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C0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746386" w:rsidRDefault="00BD5F14" w:rsidP="00BD5F14">
      <w:pPr>
        <w:tabs>
          <w:tab w:val="num" w:pos="0"/>
          <w:tab w:val="left" w:pos="720"/>
        </w:tabs>
        <w:ind w:firstLine="720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746386" w:rsidRPr="00BD5F14">
        <w:rPr>
          <w:lang w:val="lt-LT"/>
        </w:rPr>
        <w:t>AIŠKINAMASIS RAŠTAS</w:t>
      </w:r>
    </w:p>
    <w:p w:rsidR="00BD5F14" w:rsidRPr="00BD5F14" w:rsidRDefault="00BD5F14" w:rsidP="00BD5F14">
      <w:pPr>
        <w:tabs>
          <w:tab w:val="num" w:pos="0"/>
          <w:tab w:val="left" w:pos="720"/>
        </w:tabs>
        <w:ind w:firstLine="720"/>
        <w:jc w:val="both"/>
        <w:rPr>
          <w:lang w:val="lt-LT"/>
        </w:rPr>
      </w:pPr>
    </w:p>
    <w:p w:rsidR="00BD5F14" w:rsidRPr="00900A8B" w:rsidRDefault="00F7548F" w:rsidP="0074720E">
      <w:pPr>
        <w:tabs>
          <w:tab w:val="left" w:pos="720"/>
          <w:tab w:val="num" w:pos="3960"/>
        </w:tabs>
        <w:jc w:val="center"/>
        <w:rPr>
          <w:lang w:val="lt-LT"/>
        </w:rPr>
      </w:pPr>
      <w:r w:rsidRPr="002E0A7A">
        <w:rPr>
          <w:lang w:val="lt-LT"/>
        </w:rPr>
        <w:t>Dėl</w:t>
      </w:r>
      <w:r w:rsidR="00B94F83">
        <w:rPr>
          <w:lang w:val="lt-LT"/>
        </w:rPr>
        <w:t xml:space="preserve"> </w:t>
      </w:r>
      <w:r w:rsidR="000C73DB" w:rsidRPr="002E0A7A">
        <w:rPr>
          <w:lang w:val="lt-LT"/>
        </w:rPr>
        <w:t>Molėtų rajono savivaldybės</w:t>
      </w:r>
      <w:r w:rsidR="00B94F83">
        <w:rPr>
          <w:lang w:val="lt-LT"/>
        </w:rPr>
        <w:t xml:space="preserve"> tarybos 2011 m. rugsėjo 15 d. sprendimo</w:t>
      </w:r>
      <w:r w:rsidR="00E7473E">
        <w:rPr>
          <w:lang w:val="lt-LT"/>
        </w:rPr>
        <w:t xml:space="preserve"> Nr. B1-178</w:t>
      </w:r>
      <w:r w:rsidR="00B94F83">
        <w:rPr>
          <w:lang w:val="lt-LT"/>
        </w:rPr>
        <w:t xml:space="preserve"> „Dėl mažmeninės prekybos alkoholiniais gėrimais licencijų išdavimo tvarkos aprašo patvirtinimo"</w:t>
      </w:r>
      <w:r w:rsidR="008C4025">
        <w:rPr>
          <w:lang w:val="lt-LT"/>
        </w:rPr>
        <w:t xml:space="preserve"> </w:t>
      </w:r>
      <w:r w:rsidR="00E7473E">
        <w:rPr>
          <w:lang w:val="lt-LT"/>
        </w:rPr>
        <w:t>1 punkto pripažinimo netekusiu galios</w:t>
      </w:r>
    </w:p>
    <w:p w:rsidR="0074720E" w:rsidRPr="0074720E" w:rsidRDefault="0074720E" w:rsidP="0074720E">
      <w:pPr>
        <w:tabs>
          <w:tab w:val="left" w:pos="720"/>
        </w:tabs>
        <w:spacing w:line="360" w:lineRule="auto"/>
        <w:rPr>
          <w:b/>
          <w:lang w:val="lt-LT"/>
        </w:rPr>
      </w:pPr>
    </w:p>
    <w:p w:rsidR="00746386" w:rsidRDefault="007F3552" w:rsidP="007313D4">
      <w:pPr>
        <w:pStyle w:val="Sraopastraipa"/>
        <w:numPr>
          <w:ilvl w:val="0"/>
          <w:numId w:val="2"/>
        </w:numPr>
        <w:tabs>
          <w:tab w:val="left" w:pos="720"/>
        </w:tabs>
        <w:spacing w:line="360" w:lineRule="auto"/>
        <w:rPr>
          <w:b/>
          <w:lang w:val="lt-LT"/>
        </w:rPr>
      </w:pPr>
      <w:r w:rsidRPr="00BD5F14">
        <w:rPr>
          <w:b/>
          <w:lang w:val="lt-LT"/>
        </w:rPr>
        <w:t>Parengto tarybos sprendimo projekto tikslai ir uždaviniai</w:t>
      </w:r>
    </w:p>
    <w:p w:rsidR="007313D4" w:rsidRPr="007313D4" w:rsidRDefault="007313D4" w:rsidP="0074720E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>
        <w:rPr>
          <w:lang w:val="lt-LT"/>
        </w:rPr>
        <w:t>Molėtų rajono savivaldybės taryba 2011 m. rugsėjo 15 d. sprendim</w:t>
      </w:r>
      <w:r w:rsidR="0074720E">
        <w:rPr>
          <w:lang w:val="lt-LT"/>
        </w:rPr>
        <w:t>o</w:t>
      </w:r>
      <w:r>
        <w:rPr>
          <w:lang w:val="lt-LT"/>
        </w:rPr>
        <w:t xml:space="preserve"> Nr. B1-178 „Dėl mažmeninės prekybos alkoholiniais gėrimais licencijų išdavimo tvarkos aprašo patvirtinimo“, </w:t>
      </w:r>
      <w:r w:rsidR="0074720E">
        <w:rPr>
          <w:lang w:val="lt-LT"/>
        </w:rPr>
        <w:t xml:space="preserve">1 punktu </w:t>
      </w:r>
      <w:r>
        <w:rPr>
          <w:lang w:val="lt-LT"/>
        </w:rPr>
        <w:t xml:space="preserve">patvirtino </w:t>
      </w:r>
      <w:r>
        <w:rPr>
          <w:szCs w:val="20"/>
          <w:lang w:val="lt-LT"/>
        </w:rPr>
        <w:t>mažmeninės prekybos alkoholiniais gėrimais licencijų išdavimo tvarkos aprašą.</w:t>
      </w:r>
    </w:p>
    <w:p w:rsidR="007313D4" w:rsidRDefault="007313D4" w:rsidP="0074720E">
      <w:pPr>
        <w:pStyle w:val="Sraopastraipa"/>
        <w:tabs>
          <w:tab w:val="left" w:pos="720"/>
        </w:tabs>
        <w:spacing w:line="360" w:lineRule="auto"/>
        <w:ind w:left="0" w:firstLine="709"/>
        <w:jc w:val="both"/>
        <w:rPr>
          <w:lang w:val="lt-LT"/>
        </w:rPr>
      </w:pPr>
      <w:r>
        <w:rPr>
          <w:lang w:val="lt-LT"/>
        </w:rPr>
        <w:t xml:space="preserve"> Pasikeitus teisės aktams, licencijas verstis mažmenine prekyba alkoholiniais gėrimais išduoda, papildo ir tikslina savivaldybės vykdomoji institucija, vadovaudamasi Lietuvos </w:t>
      </w:r>
      <w:r w:rsidR="0074720E">
        <w:rPr>
          <w:lang w:val="lt-LT"/>
        </w:rPr>
        <w:t>R</w:t>
      </w:r>
      <w:r>
        <w:rPr>
          <w:lang w:val="lt-LT"/>
        </w:rPr>
        <w:t>espublikos alkoholio kontrolės įstatymu ir taisyklėmis</w:t>
      </w:r>
      <w:r w:rsidR="0074720E">
        <w:rPr>
          <w:lang w:val="lt-LT"/>
        </w:rPr>
        <w:t>. Todėl</w:t>
      </w:r>
      <w:r>
        <w:rPr>
          <w:lang w:val="lt-LT"/>
        </w:rPr>
        <w:t xml:space="preserve"> </w:t>
      </w:r>
      <w:r w:rsidR="0074720E">
        <w:rPr>
          <w:lang w:val="lt-LT"/>
        </w:rPr>
        <w:t xml:space="preserve">parengtas sprendimo projektas </w:t>
      </w:r>
      <w:r>
        <w:rPr>
          <w:lang w:val="lt-LT"/>
        </w:rPr>
        <w:t>Molėtų rajono savivaldybės tarybos 2011 m. rugsėjo 15 d. sprendim</w:t>
      </w:r>
      <w:r w:rsidR="0074720E">
        <w:rPr>
          <w:lang w:val="lt-LT"/>
        </w:rPr>
        <w:t>o</w:t>
      </w:r>
      <w:r>
        <w:rPr>
          <w:lang w:val="lt-LT"/>
        </w:rPr>
        <w:t xml:space="preserve"> Nr. B1-178 „Dėl </w:t>
      </w:r>
      <w:r w:rsidR="0074720E">
        <w:rPr>
          <w:lang w:val="lt-LT"/>
        </w:rPr>
        <w:t>M</w:t>
      </w:r>
      <w:r>
        <w:rPr>
          <w:lang w:val="lt-LT"/>
        </w:rPr>
        <w:t>ažmeninės prekybos alkoholiniais gėrimais licencijų išdavimo tvarkos aprašo patvirtinimo“</w:t>
      </w:r>
      <w:r w:rsidR="0074720E">
        <w:rPr>
          <w:lang w:val="lt-LT"/>
        </w:rPr>
        <w:t xml:space="preserve"> 1 punktą</w:t>
      </w:r>
      <w:r>
        <w:rPr>
          <w:lang w:val="lt-LT"/>
        </w:rPr>
        <w:t xml:space="preserve"> pripažin</w:t>
      </w:r>
      <w:r w:rsidR="0074720E">
        <w:rPr>
          <w:lang w:val="lt-LT"/>
        </w:rPr>
        <w:t>ti</w:t>
      </w:r>
      <w:r>
        <w:rPr>
          <w:lang w:val="lt-LT"/>
        </w:rPr>
        <w:t xml:space="preserve"> netekusiu galios. </w:t>
      </w:r>
    </w:p>
    <w:p w:rsidR="00EE2AF7" w:rsidRPr="00BD5F14" w:rsidRDefault="007313D4" w:rsidP="0028412A">
      <w:pPr>
        <w:pStyle w:val="Sraopastraipa"/>
        <w:tabs>
          <w:tab w:val="left" w:pos="720"/>
        </w:tabs>
        <w:spacing w:line="360" w:lineRule="auto"/>
        <w:ind w:left="0" w:firstLine="709"/>
        <w:jc w:val="both"/>
        <w:rPr>
          <w:lang w:val="lt-LT"/>
        </w:rPr>
      </w:pPr>
      <w:r>
        <w:rPr>
          <w:lang w:val="lt-LT"/>
        </w:rPr>
        <w:t xml:space="preserve">Parengto sprendimo projekto tikslas – </w:t>
      </w:r>
      <w:r w:rsidR="0028412A">
        <w:rPr>
          <w:lang w:val="lt-LT"/>
        </w:rPr>
        <w:t xml:space="preserve">pripažinti </w:t>
      </w:r>
      <w:r w:rsidR="0074720E">
        <w:rPr>
          <w:lang w:val="lt-LT"/>
        </w:rPr>
        <w:t xml:space="preserve">Molėtų rajono savivaldybės tarybos 2011 m. rugsėjo 15 d. sprendimo Nr. B1-178 „Dėl Mažmeninės prekybos alkoholiniais gėrimais licencijų išdavimo tvarkos aprašo patvirtinimo“ 1 punktą netekusiu galios. </w:t>
      </w:r>
    </w:p>
    <w:p w:rsidR="00746386" w:rsidRPr="00BD5F14" w:rsidRDefault="00746386" w:rsidP="002E0A7A">
      <w:pPr>
        <w:spacing w:line="360" w:lineRule="auto"/>
        <w:rPr>
          <w:b/>
          <w:lang w:val="lt-LT"/>
        </w:rPr>
      </w:pPr>
      <w:r w:rsidRPr="00BD5F14">
        <w:rPr>
          <w:b/>
          <w:lang w:val="lt-LT"/>
        </w:rPr>
        <w:t xml:space="preserve">2. </w:t>
      </w:r>
      <w:r w:rsidR="007F3552" w:rsidRPr="00BD5F14">
        <w:rPr>
          <w:b/>
          <w:lang w:val="lt-LT"/>
        </w:rPr>
        <w:t>Šiuo metu esantis teisinis reglamentavimas</w:t>
      </w:r>
    </w:p>
    <w:p w:rsidR="00890F11" w:rsidRDefault="004D05FB" w:rsidP="00900A8B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BD5F14">
        <w:rPr>
          <w:lang w:val="lt-LT"/>
        </w:rPr>
        <w:t>Lietuvos Respubli</w:t>
      </w:r>
      <w:r w:rsidR="00CD655A" w:rsidRPr="00BD5F14">
        <w:rPr>
          <w:lang w:val="lt-LT"/>
        </w:rPr>
        <w:t>kos vietos savivaldos įstatymo 18</w:t>
      </w:r>
      <w:r w:rsidRPr="00BD5F14">
        <w:rPr>
          <w:lang w:val="lt-LT"/>
        </w:rPr>
        <w:t xml:space="preserve"> straipsnio </w:t>
      </w:r>
      <w:r w:rsidR="00CD655A" w:rsidRPr="00BD5F14">
        <w:rPr>
          <w:lang w:val="lt-LT"/>
        </w:rPr>
        <w:t>1</w:t>
      </w:r>
      <w:r w:rsidRPr="00BD5F14">
        <w:rPr>
          <w:lang w:val="lt-LT"/>
        </w:rPr>
        <w:t xml:space="preserve"> dalis</w:t>
      </w:r>
      <w:r w:rsidR="00B94F83">
        <w:rPr>
          <w:lang w:val="lt-LT"/>
        </w:rPr>
        <w:t>;</w:t>
      </w:r>
    </w:p>
    <w:p w:rsidR="00484E52" w:rsidRPr="00BD5F14" w:rsidRDefault="00484E52" w:rsidP="00900A8B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BD5F14">
        <w:rPr>
          <w:lang w:val="lt-LT"/>
        </w:rPr>
        <w:t xml:space="preserve">Lietuvos Respublikos Vyriausybės </w:t>
      </w:r>
      <w:smartTag w:uri="urn:schemas-microsoft-com:office:smarttags" w:element="metricconverter">
        <w:smartTagPr>
          <w:attr w:name="ProductID" w:val="2004 m"/>
        </w:smartTagPr>
        <w:r w:rsidRPr="00BD5F14">
          <w:rPr>
            <w:lang w:val="lt-LT"/>
          </w:rPr>
          <w:t>2004 m</w:t>
        </w:r>
      </w:smartTag>
      <w:r w:rsidRPr="00BD5F14">
        <w:rPr>
          <w:lang w:val="lt-LT"/>
        </w:rPr>
        <w:t>. gegužės 20 d. nutarimas Nr. 618 ,,Dėl didmeninės ir mažmeninės prekybos alkoholio produktais licencijavimo taisyklių patvirtinimo”</w:t>
      </w:r>
      <w:r w:rsidRPr="00BD5F14">
        <w:rPr>
          <w:color w:val="000000"/>
          <w:lang w:val="lt-LT"/>
        </w:rPr>
        <w:t xml:space="preserve">, </w:t>
      </w:r>
      <w:r w:rsidR="00B94F83">
        <w:rPr>
          <w:color w:val="000000"/>
          <w:lang w:val="lt-LT"/>
        </w:rPr>
        <w:t>6 punktas</w:t>
      </w:r>
      <w:r w:rsidRPr="00BD5F14">
        <w:rPr>
          <w:color w:val="000000"/>
          <w:lang w:val="lt-LT"/>
        </w:rPr>
        <w:t>.</w:t>
      </w:r>
    </w:p>
    <w:p w:rsidR="00746386" w:rsidRPr="00BD5F14" w:rsidRDefault="00746386" w:rsidP="002E0A7A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BD5F14">
        <w:rPr>
          <w:b/>
          <w:lang w:val="lt-LT"/>
        </w:rPr>
        <w:t xml:space="preserve">3. </w:t>
      </w:r>
      <w:r w:rsidR="007F3552" w:rsidRPr="00BD5F14">
        <w:rPr>
          <w:b/>
          <w:lang w:val="lt-LT"/>
        </w:rPr>
        <w:t xml:space="preserve">Galimos teigiamos ir neigiamos pasekmės </w:t>
      </w:r>
      <w:r w:rsidR="00484E52" w:rsidRPr="00BD5F14">
        <w:rPr>
          <w:b/>
          <w:lang w:val="lt-LT"/>
        </w:rPr>
        <w:t>pr</w:t>
      </w:r>
      <w:r w:rsidR="007F3552" w:rsidRPr="00BD5F14">
        <w:rPr>
          <w:b/>
          <w:lang w:val="lt-LT"/>
        </w:rPr>
        <w:t>iėmus siūlomą tarybos sprendimo projektą</w:t>
      </w:r>
      <w:r w:rsidRPr="00BD5F14">
        <w:rPr>
          <w:b/>
          <w:lang w:val="lt-LT"/>
        </w:rPr>
        <w:t xml:space="preserve"> </w:t>
      </w:r>
    </w:p>
    <w:p w:rsidR="0060764C" w:rsidRPr="00BD5F14" w:rsidRDefault="0098475E" w:rsidP="002E0A7A">
      <w:pPr>
        <w:spacing w:line="360" w:lineRule="auto"/>
        <w:ind w:firstLine="720"/>
        <w:rPr>
          <w:lang w:val="lt-LT"/>
        </w:rPr>
      </w:pPr>
      <w:r w:rsidRPr="00BD5F14">
        <w:rPr>
          <w:lang w:val="lt-LT"/>
        </w:rPr>
        <w:t>Teigiamos pasekmės –</w:t>
      </w:r>
      <w:r w:rsidR="001019FE" w:rsidRPr="00BD5F14">
        <w:rPr>
          <w:lang w:val="lt-LT"/>
        </w:rPr>
        <w:t xml:space="preserve"> </w:t>
      </w:r>
      <w:r w:rsidR="0028412A">
        <w:rPr>
          <w:lang w:val="lt-LT"/>
        </w:rPr>
        <w:t>vykdomi teisės aktai.</w:t>
      </w:r>
      <w:r w:rsidR="00956579" w:rsidRPr="00BD5F14">
        <w:rPr>
          <w:lang w:val="lt-LT"/>
        </w:rPr>
        <w:t xml:space="preserve"> </w:t>
      </w:r>
    </w:p>
    <w:p w:rsidR="004F6A3A" w:rsidRPr="00BD5F14" w:rsidRDefault="00750EE3" w:rsidP="002E0A7A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BD5F14">
        <w:rPr>
          <w:lang w:val="lt-LT"/>
        </w:rPr>
        <w:t>Neigiam</w:t>
      </w:r>
      <w:r w:rsidR="001019FE" w:rsidRPr="00BD5F14">
        <w:rPr>
          <w:lang w:val="lt-LT"/>
        </w:rPr>
        <w:t xml:space="preserve">os </w:t>
      </w:r>
      <w:r w:rsidRPr="00BD5F14">
        <w:rPr>
          <w:lang w:val="lt-LT"/>
        </w:rPr>
        <w:t>pasekm</w:t>
      </w:r>
      <w:r w:rsidR="001019FE" w:rsidRPr="00BD5F14">
        <w:rPr>
          <w:lang w:val="lt-LT"/>
        </w:rPr>
        <w:t>ės</w:t>
      </w:r>
      <w:r w:rsidR="00484E52" w:rsidRPr="00BD5F14">
        <w:rPr>
          <w:lang w:val="lt-LT"/>
        </w:rPr>
        <w:t xml:space="preserve"> </w:t>
      </w:r>
      <w:r w:rsidR="001019FE" w:rsidRPr="00BD5F14">
        <w:rPr>
          <w:lang w:val="lt-LT"/>
        </w:rPr>
        <w:t>–</w:t>
      </w:r>
      <w:r w:rsidR="00484E52" w:rsidRPr="00BD5F14">
        <w:rPr>
          <w:lang w:val="lt-LT"/>
        </w:rPr>
        <w:t xml:space="preserve"> </w:t>
      </w:r>
      <w:r w:rsidR="00A65D78">
        <w:rPr>
          <w:lang w:val="lt-LT"/>
        </w:rPr>
        <w:t>nėra</w:t>
      </w:r>
      <w:r w:rsidR="007F7870">
        <w:rPr>
          <w:lang w:val="lt-LT"/>
        </w:rPr>
        <w:t>.</w:t>
      </w:r>
    </w:p>
    <w:p w:rsidR="00746386" w:rsidRDefault="00746386" w:rsidP="002E0A7A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BD5F14">
        <w:rPr>
          <w:b/>
          <w:lang w:val="lt-LT"/>
        </w:rPr>
        <w:t xml:space="preserve">4. Priemonės </w:t>
      </w:r>
      <w:r w:rsidR="007F3552" w:rsidRPr="00BD5F14">
        <w:rPr>
          <w:b/>
          <w:lang w:val="lt-LT"/>
        </w:rPr>
        <w:t>sprendimui</w:t>
      </w:r>
      <w:r w:rsidR="00324347" w:rsidRPr="00BD5F14">
        <w:rPr>
          <w:b/>
          <w:lang w:val="lt-LT"/>
        </w:rPr>
        <w:t xml:space="preserve"> įgyvendinti</w:t>
      </w:r>
      <w:r w:rsidR="005B59C0" w:rsidRPr="00BD5F14">
        <w:rPr>
          <w:b/>
          <w:lang w:val="lt-LT"/>
        </w:rPr>
        <w:t xml:space="preserve"> </w:t>
      </w:r>
    </w:p>
    <w:p w:rsidR="002C0A63" w:rsidRPr="002C0A63" w:rsidRDefault="0028412A" w:rsidP="0028412A">
      <w:pPr>
        <w:tabs>
          <w:tab w:val="num" w:pos="0"/>
          <w:tab w:val="left" w:pos="720"/>
        </w:tabs>
        <w:spacing w:line="360" w:lineRule="auto"/>
        <w:ind w:firstLine="709"/>
        <w:rPr>
          <w:lang w:val="lt-LT"/>
        </w:rPr>
      </w:pPr>
      <w:r>
        <w:rPr>
          <w:lang w:val="lt-LT"/>
        </w:rPr>
        <w:t>-</w:t>
      </w:r>
    </w:p>
    <w:p w:rsidR="008443D6" w:rsidRPr="00BD5F14" w:rsidRDefault="00746386" w:rsidP="002E0A7A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BD5F14">
        <w:rPr>
          <w:b/>
          <w:lang w:val="lt-LT"/>
        </w:rPr>
        <w:t>5.</w:t>
      </w:r>
      <w:r w:rsidR="008B5A5F" w:rsidRPr="00BD5F14">
        <w:rPr>
          <w:b/>
          <w:lang w:val="lt-LT"/>
        </w:rPr>
        <w:t xml:space="preserve"> </w:t>
      </w:r>
      <w:r w:rsidRPr="00BD5F14">
        <w:rPr>
          <w:b/>
          <w:lang w:val="lt-LT"/>
        </w:rPr>
        <w:t>Lėšų poreikis ir jų šaltiniai (prireikus skaičiavimai ir išlaidų sąmatos)</w:t>
      </w:r>
      <w:r w:rsidR="00BC5BF6" w:rsidRPr="00BD5F14">
        <w:rPr>
          <w:lang w:val="lt-LT"/>
        </w:rPr>
        <w:t xml:space="preserve"> </w:t>
      </w:r>
    </w:p>
    <w:p w:rsidR="00746386" w:rsidRPr="00BD5F14" w:rsidRDefault="005C3ED0" w:rsidP="002E0A7A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BD5F14">
        <w:rPr>
          <w:lang w:val="lt-LT"/>
        </w:rPr>
        <w:t>Lėšų poreikio nėra.</w:t>
      </w:r>
    </w:p>
    <w:p w:rsidR="00746386" w:rsidRPr="00BD5F14" w:rsidRDefault="00746386" w:rsidP="002E0A7A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BD5F14">
        <w:rPr>
          <w:b/>
          <w:lang w:val="lt-LT"/>
        </w:rPr>
        <w:t>6.</w:t>
      </w:r>
      <w:r w:rsidR="00F73236" w:rsidRPr="00BD5F14">
        <w:rPr>
          <w:b/>
          <w:lang w:val="lt-LT"/>
        </w:rPr>
        <w:t xml:space="preserve"> </w:t>
      </w:r>
      <w:r w:rsidRPr="00BD5F14">
        <w:rPr>
          <w:b/>
          <w:lang w:val="lt-LT"/>
        </w:rPr>
        <w:t xml:space="preserve">Vykdytojai, įvykdymo terminai </w:t>
      </w:r>
    </w:p>
    <w:p w:rsidR="002E0A7A" w:rsidRDefault="00BC5BF6" w:rsidP="00900A8B">
      <w:pPr>
        <w:tabs>
          <w:tab w:val="left" w:pos="1674"/>
        </w:tabs>
        <w:spacing w:line="360" w:lineRule="auto"/>
        <w:ind w:firstLine="720"/>
        <w:rPr>
          <w:lang w:val="lt-LT"/>
        </w:rPr>
      </w:pPr>
      <w:r w:rsidRPr="00BD5F14">
        <w:rPr>
          <w:lang w:val="lt-LT"/>
        </w:rPr>
        <w:t>Molėtų raj</w:t>
      </w:r>
      <w:r w:rsidR="00574BC3">
        <w:rPr>
          <w:lang w:val="lt-LT"/>
        </w:rPr>
        <w:t xml:space="preserve">ono savivaldybės </w:t>
      </w:r>
      <w:r w:rsidR="0028412A">
        <w:rPr>
          <w:lang w:val="lt-LT"/>
        </w:rPr>
        <w:t>administracija.</w:t>
      </w:r>
    </w:p>
    <w:p w:rsidR="00900A8B" w:rsidRPr="00BD5F14" w:rsidRDefault="00900A8B" w:rsidP="00900A8B">
      <w:pPr>
        <w:tabs>
          <w:tab w:val="left" w:pos="1674"/>
        </w:tabs>
        <w:spacing w:line="360" w:lineRule="auto"/>
        <w:ind w:firstLine="720"/>
        <w:rPr>
          <w:lang w:val="lt-LT"/>
        </w:rPr>
      </w:pPr>
    </w:p>
    <w:p w:rsidR="002E0A7A" w:rsidRPr="00BD5F14" w:rsidRDefault="00E46F20" w:rsidP="0028412A">
      <w:pPr>
        <w:tabs>
          <w:tab w:val="left" w:pos="1674"/>
        </w:tabs>
        <w:rPr>
          <w:lang w:val="lt-LT"/>
        </w:rPr>
      </w:pPr>
      <w:r w:rsidRPr="00BD5F14">
        <w:rPr>
          <w:lang w:val="lt-LT"/>
        </w:rPr>
        <w:t>Parengė</w:t>
      </w:r>
    </w:p>
    <w:p w:rsidR="00E46F20" w:rsidRPr="00BD5F14" w:rsidRDefault="00E46F20" w:rsidP="0028412A">
      <w:pPr>
        <w:tabs>
          <w:tab w:val="left" w:pos="1674"/>
        </w:tabs>
        <w:ind w:firstLine="720"/>
        <w:rPr>
          <w:lang w:val="lt-LT"/>
        </w:rPr>
      </w:pPr>
      <w:r w:rsidRPr="00BD5F14">
        <w:rPr>
          <w:lang w:val="lt-LT"/>
        </w:rPr>
        <w:t xml:space="preserve"> </w:t>
      </w:r>
    </w:p>
    <w:p w:rsidR="00E46F20" w:rsidRPr="00BD5F14" w:rsidRDefault="001019FE" w:rsidP="0028412A">
      <w:pPr>
        <w:tabs>
          <w:tab w:val="left" w:pos="1674"/>
        </w:tabs>
        <w:rPr>
          <w:lang w:val="lt-LT"/>
        </w:rPr>
      </w:pPr>
      <w:r w:rsidRPr="00BD5F14">
        <w:rPr>
          <w:lang w:val="lt-LT"/>
        </w:rPr>
        <w:t>Aldona Rusteikienė</w:t>
      </w:r>
    </w:p>
    <w:p w:rsidR="005B59C0" w:rsidRPr="00BD5F14" w:rsidRDefault="001019FE" w:rsidP="0028412A">
      <w:pPr>
        <w:tabs>
          <w:tab w:val="left" w:pos="1674"/>
        </w:tabs>
        <w:rPr>
          <w:lang w:val="lt-LT"/>
        </w:rPr>
      </w:pPr>
      <w:r w:rsidRPr="00BD5F14">
        <w:rPr>
          <w:lang w:val="lt-LT"/>
        </w:rPr>
        <w:t>Turto skyriaus vedėja</w:t>
      </w:r>
      <w:bookmarkStart w:id="0" w:name="_GoBack"/>
      <w:bookmarkEnd w:id="0"/>
    </w:p>
    <w:sectPr w:rsidR="005B59C0" w:rsidRPr="00BD5F14" w:rsidSect="00940D7D">
      <w:headerReference w:type="even" r:id="rId7"/>
      <w:headerReference w:type="default" r:id="rId8"/>
      <w:pgSz w:w="11906" w:h="16838"/>
      <w:pgMar w:top="28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3" w:rsidRDefault="002F6423">
      <w:r>
        <w:separator/>
      </w:r>
    </w:p>
  </w:endnote>
  <w:endnote w:type="continuationSeparator" w:id="0">
    <w:p w:rsidR="002F6423" w:rsidRDefault="002F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3" w:rsidRDefault="002F6423">
      <w:r>
        <w:separator/>
      </w:r>
    </w:p>
  </w:footnote>
  <w:footnote w:type="continuationSeparator" w:id="0">
    <w:p w:rsidR="002F6423" w:rsidRDefault="002F6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313D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962B9"/>
    <w:multiLevelType w:val="hybridMultilevel"/>
    <w:tmpl w:val="E4A675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407AF"/>
    <w:multiLevelType w:val="hybridMultilevel"/>
    <w:tmpl w:val="5C42E41A"/>
    <w:lvl w:ilvl="0" w:tplc="77465E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E3F"/>
    <w:rsid w:val="00071E56"/>
    <w:rsid w:val="00082F1A"/>
    <w:rsid w:val="00093E4A"/>
    <w:rsid w:val="000951EF"/>
    <w:rsid w:val="000C032D"/>
    <w:rsid w:val="000C2855"/>
    <w:rsid w:val="000C4C86"/>
    <w:rsid w:val="000C6575"/>
    <w:rsid w:val="000C73DB"/>
    <w:rsid w:val="000D3A91"/>
    <w:rsid w:val="000E6699"/>
    <w:rsid w:val="000E699D"/>
    <w:rsid w:val="001019FE"/>
    <w:rsid w:val="00114D95"/>
    <w:rsid w:val="0012056E"/>
    <w:rsid w:val="001229DF"/>
    <w:rsid w:val="00161DC1"/>
    <w:rsid w:val="00164012"/>
    <w:rsid w:val="001859A5"/>
    <w:rsid w:val="001B699C"/>
    <w:rsid w:val="00201897"/>
    <w:rsid w:val="0020366D"/>
    <w:rsid w:val="00205B02"/>
    <w:rsid w:val="0023042A"/>
    <w:rsid w:val="002361B3"/>
    <w:rsid w:val="00251FDE"/>
    <w:rsid w:val="00274431"/>
    <w:rsid w:val="002748BD"/>
    <w:rsid w:val="002763F7"/>
    <w:rsid w:val="0028412A"/>
    <w:rsid w:val="00287779"/>
    <w:rsid w:val="002C0A63"/>
    <w:rsid w:val="002E0A7A"/>
    <w:rsid w:val="002F44A2"/>
    <w:rsid w:val="002F6423"/>
    <w:rsid w:val="00312DAC"/>
    <w:rsid w:val="00324347"/>
    <w:rsid w:val="00340785"/>
    <w:rsid w:val="00352627"/>
    <w:rsid w:val="00354445"/>
    <w:rsid w:val="003642EC"/>
    <w:rsid w:val="00367514"/>
    <w:rsid w:val="00373AC3"/>
    <w:rsid w:val="00380301"/>
    <w:rsid w:val="003931FD"/>
    <w:rsid w:val="003A3A77"/>
    <w:rsid w:val="003C25B0"/>
    <w:rsid w:val="003C3D3C"/>
    <w:rsid w:val="003F1BED"/>
    <w:rsid w:val="004024BF"/>
    <w:rsid w:val="004352B1"/>
    <w:rsid w:val="004562A9"/>
    <w:rsid w:val="004575E0"/>
    <w:rsid w:val="0046258B"/>
    <w:rsid w:val="00462EF6"/>
    <w:rsid w:val="0048159A"/>
    <w:rsid w:val="00484E52"/>
    <w:rsid w:val="004D05FB"/>
    <w:rsid w:val="004E2755"/>
    <w:rsid w:val="004E6E8A"/>
    <w:rsid w:val="004F6A3A"/>
    <w:rsid w:val="005714A8"/>
    <w:rsid w:val="005737C8"/>
    <w:rsid w:val="00574BC3"/>
    <w:rsid w:val="005950A0"/>
    <w:rsid w:val="005A13B2"/>
    <w:rsid w:val="005B59C0"/>
    <w:rsid w:val="005C2FB6"/>
    <w:rsid w:val="005C3675"/>
    <w:rsid w:val="005C3ED0"/>
    <w:rsid w:val="005E6581"/>
    <w:rsid w:val="0060764C"/>
    <w:rsid w:val="00617392"/>
    <w:rsid w:val="006335AB"/>
    <w:rsid w:val="006400BC"/>
    <w:rsid w:val="006B64E7"/>
    <w:rsid w:val="006C48B9"/>
    <w:rsid w:val="00710A2A"/>
    <w:rsid w:val="007136C9"/>
    <w:rsid w:val="0072565B"/>
    <w:rsid w:val="007313D4"/>
    <w:rsid w:val="00736722"/>
    <w:rsid w:val="00746386"/>
    <w:rsid w:val="0074720E"/>
    <w:rsid w:val="00750EE3"/>
    <w:rsid w:val="00770FD2"/>
    <w:rsid w:val="00776526"/>
    <w:rsid w:val="00776E04"/>
    <w:rsid w:val="0079068F"/>
    <w:rsid w:val="007B6720"/>
    <w:rsid w:val="007D0CE9"/>
    <w:rsid w:val="007D7F92"/>
    <w:rsid w:val="007E710E"/>
    <w:rsid w:val="007F3552"/>
    <w:rsid w:val="007F64DE"/>
    <w:rsid w:val="007F7870"/>
    <w:rsid w:val="0083046E"/>
    <w:rsid w:val="008318BD"/>
    <w:rsid w:val="008443D6"/>
    <w:rsid w:val="00855E2B"/>
    <w:rsid w:val="00866593"/>
    <w:rsid w:val="008738D9"/>
    <w:rsid w:val="00882B33"/>
    <w:rsid w:val="00890F11"/>
    <w:rsid w:val="00897B61"/>
    <w:rsid w:val="008B5A5F"/>
    <w:rsid w:val="008B75C1"/>
    <w:rsid w:val="008C4025"/>
    <w:rsid w:val="008D04AA"/>
    <w:rsid w:val="008E5302"/>
    <w:rsid w:val="008F374E"/>
    <w:rsid w:val="008F6475"/>
    <w:rsid w:val="00900A8B"/>
    <w:rsid w:val="00900C74"/>
    <w:rsid w:val="009074BF"/>
    <w:rsid w:val="00921452"/>
    <w:rsid w:val="0092693E"/>
    <w:rsid w:val="00940D7D"/>
    <w:rsid w:val="009424D7"/>
    <w:rsid w:val="00944829"/>
    <w:rsid w:val="009457C7"/>
    <w:rsid w:val="00956579"/>
    <w:rsid w:val="00957F63"/>
    <w:rsid w:val="0098475E"/>
    <w:rsid w:val="009A325B"/>
    <w:rsid w:val="009A6AE8"/>
    <w:rsid w:val="009D13BF"/>
    <w:rsid w:val="009F56FD"/>
    <w:rsid w:val="00A07B9B"/>
    <w:rsid w:val="00A4611C"/>
    <w:rsid w:val="00A65D78"/>
    <w:rsid w:val="00A97405"/>
    <w:rsid w:val="00AA6D5A"/>
    <w:rsid w:val="00AC06DE"/>
    <w:rsid w:val="00AE2170"/>
    <w:rsid w:val="00AF4A55"/>
    <w:rsid w:val="00B0674F"/>
    <w:rsid w:val="00B075F5"/>
    <w:rsid w:val="00B72DB5"/>
    <w:rsid w:val="00B73A87"/>
    <w:rsid w:val="00B932C3"/>
    <w:rsid w:val="00B94F83"/>
    <w:rsid w:val="00BA51CA"/>
    <w:rsid w:val="00BC2764"/>
    <w:rsid w:val="00BC31AD"/>
    <w:rsid w:val="00BC5BF6"/>
    <w:rsid w:val="00BD50FD"/>
    <w:rsid w:val="00BD5F14"/>
    <w:rsid w:val="00BE1A36"/>
    <w:rsid w:val="00C06BA3"/>
    <w:rsid w:val="00C25A01"/>
    <w:rsid w:val="00C33271"/>
    <w:rsid w:val="00C34E68"/>
    <w:rsid w:val="00C63EF7"/>
    <w:rsid w:val="00C70A30"/>
    <w:rsid w:val="00C70D36"/>
    <w:rsid w:val="00C728A9"/>
    <w:rsid w:val="00C917C9"/>
    <w:rsid w:val="00CA7B97"/>
    <w:rsid w:val="00CB023F"/>
    <w:rsid w:val="00CB31C3"/>
    <w:rsid w:val="00CB7974"/>
    <w:rsid w:val="00CD655A"/>
    <w:rsid w:val="00D36EAB"/>
    <w:rsid w:val="00D44CCE"/>
    <w:rsid w:val="00D46CD3"/>
    <w:rsid w:val="00D8032D"/>
    <w:rsid w:val="00D94974"/>
    <w:rsid w:val="00DC2589"/>
    <w:rsid w:val="00DC4AD9"/>
    <w:rsid w:val="00DE17BD"/>
    <w:rsid w:val="00DE5C77"/>
    <w:rsid w:val="00DF15FE"/>
    <w:rsid w:val="00E17543"/>
    <w:rsid w:val="00E3128E"/>
    <w:rsid w:val="00E32DA4"/>
    <w:rsid w:val="00E46F20"/>
    <w:rsid w:val="00E51AE0"/>
    <w:rsid w:val="00E65270"/>
    <w:rsid w:val="00E72918"/>
    <w:rsid w:val="00E7473E"/>
    <w:rsid w:val="00E76013"/>
    <w:rsid w:val="00E771A1"/>
    <w:rsid w:val="00E942CC"/>
    <w:rsid w:val="00EA7650"/>
    <w:rsid w:val="00ED03E5"/>
    <w:rsid w:val="00ED62EF"/>
    <w:rsid w:val="00EE2AF7"/>
    <w:rsid w:val="00F12256"/>
    <w:rsid w:val="00F12C67"/>
    <w:rsid w:val="00F25CC7"/>
    <w:rsid w:val="00F367FE"/>
    <w:rsid w:val="00F73236"/>
    <w:rsid w:val="00F7548F"/>
    <w:rsid w:val="00F77721"/>
    <w:rsid w:val="00F966C1"/>
    <w:rsid w:val="00FA1E91"/>
    <w:rsid w:val="00FB3A04"/>
    <w:rsid w:val="00F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0C73DB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unhideWhenUsed/>
    <w:rsid w:val="007313D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7313D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1292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2015-11-25T15:10:00Z</cp:lastPrinted>
  <dcterms:created xsi:type="dcterms:W3CDTF">2015-12-02T07:27:00Z</dcterms:created>
  <dcterms:modified xsi:type="dcterms:W3CDTF">2015-12-02T07:50:00Z</dcterms:modified>
</cp:coreProperties>
</file>