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A0079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2B0" w:rsidRPr="00DD32B0">
        <w:rPr>
          <w:b/>
          <w:caps/>
          <w:noProof/>
        </w:rPr>
        <w:t>DĖL MOLĖTŲ RAJONO SAVIVALDYBĖS TARYBOS 201</w:t>
      </w:r>
      <w:r w:rsidR="00806BF9">
        <w:rPr>
          <w:b/>
          <w:caps/>
          <w:noProof/>
        </w:rPr>
        <w:t>9</w:t>
      </w:r>
      <w:r w:rsidR="00DD32B0" w:rsidRPr="00DD32B0">
        <w:rPr>
          <w:b/>
          <w:caps/>
          <w:noProof/>
        </w:rPr>
        <w:t xml:space="preserve"> M. </w:t>
      </w:r>
      <w:r w:rsidR="00806BF9">
        <w:rPr>
          <w:b/>
          <w:caps/>
          <w:noProof/>
        </w:rPr>
        <w:t>sausio</w:t>
      </w:r>
      <w:r w:rsidR="00DD32B0" w:rsidRPr="00DD32B0">
        <w:rPr>
          <w:b/>
          <w:caps/>
          <w:noProof/>
        </w:rPr>
        <w:t xml:space="preserve"> 2</w:t>
      </w:r>
      <w:r w:rsidR="00806BF9">
        <w:rPr>
          <w:b/>
          <w:caps/>
          <w:noProof/>
        </w:rPr>
        <w:t>4</w:t>
      </w:r>
      <w:r w:rsidR="00DD32B0" w:rsidRPr="00DD32B0">
        <w:rPr>
          <w:b/>
          <w:caps/>
          <w:noProof/>
        </w:rPr>
        <w:t xml:space="preserve"> D. SPRENDIMO NR. B1-</w:t>
      </w:r>
      <w:r w:rsidR="00806BF9">
        <w:rPr>
          <w:b/>
          <w:caps/>
          <w:noProof/>
        </w:rPr>
        <w:t>10</w:t>
      </w:r>
      <w:r w:rsidR="00DD32B0" w:rsidRPr="00DD32B0">
        <w:rPr>
          <w:b/>
          <w:caps/>
          <w:noProof/>
        </w:rPr>
        <w:t xml:space="preserve"> „</w:t>
      </w:r>
      <w:r w:rsidR="00A00791" w:rsidRPr="00A00791">
        <w:rPr>
          <w:b/>
          <w:caps/>
          <w:noProof/>
        </w:rPr>
        <w:t>DĖL MOLĖTŲ RAJONO SAVIVALDYBĖS BŪSTO IR SAVIVALDYBĖS SOCIALINIO BŪSTO NUOMOS, BŪSTO NUOMOS AR IŠPERKAMOSIOS BŪSTO NUOMOS MOKESČIŲ DALIES KOMPENSACIJŲ MOKĖJIMO IR PERMOKĖTŲ KOMPENSACIJŲ GRĄŽINIMO TVARKOS APRAŠO PATVIRTINIMO</w:t>
      </w:r>
      <w:r w:rsidR="00DD32B0" w:rsidRPr="00DD32B0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32730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32730">
        <w:rPr>
          <w:noProof/>
        </w:rPr>
        <w:t>B1-161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DD32B0" w:rsidRPr="001D693B" w:rsidRDefault="00DD32B0" w:rsidP="00771FA8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>
        <w:t>18 straipsnio 1 dalimi,</w:t>
      </w:r>
      <w:r w:rsidR="004A78C2">
        <w:t xml:space="preserve"> </w:t>
      </w:r>
      <w:r w:rsidR="00771FA8">
        <w:t>Lietuvos Respublikos paramos būstui įsigyti ar išsinuomoti įstatymo 14 straipsnio</w:t>
      </w:r>
      <w:r w:rsidR="0009035D">
        <w:t xml:space="preserve"> 1 dalies</w:t>
      </w:r>
      <w:r w:rsidR="00771FA8">
        <w:t xml:space="preserve"> 2, 3, 4 </w:t>
      </w:r>
      <w:r w:rsidR="0009035D">
        <w:t>punktais</w:t>
      </w:r>
      <w:r w:rsidR="00771FA8">
        <w:t>, siekdama nustatyti savivaldybės būstų išnuomojimo</w:t>
      </w:r>
      <w:r w:rsidR="00771FA8">
        <w:rPr>
          <w:b/>
        </w:rPr>
        <w:t xml:space="preserve"> </w:t>
      </w:r>
      <w:r w:rsidR="00771FA8">
        <w:t xml:space="preserve">atvejus,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DD32B0" w:rsidRDefault="00DF1FE0" w:rsidP="00DD32B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Pakeisti</w:t>
      </w:r>
      <w:r w:rsidR="00DD32B0">
        <w:t xml:space="preserve"> </w:t>
      </w:r>
      <w:r w:rsidRPr="00EF3940">
        <w:t xml:space="preserve">Molėtų rajono savivaldybės būsto ir </w:t>
      </w:r>
      <w:r>
        <w:t xml:space="preserve">savivaldybės </w:t>
      </w:r>
      <w:r w:rsidRPr="00EF3940">
        <w:t>socialinio būsto nuomos, būsto nuomos ar išperkamosios būsto nuomos mokesčių dalies kompensacijų mokėjimo ir permokėtų kompensacijų grąžinimo tvarkos apraš</w:t>
      </w:r>
      <w:r w:rsidR="00BE1907">
        <w:t>ą</w:t>
      </w:r>
      <w:r w:rsidR="00DD32B0">
        <w:t>, patvirtint</w:t>
      </w:r>
      <w:r w:rsidR="00BE1907">
        <w:t>ą</w:t>
      </w:r>
      <w:r w:rsidR="00DD32B0">
        <w:t xml:space="preserve"> Molėtų rajono savivaldybės tarybos 201</w:t>
      </w:r>
      <w:r>
        <w:t>9</w:t>
      </w:r>
      <w:r w:rsidR="00DD32B0">
        <w:t xml:space="preserve"> m. </w:t>
      </w:r>
      <w:r>
        <w:t>sausio</w:t>
      </w:r>
      <w:r w:rsidR="00DD32B0">
        <w:t xml:space="preserve"> 2</w:t>
      </w:r>
      <w:r>
        <w:t>4</w:t>
      </w:r>
      <w:r w:rsidR="00DD32B0">
        <w:t xml:space="preserve"> d. sprendimu Nr. B1-</w:t>
      </w:r>
      <w:r>
        <w:t>10</w:t>
      </w:r>
      <w:r w:rsidR="00DD32B0">
        <w:t xml:space="preserve"> „Dėl </w:t>
      </w:r>
      <w:r w:rsidRPr="00EF3940">
        <w:t xml:space="preserve">Molėtų rajono savivaldybės būsto ir </w:t>
      </w:r>
      <w:r>
        <w:t xml:space="preserve">savivaldybės </w:t>
      </w:r>
      <w:r w:rsidRPr="00EF3940">
        <w:t>socialinio būsto nuomos, būsto nuomos ar išperkamosios būsto nuomos mokesčių dalies kompensacijų mokėjimo ir permokėtų kompensacijų grąžinimo tvarkos apraš</w:t>
      </w:r>
      <w:r>
        <w:t xml:space="preserve">o </w:t>
      </w:r>
      <w:r w:rsidR="00CA24A6">
        <w:t xml:space="preserve">patvirtinimo“ (toliau – </w:t>
      </w:r>
      <w:r>
        <w:t>Aprašas</w:t>
      </w:r>
      <w:r w:rsidR="00CA24A6">
        <w:t>):</w:t>
      </w:r>
      <w:r w:rsidR="00DD32B0">
        <w:t xml:space="preserve"> </w:t>
      </w:r>
    </w:p>
    <w:p w:rsidR="00DD32B0" w:rsidRDefault="0009035D" w:rsidP="00DD32B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pakeisti </w:t>
      </w:r>
      <w:r w:rsidR="00DF1FE0">
        <w:t>25</w:t>
      </w:r>
      <w:r w:rsidR="00DD32B0">
        <w:t xml:space="preserve"> punkt</w:t>
      </w:r>
      <w:r w:rsidR="00DF1FE0">
        <w:t>ą</w:t>
      </w:r>
      <w:r w:rsidR="00DD32B0">
        <w:t xml:space="preserve"> ir jį išdėstyti taip:</w:t>
      </w:r>
    </w:p>
    <w:p w:rsidR="009B5533" w:rsidRDefault="00DD32B0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DD32B0">
        <w:rPr>
          <w:rFonts w:eastAsia="Calibri"/>
          <w:szCs w:val="22"/>
        </w:rPr>
        <w:t>„</w:t>
      </w:r>
      <w:r w:rsidR="009B5533">
        <w:rPr>
          <w:rFonts w:eastAsia="Calibri"/>
          <w:szCs w:val="22"/>
        </w:rPr>
        <w:t xml:space="preserve">25. </w:t>
      </w:r>
      <w:r w:rsidR="009B5533" w:rsidRPr="009B5533">
        <w:t>Molėtų rajono savivaldybės būsto ir socialinio būsto nuomos komisijos (toliau – Komisija) siūlymu, Savivaldybės būstas ar Savivaldybės socialinis būstas</w:t>
      </w:r>
      <w:r w:rsidR="009B5533">
        <w:t xml:space="preserve"> </w:t>
      </w:r>
      <w:r w:rsidR="009B5533" w:rsidRPr="009B5533">
        <w:t>gali būti išnuomojamas socialinio būsto nuomos sąlygomis ir neįrašytiems į asmenų ir šeimų, turinčių teisę į paramą būstui išsinuomoti, sąrašus, kurie Lietuvos Respublikos teritorijoje nuosavybės teise neturi kito tinkamo būsto: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25.1. </w:t>
      </w:r>
      <w:r w:rsidRPr="009B5533">
        <w:t>netekusiems turėto būsto dėl gaisrų, potvynių, stiprių vėjų ar kitų nuo žmogaus valios nepriklausančių aplinkybių;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>25.2.</w:t>
      </w:r>
      <w:r w:rsidRPr="009B5533">
        <w:t xml:space="preserve"> asmenims, kuriems yra nustatytas 0–25 procentų darbingumo lygis;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25.3. </w:t>
      </w:r>
      <w:r w:rsidRPr="009B5533">
        <w:t>šeimoms, auginančioms penkis ar daugiau vaikų;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25.4. </w:t>
      </w:r>
      <w:r w:rsidRPr="009B5533">
        <w:t>šeimoms, kai vienu kartu gimsta trys ar daugiau vaikų;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 xml:space="preserve">25.5. </w:t>
      </w:r>
      <w:r w:rsidRPr="009B5533">
        <w:t xml:space="preserve">šeimoms, kuriose abiem sutuoktiniams yra nustatytas 0–25 procentų darbingumo lygis ir kurios augina vaiką (vaikus); 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25.6. </w:t>
      </w:r>
      <w:r w:rsidRPr="009B5533">
        <w:t>neįgaliesiems, vieniems auginantiems vaiką (vaikus);</w:t>
      </w:r>
    </w:p>
    <w:p w:rsidR="009B5533" w:rsidRDefault="009B5533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25.7. </w:t>
      </w:r>
      <w:r w:rsidRPr="009B5533">
        <w:t>šeimoms, auginančioms vaikus, kai ne mažiau kaip dviem vaikams yra nustatytas sunkus neįgalumo lygis;</w:t>
      </w:r>
    </w:p>
    <w:p w:rsidR="009B5533" w:rsidRPr="00982DB8" w:rsidRDefault="009B5533" w:rsidP="002D071D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982DB8">
        <w:t>25.8. šeimoms, kuriose ne mažiau kaip dviem šeimos nariams yra nustatytas 0–25 procentų darbingumo lygis.</w:t>
      </w:r>
      <w:r w:rsidR="00DD32B0" w:rsidRPr="00982DB8">
        <w:rPr>
          <w:rFonts w:eastAsia="Calibri"/>
          <w:szCs w:val="22"/>
        </w:rPr>
        <w:t>“</w:t>
      </w:r>
      <w:r w:rsidR="00BB0ED3" w:rsidRPr="00982DB8">
        <w:rPr>
          <w:rFonts w:eastAsia="Calibri"/>
          <w:szCs w:val="22"/>
        </w:rPr>
        <w:t>;</w:t>
      </w:r>
    </w:p>
    <w:p w:rsidR="00BA4381" w:rsidRPr="00982DB8" w:rsidRDefault="0009035D" w:rsidP="0009035D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982DB8">
        <w:t xml:space="preserve">pakeisti </w:t>
      </w:r>
      <w:r w:rsidR="00BA4381" w:rsidRPr="00982DB8">
        <w:t>26 punktą ir jį išdėstyti taip:</w:t>
      </w:r>
    </w:p>
    <w:p w:rsidR="00BA4381" w:rsidRPr="00982DB8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eastAsia="Calibri"/>
        </w:rPr>
      </w:pPr>
      <w:r w:rsidRPr="00982DB8">
        <w:rPr>
          <w:rFonts w:eastAsia="Calibri"/>
        </w:rPr>
        <w:t>„</w:t>
      </w:r>
      <w:r w:rsidR="00806BF9" w:rsidRPr="00982DB8">
        <w:rPr>
          <w:rFonts w:eastAsia="Calibri"/>
        </w:rPr>
        <w:t>2</w:t>
      </w:r>
      <w:r w:rsidR="009B5533" w:rsidRPr="00982DB8">
        <w:rPr>
          <w:rFonts w:eastAsia="Calibri"/>
        </w:rPr>
        <w:t>6</w:t>
      </w:r>
      <w:r w:rsidR="00806BF9" w:rsidRPr="00982DB8">
        <w:rPr>
          <w:rFonts w:eastAsia="Calibri"/>
        </w:rPr>
        <w:t xml:space="preserve">. Savivaldybės būstas gali būti išnuomotas: </w:t>
      </w:r>
    </w:p>
    <w:p w:rsidR="00BA4381" w:rsidRPr="00982DB8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982DB8">
        <w:rPr>
          <w:rFonts w:eastAsia="Calibri"/>
        </w:rPr>
        <w:t xml:space="preserve">26.1. </w:t>
      </w:r>
      <w:r w:rsidR="00B66883" w:rsidRPr="00982DB8">
        <w:t>administracijos direktoriaus įsakymu</w:t>
      </w:r>
      <w:r w:rsidRPr="00982DB8">
        <w:t xml:space="preserve"> asmenims ir šeimoms, kurie Lietuvos Respublikos civiliniame kodekse nustatyta tvarka negali būti iškeldinti iš gyvenamųjų patalpų nesuteikiant jiems kitos gyvenamosios patalpos;</w:t>
      </w:r>
      <w:bookmarkStart w:id="6" w:name="part_54b0547de1af466b9222969464763294"/>
      <w:bookmarkEnd w:id="6"/>
    </w:p>
    <w:p w:rsidR="00BA4381" w:rsidRPr="00982DB8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982DB8">
        <w:t xml:space="preserve">26.2. savivaldybės tarybos sprendimu asmenims ir šeimoms, kurie su savivaldybe ar </w:t>
      </w:r>
      <w:r w:rsidRPr="00982DB8">
        <w:rPr>
          <w:color w:val="000000"/>
        </w:rPr>
        <w:t>jos įstaigomis</w:t>
      </w:r>
      <w:r w:rsidRPr="00982DB8">
        <w:rPr>
          <w:color w:val="00B0F0"/>
        </w:rPr>
        <w:t xml:space="preserve"> </w:t>
      </w:r>
      <w:r w:rsidRPr="00982DB8">
        <w:t>yra susiję darbo santykiais ar jų esmę atitinkančiais santykiais, apgyvendinti;</w:t>
      </w:r>
      <w:bookmarkStart w:id="7" w:name="part_b8c6d71d61924a4f81894e0f16d2c399"/>
      <w:bookmarkEnd w:id="7"/>
    </w:p>
    <w:p w:rsidR="00BA4381" w:rsidRPr="00982DB8" w:rsidRDefault="00BA4381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982DB8">
        <w:t>26.3. savivaldybės tarybos sprendimu kitais tikslais, vadovaujantis Lietuvos Respublikos valstybės ir savivaldybių turto valdymo, naudojimo ir disponavimo juo įstatymu.</w:t>
      </w:r>
      <w:r w:rsidR="00BB0ED3" w:rsidRPr="00982DB8">
        <w:t>“;</w:t>
      </w:r>
      <w:r w:rsidRPr="00982DB8">
        <w:t xml:space="preserve"> </w:t>
      </w:r>
      <w:bookmarkStart w:id="8" w:name="part_39976d4f59814ee4a758a887c797f8a2"/>
      <w:bookmarkEnd w:id="8"/>
    </w:p>
    <w:p w:rsidR="0009035D" w:rsidRPr="00982DB8" w:rsidRDefault="0009035D" w:rsidP="00BA4381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982DB8">
        <w:t>3. papildyti 26</w:t>
      </w:r>
      <w:r w:rsidRPr="00982DB8">
        <w:rPr>
          <w:vertAlign w:val="superscript"/>
        </w:rPr>
        <w:t xml:space="preserve">1 </w:t>
      </w:r>
      <w:r w:rsidRPr="00982DB8">
        <w:t>punktu ir jį išdėstyti taip:</w:t>
      </w:r>
    </w:p>
    <w:p w:rsidR="00BA4381" w:rsidRPr="005F6500" w:rsidRDefault="0009035D" w:rsidP="005F6500">
      <w:pPr>
        <w:tabs>
          <w:tab w:val="left" w:pos="720"/>
        </w:tabs>
        <w:spacing w:line="360" w:lineRule="auto"/>
        <w:ind w:firstLine="709"/>
        <w:jc w:val="both"/>
        <w:rPr>
          <w:lang w:eastAsia="lt-LT"/>
        </w:rPr>
      </w:pPr>
      <w:r w:rsidRPr="00982DB8">
        <w:t>„26</w:t>
      </w:r>
      <w:r w:rsidRPr="00982DB8">
        <w:rPr>
          <w:vertAlign w:val="superscript"/>
        </w:rPr>
        <w:t>1</w:t>
      </w:r>
      <w:r w:rsidRPr="00982DB8">
        <w:t xml:space="preserve">. </w:t>
      </w:r>
      <w:r w:rsidR="00BA4381" w:rsidRPr="00982DB8">
        <w:t xml:space="preserve">Informacija apie socialinius būstus ir savivaldybės būstus, kurie nuomojami asmenims ir šeimoms šio Aprašo 25 ir 26 punktuose numatytais atvejais, skelbiama </w:t>
      </w:r>
      <w:r w:rsidR="005F6500" w:rsidRPr="00982DB8">
        <w:t>S</w:t>
      </w:r>
      <w:r w:rsidR="00BA4381" w:rsidRPr="00982DB8">
        <w:t>avivaldybės interneto svetainėje</w:t>
      </w:r>
      <w:r w:rsidR="005F6500" w:rsidRPr="00982DB8">
        <w:t xml:space="preserve">, </w:t>
      </w:r>
      <w:r w:rsidR="005F6500" w:rsidRPr="00982DB8">
        <w:rPr>
          <w:lang w:eastAsia="lt-LT"/>
        </w:rPr>
        <w:t>nurodant būsto adresą ir šio būsto nuomos sutarties sudarymo datą. Informacija paskelbiama ne vėliau kaip per 10 dienų nuo nuomos sutarties pasirašymo dienos ar dienos, kai pasikeitė kiti skelbiami duomenys.</w:t>
      </w:r>
      <w:r w:rsidR="00BA4381" w:rsidRPr="00982DB8">
        <w:t>“.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  <w:rPr>
          <w:rFonts w:eastAsia="Calibri"/>
        </w:rPr>
      </w:pPr>
    </w:p>
    <w:p w:rsidR="00BA4381" w:rsidRDefault="00BA4381" w:rsidP="009B4614">
      <w:pPr>
        <w:tabs>
          <w:tab w:val="left" w:pos="680"/>
          <w:tab w:val="left" w:pos="1674"/>
        </w:tabs>
        <w:spacing w:line="360" w:lineRule="auto"/>
        <w:rPr>
          <w:rFonts w:eastAsia="Calibri"/>
        </w:rPr>
      </w:pPr>
    </w:p>
    <w:p w:rsidR="00BA4381" w:rsidRDefault="00BA438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3273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67" w:rsidRDefault="00571A67">
      <w:r>
        <w:separator/>
      </w:r>
    </w:p>
  </w:endnote>
  <w:endnote w:type="continuationSeparator" w:id="0">
    <w:p w:rsidR="00571A67" w:rsidRDefault="005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67" w:rsidRDefault="00571A67">
      <w:r>
        <w:separator/>
      </w:r>
    </w:p>
  </w:footnote>
  <w:footnote w:type="continuationSeparator" w:id="0">
    <w:p w:rsidR="00571A67" w:rsidRDefault="0057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27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E6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9C12BF"/>
    <w:multiLevelType w:val="multilevel"/>
    <w:tmpl w:val="95823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103B"/>
    <w:rsid w:val="0009035D"/>
    <w:rsid w:val="001156B7"/>
    <w:rsid w:val="00116DA0"/>
    <w:rsid w:val="0012091C"/>
    <w:rsid w:val="00132437"/>
    <w:rsid w:val="00211F14"/>
    <w:rsid w:val="0024001A"/>
    <w:rsid w:val="002D071D"/>
    <w:rsid w:val="003024FB"/>
    <w:rsid w:val="00305758"/>
    <w:rsid w:val="00340DA2"/>
    <w:rsid w:val="00341D56"/>
    <w:rsid w:val="00384B4D"/>
    <w:rsid w:val="003975CE"/>
    <w:rsid w:val="003A762C"/>
    <w:rsid w:val="004968FC"/>
    <w:rsid w:val="004A78C2"/>
    <w:rsid w:val="004D19A6"/>
    <w:rsid w:val="004F285B"/>
    <w:rsid w:val="00503B36"/>
    <w:rsid w:val="00504780"/>
    <w:rsid w:val="00532730"/>
    <w:rsid w:val="00561916"/>
    <w:rsid w:val="00571A67"/>
    <w:rsid w:val="005A4424"/>
    <w:rsid w:val="005F131B"/>
    <w:rsid w:val="005F38B6"/>
    <w:rsid w:val="005F6500"/>
    <w:rsid w:val="006213AE"/>
    <w:rsid w:val="006F2629"/>
    <w:rsid w:val="00771FA8"/>
    <w:rsid w:val="00776F64"/>
    <w:rsid w:val="00794407"/>
    <w:rsid w:val="00794C2F"/>
    <w:rsid w:val="007951EA"/>
    <w:rsid w:val="00796C66"/>
    <w:rsid w:val="007A3F5C"/>
    <w:rsid w:val="007B3FE9"/>
    <w:rsid w:val="007E4516"/>
    <w:rsid w:val="007E47A3"/>
    <w:rsid w:val="00806BF9"/>
    <w:rsid w:val="00872337"/>
    <w:rsid w:val="008A401C"/>
    <w:rsid w:val="008C6A54"/>
    <w:rsid w:val="008D5E82"/>
    <w:rsid w:val="00920398"/>
    <w:rsid w:val="0093412A"/>
    <w:rsid w:val="00982DB8"/>
    <w:rsid w:val="009B4614"/>
    <w:rsid w:val="009B5533"/>
    <w:rsid w:val="009E70D9"/>
    <w:rsid w:val="00A00791"/>
    <w:rsid w:val="00AE325A"/>
    <w:rsid w:val="00B13652"/>
    <w:rsid w:val="00B146E2"/>
    <w:rsid w:val="00B66883"/>
    <w:rsid w:val="00BA4381"/>
    <w:rsid w:val="00BA65BB"/>
    <w:rsid w:val="00BB0ED3"/>
    <w:rsid w:val="00BB70B1"/>
    <w:rsid w:val="00BE1907"/>
    <w:rsid w:val="00C16EA1"/>
    <w:rsid w:val="00C85272"/>
    <w:rsid w:val="00CA24A6"/>
    <w:rsid w:val="00CC1DF9"/>
    <w:rsid w:val="00D03D5A"/>
    <w:rsid w:val="00D74773"/>
    <w:rsid w:val="00D8136A"/>
    <w:rsid w:val="00D85323"/>
    <w:rsid w:val="00DB7660"/>
    <w:rsid w:val="00DC6469"/>
    <w:rsid w:val="00DD32B0"/>
    <w:rsid w:val="00DF1FE0"/>
    <w:rsid w:val="00E032E8"/>
    <w:rsid w:val="00E436B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2C2E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45431"/>
    <w:rsid w:val="001F1DE4"/>
    <w:rsid w:val="002A2EB4"/>
    <w:rsid w:val="003836AA"/>
    <w:rsid w:val="0051449C"/>
    <w:rsid w:val="0060564B"/>
    <w:rsid w:val="006A69CB"/>
    <w:rsid w:val="00831778"/>
    <w:rsid w:val="00AD1407"/>
    <w:rsid w:val="00C239CB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471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2</cp:revision>
  <cp:lastPrinted>2001-06-05T13:05:00Z</cp:lastPrinted>
  <dcterms:created xsi:type="dcterms:W3CDTF">2019-07-26T06:45:00Z</dcterms:created>
  <dcterms:modified xsi:type="dcterms:W3CDTF">2019-07-26T06:45:00Z</dcterms:modified>
</cp:coreProperties>
</file>