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Look w:val="04A0" w:firstRow="1" w:lastRow="0" w:firstColumn="1" w:lastColumn="0" w:noHBand="0" w:noVBand="1"/>
      </w:tblPr>
      <w:tblGrid>
        <w:gridCol w:w="696"/>
        <w:gridCol w:w="5960"/>
        <w:gridCol w:w="1530"/>
        <w:gridCol w:w="1586"/>
      </w:tblGrid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Molėtų rajono savivaldybės tarybos</w:t>
            </w:r>
          </w:p>
        </w:tc>
      </w:tr>
      <w:tr w:rsidR="001823E9" w:rsidRPr="001823E9" w:rsidTr="001823E9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2019 m. vasario 21  d. sprendimo Nr. B1-26</w:t>
            </w:r>
          </w:p>
        </w:tc>
      </w:tr>
      <w:tr w:rsidR="001823E9" w:rsidRPr="001823E9" w:rsidTr="001823E9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5 priedas</w:t>
            </w:r>
          </w:p>
        </w:tc>
      </w:tr>
      <w:tr w:rsidR="001823E9" w:rsidRPr="001823E9" w:rsidTr="001823E9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(Molėtų rajono savivaldybės tarybos</w:t>
            </w:r>
          </w:p>
        </w:tc>
      </w:tr>
      <w:tr w:rsidR="001823E9" w:rsidRPr="001823E9" w:rsidTr="001823E9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2019 m. gegužės   d. sprendimo Nr. B1-</w:t>
            </w:r>
          </w:p>
        </w:tc>
      </w:tr>
      <w:tr w:rsidR="001823E9" w:rsidRPr="001823E9" w:rsidTr="001823E9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5 priedo  redakcija)</w:t>
            </w:r>
          </w:p>
        </w:tc>
      </w:tr>
      <w:tr w:rsidR="001823E9" w:rsidRPr="001823E9" w:rsidTr="001823E9">
        <w:trPr>
          <w:trHeight w:val="88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BIUDŽETO SAVIVALDYBĖS</w:t>
            </w:r>
            <w:r w:rsidRPr="001823E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1823E9" w:rsidRPr="001823E9" w:rsidTr="001823E9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823E9" w:rsidRPr="001823E9" w:rsidTr="001823E9">
        <w:trPr>
          <w:trHeight w:val="13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2019 m.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2008,9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1888,9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917,3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szCs w:val="24"/>
                <w:lang w:eastAsia="lt-LT"/>
              </w:rPr>
              <w:t>Kaimo plėtros, turizmo ir verslo skatinimo 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1823E9" w:rsidRPr="001823E9" w:rsidTr="001823E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275,3</w:t>
            </w:r>
          </w:p>
        </w:tc>
      </w:tr>
      <w:tr w:rsidR="001823E9" w:rsidRPr="001823E9" w:rsidTr="001823E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1823E9" w:rsidRPr="001823E9" w:rsidTr="001823E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</w:tr>
      <w:tr w:rsidR="001823E9" w:rsidRPr="001823E9" w:rsidTr="001823E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307,4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szCs w:val="24"/>
                <w:lang w:eastAsia="lt-LT"/>
              </w:rPr>
              <w:t>Turizmo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tvarkos užtikrinimas Molėtų rajone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445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investicinių planų rengimui, turto vertinimui ir registravimui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1823E9" w:rsidRPr="001823E9" w:rsidTr="001823E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1823E9" w:rsidRPr="001823E9" w:rsidTr="001823E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dengti nuostoliams dėl sumažintos miesto  tualeto paslaugos kainos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1778</w:t>
            </w:r>
          </w:p>
        </w:tc>
      </w:tr>
      <w:tr w:rsidR="001823E9" w:rsidRPr="001823E9" w:rsidTr="001823E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Europos Sąjungos projektams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</w:tr>
      <w:tr w:rsidR="001823E9" w:rsidRPr="001823E9" w:rsidTr="001823E9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1823E9" w:rsidRPr="001823E9" w:rsidTr="001823E9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13.2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iš kitų valdymo lygių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1200</w:t>
            </w:r>
          </w:p>
        </w:tc>
      </w:tr>
      <w:tr w:rsidR="001823E9" w:rsidRPr="001823E9" w:rsidTr="001823E9">
        <w:trPr>
          <w:trHeight w:val="1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</w:t>
            </w:r>
            <w:r w:rsidR="00BD1A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 ,,Molėtų rajono savivaldybės </w:t>
            </w: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kultūros namų pastato (Molėtų kultūros centro, Molėtų rajono savivaldybės viešosios bibliotekos, Molėtų krašto muziejaus) Molėtuose Inturkės g. 4 rekonstravimas“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159</w:t>
            </w:r>
          </w:p>
        </w:tc>
      </w:tr>
      <w:tr w:rsidR="001823E9" w:rsidRPr="001823E9" w:rsidTr="001823E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13.5.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1823E9" w:rsidRPr="001823E9" w:rsidTr="001823E9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13.6.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Atliekų tvarkymo programos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13.7.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Rentgeno diagnostikos paslaugų kokybės gerinimo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1823E9" w:rsidRPr="001823E9" w:rsidTr="001823E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AC00AA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741,6</w:t>
            </w:r>
          </w:p>
        </w:tc>
      </w:tr>
      <w:tr w:rsidR="001823E9" w:rsidRPr="001823E9" w:rsidTr="001823E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3262</w:t>
            </w:r>
          </w:p>
        </w:tc>
      </w:tr>
      <w:tr w:rsidR="001823E9" w:rsidRPr="001823E9" w:rsidTr="001823E9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2928,7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socialinio būsto pirkimui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1823E9" w:rsidRPr="001823E9" w:rsidTr="001823E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pavėžėjimui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36,3</w:t>
            </w:r>
          </w:p>
        </w:tc>
      </w:tr>
      <w:tr w:rsidR="001823E9" w:rsidRPr="001823E9" w:rsidTr="001823E9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81,5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56,1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1070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1823E9" w:rsidRPr="001823E9" w:rsidTr="001823E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28,5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47,3</w:t>
            </w:r>
          </w:p>
        </w:tc>
      </w:tr>
      <w:tr w:rsidR="001823E9" w:rsidRPr="001823E9" w:rsidTr="001823E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Lėšos pagalbos teikimui įtėviams ir vaikus globojančioms šeimoms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  <w:bookmarkStart w:id="0" w:name="_GoBack"/>
            <w:bookmarkEnd w:id="0"/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823E9" w:rsidRPr="001823E9" w:rsidTr="001823E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AC00AA" w:rsidP="001823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11424,3</w:t>
            </w:r>
          </w:p>
        </w:tc>
      </w:tr>
      <w:tr w:rsidR="001823E9" w:rsidRPr="001823E9" w:rsidTr="001823E9">
        <w:trPr>
          <w:trHeight w:val="315"/>
        </w:trPr>
        <w:tc>
          <w:tcPr>
            <w:tcW w:w="97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23E9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</w:tr>
    </w:tbl>
    <w:p w:rsidR="00D168D4" w:rsidRDefault="00D168D4"/>
    <w:sectPr w:rsidR="00D168D4" w:rsidSect="001823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53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E9" w:rsidRDefault="001823E9" w:rsidP="001823E9">
      <w:pPr>
        <w:spacing w:after="0" w:line="240" w:lineRule="auto"/>
      </w:pPr>
      <w:r>
        <w:separator/>
      </w:r>
    </w:p>
  </w:endnote>
  <w:endnote w:type="continuationSeparator" w:id="0">
    <w:p w:rsidR="001823E9" w:rsidRDefault="001823E9" w:rsidP="0018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E9" w:rsidRDefault="001823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E9" w:rsidRDefault="001823E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E9" w:rsidRDefault="001823E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E9" w:rsidRDefault="001823E9" w:rsidP="001823E9">
      <w:pPr>
        <w:spacing w:after="0" w:line="240" w:lineRule="auto"/>
      </w:pPr>
      <w:r>
        <w:separator/>
      </w:r>
    </w:p>
  </w:footnote>
  <w:footnote w:type="continuationSeparator" w:id="0">
    <w:p w:rsidR="001823E9" w:rsidRDefault="001823E9" w:rsidP="0018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E9" w:rsidRDefault="001823E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814595"/>
      <w:docPartObj>
        <w:docPartGallery w:val="Page Numbers (Top of Page)"/>
        <w:docPartUnique/>
      </w:docPartObj>
    </w:sdtPr>
    <w:sdtEndPr/>
    <w:sdtContent>
      <w:p w:rsidR="001823E9" w:rsidRDefault="001823E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0AA">
          <w:rPr>
            <w:noProof/>
          </w:rPr>
          <w:t>2</w:t>
        </w:r>
        <w:r>
          <w:fldChar w:fldCharType="end"/>
        </w:r>
      </w:p>
    </w:sdtContent>
  </w:sdt>
  <w:p w:rsidR="001823E9" w:rsidRDefault="001823E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E9" w:rsidRDefault="001823E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E9"/>
    <w:rsid w:val="001823E9"/>
    <w:rsid w:val="00AC00AA"/>
    <w:rsid w:val="00BD1A94"/>
    <w:rsid w:val="00D15080"/>
    <w:rsid w:val="00D1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06C6"/>
  <w15:chartTrackingRefBased/>
  <w15:docId w15:val="{81065154-73A3-401F-9859-EF38A1A5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823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23E9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823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823E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3</cp:revision>
  <dcterms:created xsi:type="dcterms:W3CDTF">2019-05-06T07:13:00Z</dcterms:created>
  <dcterms:modified xsi:type="dcterms:W3CDTF">2019-05-07T11:03:00Z</dcterms:modified>
</cp:coreProperties>
</file>