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C0" w:rsidRPr="00D473C0" w:rsidRDefault="00D473C0" w:rsidP="00D473C0">
      <w:pPr>
        <w:ind w:left="3888"/>
        <w:jc w:val="center"/>
        <w:rPr>
          <w:rFonts w:ascii="Times New Roman" w:hAnsi="Times New Roman"/>
          <w:sz w:val="24"/>
          <w:szCs w:val="24"/>
        </w:rPr>
      </w:pPr>
      <w:r>
        <w:rPr>
          <w:rFonts w:ascii="Times New Roman" w:hAnsi="Times New Roman"/>
          <w:bCs/>
          <w:sz w:val="24"/>
          <w:szCs w:val="24"/>
        </w:rPr>
        <w:tab/>
        <w:t xml:space="preserve"> </w:t>
      </w:r>
      <w:r w:rsidRPr="00D473C0">
        <w:rPr>
          <w:rFonts w:ascii="Times New Roman" w:hAnsi="Times New Roman"/>
          <w:sz w:val="24"/>
          <w:szCs w:val="24"/>
        </w:rPr>
        <w:t>PRITARTA</w:t>
      </w:r>
    </w:p>
    <w:p w:rsidR="00D473C0" w:rsidRPr="00D473C0" w:rsidRDefault="00D473C0" w:rsidP="00D473C0">
      <w:pPr>
        <w:jc w:val="center"/>
        <w:rPr>
          <w:rFonts w:ascii="Times New Roman" w:hAnsi="Times New Roman"/>
          <w:sz w:val="24"/>
          <w:szCs w:val="24"/>
        </w:rPr>
      </w:pPr>
      <w:r w:rsidRPr="00D473C0">
        <w:rPr>
          <w:rFonts w:ascii="Times New Roman" w:hAnsi="Times New Roman"/>
          <w:sz w:val="24"/>
          <w:szCs w:val="24"/>
        </w:rPr>
        <w:t xml:space="preserve">                                                                                          </w:t>
      </w:r>
      <w:r>
        <w:rPr>
          <w:rFonts w:ascii="Times New Roman" w:hAnsi="Times New Roman"/>
          <w:sz w:val="24"/>
          <w:szCs w:val="24"/>
        </w:rPr>
        <w:t xml:space="preserve"> </w:t>
      </w:r>
      <w:r w:rsidRPr="00D473C0">
        <w:rPr>
          <w:rFonts w:ascii="Times New Roman" w:hAnsi="Times New Roman"/>
          <w:sz w:val="24"/>
          <w:szCs w:val="24"/>
        </w:rPr>
        <w:t>Molėtų rajono savivaldybės</w:t>
      </w:r>
    </w:p>
    <w:p w:rsidR="00D473C0" w:rsidRPr="00D473C0" w:rsidRDefault="00D473C0" w:rsidP="00D473C0">
      <w:pPr>
        <w:jc w:val="center"/>
        <w:rPr>
          <w:rFonts w:ascii="Times New Roman" w:hAnsi="Times New Roman"/>
          <w:sz w:val="24"/>
          <w:szCs w:val="24"/>
        </w:rPr>
      </w:pPr>
      <w:r w:rsidRPr="00D473C0">
        <w:rPr>
          <w:rFonts w:ascii="Times New Roman" w:hAnsi="Times New Roman"/>
          <w:sz w:val="24"/>
          <w:szCs w:val="24"/>
        </w:rPr>
        <w:t xml:space="preserve">                                                                                         tarybos 2019 m. kovo     d.</w:t>
      </w:r>
    </w:p>
    <w:p w:rsidR="00D473C0" w:rsidRPr="00D473C0" w:rsidRDefault="00D473C0" w:rsidP="00D473C0">
      <w:pPr>
        <w:jc w:val="center"/>
        <w:rPr>
          <w:rFonts w:ascii="Times New Roman" w:hAnsi="Times New Roman"/>
          <w:sz w:val="24"/>
          <w:szCs w:val="24"/>
        </w:rPr>
      </w:pPr>
      <w:r w:rsidRPr="00D473C0">
        <w:rPr>
          <w:rFonts w:ascii="Times New Roman" w:hAnsi="Times New Roman"/>
          <w:sz w:val="24"/>
          <w:szCs w:val="24"/>
        </w:rPr>
        <w:t xml:space="preserve">                                                                            sprendimu Nr.B1-</w:t>
      </w:r>
    </w:p>
    <w:p w:rsidR="00D473C0" w:rsidRDefault="00D473C0" w:rsidP="00D473C0">
      <w:pPr>
        <w:tabs>
          <w:tab w:val="left" w:pos="794"/>
        </w:tabs>
        <w:jc w:val="center"/>
        <w:rPr>
          <w:rFonts w:ascii="Times New Roman" w:hAnsi="Times New Roman"/>
          <w:bCs/>
          <w:sz w:val="24"/>
          <w:szCs w:val="24"/>
        </w:rPr>
      </w:pPr>
    </w:p>
    <w:p w:rsidR="00FB2A1E" w:rsidRPr="00CD6DDB" w:rsidRDefault="004D0AAE" w:rsidP="00E77CCC">
      <w:pPr>
        <w:tabs>
          <w:tab w:val="left" w:pos="794"/>
        </w:tabs>
        <w:jc w:val="center"/>
        <w:rPr>
          <w:rFonts w:ascii="Times New Roman" w:hAnsi="Times New Roman"/>
          <w:bCs/>
          <w:sz w:val="24"/>
          <w:szCs w:val="24"/>
        </w:rPr>
      </w:pPr>
      <w:r>
        <w:rPr>
          <w:rFonts w:ascii="Times New Roman" w:hAnsi="Times New Roman"/>
          <w:b/>
          <w:bCs/>
          <w:sz w:val="24"/>
          <w:szCs w:val="24"/>
        </w:rPr>
        <w:t xml:space="preserve">MOLĖTŲ </w:t>
      </w:r>
      <w:r w:rsidR="003A36C5">
        <w:rPr>
          <w:rFonts w:ascii="Times New Roman" w:hAnsi="Times New Roman"/>
          <w:b/>
          <w:bCs/>
          <w:sz w:val="24"/>
          <w:szCs w:val="24"/>
        </w:rPr>
        <w:t xml:space="preserve">R. </w:t>
      </w:r>
      <w:r>
        <w:rPr>
          <w:rFonts w:ascii="Times New Roman" w:hAnsi="Times New Roman"/>
          <w:b/>
          <w:bCs/>
          <w:sz w:val="24"/>
          <w:szCs w:val="24"/>
        </w:rPr>
        <w:t>ŠVIETIMO</w:t>
      </w:r>
      <w:r w:rsidR="003A36C5">
        <w:rPr>
          <w:rFonts w:ascii="Times New Roman" w:hAnsi="Times New Roman"/>
          <w:b/>
          <w:bCs/>
          <w:sz w:val="24"/>
          <w:szCs w:val="24"/>
        </w:rPr>
        <w:t xml:space="preserve"> PAGALBOS TARNYBOS </w:t>
      </w:r>
      <w:r>
        <w:rPr>
          <w:rFonts w:ascii="Times New Roman" w:hAnsi="Times New Roman"/>
          <w:b/>
          <w:bCs/>
          <w:sz w:val="24"/>
          <w:szCs w:val="24"/>
        </w:rPr>
        <w:t xml:space="preserve"> </w:t>
      </w:r>
      <w:r w:rsidR="003A36C5">
        <w:rPr>
          <w:rFonts w:ascii="Times New Roman" w:hAnsi="Times New Roman"/>
          <w:b/>
          <w:bCs/>
          <w:sz w:val="24"/>
          <w:szCs w:val="24"/>
        </w:rPr>
        <w:t xml:space="preserve">2018 </w:t>
      </w:r>
      <w:r>
        <w:rPr>
          <w:rFonts w:ascii="Times New Roman" w:hAnsi="Times New Roman"/>
          <w:b/>
          <w:bCs/>
          <w:sz w:val="24"/>
          <w:szCs w:val="24"/>
        </w:rPr>
        <w:t xml:space="preserve"> M.</w:t>
      </w:r>
      <w:r w:rsidR="003A36C5">
        <w:rPr>
          <w:rFonts w:ascii="Times New Roman" w:hAnsi="Times New Roman"/>
          <w:b/>
          <w:bCs/>
          <w:sz w:val="24"/>
          <w:szCs w:val="24"/>
        </w:rPr>
        <w:t xml:space="preserve"> </w:t>
      </w:r>
      <w:r>
        <w:rPr>
          <w:rFonts w:ascii="Times New Roman" w:hAnsi="Times New Roman"/>
          <w:b/>
          <w:bCs/>
          <w:sz w:val="24"/>
          <w:szCs w:val="24"/>
        </w:rPr>
        <w:t xml:space="preserve"> VEIKLOS ATASKAITA</w:t>
      </w:r>
    </w:p>
    <w:p w:rsidR="001B0829" w:rsidRPr="001B0829" w:rsidRDefault="001B0829" w:rsidP="001B0829">
      <w:pPr>
        <w:tabs>
          <w:tab w:val="left" w:pos="794"/>
        </w:tabs>
        <w:jc w:val="both"/>
        <w:rPr>
          <w:rFonts w:ascii="Times New Roman" w:hAnsi="Times New Roman"/>
          <w:b/>
          <w:bCs/>
          <w:sz w:val="24"/>
          <w:szCs w:val="24"/>
        </w:rPr>
      </w:pPr>
    </w:p>
    <w:p w:rsidR="005E0FD7" w:rsidRDefault="005E0FD7" w:rsidP="00735047">
      <w:pPr>
        <w:tabs>
          <w:tab w:val="left" w:pos="0"/>
        </w:tabs>
        <w:jc w:val="both"/>
        <w:rPr>
          <w:rFonts w:ascii="Times New Roman" w:hAnsi="Times New Roman"/>
          <w:sz w:val="24"/>
          <w:szCs w:val="24"/>
        </w:rPr>
      </w:pPr>
      <w:r w:rsidRPr="001B0829">
        <w:rPr>
          <w:rFonts w:ascii="Times New Roman" w:hAnsi="Times New Roman"/>
          <w:sz w:val="24"/>
          <w:szCs w:val="24"/>
        </w:rPr>
        <w:t xml:space="preserve">Molėtų </w:t>
      </w:r>
      <w:r w:rsidR="003A36C5">
        <w:rPr>
          <w:rFonts w:ascii="Times New Roman" w:hAnsi="Times New Roman"/>
          <w:sz w:val="24"/>
          <w:szCs w:val="24"/>
        </w:rPr>
        <w:t>r. švietimo pagalbos tarnyba</w:t>
      </w:r>
      <w:r w:rsidRPr="001B0829">
        <w:rPr>
          <w:rFonts w:ascii="Times New Roman" w:hAnsi="Times New Roman"/>
          <w:sz w:val="24"/>
          <w:szCs w:val="24"/>
        </w:rPr>
        <w:t xml:space="preserve"> (toliau</w:t>
      </w:r>
      <w:r w:rsidR="003A36C5">
        <w:rPr>
          <w:rFonts w:ascii="Times New Roman" w:hAnsi="Times New Roman"/>
          <w:sz w:val="24"/>
          <w:szCs w:val="24"/>
        </w:rPr>
        <w:t xml:space="preserve"> tarnyba</w:t>
      </w:r>
      <w:r w:rsidRPr="001B0829">
        <w:rPr>
          <w:rFonts w:ascii="Times New Roman" w:hAnsi="Times New Roman"/>
          <w:sz w:val="24"/>
          <w:szCs w:val="24"/>
        </w:rPr>
        <w:t>) – savivaldybės biudžetinė įstaiga, įstaigos koda</w:t>
      </w:r>
      <w:r w:rsidR="00A0243E">
        <w:rPr>
          <w:rFonts w:ascii="Times New Roman" w:hAnsi="Times New Roman"/>
          <w:sz w:val="24"/>
          <w:szCs w:val="24"/>
        </w:rPr>
        <w:t>s</w:t>
      </w:r>
      <w:r w:rsidR="007153CE">
        <w:rPr>
          <w:rFonts w:ascii="Times New Roman" w:hAnsi="Times New Roman"/>
          <w:sz w:val="24"/>
          <w:szCs w:val="24"/>
        </w:rPr>
        <w:t xml:space="preserve"> </w:t>
      </w:r>
      <w:r w:rsidR="007153CE" w:rsidRPr="007153CE">
        <w:rPr>
          <w:rFonts w:ascii="Times New Roman" w:hAnsi="Times New Roman"/>
          <w:sz w:val="24"/>
          <w:szCs w:val="24"/>
        </w:rPr>
        <w:t>304910414</w:t>
      </w:r>
      <w:r w:rsidR="003A36C5">
        <w:rPr>
          <w:rFonts w:ascii="Times New Roman" w:hAnsi="Times New Roman"/>
          <w:sz w:val="24"/>
          <w:szCs w:val="24"/>
        </w:rPr>
        <w:t xml:space="preserve">. </w:t>
      </w:r>
      <w:r w:rsidR="003A36C5" w:rsidRPr="003A36C5">
        <w:rPr>
          <w:rFonts w:ascii="Times New Roman" w:hAnsi="Times New Roman"/>
          <w:sz w:val="24"/>
          <w:szCs w:val="24"/>
        </w:rPr>
        <w:t>Tarnyba įsteigta – 2018 m. rugsėjo 1 d. Molėtų rajono savivaldybės tarybos 2018 m. kovo 29 d. sprendimu Nr.B1-79 „Dėl sutikimo reorganizuoti savivaldybės biudžetines įstaigas Molėtų švietimo centrą ir Molėtų pedagoginę psichologinę tarnybą“.</w:t>
      </w:r>
      <w:r w:rsidR="003A36C5">
        <w:rPr>
          <w:rFonts w:ascii="Times New Roman" w:hAnsi="Times New Roman"/>
          <w:sz w:val="24"/>
          <w:szCs w:val="24"/>
        </w:rPr>
        <w:t xml:space="preserve"> Tarnyba yra </w:t>
      </w:r>
      <w:r w:rsidRPr="001B0829">
        <w:rPr>
          <w:rFonts w:ascii="Times New Roman" w:hAnsi="Times New Roman"/>
          <w:sz w:val="24"/>
          <w:szCs w:val="24"/>
        </w:rPr>
        <w:t>Lietuvos suaugusiųjų švietimo</w:t>
      </w:r>
      <w:r w:rsidR="00615314" w:rsidRPr="001B0829">
        <w:rPr>
          <w:rFonts w:ascii="Times New Roman" w:hAnsi="Times New Roman"/>
          <w:sz w:val="24"/>
          <w:szCs w:val="24"/>
        </w:rPr>
        <w:t xml:space="preserve">, </w:t>
      </w:r>
      <w:r w:rsidRPr="001B0829">
        <w:rPr>
          <w:rFonts w:ascii="Times New Roman" w:hAnsi="Times New Roman"/>
          <w:sz w:val="24"/>
          <w:szCs w:val="24"/>
        </w:rPr>
        <w:t>Lietuvos švietimo centrų darbuotojų</w:t>
      </w:r>
      <w:r w:rsidR="00615314" w:rsidRPr="001B0829">
        <w:rPr>
          <w:rFonts w:ascii="Times New Roman" w:hAnsi="Times New Roman"/>
          <w:sz w:val="24"/>
          <w:szCs w:val="24"/>
        </w:rPr>
        <w:t>, Trečiojo amžiaus universitetų</w:t>
      </w:r>
      <w:r w:rsidRPr="001B0829">
        <w:rPr>
          <w:rFonts w:ascii="Times New Roman" w:hAnsi="Times New Roman"/>
          <w:sz w:val="24"/>
          <w:szCs w:val="24"/>
        </w:rPr>
        <w:t xml:space="preserve"> asociacijų</w:t>
      </w:r>
      <w:r w:rsidR="00615314" w:rsidRPr="001B0829">
        <w:rPr>
          <w:rFonts w:ascii="Times New Roman" w:hAnsi="Times New Roman"/>
          <w:sz w:val="24"/>
          <w:szCs w:val="24"/>
        </w:rPr>
        <w:t xml:space="preserve"> </w:t>
      </w:r>
      <w:r w:rsidRPr="001B0829">
        <w:rPr>
          <w:rFonts w:ascii="Times New Roman" w:hAnsi="Times New Roman"/>
          <w:sz w:val="24"/>
          <w:szCs w:val="24"/>
        </w:rPr>
        <w:t>narys.</w:t>
      </w:r>
    </w:p>
    <w:p w:rsidR="00D87869" w:rsidRPr="00D87869" w:rsidRDefault="00D87869" w:rsidP="00AA58F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Tarnyboje dirbantys specialistai</w:t>
      </w:r>
      <w:r w:rsidR="00B748F0">
        <w:rPr>
          <w:rFonts w:ascii="Times New Roman" w:eastAsia="Times New Roman" w:hAnsi="Times New Roman"/>
          <w:sz w:val="24"/>
          <w:szCs w:val="24"/>
          <w:lang w:eastAsia="lt-LT"/>
        </w:rPr>
        <w:t>:</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417"/>
        <w:gridCol w:w="4076"/>
      </w:tblGrid>
      <w:tr w:rsidR="00D87869" w:rsidRPr="00D87869" w:rsidTr="00CD6DDB">
        <w:tc>
          <w:tcPr>
            <w:tcW w:w="3261" w:type="dxa"/>
          </w:tcPr>
          <w:p w:rsidR="00D87869" w:rsidRPr="00D87869" w:rsidRDefault="00D87869" w:rsidP="00D87869">
            <w:pPr>
              <w:jc w:val="cente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Pareigybės pavadinimas</w:t>
            </w:r>
          </w:p>
        </w:tc>
        <w:tc>
          <w:tcPr>
            <w:tcW w:w="992" w:type="dxa"/>
          </w:tcPr>
          <w:p w:rsidR="00D87869" w:rsidRPr="00D87869" w:rsidRDefault="00D87869" w:rsidP="00D87869">
            <w:pPr>
              <w:jc w:val="cente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Etatų skaičius</w:t>
            </w:r>
          </w:p>
        </w:tc>
        <w:tc>
          <w:tcPr>
            <w:tcW w:w="1417" w:type="dxa"/>
          </w:tcPr>
          <w:p w:rsidR="00D87869" w:rsidRPr="00D87869" w:rsidRDefault="00D87869" w:rsidP="00D87869">
            <w:pPr>
              <w:jc w:val="center"/>
              <w:rPr>
                <w:rFonts w:ascii="Times New Roman" w:eastAsia="Times New Roman" w:hAnsi="Times New Roman"/>
                <w:color w:val="000000"/>
                <w:sz w:val="24"/>
                <w:szCs w:val="24"/>
                <w:lang w:eastAsia="lt-LT"/>
              </w:rPr>
            </w:pPr>
            <w:r w:rsidRPr="00D87869">
              <w:rPr>
                <w:rFonts w:ascii="Times New Roman" w:eastAsia="Times New Roman" w:hAnsi="Times New Roman"/>
                <w:color w:val="000000"/>
                <w:sz w:val="24"/>
                <w:szCs w:val="24"/>
                <w:lang w:eastAsia="lt-LT"/>
              </w:rPr>
              <w:t>Darbuotojų skaičius</w:t>
            </w:r>
          </w:p>
        </w:tc>
        <w:tc>
          <w:tcPr>
            <w:tcW w:w="4076" w:type="dxa"/>
          </w:tcPr>
          <w:p w:rsidR="00D87869" w:rsidRPr="00D87869" w:rsidRDefault="00D87869" w:rsidP="00D87869">
            <w:pPr>
              <w:jc w:val="center"/>
              <w:rPr>
                <w:rFonts w:ascii="Times New Roman" w:eastAsia="Times New Roman" w:hAnsi="Times New Roman"/>
                <w:color w:val="000000"/>
                <w:sz w:val="24"/>
                <w:szCs w:val="24"/>
                <w:lang w:eastAsia="lt-LT"/>
              </w:rPr>
            </w:pPr>
            <w:r w:rsidRPr="00D87869">
              <w:rPr>
                <w:rFonts w:ascii="Times New Roman" w:eastAsia="Times New Roman" w:hAnsi="Times New Roman"/>
                <w:color w:val="000000"/>
                <w:sz w:val="24"/>
                <w:szCs w:val="24"/>
                <w:lang w:eastAsia="lt-LT"/>
              </w:rPr>
              <w:t>Kvalifikacinė</w:t>
            </w:r>
          </w:p>
          <w:p w:rsidR="00D87869" w:rsidRPr="00D87869" w:rsidRDefault="00D87869" w:rsidP="00D87869">
            <w:pPr>
              <w:jc w:val="center"/>
              <w:rPr>
                <w:rFonts w:ascii="Times New Roman" w:eastAsia="Times New Roman" w:hAnsi="Times New Roman"/>
                <w:color w:val="000000"/>
                <w:sz w:val="24"/>
                <w:szCs w:val="24"/>
                <w:lang w:eastAsia="lt-LT"/>
              </w:rPr>
            </w:pPr>
            <w:r w:rsidRPr="00D87869">
              <w:rPr>
                <w:rFonts w:ascii="Times New Roman" w:eastAsia="Times New Roman" w:hAnsi="Times New Roman"/>
                <w:color w:val="000000"/>
                <w:sz w:val="24"/>
                <w:szCs w:val="24"/>
                <w:lang w:eastAsia="lt-LT"/>
              </w:rPr>
              <w:t>kategorija (jeigu turi)</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L. e. direktorės pareigas</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4076" w:type="dxa"/>
          </w:tcPr>
          <w:p w:rsidR="00D87869" w:rsidRPr="00D87869" w:rsidRDefault="00D87869" w:rsidP="00D87869">
            <w:pPr>
              <w:rPr>
                <w:rFonts w:ascii="Times New Roman" w:eastAsia="Times New Roman" w:hAnsi="Times New Roman"/>
                <w:color w:val="000000"/>
                <w:sz w:val="24"/>
                <w:szCs w:val="24"/>
                <w:lang w:eastAsia="lt-LT"/>
              </w:rPr>
            </w:pPr>
            <w:r w:rsidRPr="00D87869">
              <w:rPr>
                <w:rFonts w:ascii="Times New Roman" w:eastAsia="Times New Roman" w:hAnsi="Times New Roman"/>
                <w:color w:val="000000"/>
                <w:sz w:val="24"/>
                <w:szCs w:val="24"/>
                <w:lang w:eastAsia="lt-LT"/>
              </w:rPr>
              <w:t xml:space="preserve">Aukštasis universitetinis, edukologijos magistras </w:t>
            </w:r>
          </w:p>
        </w:tc>
      </w:tr>
      <w:tr w:rsidR="00D87869" w:rsidRPr="00D87869" w:rsidTr="00CD6DDB">
        <w:tc>
          <w:tcPr>
            <w:tcW w:w="3261" w:type="dxa"/>
          </w:tcPr>
          <w:p w:rsid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Metodininkas</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4076" w:type="dxa"/>
          </w:tcPr>
          <w:p w:rsidR="00D87869" w:rsidRPr="00D87869" w:rsidRDefault="00D87869" w:rsidP="00D87869">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Aukštasis universitetinis</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Psichologas</w:t>
            </w:r>
          </w:p>
        </w:tc>
        <w:tc>
          <w:tcPr>
            <w:tcW w:w="992"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2</w:t>
            </w:r>
          </w:p>
        </w:tc>
        <w:tc>
          <w:tcPr>
            <w:tcW w:w="1417"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3</w:t>
            </w:r>
          </w:p>
        </w:tc>
        <w:tc>
          <w:tcPr>
            <w:tcW w:w="4076" w:type="dxa"/>
          </w:tcPr>
          <w:p w:rsid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 xml:space="preserve">2 </w:t>
            </w:r>
            <w:proofErr w:type="spellStart"/>
            <w:r w:rsidRPr="00D87869">
              <w:rPr>
                <w:rFonts w:ascii="Times New Roman" w:eastAsia="Times New Roman" w:hAnsi="Times New Roman"/>
                <w:sz w:val="24"/>
                <w:szCs w:val="24"/>
                <w:lang w:eastAsia="lt-LT"/>
              </w:rPr>
              <w:t>asm</w:t>
            </w:r>
            <w:proofErr w:type="spellEnd"/>
            <w:r w:rsidRPr="00D87869">
              <w:rPr>
                <w:rFonts w:ascii="Times New Roman" w:eastAsia="Times New Roman" w:hAnsi="Times New Roman"/>
                <w:sz w:val="24"/>
                <w:szCs w:val="24"/>
                <w:lang w:eastAsia="lt-LT"/>
              </w:rPr>
              <w:t xml:space="preserve">. II </w:t>
            </w:r>
            <w:proofErr w:type="spellStart"/>
            <w:r w:rsidRPr="00D87869">
              <w:rPr>
                <w:rFonts w:ascii="Times New Roman" w:eastAsia="Times New Roman" w:hAnsi="Times New Roman"/>
                <w:sz w:val="24"/>
                <w:szCs w:val="24"/>
                <w:lang w:eastAsia="lt-LT"/>
              </w:rPr>
              <w:t>kvalifik</w:t>
            </w:r>
            <w:proofErr w:type="spellEnd"/>
            <w:r w:rsidRPr="00D87869">
              <w:rPr>
                <w:rFonts w:ascii="Times New Roman" w:eastAsia="Times New Roman" w:hAnsi="Times New Roman"/>
                <w:sz w:val="24"/>
                <w:szCs w:val="24"/>
                <w:lang w:eastAsia="lt-LT"/>
              </w:rPr>
              <w:t xml:space="preserve">. kategorija, </w:t>
            </w:r>
          </w:p>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asm</w:t>
            </w:r>
            <w:proofErr w:type="spellEnd"/>
            <w:r>
              <w:rPr>
                <w:rFonts w:ascii="Times New Roman" w:eastAsia="Times New Roman" w:hAnsi="Times New Roman"/>
                <w:sz w:val="24"/>
                <w:szCs w:val="24"/>
                <w:lang w:eastAsia="lt-LT"/>
              </w:rPr>
              <w:t>.</w:t>
            </w:r>
            <w:r w:rsidRPr="00D87869">
              <w:rPr>
                <w:rFonts w:ascii="Times New Roman" w:eastAsia="Times New Roman" w:hAnsi="Times New Roman"/>
                <w:sz w:val="24"/>
                <w:szCs w:val="24"/>
                <w:lang w:eastAsia="lt-LT"/>
              </w:rPr>
              <w:t xml:space="preserve">-IV </w:t>
            </w:r>
            <w:proofErr w:type="spellStart"/>
            <w:r w:rsidRPr="00D87869">
              <w:rPr>
                <w:rFonts w:ascii="Times New Roman" w:eastAsia="Times New Roman" w:hAnsi="Times New Roman"/>
                <w:sz w:val="24"/>
                <w:szCs w:val="24"/>
                <w:lang w:eastAsia="lt-LT"/>
              </w:rPr>
              <w:t>kvalifik</w:t>
            </w:r>
            <w:proofErr w:type="spellEnd"/>
            <w:r w:rsidRPr="00D87869">
              <w:rPr>
                <w:rFonts w:ascii="Times New Roman" w:eastAsia="Times New Roman" w:hAnsi="Times New Roman"/>
                <w:sz w:val="24"/>
                <w:szCs w:val="24"/>
                <w:lang w:eastAsia="lt-LT"/>
              </w:rPr>
              <w:t>.. kategorija</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Specialusis pedagogas</w:t>
            </w:r>
          </w:p>
        </w:tc>
        <w:tc>
          <w:tcPr>
            <w:tcW w:w="992"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Specialusis pedagogas metodininkas</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Logopedas</w:t>
            </w:r>
          </w:p>
        </w:tc>
        <w:tc>
          <w:tcPr>
            <w:tcW w:w="992"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Vyresnysis logopedas</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Specialusis pedagogas- logopedas</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Specialusis pedagogas- logopedas metodininkas</w:t>
            </w: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r w:rsidRPr="00D87869">
              <w:rPr>
                <w:rFonts w:ascii="Times New Roman" w:eastAsia="Times New Roman" w:hAnsi="Times New Roman"/>
                <w:sz w:val="24"/>
                <w:szCs w:val="24"/>
                <w:lang w:eastAsia="lt-LT"/>
              </w:rPr>
              <w:t xml:space="preserve">nformacinių technologijų </w:t>
            </w:r>
            <w:r>
              <w:rPr>
                <w:rFonts w:ascii="Times New Roman" w:eastAsia="Times New Roman" w:hAnsi="Times New Roman"/>
                <w:sz w:val="24"/>
                <w:szCs w:val="24"/>
                <w:lang w:eastAsia="lt-LT"/>
              </w:rPr>
              <w:t>ir ryšių saugumo specialistas</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417"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r w:rsidRPr="00D87869">
              <w:rPr>
                <w:rFonts w:ascii="Times New Roman" w:eastAsia="Times New Roman" w:hAnsi="Times New Roman"/>
                <w:sz w:val="24"/>
                <w:szCs w:val="24"/>
                <w:lang w:eastAsia="lt-LT"/>
              </w:rPr>
              <w:t>Aukštasis universitetinis</w:t>
            </w:r>
            <w:r>
              <w:rPr>
                <w:rFonts w:ascii="Times New Roman" w:eastAsia="Times New Roman" w:hAnsi="Times New Roman"/>
                <w:sz w:val="24"/>
                <w:szCs w:val="24"/>
                <w:lang w:eastAsia="lt-LT"/>
              </w:rPr>
              <w:t>,</w:t>
            </w:r>
            <w:r>
              <w:t xml:space="preserve"> </w:t>
            </w:r>
            <w:r>
              <w:rPr>
                <w:rFonts w:ascii="Times New Roman" w:eastAsia="Times New Roman" w:hAnsi="Times New Roman"/>
                <w:sz w:val="24"/>
                <w:szCs w:val="24"/>
                <w:lang w:eastAsia="lt-LT"/>
              </w:rPr>
              <w:t>e</w:t>
            </w:r>
            <w:r w:rsidRPr="00D87869">
              <w:rPr>
                <w:rFonts w:ascii="Times New Roman" w:eastAsia="Times New Roman" w:hAnsi="Times New Roman"/>
                <w:sz w:val="24"/>
                <w:szCs w:val="24"/>
                <w:lang w:eastAsia="lt-LT"/>
              </w:rPr>
              <w:t>dukologijos magistras</w:t>
            </w:r>
          </w:p>
        </w:tc>
      </w:tr>
      <w:tr w:rsidR="00D87869" w:rsidRPr="00D87869" w:rsidTr="00CD6DDB">
        <w:tc>
          <w:tcPr>
            <w:tcW w:w="3261" w:type="dxa"/>
          </w:tcPr>
          <w:p w:rsid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Sekretorė</w:t>
            </w:r>
          </w:p>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Valytoja</w:t>
            </w:r>
          </w:p>
        </w:tc>
        <w:tc>
          <w:tcPr>
            <w:tcW w:w="992" w:type="dxa"/>
          </w:tcPr>
          <w:p w:rsid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0,5</w:t>
            </w:r>
          </w:p>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0,25</w:t>
            </w:r>
          </w:p>
        </w:tc>
        <w:tc>
          <w:tcPr>
            <w:tcW w:w="1417"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4076" w:type="dxa"/>
          </w:tcPr>
          <w:p w:rsidR="00D87869" w:rsidRPr="00D87869" w:rsidRDefault="00D87869" w:rsidP="00D87869">
            <w:pPr>
              <w:rPr>
                <w:rFonts w:ascii="Times New Roman" w:eastAsia="Times New Roman" w:hAnsi="Times New Roman"/>
                <w:sz w:val="24"/>
                <w:szCs w:val="24"/>
                <w:lang w:eastAsia="lt-LT"/>
              </w:rPr>
            </w:pPr>
          </w:p>
        </w:tc>
      </w:tr>
      <w:tr w:rsidR="00D87869" w:rsidRPr="00D87869" w:rsidTr="00CD6DDB">
        <w:tc>
          <w:tcPr>
            <w:tcW w:w="3261"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Viso:</w:t>
            </w:r>
          </w:p>
        </w:tc>
        <w:tc>
          <w:tcPr>
            <w:tcW w:w="992"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8,75</w:t>
            </w:r>
          </w:p>
        </w:tc>
        <w:tc>
          <w:tcPr>
            <w:tcW w:w="1417" w:type="dxa"/>
          </w:tcPr>
          <w:p w:rsidR="00D87869" w:rsidRPr="00D87869" w:rsidRDefault="00D87869" w:rsidP="00D87869">
            <w:pPr>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p>
        </w:tc>
        <w:tc>
          <w:tcPr>
            <w:tcW w:w="4076" w:type="dxa"/>
          </w:tcPr>
          <w:p w:rsidR="00D87869" w:rsidRPr="00D87869" w:rsidRDefault="00D87869" w:rsidP="00D87869">
            <w:pPr>
              <w:rPr>
                <w:rFonts w:ascii="Times New Roman" w:eastAsia="Times New Roman" w:hAnsi="Times New Roman"/>
                <w:sz w:val="24"/>
                <w:szCs w:val="24"/>
                <w:lang w:eastAsia="lt-LT"/>
              </w:rPr>
            </w:pPr>
          </w:p>
        </w:tc>
      </w:tr>
    </w:tbl>
    <w:p w:rsidR="00D87869" w:rsidRDefault="00D87869" w:rsidP="00735047">
      <w:pPr>
        <w:tabs>
          <w:tab w:val="left" w:pos="0"/>
        </w:tabs>
        <w:jc w:val="both"/>
        <w:rPr>
          <w:rFonts w:ascii="Times New Roman" w:hAnsi="Times New Roman"/>
          <w:sz w:val="24"/>
          <w:szCs w:val="24"/>
        </w:rPr>
      </w:pPr>
    </w:p>
    <w:p w:rsidR="00940CDC" w:rsidRPr="001B0829" w:rsidRDefault="00940CDC" w:rsidP="00735047">
      <w:pPr>
        <w:tabs>
          <w:tab w:val="left" w:pos="0"/>
        </w:tabs>
        <w:jc w:val="both"/>
        <w:rPr>
          <w:rFonts w:ascii="Times New Roman" w:hAnsi="Times New Roman"/>
          <w:sz w:val="24"/>
          <w:szCs w:val="24"/>
        </w:rPr>
      </w:pPr>
      <w:r w:rsidRPr="00940CDC">
        <w:rPr>
          <w:rFonts w:ascii="Times New Roman" w:hAnsi="Times New Roman"/>
          <w:sz w:val="24"/>
          <w:szCs w:val="24"/>
        </w:rPr>
        <w:t>Tarnybos   pagrindinė   paskirtis –</w:t>
      </w:r>
      <w:r w:rsidR="00275B2F">
        <w:rPr>
          <w:rFonts w:ascii="Times New Roman" w:hAnsi="Times New Roman"/>
          <w:sz w:val="24"/>
          <w:szCs w:val="24"/>
        </w:rPr>
        <w:t xml:space="preserve"> </w:t>
      </w:r>
      <w:r w:rsidRPr="00940CDC">
        <w:rPr>
          <w:rFonts w:ascii="Times New Roman" w:hAnsi="Times New Roman"/>
          <w:sz w:val="24"/>
          <w:szCs w:val="24"/>
        </w:rPr>
        <w:t>teikti   mokiniui,   mokytojui   ir   (ar   mokyklai) pedagoginę, psichologinę, informacinę, konsultacinę, kvalifikacijos tobulinimo ir kitą pagalbą.</w:t>
      </w:r>
    </w:p>
    <w:p w:rsidR="00275B2F" w:rsidRPr="00275B2F" w:rsidRDefault="00275B2F" w:rsidP="00735047">
      <w:pPr>
        <w:tabs>
          <w:tab w:val="left" w:pos="0"/>
        </w:tabs>
        <w:jc w:val="both"/>
        <w:rPr>
          <w:rFonts w:ascii="Times New Roman" w:hAnsi="Times New Roman"/>
          <w:sz w:val="24"/>
          <w:szCs w:val="24"/>
        </w:rPr>
      </w:pPr>
      <w:r w:rsidRPr="00275B2F">
        <w:rPr>
          <w:rFonts w:ascii="Times New Roman" w:hAnsi="Times New Roman"/>
          <w:sz w:val="24"/>
          <w:szCs w:val="24"/>
        </w:rPr>
        <w:t>Tarnybos veiklos tikslai:</w:t>
      </w:r>
    </w:p>
    <w:p w:rsidR="00275B2F" w:rsidRPr="00275B2F" w:rsidRDefault="00275B2F" w:rsidP="00735047">
      <w:pPr>
        <w:tabs>
          <w:tab w:val="left" w:pos="0"/>
        </w:tabs>
        <w:jc w:val="both"/>
        <w:rPr>
          <w:rFonts w:ascii="Times New Roman" w:hAnsi="Times New Roman"/>
          <w:sz w:val="24"/>
          <w:szCs w:val="24"/>
        </w:rPr>
      </w:pPr>
      <w:r>
        <w:rPr>
          <w:rFonts w:ascii="Times New Roman" w:hAnsi="Times New Roman"/>
          <w:sz w:val="24"/>
          <w:szCs w:val="24"/>
        </w:rPr>
        <w:t xml:space="preserve">   1. </w:t>
      </w:r>
      <w:r w:rsidRPr="00275B2F">
        <w:rPr>
          <w:rFonts w:ascii="Times New Roman" w:hAnsi="Times New Roman"/>
          <w:sz w:val="24"/>
          <w:szCs w:val="24"/>
        </w:rPr>
        <w:t>inicijuoti bei sudaryti sąlygas asmeniui mokytis visą gyvenimą, tenkinti pažinimo poreikius, tobulinti įgytą kvalifikaciją, įgyti papildomų kompetencijų;</w:t>
      </w:r>
    </w:p>
    <w:p w:rsidR="00275B2F" w:rsidRDefault="00275B2F" w:rsidP="00735047">
      <w:pPr>
        <w:tabs>
          <w:tab w:val="left" w:pos="0"/>
        </w:tabs>
        <w:jc w:val="both"/>
        <w:rPr>
          <w:rFonts w:ascii="Times New Roman" w:hAnsi="Times New Roman"/>
          <w:sz w:val="24"/>
          <w:szCs w:val="24"/>
        </w:rPr>
      </w:pPr>
      <w:r>
        <w:rPr>
          <w:rFonts w:ascii="Times New Roman" w:hAnsi="Times New Roman"/>
          <w:sz w:val="24"/>
          <w:szCs w:val="24"/>
        </w:rPr>
        <w:t xml:space="preserve">   2. </w:t>
      </w:r>
      <w:r w:rsidRPr="00275B2F">
        <w:rPr>
          <w:rFonts w:ascii="Times New Roman" w:hAnsi="Times New Roman"/>
          <w:sz w:val="24"/>
          <w:szCs w:val="24"/>
        </w:rPr>
        <w:t>didinti specialiųjų poreikių, psichologinių, asmenybės ir ugdymosi problemų turinčių asmenų ugdymosi veiksmingumą, padedant jiems įveikti socialinę atskirtį, atgauti dvasinę darną, gebėjimą gyventi ir mokytis, atskleisti ir realizuoti savo žmogiškuosius resursus, teikiant reikalingą konsultacinę, informacinę pagalbą mokykloms, mokytojams ir tėvams (globėjams, rūpintojams).</w:t>
      </w:r>
    </w:p>
    <w:p w:rsidR="00275B2F" w:rsidRDefault="00275B2F" w:rsidP="00735047">
      <w:pPr>
        <w:tabs>
          <w:tab w:val="left" w:pos="0"/>
        </w:tabs>
        <w:jc w:val="both"/>
        <w:rPr>
          <w:rFonts w:ascii="Times New Roman" w:hAnsi="Times New Roman"/>
          <w:sz w:val="24"/>
          <w:szCs w:val="24"/>
        </w:rPr>
      </w:pPr>
      <w:r w:rsidRPr="00735047">
        <w:rPr>
          <w:rFonts w:ascii="Times New Roman" w:hAnsi="Times New Roman"/>
          <w:b/>
          <w:sz w:val="24"/>
          <w:szCs w:val="24"/>
        </w:rPr>
        <w:t>1 tikslo</w:t>
      </w:r>
      <w:r w:rsidR="00735047">
        <w:rPr>
          <w:rFonts w:ascii="Times New Roman" w:hAnsi="Times New Roman"/>
          <w:sz w:val="24"/>
          <w:szCs w:val="24"/>
        </w:rPr>
        <w:t xml:space="preserve"> -</w:t>
      </w:r>
      <w:r w:rsidR="00735047" w:rsidRPr="00735047">
        <w:t xml:space="preserve"> </w:t>
      </w:r>
      <w:r w:rsidR="00735047" w:rsidRPr="00735047">
        <w:rPr>
          <w:rFonts w:ascii="Times New Roman" w:hAnsi="Times New Roman"/>
          <w:sz w:val="24"/>
          <w:szCs w:val="24"/>
        </w:rPr>
        <w:t>inicijuoti bei sudaryti sąlygas asmeniui mokytis visą gyvenimą, tenkinti pažinimo poreikius, tobulinti įgytą kvalifikaciją, įgyti papildomų kompetencijų;</w:t>
      </w:r>
      <w:r>
        <w:rPr>
          <w:rFonts w:ascii="Times New Roman" w:hAnsi="Times New Roman"/>
          <w:sz w:val="24"/>
          <w:szCs w:val="24"/>
        </w:rPr>
        <w:t xml:space="preserve"> keturių mėnesių (tarnybos veiklos trukmės</w:t>
      </w:r>
      <w:r w:rsidRPr="00735047">
        <w:rPr>
          <w:rFonts w:ascii="Times New Roman" w:hAnsi="Times New Roman"/>
          <w:b/>
          <w:sz w:val="24"/>
          <w:szCs w:val="24"/>
        </w:rPr>
        <w:t xml:space="preserve">) </w:t>
      </w:r>
      <w:r w:rsidR="00735047" w:rsidRPr="00735047">
        <w:rPr>
          <w:rFonts w:ascii="Times New Roman" w:hAnsi="Times New Roman"/>
          <w:b/>
          <w:sz w:val="24"/>
          <w:szCs w:val="24"/>
        </w:rPr>
        <w:t xml:space="preserve">įgyvendinimo </w:t>
      </w:r>
      <w:r w:rsidRPr="00735047">
        <w:rPr>
          <w:rFonts w:ascii="Times New Roman" w:hAnsi="Times New Roman"/>
          <w:b/>
          <w:sz w:val="24"/>
          <w:szCs w:val="24"/>
        </w:rPr>
        <w:t>rezultatai</w:t>
      </w:r>
      <w:r>
        <w:rPr>
          <w:rFonts w:ascii="Times New Roman" w:hAnsi="Times New Roman"/>
          <w:sz w:val="24"/>
          <w:szCs w:val="24"/>
        </w:rPr>
        <w:t xml:space="preserve"> :</w:t>
      </w:r>
    </w:p>
    <w:p w:rsidR="00275B2F" w:rsidRPr="00735047" w:rsidRDefault="00470DF5" w:rsidP="00470DF5">
      <w:pPr>
        <w:pStyle w:val="Sraopastraipa"/>
        <w:numPr>
          <w:ilvl w:val="1"/>
          <w:numId w:val="2"/>
        </w:numPr>
        <w:tabs>
          <w:tab w:val="left" w:pos="0"/>
        </w:tabs>
        <w:jc w:val="both"/>
        <w:rPr>
          <w:rFonts w:ascii="Times New Roman" w:hAnsi="Times New Roman"/>
          <w:sz w:val="24"/>
          <w:szCs w:val="24"/>
        </w:rPr>
      </w:pPr>
      <w:r>
        <w:rPr>
          <w:rFonts w:ascii="Times New Roman" w:hAnsi="Times New Roman"/>
          <w:sz w:val="24"/>
          <w:szCs w:val="24"/>
        </w:rPr>
        <w:t>Š</w:t>
      </w:r>
      <w:r w:rsidRPr="00470DF5">
        <w:rPr>
          <w:rFonts w:ascii="Times New Roman" w:hAnsi="Times New Roman"/>
          <w:sz w:val="24"/>
          <w:szCs w:val="24"/>
        </w:rPr>
        <w:t xml:space="preserve">vietimo darbuotojų ir kitų suaugusiųjų asmenų kvalifikacijos </w:t>
      </w:r>
      <w:r w:rsidR="00275B2F" w:rsidRPr="00735047">
        <w:rPr>
          <w:rFonts w:ascii="Times New Roman" w:hAnsi="Times New Roman"/>
          <w:sz w:val="24"/>
          <w:szCs w:val="24"/>
        </w:rPr>
        <w:t>tobulinimas</w:t>
      </w:r>
    </w:p>
    <w:p w:rsidR="001425FA" w:rsidRPr="00275B2F" w:rsidRDefault="001425FA" w:rsidP="00735047">
      <w:pPr>
        <w:tabs>
          <w:tab w:val="left" w:pos="0"/>
        </w:tabs>
        <w:jc w:val="both"/>
        <w:rPr>
          <w:rFonts w:ascii="Times New Roman" w:hAnsi="Times New Roman"/>
          <w:sz w:val="24"/>
          <w:szCs w:val="24"/>
        </w:rPr>
      </w:pPr>
      <w:r w:rsidRPr="00275B2F">
        <w:rPr>
          <w:rFonts w:ascii="Times New Roman" w:hAnsi="Times New Roman"/>
          <w:sz w:val="24"/>
          <w:szCs w:val="24"/>
        </w:rPr>
        <w:t xml:space="preserve">2018 m. 09-12 mėnesiais </w:t>
      </w:r>
      <w:r w:rsidR="007153CE">
        <w:rPr>
          <w:rFonts w:ascii="Times New Roman" w:hAnsi="Times New Roman"/>
          <w:sz w:val="24"/>
          <w:szCs w:val="24"/>
        </w:rPr>
        <w:t xml:space="preserve"> organizuota</w:t>
      </w:r>
      <w:r w:rsidRPr="00275B2F">
        <w:rPr>
          <w:rFonts w:ascii="Times New Roman" w:hAnsi="Times New Roman"/>
          <w:sz w:val="24"/>
          <w:szCs w:val="24"/>
        </w:rPr>
        <w:t xml:space="preserve"> </w:t>
      </w:r>
      <w:r w:rsidR="00735047" w:rsidRPr="00735047">
        <w:rPr>
          <w:rFonts w:ascii="Times New Roman" w:hAnsi="Times New Roman"/>
          <w:sz w:val="24"/>
          <w:szCs w:val="24"/>
        </w:rPr>
        <w:t>45 renginiai</w:t>
      </w:r>
      <w:r w:rsidRPr="00735047">
        <w:rPr>
          <w:rFonts w:ascii="Times New Roman" w:hAnsi="Times New Roman"/>
          <w:sz w:val="24"/>
          <w:szCs w:val="24"/>
        </w:rPr>
        <w:t xml:space="preserve"> . Bendras dalyvių skaičius – </w:t>
      </w:r>
      <w:r w:rsidR="00735047" w:rsidRPr="00735047">
        <w:rPr>
          <w:rFonts w:ascii="Times New Roman" w:hAnsi="Times New Roman"/>
          <w:sz w:val="24"/>
          <w:szCs w:val="24"/>
        </w:rPr>
        <w:t>600. Parengt</w:t>
      </w:r>
      <w:r w:rsidR="00470DF5">
        <w:rPr>
          <w:rFonts w:ascii="Times New Roman" w:hAnsi="Times New Roman"/>
          <w:sz w:val="24"/>
          <w:szCs w:val="24"/>
        </w:rPr>
        <w:t>a</w:t>
      </w:r>
      <w:r w:rsidRPr="00735047">
        <w:rPr>
          <w:rFonts w:ascii="Times New Roman" w:hAnsi="Times New Roman"/>
          <w:sz w:val="24"/>
          <w:szCs w:val="24"/>
        </w:rPr>
        <w:t xml:space="preserve"> </w:t>
      </w:r>
      <w:r w:rsidR="00735047" w:rsidRPr="00735047">
        <w:rPr>
          <w:rFonts w:ascii="Times New Roman" w:hAnsi="Times New Roman"/>
          <w:sz w:val="24"/>
          <w:szCs w:val="24"/>
        </w:rPr>
        <w:t>70</w:t>
      </w:r>
      <w:r w:rsidRPr="00735047">
        <w:rPr>
          <w:rFonts w:ascii="Times New Roman" w:hAnsi="Times New Roman"/>
          <w:sz w:val="24"/>
          <w:szCs w:val="24"/>
        </w:rPr>
        <w:t xml:space="preserve"> </w:t>
      </w:r>
      <w:r w:rsidRPr="00275B2F">
        <w:rPr>
          <w:rFonts w:ascii="Times New Roman" w:hAnsi="Times New Roman"/>
          <w:sz w:val="24"/>
          <w:szCs w:val="24"/>
        </w:rPr>
        <w:t>kvalif</w:t>
      </w:r>
      <w:r w:rsidR="00735047">
        <w:rPr>
          <w:rFonts w:ascii="Times New Roman" w:hAnsi="Times New Roman"/>
          <w:sz w:val="24"/>
          <w:szCs w:val="24"/>
        </w:rPr>
        <w:t>ikacijos tobulinimo programų</w:t>
      </w:r>
      <w:r w:rsidRPr="00275B2F">
        <w:rPr>
          <w:rFonts w:ascii="Times New Roman" w:hAnsi="Times New Roman"/>
          <w:sz w:val="24"/>
          <w:szCs w:val="24"/>
        </w:rPr>
        <w:t xml:space="preserve">, 1 (70 akad. val.) programa prilyginta akredituotai. 2018 m. 09-12 </w:t>
      </w:r>
      <w:r w:rsidR="00735047">
        <w:rPr>
          <w:rFonts w:ascii="Times New Roman" w:hAnsi="Times New Roman"/>
          <w:sz w:val="24"/>
          <w:szCs w:val="24"/>
        </w:rPr>
        <w:t xml:space="preserve">mėnesiais </w:t>
      </w:r>
      <w:r w:rsidRPr="00275B2F">
        <w:rPr>
          <w:rFonts w:ascii="Times New Roman" w:hAnsi="Times New Roman"/>
          <w:sz w:val="24"/>
          <w:szCs w:val="24"/>
        </w:rPr>
        <w:t>išd</w:t>
      </w:r>
      <w:r w:rsidR="00470DF5">
        <w:rPr>
          <w:rFonts w:ascii="Times New Roman" w:hAnsi="Times New Roman"/>
          <w:sz w:val="24"/>
          <w:szCs w:val="24"/>
        </w:rPr>
        <w:t>uota</w:t>
      </w:r>
      <w:r w:rsidR="00735047">
        <w:rPr>
          <w:rFonts w:ascii="Times New Roman" w:hAnsi="Times New Roman"/>
          <w:sz w:val="24"/>
          <w:szCs w:val="24"/>
        </w:rPr>
        <w:t xml:space="preserve"> </w:t>
      </w:r>
      <w:r w:rsidR="00735047" w:rsidRPr="00735047">
        <w:rPr>
          <w:rFonts w:ascii="Times New Roman" w:hAnsi="Times New Roman"/>
          <w:sz w:val="24"/>
          <w:szCs w:val="24"/>
        </w:rPr>
        <w:t>435</w:t>
      </w:r>
      <w:r w:rsidRPr="00275B2F">
        <w:rPr>
          <w:rFonts w:ascii="Times New Roman" w:hAnsi="Times New Roman"/>
          <w:sz w:val="24"/>
          <w:szCs w:val="24"/>
        </w:rPr>
        <w:t xml:space="preserve">  kvalifikacijos tobulinimo pažymas, </w:t>
      </w:r>
      <w:r w:rsidR="00735047">
        <w:rPr>
          <w:rFonts w:ascii="Times New Roman" w:hAnsi="Times New Roman"/>
          <w:sz w:val="24"/>
          <w:szCs w:val="24"/>
        </w:rPr>
        <w:t>14 pažymų</w:t>
      </w:r>
      <w:r w:rsidRPr="00275B2F">
        <w:rPr>
          <w:rFonts w:ascii="Times New Roman" w:hAnsi="Times New Roman"/>
          <w:sz w:val="24"/>
          <w:szCs w:val="24"/>
        </w:rPr>
        <w:t xml:space="preserve"> – lektoriams. </w:t>
      </w:r>
    </w:p>
    <w:p w:rsidR="00470DF5" w:rsidRDefault="001425FA" w:rsidP="00735047">
      <w:pPr>
        <w:tabs>
          <w:tab w:val="left" w:pos="0"/>
        </w:tabs>
        <w:jc w:val="both"/>
        <w:rPr>
          <w:rFonts w:ascii="Times New Roman" w:hAnsi="Times New Roman"/>
          <w:sz w:val="24"/>
          <w:szCs w:val="24"/>
        </w:rPr>
      </w:pPr>
      <w:r w:rsidRPr="001425FA">
        <w:rPr>
          <w:rFonts w:ascii="Times New Roman" w:hAnsi="Times New Roman"/>
          <w:sz w:val="24"/>
          <w:szCs w:val="24"/>
        </w:rPr>
        <w:t xml:space="preserve">Kvalifikacijos tobulinimo renginių veiklos turinys įvairus: švietimo politika, ugdymo tikslai, ugdymo turinys ir metodai, mokytojo vaidmuo, mokinio veikla, mokymosi motyvacija, pasiekimų vertinimas, mokykla, vadyba, socialinė aplinka, švietimo sistema. </w:t>
      </w:r>
      <w:r w:rsidR="005B6807" w:rsidRPr="001B0829">
        <w:rPr>
          <w:rFonts w:ascii="Times New Roman" w:hAnsi="Times New Roman"/>
          <w:sz w:val="24"/>
          <w:szCs w:val="24"/>
        </w:rPr>
        <w:t>Rengėme įvairios trukmės  kvalifikacijos tobulinimo programas, organizavome įvairių formų (seminarai, paskaitos, edukacinės išvykos, kursai, konferencijos, apskrito stalo diskusijos</w:t>
      </w:r>
      <w:r w:rsidR="00615314" w:rsidRPr="001B0829">
        <w:rPr>
          <w:rFonts w:ascii="Times New Roman" w:hAnsi="Times New Roman"/>
          <w:sz w:val="24"/>
          <w:szCs w:val="24"/>
        </w:rPr>
        <w:t>, metodinės dienos</w:t>
      </w:r>
      <w:r w:rsidR="005B6807" w:rsidRPr="001B0829">
        <w:rPr>
          <w:rFonts w:ascii="Times New Roman" w:hAnsi="Times New Roman"/>
          <w:sz w:val="24"/>
          <w:szCs w:val="24"/>
        </w:rPr>
        <w:t xml:space="preserve">) kvalifikacijos tobulinimo renginius, organizavome Mokyklų tarybos, rajono mokytojų metodinę veiklą, mokyklų vadovų ir mokytojų keitimąsi gerąja darbo patirtimi. </w:t>
      </w:r>
    </w:p>
    <w:p w:rsidR="00ED34FD" w:rsidRDefault="00A62CB2" w:rsidP="00735047">
      <w:pPr>
        <w:tabs>
          <w:tab w:val="left" w:pos="0"/>
        </w:tabs>
        <w:jc w:val="both"/>
        <w:rPr>
          <w:rFonts w:ascii="Times New Roman" w:hAnsi="Times New Roman"/>
          <w:spacing w:val="-1"/>
          <w:sz w:val="24"/>
          <w:szCs w:val="24"/>
        </w:rPr>
      </w:pPr>
      <w:r>
        <w:rPr>
          <w:rFonts w:ascii="Times New Roman" w:hAnsi="Times New Roman"/>
          <w:sz w:val="24"/>
          <w:szCs w:val="24"/>
        </w:rPr>
        <w:lastRenderedPageBreak/>
        <w:t>K</w:t>
      </w:r>
      <w:r w:rsidR="005B6807" w:rsidRPr="001B0829">
        <w:rPr>
          <w:rFonts w:ascii="Times New Roman" w:hAnsi="Times New Roman"/>
          <w:sz w:val="24"/>
          <w:szCs w:val="24"/>
        </w:rPr>
        <w:t xml:space="preserve">oordinavome ir administravome rajono Mokinių ir Pedagogų duomenų bazių tvarkymą, rengėme konsultacijas minėtais klausimais. Organizavome nemokamų leidinių, gautų iš ŠMM Švietimo aprūpinimo centro, Nacionalinės mokyklų vertinimo agentūros, ugdymo įstaigoms pristatymą, skirstymą ir išdavimą, aprūpinome įstaigas mokykline dokumentacija. </w:t>
      </w:r>
      <w:r w:rsidR="005B6807" w:rsidRPr="001B0829">
        <w:rPr>
          <w:rFonts w:ascii="Times New Roman" w:hAnsi="Times New Roman"/>
          <w:spacing w:val="-1"/>
          <w:sz w:val="24"/>
          <w:szCs w:val="24"/>
        </w:rPr>
        <w:t xml:space="preserve">Detalius </w:t>
      </w:r>
      <w:r w:rsidR="001425FA">
        <w:rPr>
          <w:rFonts w:ascii="Times New Roman" w:hAnsi="Times New Roman"/>
          <w:spacing w:val="-1"/>
          <w:sz w:val="24"/>
          <w:szCs w:val="24"/>
        </w:rPr>
        <w:t xml:space="preserve">Tarnybos </w:t>
      </w:r>
      <w:r w:rsidR="005B6807" w:rsidRPr="001B0829">
        <w:rPr>
          <w:rFonts w:ascii="Times New Roman" w:hAnsi="Times New Roman"/>
          <w:spacing w:val="-1"/>
          <w:sz w:val="24"/>
          <w:szCs w:val="24"/>
        </w:rPr>
        <w:t>kiekvieno mėnesio renginių planus teikėme ugdymo įstaigoms elektroniniu paštu. Išsamią informaciją apie veiklas, renginius, programų anotacijas skelbėme</w:t>
      </w:r>
      <w:r w:rsidR="001425FA" w:rsidRPr="001425FA">
        <w:t xml:space="preserve"> </w:t>
      </w:r>
      <w:r w:rsidR="001425FA" w:rsidRPr="001425FA">
        <w:rPr>
          <w:rFonts w:ascii="Times New Roman" w:hAnsi="Times New Roman"/>
          <w:spacing w:val="-1"/>
          <w:sz w:val="24"/>
          <w:szCs w:val="24"/>
        </w:rPr>
        <w:t>Tarnybos</w:t>
      </w:r>
      <w:r w:rsidR="005B6807" w:rsidRPr="001B0829">
        <w:rPr>
          <w:rFonts w:ascii="Times New Roman" w:hAnsi="Times New Roman"/>
          <w:spacing w:val="-1"/>
          <w:sz w:val="24"/>
          <w:szCs w:val="24"/>
        </w:rPr>
        <w:t xml:space="preserve"> </w:t>
      </w:r>
      <w:r w:rsidR="001B0829">
        <w:rPr>
          <w:rFonts w:ascii="Times New Roman" w:hAnsi="Times New Roman"/>
          <w:spacing w:val="-1"/>
          <w:sz w:val="24"/>
          <w:szCs w:val="24"/>
        </w:rPr>
        <w:t xml:space="preserve">interneto svetainėje </w:t>
      </w:r>
      <w:hyperlink r:id="rId8" w:history="1">
        <w:r w:rsidR="00275B2F" w:rsidRPr="004A1B82">
          <w:rPr>
            <w:rStyle w:val="Hipersaitas"/>
            <w:rFonts w:ascii="Times New Roman" w:hAnsi="Times New Roman"/>
            <w:spacing w:val="-1"/>
            <w:sz w:val="24"/>
            <w:szCs w:val="24"/>
          </w:rPr>
          <w:t>http://spt.moletai.lt</w:t>
        </w:r>
      </w:hyperlink>
      <w:r w:rsidR="005B6807" w:rsidRPr="001B0829">
        <w:rPr>
          <w:rFonts w:ascii="Times New Roman" w:hAnsi="Times New Roman"/>
          <w:spacing w:val="-1"/>
          <w:sz w:val="24"/>
          <w:szCs w:val="24"/>
        </w:rPr>
        <w:t>. Kvalifikacijos tobulinimo renginių programas, vykdymo laiką skelbėme LR ŠMM AIKOS renginių registre.</w:t>
      </w:r>
    </w:p>
    <w:p w:rsidR="00B85DF2" w:rsidRPr="00275B2F" w:rsidRDefault="00B85DF2" w:rsidP="00735047">
      <w:pPr>
        <w:tabs>
          <w:tab w:val="left" w:pos="0"/>
        </w:tabs>
        <w:jc w:val="both"/>
        <w:rPr>
          <w:rFonts w:ascii="Times New Roman" w:hAnsi="Times New Roman"/>
          <w:sz w:val="24"/>
          <w:szCs w:val="24"/>
        </w:rPr>
      </w:pPr>
      <w:r>
        <w:rPr>
          <w:rFonts w:ascii="Times New Roman" w:hAnsi="Times New Roman"/>
          <w:spacing w:val="-1"/>
          <w:sz w:val="24"/>
          <w:szCs w:val="24"/>
        </w:rPr>
        <w:t>1.2.</w:t>
      </w:r>
      <w:r w:rsidRPr="00B85DF2">
        <w:t xml:space="preserve"> </w:t>
      </w:r>
      <w:r>
        <w:rPr>
          <w:rFonts w:ascii="Times New Roman" w:hAnsi="Times New Roman"/>
          <w:spacing w:val="-1"/>
          <w:sz w:val="24"/>
          <w:szCs w:val="24"/>
        </w:rPr>
        <w:t xml:space="preserve">Mokytojų metodinės  veiklos koordinavimas </w:t>
      </w:r>
    </w:p>
    <w:p w:rsidR="001B0829" w:rsidRPr="00D87869" w:rsidRDefault="005B6807" w:rsidP="00D87869">
      <w:pPr>
        <w:tabs>
          <w:tab w:val="left" w:pos="0"/>
        </w:tabs>
        <w:jc w:val="both"/>
        <w:rPr>
          <w:rFonts w:ascii="Times New Roman" w:hAnsi="Times New Roman"/>
          <w:spacing w:val="-1"/>
          <w:sz w:val="24"/>
          <w:szCs w:val="24"/>
        </w:rPr>
      </w:pPr>
      <w:r w:rsidRPr="001B0829">
        <w:rPr>
          <w:rFonts w:ascii="Times New Roman" w:hAnsi="Times New Roman"/>
          <w:sz w:val="24"/>
          <w:szCs w:val="24"/>
        </w:rPr>
        <w:t xml:space="preserve">Koordinavome rajono dalykų mokytojų </w:t>
      </w:r>
      <w:r w:rsidR="00735047" w:rsidRPr="00735047">
        <w:rPr>
          <w:rFonts w:ascii="Times New Roman" w:hAnsi="Times New Roman"/>
          <w:sz w:val="24"/>
          <w:szCs w:val="24"/>
        </w:rPr>
        <w:t>19</w:t>
      </w:r>
      <w:r w:rsidRPr="001B0829">
        <w:rPr>
          <w:rFonts w:ascii="Times New Roman" w:hAnsi="Times New Roman"/>
          <w:sz w:val="24"/>
          <w:szCs w:val="24"/>
        </w:rPr>
        <w:t xml:space="preserve"> metodinių būrelių </w:t>
      </w:r>
      <w:r w:rsidR="00735047">
        <w:rPr>
          <w:rFonts w:ascii="Times New Roman" w:hAnsi="Times New Roman"/>
          <w:sz w:val="24"/>
          <w:szCs w:val="24"/>
        </w:rPr>
        <w:t xml:space="preserve"> ir </w:t>
      </w:r>
      <w:r w:rsidR="000B6138" w:rsidRPr="001B0829">
        <w:rPr>
          <w:rFonts w:ascii="Times New Roman" w:hAnsi="Times New Roman"/>
          <w:sz w:val="24"/>
          <w:szCs w:val="24"/>
        </w:rPr>
        <w:t xml:space="preserve"> </w:t>
      </w:r>
      <w:r w:rsidRPr="001B0829">
        <w:rPr>
          <w:rFonts w:ascii="Times New Roman" w:hAnsi="Times New Roman"/>
          <w:sz w:val="24"/>
          <w:szCs w:val="24"/>
        </w:rPr>
        <w:t xml:space="preserve">Mokyklų </w:t>
      </w:r>
      <w:r w:rsidR="000B6138" w:rsidRPr="001B0829">
        <w:rPr>
          <w:rFonts w:ascii="Times New Roman" w:hAnsi="Times New Roman"/>
          <w:sz w:val="24"/>
          <w:szCs w:val="24"/>
        </w:rPr>
        <w:t xml:space="preserve">metodinės </w:t>
      </w:r>
      <w:r w:rsidR="002B0127">
        <w:rPr>
          <w:rFonts w:ascii="Times New Roman" w:hAnsi="Times New Roman"/>
          <w:sz w:val="24"/>
          <w:szCs w:val="24"/>
        </w:rPr>
        <w:t>tarybos veiklą</w:t>
      </w:r>
      <w:r w:rsidR="00735047">
        <w:rPr>
          <w:rFonts w:ascii="Times New Roman" w:hAnsi="Times New Roman"/>
          <w:sz w:val="24"/>
          <w:szCs w:val="24"/>
        </w:rPr>
        <w:t>. Vyko 1</w:t>
      </w:r>
      <w:r w:rsidR="007A4199">
        <w:rPr>
          <w:rFonts w:ascii="Times New Roman" w:hAnsi="Times New Roman"/>
          <w:sz w:val="24"/>
          <w:szCs w:val="24"/>
        </w:rPr>
        <w:t>4</w:t>
      </w:r>
      <w:r w:rsidR="00470DF5">
        <w:rPr>
          <w:rFonts w:ascii="Times New Roman" w:hAnsi="Times New Roman"/>
          <w:sz w:val="24"/>
          <w:szCs w:val="24"/>
        </w:rPr>
        <w:t xml:space="preserve"> metodinių pasitarimų.</w:t>
      </w:r>
    </w:p>
    <w:p w:rsidR="000D4348" w:rsidRDefault="000D4348" w:rsidP="001B0829">
      <w:pPr>
        <w:tabs>
          <w:tab w:val="left" w:pos="794"/>
        </w:tabs>
        <w:jc w:val="both"/>
        <w:rPr>
          <w:rFonts w:ascii="Times New Roman" w:hAnsi="Times New Roman"/>
          <w:sz w:val="24"/>
          <w:szCs w:val="24"/>
        </w:rPr>
      </w:pPr>
      <w:r>
        <w:rPr>
          <w:rFonts w:ascii="Times New Roman" w:hAnsi="Times New Roman"/>
          <w:sz w:val="24"/>
          <w:szCs w:val="24"/>
        </w:rPr>
        <w:t>1.3. Projektinė, bendradarbiavimo veikla</w:t>
      </w:r>
    </w:p>
    <w:p w:rsidR="000D4348" w:rsidRDefault="000D4348" w:rsidP="001B0829">
      <w:pPr>
        <w:tabs>
          <w:tab w:val="left" w:pos="794"/>
        </w:tabs>
        <w:jc w:val="both"/>
        <w:rPr>
          <w:rFonts w:ascii="Times New Roman" w:hAnsi="Times New Roman"/>
          <w:sz w:val="24"/>
          <w:szCs w:val="24"/>
        </w:rPr>
      </w:pPr>
      <w:r>
        <w:rPr>
          <w:rFonts w:ascii="Times New Roman" w:hAnsi="Times New Roman"/>
          <w:sz w:val="24"/>
          <w:szCs w:val="24"/>
        </w:rPr>
        <w:t>Įgyvendinome 3</w:t>
      </w:r>
      <w:r w:rsidR="00275B2F">
        <w:rPr>
          <w:rFonts w:ascii="Times New Roman" w:hAnsi="Times New Roman"/>
          <w:sz w:val="24"/>
          <w:szCs w:val="24"/>
        </w:rPr>
        <w:t xml:space="preserve"> </w:t>
      </w:r>
      <w:r>
        <w:rPr>
          <w:rFonts w:ascii="Times New Roman" w:hAnsi="Times New Roman"/>
          <w:sz w:val="24"/>
          <w:szCs w:val="24"/>
        </w:rPr>
        <w:t xml:space="preserve">bendradarbiavimo </w:t>
      </w:r>
      <w:r w:rsidR="00275B2F">
        <w:rPr>
          <w:rFonts w:ascii="Times New Roman" w:hAnsi="Times New Roman"/>
          <w:sz w:val="24"/>
          <w:szCs w:val="24"/>
        </w:rPr>
        <w:t>projekt</w:t>
      </w:r>
      <w:r>
        <w:rPr>
          <w:rFonts w:ascii="Times New Roman" w:hAnsi="Times New Roman"/>
          <w:sz w:val="24"/>
          <w:szCs w:val="24"/>
        </w:rPr>
        <w:t>us:</w:t>
      </w:r>
    </w:p>
    <w:p w:rsidR="000D4348" w:rsidRDefault="000D4348" w:rsidP="001B0829">
      <w:pPr>
        <w:tabs>
          <w:tab w:val="left" w:pos="794"/>
        </w:tabs>
        <w:jc w:val="both"/>
        <w:rPr>
          <w:rFonts w:ascii="Times New Roman" w:hAnsi="Times New Roman"/>
          <w:sz w:val="24"/>
          <w:szCs w:val="24"/>
        </w:rPr>
      </w:pPr>
      <w:r>
        <w:rPr>
          <w:rFonts w:ascii="Times New Roman" w:hAnsi="Times New Roman"/>
          <w:sz w:val="24"/>
          <w:szCs w:val="24"/>
        </w:rPr>
        <w:t>-</w:t>
      </w:r>
      <w:r w:rsidR="00682806" w:rsidRPr="001B0829">
        <w:rPr>
          <w:rFonts w:ascii="Times New Roman" w:hAnsi="Times New Roman"/>
          <w:sz w:val="24"/>
          <w:szCs w:val="24"/>
        </w:rPr>
        <w:t xml:space="preserve"> </w:t>
      </w:r>
      <w:r w:rsidR="00682806" w:rsidRPr="000D4348">
        <w:rPr>
          <w:rFonts w:ascii="Times New Roman" w:hAnsi="Times New Roman"/>
          <w:sz w:val="24"/>
          <w:szCs w:val="24"/>
        </w:rPr>
        <w:t>„Molėtų VVG teritorijos plėtros strategija 2014</w:t>
      </w:r>
      <w:r w:rsidR="002B0127" w:rsidRPr="000D4348">
        <w:rPr>
          <w:rFonts w:ascii="Times New Roman" w:hAnsi="Times New Roman"/>
          <w:sz w:val="24"/>
          <w:szCs w:val="24"/>
        </w:rPr>
        <w:t>–</w:t>
      </w:r>
      <w:r w:rsidR="00682806" w:rsidRPr="000D4348">
        <w:rPr>
          <w:rFonts w:ascii="Times New Roman" w:hAnsi="Times New Roman"/>
          <w:sz w:val="24"/>
          <w:szCs w:val="24"/>
        </w:rPr>
        <w:t>2020 m.“ potencialių vietos projektų p</w:t>
      </w:r>
      <w:r w:rsidRPr="000D4348">
        <w:rPr>
          <w:rFonts w:ascii="Times New Roman" w:hAnsi="Times New Roman"/>
          <w:sz w:val="24"/>
          <w:szCs w:val="24"/>
        </w:rPr>
        <w:t>araiškų teikėjams organizavome 3</w:t>
      </w:r>
      <w:r w:rsidR="00682806" w:rsidRPr="000D4348">
        <w:rPr>
          <w:rFonts w:ascii="Times New Roman" w:hAnsi="Times New Roman"/>
          <w:sz w:val="24"/>
          <w:szCs w:val="24"/>
        </w:rPr>
        <w:t>2 val. mokymus.</w:t>
      </w:r>
    </w:p>
    <w:p w:rsidR="00275B2F" w:rsidRPr="000D4348" w:rsidRDefault="000D4348" w:rsidP="001B0829">
      <w:pPr>
        <w:tabs>
          <w:tab w:val="left" w:pos="794"/>
        </w:tabs>
        <w:jc w:val="both"/>
        <w:rPr>
          <w:rFonts w:ascii="Times New Roman" w:hAnsi="Times New Roman"/>
          <w:sz w:val="24"/>
          <w:szCs w:val="24"/>
        </w:rPr>
      </w:pPr>
      <w:r>
        <w:rPr>
          <w:rFonts w:ascii="Times New Roman" w:hAnsi="Times New Roman"/>
          <w:sz w:val="24"/>
          <w:szCs w:val="24"/>
        </w:rPr>
        <w:t>-</w:t>
      </w:r>
      <w:r w:rsidRPr="000D4348">
        <w:t xml:space="preserve"> </w:t>
      </w:r>
      <w:r w:rsidR="00AE7E6F">
        <w:rPr>
          <w:rFonts w:ascii="Times New Roman" w:hAnsi="Times New Roman"/>
          <w:sz w:val="24"/>
          <w:szCs w:val="24"/>
        </w:rPr>
        <w:t xml:space="preserve">Tarnyba tapo </w:t>
      </w:r>
      <w:r w:rsidRPr="000D4348">
        <w:rPr>
          <w:rFonts w:ascii="Times New Roman" w:hAnsi="Times New Roman"/>
          <w:sz w:val="24"/>
          <w:szCs w:val="24"/>
        </w:rPr>
        <w:t>„A. spektro mokyklų tinklo“ dalyvė, parengė ilgalaikį planą, kaip mokyklose bus vykdomas elgesio ir emocijų sutrikimų turinčių vaikų ugdymo gerinimas.</w:t>
      </w:r>
      <w:r w:rsidR="001B0829" w:rsidRPr="000D4348">
        <w:rPr>
          <w:rFonts w:ascii="Times New Roman" w:hAnsi="Times New Roman"/>
          <w:sz w:val="24"/>
          <w:szCs w:val="24"/>
        </w:rPr>
        <w:tab/>
      </w:r>
    </w:p>
    <w:p w:rsidR="00275B2F" w:rsidRDefault="007A4199" w:rsidP="001B0829">
      <w:pPr>
        <w:tabs>
          <w:tab w:val="left" w:pos="794"/>
        </w:tabs>
        <w:jc w:val="both"/>
        <w:rPr>
          <w:rFonts w:ascii="Times New Roman" w:hAnsi="Times New Roman"/>
          <w:sz w:val="24"/>
          <w:szCs w:val="24"/>
        </w:rPr>
      </w:pPr>
      <w:r>
        <w:rPr>
          <w:rFonts w:ascii="Times New Roman" w:hAnsi="Times New Roman"/>
          <w:sz w:val="24"/>
          <w:szCs w:val="24"/>
        </w:rPr>
        <w:t>-</w:t>
      </w:r>
      <w:r w:rsidR="00275B2F">
        <w:rPr>
          <w:rFonts w:ascii="Times New Roman" w:hAnsi="Times New Roman"/>
          <w:sz w:val="24"/>
          <w:szCs w:val="24"/>
        </w:rPr>
        <w:t>Sėkmingai užbaigtas projektas</w:t>
      </w:r>
      <w:r w:rsidR="00636E77" w:rsidRPr="001B0829">
        <w:rPr>
          <w:rFonts w:ascii="Times New Roman" w:hAnsi="Times New Roman"/>
          <w:sz w:val="24"/>
          <w:szCs w:val="24"/>
        </w:rPr>
        <w:t xml:space="preserve"> ,,Atrask save</w:t>
      </w:r>
      <w:r w:rsidR="002B0127">
        <w:rPr>
          <w:rFonts w:ascii="Times New Roman" w:hAnsi="Times New Roman"/>
          <w:sz w:val="24"/>
          <w:szCs w:val="24"/>
        </w:rPr>
        <w:t>“</w:t>
      </w:r>
      <w:r w:rsidR="00636E77" w:rsidRPr="001B0829">
        <w:rPr>
          <w:rFonts w:ascii="Times New Roman" w:hAnsi="Times New Roman"/>
          <w:sz w:val="24"/>
          <w:szCs w:val="24"/>
        </w:rPr>
        <w:t>.</w:t>
      </w:r>
      <w:r w:rsidR="00AE7E6F" w:rsidRPr="00AE7E6F">
        <w:t xml:space="preserve"> </w:t>
      </w:r>
      <w:r w:rsidR="00AE7E6F" w:rsidRPr="00AE7E6F">
        <w:rPr>
          <w:rFonts w:ascii="Times New Roman" w:hAnsi="Times New Roman"/>
          <w:sz w:val="24"/>
          <w:szCs w:val="24"/>
        </w:rPr>
        <w:t>(Nr. 07.4.1-ESFA-V-404-01-0001)</w:t>
      </w:r>
      <w:r w:rsidR="00AE7E6F">
        <w:rPr>
          <w:rFonts w:ascii="Times New Roman" w:hAnsi="Times New Roman"/>
          <w:sz w:val="24"/>
          <w:szCs w:val="24"/>
        </w:rPr>
        <w:t xml:space="preserve"> bendradarbiaujant su Jaunimo reikalų departamentu</w:t>
      </w:r>
      <w:r w:rsidR="00AE7E6F" w:rsidRPr="00AE7E6F">
        <w:rPr>
          <w:rFonts w:ascii="Times New Roman" w:hAnsi="Times New Roman"/>
          <w:sz w:val="24"/>
          <w:szCs w:val="24"/>
        </w:rPr>
        <w:t xml:space="preserve"> prie Socialinės apsaugos ir darbo ministerijos</w:t>
      </w:r>
      <w:r w:rsidR="00AE7E6F">
        <w:rPr>
          <w:rFonts w:ascii="Times New Roman" w:hAnsi="Times New Roman"/>
          <w:sz w:val="24"/>
          <w:szCs w:val="24"/>
        </w:rPr>
        <w:t>.</w:t>
      </w:r>
    </w:p>
    <w:p w:rsidR="00F31254" w:rsidRPr="001B0829" w:rsidRDefault="005B6807" w:rsidP="001B0829">
      <w:pPr>
        <w:tabs>
          <w:tab w:val="left" w:pos="794"/>
        </w:tabs>
        <w:jc w:val="both"/>
        <w:rPr>
          <w:rFonts w:ascii="Times New Roman" w:hAnsi="Times New Roman"/>
          <w:sz w:val="24"/>
          <w:szCs w:val="24"/>
        </w:rPr>
      </w:pPr>
      <w:r w:rsidRPr="001B0829">
        <w:rPr>
          <w:rFonts w:ascii="Times New Roman" w:hAnsi="Times New Roman"/>
          <w:color w:val="000000" w:themeColor="text1"/>
          <w:spacing w:val="-1"/>
          <w:sz w:val="24"/>
          <w:szCs w:val="24"/>
        </w:rPr>
        <w:t xml:space="preserve">Rezultatyviai bendradarbiavome su visomis rajono ugdymo, kultūros įstaigomis, </w:t>
      </w:r>
      <w:r w:rsidR="0089311D" w:rsidRPr="001B0829">
        <w:rPr>
          <w:rFonts w:ascii="Times New Roman" w:hAnsi="Times New Roman"/>
          <w:color w:val="000000" w:themeColor="text1"/>
          <w:sz w:val="24"/>
          <w:szCs w:val="24"/>
        </w:rPr>
        <w:t xml:space="preserve">su Anykščių, </w:t>
      </w:r>
      <w:r w:rsidR="002A0902" w:rsidRPr="001B0829">
        <w:rPr>
          <w:rFonts w:ascii="Times New Roman" w:hAnsi="Times New Roman"/>
          <w:color w:val="000000" w:themeColor="text1"/>
          <w:sz w:val="24"/>
          <w:szCs w:val="24"/>
        </w:rPr>
        <w:t xml:space="preserve">Utenos, </w:t>
      </w:r>
      <w:r w:rsidR="00636E77" w:rsidRPr="001B0829">
        <w:rPr>
          <w:rFonts w:ascii="Times New Roman" w:hAnsi="Times New Roman"/>
          <w:color w:val="000000" w:themeColor="text1"/>
          <w:sz w:val="24"/>
          <w:szCs w:val="24"/>
        </w:rPr>
        <w:t>Vilniaus</w:t>
      </w:r>
      <w:r w:rsidR="007A4199">
        <w:rPr>
          <w:rFonts w:ascii="Times New Roman" w:hAnsi="Times New Roman"/>
          <w:color w:val="000000" w:themeColor="text1"/>
          <w:sz w:val="24"/>
          <w:szCs w:val="24"/>
        </w:rPr>
        <w:t xml:space="preserve"> </w:t>
      </w:r>
      <w:r w:rsidR="0089311D" w:rsidRPr="001B0829">
        <w:rPr>
          <w:rFonts w:ascii="Times New Roman" w:hAnsi="Times New Roman"/>
          <w:color w:val="000000" w:themeColor="text1"/>
          <w:sz w:val="24"/>
          <w:szCs w:val="24"/>
        </w:rPr>
        <w:t>mokytojais</w:t>
      </w:r>
      <w:r w:rsidR="002A0902" w:rsidRPr="001B0829">
        <w:rPr>
          <w:rFonts w:ascii="Times New Roman" w:hAnsi="Times New Roman"/>
          <w:color w:val="000000" w:themeColor="text1"/>
          <w:sz w:val="24"/>
          <w:szCs w:val="24"/>
        </w:rPr>
        <w:t xml:space="preserve">, </w:t>
      </w:r>
      <w:r w:rsidRPr="001B0829">
        <w:rPr>
          <w:rFonts w:ascii="Times New Roman" w:hAnsi="Times New Roman"/>
          <w:color w:val="000000" w:themeColor="text1"/>
          <w:spacing w:val="-1"/>
          <w:sz w:val="24"/>
          <w:szCs w:val="24"/>
        </w:rPr>
        <w:t xml:space="preserve"> savivaldybių mokytojų švietimo centrais, Ugdymo plėtotės, </w:t>
      </w:r>
      <w:r w:rsidR="007A4199">
        <w:rPr>
          <w:rFonts w:ascii="Times New Roman" w:hAnsi="Times New Roman"/>
          <w:color w:val="000000" w:themeColor="text1"/>
          <w:spacing w:val="-1"/>
          <w:sz w:val="24"/>
          <w:szCs w:val="24"/>
        </w:rPr>
        <w:t>Specialiosios pedagogikos</w:t>
      </w:r>
      <w:r w:rsidRPr="001B0829">
        <w:rPr>
          <w:rFonts w:ascii="Times New Roman" w:hAnsi="Times New Roman"/>
          <w:color w:val="000000" w:themeColor="text1"/>
          <w:spacing w:val="-1"/>
          <w:sz w:val="24"/>
          <w:szCs w:val="24"/>
        </w:rPr>
        <w:t>, Lietuvo</w:t>
      </w:r>
      <w:r w:rsidR="002B0127">
        <w:rPr>
          <w:rFonts w:ascii="Times New Roman" w:hAnsi="Times New Roman"/>
          <w:color w:val="000000" w:themeColor="text1"/>
          <w:spacing w:val="-1"/>
          <w:sz w:val="24"/>
          <w:szCs w:val="24"/>
        </w:rPr>
        <w:t>s mokinių neformaliojo ugdymo</w:t>
      </w:r>
      <w:r w:rsidR="007A4199">
        <w:rPr>
          <w:rFonts w:ascii="Times New Roman" w:hAnsi="Times New Roman"/>
          <w:color w:val="000000" w:themeColor="text1"/>
          <w:spacing w:val="-1"/>
          <w:sz w:val="24"/>
          <w:szCs w:val="24"/>
        </w:rPr>
        <w:t xml:space="preserve"> centrais </w:t>
      </w:r>
      <w:r w:rsidRPr="001B0829">
        <w:rPr>
          <w:rFonts w:ascii="Times New Roman" w:hAnsi="Times New Roman"/>
          <w:color w:val="000000" w:themeColor="text1"/>
          <w:spacing w:val="-1"/>
          <w:sz w:val="24"/>
          <w:szCs w:val="24"/>
        </w:rPr>
        <w:t xml:space="preserve"> ir kt.</w:t>
      </w:r>
      <w:r w:rsidR="001B0829" w:rsidRPr="001B0829">
        <w:rPr>
          <w:rFonts w:ascii="Times New Roman" w:hAnsi="Times New Roman"/>
          <w:color w:val="000000" w:themeColor="text1"/>
          <w:sz w:val="24"/>
          <w:szCs w:val="24"/>
        </w:rPr>
        <w:t xml:space="preserve"> </w:t>
      </w:r>
    </w:p>
    <w:p w:rsidR="00151B8C" w:rsidRPr="00AE7E6F" w:rsidRDefault="00AE7E6F" w:rsidP="001B0829">
      <w:pPr>
        <w:tabs>
          <w:tab w:val="left" w:pos="794"/>
        </w:tabs>
        <w:jc w:val="both"/>
        <w:rPr>
          <w:rFonts w:ascii="Times New Roman" w:hAnsi="Times New Roman"/>
          <w:sz w:val="24"/>
          <w:szCs w:val="24"/>
        </w:rPr>
      </w:pPr>
      <w:r w:rsidRPr="00AE7E6F">
        <w:rPr>
          <w:rFonts w:ascii="Times New Roman" w:hAnsi="Times New Roman"/>
          <w:sz w:val="24"/>
          <w:szCs w:val="24"/>
        </w:rPr>
        <w:t>1</w:t>
      </w:r>
      <w:r w:rsidR="00151B8C" w:rsidRPr="00AE7E6F">
        <w:rPr>
          <w:rFonts w:ascii="Times New Roman" w:hAnsi="Times New Roman"/>
          <w:sz w:val="24"/>
          <w:szCs w:val="24"/>
        </w:rPr>
        <w:t>.</w:t>
      </w:r>
      <w:r w:rsidRPr="00AE7E6F">
        <w:rPr>
          <w:rFonts w:ascii="Times New Roman" w:hAnsi="Times New Roman"/>
          <w:sz w:val="24"/>
          <w:szCs w:val="24"/>
        </w:rPr>
        <w:t>4</w:t>
      </w:r>
      <w:r w:rsidR="00B85DF2" w:rsidRPr="00AE7E6F">
        <w:rPr>
          <w:rFonts w:ascii="Times New Roman" w:hAnsi="Times New Roman"/>
          <w:sz w:val="24"/>
          <w:szCs w:val="24"/>
        </w:rPr>
        <w:t xml:space="preserve"> Treč</w:t>
      </w:r>
      <w:r w:rsidR="004B2C5C">
        <w:rPr>
          <w:rFonts w:ascii="Times New Roman" w:hAnsi="Times New Roman"/>
          <w:sz w:val="24"/>
          <w:szCs w:val="24"/>
        </w:rPr>
        <w:t>iojo amžiaus universiteto veiklos organizavimas</w:t>
      </w:r>
    </w:p>
    <w:p w:rsidR="00275B2F" w:rsidRDefault="00B45F17" w:rsidP="001B0829">
      <w:pPr>
        <w:tabs>
          <w:tab w:val="left" w:pos="794"/>
        </w:tabs>
        <w:jc w:val="both"/>
        <w:rPr>
          <w:rFonts w:ascii="Times New Roman" w:hAnsi="Times New Roman"/>
          <w:color w:val="000000" w:themeColor="text1"/>
          <w:sz w:val="24"/>
          <w:szCs w:val="24"/>
        </w:rPr>
      </w:pPr>
      <w:r w:rsidRPr="001B0829">
        <w:rPr>
          <w:rFonts w:ascii="Times New Roman" w:hAnsi="Times New Roman"/>
          <w:color w:val="000000" w:themeColor="text1"/>
          <w:sz w:val="24"/>
          <w:szCs w:val="24"/>
        </w:rPr>
        <w:t xml:space="preserve">Molėtų </w:t>
      </w:r>
      <w:r w:rsidR="00F31254" w:rsidRPr="001B0829">
        <w:rPr>
          <w:rFonts w:ascii="Times New Roman" w:hAnsi="Times New Roman"/>
          <w:color w:val="000000" w:themeColor="text1"/>
          <w:sz w:val="24"/>
          <w:szCs w:val="24"/>
        </w:rPr>
        <w:t>Trečiojo amžiaus universitet</w:t>
      </w:r>
      <w:r w:rsidRPr="001B0829">
        <w:rPr>
          <w:rFonts w:ascii="Times New Roman" w:hAnsi="Times New Roman"/>
          <w:color w:val="000000" w:themeColor="text1"/>
          <w:sz w:val="24"/>
          <w:szCs w:val="24"/>
        </w:rPr>
        <w:t xml:space="preserve">o fakultetai veikė Molėtuose, Alantoje, Balninkuose, </w:t>
      </w:r>
      <w:proofErr w:type="spellStart"/>
      <w:r w:rsidRPr="001B0829">
        <w:rPr>
          <w:rFonts w:ascii="Times New Roman" w:hAnsi="Times New Roman"/>
          <w:color w:val="000000" w:themeColor="text1"/>
          <w:sz w:val="24"/>
          <w:szCs w:val="24"/>
        </w:rPr>
        <w:t>Suginčiuose</w:t>
      </w:r>
      <w:proofErr w:type="spellEnd"/>
      <w:r w:rsidR="007123CC" w:rsidRPr="001B0829">
        <w:rPr>
          <w:rFonts w:ascii="Times New Roman" w:hAnsi="Times New Roman"/>
          <w:color w:val="000000" w:themeColor="text1"/>
          <w:sz w:val="24"/>
          <w:szCs w:val="24"/>
        </w:rPr>
        <w:t>.</w:t>
      </w:r>
      <w:r w:rsidR="00275B2F">
        <w:rPr>
          <w:rFonts w:ascii="Times New Roman" w:hAnsi="Times New Roman"/>
          <w:color w:val="000000" w:themeColor="text1"/>
          <w:sz w:val="24"/>
          <w:szCs w:val="24"/>
        </w:rPr>
        <w:t xml:space="preserve"> Per keturis įstaigos veiklos mėnesius </w:t>
      </w:r>
      <w:r w:rsidR="007123CC" w:rsidRPr="001B0829">
        <w:rPr>
          <w:rFonts w:ascii="Times New Roman" w:hAnsi="Times New Roman"/>
          <w:color w:val="000000" w:themeColor="text1"/>
          <w:sz w:val="24"/>
          <w:szCs w:val="24"/>
        </w:rPr>
        <w:t xml:space="preserve"> </w:t>
      </w:r>
      <w:r w:rsidRPr="001B0829">
        <w:rPr>
          <w:rFonts w:ascii="Times New Roman" w:hAnsi="Times New Roman"/>
          <w:color w:val="000000" w:themeColor="text1"/>
          <w:sz w:val="24"/>
          <w:szCs w:val="24"/>
        </w:rPr>
        <w:t>Įv</w:t>
      </w:r>
      <w:r w:rsidR="00F31254" w:rsidRPr="001B0829">
        <w:rPr>
          <w:rFonts w:ascii="Times New Roman" w:hAnsi="Times New Roman"/>
          <w:color w:val="000000" w:themeColor="text1"/>
          <w:sz w:val="24"/>
          <w:szCs w:val="24"/>
        </w:rPr>
        <w:t>yko</w:t>
      </w:r>
      <w:r w:rsidR="00F31254" w:rsidRPr="00470DF5">
        <w:rPr>
          <w:rFonts w:ascii="Times New Roman" w:hAnsi="Times New Roman"/>
          <w:sz w:val="24"/>
          <w:szCs w:val="24"/>
        </w:rPr>
        <w:t xml:space="preserve"> </w:t>
      </w:r>
      <w:r w:rsidR="00151B8C" w:rsidRPr="00470DF5">
        <w:rPr>
          <w:rFonts w:ascii="Times New Roman" w:hAnsi="Times New Roman"/>
          <w:sz w:val="24"/>
          <w:szCs w:val="24"/>
        </w:rPr>
        <w:t>4</w:t>
      </w:r>
      <w:r w:rsidR="007123CC" w:rsidRPr="00470DF5">
        <w:rPr>
          <w:rFonts w:ascii="Times New Roman" w:hAnsi="Times New Roman"/>
          <w:sz w:val="24"/>
          <w:szCs w:val="24"/>
        </w:rPr>
        <w:t xml:space="preserve">5 </w:t>
      </w:r>
      <w:r w:rsidR="007123CC" w:rsidRPr="001B0829">
        <w:rPr>
          <w:rFonts w:ascii="Times New Roman" w:hAnsi="Times New Roman"/>
          <w:color w:val="000000" w:themeColor="text1"/>
          <w:sz w:val="24"/>
          <w:szCs w:val="24"/>
        </w:rPr>
        <w:t>renginiai</w:t>
      </w:r>
      <w:r w:rsidR="00470DF5">
        <w:rPr>
          <w:rFonts w:ascii="Times New Roman" w:hAnsi="Times New Roman"/>
          <w:color w:val="000000" w:themeColor="text1"/>
          <w:sz w:val="24"/>
          <w:szCs w:val="24"/>
        </w:rPr>
        <w:t>,</w:t>
      </w:r>
      <w:r w:rsidR="007123CC" w:rsidRPr="001B0829">
        <w:rPr>
          <w:rFonts w:ascii="Times New Roman" w:hAnsi="Times New Roman"/>
          <w:color w:val="000000" w:themeColor="text1"/>
          <w:sz w:val="24"/>
          <w:szCs w:val="24"/>
        </w:rPr>
        <w:t xml:space="preserve"> </w:t>
      </w:r>
      <w:r w:rsidR="00F31254" w:rsidRPr="001B0829">
        <w:rPr>
          <w:rFonts w:ascii="Times New Roman" w:hAnsi="Times New Roman"/>
          <w:color w:val="000000" w:themeColor="text1"/>
          <w:sz w:val="24"/>
          <w:szCs w:val="24"/>
        </w:rPr>
        <w:t xml:space="preserve">dalyvavo </w:t>
      </w:r>
      <w:r w:rsidR="00151B8C">
        <w:rPr>
          <w:rFonts w:ascii="Times New Roman" w:hAnsi="Times New Roman"/>
          <w:color w:val="000000" w:themeColor="text1"/>
          <w:sz w:val="24"/>
          <w:szCs w:val="24"/>
        </w:rPr>
        <w:t>808</w:t>
      </w:r>
      <w:r w:rsidR="007123CC" w:rsidRPr="001B0829">
        <w:rPr>
          <w:rFonts w:ascii="Times New Roman" w:hAnsi="Times New Roman"/>
          <w:color w:val="000000" w:themeColor="text1"/>
          <w:sz w:val="24"/>
          <w:szCs w:val="24"/>
        </w:rPr>
        <w:t xml:space="preserve"> </w:t>
      </w:r>
      <w:r w:rsidR="00151B8C">
        <w:rPr>
          <w:rFonts w:ascii="Times New Roman" w:hAnsi="Times New Roman"/>
          <w:color w:val="000000" w:themeColor="text1"/>
          <w:sz w:val="24"/>
          <w:szCs w:val="24"/>
        </w:rPr>
        <w:t>dalyviai.</w:t>
      </w:r>
    </w:p>
    <w:p w:rsidR="00D87869" w:rsidRDefault="00D87869" w:rsidP="001B0829">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00974DA6">
        <w:rPr>
          <w:rFonts w:ascii="Times New Roman" w:hAnsi="Times New Roman"/>
          <w:color w:val="000000" w:themeColor="text1"/>
          <w:sz w:val="24"/>
          <w:szCs w:val="24"/>
        </w:rPr>
        <w:t xml:space="preserve"> Rajono mokinių olimpiadų ir konkursų organizavimas, jaunimo informavimas ir konsultavimas, LMS MRMT veiklos koordinavimas</w:t>
      </w:r>
    </w:p>
    <w:p w:rsidR="00D87869" w:rsidRDefault="009E7A6F" w:rsidP="001B0829">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Bendradarbiaujant Molėtų švietimo ir sporto skyriumi organizuota Veiksmo diena Molėtų r. savivaldybėje,</w:t>
      </w:r>
      <w:r w:rsidR="00CD6DDB">
        <w:rPr>
          <w:rFonts w:ascii="Times New Roman" w:hAnsi="Times New Roman"/>
          <w:color w:val="000000" w:themeColor="text1"/>
          <w:sz w:val="24"/>
          <w:szCs w:val="24"/>
        </w:rPr>
        <w:t>. Kadangi esame EURODESK atstovai</w:t>
      </w:r>
      <w:r w:rsidR="00D87869" w:rsidRPr="00D87869">
        <w:rPr>
          <w:rFonts w:ascii="Times New Roman" w:hAnsi="Times New Roman"/>
          <w:color w:val="000000" w:themeColor="text1"/>
          <w:sz w:val="24"/>
          <w:szCs w:val="24"/>
        </w:rPr>
        <w:t xml:space="preserve"> Molėtuose</w:t>
      </w:r>
      <w:r w:rsidR="00CD6DDB">
        <w:rPr>
          <w:rFonts w:ascii="Times New Roman" w:hAnsi="Times New Roman"/>
          <w:color w:val="000000" w:themeColor="text1"/>
          <w:sz w:val="24"/>
          <w:szCs w:val="24"/>
        </w:rPr>
        <w:t xml:space="preserve">, organizuotos 2 paskaitos jaunimo mobilumo temomis, 1 olimpiada ir 1 konkursas,1 </w:t>
      </w:r>
      <w:r w:rsidR="00D87869" w:rsidRPr="00D87869">
        <w:rPr>
          <w:rFonts w:ascii="Times New Roman" w:hAnsi="Times New Roman"/>
          <w:color w:val="000000" w:themeColor="text1"/>
          <w:sz w:val="24"/>
          <w:szCs w:val="24"/>
        </w:rPr>
        <w:t xml:space="preserve"> p</w:t>
      </w:r>
      <w:r>
        <w:rPr>
          <w:rFonts w:ascii="Times New Roman" w:hAnsi="Times New Roman"/>
          <w:color w:val="000000" w:themeColor="text1"/>
          <w:sz w:val="24"/>
          <w:szCs w:val="24"/>
        </w:rPr>
        <w:t xml:space="preserve">rofesinio orientavimo </w:t>
      </w:r>
      <w:r w:rsidR="00CD6DDB">
        <w:rPr>
          <w:rFonts w:ascii="Times New Roman" w:hAnsi="Times New Roman"/>
          <w:color w:val="000000" w:themeColor="text1"/>
          <w:sz w:val="24"/>
          <w:szCs w:val="24"/>
        </w:rPr>
        <w:t>renginys, 1 LMS MRMT forumas.</w:t>
      </w:r>
    </w:p>
    <w:p w:rsidR="007153CE" w:rsidRDefault="007153CE" w:rsidP="007153CE">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153CE">
        <w:rPr>
          <w:rFonts w:ascii="Times New Roman" w:hAnsi="Times New Roman"/>
          <w:b/>
          <w:color w:val="000000" w:themeColor="text1"/>
          <w:sz w:val="24"/>
          <w:szCs w:val="24"/>
        </w:rPr>
        <w:t>2 tikslo</w:t>
      </w:r>
      <w:r>
        <w:rPr>
          <w:rFonts w:ascii="Times New Roman" w:hAnsi="Times New Roman"/>
          <w:b/>
          <w:color w:val="000000" w:themeColor="text1"/>
          <w:sz w:val="24"/>
          <w:szCs w:val="24"/>
        </w:rPr>
        <w:t xml:space="preserve"> -</w:t>
      </w:r>
      <w:r w:rsidRPr="007153CE">
        <w:rPr>
          <w:rFonts w:ascii="Times New Roman" w:hAnsi="Times New Roman"/>
          <w:color w:val="000000" w:themeColor="text1"/>
          <w:sz w:val="24"/>
          <w:szCs w:val="24"/>
        </w:rPr>
        <w:t xml:space="preserve"> didinti specialiųjų poreikių, psichologinių, asmenybės ir ugdymosi problemų turinčių asmenų ugdymosi veiksmingumą, padedant jiems įveikti socialinę atskirtį, atgauti dvasinę darną, gebėjimą gyventi ir mokytis, atskleisti ir realizuoti savo žmogiškuosius resursus, teikiant reikalingą konsultacinę, informacinę pagalbą mokykloms, mokytojams ir </w:t>
      </w:r>
      <w:r>
        <w:rPr>
          <w:rFonts w:ascii="Times New Roman" w:hAnsi="Times New Roman"/>
          <w:color w:val="000000" w:themeColor="text1"/>
          <w:sz w:val="24"/>
          <w:szCs w:val="24"/>
        </w:rPr>
        <w:t xml:space="preserve">tėvams (globėjams, rūpintojams)    2018 metų (kartu su prieš tai vykdyta PPT veikla),  </w:t>
      </w:r>
      <w:r w:rsidRPr="007153CE">
        <w:rPr>
          <w:rFonts w:ascii="Times New Roman" w:hAnsi="Times New Roman"/>
          <w:b/>
          <w:color w:val="000000" w:themeColor="text1"/>
          <w:sz w:val="24"/>
          <w:szCs w:val="24"/>
        </w:rPr>
        <w:t>įgyvendinimo rezultatai</w:t>
      </w:r>
      <w:r w:rsidRPr="007153CE">
        <w:rPr>
          <w:rFonts w:ascii="Times New Roman" w:hAnsi="Times New Roman"/>
          <w:color w:val="000000" w:themeColor="text1"/>
          <w:sz w:val="24"/>
          <w:szCs w:val="24"/>
        </w:rPr>
        <w:t xml:space="preserve"> :</w:t>
      </w:r>
    </w:p>
    <w:p w:rsidR="007153CE" w:rsidRPr="007153CE" w:rsidRDefault="00470DF5" w:rsidP="007153CE">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2.1. teikta specialioji pedagoginė-psichologinė pagalba</w:t>
      </w:r>
      <w:r w:rsidR="007153CE" w:rsidRPr="007153CE">
        <w:rPr>
          <w:rFonts w:ascii="Times New Roman" w:hAnsi="Times New Roman"/>
          <w:color w:val="000000" w:themeColor="text1"/>
          <w:sz w:val="24"/>
          <w:szCs w:val="24"/>
        </w:rPr>
        <w:t xml:space="preserve"> mokiniams bei šiais klausimais konsult</w:t>
      </w:r>
      <w:r>
        <w:rPr>
          <w:rFonts w:ascii="Times New Roman" w:hAnsi="Times New Roman"/>
          <w:color w:val="000000" w:themeColor="text1"/>
          <w:sz w:val="24"/>
          <w:szCs w:val="24"/>
        </w:rPr>
        <w:t>uoti</w:t>
      </w:r>
      <w:r w:rsidR="007153CE" w:rsidRPr="007153CE">
        <w:rPr>
          <w:rFonts w:ascii="Times New Roman" w:hAnsi="Times New Roman"/>
          <w:color w:val="000000" w:themeColor="text1"/>
          <w:sz w:val="24"/>
          <w:szCs w:val="24"/>
        </w:rPr>
        <w:t xml:space="preserve"> jų tėv</w:t>
      </w:r>
      <w:r>
        <w:rPr>
          <w:rFonts w:ascii="Times New Roman" w:hAnsi="Times New Roman"/>
          <w:color w:val="000000" w:themeColor="text1"/>
          <w:sz w:val="24"/>
          <w:szCs w:val="24"/>
        </w:rPr>
        <w:t>ai</w:t>
      </w:r>
      <w:r w:rsidR="007153CE" w:rsidRPr="007153CE">
        <w:rPr>
          <w:rFonts w:ascii="Times New Roman" w:hAnsi="Times New Roman"/>
          <w:color w:val="000000" w:themeColor="text1"/>
          <w:sz w:val="24"/>
          <w:szCs w:val="24"/>
        </w:rPr>
        <w:t xml:space="preserve"> (globėj</w:t>
      </w:r>
      <w:r>
        <w:rPr>
          <w:rFonts w:ascii="Times New Roman" w:hAnsi="Times New Roman"/>
          <w:color w:val="000000" w:themeColor="text1"/>
          <w:sz w:val="24"/>
          <w:szCs w:val="24"/>
        </w:rPr>
        <w:t>ai</w:t>
      </w:r>
      <w:r w:rsidR="00151B8C">
        <w:rPr>
          <w:rFonts w:ascii="Times New Roman" w:hAnsi="Times New Roman"/>
          <w:color w:val="000000" w:themeColor="text1"/>
          <w:sz w:val="24"/>
          <w:szCs w:val="24"/>
        </w:rPr>
        <w:t>, rūpintoj</w:t>
      </w:r>
      <w:r>
        <w:rPr>
          <w:rFonts w:ascii="Times New Roman" w:hAnsi="Times New Roman"/>
          <w:color w:val="000000" w:themeColor="text1"/>
          <w:sz w:val="24"/>
          <w:szCs w:val="24"/>
        </w:rPr>
        <w:t>ai) ir mokytojai</w:t>
      </w:r>
      <w:r w:rsidR="00151B8C">
        <w:rPr>
          <w:rFonts w:ascii="Times New Roman" w:hAnsi="Times New Roman"/>
          <w:color w:val="000000" w:themeColor="text1"/>
          <w:sz w:val="24"/>
          <w:szCs w:val="24"/>
        </w:rPr>
        <w:t>: atlikta 12</w:t>
      </w:r>
      <w:r>
        <w:rPr>
          <w:rFonts w:ascii="Times New Roman" w:hAnsi="Times New Roman"/>
          <w:color w:val="000000" w:themeColor="text1"/>
          <w:sz w:val="24"/>
          <w:szCs w:val="24"/>
        </w:rPr>
        <w:t>8 kompleksiniai pedagoginiai – psichologiniai įvertinimai, 84</w:t>
      </w:r>
      <w:r w:rsidR="007153CE" w:rsidRPr="007153CE">
        <w:rPr>
          <w:rFonts w:ascii="Times New Roman" w:hAnsi="Times New Roman"/>
          <w:color w:val="000000" w:themeColor="text1"/>
          <w:sz w:val="24"/>
          <w:szCs w:val="24"/>
        </w:rPr>
        <w:t xml:space="preserve"> special</w:t>
      </w:r>
      <w:r>
        <w:rPr>
          <w:rFonts w:ascii="Times New Roman" w:hAnsi="Times New Roman"/>
          <w:color w:val="000000" w:themeColor="text1"/>
          <w:sz w:val="24"/>
          <w:szCs w:val="24"/>
        </w:rPr>
        <w:t>iųjų ugdymosi poreikių vertinimai</w:t>
      </w:r>
      <w:r w:rsidR="007153CE" w:rsidRPr="007153CE">
        <w:rPr>
          <w:rFonts w:ascii="Times New Roman" w:hAnsi="Times New Roman"/>
          <w:color w:val="000000" w:themeColor="text1"/>
          <w:sz w:val="24"/>
          <w:szCs w:val="24"/>
        </w:rPr>
        <w:t xml:space="preserve">, </w:t>
      </w:r>
      <w:r>
        <w:rPr>
          <w:rFonts w:ascii="Times New Roman" w:hAnsi="Times New Roman"/>
          <w:color w:val="000000" w:themeColor="text1"/>
          <w:sz w:val="24"/>
          <w:szCs w:val="24"/>
        </w:rPr>
        <w:t>17</w:t>
      </w:r>
      <w:r w:rsidR="007153CE" w:rsidRPr="007153CE">
        <w:rPr>
          <w:rFonts w:ascii="Times New Roman" w:hAnsi="Times New Roman"/>
          <w:color w:val="000000" w:themeColor="text1"/>
          <w:sz w:val="24"/>
          <w:szCs w:val="24"/>
        </w:rPr>
        <w:t xml:space="preserve"> elgesio ir/ar emocinės būklės vertinimų; paruošta </w:t>
      </w:r>
      <w:r>
        <w:rPr>
          <w:rFonts w:ascii="Times New Roman" w:hAnsi="Times New Roman"/>
          <w:color w:val="000000" w:themeColor="text1"/>
          <w:sz w:val="24"/>
          <w:szCs w:val="24"/>
        </w:rPr>
        <w:t>171</w:t>
      </w:r>
      <w:r w:rsidR="007153CE" w:rsidRPr="007153CE">
        <w:rPr>
          <w:rFonts w:ascii="Times New Roman" w:hAnsi="Times New Roman"/>
          <w:color w:val="000000" w:themeColor="text1"/>
          <w:sz w:val="24"/>
          <w:szCs w:val="24"/>
        </w:rPr>
        <w:t xml:space="preserve"> pažyma dėl </w:t>
      </w:r>
      <w:r>
        <w:rPr>
          <w:rFonts w:ascii="Times New Roman" w:hAnsi="Times New Roman"/>
          <w:color w:val="000000" w:themeColor="text1"/>
          <w:sz w:val="24"/>
          <w:szCs w:val="24"/>
        </w:rPr>
        <w:t>egzaminų pritaikymo, 61 gabių vaikų vertinimas</w:t>
      </w:r>
      <w:r w:rsidR="007153CE" w:rsidRPr="007153CE">
        <w:rPr>
          <w:rFonts w:ascii="Times New Roman" w:hAnsi="Times New Roman"/>
          <w:color w:val="000000" w:themeColor="text1"/>
          <w:sz w:val="24"/>
          <w:szCs w:val="24"/>
        </w:rPr>
        <w:t>.</w:t>
      </w:r>
    </w:p>
    <w:p w:rsidR="007153CE" w:rsidRPr="007153CE" w:rsidRDefault="007153CE" w:rsidP="007153CE">
      <w:pPr>
        <w:tabs>
          <w:tab w:val="left" w:pos="794"/>
        </w:tabs>
        <w:jc w:val="both"/>
        <w:rPr>
          <w:rFonts w:ascii="Times New Roman" w:hAnsi="Times New Roman"/>
          <w:color w:val="000000" w:themeColor="text1"/>
          <w:sz w:val="24"/>
          <w:szCs w:val="24"/>
        </w:rPr>
      </w:pPr>
      <w:r w:rsidRPr="007153CE">
        <w:rPr>
          <w:rFonts w:ascii="Times New Roman" w:hAnsi="Times New Roman"/>
          <w:color w:val="000000" w:themeColor="text1"/>
          <w:sz w:val="24"/>
          <w:szCs w:val="24"/>
        </w:rPr>
        <w:t>2. teik</w:t>
      </w:r>
      <w:r w:rsidR="00470DF5">
        <w:rPr>
          <w:rFonts w:ascii="Times New Roman" w:hAnsi="Times New Roman"/>
          <w:color w:val="000000" w:themeColor="text1"/>
          <w:sz w:val="24"/>
          <w:szCs w:val="24"/>
        </w:rPr>
        <w:t>ta psichologinė pagalba</w:t>
      </w:r>
      <w:r w:rsidRPr="007153CE">
        <w:rPr>
          <w:rFonts w:ascii="Times New Roman" w:hAnsi="Times New Roman"/>
          <w:color w:val="000000" w:themeColor="text1"/>
          <w:sz w:val="24"/>
          <w:szCs w:val="24"/>
        </w:rPr>
        <w:t xml:space="preserve"> vaikams ir mokiniams, taip pat jų tėvams (globėjams, rūpintojams) ir mokytojams dėl vaikų ir moki</w:t>
      </w:r>
      <w:r w:rsidR="002526B0">
        <w:rPr>
          <w:rFonts w:ascii="Times New Roman" w:hAnsi="Times New Roman"/>
          <w:color w:val="000000" w:themeColor="text1"/>
          <w:sz w:val="24"/>
          <w:szCs w:val="24"/>
        </w:rPr>
        <w:t>nių psichologinių sunkumų, teiktos konsultacijo</w:t>
      </w:r>
      <w:r w:rsidRPr="007153CE">
        <w:rPr>
          <w:rFonts w:ascii="Times New Roman" w:hAnsi="Times New Roman"/>
          <w:color w:val="000000" w:themeColor="text1"/>
          <w:sz w:val="24"/>
          <w:szCs w:val="24"/>
        </w:rPr>
        <w:t xml:space="preserve">s </w:t>
      </w:r>
      <w:r w:rsidR="002526B0">
        <w:rPr>
          <w:rFonts w:ascii="Times New Roman" w:hAnsi="Times New Roman"/>
          <w:color w:val="000000" w:themeColor="text1"/>
          <w:sz w:val="24"/>
          <w:szCs w:val="24"/>
        </w:rPr>
        <w:t>smurtą patyrusiems vaikams. 2018</w:t>
      </w:r>
      <w:r w:rsidRPr="007153CE">
        <w:rPr>
          <w:rFonts w:ascii="Times New Roman" w:hAnsi="Times New Roman"/>
          <w:color w:val="000000" w:themeColor="text1"/>
          <w:sz w:val="24"/>
          <w:szCs w:val="24"/>
        </w:rPr>
        <w:t xml:space="preserve"> m. suteikta 3</w:t>
      </w:r>
      <w:r w:rsidR="002526B0">
        <w:rPr>
          <w:rFonts w:ascii="Times New Roman" w:hAnsi="Times New Roman"/>
          <w:color w:val="000000" w:themeColor="text1"/>
          <w:sz w:val="24"/>
          <w:szCs w:val="24"/>
        </w:rPr>
        <w:t>62</w:t>
      </w:r>
      <w:r w:rsidRPr="007153CE">
        <w:rPr>
          <w:rFonts w:ascii="Times New Roman" w:hAnsi="Times New Roman"/>
          <w:color w:val="000000" w:themeColor="text1"/>
          <w:sz w:val="24"/>
          <w:szCs w:val="24"/>
        </w:rPr>
        <w:t xml:space="preserve"> konsultacijos</w:t>
      </w:r>
      <w:r w:rsidR="002526B0">
        <w:rPr>
          <w:rFonts w:ascii="Times New Roman" w:hAnsi="Times New Roman"/>
          <w:color w:val="000000" w:themeColor="text1"/>
          <w:sz w:val="24"/>
          <w:szCs w:val="24"/>
        </w:rPr>
        <w:t xml:space="preserve"> 144 asmenims</w:t>
      </w:r>
      <w:r w:rsidRPr="007153CE">
        <w:rPr>
          <w:rFonts w:ascii="Times New Roman" w:hAnsi="Times New Roman"/>
          <w:color w:val="000000" w:themeColor="text1"/>
          <w:sz w:val="24"/>
          <w:szCs w:val="24"/>
        </w:rPr>
        <w:t>. Vedė pozityvios tėvystės</w:t>
      </w:r>
      <w:r w:rsidR="00AE7E6F">
        <w:rPr>
          <w:rFonts w:ascii="Times New Roman" w:hAnsi="Times New Roman"/>
          <w:color w:val="000000" w:themeColor="text1"/>
          <w:sz w:val="24"/>
          <w:szCs w:val="24"/>
        </w:rPr>
        <w:t xml:space="preserve"> kursus tėvams teismo sprendimu, vykdė vaikų </w:t>
      </w:r>
      <w:proofErr w:type="spellStart"/>
      <w:r w:rsidR="00AE7E6F">
        <w:rPr>
          <w:rFonts w:ascii="Times New Roman" w:hAnsi="Times New Roman"/>
          <w:color w:val="000000" w:themeColor="text1"/>
          <w:sz w:val="24"/>
          <w:szCs w:val="24"/>
        </w:rPr>
        <w:t>soc</w:t>
      </w:r>
      <w:proofErr w:type="spellEnd"/>
      <w:r w:rsidR="00AE7E6F">
        <w:rPr>
          <w:rFonts w:ascii="Times New Roman" w:hAnsi="Times New Roman"/>
          <w:color w:val="000000" w:themeColor="text1"/>
          <w:sz w:val="24"/>
          <w:szCs w:val="24"/>
        </w:rPr>
        <w:t xml:space="preserve">. įgūdžių ugdymo programą „ </w:t>
      </w:r>
      <w:proofErr w:type="spellStart"/>
      <w:r w:rsidR="00AE7E6F">
        <w:rPr>
          <w:rFonts w:ascii="Times New Roman" w:hAnsi="Times New Roman"/>
          <w:color w:val="000000" w:themeColor="text1"/>
          <w:sz w:val="24"/>
          <w:szCs w:val="24"/>
        </w:rPr>
        <w:t>Zipio</w:t>
      </w:r>
      <w:proofErr w:type="spellEnd"/>
      <w:r w:rsidR="00AE7E6F">
        <w:rPr>
          <w:rFonts w:ascii="Times New Roman" w:hAnsi="Times New Roman"/>
          <w:color w:val="000000" w:themeColor="text1"/>
          <w:sz w:val="24"/>
          <w:szCs w:val="24"/>
        </w:rPr>
        <w:t xml:space="preserve"> draugai“.</w:t>
      </w:r>
    </w:p>
    <w:p w:rsidR="007153CE" w:rsidRPr="007153CE" w:rsidRDefault="002526B0" w:rsidP="007153CE">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3. teikta specialioji pedagoginė (</w:t>
      </w:r>
      <w:proofErr w:type="spellStart"/>
      <w:r>
        <w:rPr>
          <w:rFonts w:ascii="Times New Roman" w:hAnsi="Times New Roman"/>
          <w:color w:val="000000" w:themeColor="text1"/>
          <w:sz w:val="24"/>
          <w:szCs w:val="24"/>
        </w:rPr>
        <w:t>logopedinė</w:t>
      </w:r>
      <w:proofErr w:type="spellEnd"/>
      <w:r>
        <w:rPr>
          <w:rFonts w:ascii="Times New Roman" w:hAnsi="Times New Roman"/>
          <w:color w:val="000000" w:themeColor="text1"/>
          <w:sz w:val="24"/>
          <w:szCs w:val="24"/>
        </w:rPr>
        <w:t>) pagalba</w:t>
      </w:r>
      <w:r w:rsidR="007153CE" w:rsidRPr="007153CE">
        <w:rPr>
          <w:rFonts w:ascii="Times New Roman" w:hAnsi="Times New Roman"/>
          <w:color w:val="000000" w:themeColor="text1"/>
          <w:sz w:val="24"/>
          <w:szCs w:val="24"/>
        </w:rPr>
        <w:t xml:space="preserve"> mokiniams bei šiais klausimais konsult</w:t>
      </w:r>
      <w:r>
        <w:rPr>
          <w:rFonts w:ascii="Times New Roman" w:hAnsi="Times New Roman"/>
          <w:color w:val="000000" w:themeColor="text1"/>
          <w:sz w:val="24"/>
          <w:szCs w:val="24"/>
        </w:rPr>
        <w:t>uoti</w:t>
      </w:r>
      <w:r w:rsidR="007153CE" w:rsidRPr="007153CE">
        <w:rPr>
          <w:rFonts w:ascii="Times New Roman" w:hAnsi="Times New Roman"/>
          <w:color w:val="000000" w:themeColor="text1"/>
          <w:sz w:val="24"/>
          <w:szCs w:val="24"/>
        </w:rPr>
        <w:t xml:space="preserve"> jų</w:t>
      </w:r>
      <w:r>
        <w:rPr>
          <w:rFonts w:ascii="Times New Roman" w:hAnsi="Times New Roman"/>
          <w:color w:val="000000" w:themeColor="text1"/>
          <w:sz w:val="24"/>
          <w:szCs w:val="24"/>
        </w:rPr>
        <w:t xml:space="preserve"> tėvai (globėjai, rūpintojai</w:t>
      </w:r>
      <w:r w:rsidR="007153CE" w:rsidRPr="007153CE">
        <w:rPr>
          <w:rFonts w:ascii="Times New Roman" w:hAnsi="Times New Roman"/>
          <w:color w:val="000000" w:themeColor="text1"/>
          <w:sz w:val="24"/>
          <w:szCs w:val="24"/>
        </w:rPr>
        <w:t>) i</w:t>
      </w:r>
      <w:r>
        <w:rPr>
          <w:rFonts w:ascii="Times New Roman" w:hAnsi="Times New Roman"/>
          <w:color w:val="000000" w:themeColor="text1"/>
          <w:sz w:val="24"/>
          <w:szCs w:val="24"/>
        </w:rPr>
        <w:t>r mokytojai: 2018</w:t>
      </w:r>
      <w:r w:rsidR="00AE7E6F">
        <w:rPr>
          <w:rFonts w:ascii="Times New Roman" w:hAnsi="Times New Roman"/>
          <w:color w:val="000000" w:themeColor="text1"/>
          <w:sz w:val="24"/>
          <w:szCs w:val="24"/>
        </w:rPr>
        <w:t xml:space="preserve"> </w:t>
      </w:r>
      <w:r>
        <w:rPr>
          <w:rFonts w:ascii="Times New Roman" w:hAnsi="Times New Roman"/>
          <w:color w:val="000000" w:themeColor="text1"/>
          <w:sz w:val="24"/>
          <w:szCs w:val="24"/>
        </w:rPr>
        <w:t>m.  suteiktos 25</w:t>
      </w:r>
      <w:r w:rsidR="007153CE" w:rsidRPr="007153CE">
        <w:rPr>
          <w:rFonts w:ascii="Times New Roman" w:hAnsi="Times New Roman"/>
          <w:color w:val="000000" w:themeColor="text1"/>
          <w:sz w:val="24"/>
          <w:szCs w:val="24"/>
        </w:rPr>
        <w:t>9 konsultacijos.</w:t>
      </w:r>
    </w:p>
    <w:p w:rsidR="007153CE" w:rsidRPr="007153CE" w:rsidRDefault="002526B0" w:rsidP="007153CE">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4. teikta konsultacinė ir informacinė pagalba</w:t>
      </w:r>
      <w:r w:rsidR="007153CE" w:rsidRPr="007153CE">
        <w:rPr>
          <w:rFonts w:ascii="Times New Roman" w:hAnsi="Times New Roman"/>
          <w:color w:val="000000" w:themeColor="text1"/>
          <w:sz w:val="24"/>
          <w:szCs w:val="24"/>
        </w:rPr>
        <w:t xml:space="preserve"> (seminarai, paskaitos) mokytojams, specialistams ir tėvams (globėjams, rūpintojams) vaiko pažinimo ir specialiųjų ugdymosi poreikių</w:t>
      </w:r>
      <w:r>
        <w:rPr>
          <w:rFonts w:ascii="Times New Roman" w:hAnsi="Times New Roman"/>
          <w:color w:val="000000" w:themeColor="text1"/>
          <w:sz w:val="24"/>
          <w:szCs w:val="24"/>
        </w:rPr>
        <w:t xml:space="preserve"> klausimais: 2018</w:t>
      </w:r>
      <w:r w:rsidR="007153CE" w:rsidRPr="007153CE">
        <w:rPr>
          <w:rFonts w:ascii="Times New Roman" w:hAnsi="Times New Roman"/>
          <w:color w:val="000000" w:themeColor="text1"/>
          <w:sz w:val="24"/>
          <w:szCs w:val="24"/>
        </w:rPr>
        <w:t xml:space="preserve"> m. surengti </w:t>
      </w:r>
      <w:r w:rsidR="00AE7E6F">
        <w:rPr>
          <w:rFonts w:ascii="Times New Roman" w:hAnsi="Times New Roman"/>
          <w:color w:val="000000" w:themeColor="text1"/>
          <w:sz w:val="24"/>
          <w:szCs w:val="24"/>
        </w:rPr>
        <w:t>28</w:t>
      </w:r>
      <w:r w:rsidR="007153CE" w:rsidRPr="007153CE">
        <w:rPr>
          <w:rFonts w:ascii="Times New Roman" w:hAnsi="Times New Roman"/>
          <w:color w:val="000000" w:themeColor="text1"/>
          <w:sz w:val="24"/>
          <w:szCs w:val="24"/>
        </w:rPr>
        <w:t xml:space="preserve"> renginiai (seminara</w:t>
      </w:r>
      <w:r w:rsidR="00AE7E6F">
        <w:rPr>
          <w:rFonts w:ascii="Times New Roman" w:hAnsi="Times New Roman"/>
          <w:color w:val="000000" w:themeColor="text1"/>
          <w:sz w:val="24"/>
          <w:szCs w:val="24"/>
        </w:rPr>
        <w:t>i, paskaitos, mokymai). Dalyvauta</w:t>
      </w:r>
      <w:r w:rsidR="00E25DBA">
        <w:rPr>
          <w:rFonts w:ascii="Times New Roman" w:hAnsi="Times New Roman"/>
          <w:color w:val="000000" w:themeColor="text1"/>
          <w:sz w:val="24"/>
          <w:szCs w:val="24"/>
        </w:rPr>
        <w:t xml:space="preserve"> 11</w:t>
      </w:r>
      <w:r w:rsidR="007153CE" w:rsidRPr="007153CE">
        <w:rPr>
          <w:rFonts w:ascii="Times New Roman" w:hAnsi="Times New Roman"/>
          <w:color w:val="000000" w:themeColor="text1"/>
          <w:sz w:val="24"/>
          <w:szCs w:val="24"/>
        </w:rPr>
        <w:t xml:space="preserve"> </w:t>
      </w:r>
      <w:proofErr w:type="spellStart"/>
      <w:r w:rsidR="007153CE" w:rsidRPr="007153CE">
        <w:rPr>
          <w:rFonts w:ascii="Times New Roman" w:hAnsi="Times New Roman"/>
          <w:color w:val="000000" w:themeColor="text1"/>
          <w:sz w:val="24"/>
          <w:szCs w:val="24"/>
        </w:rPr>
        <w:t>tarpinstituciniuose</w:t>
      </w:r>
      <w:proofErr w:type="spellEnd"/>
      <w:r w:rsidR="007153CE" w:rsidRPr="007153CE">
        <w:rPr>
          <w:rFonts w:ascii="Times New Roman" w:hAnsi="Times New Roman"/>
          <w:color w:val="000000" w:themeColor="text1"/>
          <w:sz w:val="24"/>
          <w:szCs w:val="24"/>
        </w:rPr>
        <w:t xml:space="preserve"> pasitarimuose/renginiuose,</w:t>
      </w:r>
      <w:r w:rsidR="00E25DBA">
        <w:rPr>
          <w:rFonts w:ascii="Times New Roman" w:hAnsi="Times New Roman"/>
          <w:color w:val="000000" w:themeColor="text1"/>
          <w:sz w:val="24"/>
          <w:szCs w:val="24"/>
        </w:rPr>
        <w:t xml:space="preserve"> 17</w:t>
      </w:r>
      <w:r w:rsidR="007153CE" w:rsidRPr="007153CE">
        <w:rPr>
          <w:rFonts w:ascii="Times New Roman" w:hAnsi="Times New Roman"/>
          <w:color w:val="000000" w:themeColor="text1"/>
          <w:sz w:val="24"/>
          <w:szCs w:val="24"/>
        </w:rPr>
        <w:t xml:space="preserve"> </w:t>
      </w:r>
      <w:r w:rsidR="00E25DBA">
        <w:rPr>
          <w:rFonts w:ascii="Times New Roman" w:hAnsi="Times New Roman"/>
          <w:color w:val="000000" w:themeColor="text1"/>
          <w:sz w:val="24"/>
          <w:szCs w:val="24"/>
        </w:rPr>
        <w:t xml:space="preserve">kartų - </w:t>
      </w:r>
      <w:r w:rsidR="007153CE" w:rsidRPr="007153CE">
        <w:rPr>
          <w:rFonts w:ascii="Times New Roman" w:hAnsi="Times New Roman"/>
          <w:color w:val="000000" w:themeColor="text1"/>
          <w:sz w:val="24"/>
          <w:szCs w:val="24"/>
        </w:rPr>
        <w:t xml:space="preserve">rajono vaiko gerovės komisijos veikloje. </w:t>
      </w:r>
    </w:p>
    <w:p w:rsidR="007153CE" w:rsidRPr="007153CE" w:rsidRDefault="00AE7E6F" w:rsidP="007153CE">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t>5. formuotos  pozityvios visuomenės nuostato</w:t>
      </w:r>
      <w:r w:rsidR="007153CE" w:rsidRPr="007153CE">
        <w:rPr>
          <w:rFonts w:ascii="Times New Roman" w:hAnsi="Times New Roman"/>
          <w:color w:val="000000" w:themeColor="text1"/>
          <w:sz w:val="24"/>
          <w:szCs w:val="24"/>
        </w:rPr>
        <w:t xml:space="preserve">s į psichologinių problemų ir specialiųjų ugdymosi poreikių turinčius asmenis, </w:t>
      </w:r>
      <w:r>
        <w:rPr>
          <w:rFonts w:ascii="Times New Roman" w:hAnsi="Times New Roman"/>
          <w:color w:val="000000" w:themeColor="text1"/>
          <w:sz w:val="24"/>
          <w:szCs w:val="24"/>
        </w:rPr>
        <w:t>šių problemų prevencija</w:t>
      </w:r>
      <w:r w:rsidR="007153CE" w:rsidRPr="007153CE">
        <w:rPr>
          <w:rFonts w:ascii="Times New Roman" w:hAnsi="Times New Roman"/>
          <w:color w:val="000000" w:themeColor="text1"/>
          <w:sz w:val="24"/>
          <w:szCs w:val="24"/>
        </w:rPr>
        <w:t xml:space="preserve"> ir </w:t>
      </w:r>
      <w:r>
        <w:rPr>
          <w:rFonts w:ascii="Times New Roman" w:hAnsi="Times New Roman"/>
          <w:color w:val="000000" w:themeColor="text1"/>
          <w:sz w:val="24"/>
          <w:szCs w:val="24"/>
        </w:rPr>
        <w:t>įtaka</w:t>
      </w:r>
      <w:r w:rsidR="007153CE" w:rsidRPr="007153CE">
        <w:rPr>
          <w:rFonts w:ascii="Times New Roman" w:hAnsi="Times New Roman"/>
          <w:color w:val="000000" w:themeColor="text1"/>
          <w:sz w:val="24"/>
          <w:szCs w:val="24"/>
        </w:rPr>
        <w:t xml:space="preserve"> atitinkam</w:t>
      </w:r>
      <w:r>
        <w:rPr>
          <w:rFonts w:ascii="Times New Roman" w:hAnsi="Times New Roman"/>
          <w:color w:val="000000" w:themeColor="text1"/>
          <w:sz w:val="24"/>
          <w:szCs w:val="24"/>
        </w:rPr>
        <w:t>ų paslaugų teikimui rajone. 2018 m. parašyta 4 straipsniai spaudoje/internete. Parengti 9</w:t>
      </w:r>
      <w:r w:rsidR="007153CE" w:rsidRPr="007153CE">
        <w:rPr>
          <w:rFonts w:ascii="Times New Roman" w:hAnsi="Times New Roman"/>
          <w:color w:val="000000" w:themeColor="text1"/>
          <w:sz w:val="24"/>
          <w:szCs w:val="24"/>
        </w:rPr>
        <w:t xml:space="preserve"> lankstinukai/rekomendacijos. </w:t>
      </w:r>
    </w:p>
    <w:p w:rsidR="007153CE" w:rsidRPr="007153CE" w:rsidRDefault="007153CE" w:rsidP="007153CE">
      <w:pPr>
        <w:tabs>
          <w:tab w:val="left" w:pos="794"/>
        </w:tabs>
        <w:jc w:val="both"/>
        <w:rPr>
          <w:rFonts w:ascii="Times New Roman" w:hAnsi="Times New Roman"/>
          <w:color w:val="000000" w:themeColor="text1"/>
          <w:sz w:val="24"/>
          <w:szCs w:val="24"/>
        </w:rPr>
      </w:pPr>
      <w:r w:rsidRPr="007153CE">
        <w:rPr>
          <w:rFonts w:ascii="Times New Roman" w:hAnsi="Times New Roman"/>
          <w:color w:val="000000" w:themeColor="text1"/>
          <w:sz w:val="24"/>
          <w:szCs w:val="24"/>
        </w:rPr>
        <w:t>6. konsult</w:t>
      </w:r>
      <w:r w:rsidR="00AE7E6F">
        <w:rPr>
          <w:rFonts w:ascii="Times New Roman" w:hAnsi="Times New Roman"/>
          <w:color w:val="000000" w:themeColor="text1"/>
          <w:sz w:val="24"/>
          <w:szCs w:val="24"/>
        </w:rPr>
        <w:t>uota</w:t>
      </w:r>
      <w:r w:rsidRPr="007153CE">
        <w:rPr>
          <w:rFonts w:ascii="Times New Roman" w:hAnsi="Times New Roman"/>
          <w:color w:val="000000" w:themeColor="text1"/>
          <w:sz w:val="24"/>
          <w:szCs w:val="24"/>
        </w:rPr>
        <w:t xml:space="preserve"> </w:t>
      </w:r>
      <w:r w:rsidR="00E25DBA">
        <w:rPr>
          <w:rFonts w:ascii="Times New Roman" w:hAnsi="Times New Roman"/>
          <w:color w:val="000000" w:themeColor="text1"/>
          <w:sz w:val="24"/>
          <w:szCs w:val="24"/>
        </w:rPr>
        <w:t xml:space="preserve">9 </w:t>
      </w:r>
      <w:r w:rsidRPr="007153CE">
        <w:rPr>
          <w:rFonts w:ascii="Times New Roman" w:hAnsi="Times New Roman"/>
          <w:color w:val="000000" w:themeColor="text1"/>
          <w:sz w:val="24"/>
          <w:szCs w:val="24"/>
        </w:rPr>
        <w:t>įvairių krizių (savižudybės rizika, artimojo žmogaus netektis, šeimos krizės, vaiko paruošimas liudyti teisme) atvejais.</w:t>
      </w:r>
    </w:p>
    <w:p w:rsidR="007153CE" w:rsidRDefault="00E25DBA" w:rsidP="007153CE">
      <w:pPr>
        <w:tabs>
          <w:tab w:val="left" w:pos="794"/>
        </w:tabs>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7. vykdytas  tyrimas „</w:t>
      </w:r>
      <w:r w:rsidR="007153CE" w:rsidRPr="007153CE">
        <w:rPr>
          <w:rFonts w:ascii="Times New Roman" w:hAnsi="Times New Roman"/>
          <w:color w:val="000000" w:themeColor="text1"/>
          <w:sz w:val="24"/>
          <w:szCs w:val="24"/>
        </w:rPr>
        <w:t>Molėtų gimnazijos žingeidžių gimnazistų stipriųjų pusių vertinimas</w:t>
      </w:r>
      <w:r>
        <w:rPr>
          <w:rFonts w:ascii="Times New Roman" w:hAnsi="Times New Roman"/>
          <w:color w:val="000000" w:themeColor="text1"/>
          <w:sz w:val="24"/>
          <w:szCs w:val="24"/>
        </w:rPr>
        <w:t>“</w:t>
      </w:r>
      <w:r w:rsidR="007A4199">
        <w:rPr>
          <w:rFonts w:ascii="Times New Roman" w:hAnsi="Times New Roman"/>
          <w:color w:val="000000" w:themeColor="text1"/>
          <w:sz w:val="24"/>
          <w:szCs w:val="24"/>
        </w:rPr>
        <w:t xml:space="preserve"> (51 moksleivis</w:t>
      </w:r>
      <w:r>
        <w:rPr>
          <w:rFonts w:ascii="Times New Roman" w:hAnsi="Times New Roman"/>
          <w:color w:val="000000" w:themeColor="text1"/>
          <w:sz w:val="24"/>
          <w:szCs w:val="24"/>
        </w:rPr>
        <w:t>, 35 Molėtų gimnazijos mokytojai,15 Molėtų progimnazijos mokytojų</w:t>
      </w:r>
      <w:r w:rsidR="007153CE" w:rsidRPr="007153CE">
        <w:rPr>
          <w:rFonts w:ascii="Times New Roman" w:hAnsi="Times New Roman"/>
          <w:color w:val="000000" w:themeColor="text1"/>
          <w:sz w:val="24"/>
          <w:szCs w:val="24"/>
        </w:rPr>
        <w:t>).</w:t>
      </w:r>
    </w:p>
    <w:p w:rsidR="00E77CCC" w:rsidRDefault="00E77CCC" w:rsidP="007153CE">
      <w:pPr>
        <w:tabs>
          <w:tab w:val="left" w:pos="794"/>
        </w:tabs>
        <w:jc w:val="both"/>
        <w:rPr>
          <w:rFonts w:ascii="Times New Roman" w:hAnsi="Times New Roman"/>
          <w:color w:val="000000" w:themeColor="text1"/>
          <w:sz w:val="24"/>
          <w:szCs w:val="24"/>
        </w:rPr>
      </w:pPr>
    </w:p>
    <w:p w:rsidR="00E77CCC" w:rsidRDefault="00E77CCC" w:rsidP="007153CE">
      <w:pPr>
        <w:tabs>
          <w:tab w:val="left" w:pos="794"/>
        </w:tabs>
        <w:jc w:val="both"/>
        <w:rPr>
          <w:rFonts w:ascii="Times New Roman" w:hAnsi="Times New Roman"/>
          <w:color w:val="000000" w:themeColor="text1"/>
          <w:sz w:val="24"/>
          <w:szCs w:val="24"/>
        </w:rPr>
      </w:pPr>
      <w:bookmarkStart w:id="0" w:name="_GoBack"/>
      <w:bookmarkEnd w:id="0"/>
    </w:p>
    <w:p w:rsidR="001A7189" w:rsidRPr="001B0829" w:rsidRDefault="001416B7" w:rsidP="00275B2F">
      <w:pPr>
        <w:tabs>
          <w:tab w:val="left" w:pos="794"/>
        </w:tabs>
        <w:jc w:val="both"/>
        <w:rPr>
          <w:rFonts w:ascii="Times New Roman" w:hAnsi="Times New Roman"/>
          <w:sz w:val="24"/>
          <w:szCs w:val="24"/>
        </w:rPr>
      </w:pPr>
      <w:r w:rsidRPr="001B0829">
        <w:rPr>
          <w:rFonts w:ascii="Times New Roman" w:hAnsi="Times New Roman"/>
          <w:sz w:val="24"/>
          <w:szCs w:val="24"/>
        </w:rPr>
        <w:tab/>
      </w:r>
    </w:p>
    <w:p w:rsidR="00675834" w:rsidRPr="00AA58F9" w:rsidRDefault="00AA58F9" w:rsidP="00AA58F9">
      <w:pPr>
        <w:shd w:val="clear" w:color="auto" w:fill="FFFFFF"/>
        <w:tabs>
          <w:tab w:val="left" w:pos="794"/>
          <w:tab w:val="left" w:pos="1276"/>
        </w:tabs>
        <w:rPr>
          <w:rFonts w:ascii="Times New Roman" w:hAnsi="Times New Roman"/>
          <w:bCs/>
          <w:color w:val="FF0000"/>
          <w:sz w:val="24"/>
          <w:szCs w:val="24"/>
        </w:rPr>
      </w:pPr>
      <w:r>
        <w:rPr>
          <w:rFonts w:ascii="Times New Roman" w:hAnsi="Times New Roman"/>
          <w:sz w:val="24"/>
          <w:szCs w:val="24"/>
        </w:rPr>
        <w:t>L</w:t>
      </w:r>
      <w:r w:rsidRPr="00AA58F9">
        <w:rPr>
          <w:rFonts w:ascii="Times New Roman" w:hAnsi="Times New Roman"/>
          <w:sz w:val="24"/>
          <w:szCs w:val="24"/>
        </w:rPr>
        <w:t>aikinai vykdanti Molėtų r. švietimo pagalbos tarnybos direktoriaus funkcijas</w:t>
      </w:r>
      <w:r w:rsidR="00CD6DDB" w:rsidRPr="00AA58F9">
        <w:rPr>
          <w:rFonts w:ascii="Times New Roman" w:hAnsi="Times New Roman"/>
          <w:sz w:val="24"/>
          <w:szCs w:val="24"/>
        </w:rPr>
        <w:t xml:space="preserve">      </w:t>
      </w:r>
      <w:r w:rsidRPr="00AA58F9">
        <w:rPr>
          <w:rFonts w:ascii="Times New Roman" w:hAnsi="Times New Roman"/>
          <w:sz w:val="24"/>
          <w:szCs w:val="24"/>
        </w:rPr>
        <w:t xml:space="preserve">Alma </w:t>
      </w:r>
      <w:proofErr w:type="spellStart"/>
      <w:r w:rsidRPr="00AA58F9">
        <w:rPr>
          <w:rFonts w:ascii="Times New Roman" w:hAnsi="Times New Roman"/>
          <w:sz w:val="24"/>
          <w:szCs w:val="24"/>
        </w:rPr>
        <w:t>Vidžiūnienė</w:t>
      </w:r>
      <w:proofErr w:type="spellEnd"/>
      <w:r w:rsidR="00CD6DDB" w:rsidRPr="00AA58F9">
        <w:rPr>
          <w:rFonts w:ascii="Times New Roman" w:hAnsi="Times New Roman"/>
          <w:sz w:val="24"/>
          <w:szCs w:val="24"/>
        </w:rPr>
        <w:t xml:space="preserve">                   </w:t>
      </w:r>
      <w:r w:rsidR="00FA0F8E" w:rsidRPr="00AA58F9">
        <w:rPr>
          <w:rFonts w:ascii="Times New Roman" w:hAnsi="Times New Roman"/>
          <w:sz w:val="24"/>
          <w:szCs w:val="24"/>
        </w:rPr>
        <w:t xml:space="preserve">                                                                                  </w:t>
      </w:r>
      <w:r w:rsidR="00F31254" w:rsidRPr="00AA58F9">
        <w:rPr>
          <w:rFonts w:ascii="Times New Roman" w:hAnsi="Times New Roman"/>
          <w:sz w:val="24"/>
          <w:szCs w:val="24"/>
        </w:rPr>
        <w:t xml:space="preserve">       </w:t>
      </w:r>
      <w:r w:rsidR="00F31254" w:rsidRPr="00AA58F9">
        <w:rPr>
          <w:rFonts w:ascii="Times New Roman" w:hAnsi="Times New Roman"/>
          <w:bCs/>
          <w:sz w:val="24"/>
          <w:szCs w:val="24"/>
        </w:rPr>
        <w:t xml:space="preserve">            </w:t>
      </w:r>
      <w:r w:rsidR="00F31254" w:rsidRPr="00AA58F9">
        <w:rPr>
          <w:rFonts w:ascii="Times New Roman" w:hAnsi="Times New Roman"/>
          <w:bCs/>
          <w:color w:val="FF0000"/>
          <w:sz w:val="24"/>
          <w:szCs w:val="24"/>
        </w:rPr>
        <w:tab/>
      </w:r>
    </w:p>
    <w:sectPr w:rsidR="00675834" w:rsidRPr="00AA58F9" w:rsidSect="00CD6DDB">
      <w:headerReference w:type="default" r:id="rId9"/>
      <w:pgSz w:w="11906" w:h="16838"/>
      <w:pgMar w:top="1134"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36" w:rsidRDefault="00095936" w:rsidP="00303F08">
      <w:r>
        <w:separator/>
      </w:r>
    </w:p>
  </w:endnote>
  <w:endnote w:type="continuationSeparator" w:id="0">
    <w:p w:rsidR="00095936" w:rsidRDefault="00095936" w:rsidP="003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36" w:rsidRDefault="00095936" w:rsidP="00303F08">
      <w:r>
        <w:separator/>
      </w:r>
    </w:p>
  </w:footnote>
  <w:footnote w:type="continuationSeparator" w:id="0">
    <w:p w:rsidR="00095936" w:rsidRDefault="00095936" w:rsidP="0030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352491"/>
      <w:docPartObj>
        <w:docPartGallery w:val="Page Numbers (Top of Page)"/>
        <w:docPartUnique/>
      </w:docPartObj>
    </w:sdtPr>
    <w:sdtEndPr/>
    <w:sdtContent>
      <w:p w:rsidR="00303F08" w:rsidRDefault="00303F08">
        <w:pPr>
          <w:pStyle w:val="Antrats"/>
          <w:jc w:val="center"/>
        </w:pPr>
        <w:r>
          <w:fldChar w:fldCharType="begin"/>
        </w:r>
        <w:r>
          <w:instrText>PAGE   \* MERGEFORMAT</w:instrText>
        </w:r>
        <w:r>
          <w:fldChar w:fldCharType="separate"/>
        </w:r>
        <w:r w:rsidR="00E77CCC">
          <w:rPr>
            <w:noProof/>
          </w:rPr>
          <w:t>3</w:t>
        </w:r>
        <w:r>
          <w:fldChar w:fldCharType="end"/>
        </w:r>
      </w:p>
    </w:sdtContent>
  </w:sdt>
  <w:p w:rsidR="00303F08" w:rsidRDefault="00303F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A02CD"/>
    <w:multiLevelType w:val="multilevel"/>
    <w:tmpl w:val="28C0B9DE"/>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54952905"/>
    <w:multiLevelType w:val="multilevel"/>
    <w:tmpl w:val="B846E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1E"/>
    <w:rsid w:val="00036EB7"/>
    <w:rsid w:val="00047EA3"/>
    <w:rsid w:val="00095936"/>
    <w:rsid w:val="000B1F2F"/>
    <w:rsid w:val="000B6138"/>
    <w:rsid w:val="000C0D81"/>
    <w:rsid w:val="000C172E"/>
    <w:rsid w:val="000D4348"/>
    <w:rsid w:val="000E3C0F"/>
    <w:rsid w:val="000E54BF"/>
    <w:rsid w:val="001016FF"/>
    <w:rsid w:val="001050DD"/>
    <w:rsid w:val="001416B7"/>
    <w:rsid w:val="001425FA"/>
    <w:rsid w:val="00151B8C"/>
    <w:rsid w:val="00161B2C"/>
    <w:rsid w:val="0016388C"/>
    <w:rsid w:val="001A7189"/>
    <w:rsid w:val="001A78D7"/>
    <w:rsid w:val="001B0829"/>
    <w:rsid w:val="001D07AD"/>
    <w:rsid w:val="00217CC5"/>
    <w:rsid w:val="00232192"/>
    <w:rsid w:val="002526B0"/>
    <w:rsid w:val="002663DA"/>
    <w:rsid w:val="00275B2F"/>
    <w:rsid w:val="00281A88"/>
    <w:rsid w:val="00291399"/>
    <w:rsid w:val="002A0902"/>
    <w:rsid w:val="002B0127"/>
    <w:rsid w:val="002B17A3"/>
    <w:rsid w:val="002B6F4C"/>
    <w:rsid w:val="002B7A79"/>
    <w:rsid w:val="002D24C1"/>
    <w:rsid w:val="002D53B1"/>
    <w:rsid w:val="00303F08"/>
    <w:rsid w:val="00311D4F"/>
    <w:rsid w:val="0031204E"/>
    <w:rsid w:val="00313F8E"/>
    <w:rsid w:val="00376C97"/>
    <w:rsid w:val="003A36C5"/>
    <w:rsid w:val="003C1180"/>
    <w:rsid w:val="003F309F"/>
    <w:rsid w:val="00404CD6"/>
    <w:rsid w:val="0042352D"/>
    <w:rsid w:val="00431C16"/>
    <w:rsid w:val="004649A5"/>
    <w:rsid w:val="00470DF5"/>
    <w:rsid w:val="00472329"/>
    <w:rsid w:val="00480A3F"/>
    <w:rsid w:val="004970E0"/>
    <w:rsid w:val="004A2C52"/>
    <w:rsid w:val="004A39A3"/>
    <w:rsid w:val="004B1E08"/>
    <w:rsid w:val="004B2C5C"/>
    <w:rsid w:val="004B5B7C"/>
    <w:rsid w:val="004D0AAE"/>
    <w:rsid w:val="004D499E"/>
    <w:rsid w:val="004E3FBA"/>
    <w:rsid w:val="00523F16"/>
    <w:rsid w:val="00531BDA"/>
    <w:rsid w:val="005819CA"/>
    <w:rsid w:val="005A39CA"/>
    <w:rsid w:val="005A6238"/>
    <w:rsid w:val="005B6807"/>
    <w:rsid w:val="005C19BF"/>
    <w:rsid w:val="005E0FD7"/>
    <w:rsid w:val="005F5CE0"/>
    <w:rsid w:val="005F7095"/>
    <w:rsid w:val="00615314"/>
    <w:rsid w:val="0061582A"/>
    <w:rsid w:val="00630C0D"/>
    <w:rsid w:val="00636E77"/>
    <w:rsid w:val="00675834"/>
    <w:rsid w:val="00682806"/>
    <w:rsid w:val="006A6044"/>
    <w:rsid w:val="006F4CC7"/>
    <w:rsid w:val="0070678E"/>
    <w:rsid w:val="007123CC"/>
    <w:rsid w:val="007153CE"/>
    <w:rsid w:val="0071775A"/>
    <w:rsid w:val="00735047"/>
    <w:rsid w:val="00747AEB"/>
    <w:rsid w:val="007754EC"/>
    <w:rsid w:val="007A146B"/>
    <w:rsid w:val="007A4199"/>
    <w:rsid w:val="007B06FF"/>
    <w:rsid w:val="007B2634"/>
    <w:rsid w:val="007C4E6D"/>
    <w:rsid w:val="007E7323"/>
    <w:rsid w:val="00810F08"/>
    <w:rsid w:val="0083790D"/>
    <w:rsid w:val="0089311D"/>
    <w:rsid w:val="008C48C8"/>
    <w:rsid w:val="008D2A3C"/>
    <w:rsid w:val="008F7074"/>
    <w:rsid w:val="00920FE5"/>
    <w:rsid w:val="009234D3"/>
    <w:rsid w:val="00940CDC"/>
    <w:rsid w:val="00960AA2"/>
    <w:rsid w:val="00964387"/>
    <w:rsid w:val="00974DA6"/>
    <w:rsid w:val="00990F02"/>
    <w:rsid w:val="009B3B2F"/>
    <w:rsid w:val="009C3B89"/>
    <w:rsid w:val="009E0BE4"/>
    <w:rsid w:val="009E7A6F"/>
    <w:rsid w:val="00A0243E"/>
    <w:rsid w:val="00A04DC6"/>
    <w:rsid w:val="00A13185"/>
    <w:rsid w:val="00A43016"/>
    <w:rsid w:val="00A62CB2"/>
    <w:rsid w:val="00A711CB"/>
    <w:rsid w:val="00A93769"/>
    <w:rsid w:val="00A95DC9"/>
    <w:rsid w:val="00AA58F9"/>
    <w:rsid w:val="00AB18AC"/>
    <w:rsid w:val="00AE074E"/>
    <w:rsid w:val="00AE7E6F"/>
    <w:rsid w:val="00B20932"/>
    <w:rsid w:val="00B23E44"/>
    <w:rsid w:val="00B32E69"/>
    <w:rsid w:val="00B45F17"/>
    <w:rsid w:val="00B748F0"/>
    <w:rsid w:val="00B77000"/>
    <w:rsid w:val="00B85DF2"/>
    <w:rsid w:val="00B91FCE"/>
    <w:rsid w:val="00BC3CB1"/>
    <w:rsid w:val="00BE038A"/>
    <w:rsid w:val="00BF3CB8"/>
    <w:rsid w:val="00BF4FEF"/>
    <w:rsid w:val="00C17320"/>
    <w:rsid w:val="00C3358F"/>
    <w:rsid w:val="00CA096F"/>
    <w:rsid w:val="00CC0E6D"/>
    <w:rsid w:val="00CC6BFE"/>
    <w:rsid w:val="00CC7B6A"/>
    <w:rsid w:val="00CD6DDB"/>
    <w:rsid w:val="00D2547B"/>
    <w:rsid w:val="00D473C0"/>
    <w:rsid w:val="00D63567"/>
    <w:rsid w:val="00D83424"/>
    <w:rsid w:val="00D87869"/>
    <w:rsid w:val="00D96271"/>
    <w:rsid w:val="00DA5964"/>
    <w:rsid w:val="00DC546C"/>
    <w:rsid w:val="00DE743E"/>
    <w:rsid w:val="00DF1CAD"/>
    <w:rsid w:val="00DF7BB8"/>
    <w:rsid w:val="00E157BB"/>
    <w:rsid w:val="00E25DBA"/>
    <w:rsid w:val="00E36E19"/>
    <w:rsid w:val="00E37021"/>
    <w:rsid w:val="00E5384B"/>
    <w:rsid w:val="00E77CCC"/>
    <w:rsid w:val="00E9394F"/>
    <w:rsid w:val="00E9567D"/>
    <w:rsid w:val="00EC3971"/>
    <w:rsid w:val="00EC5C06"/>
    <w:rsid w:val="00ED34FD"/>
    <w:rsid w:val="00ED77EF"/>
    <w:rsid w:val="00EE497E"/>
    <w:rsid w:val="00EF6905"/>
    <w:rsid w:val="00EF6AC9"/>
    <w:rsid w:val="00F005DC"/>
    <w:rsid w:val="00F021FE"/>
    <w:rsid w:val="00F25866"/>
    <w:rsid w:val="00F31254"/>
    <w:rsid w:val="00F40B1D"/>
    <w:rsid w:val="00F438E3"/>
    <w:rsid w:val="00F51838"/>
    <w:rsid w:val="00F67A3D"/>
    <w:rsid w:val="00FA0F8E"/>
    <w:rsid w:val="00FA5143"/>
    <w:rsid w:val="00FB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D75F"/>
  <w15:docId w15:val="{F5B4212D-2566-421F-96E4-F53666AA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2A1E"/>
    <w:pPr>
      <w:spacing w:after="0" w:line="240" w:lineRule="auto"/>
    </w:pPr>
    <w:rPr>
      <w:rFonts w:ascii="Calibri" w:hAnsi="Calibri" w:cs="Times New Roman"/>
    </w:rPr>
  </w:style>
  <w:style w:type="paragraph" w:styleId="Antrat2">
    <w:name w:val="heading 2"/>
    <w:basedOn w:val="prastasis"/>
    <w:next w:val="prastasis"/>
    <w:link w:val="Antrat2Diagrama"/>
    <w:semiHidden/>
    <w:unhideWhenUsed/>
    <w:qFormat/>
    <w:rsid w:val="00682806"/>
    <w:pPr>
      <w:keepNext/>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5E0FD7"/>
    <w:rPr>
      <w:color w:val="0000FF"/>
      <w:u w:val="single"/>
    </w:rPr>
  </w:style>
  <w:style w:type="paragraph" w:styleId="prastasiniatinklio">
    <w:name w:val="Normal (Web)"/>
    <w:basedOn w:val="prastasis"/>
    <w:uiPriority w:val="99"/>
    <w:semiHidden/>
    <w:unhideWhenUsed/>
    <w:rsid w:val="005E0FD7"/>
    <w:pPr>
      <w:spacing w:before="100" w:beforeAutospacing="1" w:after="100" w:afterAutospacing="1"/>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303F08"/>
    <w:pPr>
      <w:tabs>
        <w:tab w:val="center" w:pos="4819"/>
        <w:tab w:val="right" w:pos="9638"/>
      </w:tabs>
    </w:pPr>
  </w:style>
  <w:style w:type="character" w:customStyle="1" w:styleId="AntratsDiagrama">
    <w:name w:val="Antraštės Diagrama"/>
    <w:basedOn w:val="Numatytasispastraiposriftas"/>
    <w:link w:val="Antrats"/>
    <w:uiPriority w:val="99"/>
    <w:rsid w:val="00303F08"/>
    <w:rPr>
      <w:rFonts w:ascii="Calibri" w:hAnsi="Calibri" w:cs="Times New Roman"/>
    </w:rPr>
  </w:style>
  <w:style w:type="paragraph" w:styleId="Porat">
    <w:name w:val="footer"/>
    <w:basedOn w:val="prastasis"/>
    <w:link w:val="PoratDiagrama"/>
    <w:uiPriority w:val="99"/>
    <w:unhideWhenUsed/>
    <w:rsid w:val="00303F08"/>
    <w:pPr>
      <w:tabs>
        <w:tab w:val="center" w:pos="4819"/>
        <w:tab w:val="right" w:pos="9638"/>
      </w:tabs>
    </w:pPr>
  </w:style>
  <w:style w:type="character" w:customStyle="1" w:styleId="PoratDiagrama">
    <w:name w:val="Poraštė Diagrama"/>
    <w:basedOn w:val="Numatytasispastraiposriftas"/>
    <w:link w:val="Porat"/>
    <w:uiPriority w:val="99"/>
    <w:rsid w:val="00303F08"/>
    <w:rPr>
      <w:rFonts w:ascii="Calibri" w:hAnsi="Calibri" w:cs="Times New Roman"/>
    </w:rPr>
  </w:style>
  <w:style w:type="paragraph" w:styleId="Paantrat">
    <w:name w:val="Subtitle"/>
    <w:basedOn w:val="prastasis"/>
    <w:next w:val="prastasis"/>
    <w:link w:val="PaantratDiagrama"/>
    <w:uiPriority w:val="11"/>
    <w:qFormat/>
    <w:rsid w:val="001050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1050DD"/>
    <w:rPr>
      <w:rFonts w:eastAsiaTheme="minorEastAsia"/>
      <w:color w:val="5A5A5A" w:themeColor="text1" w:themeTint="A5"/>
      <w:spacing w:val="15"/>
    </w:rPr>
  </w:style>
  <w:style w:type="character" w:customStyle="1" w:styleId="Antrat2Diagrama">
    <w:name w:val="Antraštė 2 Diagrama"/>
    <w:basedOn w:val="Numatytasispastraiposriftas"/>
    <w:link w:val="Antrat2"/>
    <w:semiHidden/>
    <w:rsid w:val="0068280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376C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6C97"/>
    <w:rPr>
      <w:rFonts w:ascii="Segoe UI" w:hAnsi="Segoe UI" w:cs="Segoe UI"/>
      <w:sz w:val="18"/>
      <w:szCs w:val="18"/>
    </w:rPr>
  </w:style>
  <w:style w:type="paragraph" w:styleId="Sraopastraipa">
    <w:name w:val="List Paragraph"/>
    <w:basedOn w:val="prastasis"/>
    <w:uiPriority w:val="34"/>
    <w:qFormat/>
    <w:rsid w:val="00275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287">
      <w:bodyDiv w:val="1"/>
      <w:marLeft w:val="0"/>
      <w:marRight w:val="0"/>
      <w:marTop w:val="0"/>
      <w:marBottom w:val="0"/>
      <w:divBdr>
        <w:top w:val="none" w:sz="0" w:space="0" w:color="auto"/>
        <w:left w:val="none" w:sz="0" w:space="0" w:color="auto"/>
        <w:bottom w:val="none" w:sz="0" w:space="0" w:color="auto"/>
        <w:right w:val="none" w:sz="0" w:space="0" w:color="auto"/>
      </w:divBdr>
    </w:div>
    <w:div w:id="137235249">
      <w:bodyDiv w:val="1"/>
      <w:marLeft w:val="0"/>
      <w:marRight w:val="0"/>
      <w:marTop w:val="0"/>
      <w:marBottom w:val="0"/>
      <w:divBdr>
        <w:top w:val="none" w:sz="0" w:space="0" w:color="auto"/>
        <w:left w:val="none" w:sz="0" w:space="0" w:color="auto"/>
        <w:bottom w:val="none" w:sz="0" w:space="0" w:color="auto"/>
        <w:right w:val="none" w:sz="0" w:space="0" w:color="auto"/>
      </w:divBdr>
    </w:div>
    <w:div w:id="157885849">
      <w:bodyDiv w:val="1"/>
      <w:marLeft w:val="0"/>
      <w:marRight w:val="0"/>
      <w:marTop w:val="0"/>
      <w:marBottom w:val="0"/>
      <w:divBdr>
        <w:top w:val="none" w:sz="0" w:space="0" w:color="auto"/>
        <w:left w:val="none" w:sz="0" w:space="0" w:color="auto"/>
        <w:bottom w:val="none" w:sz="0" w:space="0" w:color="auto"/>
        <w:right w:val="none" w:sz="0" w:space="0" w:color="auto"/>
      </w:divBdr>
    </w:div>
    <w:div w:id="180094967">
      <w:bodyDiv w:val="1"/>
      <w:marLeft w:val="0"/>
      <w:marRight w:val="0"/>
      <w:marTop w:val="0"/>
      <w:marBottom w:val="0"/>
      <w:divBdr>
        <w:top w:val="none" w:sz="0" w:space="0" w:color="auto"/>
        <w:left w:val="none" w:sz="0" w:space="0" w:color="auto"/>
        <w:bottom w:val="none" w:sz="0" w:space="0" w:color="auto"/>
        <w:right w:val="none" w:sz="0" w:space="0" w:color="auto"/>
      </w:divBdr>
    </w:div>
    <w:div w:id="367291807">
      <w:bodyDiv w:val="1"/>
      <w:marLeft w:val="0"/>
      <w:marRight w:val="0"/>
      <w:marTop w:val="0"/>
      <w:marBottom w:val="0"/>
      <w:divBdr>
        <w:top w:val="none" w:sz="0" w:space="0" w:color="auto"/>
        <w:left w:val="none" w:sz="0" w:space="0" w:color="auto"/>
        <w:bottom w:val="none" w:sz="0" w:space="0" w:color="auto"/>
        <w:right w:val="none" w:sz="0" w:space="0" w:color="auto"/>
      </w:divBdr>
    </w:div>
    <w:div w:id="420414185">
      <w:bodyDiv w:val="1"/>
      <w:marLeft w:val="0"/>
      <w:marRight w:val="0"/>
      <w:marTop w:val="0"/>
      <w:marBottom w:val="0"/>
      <w:divBdr>
        <w:top w:val="none" w:sz="0" w:space="0" w:color="auto"/>
        <w:left w:val="none" w:sz="0" w:space="0" w:color="auto"/>
        <w:bottom w:val="none" w:sz="0" w:space="0" w:color="auto"/>
        <w:right w:val="none" w:sz="0" w:space="0" w:color="auto"/>
      </w:divBdr>
    </w:div>
    <w:div w:id="445008201">
      <w:bodyDiv w:val="1"/>
      <w:marLeft w:val="0"/>
      <w:marRight w:val="0"/>
      <w:marTop w:val="0"/>
      <w:marBottom w:val="0"/>
      <w:divBdr>
        <w:top w:val="none" w:sz="0" w:space="0" w:color="auto"/>
        <w:left w:val="none" w:sz="0" w:space="0" w:color="auto"/>
        <w:bottom w:val="none" w:sz="0" w:space="0" w:color="auto"/>
        <w:right w:val="none" w:sz="0" w:space="0" w:color="auto"/>
      </w:divBdr>
    </w:div>
    <w:div w:id="869341966">
      <w:bodyDiv w:val="1"/>
      <w:marLeft w:val="0"/>
      <w:marRight w:val="0"/>
      <w:marTop w:val="0"/>
      <w:marBottom w:val="0"/>
      <w:divBdr>
        <w:top w:val="none" w:sz="0" w:space="0" w:color="auto"/>
        <w:left w:val="none" w:sz="0" w:space="0" w:color="auto"/>
        <w:bottom w:val="none" w:sz="0" w:space="0" w:color="auto"/>
        <w:right w:val="none" w:sz="0" w:space="0" w:color="auto"/>
      </w:divBdr>
    </w:div>
    <w:div w:id="952977369">
      <w:bodyDiv w:val="1"/>
      <w:marLeft w:val="0"/>
      <w:marRight w:val="0"/>
      <w:marTop w:val="0"/>
      <w:marBottom w:val="0"/>
      <w:divBdr>
        <w:top w:val="none" w:sz="0" w:space="0" w:color="auto"/>
        <w:left w:val="none" w:sz="0" w:space="0" w:color="auto"/>
        <w:bottom w:val="none" w:sz="0" w:space="0" w:color="auto"/>
        <w:right w:val="none" w:sz="0" w:space="0" w:color="auto"/>
      </w:divBdr>
    </w:div>
    <w:div w:id="992411986">
      <w:bodyDiv w:val="1"/>
      <w:marLeft w:val="0"/>
      <w:marRight w:val="0"/>
      <w:marTop w:val="0"/>
      <w:marBottom w:val="0"/>
      <w:divBdr>
        <w:top w:val="none" w:sz="0" w:space="0" w:color="auto"/>
        <w:left w:val="none" w:sz="0" w:space="0" w:color="auto"/>
        <w:bottom w:val="none" w:sz="0" w:space="0" w:color="auto"/>
        <w:right w:val="none" w:sz="0" w:space="0" w:color="auto"/>
      </w:divBdr>
    </w:div>
    <w:div w:id="1074357480">
      <w:bodyDiv w:val="1"/>
      <w:marLeft w:val="0"/>
      <w:marRight w:val="0"/>
      <w:marTop w:val="0"/>
      <w:marBottom w:val="0"/>
      <w:divBdr>
        <w:top w:val="none" w:sz="0" w:space="0" w:color="auto"/>
        <w:left w:val="none" w:sz="0" w:space="0" w:color="auto"/>
        <w:bottom w:val="none" w:sz="0" w:space="0" w:color="auto"/>
        <w:right w:val="none" w:sz="0" w:space="0" w:color="auto"/>
      </w:divBdr>
    </w:div>
    <w:div w:id="1104619532">
      <w:bodyDiv w:val="1"/>
      <w:marLeft w:val="0"/>
      <w:marRight w:val="0"/>
      <w:marTop w:val="0"/>
      <w:marBottom w:val="0"/>
      <w:divBdr>
        <w:top w:val="none" w:sz="0" w:space="0" w:color="auto"/>
        <w:left w:val="none" w:sz="0" w:space="0" w:color="auto"/>
        <w:bottom w:val="none" w:sz="0" w:space="0" w:color="auto"/>
        <w:right w:val="none" w:sz="0" w:space="0" w:color="auto"/>
      </w:divBdr>
    </w:div>
    <w:div w:id="1120419072">
      <w:bodyDiv w:val="1"/>
      <w:marLeft w:val="0"/>
      <w:marRight w:val="0"/>
      <w:marTop w:val="0"/>
      <w:marBottom w:val="0"/>
      <w:divBdr>
        <w:top w:val="none" w:sz="0" w:space="0" w:color="auto"/>
        <w:left w:val="none" w:sz="0" w:space="0" w:color="auto"/>
        <w:bottom w:val="none" w:sz="0" w:space="0" w:color="auto"/>
        <w:right w:val="none" w:sz="0" w:space="0" w:color="auto"/>
      </w:divBdr>
    </w:div>
    <w:div w:id="1163665807">
      <w:bodyDiv w:val="1"/>
      <w:marLeft w:val="0"/>
      <w:marRight w:val="0"/>
      <w:marTop w:val="0"/>
      <w:marBottom w:val="0"/>
      <w:divBdr>
        <w:top w:val="none" w:sz="0" w:space="0" w:color="auto"/>
        <w:left w:val="none" w:sz="0" w:space="0" w:color="auto"/>
        <w:bottom w:val="none" w:sz="0" w:space="0" w:color="auto"/>
        <w:right w:val="none" w:sz="0" w:space="0" w:color="auto"/>
      </w:divBdr>
    </w:div>
    <w:div w:id="1370765522">
      <w:bodyDiv w:val="1"/>
      <w:marLeft w:val="0"/>
      <w:marRight w:val="0"/>
      <w:marTop w:val="0"/>
      <w:marBottom w:val="0"/>
      <w:divBdr>
        <w:top w:val="none" w:sz="0" w:space="0" w:color="auto"/>
        <w:left w:val="none" w:sz="0" w:space="0" w:color="auto"/>
        <w:bottom w:val="none" w:sz="0" w:space="0" w:color="auto"/>
        <w:right w:val="none" w:sz="0" w:space="0" w:color="auto"/>
      </w:divBdr>
    </w:div>
    <w:div w:id="1583107003">
      <w:bodyDiv w:val="1"/>
      <w:marLeft w:val="0"/>
      <w:marRight w:val="0"/>
      <w:marTop w:val="0"/>
      <w:marBottom w:val="0"/>
      <w:divBdr>
        <w:top w:val="none" w:sz="0" w:space="0" w:color="auto"/>
        <w:left w:val="none" w:sz="0" w:space="0" w:color="auto"/>
        <w:bottom w:val="none" w:sz="0" w:space="0" w:color="auto"/>
        <w:right w:val="none" w:sz="0" w:space="0" w:color="auto"/>
      </w:divBdr>
    </w:div>
    <w:div w:id="1637103209">
      <w:bodyDiv w:val="1"/>
      <w:marLeft w:val="0"/>
      <w:marRight w:val="0"/>
      <w:marTop w:val="0"/>
      <w:marBottom w:val="0"/>
      <w:divBdr>
        <w:top w:val="none" w:sz="0" w:space="0" w:color="auto"/>
        <w:left w:val="none" w:sz="0" w:space="0" w:color="auto"/>
        <w:bottom w:val="none" w:sz="0" w:space="0" w:color="auto"/>
        <w:right w:val="none" w:sz="0" w:space="0" w:color="auto"/>
      </w:divBdr>
    </w:div>
    <w:div w:id="1647513704">
      <w:bodyDiv w:val="1"/>
      <w:marLeft w:val="0"/>
      <w:marRight w:val="0"/>
      <w:marTop w:val="0"/>
      <w:marBottom w:val="0"/>
      <w:divBdr>
        <w:top w:val="none" w:sz="0" w:space="0" w:color="auto"/>
        <w:left w:val="none" w:sz="0" w:space="0" w:color="auto"/>
        <w:bottom w:val="none" w:sz="0" w:space="0" w:color="auto"/>
        <w:right w:val="none" w:sz="0" w:space="0" w:color="auto"/>
      </w:divBdr>
    </w:div>
    <w:div w:id="1659991959">
      <w:bodyDiv w:val="1"/>
      <w:marLeft w:val="0"/>
      <w:marRight w:val="0"/>
      <w:marTop w:val="0"/>
      <w:marBottom w:val="0"/>
      <w:divBdr>
        <w:top w:val="none" w:sz="0" w:space="0" w:color="auto"/>
        <w:left w:val="none" w:sz="0" w:space="0" w:color="auto"/>
        <w:bottom w:val="none" w:sz="0" w:space="0" w:color="auto"/>
        <w:right w:val="none" w:sz="0" w:space="0" w:color="auto"/>
      </w:divBdr>
    </w:div>
    <w:div w:id="1718553475">
      <w:bodyDiv w:val="1"/>
      <w:marLeft w:val="0"/>
      <w:marRight w:val="0"/>
      <w:marTop w:val="0"/>
      <w:marBottom w:val="0"/>
      <w:divBdr>
        <w:top w:val="none" w:sz="0" w:space="0" w:color="auto"/>
        <w:left w:val="none" w:sz="0" w:space="0" w:color="auto"/>
        <w:bottom w:val="none" w:sz="0" w:space="0" w:color="auto"/>
        <w:right w:val="none" w:sz="0" w:space="0" w:color="auto"/>
      </w:divBdr>
    </w:div>
    <w:div w:id="1814372508">
      <w:bodyDiv w:val="1"/>
      <w:marLeft w:val="0"/>
      <w:marRight w:val="0"/>
      <w:marTop w:val="0"/>
      <w:marBottom w:val="0"/>
      <w:divBdr>
        <w:top w:val="none" w:sz="0" w:space="0" w:color="auto"/>
        <w:left w:val="none" w:sz="0" w:space="0" w:color="auto"/>
        <w:bottom w:val="none" w:sz="0" w:space="0" w:color="auto"/>
        <w:right w:val="none" w:sz="0" w:space="0" w:color="auto"/>
      </w:divBdr>
    </w:div>
    <w:div w:id="1932346249">
      <w:bodyDiv w:val="1"/>
      <w:marLeft w:val="0"/>
      <w:marRight w:val="0"/>
      <w:marTop w:val="0"/>
      <w:marBottom w:val="0"/>
      <w:divBdr>
        <w:top w:val="none" w:sz="0" w:space="0" w:color="auto"/>
        <w:left w:val="none" w:sz="0" w:space="0" w:color="auto"/>
        <w:bottom w:val="none" w:sz="0" w:space="0" w:color="auto"/>
        <w:right w:val="none" w:sz="0" w:space="0" w:color="auto"/>
      </w:divBdr>
    </w:div>
    <w:div w:id="1943344470">
      <w:bodyDiv w:val="1"/>
      <w:marLeft w:val="0"/>
      <w:marRight w:val="0"/>
      <w:marTop w:val="0"/>
      <w:marBottom w:val="0"/>
      <w:divBdr>
        <w:top w:val="none" w:sz="0" w:space="0" w:color="auto"/>
        <w:left w:val="none" w:sz="0" w:space="0" w:color="auto"/>
        <w:bottom w:val="none" w:sz="0" w:space="0" w:color="auto"/>
        <w:right w:val="none" w:sz="0" w:space="0" w:color="auto"/>
      </w:divBdr>
    </w:div>
    <w:div w:id="1959097303">
      <w:bodyDiv w:val="1"/>
      <w:marLeft w:val="0"/>
      <w:marRight w:val="0"/>
      <w:marTop w:val="0"/>
      <w:marBottom w:val="0"/>
      <w:divBdr>
        <w:top w:val="none" w:sz="0" w:space="0" w:color="auto"/>
        <w:left w:val="none" w:sz="0" w:space="0" w:color="auto"/>
        <w:bottom w:val="none" w:sz="0" w:space="0" w:color="auto"/>
        <w:right w:val="none" w:sz="0" w:space="0" w:color="auto"/>
      </w:divBdr>
    </w:div>
    <w:div w:id="2122652514">
      <w:bodyDiv w:val="1"/>
      <w:marLeft w:val="0"/>
      <w:marRight w:val="0"/>
      <w:marTop w:val="0"/>
      <w:marBottom w:val="0"/>
      <w:divBdr>
        <w:top w:val="none" w:sz="0" w:space="0" w:color="auto"/>
        <w:left w:val="none" w:sz="0" w:space="0" w:color="auto"/>
        <w:bottom w:val="none" w:sz="0" w:space="0" w:color="auto"/>
        <w:right w:val="none" w:sz="0" w:space="0" w:color="auto"/>
      </w:divBdr>
    </w:div>
    <w:div w:id="21287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molet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7C42-79B9-4F3D-971F-7104E490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5387</Words>
  <Characters>3071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Matkevičius Gintautas</cp:lastModifiedBy>
  <cp:revision>4</cp:revision>
  <cp:lastPrinted>2019-03-15T06:18:00Z</cp:lastPrinted>
  <dcterms:created xsi:type="dcterms:W3CDTF">2019-03-18T07:20:00Z</dcterms:created>
  <dcterms:modified xsi:type="dcterms:W3CDTF">2019-03-18T08:37:00Z</dcterms:modified>
</cp:coreProperties>
</file>