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61734D" w:rsidRPr="0061734D">
        <w:rPr>
          <w:b/>
          <w:caps/>
          <w:noProof/>
        </w:rPr>
        <w:t xml:space="preserve">BŪSTO </w:t>
      </w:r>
      <w:r w:rsidR="00AC241C">
        <w:rPr>
          <w:b/>
          <w:caps/>
          <w:noProof/>
        </w:rPr>
        <w:t xml:space="preserve">fondo </w:t>
      </w:r>
      <w:r w:rsidR="00307477">
        <w:rPr>
          <w:b/>
          <w:caps/>
          <w:noProof/>
        </w:rPr>
        <w:t>sąrašo</w:t>
      </w:r>
      <w:r w:rsidR="0061734D" w:rsidRPr="0061734D">
        <w:rPr>
          <w:b/>
          <w:caps/>
          <w:noProof/>
        </w:rPr>
        <w:t xml:space="preserve"> IR </w:t>
      </w:r>
      <w:r w:rsidR="00B7343A">
        <w:rPr>
          <w:b/>
          <w:caps/>
          <w:noProof/>
        </w:rPr>
        <w:t xml:space="preserve">Molėtų rajono </w:t>
      </w:r>
      <w:r w:rsidR="0061734D" w:rsidRPr="0061734D">
        <w:rPr>
          <w:b/>
          <w:caps/>
          <w:noProof/>
        </w:rPr>
        <w:t>SAVIVALDYBĖS SOCIALINIO BŪSTO</w:t>
      </w:r>
      <w:r w:rsidR="00AC241C">
        <w:rPr>
          <w:b/>
          <w:caps/>
          <w:noProof/>
        </w:rPr>
        <w:t>, kaip savivaldybės būsto fondo dalies,</w:t>
      </w:r>
      <w:r w:rsidR="0061734D" w:rsidRPr="0061734D">
        <w:rPr>
          <w:b/>
          <w:caps/>
          <w:noProof/>
        </w:rPr>
        <w:t xml:space="preserve"> SĄRAŠ</w:t>
      </w:r>
      <w:r w:rsidR="00307477">
        <w:rPr>
          <w:b/>
          <w:caps/>
          <w:noProof/>
        </w:rPr>
        <w:t>o</w:t>
      </w:r>
      <w:r w:rsidR="0061734D" w:rsidRPr="0061734D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775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94700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D38A2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AD38A2">
        <w:rPr>
          <w:noProof/>
        </w:rPr>
        <w:t>34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>Lietuvos Respublikos paramos būstui įsigyti ar išsinuomoti įstatymo 4</w:t>
      </w:r>
      <w:r w:rsidR="00A94700">
        <w:t xml:space="preserve"> </w:t>
      </w:r>
      <w:r w:rsidR="00167FFB" w:rsidRPr="00167FFB">
        <w:t xml:space="preserve">straipsnio 5 dalies 4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</w:t>
      </w:r>
      <w:r w:rsidR="00CD2D4D">
        <w:t xml:space="preserve"> </w:t>
      </w:r>
      <w:r w:rsidRPr="00167FFB">
        <w:t>Patvirtinti: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1.1.</w:t>
      </w:r>
      <w:r w:rsidR="00A94700">
        <w:t xml:space="preserve"> </w:t>
      </w:r>
      <w:r w:rsidR="00B7343A">
        <w:t>Molėtų rajono s</w:t>
      </w:r>
      <w:r w:rsidRPr="00167FFB">
        <w:t>avivaldybės būsto fondo sąrašą</w:t>
      </w:r>
      <w:r w:rsidR="00B7343A">
        <w:t xml:space="preserve"> 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1.2.</w:t>
      </w:r>
      <w:r w:rsidR="00A94700">
        <w:t xml:space="preserve"> </w:t>
      </w:r>
      <w:r w:rsidR="00B7343A">
        <w:t>Molėtų rajono s</w:t>
      </w:r>
      <w:r w:rsidRPr="00167FFB">
        <w:t xml:space="preserve">avivaldybės socialinio būsto, kaip </w:t>
      </w:r>
      <w:r w:rsidR="00B7343A">
        <w:t>s</w:t>
      </w:r>
      <w:r w:rsidRPr="00167FFB">
        <w:t>avivaldybės būsto fondo dalies, sąrašą</w:t>
      </w:r>
      <w:r w:rsidR="00646319">
        <w:t xml:space="preserve"> (</w:t>
      </w:r>
      <w:r w:rsidR="00B7343A">
        <w:t>pridedama</w:t>
      </w:r>
      <w:r w:rsidR="00646319">
        <w:t>).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2.</w:t>
      </w:r>
      <w:r w:rsidR="00A94700">
        <w:t xml:space="preserve"> </w:t>
      </w:r>
      <w:r w:rsidRPr="00167FFB">
        <w:t xml:space="preserve">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A75BF7">
        <w:t>201</w:t>
      </w:r>
      <w:r w:rsidR="0072775F">
        <w:t>8</w:t>
      </w:r>
      <w:r w:rsidR="00A75BF7">
        <w:t xml:space="preserve"> m. </w:t>
      </w:r>
      <w:r w:rsidR="0072775F">
        <w:t>vasario 22</w:t>
      </w:r>
      <w:r w:rsidR="00A75BF7">
        <w:t xml:space="preserve"> d. sprendim</w:t>
      </w:r>
      <w:r w:rsidR="0072775F">
        <w:t>ą</w:t>
      </w:r>
      <w:r w:rsidR="00A75BF7">
        <w:t xml:space="preserve"> Nr. B1-</w:t>
      </w:r>
      <w:r w:rsidR="0072775F">
        <w:t>4</w:t>
      </w:r>
      <w:r w:rsidR="00A94700">
        <w:t>7</w:t>
      </w:r>
      <w:r w:rsidR="00A75BF7">
        <w:t xml:space="preserve"> „Dėl </w:t>
      </w:r>
      <w:r w:rsidR="001C2D9E">
        <w:t>Molėtų rajono s</w:t>
      </w:r>
      <w:r w:rsidRPr="00167FFB">
        <w:t xml:space="preserve">avivaldybės būsto fondo </w:t>
      </w:r>
      <w:r w:rsidR="00A75BF7">
        <w:t xml:space="preserve">sąrašo </w:t>
      </w:r>
      <w:r w:rsidRPr="00167FFB">
        <w:t xml:space="preserve">ir </w:t>
      </w:r>
      <w:r w:rsidR="001C2D9E">
        <w:t xml:space="preserve">Molėtų rajono savivaldybės </w:t>
      </w:r>
      <w:r w:rsidRPr="00167FFB">
        <w:t>socialinio būsto</w:t>
      </w:r>
      <w:r w:rsidR="00A75BF7">
        <w:t>, kaip savivaldybės būsto fondo dalies,</w:t>
      </w:r>
      <w:r w:rsidRPr="00167FFB">
        <w:t xml:space="preserve"> sąraš</w:t>
      </w:r>
      <w:r w:rsidR="00A75BF7">
        <w:t>o</w:t>
      </w:r>
      <w:r w:rsidRPr="00167FFB">
        <w:t xml:space="preserve"> patvirtinimo“ </w:t>
      </w:r>
      <w:r w:rsidR="0072775F">
        <w:t xml:space="preserve">su visais pakeitimais </w:t>
      </w:r>
      <w:r w:rsidR="00B3005A">
        <w:t>ir papildymais.</w:t>
      </w:r>
      <w:r w:rsidR="001C2D9E">
        <w:t xml:space="preserve">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AD38A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A6E10"/>
    <w:rsid w:val="001B364E"/>
    <w:rsid w:val="001C2D9E"/>
    <w:rsid w:val="00211F14"/>
    <w:rsid w:val="00262955"/>
    <w:rsid w:val="002D1783"/>
    <w:rsid w:val="00305758"/>
    <w:rsid w:val="0030718D"/>
    <w:rsid w:val="00307477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F38B6"/>
    <w:rsid w:val="0061734D"/>
    <w:rsid w:val="006213AE"/>
    <w:rsid w:val="00646319"/>
    <w:rsid w:val="006E20B6"/>
    <w:rsid w:val="0072775F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72337"/>
    <w:rsid w:val="008A401C"/>
    <w:rsid w:val="0093412A"/>
    <w:rsid w:val="009B4614"/>
    <w:rsid w:val="009E70D9"/>
    <w:rsid w:val="00A43F21"/>
    <w:rsid w:val="00A75BF7"/>
    <w:rsid w:val="00A94453"/>
    <w:rsid w:val="00A94700"/>
    <w:rsid w:val="00AA3103"/>
    <w:rsid w:val="00AC241C"/>
    <w:rsid w:val="00AD38A2"/>
    <w:rsid w:val="00AE325A"/>
    <w:rsid w:val="00B3005A"/>
    <w:rsid w:val="00B7091F"/>
    <w:rsid w:val="00B7343A"/>
    <w:rsid w:val="00BA4757"/>
    <w:rsid w:val="00BA65BB"/>
    <w:rsid w:val="00BB70B1"/>
    <w:rsid w:val="00C16EA1"/>
    <w:rsid w:val="00C31B8D"/>
    <w:rsid w:val="00CA726F"/>
    <w:rsid w:val="00CC1DF9"/>
    <w:rsid w:val="00CD2D4D"/>
    <w:rsid w:val="00D01DCC"/>
    <w:rsid w:val="00D03D5A"/>
    <w:rsid w:val="00D74773"/>
    <w:rsid w:val="00D8136A"/>
    <w:rsid w:val="00DB7660"/>
    <w:rsid w:val="00DC6469"/>
    <w:rsid w:val="00DE03AE"/>
    <w:rsid w:val="00E032E8"/>
    <w:rsid w:val="00E47551"/>
    <w:rsid w:val="00E80D6F"/>
    <w:rsid w:val="00E9699B"/>
    <w:rsid w:val="00EB7F8D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0C4EEB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Sabaliauskienė Irena</cp:lastModifiedBy>
  <cp:revision>5</cp:revision>
  <cp:lastPrinted>2017-09-18T03:09:00Z</cp:lastPrinted>
  <dcterms:created xsi:type="dcterms:W3CDTF">2019-02-08T06:57:00Z</dcterms:created>
  <dcterms:modified xsi:type="dcterms:W3CDTF">2019-02-21T16:01:00Z</dcterms:modified>
</cp:coreProperties>
</file>