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Default="00E359B3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        </w:t>
      </w:r>
      <w:r w:rsidR="00746386">
        <w:rPr>
          <w:lang w:val="lt-LT"/>
        </w:rPr>
        <w:t>AIŠKINAMASIS RAŠTAS</w:t>
      </w:r>
    </w:p>
    <w:p w:rsidR="0085346F" w:rsidRDefault="00F36C3D" w:rsidP="00683602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</w:t>
      </w:r>
      <w:r w:rsidR="0085346F">
        <w:rPr>
          <w:lang w:val="lt-LT"/>
        </w:rPr>
        <w:t>Molėtų rajono savivaldybės</w:t>
      </w:r>
      <w:r w:rsidR="00B55859">
        <w:rPr>
          <w:lang w:val="lt-LT"/>
        </w:rPr>
        <w:t xml:space="preserve"> </w:t>
      </w:r>
      <w:r w:rsidR="009818C5">
        <w:rPr>
          <w:lang w:val="lt-LT"/>
        </w:rPr>
        <w:t>parduodamų būstų ir pagalbinio ūkio paskirties pastatų</w:t>
      </w:r>
      <w:r w:rsidR="00B55859">
        <w:rPr>
          <w:lang w:val="lt-LT"/>
        </w:rPr>
        <w:t xml:space="preserve"> sąrašo </w:t>
      </w:r>
      <w:r w:rsidR="009818C5">
        <w:rPr>
          <w:lang w:val="lt-LT"/>
        </w:rPr>
        <w:t>sudarymo</w:t>
      </w:r>
    </w:p>
    <w:p w:rsidR="00683602" w:rsidRDefault="00683602" w:rsidP="00683602">
      <w:pPr>
        <w:tabs>
          <w:tab w:val="num" w:pos="0"/>
          <w:tab w:val="left" w:pos="720"/>
        </w:tabs>
        <w:ind w:firstLine="360"/>
        <w:jc w:val="center"/>
        <w:rPr>
          <w:b/>
        </w:rPr>
      </w:pPr>
    </w:p>
    <w:p w:rsidR="00175DC2" w:rsidRDefault="00E13D8D" w:rsidP="00E13D8D">
      <w:pPr>
        <w:pStyle w:val="NoSpacing1"/>
        <w:spacing w:line="360" w:lineRule="auto"/>
        <w:ind w:firstLine="360"/>
        <w:jc w:val="both"/>
        <w:rPr>
          <w:lang w:eastAsia="ar-SA"/>
        </w:rPr>
      </w:pPr>
      <w:r>
        <w:rPr>
          <w:b/>
        </w:rPr>
        <w:t xml:space="preserve">      </w:t>
      </w:r>
      <w:r w:rsidR="00175DC2" w:rsidRPr="00FB3A04">
        <w:rPr>
          <w:b/>
        </w:rPr>
        <w:t xml:space="preserve">1. </w:t>
      </w:r>
      <w:r w:rsidR="00175DC2">
        <w:rPr>
          <w:b/>
        </w:rPr>
        <w:t>P</w:t>
      </w:r>
      <w:r w:rsidR="00175DC2" w:rsidRPr="007F3552">
        <w:rPr>
          <w:b/>
          <w:lang w:val="pt-BR"/>
        </w:rPr>
        <w:t>arengto tarybos sprendimo projekto tiksl</w:t>
      </w:r>
      <w:r w:rsidR="00175DC2">
        <w:rPr>
          <w:b/>
          <w:lang w:val="pt-BR"/>
        </w:rPr>
        <w:t>ai</w:t>
      </w:r>
      <w:r w:rsidR="00175DC2" w:rsidRPr="007F3552">
        <w:rPr>
          <w:b/>
          <w:lang w:val="pt-BR"/>
        </w:rPr>
        <w:t xml:space="preserve"> ir uždavini</w:t>
      </w:r>
      <w:r w:rsidR="00175DC2">
        <w:rPr>
          <w:b/>
          <w:lang w:val="pt-BR"/>
        </w:rPr>
        <w:t>ai</w:t>
      </w:r>
      <w:r w:rsidR="00175DC2">
        <w:rPr>
          <w:lang w:eastAsia="ar-SA"/>
        </w:rPr>
        <w:t xml:space="preserve"> </w:t>
      </w:r>
    </w:p>
    <w:p w:rsidR="0085346F" w:rsidRDefault="00E7101A" w:rsidP="0085346F">
      <w:pPr>
        <w:tabs>
          <w:tab w:val="left" w:pos="720"/>
        </w:tabs>
        <w:spacing w:line="360" w:lineRule="auto"/>
        <w:jc w:val="both"/>
      </w:pPr>
      <w:r>
        <w:rPr>
          <w:lang w:eastAsia="ar-SA"/>
        </w:rPr>
        <w:tab/>
      </w:r>
      <w:r w:rsidR="0085346F" w:rsidRPr="00466346">
        <w:t xml:space="preserve">Lietuvos Respublikos paramos būstui įsigyti ar išsinuomoti įstatymas numato, kad savivaldybės taryba </w:t>
      </w:r>
      <w:r w:rsidR="00E5290C">
        <w:t>sudaro</w:t>
      </w:r>
      <w:r w:rsidR="0085346F">
        <w:t xml:space="preserve"> parduodamų </w:t>
      </w:r>
      <w:r w:rsidR="0085346F" w:rsidRPr="00466346">
        <w:t>savivaldybės būst</w:t>
      </w:r>
      <w:r w:rsidR="0085346F">
        <w:t xml:space="preserve">ų </w:t>
      </w:r>
      <w:r w:rsidR="0085346F" w:rsidRPr="00466346">
        <w:t xml:space="preserve">ir </w:t>
      </w:r>
      <w:r w:rsidR="0085346F">
        <w:t xml:space="preserve">pagalbinio ūkio paskirties pastatų </w:t>
      </w:r>
      <w:r w:rsidR="0085346F" w:rsidRPr="00466346">
        <w:t xml:space="preserve"> sąrašą.</w:t>
      </w:r>
      <w:r w:rsidR="000A5B5D">
        <w:t xml:space="preserve"> </w:t>
      </w:r>
    </w:p>
    <w:p w:rsidR="006534AF" w:rsidRDefault="0085346F" w:rsidP="00A312EF">
      <w:pPr>
        <w:pStyle w:val="NoSpacing1"/>
        <w:tabs>
          <w:tab w:val="left" w:pos="720"/>
        </w:tabs>
        <w:spacing w:line="360" w:lineRule="auto"/>
        <w:jc w:val="both"/>
        <w:rPr>
          <w:lang w:eastAsia="ar-SA"/>
        </w:rPr>
      </w:pPr>
      <w:r>
        <w:rPr>
          <w:lang w:eastAsia="ar-SA"/>
        </w:rPr>
        <w:tab/>
      </w:r>
      <w:r w:rsidR="00E4695B">
        <w:rPr>
          <w:lang w:eastAsia="ar-SA"/>
        </w:rPr>
        <w:t>Molėtų</w:t>
      </w:r>
      <w:r w:rsidR="00E4695B" w:rsidRPr="00D16D64">
        <w:rPr>
          <w:lang w:eastAsia="ar-SA"/>
        </w:rPr>
        <w:t xml:space="preserve"> rajono savivaldyb</w:t>
      </w:r>
      <w:r>
        <w:rPr>
          <w:lang w:eastAsia="ar-SA"/>
        </w:rPr>
        <w:t>ės taryb</w:t>
      </w:r>
      <w:r w:rsidR="0079791F">
        <w:rPr>
          <w:lang w:eastAsia="ar-SA"/>
        </w:rPr>
        <w:t>a</w:t>
      </w:r>
      <w:r>
        <w:rPr>
          <w:lang w:eastAsia="ar-SA"/>
        </w:rPr>
        <w:t xml:space="preserve"> 201</w:t>
      </w:r>
      <w:r w:rsidR="00C5349C">
        <w:rPr>
          <w:lang w:eastAsia="ar-SA"/>
        </w:rPr>
        <w:t>7</w:t>
      </w:r>
      <w:r>
        <w:rPr>
          <w:lang w:eastAsia="ar-SA"/>
        </w:rPr>
        <w:t xml:space="preserve"> m. </w:t>
      </w:r>
      <w:r w:rsidR="00C5349C">
        <w:rPr>
          <w:lang w:eastAsia="ar-SA"/>
        </w:rPr>
        <w:t>rugsėjo 28</w:t>
      </w:r>
      <w:r>
        <w:rPr>
          <w:lang w:eastAsia="ar-SA"/>
        </w:rPr>
        <w:t xml:space="preserve"> d. sprendimu Nr. B1-</w:t>
      </w:r>
      <w:r w:rsidR="00C5349C">
        <w:rPr>
          <w:lang w:eastAsia="ar-SA"/>
        </w:rPr>
        <w:t>177</w:t>
      </w:r>
      <w:r w:rsidR="00351751">
        <w:rPr>
          <w:lang w:eastAsia="ar-SA"/>
        </w:rPr>
        <w:t xml:space="preserve"> „Dėl Molėtų rajono savivaldybės parduodamų būstų ir pagalbinio ūkio paskirties pastatų sąrašo sudarymo“ </w:t>
      </w:r>
      <w:r w:rsidR="005471EE">
        <w:rPr>
          <w:lang w:eastAsia="ar-SA"/>
        </w:rPr>
        <w:t>patvirtino šį sąrašą. 201</w:t>
      </w:r>
      <w:r w:rsidR="00C5349C">
        <w:rPr>
          <w:lang w:eastAsia="ar-SA"/>
        </w:rPr>
        <w:t xml:space="preserve">8 </w:t>
      </w:r>
      <w:r w:rsidR="005471EE">
        <w:rPr>
          <w:lang w:eastAsia="ar-SA"/>
        </w:rPr>
        <w:t xml:space="preserve">m. </w:t>
      </w:r>
      <w:r w:rsidR="00C5349C">
        <w:rPr>
          <w:lang w:eastAsia="ar-SA"/>
        </w:rPr>
        <w:t xml:space="preserve">sausio 9 </w:t>
      </w:r>
      <w:r w:rsidR="004D2543">
        <w:rPr>
          <w:lang w:eastAsia="ar-SA"/>
        </w:rPr>
        <w:t>d.</w:t>
      </w:r>
      <w:r w:rsidR="005471EE">
        <w:rPr>
          <w:lang w:eastAsia="ar-SA"/>
        </w:rPr>
        <w:t xml:space="preserve"> Molėtų rajono savivaldybė pardavė </w:t>
      </w:r>
      <w:r w:rsidR="007A1B21">
        <w:rPr>
          <w:lang w:eastAsia="ar-SA"/>
        </w:rPr>
        <w:t>gyvenamąjį namą</w:t>
      </w:r>
      <w:r w:rsidR="005471EE">
        <w:rPr>
          <w:lang w:eastAsia="ar-SA"/>
        </w:rPr>
        <w:t xml:space="preserve">, esantį Molėtų r. sav., </w:t>
      </w:r>
      <w:r w:rsidR="00C5349C">
        <w:rPr>
          <w:lang w:eastAsia="ar-SA"/>
        </w:rPr>
        <w:t>Alantos</w:t>
      </w:r>
      <w:r w:rsidR="004D2543">
        <w:rPr>
          <w:lang w:eastAsia="ar-SA"/>
        </w:rPr>
        <w:t xml:space="preserve"> sen., </w:t>
      </w:r>
      <w:r w:rsidR="00C5349C">
        <w:rPr>
          <w:lang w:eastAsia="ar-SA"/>
        </w:rPr>
        <w:t xml:space="preserve">Alantos mst., </w:t>
      </w:r>
      <w:r w:rsidR="00B4418A">
        <w:rPr>
          <w:lang w:eastAsia="ar-SA"/>
        </w:rPr>
        <w:t xml:space="preserve">Dariaus ir Girėno g. 2A, </w:t>
      </w:r>
      <w:r w:rsidR="00356B33">
        <w:rPr>
          <w:lang w:eastAsia="ar-SA"/>
        </w:rPr>
        <w:t xml:space="preserve">už </w:t>
      </w:r>
      <w:r w:rsidR="00B4418A">
        <w:rPr>
          <w:lang w:eastAsia="ar-SA"/>
        </w:rPr>
        <w:t>1084,32</w:t>
      </w:r>
      <w:r w:rsidR="004D2543">
        <w:rPr>
          <w:lang w:eastAsia="ar-SA"/>
        </w:rPr>
        <w:t xml:space="preserve"> Eur.</w:t>
      </w:r>
      <w:r w:rsidR="005471EE">
        <w:rPr>
          <w:lang w:eastAsia="ar-SA"/>
        </w:rPr>
        <w:t xml:space="preserve"> 201</w:t>
      </w:r>
      <w:r w:rsidR="00FC020E">
        <w:rPr>
          <w:lang w:eastAsia="ar-SA"/>
        </w:rPr>
        <w:t>9</w:t>
      </w:r>
      <w:r w:rsidR="005471EE">
        <w:rPr>
          <w:lang w:eastAsia="ar-SA"/>
        </w:rPr>
        <w:t xml:space="preserve"> m. </w:t>
      </w:r>
      <w:r w:rsidR="00FC020E">
        <w:rPr>
          <w:lang w:eastAsia="ar-SA"/>
        </w:rPr>
        <w:t>sausio 14</w:t>
      </w:r>
      <w:r w:rsidR="005471EE">
        <w:rPr>
          <w:lang w:eastAsia="ar-SA"/>
        </w:rPr>
        <w:t xml:space="preserve"> d. – būstą, esantį Molėtų </w:t>
      </w:r>
      <w:r w:rsidR="00FC020E">
        <w:rPr>
          <w:lang w:eastAsia="ar-SA"/>
        </w:rPr>
        <w:t>r. sav., Skudutiškio k., Utenos g. 10</w:t>
      </w:r>
      <w:r w:rsidR="005471EE">
        <w:rPr>
          <w:lang w:eastAsia="ar-SA"/>
        </w:rPr>
        <w:t xml:space="preserve">, </w:t>
      </w:r>
      <w:r w:rsidR="0071542F">
        <w:rPr>
          <w:lang w:eastAsia="ar-SA"/>
        </w:rPr>
        <w:t xml:space="preserve">už </w:t>
      </w:r>
      <w:r w:rsidR="00FC020E">
        <w:rPr>
          <w:lang w:eastAsia="ar-SA"/>
        </w:rPr>
        <w:t>6498,75</w:t>
      </w:r>
      <w:r w:rsidR="0071542F">
        <w:rPr>
          <w:lang w:eastAsia="ar-SA"/>
        </w:rPr>
        <w:t xml:space="preserve"> </w:t>
      </w:r>
      <w:r w:rsidR="004D2543">
        <w:rPr>
          <w:lang w:eastAsia="ar-SA"/>
        </w:rPr>
        <w:t>Eur.</w:t>
      </w:r>
      <w:r w:rsidR="0071542F">
        <w:rPr>
          <w:lang w:eastAsia="ar-SA"/>
        </w:rPr>
        <w:t xml:space="preserve"> </w:t>
      </w:r>
      <w:r w:rsidR="005471EE">
        <w:rPr>
          <w:lang w:eastAsia="ar-SA"/>
        </w:rPr>
        <w:t>201</w:t>
      </w:r>
      <w:r w:rsidR="00FC020E">
        <w:rPr>
          <w:lang w:eastAsia="ar-SA"/>
        </w:rPr>
        <w:t>9</w:t>
      </w:r>
      <w:r w:rsidR="005471EE">
        <w:rPr>
          <w:lang w:eastAsia="ar-SA"/>
        </w:rPr>
        <w:t xml:space="preserve"> m. </w:t>
      </w:r>
      <w:r w:rsidR="00FC020E">
        <w:rPr>
          <w:lang w:eastAsia="ar-SA"/>
        </w:rPr>
        <w:t>vasario 20</w:t>
      </w:r>
      <w:r w:rsidR="005471EE">
        <w:rPr>
          <w:lang w:eastAsia="ar-SA"/>
        </w:rPr>
        <w:t xml:space="preserve"> d. – būstą, esantį Molėtų r. s</w:t>
      </w:r>
      <w:r w:rsidR="0071542F">
        <w:rPr>
          <w:lang w:eastAsia="ar-SA"/>
        </w:rPr>
        <w:t xml:space="preserve">av., </w:t>
      </w:r>
      <w:r w:rsidR="00FC020E">
        <w:rPr>
          <w:lang w:eastAsia="ar-SA"/>
        </w:rPr>
        <w:t xml:space="preserve">Čiulėnų </w:t>
      </w:r>
      <w:r w:rsidR="004D2543">
        <w:rPr>
          <w:lang w:eastAsia="ar-SA"/>
        </w:rPr>
        <w:t xml:space="preserve">sen., </w:t>
      </w:r>
      <w:r w:rsidR="00FC020E">
        <w:rPr>
          <w:lang w:eastAsia="ar-SA"/>
        </w:rPr>
        <w:t xml:space="preserve">Toliejų </w:t>
      </w:r>
      <w:r w:rsidR="004D2543">
        <w:rPr>
          <w:lang w:eastAsia="ar-SA"/>
        </w:rPr>
        <w:t xml:space="preserve">k., </w:t>
      </w:r>
      <w:r w:rsidR="00FC020E">
        <w:rPr>
          <w:lang w:eastAsia="ar-SA"/>
        </w:rPr>
        <w:t>Toliejų g. 22</w:t>
      </w:r>
      <w:r w:rsidR="0071542F">
        <w:rPr>
          <w:lang w:eastAsia="ar-SA"/>
        </w:rPr>
        <w:t xml:space="preserve">, už </w:t>
      </w:r>
      <w:r w:rsidR="00FC020E">
        <w:rPr>
          <w:lang w:eastAsia="ar-SA"/>
        </w:rPr>
        <w:t>5683,40</w:t>
      </w:r>
      <w:r w:rsidR="004D2543">
        <w:rPr>
          <w:lang w:eastAsia="ar-SA"/>
        </w:rPr>
        <w:t xml:space="preserve"> Eur</w:t>
      </w:r>
      <w:r w:rsidR="00FC020E">
        <w:rPr>
          <w:lang w:eastAsia="ar-SA"/>
        </w:rPr>
        <w:t xml:space="preserve">. </w:t>
      </w:r>
      <w:r w:rsidR="007A1B21">
        <w:rPr>
          <w:lang w:eastAsia="ar-SA"/>
        </w:rPr>
        <w:t xml:space="preserve">7 būstai pripažinti netinkamais gyventi ir išbraukti iš šio sąrašo. </w:t>
      </w:r>
    </w:p>
    <w:p w:rsidR="00466346" w:rsidRDefault="00E7101A" w:rsidP="00A312EF">
      <w:pPr>
        <w:pStyle w:val="NoSpacing1"/>
        <w:tabs>
          <w:tab w:val="left" w:pos="720"/>
        </w:tabs>
        <w:spacing w:line="360" w:lineRule="auto"/>
        <w:jc w:val="both"/>
      </w:pPr>
      <w:r>
        <w:rPr>
          <w:lang w:eastAsia="ar-SA"/>
        </w:rPr>
        <w:tab/>
      </w:r>
      <w:r w:rsidR="00AF1F64">
        <w:rPr>
          <w:lang w:eastAsia="ar-SA"/>
        </w:rPr>
        <w:t>Atsižvelgiant į a</w:t>
      </w:r>
      <w:r w:rsidR="0079791F">
        <w:rPr>
          <w:lang w:eastAsia="ar-SA"/>
        </w:rPr>
        <w:t>n</w:t>
      </w:r>
      <w:r w:rsidR="00AF1F64">
        <w:rPr>
          <w:lang w:eastAsia="ar-SA"/>
        </w:rPr>
        <w:t>k</w:t>
      </w:r>
      <w:r w:rsidR="0079791F">
        <w:rPr>
          <w:lang w:eastAsia="ar-SA"/>
        </w:rPr>
        <w:t>s</w:t>
      </w:r>
      <w:r w:rsidR="00AF1F64">
        <w:rPr>
          <w:lang w:eastAsia="ar-SA"/>
        </w:rPr>
        <w:t>čiau min</w:t>
      </w:r>
      <w:r w:rsidR="00E13D8D">
        <w:rPr>
          <w:lang w:eastAsia="ar-SA"/>
        </w:rPr>
        <w:t>ėtus</w:t>
      </w:r>
      <w:r w:rsidR="00AF1F64">
        <w:rPr>
          <w:lang w:eastAsia="ar-SA"/>
        </w:rPr>
        <w:t xml:space="preserve"> pasikeitimus</w:t>
      </w:r>
      <w:r w:rsidR="00D82D91">
        <w:rPr>
          <w:lang w:eastAsia="ar-SA"/>
        </w:rPr>
        <w:t xml:space="preserve"> </w:t>
      </w:r>
      <w:r w:rsidR="00AF1F64">
        <w:rPr>
          <w:lang w:eastAsia="ar-SA"/>
        </w:rPr>
        <w:t xml:space="preserve">Molėtų rajono savivaldybės būstų fondo būstų sąraše ir Molėtų rajono savivaldybės socialinio būsto, kaip savivaldybės būsto fondo dalies, sąraše, </w:t>
      </w:r>
      <w:r w:rsidR="00E4695B" w:rsidRPr="00D16D64">
        <w:rPr>
          <w:lang w:eastAsia="ar-SA"/>
        </w:rPr>
        <w:t xml:space="preserve">Savivaldybės tarybai teikiamas sprendimo projektas dėl </w:t>
      </w:r>
      <w:r w:rsidR="000A2B09">
        <w:rPr>
          <w:lang w:eastAsia="ar-SA"/>
        </w:rPr>
        <w:t xml:space="preserve">parduodamų </w:t>
      </w:r>
      <w:r w:rsidR="000A2B09" w:rsidRPr="00D16D64">
        <w:t>savivaldybės būst</w:t>
      </w:r>
      <w:r w:rsidR="000A2B09">
        <w:t xml:space="preserve">ų ir pagalbinio ūkio paskirties pastatų </w:t>
      </w:r>
      <w:r w:rsidR="00E4695B" w:rsidRPr="00D16D64">
        <w:t xml:space="preserve">sąrašo </w:t>
      </w:r>
      <w:r w:rsidR="00C25044">
        <w:t>sudarymo</w:t>
      </w:r>
      <w:r w:rsidR="00E4695B" w:rsidRPr="00D16D64">
        <w:t>.</w:t>
      </w:r>
    </w:p>
    <w:p w:rsidR="000F59C3" w:rsidRDefault="00E7101A" w:rsidP="00A312EF">
      <w:pPr>
        <w:tabs>
          <w:tab w:val="left" w:pos="720"/>
        </w:tabs>
        <w:spacing w:line="360" w:lineRule="auto"/>
        <w:jc w:val="both"/>
      </w:pPr>
      <w:r w:rsidRPr="00BC3A83">
        <w:rPr>
          <w:lang w:val="lt-LT"/>
        </w:rPr>
        <w:tab/>
      </w:r>
      <w:r w:rsidR="00AE48E4" w:rsidRPr="00FB3A04">
        <w:rPr>
          <w:b/>
          <w:lang w:val="lt-LT"/>
        </w:rPr>
        <w:t xml:space="preserve">2. </w:t>
      </w:r>
      <w:r w:rsidR="00AE48E4">
        <w:rPr>
          <w:b/>
          <w:lang w:val="lt-LT"/>
        </w:rPr>
        <w:t>Š</w:t>
      </w:r>
      <w:r w:rsidR="00AE48E4" w:rsidRPr="007F3552">
        <w:rPr>
          <w:b/>
          <w:lang w:val="pt-BR"/>
        </w:rPr>
        <w:t>iuo metu esantis teisinis reglamentavim</w:t>
      </w:r>
      <w:r w:rsidR="00AE48E4">
        <w:rPr>
          <w:b/>
          <w:lang w:val="pt-BR"/>
        </w:rPr>
        <w:t>as</w:t>
      </w:r>
    </w:p>
    <w:p w:rsidR="00B4342F" w:rsidRDefault="00E7101A" w:rsidP="00A312EF">
      <w:pPr>
        <w:tabs>
          <w:tab w:val="left" w:pos="180"/>
          <w:tab w:val="left" w:pos="720"/>
          <w:tab w:val="left" w:pos="900"/>
        </w:tabs>
        <w:spacing w:line="360" w:lineRule="auto"/>
        <w:jc w:val="both"/>
      </w:pPr>
      <w:r>
        <w:tab/>
        <w:t xml:space="preserve">        </w:t>
      </w:r>
      <w:r w:rsidR="00A312EF">
        <w:t xml:space="preserve"> </w:t>
      </w:r>
      <w:r w:rsidR="000F59C3" w:rsidRPr="000F59C3">
        <w:t>Lietuvos Respublikos vietos savivaldos įstatymo 1</w:t>
      </w:r>
      <w:r w:rsidR="00351751">
        <w:t>6 straipsnio 4 dalis, 1</w:t>
      </w:r>
      <w:r w:rsidR="008504CC">
        <w:t>8</w:t>
      </w:r>
      <w:r w:rsidR="000F59C3" w:rsidRPr="000F59C3">
        <w:t xml:space="preserve"> straipsnio </w:t>
      </w:r>
      <w:r w:rsidR="008504CC">
        <w:t xml:space="preserve">1 </w:t>
      </w:r>
      <w:r w:rsidR="000F59C3" w:rsidRPr="000F59C3">
        <w:t>dalis</w:t>
      </w:r>
      <w:r w:rsidR="00683602">
        <w:t>.</w:t>
      </w:r>
    </w:p>
    <w:p w:rsidR="00351751" w:rsidRDefault="00351751" w:rsidP="00A312EF">
      <w:pPr>
        <w:tabs>
          <w:tab w:val="left" w:pos="180"/>
          <w:tab w:val="left" w:pos="720"/>
          <w:tab w:val="left" w:pos="900"/>
        </w:tabs>
        <w:spacing w:line="360" w:lineRule="auto"/>
        <w:jc w:val="both"/>
      </w:pPr>
      <w:r>
        <w:tab/>
      </w:r>
      <w:r>
        <w:tab/>
        <w:t>Lietuvos Respublikos paramos būstui įsigyti ar išsinuomoti įstatymo 4 straipsnio 5 dalies 6 punktas.</w:t>
      </w:r>
    </w:p>
    <w:p w:rsidR="0095741F" w:rsidRPr="00FB3A04" w:rsidRDefault="00B4342F" w:rsidP="00683602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b/>
          <w:lang w:val="lt-LT"/>
        </w:rPr>
      </w:pPr>
      <w:r>
        <w:tab/>
      </w:r>
      <w:r>
        <w:tab/>
      </w:r>
      <w:r w:rsidR="0095741F" w:rsidRPr="00FB3A04">
        <w:rPr>
          <w:b/>
          <w:lang w:val="lt-LT"/>
        </w:rPr>
        <w:t xml:space="preserve">3. </w:t>
      </w:r>
      <w:r w:rsidR="0095741F">
        <w:rPr>
          <w:b/>
          <w:lang w:val="pt-BR"/>
        </w:rPr>
        <w:t>G</w:t>
      </w:r>
      <w:r w:rsidR="0095741F" w:rsidRPr="007F3552">
        <w:rPr>
          <w:b/>
          <w:lang w:val="pt-BR"/>
        </w:rPr>
        <w:t>alim</w:t>
      </w:r>
      <w:r w:rsidR="0095741F">
        <w:rPr>
          <w:b/>
          <w:lang w:val="pt-BR"/>
        </w:rPr>
        <w:t>o</w:t>
      </w:r>
      <w:r w:rsidR="0095741F" w:rsidRPr="007F3552">
        <w:rPr>
          <w:b/>
          <w:lang w:val="pt-BR"/>
        </w:rPr>
        <w:t>s teigiam</w:t>
      </w:r>
      <w:r w:rsidR="0095741F">
        <w:rPr>
          <w:b/>
          <w:lang w:val="pt-BR"/>
        </w:rPr>
        <w:t>o</w:t>
      </w:r>
      <w:r w:rsidR="0095741F" w:rsidRPr="007F3552">
        <w:rPr>
          <w:b/>
          <w:lang w:val="pt-BR"/>
        </w:rPr>
        <w:t>s ir neigiam</w:t>
      </w:r>
      <w:r w:rsidR="0095741F">
        <w:rPr>
          <w:b/>
          <w:lang w:val="pt-BR"/>
        </w:rPr>
        <w:t>o</w:t>
      </w:r>
      <w:r w:rsidR="0095741F" w:rsidRPr="007F3552">
        <w:rPr>
          <w:b/>
          <w:lang w:val="pt-BR"/>
        </w:rPr>
        <w:t>s pasekm</w:t>
      </w:r>
      <w:r w:rsidR="0095741F">
        <w:rPr>
          <w:b/>
          <w:lang w:val="pt-BR"/>
        </w:rPr>
        <w:t>ė</w:t>
      </w:r>
      <w:r w:rsidR="0095741F" w:rsidRPr="007F3552">
        <w:rPr>
          <w:b/>
          <w:lang w:val="pt-BR"/>
        </w:rPr>
        <w:t>s priėmus siūlomą tarybos sprendimo projektą</w:t>
      </w:r>
      <w:r w:rsidR="0095741F" w:rsidRPr="00FB3A04">
        <w:rPr>
          <w:b/>
          <w:lang w:val="lt-LT"/>
        </w:rPr>
        <w:t xml:space="preserve"> </w:t>
      </w:r>
    </w:p>
    <w:p w:rsidR="0095741F" w:rsidRPr="005063DE" w:rsidRDefault="005063DE" w:rsidP="0095741F">
      <w:pPr>
        <w:tabs>
          <w:tab w:val="num" w:pos="0"/>
          <w:tab w:val="left" w:pos="720"/>
        </w:tabs>
        <w:spacing w:line="360" w:lineRule="auto"/>
        <w:rPr>
          <w:lang w:val="lt-LT"/>
        </w:rPr>
      </w:pPr>
      <w:r>
        <w:rPr>
          <w:b/>
          <w:lang w:val="lt-LT"/>
        </w:rPr>
        <w:tab/>
      </w:r>
      <w:r w:rsidR="00842C21">
        <w:rPr>
          <w:lang w:val="lt-LT"/>
        </w:rPr>
        <w:t>Pardavus šiame sąraše esančius būstus, lėšos bus panaudotos socialinio būsto fondo plėtrai.</w:t>
      </w:r>
    </w:p>
    <w:p w:rsidR="0095741F" w:rsidRDefault="008725E9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 xml:space="preserve">4. Priemonės </w:t>
      </w:r>
      <w:r w:rsidR="0095741F">
        <w:rPr>
          <w:b/>
          <w:lang w:val="lt-LT"/>
        </w:rPr>
        <w:t>sprendimui</w:t>
      </w:r>
      <w:r w:rsidR="0095741F" w:rsidRPr="00FB3A04">
        <w:rPr>
          <w:b/>
          <w:lang w:val="lt-LT"/>
        </w:rPr>
        <w:t xml:space="preserve"> įgyvendinti</w:t>
      </w:r>
    </w:p>
    <w:p w:rsidR="0095741F" w:rsidRPr="00FB3A04" w:rsidRDefault="0095741F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 w:rsidRPr="006E25BB">
        <w:rPr>
          <w:lang w:val="lt-LT"/>
        </w:rPr>
        <w:t>Priimt</w:t>
      </w:r>
      <w:r>
        <w:rPr>
          <w:lang w:val="lt-LT"/>
        </w:rPr>
        <w:t xml:space="preserve">i teigiamą sprendimą. </w:t>
      </w:r>
    </w:p>
    <w:p w:rsidR="0095741F" w:rsidRDefault="008725E9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>5.</w:t>
      </w:r>
      <w:r w:rsidR="0095741F">
        <w:rPr>
          <w:b/>
          <w:lang w:val="lt-LT"/>
        </w:rPr>
        <w:t xml:space="preserve"> </w:t>
      </w:r>
      <w:r w:rsidR="0095741F" w:rsidRPr="00FB3A04">
        <w:rPr>
          <w:b/>
          <w:lang w:val="lt-LT"/>
        </w:rPr>
        <w:t>Lėšų poreikis ir jų šaltiniai (prireikus skaičiavimai ir išlaidų sąmatos)</w:t>
      </w:r>
    </w:p>
    <w:p w:rsidR="0095741F" w:rsidRPr="00FB3A04" w:rsidRDefault="0095741F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>
        <w:rPr>
          <w:lang w:val="lt-LT"/>
        </w:rPr>
        <w:t>Nėra</w:t>
      </w:r>
      <w:r w:rsidRPr="00BF3F8E">
        <w:rPr>
          <w:lang w:val="lt-LT"/>
        </w:rPr>
        <w:t>.</w:t>
      </w:r>
    </w:p>
    <w:p w:rsidR="000F2E45" w:rsidRDefault="008725E9" w:rsidP="0068360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>6.Vykdytojai, įvykdymo terminai</w:t>
      </w:r>
    </w:p>
    <w:p w:rsidR="00466BA6" w:rsidRDefault="0095741F" w:rsidP="00683602">
      <w:pPr>
        <w:tabs>
          <w:tab w:val="left" w:pos="720"/>
        </w:tabs>
        <w:spacing w:line="360" w:lineRule="auto"/>
        <w:jc w:val="both"/>
      </w:pPr>
      <w:r>
        <w:rPr>
          <w:b/>
          <w:lang w:val="lt-LT"/>
        </w:rPr>
        <w:tab/>
      </w:r>
      <w:r w:rsidRPr="00FB3A04">
        <w:rPr>
          <w:b/>
          <w:lang w:val="lt-LT"/>
        </w:rPr>
        <w:t xml:space="preserve"> </w:t>
      </w:r>
      <w:r w:rsidR="00313E47">
        <w:rPr>
          <w:lang w:val="lt-LT"/>
        </w:rPr>
        <w:t>Molėtų rajono s</w:t>
      </w:r>
      <w:r w:rsidRPr="00CB1680">
        <w:rPr>
          <w:lang w:val="lt-LT"/>
        </w:rPr>
        <w:t xml:space="preserve">avivaldybės </w:t>
      </w:r>
      <w:r>
        <w:rPr>
          <w:lang w:val="lt-LT"/>
        </w:rPr>
        <w:t>a</w:t>
      </w:r>
      <w:r w:rsidR="00A7593E">
        <w:rPr>
          <w:lang w:val="lt-LT"/>
        </w:rPr>
        <w:t>dministracija</w:t>
      </w:r>
      <w:r>
        <w:rPr>
          <w:lang w:val="lt-LT"/>
        </w:rPr>
        <w:t>.</w:t>
      </w:r>
    </w:p>
    <w:sectPr w:rsidR="00466BA6" w:rsidSect="000F2E45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32E2"/>
    <w:rsid w:val="00020907"/>
    <w:rsid w:val="000323CE"/>
    <w:rsid w:val="00077F4C"/>
    <w:rsid w:val="000A2B09"/>
    <w:rsid w:val="000A5B5D"/>
    <w:rsid w:val="000B5F0A"/>
    <w:rsid w:val="000F2E45"/>
    <w:rsid w:val="000F59C3"/>
    <w:rsid w:val="001021AA"/>
    <w:rsid w:val="00106D1A"/>
    <w:rsid w:val="00142A39"/>
    <w:rsid w:val="0014557A"/>
    <w:rsid w:val="00145DD4"/>
    <w:rsid w:val="0016691C"/>
    <w:rsid w:val="00175DC2"/>
    <w:rsid w:val="00194258"/>
    <w:rsid w:val="001A4BB9"/>
    <w:rsid w:val="001E04A1"/>
    <w:rsid w:val="001E10A7"/>
    <w:rsid w:val="001F3A90"/>
    <w:rsid w:val="00246004"/>
    <w:rsid w:val="002478E3"/>
    <w:rsid w:val="0025679D"/>
    <w:rsid w:val="00262AA5"/>
    <w:rsid w:val="00272391"/>
    <w:rsid w:val="00277558"/>
    <w:rsid w:val="00284B70"/>
    <w:rsid w:val="002854E8"/>
    <w:rsid w:val="002B22E7"/>
    <w:rsid w:val="00305913"/>
    <w:rsid w:val="003074B9"/>
    <w:rsid w:val="00313E47"/>
    <w:rsid w:val="0032268B"/>
    <w:rsid w:val="003269E6"/>
    <w:rsid w:val="00351751"/>
    <w:rsid w:val="00356B33"/>
    <w:rsid w:val="0037578C"/>
    <w:rsid w:val="00386F0D"/>
    <w:rsid w:val="00391B3F"/>
    <w:rsid w:val="003F3953"/>
    <w:rsid w:val="003F5534"/>
    <w:rsid w:val="00453E21"/>
    <w:rsid w:val="004573B4"/>
    <w:rsid w:val="004649E9"/>
    <w:rsid w:val="00466346"/>
    <w:rsid w:val="00466BA6"/>
    <w:rsid w:val="00493F61"/>
    <w:rsid w:val="004A4059"/>
    <w:rsid w:val="004C7C10"/>
    <w:rsid w:val="004D2543"/>
    <w:rsid w:val="005063DE"/>
    <w:rsid w:val="00510DC4"/>
    <w:rsid w:val="00533A1D"/>
    <w:rsid w:val="005471EE"/>
    <w:rsid w:val="00555CC6"/>
    <w:rsid w:val="0055600E"/>
    <w:rsid w:val="00582D54"/>
    <w:rsid w:val="005954EF"/>
    <w:rsid w:val="005C19B5"/>
    <w:rsid w:val="00600719"/>
    <w:rsid w:val="00626EA5"/>
    <w:rsid w:val="006534AF"/>
    <w:rsid w:val="0065506A"/>
    <w:rsid w:val="00663372"/>
    <w:rsid w:val="00667479"/>
    <w:rsid w:val="00682579"/>
    <w:rsid w:val="00683602"/>
    <w:rsid w:val="006B72EC"/>
    <w:rsid w:val="006C4B94"/>
    <w:rsid w:val="006E25BB"/>
    <w:rsid w:val="00713279"/>
    <w:rsid w:val="0071542F"/>
    <w:rsid w:val="00740FA8"/>
    <w:rsid w:val="00746386"/>
    <w:rsid w:val="00755904"/>
    <w:rsid w:val="00760341"/>
    <w:rsid w:val="00772410"/>
    <w:rsid w:val="007812AB"/>
    <w:rsid w:val="00782CF4"/>
    <w:rsid w:val="00792B30"/>
    <w:rsid w:val="0079791F"/>
    <w:rsid w:val="007A1B21"/>
    <w:rsid w:val="007A5E09"/>
    <w:rsid w:val="007D2D93"/>
    <w:rsid w:val="007F3552"/>
    <w:rsid w:val="00812B67"/>
    <w:rsid w:val="00816770"/>
    <w:rsid w:val="008272E6"/>
    <w:rsid w:val="00842C21"/>
    <w:rsid w:val="008504CC"/>
    <w:rsid w:val="0085103E"/>
    <w:rsid w:val="0085346F"/>
    <w:rsid w:val="008725E9"/>
    <w:rsid w:val="008838BF"/>
    <w:rsid w:val="008B5A5F"/>
    <w:rsid w:val="008E0973"/>
    <w:rsid w:val="00921DEF"/>
    <w:rsid w:val="0095741F"/>
    <w:rsid w:val="009818C5"/>
    <w:rsid w:val="009A20BB"/>
    <w:rsid w:val="009A7203"/>
    <w:rsid w:val="009A721D"/>
    <w:rsid w:val="009D7971"/>
    <w:rsid w:val="00A312EF"/>
    <w:rsid w:val="00A66C53"/>
    <w:rsid w:val="00A7593E"/>
    <w:rsid w:val="00A80FD9"/>
    <w:rsid w:val="00A82D2D"/>
    <w:rsid w:val="00AA1CEE"/>
    <w:rsid w:val="00AC06DE"/>
    <w:rsid w:val="00AE07E1"/>
    <w:rsid w:val="00AE48E4"/>
    <w:rsid w:val="00AE5847"/>
    <w:rsid w:val="00AE65DA"/>
    <w:rsid w:val="00AF1F64"/>
    <w:rsid w:val="00B02DFF"/>
    <w:rsid w:val="00B4342F"/>
    <w:rsid w:val="00B4418A"/>
    <w:rsid w:val="00B55859"/>
    <w:rsid w:val="00BA6E33"/>
    <w:rsid w:val="00BC2D4A"/>
    <w:rsid w:val="00BC3A83"/>
    <w:rsid w:val="00BF3F8E"/>
    <w:rsid w:val="00C1661D"/>
    <w:rsid w:val="00C25044"/>
    <w:rsid w:val="00C41507"/>
    <w:rsid w:val="00C53245"/>
    <w:rsid w:val="00C5349C"/>
    <w:rsid w:val="00C63366"/>
    <w:rsid w:val="00C77856"/>
    <w:rsid w:val="00CB1680"/>
    <w:rsid w:val="00CC4944"/>
    <w:rsid w:val="00CD0A4F"/>
    <w:rsid w:val="00CD3076"/>
    <w:rsid w:val="00CD5F8B"/>
    <w:rsid w:val="00CE745F"/>
    <w:rsid w:val="00D02A56"/>
    <w:rsid w:val="00D05AD2"/>
    <w:rsid w:val="00D15A86"/>
    <w:rsid w:val="00D6645D"/>
    <w:rsid w:val="00D727A5"/>
    <w:rsid w:val="00D82D91"/>
    <w:rsid w:val="00D85573"/>
    <w:rsid w:val="00D92B2B"/>
    <w:rsid w:val="00DA003E"/>
    <w:rsid w:val="00DA7CD1"/>
    <w:rsid w:val="00DE7A98"/>
    <w:rsid w:val="00E13D8D"/>
    <w:rsid w:val="00E17652"/>
    <w:rsid w:val="00E26C23"/>
    <w:rsid w:val="00E31B7D"/>
    <w:rsid w:val="00E359B3"/>
    <w:rsid w:val="00E4695B"/>
    <w:rsid w:val="00E5290C"/>
    <w:rsid w:val="00E7101A"/>
    <w:rsid w:val="00E86563"/>
    <w:rsid w:val="00E9333A"/>
    <w:rsid w:val="00E96BE6"/>
    <w:rsid w:val="00EC3FEA"/>
    <w:rsid w:val="00F36C3D"/>
    <w:rsid w:val="00F77011"/>
    <w:rsid w:val="00F94D9D"/>
    <w:rsid w:val="00FB3A04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8CDA-173A-49D1-80E7-5597305F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next w:val="Paantrat"/>
    <w:link w:val="PavadinimasDiagrama"/>
    <w:qFormat/>
    <w:rsid w:val="00142A39"/>
    <w:pPr>
      <w:suppressAutoHyphens/>
      <w:jc w:val="center"/>
    </w:pPr>
    <w:rPr>
      <w:rFonts w:eastAsia="Calibri"/>
      <w:b/>
      <w:bCs/>
      <w:lang w:val="lt-LT" w:eastAsia="ar-SA"/>
    </w:rPr>
  </w:style>
  <w:style w:type="character" w:customStyle="1" w:styleId="PavadinimasDiagrama">
    <w:name w:val="Pavadinimas Diagrama"/>
    <w:link w:val="Pavadinimas"/>
    <w:locked/>
    <w:rsid w:val="00142A39"/>
    <w:rPr>
      <w:rFonts w:eastAsia="Calibri"/>
      <w:b/>
      <w:bCs/>
      <w:sz w:val="24"/>
      <w:szCs w:val="24"/>
      <w:lang w:val="lt-LT" w:eastAsia="ar-SA" w:bidi="ar-SA"/>
    </w:rPr>
  </w:style>
  <w:style w:type="paragraph" w:customStyle="1" w:styleId="NoSpacing1">
    <w:name w:val="No Spacing1"/>
    <w:rsid w:val="00142A39"/>
    <w:rPr>
      <w:sz w:val="24"/>
      <w:szCs w:val="22"/>
      <w:lang w:eastAsia="en-US"/>
    </w:rPr>
  </w:style>
  <w:style w:type="paragraph" w:styleId="Paantrat">
    <w:name w:val="Subtitle"/>
    <w:basedOn w:val="prastasis"/>
    <w:qFormat/>
    <w:rsid w:val="00142A39"/>
    <w:pPr>
      <w:spacing w:after="60"/>
      <w:jc w:val="center"/>
      <w:outlineLvl w:val="1"/>
    </w:pPr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rsid w:val="007812A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12A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2</cp:revision>
  <cp:lastPrinted>2019-02-12T07:33:00Z</cp:lastPrinted>
  <dcterms:created xsi:type="dcterms:W3CDTF">2019-02-12T08:17:00Z</dcterms:created>
  <dcterms:modified xsi:type="dcterms:W3CDTF">2019-02-12T08:17:00Z</dcterms:modified>
</cp:coreProperties>
</file>