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2" w:rsidRPr="00BC3812" w:rsidRDefault="00BC3812" w:rsidP="00BC3812">
      <w:pPr>
        <w:spacing w:after="0" w:line="240" w:lineRule="auto"/>
        <w:ind w:left="4536" w:firstLine="567"/>
        <w:rPr>
          <w:rFonts w:eastAsia="Times New Roman" w:cs="Times New Roman"/>
          <w:caps/>
          <w:sz w:val="28"/>
          <w:szCs w:val="28"/>
        </w:rPr>
      </w:pPr>
      <w:r w:rsidRPr="00BC3812">
        <w:rPr>
          <w:rFonts w:eastAsia="Times New Roman" w:cs="Times New Roman"/>
          <w:caps/>
          <w:sz w:val="28"/>
          <w:szCs w:val="28"/>
        </w:rPr>
        <w:t>PATVIRTINTA</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Molėtų rajono savivaldybės tarybos </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201</w:t>
      </w:r>
      <w:r w:rsidR="0094525C">
        <w:rPr>
          <w:rFonts w:eastAsia="Times New Roman" w:cs="Times New Roman"/>
          <w:szCs w:val="24"/>
        </w:rPr>
        <w:t>9</w:t>
      </w:r>
      <w:r w:rsidRPr="00BC3812">
        <w:rPr>
          <w:rFonts w:eastAsia="Times New Roman" w:cs="Times New Roman"/>
          <w:szCs w:val="24"/>
        </w:rPr>
        <w:t xml:space="preserve"> m. </w:t>
      </w:r>
      <w:r w:rsidR="0094525C">
        <w:rPr>
          <w:rFonts w:eastAsia="Times New Roman" w:cs="Times New Roman"/>
          <w:szCs w:val="24"/>
        </w:rPr>
        <w:t>vasario</w:t>
      </w:r>
      <w:r w:rsidRPr="00BC3812">
        <w:rPr>
          <w:rFonts w:eastAsia="Times New Roman" w:cs="Times New Roman"/>
          <w:szCs w:val="24"/>
        </w:rPr>
        <w:t xml:space="preserve">    d. sprendimu Nr. </w:t>
      </w:r>
    </w:p>
    <w:p w:rsidR="00BC3812" w:rsidRPr="00BC3812" w:rsidRDefault="00BC3812" w:rsidP="00BC3812">
      <w:pPr>
        <w:spacing w:after="0" w:line="240" w:lineRule="auto"/>
        <w:ind w:left="4536" w:firstLine="567"/>
        <w:rPr>
          <w:rFonts w:eastAsia="Times New Roman" w:cs="Times New Roman"/>
          <w:szCs w:val="24"/>
          <w:lang w:val="en-US" w:eastAsia="lt-LT"/>
        </w:rPr>
      </w:pPr>
    </w:p>
    <w:p w:rsidR="00BC3812" w:rsidRPr="00BC3812" w:rsidRDefault="00BC3812" w:rsidP="00BC3812">
      <w:pPr>
        <w:spacing w:after="0" w:line="24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UAB „MOLĖTŲ VANDUO“ ĮSTATAI</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 BENDROJI DALIS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Bendrovės teisinė forma – uždaroji akcinė bendrovė.</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 Bendrovė turi ūkinį, komercinį, finansinį, organizacinį bei teisinį savarankiškumą.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 Bendrovė gali steigti filialus ir atstovybes Lietuvos Respublikoje ir užsienio valstybėse. Bendrovė atsako už filialo ar atstovybės prievoles visu savo turtu.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 Bendrovės buveinės adresas: Vilniaus g. 2a, Molėtai, Lietuvos Respublika.</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6. </w:t>
      </w:r>
      <w:r w:rsidRPr="00BC3812">
        <w:rPr>
          <w:rFonts w:eastAsia="Times New Roman" w:cs="Times New Roman"/>
          <w:iCs/>
          <w:szCs w:val="24"/>
        </w:rPr>
        <w:t>Bendrovės dokumentuose, kuriuos ji naudoja esant santykiams su kitais asmenimis, nurodoma Lietuvos Respublikos Civilinio kodekso 2.44 straipsnyje išvardinta informacija.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 Bendrovės finansiniai metai yra kalendoriniai metai.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 Bendrovė įsteigta neribotam veiklos laikotarpiui.</w:t>
      </w:r>
    </w:p>
    <w:p w:rsidR="00BC3812" w:rsidRPr="00BC3812" w:rsidRDefault="00BC3812" w:rsidP="00BC3812">
      <w:pPr>
        <w:spacing w:after="0" w:line="360" w:lineRule="auto"/>
        <w:jc w:val="both"/>
        <w:rPr>
          <w:rFonts w:eastAsia="Times New Roman" w:cs="Times New Roman"/>
          <w:b/>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4"/>
        </w:rPr>
        <w:t xml:space="preserve">II </w:t>
      </w:r>
      <w:r w:rsidRPr="00BC3812">
        <w:rPr>
          <w:rFonts w:eastAsia="Times New Roman" w:cs="Times New Roman"/>
          <w:b/>
          <w:szCs w:val="20"/>
        </w:rPr>
        <w:t xml:space="preserve">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VEIKLOS TIKSLAI IR OBJEKTAS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 Bendrovės veiklos objektas: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 </w:t>
      </w:r>
      <w:r w:rsidRPr="00BC3812">
        <w:rPr>
          <w:rFonts w:eastAsia="Times New Roman" w:cs="Times New Roman"/>
          <w:szCs w:val="24"/>
        </w:rPr>
        <w:t>elektros gamyba ir paskirstymas (40.1);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10.2.</w:t>
      </w:r>
      <w:r w:rsidRPr="00BC3812">
        <w:rPr>
          <w:rFonts w:eastAsia="Times New Roman" w:cs="Times New Roman"/>
          <w:szCs w:val="24"/>
        </w:rPr>
        <w:t xml:space="preserve"> vandens rinkimas, valymas ir paskirstymas (41);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10.3.</w:t>
      </w:r>
      <w:r w:rsidRPr="00BC3812">
        <w:rPr>
          <w:rFonts w:eastAsia="Times New Roman" w:cs="Times New Roman"/>
          <w:szCs w:val="24"/>
        </w:rPr>
        <w:t xml:space="preserve"> pastatų nugriovimas, išardymas; žemės darbai (45.11);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10.4.</w:t>
      </w:r>
      <w:r w:rsidRPr="00BC3812">
        <w:rPr>
          <w:rFonts w:eastAsia="Times New Roman" w:cs="Times New Roman"/>
          <w:szCs w:val="24"/>
        </w:rPr>
        <w:t xml:space="preserve"> bendroji pastatų statyba ir inžinerinių statinių statyba (45.21);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10.5. </w:t>
      </w:r>
      <w:r w:rsidRPr="00BC3812">
        <w:rPr>
          <w:rFonts w:eastAsia="Times New Roman" w:cs="Times New Roman"/>
          <w:szCs w:val="24"/>
        </w:rPr>
        <w:t>vandens statinių statyba (45.24);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10.6. </w:t>
      </w:r>
      <w:r w:rsidRPr="00BC3812">
        <w:rPr>
          <w:rFonts w:eastAsia="Times New Roman" w:cs="Times New Roman"/>
          <w:szCs w:val="24"/>
        </w:rPr>
        <w:t>vandentiekio ir panašių sistemų įrengimas (45.33);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10.7.</w:t>
      </w:r>
      <w:r w:rsidRPr="00BC3812">
        <w:rPr>
          <w:rFonts w:eastAsia="Times New Roman" w:cs="Times New Roman"/>
          <w:szCs w:val="24"/>
        </w:rPr>
        <w:t xml:space="preserve"> kitokių pastatų ir statinių įrengimas (45.34);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10.8.</w:t>
      </w:r>
      <w:r w:rsidRPr="00BC3812">
        <w:rPr>
          <w:rFonts w:eastAsia="Times New Roman" w:cs="Times New Roman"/>
          <w:szCs w:val="24"/>
        </w:rPr>
        <w:t xml:space="preserve"> statybos ar griovimo įrenginių nuoma (su operatorių samdymu) (45.50);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10.9. </w:t>
      </w:r>
      <w:r w:rsidRPr="00BC3812">
        <w:rPr>
          <w:rFonts w:eastAsia="Times New Roman" w:cs="Times New Roman"/>
          <w:szCs w:val="24"/>
        </w:rPr>
        <w:t>kita mažmeninė prekyba ne parduotuvėse (52.63);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10.10.</w:t>
      </w:r>
      <w:r w:rsidRPr="00BC3812">
        <w:rPr>
          <w:rFonts w:eastAsia="Times New Roman" w:cs="Times New Roman"/>
          <w:szCs w:val="24"/>
        </w:rPr>
        <w:t xml:space="preserve"> krovinių vežimas keliais (60.24);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10.11. </w:t>
      </w:r>
      <w:r w:rsidRPr="00BC3812">
        <w:rPr>
          <w:rFonts w:eastAsia="Times New Roman" w:cs="Times New Roman"/>
          <w:szCs w:val="24"/>
        </w:rPr>
        <w:t>nekilnojamojo turto priklausančio nuosavybės ar kita teise išnuomojimas (70.20);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10.12. </w:t>
      </w:r>
      <w:r w:rsidRPr="00BC3812">
        <w:rPr>
          <w:rFonts w:eastAsia="Times New Roman" w:cs="Times New Roman"/>
          <w:szCs w:val="24"/>
        </w:rPr>
        <w:t>architektūros ir inžinerijos veikla bei su ja susijusios techninės konsultacijos (74.20);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10.13.</w:t>
      </w:r>
      <w:r w:rsidRPr="00BC3812">
        <w:rPr>
          <w:rFonts w:eastAsia="Times New Roman" w:cs="Times New Roman"/>
          <w:szCs w:val="24"/>
        </w:rPr>
        <w:t xml:space="preserve"> nuotėkų ir atliekų šalinimo, sanitarinių sąlygų užtikrinimo ir panaši veikla (90.0).</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Veikla, kuriai reikalingas leidimas ar licencija, pradedama vykdyti juos gavus.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 xml:space="preserve">III SKYRIUS </w:t>
      </w: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BENDROVĖS NUOSAVAS KAPITALAS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 Bendrovės nuosavą kapitalą sudaro:</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11.1.</w:t>
      </w:r>
      <w:r w:rsidRPr="00BC3812">
        <w:rPr>
          <w:rFonts w:eastAsia="Times New Roman" w:cs="Times New Roman"/>
          <w:szCs w:val="24"/>
        </w:rPr>
        <w:t xml:space="preserve"> apmokėto įstatinio kapitalo dydis;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11.2.</w:t>
      </w:r>
      <w:r w:rsidRPr="00BC3812">
        <w:rPr>
          <w:rFonts w:eastAsia="Times New Roman" w:cs="Times New Roman"/>
          <w:szCs w:val="24"/>
        </w:rPr>
        <w:t xml:space="preserve"> akcijų priedai (nominalios vertės perviršis);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11.3.</w:t>
      </w:r>
      <w:r w:rsidRPr="00BC3812">
        <w:rPr>
          <w:rFonts w:eastAsia="Times New Roman" w:cs="Times New Roman"/>
          <w:szCs w:val="24"/>
        </w:rPr>
        <w:t xml:space="preserve"> perkainojimo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11.4.</w:t>
      </w:r>
      <w:r w:rsidRPr="00BC3812">
        <w:rPr>
          <w:rFonts w:eastAsia="Times New Roman" w:cs="Times New Roman"/>
          <w:szCs w:val="24"/>
        </w:rPr>
        <w:t xml:space="preserve"> privalomasis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11.5.</w:t>
      </w:r>
      <w:r w:rsidRPr="00BC3812">
        <w:rPr>
          <w:rFonts w:eastAsia="Times New Roman" w:cs="Times New Roman"/>
          <w:szCs w:val="24"/>
        </w:rPr>
        <w:t xml:space="preserve"> rezervas savoms akcijoms įsigyti;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11.6.</w:t>
      </w:r>
      <w:r w:rsidRPr="00BC3812">
        <w:rPr>
          <w:rFonts w:eastAsia="Times New Roman" w:cs="Times New Roman"/>
          <w:szCs w:val="24"/>
        </w:rPr>
        <w:t xml:space="preserve"> kiti rezervai;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11.7. </w:t>
      </w:r>
      <w:r w:rsidRPr="00BC3812">
        <w:rPr>
          <w:rFonts w:eastAsia="Times New Roman" w:cs="Times New Roman"/>
          <w:szCs w:val="24"/>
        </w:rPr>
        <w:t xml:space="preserve">nepaskirstytasis rezultatas </w:t>
      </w:r>
      <w:r w:rsidRPr="00BC3812">
        <w:rPr>
          <w:rFonts w:eastAsia="Times New Roman" w:cs="Times New Roman"/>
          <w:szCs w:val="24"/>
        </w:rPr>
        <w:noBreakHyphen/>
        <w:t xml:space="preserve"> pelnas (nuostoliai).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12. Įstatinio kapitalo dydis yra lygus visų pasirašytų bendrovės akcijų nominalių verčių sumai.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14. Bendrovėje sudaromi rezervai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taip pat perkainojimo rezervas.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15. Privalomasis rezervas sudaromas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Jis turi būti ne mažesnis kaip 1/10 įstatinio kapitalo dydžio ir gali būti naudojamas tik nuostoliams padengti. Privalomo rezervo dalis, viršijanti 1/10 įstatinio kapitalo, skirstant kitų finansinių metų pelną, gali būti perskirstyta. </w:t>
      </w:r>
      <w:r w:rsidRPr="00BC3812">
        <w:rPr>
          <w:rFonts w:eastAsia="Times New Roman" w:cs="Times New Roman"/>
          <w:szCs w:val="24"/>
        </w:rPr>
        <w:lastRenderedPageBreak/>
        <w:t xml:space="preserve">Panaudojus privalomąjį rezervą nuostoliams padengti, jo dydis įstatymo nustatyta tvarka atstatomas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16. Akcinių bendrovių įstatymo </w:t>
      </w:r>
      <w:r w:rsidRPr="00BC3812">
        <w:rPr>
          <w:rFonts w:eastAsia="Calibri" w:cs="Times New Roman"/>
          <w:szCs w:val="24"/>
        </w:rPr>
        <w:t>54 straipsnio 6 dalyje nustatyto dydžio bendrovės rezervas savoms akcijoms įsigyti ir šio Įstatymo 47</w:t>
      </w:r>
      <w:r w:rsidRPr="00BC3812">
        <w:rPr>
          <w:rFonts w:eastAsia="Calibri" w:cs="Times New Roman"/>
          <w:szCs w:val="24"/>
          <w:vertAlign w:val="superscript"/>
        </w:rPr>
        <w:t>1</w:t>
      </w:r>
      <w:r w:rsidRPr="00BC3812">
        <w:rPr>
          <w:rFonts w:eastAsia="Calibri" w:cs="Times New Roman"/>
          <w:szCs w:val="24"/>
        </w:rPr>
        <w:t xml:space="preserve"> straipsnio 3 dalies 1 punkte nustatyto dydžio bendrovės rezervas akcijoms suteikti sudaromi iš </w:t>
      </w:r>
      <w:proofErr w:type="spellStart"/>
      <w:r w:rsidRPr="00BC3812">
        <w:rPr>
          <w:rFonts w:eastAsia="Calibri" w:cs="Times New Roman"/>
          <w:szCs w:val="24"/>
        </w:rPr>
        <w:t>paskirstytinojo</w:t>
      </w:r>
      <w:proofErr w:type="spellEnd"/>
      <w:r w:rsidRPr="00BC3812">
        <w:rPr>
          <w:rFonts w:eastAsia="Calibri"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17. Kiti rezervai sudaromi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ir naudojami konkretiems tikslams įgyvendinti.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19. Akcijų priedai (nominalios vertės perviršis) – bendrovės nuosavo kapitalo dalis, lygi akcijų emisijos kainos ir nominalios vertės skirtumui. Akcijų priedai gali būti naudojami bendrovės įstatiniam kapitalui didinti ir nuostoliams padengti.</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IV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ĮSTATINIS KAPITALAS IR AKCIJOS. AKCIJŲ SUTEIKIAMOS TEISĖS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20. Bendrovės įstatinis kapitalas - 3008146,51 (trys milijonai aštuoni tūkstančiai vienas šimtas keturiasdešimt šeši, 51) euro.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21. Bendrovės įstatinis kapitalas padalytas į 10372919 (dešimt milijonų tris šimtus septyniasdešimt du tūkstančius devynis šimtus devyniolika)  paprast</w:t>
      </w:r>
      <w:r w:rsidR="005E450C">
        <w:rPr>
          <w:rFonts w:eastAsia="Times New Roman" w:cs="Times New Roman"/>
          <w:szCs w:val="24"/>
        </w:rPr>
        <w:t>ųjų</w:t>
      </w:r>
      <w:r w:rsidRPr="00BC3812">
        <w:rPr>
          <w:rFonts w:eastAsia="Times New Roman" w:cs="Times New Roman"/>
          <w:szCs w:val="24"/>
        </w:rPr>
        <w:t xml:space="preserve"> 29 (dvidešimt  devynių ) euro centų nominalios vertės akcij</w:t>
      </w:r>
      <w:r w:rsidR="005E450C">
        <w:rPr>
          <w:rFonts w:eastAsia="Times New Roman" w:cs="Times New Roman"/>
          <w:szCs w:val="24"/>
        </w:rPr>
        <w:t>ų</w:t>
      </w:r>
      <w:r w:rsidRPr="00BC3812">
        <w:rPr>
          <w:rFonts w:eastAsia="Times New Roman" w:cs="Times New Roman"/>
          <w:szCs w:val="24"/>
        </w:rPr>
        <w:t>.</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BC3812" w:rsidRPr="00BC3812" w:rsidRDefault="00BC3812" w:rsidP="00BC3812">
      <w:pPr>
        <w:numPr>
          <w:ilvl w:val="12"/>
          <w:numId w:val="0"/>
        </w:numPr>
        <w:spacing w:after="0" w:line="360" w:lineRule="auto"/>
        <w:ind w:firstLine="720"/>
        <w:jc w:val="both"/>
        <w:rPr>
          <w:rFonts w:eastAsia="Times New Roman" w:cs="Times New Roman"/>
          <w:szCs w:val="24"/>
        </w:rPr>
      </w:pPr>
      <w:r w:rsidRPr="00BC3812">
        <w:rPr>
          <w:rFonts w:eastAsia="Times New Roman" w:cs="Times New Roman"/>
          <w:szCs w:val="24"/>
        </w:rPr>
        <w:t xml:space="preserve">Bendrovės įstatinis kapitalas gali būti padidintas arba sumažintas Akcinių bendrovių įstatymo 49 </w:t>
      </w:r>
      <w:r w:rsidRPr="00BC3812">
        <w:rPr>
          <w:rFonts w:eastAsia="Times New Roman" w:cs="Times New Roman"/>
          <w:szCs w:val="24"/>
        </w:rPr>
        <w:noBreakHyphen/>
        <w:t xml:space="preserve"> 53 straipsnių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23. Akcijos pasirašomos bendrovei ir fiziniam ar juridiniam asmeniui sudarant akcijų pasirašymo sutartį, išskyrus bendrovės steigimo atvejį. Akcijų pasirašymo sutartimi viena šalis </w:t>
      </w:r>
      <w:r w:rsidRPr="00BC3812">
        <w:rPr>
          <w:rFonts w:eastAsia="Times New Roman" w:cs="Times New Roman"/>
          <w:szCs w:val="24"/>
        </w:rPr>
        <w:lastRenderedPageBreak/>
        <w:t>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24. Bendrovės akcijos yra nematerialios</w:t>
      </w:r>
      <w:r w:rsidRPr="00BC3812">
        <w:rPr>
          <w:rFonts w:eastAsia="Times New Roman" w:cs="Times New Roman"/>
          <w:i/>
          <w:szCs w:val="24"/>
        </w:rPr>
        <w:t>.</w:t>
      </w:r>
      <w:r w:rsidRPr="00BC3812">
        <w:rPr>
          <w:rFonts w:eastAsia="Times New Roman" w:cs="Times New Roman"/>
          <w:szCs w:val="24"/>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Akcininko prašymu jam išduodamas jo asmeninės vertybinių popierių sąskaitos išrašas, rodantis akcijų skaičių bei kitą teisės aktuose nustatytą informaciją apie į sąskaitą įrašytas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25. Akcijų apmokėjimas yra jų emisijos kainos apmokėjimas. Akcijos gali būti apmokamos pinigais ir (ar) akcijas apmokančiam asmeniui nuosavybės teise priklausančiais nepiniginiais įnašais. </w:t>
      </w:r>
      <w:r w:rsidR="00236C2F" w:rsidRPr="002273B3">
        <w:rPr>
          <w:rFonts w:eastAsia="Times New Roman" w:cs="Times New Roman"/>
          <w:bCs/>
          <w:szCs w:val="24"/>
        </w:rPr>
        <w:t>Akcinių bendrovių</w:t>
      </w:r>
      <w:r w:rsidR="00236C2F">
        <w:rPr>
          <w:rFonts w:eastAsia="Times New Roman" w:cs="Times New Roman"/>
          <w:bCs/>
          <w:szCs w:val="24"/>
        </w:rPr>
        <w:t xml:space="preserve"> </w:t>
      </w:r>
      <w:r w:rsidRPr="00BC3812">
        <w:rPr>
          <w:rFonts w:eastAsia="Times New Roman" w:cs="Times New Roman"/>
          <w:bCs/>
          <w:szCs w:val="24"/>
        </w:rPr>
        <w:t>Įstatymo 52 straipsnio 5 dalyje nurodytu atveju išleistos naujos akcijos turi būti apmokamos pinigais.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28. Akcininkas bendrovėje turi tokias teises, kokias suteikia jam nuosavybės teise priklausančios bendrovės akcijos. Esant toms pačioms aplinkybėms tos pačios klasės akcijų savininkai turi vienodas teises ir pareigas.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Akcininkas neturi jokių turtinių įsipareigojimų bendrovei, išskyrus įsipareigojimą nustatyta tvarka apmokėti visas pasirašytas akcijas emisijos kaina.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 Kiekviena paprastoji akcija savininkui suteikia šias 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29.1.</w:t>
      </w:r>
      <w:r w:rsidRPr="00BC3812">
        <w:rPr>
          <w:rFonts w:eastAsia="Times New Roman" w:cs="Times New Roman"/>
          <w:szCs w:val="24"/>
        </w:rPr>
        <w:t xml:space="preserve"> gauti bendrovės pelno dalį (dividendą);</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t>29.2.</w:t>
      </w:r>
      <w:r w:rsidRPr="00BC3812">
        <w:rPr>
          <w:rFonts w:eastAsia="Times New Roman" w:cs="Times New Roman"/>
          <w:b/>
          <w:szCs w:val="24"/>
        </w:rPr>
        <w:t xml:space="preserve"> </w:t>
      </w:r>
      <w:r w:rsidRPr="00BC3812">
        <w:rPr>
          <w:rFonts w:eastAsia="Times New Roman" w:cs="Times New Roman"/>
          <w:szCs w:val="24"/>
        </w:rPr>
        <w:t>gauti bendrovės lėšų, kai bendrovės įstatinis kapitalas mažinamas siekiant akcininkams išmokėti bendrovės lėšų;</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lastRenderedPageBreak/>
        <w:t>29.</w:t>
      </w:r>
      <w:r>
        <w:rPr>
          <w:rFonts w:eastAsia="Times New Roman" w:cs="Times New Roman"/>
          <w:szCs w:val="24"/>
        </w:rPr>
        <w:t>3</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w:t>
      </w:r>
      <w:r w:rsidRPr="00BC3812">
        <w:rPr>
          <w:rFonts w:eastAsia="Calibri" w:cs="Times New Roman"/>
          <w:szCs w:val="24"/>
        </w:rPr>
        <w:t xml:space="preserve">neatlygintinai gauti akcijų, kai įstatinis kapitalas didinamas iš bendrovės lėšų, išskyrus </w:t>
      </w:r>
      <w:r w:rsidR="00236C2F" w:rsidRPr="002273B3">
        <w:rPr>
          <w:rFonts w:eastAsia="Calibri" w:cs="Times New Roman"/>
          <w:szCs w:val="24"/>
        </w:rPr>
        <w:t>Akcinių bendrovių</w:t>
      </w:r>
      <w:r w:rsidR="00236C2F">
        <w:rPr>
          <w:rFonts w:eastAsia="Calibri" w:cs="Times New Roman"/>
          <w:szCs w:val="24"/>
        </w:rPr>
        <w:t xml:space="preserve"> </w:t>
      </w:r>
      <w:r w:rsidRPr="00BC3812">
        <w:rPr>
          <w:rFonts w:eastAsia="Calibri" w:cs="Times New Roman"/>
          <w:szCs w:val="24"/>
        </w:rPr>
        <w:t>Įstatymo 42 straipsnio 3 dalyje nustatytą išimtį, ir šio Įstatymo 47</w:t>
      </w:r>
      <w:r w:rsidRPr="00BC3812">
        <w:rPr>
          <w:rFonts w:eastAsia="Calibri" w:cs="Times New Roman"/>
          <w:szCs w:val="24"/>
          <w:vertAlign w:val="superscript"/>
        </w:rPr>
        <w:t>1</w:t>
      </w:r>
      <w:r w:rsidRPr="00BC3812">
        <w:rPr>
          <w:rFonts w:eastAsia="Calibri" w:cs="Times New Roman"/>
          <w:szCs w:val="24"/>
        </w:rPr>
        <w:t xml:space="preserve"> straipsnyje nustatytu atveju;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4</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gauti likviduojamos bendrovės turto dalį;</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29.</w:t>
      </w:r>
      <w:r>
        <w:rPr>
          <w:rFonts w:eastAsia="Times New Roman" w:cs="Times New Roman"/>
          <w:szCs w:val="24"/>
        </w:rPr>
        <w:t>5</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Cs w:val="24"/>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6</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pirmumo teise įsigyti bendrovės išleidžiamų akcijų ar konvertuojamųjų obligacijų, išskyrus atvejį, kai visuotinis akcininkų susirinkimas Akcinių bendrovių įstatymo nustatyta tvarka nusprendžia šią teisę visiems akcininkams atšaukti;</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7</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 w:val="22"/>
        </w:rPr>
        <w:t xml:space="preserve">kitų įstatymų </w:t>
      </w:r>
      <w:r w:rsidRPr="00BC3812">
        <w:rPr>
          <w:rFonts w:eastAsia="Times New Roman" w:cs="Times New Roman"/>
          <w:szCs w:val="24"/>
        </w:rPr>
        <w:t>nustatytas turtines teises.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30. Kiekviena paprastoji akcija savininkui suteikia šias neturtines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30.1.</w:t>
      </w:r>
      <w:r w:rsidRPr="00BC3812">
        <w:rPr>
          <w:rFonts w:eastAsia="Times New Roman" w:cs="Times New Roman"/>
          <w:szCs w:val="24"/>
        </w:rPr>
        <w:t xml:space="preserve"> dalyvauti ir pagal akcijų suteikiamas teises balsuoti visuotiniuose akcininkų susirinkimuose, išskyrus atvejus, kai Akcinių bendrovių ir (ar) kituose įstatymuose akcininko teisė balsuoti yra uždrausta ar apribota;</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30.2.</w:t>
      </w:r>
      <w:r w:rsidRPr="00BC3812">
        <w:rPr>
          <w:rFonts w:eastAsia="Times New Roman" w:cs="Times New Roman"/>
          <w:szCs w:val="24"/>
        </w:rPr>
        <w:t xml:space="preserve"> gauti Akcinių bendrovių įstatymo 18 straipsnio 1 dalyje nurodytą informaciją apie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30.3.</w:t>
      </w:r>
      <w:r w:rsidRPr="00BC3812">
        <w:rPr>
          <w:rFonts w:eastAsia="Times New Roman" w:cs="Times New Roman"/>
          <w:szCs w:val="24"/>
        </w:rPr>
        <w:t xml:space="preserve"> kitas Akcinių bendrovių ir kituose įstatymuose, šiuose įstatuose nustatytas neturtines teises.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31. Balsavimo teisę visuotiniuose akcininkų susirinkimuose suteikia tik visiškai apmokėtos akcijos.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32. Akcininkas turi teisę įgalioti kitą asmenį balsuoti už jį visuotiniame akcininkų susirinkime ar atlikti kitus teisinius veiksmus. Akcininko</w:t>
      </w:r>
      <w:r w:rsidRPr="00BC3812">
        <w:rPr>
          <w:rFonts w:eastAsia="Times New Roman" w:cs="Times New Roman"/>
          <w:szCs w:val="24"/>
        </w:rPr>
        <w:noBreakHyphen/>
        <w:t>fizinio asmens įgaliojimas turi būti patvirtintas notaro, o akcininko</w:t>
      </w:r>
      <w:r w:rsidRPr="00BC3812">
        <w:rPr>
          <w:rFonts w:eastAsia="Times New Roman" w:cs="Times New Roman"/>
          <w:szCs w:val="24"/>
        </w:rPr>
        <w:noBreakHyphen/>
        <w:t>juridinio asmens – jo vadovo parašu ir antspaudu.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33. Akcininkai gali sudaryti sutartį dėl bendro balsavimo visuotiniuose akcininkų susirinkimuose.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34. Akcininkas gali perleisti teisę balsuoti visuotiniuose akcininkų susirinkimuose kitiems asmenims ir nustatyti balsavimo teisės įgyvendinimo tvarką ir būdus.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35. Bendrovės akcininkai turi pirmenybę įsigyti visas parduodamas bendrovės akcijas už kainą, ne mažesnę, nei buvo nurodyta akcininko–pardavėjo pranešime apie ketinimą parduoti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36. Bendrovės akcininkas gali parduoti savo visiškai apmokėtas akcijas kitiems asmenims Akcinių bendrovių įstatymo 47 straipsnyje nustatyta tvarka. Apie ketinimą parduoti visas ar dalį </w:t>
      </w:r>
      <w:r w:rsidRPr="00BC3812">
        <w:rPr>
          <w:rFonts w:eastAsia="Times New Roman" w:cs="Times New Roman"/>
          <w:szCs w:val="24"/>
        </w:rPr>
        <w:lastRenderedPageBreak/>
        <w:t>akcijų akcininkas privalo raštu pranešti bendrovės vadovui, nurodydamas parduodamų akcijų skaičių pagal klases ir pardavimo kainą.</w:t>
      </w:r>
    </w:p>
    <w:p w:rsidR="00BC3812" w:rsidRPr="00BC3812" w:rsidRDefault="00BC3812" w:rsidP="00BC3812">
      <w:pPr>
        <w:spacing w:after="0" w:line="360" w:lineRule="auto"/>
        <w:jc w:val="both"/>
        <w:rPr>
          <w:rFonts w:eastAsia="Times New Roman" w:cs="Times New Roman"/>
          <w:szCs w:val="24"/>
        </w:rPr>
      </w:pPr>
      <w:r w:rsidRPr="00BC3812">
        <w:rPr>
          <w:rFonts w:eastAsia="Times New Roman" w:cs="Times New Roman"/>
          <w:szCs w:val="24"/>
        </w:rPr>
        <w:tab/>
        <w:t>37. Akcininkas neturi teisės perleisti kitiems asmenims nevisiškai apmokėtų akcijų.</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V SKYRIUS </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BENDROVĖS ORGANAI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38. Bendrovė turi visuotinį akcininkų susirinkimą, kolegialų valdymo organą – valdybą, ir vienasmenį valdymo organą – bendrovės vadovą. Bendrovės vadovas yra 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39. Bendrovės organai privalo veikti bendrovės ir jos akcininkų naudai, laikytis įstatymų ir kitų teisės aktų, vadovautis šiais įstatais.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 xml:space="preserve">VI SKYRIUS </w:t>
      </w: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VISUOTINIS AKCININKŲ SUSIRINKIMAS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BC3812">
        <w:rPr>
          <w:rFonts w:eastAsia="Times New Roman" w:cs="Times New Roman"/>
          <w:iCs/>
          <w:szCs w:val="24"/>
        </w:rPr>
        <w:t>direktorius</w:t>
      </w:r>
      <w:r w:rsidRPr="00BC3812">
        <w:rPr>
          <w:rFonts w:eastAsia="Times New Roman" w:cs="Times New Roman"/>
          <w:szCs w:val="24"/>
        </w:rPr>
        <w:t xml:space="preserve">, susirinkimo inspektorius, </w:t>
      </w:r>
      <w:r w:rsidRPr="00BC3812">
        <w:rPr>
          <w:rFonts w:eastAsia="Times New Roman" w:cs="Times New Roman"/>
          <w:iCs/>
          <w:szCs w:val="24"/>
        </w:rPr>
        <w:t>išvadą ir ataskaitą parengęs auditorius.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41. Visuotinis akcininkų susirinkimas turi išimtinę teisę: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41.1.</w:t>
      </w:r>
      <w:r w:rsidRPr="00BC3812">
        <w:rPr>
          <w:rFonts w:eastAsia="Times New Roman" w:cs="Times New Roman"/>
          <w:szCs w:val="24"/>
        </w:rPr>
        <w:t xml:space="preserve"> keisti bendrovės įstatus,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41.2.</w:t>
      </w:r>
      <w:r w:rsidRPr="00BC3812">
        <w:rPr>
          <w:rFonts w:eastAsia="Times New Roman" w:cs="Times New Roman"/>
          <w:szCs w:val="24"/>
        </w:rPr>
        <w:t xml:space="preserve"> rinkti ir atšaukti </w:t>
      </w:r>
      <w:r w:rsidRPr="00BC3812">
        <w:rPr>
          <w:rFonts w:eastAsia="Times New Roman" w:cs="Times New Roman"/>
          <w:iCs/>
          <w:szCs w:val="24"/>
        </w:rPr>
        <w:t>audito įmonę</w:t>
      </w:r>
      <w:r w:rsidRPr="00BC3812">
        <w:rPr>
          <w:rFonts w:eastAsia="Times New Roman" w:cs="Times New Roman"/>
          <w:szCs w:val="24"/>
        </w:rPr>
        <w:t>, valdybos narius;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41.3.</w:t>
      </w:r>
      <w:r w:rsidRPr="00BC3812">
        <w:rPr>
          <w:rFonts w:eastAsia="Times New Roman" w:cs="Times New Roman"/>
          <w:szCs w:val="24"/>
        </w:rPr>
        <w:t xml:space="preserve"> nustatyti </w:t>
      </w:r>
      <w:r w:rsidRPr="00BC3812">
        <w:rPr>
          <w:rFonts w:eastAsia="Times New Roman" w:cs="Times New Roman"/>
          <w:iCs/>
          <w:szCs w:val="24"/>
        </w:rPr>
        <w:t>audito paslaugų apmokėjimo sąlygas;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41.4.</w:t>
      </w:r>
      <w:r w:rsidRPr="00BC3812">
        <w:rPr>
          <w:rFonts w:eastAsia="Times New Roman" w:cs="Times New Roman"/>
          <w:szCs w:val="24"/>
        </w:rPr>
        <w:t xml:space="preserve"> tvirtinti metinių finansinių ataskaitų rinkinį;</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41.5. </w:t>
      </w:r>
      <w:r w:rsidRPr="00BC3812">
        <w:rPr>
          <w:rFonts w:eastAsia="Times New Roman" w:cs="Times New Roman"/>
          <w:szCs w:val="24"/>
        </w:rPr>
        <w:t>priimti sprendimą padidinti įstatinį kapitalą;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41.6.</w:t>
      </w:r>
      <w:r w:rsidRPr="00BC3812">
        <w:rPr>
          <w:rFonts w:eastAsia="Times New Roman" w:cs="Times New Roman"/>
          <w:szCs w:val="24"/>
        </w:rPr>
        <w:t xml:space="preserve"> priimti sprendimą sumažinti įstatinį kapitalą, išskyrus Akcinių bendrovių įstatymo 38 straipsnio 5 dalyje ir 54 straipsnio 13 dalyje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7</w:t>
      </w:r>
      <w:r>
        <w:rPr>
          <w:rFonts w:eastAsia="Times New Roman" w:cs="Times New Roman"/>
          <w:szCs w:val="24"/>
        </w:rPr>
        <w:t>.</w:t>
      </w:r>
      <w:r w:rsidRPr="00BC3812">
        <w:rPr>
          <w:rFonts w:eastAsia="Times New Roman" w:cs="Times New Roman"/>
          <w:szCs w:val="24"/>
        </w:rPr>
        <w:t xml:space="preserve"> nustatyti bendrovės išleidžiamų akcijų klasę, skaičių </w:t>
      </w:r>
      <w:r w:rsidR="00236C2F" w:rsidRPr="002273B3">
        <w:rPr>
          <w:rFonts w:eastAsia="Times New Roman" w:cs="Times New Roman"/>
          <w:szCs w:val="24"/>
        </w:rPr>
        <w:t>nominalią vertę</w:t>
      </w:r>
      <w:r w:rsidR="00236C2F">
        <w:rPr>
          <w:rFonts w:eastAsia="Times New Roman" w:cs="Times New Roman"/>
          <w:szCs w:val="24"/>
        </w:rPr>
        <w:t xml:space="preserve"> </w:t>
      </w:r>
      <w:r w:rsidRPr="00BC3812">
        <w:rPr>
          <w:rFonts w:eastAsia="Times New Roman" w:cs="Times New Roman"/>
          <w:szCs w:val="24"/>
        </w:rPr>
        <w:t>ir minimalią emisijos kainą;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8</w:t>
      </w:r>
      <w:r>
        <w:rPr>
          <w:rFonts w:eastAsia="Times New Roman" w:cs="Times New Roman"/>
          <w:szCs w:val="24"/>
        </w:rPr>
        <w:t>.</w:t>
      </w:r>
      <w:r w:rsidRPr="00BC3812">
        <w:rPr>
          <w:rFonts w:eastAsia="Times New Roman" w:cs="Times New Roman"/>
          <w:szCs w:val="24"/>
        </w:rPr>
        <w:t xml:space="preserve"> priimti sprendimą atšaukti visiems akcininkams pirmumo teisę įsigyti bendrovės konkrečios emisijos akcijų ar konvertuojamųjų obligacijų;</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9</w:t>
      </w:r>
      <w:r>
        <w:rPr>
          <w:rFonts w:eastAsia="Times New Roman" w:cs="Times New Roman"/>
          <w:szCs w:val="24"/>
        </w:rPr>
        <w:t>.</w:t>
      </w:r>
      <w:r w:rsidRPr="00BC3812">
        <w:rPr>
          <w:rFonts w:eastAsia="Times New Roman" w:cs="Times New Roman"/>
          <w:szCs w:val="24"/>
        </w:rPr>
        <w:t xml:space="preserve"> priimti sprendimą konvertuoti vienos klasės akcijas į kitos, tvirtinti akcijų konvertavimo tvarką; </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10</w:t>
      </w:r>
      <w:r>
        <w:rPr>
          <w:rFonts w:eastAsia="Times New Roman" w:cs="Times New Roman"/>
          <w:szCs w:val="24"/>
        </w:rPr>
        <w:t>.</w:t>
      </w:r>
      <w:r w:rsidRPr="00BC3812">
        <w:rPr>
          <w:rFonts w:eastAsia="Times New Roman" w:cs="Times New Roman"/>
          <w:szCs w:val="24"/>
        </w:rPr>
        <w:t xml:space="preserve"> priimti sprendimą dėl pelno(nuostolių) paskirstymo;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11</w:t>
      </w:r>
      <w:r>
        <w:rPr>
          <w:rFonts w:eastAsia="Times New Roman" w:cs="Times New Roman"/>
          <w:szCs w:val="24"/>
        </w:rPr>
        <w:t>.</w:t>
      </w:r>
      <w:r w:rsidRPr="00BC3812">
        <w:rPr>
          <w:rFonts w:eastAsia="Times New Roman" w:cs="Times New Roman"/>
          <w:szCs w:val="24"/>
        </w:rPr>
        <w:t xml:space="preserve"> priimti sprendimą dėl rezervų sudarymo, naudojimo, sumažinimo ir naikinimo;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12</w:t>
      </w:r>
      <w:r>
        <w:rPr>
          <w:rFonts w:eastAsia="Times New Roman" w:cs="Times New Roman"/>
          <w:szCs w:val="24"/>
        </w:rPr>
        <w:t>.</w:t>
      </w:r>
      <w:r w:rsidRPr="00BC3812">
        <w:rPr>
          <w:rFonts w:eastAsia="Times New Roman" w:cs="Times New Roman"/>
          <w:szCs w:val="24"/>
        </w:rPr>
        <w:t xml:space="preserve"> priimti sprendimą išleisti konvertuojamąsias obligacijas;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13</w:t>
      </w:r>
      <w:r>
        <w:rPr>
          <w:rFonts w:eastAsia="Times New Roman" w:cs="Times New Roman"/>
          <w:szCs w:val="24"/>
        </w:rPr>
        <w:t>.</w:t>
      </w:r>
      <w:r w:rsidRPr="00BC3812">
        <w:rPr>
          <w:rFonts w:eastAsia="Times New Roman" w:cs="Times New Roman"/>
          <w:szCs w:val="24"/>
        </w:rPr>
        <w:t xml:space="preserve"> priimti sprendimą bendrovei įsigyti savų akcijų;</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41.</w:t>
      </w:r>
      <w:r w:rsidR="0005761D">
        <w:rPr>
          <w:rFonts w:eastAsia="Times New Roman" w:cs="Times New Roman"/>
          <w:szCs w:val="24"/>
        </w:rPr>
        <w:t>14</w:t>
      </w:r>
      <w:r>
        <w:rPr>
          <w:rFonts w:eastAsia="Times New Roman" w:cs="Times New Roman"/>
          <w:szCs w:val="24"/>
        </w:rPr>
        <w:t>.</w:t>
      </w:r>
      <w:r w:rsidRPr="00BC3812">
        <w:rPr>
          <w:rFonts w:eastAsia="Times New Roman" w:cs="Times New Roman"/>
          <w:szCs w:val="24"/>
        </w:rPr>
        <w:t xml:space="preserve"> priimti sprendimą dėl bendrovės reorganizavimo ar atskyrimo ir tvirtinti reorganizavimo ar atskyrimo sąlygas;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15</w:t>
      </w:r>
      <w:r>
        <w:rPr>
          <w:rFonts w:eastAsia="Times New Roman" w:cs="Times New Roman"/>
          <w:szCs w:val="24"/>
        </w:rPr>
        <w:t>.</w:t>
      </w:r>
      <w:r w:rsidRPr="00BC3812">
        <w:rPr>
          <w:rFonts w:eastAsia="Times New Roman" w:cs="Times New Roman"/>
          <w:szCs w:val="24"/>
        </w:rPr>
        <w:t xml:space="preserve"> priimti sprendimą pertvarkyti bendrovę;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16</w:t>
      </w:r>
      <w:r>
        <w:rPr>
          <w:rFonts w:eastAsia="Times New Roman" w:cs="Times New Roman"/>
          <w:szCs w:val="24"/>
        </w:rPr>
        <w:t>.</w:t>
      </w:r>
      <w:r w:rsidRPr="00BC3812">
        <w:rPr>
          <w:rFonts w:eastAsia="Times New Roman" w:cs="Times New Roman"/>
          <w:szCs w:val="24"/>
        </w:rPr>
        <w:t xml:space="preserve"> priimti sprendimą restruktūrizuoti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17</w:t>
      </w:r>
      <w:r>
        <w:rPr>
          <w:rFonts w:eastAsia="Times New Roman" w:cs="Times New Roman"/>
          <w:szCs w:val="24"/>
        </w:rPr>
        <w:t>.</w:t>
      </w:r>
      <w:r w:rsidRPr="00BC3812">
        <w:rPr>
          <w:rFonts w:eastAsia="Times New Roman" w:cs="Times New Roman"/>
          <w:szCs w:val="24"/>
        </w:rPr>
        <w:t xml:space="preserve"> priimti sprendimą likviduoti bendrovę, atšaukti bendrovės likvidavimą,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18</w:t>
      </w:r>
      <w:r>
        <w:rPr>
          <w:rFonts w:eastAsia="Times New Roman" w:cs="Times New Roman"/>
          <w:szCs w:val="24"/>
        </w:rPr>
        <w:t xml:space="preserve">. </w:t>
      </w:r>
      <w:r w:rsidRPr="00BC3812">
        <w:rPr>
          <w:rFonts w:eastAsia="Times New Roman" w:cs="Times New Roman"/>
          <w:szCs w:val="24"/>
        </w:rPr>
        <w:t>rinkti ir atšaukti bendrovės likvidatorių,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42. Susirinkimas gali priimti ir kitus sprendimus, svarstydamas klausimus pagal Akcinių bendrovių įstatymą nepriskirtus kitų bendrovės organų kompetencijai ir jei pagal esmę tai nėra valdymo organų funkcijos.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43. Jeigu bendrovės visų akcijų savininkas yra vienas asmuo, jo raštiški sprendimai prilygsta visuotinio akcininkų susirinkimo sprendimams.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44. Visuotinio akcininkų susirinkimo sprendimas laikomas priimtu, kai už jį gauta daugiau akcininkų balsų “už” negu “prieš”, išskyrus šias išimtis:</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44.1.</w:t>
      </w:r>
      <w:r w:rsidR="00BC3812" w:rsidRPr="00BC3812">
        <w:rPr>
          <w:rFonts w:eastAsia="Times New Roman" w:cs="Times New Roman"/>
          <w:szCs w:val="20"/>
        </w:rPr>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daugumos pritarimo;</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 xml:space="preserve">44.2. </w:t>
      </w:r>
      <w:r w:rsidR="00BC3812" w:rsidRPr="00BC3812">
        <w:rPr>
          <w:rFonts w:eastAsia="Times New Roman" w:cs="Times New Roman"/>
          <w:szCs w:val="20"/>
        </w:rPr>
        <w:t>kai priimamas spendimas atšaukti visiems akcininkams pirmumo teisę įsigyti konkrečios emisijos akcijų ar konvertuojamųjų obligacijų. Šiam sprendimui reikia 3/4 balsų daugumos pritarimo.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45. Visuotinis akcininkų susirinkimas šaukiamas valdybos</w:t>
      </w:r>
      <w:r w:rsidRPr="00BC3812">
        <w:rPr>
          <w:rFonts w:eastAsia="Times New Roman" w:cs="Times New Roman"/>
          <w:i/>
          <w:szCs w:val="24"/>
        </w:rPr>
        <w:t xml:space="preserve"> </w:t>
      </w:r>
      <w:r w:rsidRPr="00BC3812">
        <w:rPr>
          <w:rFonts w:eastAsia="Times New Roman" w:cs="Times New Roman"/>
          <w:szCs w:val="24"/>
        </w:rPr>
        <w:t>sprendimu. Jeigu valdybos narių yra ne daugiau kaip pusė įstatuose nurodyto jų skaičiaus arba valdyba nustatytais atvejais ir terminais nesušaukia susirinkimo, akcininkų susirinkimas šaukiamas direktoriaus sprendimu.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Visuotinis akcininkų susirinkimas gali būti sušauktas teismo sprendimu Akcinių bendrovių įstatymo 24 straipsnio 3 dalyje nustatytais atvejais.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46. Eilinį visuotinį akcininkų susirinkimą valdyba privalo sušaukti ne vėliau kaip per 4 mėnesius nuo finansinių metų pabaigos.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47. Neeilinis visuotinis akcininkų susirinkimas turi būti šaukiamas, jeigu:</w:t>
      </w:r>
    </w:p>
    <w:p w:rsidR="00BC3812" w:rsidRPr="00BC3812" w:rsidRDefault="0005761D" w:rsidP="00BC3812">
      <w:pPr>
        <w:spacing w:after="0" w:line="360" w:lineRule="auto"/>
        <w:ind w:firstLine="720"/>
        <w:jc w:val="both"/>
        <w:rPr>
          <w:rFonts w:eastAsia="Times New Roman" w:cs="Times New Roman"/>
          <w:szCs w:val="24"/>
        </w:rPr>
      </w:pPr>
      <w:r>
        <w:rPr>
          <w:rFonts w:eastAsia="Times New Roman" w:cs="Times New Roman"/>
          <w:szCs w:val="24"/>
        </w:rPr>
        <w:lastRenderedPageBreak/>
        <w:t>47.1.</w:t>
      </w:r>
      <w:r w:rsidR="00BC3812" w:rsidRPr="00BC3812">
        <w:rPr>
          <w:rFonts w:eastAsia="Times New Roman" w:cs="Times New Roman"/>
          <w:szCs w:val="24"/>
        </w:rPr>
        <w:t xml:space="preserve"> bendrovės nuosavas kapitalas tampa mažesnis kaip 1/2 įstatinio kapitalo ir šis klausimas nebuvo svarstytas eiliniame akcininkų susirinkime;</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47.2.</w:t>
      </w:r>
      <w:r w:rsidR="00BC3812" w:rsidRPr="00BC3812">
        <w:rPr>
          <w:rFonts w:eastAsia="Times New Roman" w:cs="Times New Roman"/>
          <w:szCs w:val="24"/>
        </w:rPr>
        <w:t xml:space="preserve"> valdybos narių lieka (dėl atsistatydinimo ar negalėjimo toliau eiti pareigų) mažiau kaip 2/3 įstatuose nurodyto jų skaičiaus arba jų skaičius tampa mažesnis už Akcinių bendrovių įstatyme nustatytą minimalų;</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47.3.</w:t>
      </w:r>
      <w:r w:rsidR="00BC3812" w:rsidRPr="00BC3812">
        <w:rPr>
          <w:rFonts w:eastAsia="Times New Roman" w:cs="Times New Roman"/>
          <w:szCs w:val="24"/>
        </w:rPr>
        <w:t xml:space="preserve"> to reikalauja iniciatyvos teisę turintys akcininkai, valdyba;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47.4.</w:t>
      </w:r>
      <w:r w:rsidR="00BC3812" w:rsidRPr="00BC3812">
        <w:rPr>
          <w:rFonts w:eastAsia="Times New Roman" w:cs="Times New Roman"/>
          <w:szCs w:val="20"/>
        </w:rPr>
        <w:t xml:space="preserve"> </w:t>
      </w:r>
      <w:r w:rsidR="00BC3812" w:rsidRPr="00BC3812">
        <w:rPr>
          <w:rFonts w:eastAsia="Times New Roman" w:cs="Times New Roman"/>
          <w:iCs/>
          <w:szCs w:val="20"/>
        </w:rPr>
        <w:t xml:space="preserve">audito įmonė nutraukia sutartį su bendrove ar dėl kitų priežasčių negali patikrinti bendrovės </w:t>
      </w:r>
      <w:r w:rsidR="00BC3812" w:rsidRPr="00BC3812">
        <w:rPr>
          <w:rFonts w:eastAsia="Times New Roman" w:cs="Times New Roman"/>
          <w:szCs w:val="24"/>
        </w:rPr>
        <w:t>metinių finansinių ataskaitų rinkinio</w:t>
      </w:r>
      <w:r w:rsidR="00BC3812" w:rsidRPr="00BC3812">
        <w:rPr>
          <w:rFonts w:eastAsia="Times New Roman" w:cs="Times New Roman"/>
          <w:iCs/>
          <w:szCs w:val="20"/>
        </w:rPr>
        <w:t xml:space="preserve"> dokumentų</w:t>
      </w:r>
      <w:r w:rsidR="00BC3812" w:rsidRPr="00BC3812">
        <w:rPr>
          <w:rFonts w:eastAsia="Times New Roman" w:cs="Times New Roman"/>
          <w:szCs w:val="20"/>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47.5.</w:t>
      </w:r>
      <w:r w:rsidR="00BC3812" w:rsidRPr="00BC3812">
        <w:rPr>
          <w:rFonts w:eastAsia="Times New Roman" w:cs="Times New Roman"/>
          <w:szCs w:val="24"/>
        </w:rPr>
        <w:t xml:space="preserve"> to reikia pagal Akcinių bendrovių ir kitus įstatymus.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30 dienų nuo paraiškos gavimo dienos. Susirinkimą sušaukti neprivaloma, jei paraiška neatitinka visų nustatytų reikalavimų ir nepateikti reikiami dokumentai arba siūlomi darbotvarkės klausimai neatitinka susirinkimo kompetencijos.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49. Visuotinio akcininkų susirinkimo darbotvarkę rengia valdyba</w:t>
      </w:r>
      <w:r w:rsidRPr="00BC3812">
        <w:rPr>
          <w:rFonts w:eastAsia="Times New Roman" w:cs="Times New Roman"/>
          <w:i/>
          <w:szCs w:val="20"/>
        </w:rPr>
        <w:t>.</w:t>
      </w:r>
      <w:r w:rsidRPr="00BC3812">
        <w:rPr>
          <w:rFonts w:eastAsia="Times New Roman" w:cs="Times New Roman"/>
          <w:szCs w:val="20"/>
        </w:rPr>
        <w:t xml:space="preserve"> Į susirinkimo darbotvarkę privaloma įtraukti susirinkimo iniciatorių siūlomus klausimus.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Susirinkimo darbotvarkė gali būti pildoma valdybos ar akcininkų, kuriems priklausančios akcijos suteikia ne mažiau kaip 1/ 20 visų balsų, siūlymu; toks siūlymas gali būti pateiktas ne vėliau kaip likus 15 dienų iki susirinkimo. Kartu su siūlymu turi būti pateikti sprendimų projektai siūlomais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w:t>
      </w:r>
      <w:r w:rsidRPr="00BC3812">
        <w:rPr>
          <w:rFonts w:eastAsia="Times New Roman" w:cs="Times New Roman"/>
          <w:szCs w:val="24"/>
        </w:rPr>
        <w:lastRenderedPageBreak/>
        <w:t>akcininkai laikomi dalyvaujančiais susirinkime ir jų balsai įskaitomi į susirinkimo kvorumą ir balsavimo rezultatus. Akcininkas neturi teisės balsuoti susirinkime svarstant sprendimą dėl kurio jis iš anksto pareiškė savo valią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53. Susirinkimas neturi teisės priimti sprendimų darbotvarkėje nepaskelbtais klausimais, jeigu jame dalyvauja ne visi turintys balsavimo teisę bendrovės akcininkai ir ne vienas akcininkas nebalsavo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54. Visuotiniai akcininkų susirinkimai protokoluojami. Protokolas gali būti nerašomas, kai priimtus sprendimus pasirašo visi bendrovės akcininkai, taip pat kai bendrovėje yra vienas akcininkas.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BC3812">
        <w:rPr>
          <w:rFonts w:eastAsia="Times New Roman" w:cs="Times New Roman"/>
          <w:iCs/>
          <w:szCs w:val="24"/>
        </w:rPr>
        <w:t>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 xml:space="preserve">VII SKYRIUS </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56. Valdyba yra kolegialus bendrovės valdymo organas, atstovaujantis bendrovės akcininkus laikotarpiui tarp jų susirinkimų ir priimantis sprendimus svarbiausiais bendrovės veiklos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57. Valdybos nariu </w:t>
      </w:r>
      <w:r w:rsidR="00494B11" w:rsidRPr="002273B3">
        <w:rPr>
          <w:rFonts w:eastAsia="Times New Roman" w:cs="Times New Roman"/>
          <w:szCs w:val="20"/>
        </w:rPr>
        <w:t>renkamas</w:t>
      </w:r>
      <w:r w:rsidRPr="00BC3812">
        <w:rPr>
          <w:rFonts w:eastAsia="Times New Roman" w:cs="Times New Roman"/>
          <w:szCs w:val="20"/>
        </w:rPr>
        <w:t xml:space="preserve"> tik fizinis asmuo. Bendrovės valdybos nariu negali būti bend</w:t>
      </w:r>
      <w:r w:rsidR="002273B3">
        <w:rPr>
          <w:rFonts w:eastAsia="Times New Roman" w:cs="Times New Roman"/>
          <w:szCs w:val="20"/>
        </w:rPr>
        <w:t>rovės stebėtojų tarybos narys,</w:t>
      </w:r>
      <w:r w:rsidR="002273B3">
        <w:rPr>
          <w:rFonts w:eastAsia="Times New Roman" w:cs="Times New Roman"/>
          <w:szCs w:val="24"/>
        </w:rPr>
        <w:t xml:space="preserve"> bendrovės vadovas</w:t>
      </w:r>
      <w:r w:rsidRPr="00BC3812">
        <w:rPr>
          <w:rFonts w:eastAsia="Times New Roman" w:cs="Times New Roman"/>
          <w:szCs w:val="24"/>
        </w:rPr>
        <w:t xml:space="preserve">, </w:t>
      </w:r>
      <w:r w:rsidRPr="00BC3812">
        <w:rPr>
          <w:rFonts w:eastAsia="Calibri" w:cs="Times New Roman"/>
          <w:szCs w:val="24"/>
        </w:rPr>
        <w:t>auditorius ar audito įmonės darbuotojas, dalyvaujantis ir (ar) dalyvavęs atliekant bendrovės finansinių ataskaitų rinkinio auditą, nuo kurio atlikimo nepraėjo 2 metų laikotarpis, su kuriuo sudaryta sutartis dėl bendrovės finansinių ataskaitų rinkinio audito</w:t>
      </w:r>
      <w:r w:rsidRPr="00BC3812">
        <w:rPr>
          <w:rFonts w:eastAsia="Times New Roman" w:cs="Times New Roman"/>
          <w:szCs w:val="20"/>
        </w:rPr>
        <w:t xml:space="preserve"> taip pat asmuo, kuris pagal teisės aktus neturi teisės eiti šių pareigų.</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58. V</w:t>
      </w:r>
      <w:r w:rsidRPr="00BC3812">
        <w:rPr>
          <w:rFonts w:eastAsia="Calibri" w:cs="Times New Roman"/>
          <w:szCs w:val="24"/>
        </w:rPr>
        <w:t xml:space="preserve">aldybą iš </w:t>
      </w:r>
      <w:r w:rsidR="002273B3">
        <w:rPr>
          <w:rFonts w:eastAsia="Calibri" w:cs="Times New Roman"/>
          <w:szCs w:val="24"/>
        </w:rPr>
        <w:t>5</w:t>
      </w:r>
      <w:r w:rsidRPr="00BC3812">
        <w:rPr>
          <w:rFonts w:eastAsia="Calibri" w:cs="Times New Roman"/>
          <w:szCs w:val="24"/>
        </w:rPr>
        <w:t xml:space="preserve"> (</w:t>
      </w:r>
      <w:r w:rsidR="002273B3">
        <w:rPr>
          <w:rFonts w:eastAsia="Calibri" w:cs="Times New Roman"/>
          <w:szCs w:val="24"/>
        </w:rPr>
        <w:t>penkių</w:t>
      </w:r>
      <w:r w:rsidRPr="00BC3812">
        <w:rPr>
          <w:rFonts w:eastAsia="Calibri" w:cs="Times New Roman"/>
          <w:szCs w:val="24"/>
        </w:rPr>
        <w:t xml:space="preserve">) narių renka stebėtojų taryba bendrovės įstatuose nustatytam, bet ne ilgesniam kaip 4 metų, laikotarpiui. Jeigu stebėtojų taryba nesudaroma, valdybą renka visuotinis akcininkų susirinkimas </w:t>
      </w:r>
      <w:r w:rsidR="00236C2F" w:rsidRPr="002273B3">
        <w:rPr>
          <w:rFonts w:eastAsia="Calibri" w:cs="Times New Roman"/>
          <w:szCs w:val="24"/>
        </w:rPr>
        <w:t>Akcinių bendrovių</w:t>
      </w:r>
      <w:r w:rsidRPr="00BC3812">
        <w:rPr>
          <w:rFonts w:eastAsia="Calibri" w:cs="Times New Roman"/>
          <w:szCs w:val="24"/>
        </w:rPr>
        <w:t xml:space="preserve"> </w:t>
      </w:r>
      <w:r w:rsidR="002273B3">
        <w:rPr>
          <w:rFonts w:eastAsia="Calibri" w:cs="Times New Roman"/>
          <w:szCs w:val="24"/>
        </w:rPr>
        <w:t>į</w:t>
      </w:r>
      <w:r w:rsidRPr="00BC3812">
        <w:rPr>
          <w:rFonts w:eastAsia="Calibri" w:cs="Times New Roman"/>
          <w:szCs w:val="24"/>
        </w:rPr>
        <w:t>statymo 31 straipsnio 3 ir 13 dalyse nustatyta stebėtojų tarybos rinkimų tvarka. Jeigu renkami pavieniai valdybos nariai, jie renkami tik iki veikiančios valdybos kadencijos pabaigos.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59. Valdybai vadovauja valdybos pirmininkas; jį iš savo narių renka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60. Valdyba priima sprendimus:</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60.1.</w:t>
      </w:r>
      <w:r w:rsidR="00BC3812" w:rsidRPr="00BC3812">
        <w:rPr>
          <w:rFonts w:eastAsia="Times New Roman" w:cs="Times New Roman"/>
          <w:szCs w:val="24"/>
        </w:rPr>
        <w:t xml:space="preserve"> bendrovei tapti kitų juridinių asmenų steigėja, dalyve;</w:t>
      </w:r>
    </w:p>
    <w:p w:rsidR="00BC3812" w:rsidRPr="000A6C01" w:rsidRDefault="006D731A" w:rsidP="00BC3812">
      <w:pPr>
        <w:spacing w:after="0" w:line="360" w:lineRule="auto"/>
        <w:ind w:left="709"/>
        <w:jc w:val="both"/>
        <w:rPr>
          <w:rFonts w:eastAsia="Times New Roman" w:cs="Times New Roman"/>
          <w:strike/>
          <w:szCs w:val="24"/>
        </w:rPr>
      </w:pPr>
      <w:r>
        <w:rPr>
          <w:rFonts w:eastAsia="Times New Roman" w:cs="Times New Roman"/>
          <w:szCs w:val="24"/>
        </w:rPr>
        <w:lastRenderedPageBreak/>
        <w:t xml:space="preserve">60.2. </w:t>
      </w:r>
      <w:r w:rsidR="00BC3812" w:rsidRPr="00BC3812">
        <w:rPr>
          <w:rFonts w:eastAsia="Times New Roman" w:cs="Times New Roman"/>
          <w:szCs w:val="24"/>
        </w:rPr>
        <w:t xml:space="preserve">steigti bendrovės filialus ir </w:t>
      </w:r>
      <w:r w:rsidR="000A6C01">
        <w:rPr>
          <w:rFonts w:eastAsia="Times New Roman" w:cs="Times New Roman"/>
          <w:szCs w:val="24"/>
        </w:rPr>
        <w:t>atstovybes, nutraukti jų veiklą;</w:t>
      </w:r>
      <w:r w:rsidR="00BC3812" w:rsidRPr="00BC3812">
        <w:rPr>
          <w:rFonts w:eastAsia="Times New Roman" w:cs="Times New Roman"/>
          <w:szCs w:val="24"/>
        </w:rPr>
        <w:t xml:space="preserve"> </w:t>
      </w:r>
    </w:p>
    <w:p w:rsidR="00BC3812" w:rsidRPr="00BC3812" w:rsidRDefault="006D731A" w:rsidP="00BC3812">
      <w:pPr>
        <w:spacing w:after="0" w:line="360" w:lineRule="auto"/>
        <w:ind w:firstLine="709"/>
        <w:jc w:val="both"/>
        <w:rPr>
          <w:rFonts w:eastAsia="Times New Roman" w:cs="Times New Roman"/>
          <w:iCs/>
          <w:szCs w:val="24"/>
        </w:rPr>
      </w:pPr>
      <w:r>
        <w:rPr>
          <w:rFonts w:eastAsia="Times New Roman" w:cs="Times New Roman"/>
          <w:szCs w:val="24"/>
        </w:rPr>
        <w:t>60.3.</w:t>
      </w:r>
      <w:r w:rsidR="00BC3812" w:rsidRPr="00BC3812">
        <w:rPr>
          <w:rFonts w:eastAsia="Times New Roman" w:cs="Times New Roman"/>
          <w:szCs w:val="24"/>
        </w:rPr>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00BC3812" w:rsidRPr="00BC3812">
        <w:rPr>
          <w:rFonts w:eastAsia="Times New Roman" w:cs="Times New Roman"/>
          <w:iCs/>
          <w:szCs w:val="24"/>
        </w:rPr>
        <w:t>Šiems sprendimams priimti valdyba turi gauti visuotinio akcininkų susirinkimo pritarimą.</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BC3812" w:rsidRPr="007D69A6" w:rsidRDefault="000A6C01" w:rsidP="00BC3812">
      <w:pPr>
        <w:spacing w:after="0" w:line="360" w:lineRule="auto"/>
        <w:ind w:left="720"/>
        <w:jc w:val="both"/>
        <w:rPr>
          <w:rFonts w:eastAsia="Times New Roman" w:cs="Times New Roman"/>
          <w:szCs w:val="24"/>
        </w:rPr>
      </w:pPr>
      <w:r>
        <w:rPr>
          <w:rFonts w:eastAsia="Times New Roman" w:cs="Times New Roman"/>
          <w:szCs w:val="24"/>
        </w:rPr>
        <w:t>62. Valdybos</w:t>
      </w:r>
      <w:r w:rsidR="00BC3812" w:rsidRPr="00BC3812">
        <w:rPr>
          <w:rFonts w:eastAsia="Times New Roman" w:cs="Times New Roman"/>
          <w:szCs w:val="24"/>
        </w:rPr>
        <w:t xml:space="preserve"> </w:t>
      </w:r>
      <w:r w:rsidRPr="007D69A6">
        <w:rPr>
          <w:rFonts w:eastAsia="Times New Roman" w:cs="Times New Roman"/>
          <w:szCs w:val="24"/>
        </w:rPr>
        <w:t>kompetencija</w:t>
      </w:r>
      <w:r w:rsidR="007D69A6">
        <w:rPr>
          <w:rFonts w:eastAsia="Times New Roman" w:cs="Times New Roman"/>
          <w:szCs w:val="24"/>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62.1</w:t>
      </w:r>
      <w:r w:rsidR="007D69A6">
        <w:rPr>
          <w:rFonts w:eastAsia="Times New Roman" w:cs="Times New Roman"/>
          <w:szCs w:val="24"/>
        </w:rPr>
        <w:t>.</w:t>
      </w:r>
      <w:r w:rsidR="000A6C01" w:rsidRPr="000A6C01">
        <w:rPr>
          <w:rFonts w:eastAsia="Times New Roman" w:cs="Times New Roman"/>
          <w:szCs w:val="24"/>
        </w:rPr>
        <w:t xml:space="preserve"> </w:t>
      </w:r>
      <w:r w:rsidR="000A6C01" w:rsidRPr="007D69A6">
        <w:rPr>
          <w:rFonts w:eastAsia="Times New Roman" w:cs="Times New Roman"/>
          <w:szCs w:val="24"/>
        </w:rPr>
        <w:t>bendrovės tarpinį pranešimą;</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62.2. </w:t>
      </w:r>
      <w:r w:rsidR="00BC3812" w:rsidRPr="00BC3812">
        <w:rPr>
          <w:rFonts w:eastAsia="Times New Roman" w:cs="Times New Roman"/>
          <w:szCs w:val="24"/>
        </w:rPr>
        <w:t>bendrovės metinį pranešimą;</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62.3. </w:t>
      </w:r>
      <w:r w:rsidR="00BC3812" w:rsidRPr="00BC3812">
        <w:rPr>
          <w:rFonts w:eastAsia="Times New Roman" w:cs="Times New Roman"/>
          <w:szCs w:val="24"/>
        </w:rPr>
        <w:t>bendrovės valdymo struktūrą ir darbuotojų pareigybes;</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62.4. </w:t>
      </w:r>
      <w:r w:rsidR="00BC3812" w:rsidRPr="00BC3812">
        <w:rPr>
          <w:rFonts w:eastAsia="Times New Roman" w:cs="Times New Roman"/>
          <w:szCs w:val="24"/>
        </w:rPr>
        <w:t>pareigybes, į kurias darbuotojai priimami konkurso tvarka;</w:t>
      </w:r>
    </w:p>
    <w:p w:rsidR="00BC3812" w:rsidRPr="007D69A6" w:rsidRDefault="006D731A" w:rsidP="00BC3812">
      <w:pPr>
        <w:spacing w:after="0" w:line="360" w:lineRule="auto"/>
        <w:ind w:left="709"/>
        <w:jc w:val="both"/>
        <w:rPr>
          <w:rFonts w:eastAsia="Times New Roman" w:cs="Times New Roman"/>
          <w:szCs w:val="20"/>
        </w:rPr>
      </w:pPr>
      <w:r w:rsidRPr="007D69A6">
        <w:rPr>
          <w:rFonts w:eastAsia="Times New Roman" w:cs="Times New Roman"/>
          <w:szCs w:val="20"/>
        </w:rPr>
        <w:t>62.5.</w:t>
      </w:r>
      <w:r w:rsidR="00BC3812" w:rsidRPr="007D69A6">
        <w:rPr>
          <w:rFonts w:eastAsia="Times New Roman" w:cs="Times New Roman"/>
          <w:szCs w:val="20"/>
        </w:rPr>
        <w:t xml:space="preserve"> </w:t>
      </w:r>
      <w:r w:rsidR="004E4424" w:rsidRPr="007D69A6">
        <w:rPr>
          <w:rFonts w:eastAsia="Times New Roman" w:cs="Times New Roman"/>
          <w:szCs w:val="20"/>
        </w:rPr>
        <w:t xml:space="preserve">steigia </w:t>
      </w:r>
      <w:r w:rsidR="00BC3812" w:rsidRPr="007D69A6">
        <w:rPr>
          <w:rFonts w:eastAsia="Times New Roman" w:cs="Times New Roman"/>
          <w:szCs w:val="20"/>
        </w:rPr>
        <w:t>bendrovės filial</w:t>
      </w:r>
      <w:r w:rsidR="004E4424" w:rsidRPr="007D69A6">
        <w:rPr>
          <w:rFonts w:eastAsia="Times New Roman" w:cs="Times New Roman"/>
          <w:szCs w:val="20"/>
        </w:rPr>
        <w:t>us ir atstovybes</w:t>
      </w:r>
      <w:r w:rsidR="00BC3812" w:rsidRPr="007D69A6">
        <w:rPr>
          <w:rFonts w:eastAsia="Times New Roman" w:cs="Times New Roman"/>
          <w:szCs w:val="20"/>
        </w:rPr>
        <w:t xml:space="preserve"> </w:t>
      </w:r>
      <w:r w:rsidR="004E4424" w:rsidRPr="007D69A6">
        <w:rPr>
          <w:rFonts w:eastAsia="Times New Roman" w:cs="Times New Roman"/>
          <w:szCs w:val="20"/>
        </w:rPr>
        <w:t xml:space="preserve">bei tvirtina jų </w:t>
      </w:r>
      <w:r w:rsidR="00BC3812" w:rsidRPr="007D69A6">
        <w:rPr>
          <w:rFonts w:eastAsia="Times New Roman" w:cs="Times New Roman"/>
          <w:szCs w:val="20"/>
        </w:rPr>
        <w:t>nuostatus;</w:t>
      </w:r>
    </w:p>
    <w:p w:rsidR="00BC3812" w:rsidRPr="007D69A6" w:rsidRDefault="006D731A" w:rsidP="00BC3812">
      <w:pPr>
        <w:spacing w:after="0" w:line="360" w:lineRule="auto"/>
        <w:ind w:firstLine="709"/>
        <w:jc w:val="both"/>
        <w:rPr>
          <w:rFonts w:eastAsia="Times New Roman" w:cs="Times New Roman"/>
          <w:szCs w:val="20"/>
        </w:rPr>
      </w:pPr>
      <w:r w:rsidRPr="007D69A6">
        <w:rPr>
          <w:rFonts w:eastAsia="Times New Roman" w:cs="Times New Roman"/>
          <w:szCs w:val="20"/>
        </w:rPr>
        <w:t>62.6.</w:t>
      </w:r>
      <w:r w:rsidR="00BC3812" w:rsidRPr="007D69A6">
        <w:rPr>
          <w:rFonts w:eastAsia="Times New Roman" w:cs="Times New Roman"/>
          <w:szCs w:val="20"/>
        </w:rPr>
        <w:t xml:space="preserve"> valdybos darbo reglamentą;</w:t>
      </w:r>
    </w:p>
    <w:p w:rsidR="006D731A" w:rsidRDefault="006D731A" w:rsidP="006D731A">
      <w:pPr>
        <w:spacing w:after="0" w:line="360" w:lineRule="auto"/>
        <w:ind w:firstLine="709"/>
        <w:jc w:val="both"/>
        <w:rPr>
          <w:rFonts w:eastAsia="Times New Roman" w:cs="Times New Roman"/>
          <w:szCs w:val="24"/>
        </w:rPr>
      </w:pPr>
      <w:r w:rsidRPr="007D69A6">
        <w:rPr>
          <w:rFonts w:eastAsia="Times New Roman" w:cs="Times New Roman"/>
          <w:szCs w:val="20"/>
        </w:rPr>
        <w:t xml:space="preserve">62.7. </w:t>
      </w:r>
      <w:r w:rsidR="000A6C01" w:rsidRPr="007D69A6">
        <w:rPr>
          <w:rFonts w:eastAsia="Times New Roman" w:cs="Times New Roman"/>
          <w:szCs w:val="20"/>
        </w:rPr>
        <w:t xml:space="preserve">nustato </w:t>
      </w:r>
      <w:r w:rsidR="00BC3812" w:rsidRPr="007D69A6">
        <w:rPr>
          <w:rFonts w:eastAsia="Calibri" w:cs="Times New Roman"/>
          <w:szCs w:val="24"/>
        </w:rPr>
        <w:t>informaciją, kuri laikoma bendrovės komercine (gamybine) paslaptimi ir konfidencialia informacija. Komercine (gamybine) paslaptimi ir konfidencialia informacija negali būti laikoma informacija, kuri pagal šį ir kitus įstatymus</w:t>
      </w:r>
      <w:r w:rsidR="00BC3812" w:rsidRPr="00BC3812">
        <w:rPr>
          <w:rFonts w:eastAsia="Calibri" w:cs="Times New Roman"/>
          <w:szCs w:val="24"/>
        </w:rPr>
        <w:t xml:space="preserve"> turi būti vieša;</w:t>
      </w:r>
    </w:p>
    <w:p w:rsidR="00BC3812" w:rsidRPr="00BC3812" w:rsidRDefault="006D731A" w:rsidP="006D731A">
      <w:pPr>
        <w:spacing w:after="0" w:line="360" w:lineRule="auto"/>
        <w:ind w:firstLine="709"/>
        <w:jc w:val="both"/>
        <w:rPr>
          <w:rFonts w:eastAsia="Times New Roman" w:cs="Times New Roman"/>
          <w:szCs w:val="24"/>
        </w:rPr>
      </w:pPr>
      <w:r>
        <w:rPr>
          <w:rFonts w:eastAsia="Times New Roman" w:cs="Times New Roman"/>
          <w:szCs w:val="20"/>
        </w:rPr>
        <w:t>62.8.</w:t>
      </w:r>
      <w:r w:rsidR="00BC3812" w:rsidRPr="00BC3812">
        <w:rPr>
          <w:rFonts w:eastAsia="Times New Roman" w:cs="Times New Roman"/>
          <w:szCs w:val="20"/>
        </w:rPr>
        <w:t xml:space="preserve"> bendrovės darbuotojų darbo apmokėjimo ir skatinimo sistemas;</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62.9.</w:t>
      </w:r>
      <w:r w:rsidR="00BC3812" w:rsidRPr="00BC3812">
        <w:rPr>
          <w:rFonts w:eastAsia="Times New Roman" w:cs="Times New Roman"/>
          <w:szCs w:val="20"/>
        </w:rPr>
        <w:t xml:space="preserve"> bendrovėje taikomus materialiojo turto nusidėvėjimo ir nematerialiojo turto amortizacijos skaičiavimo metodus.</w:t>
      </w:r>
    </w:p>
    <w:p w:rsidR="00BC3812" w:rsidRPr="00BC3812" w:rsidRDefault="00BC3812" w:rsidP="006D731A">
      <w:pPr>
        <w:spacing w:after="0" w:line="360" w:lineRule="auto"/>
        <w:ind w:firstLine="709"/>
        <w:jc w:val="both"/>
        <w:rPr>
          <w:rFonts w:eastAsia="Times New Roman" w:cs="Times New Roman"/>
          <w:szCs w:val="20"/>
        </w:rPr>
      </w:pPr>
      <w:r w:rsidRPr="00BC3812">
        <w:rPr>
          <w:rFonts w:eastAsia="Times New Roman" w:cs="Times New Roman"/>
          <w:szCs w:val="20"/>
        </w:rPr>
        <w:t xml:space="preserve">63. Valdyba gali svarstyti ir priimti sprendimus ir kitais klausimais, jeigu pagal įstatymus ir šiuos įstatus jie nepriskirti visuotinio akcininkų susirinkimo ar bendrovės </w:t>
      </w:r>
      <w:r w:rsidRPr="00BC3812">
        <w:rPr>
          <w:rFonts w:eastAsia="Times New Roman" w:cs="Times New Roman"/>
          <w:iCs/>
          <w:szCs w:val="20"/>
        </w:rPr>
        <w:t>direktoriau</w:t>
      </w:r>
      <w:r w:rsidRPr="00BC3812">
        <w:rPr>
          <w:rFonts w:eastAsia="Times New Roman" w:cs="Times New Roman"/>
          <w:szCs w:val="20"/>
        </w:rPr>
        <w:t>s kompetencijai.</w:t>
      </w:r>
    </w:p>
    <w:p w:rsidR="00BC3812" w:rsidRPr="00BC3812" w:rsidRDefault="00BC3812" w:rsidP="00BC3812">
      <w:pPr>
        <w:spacing w:after="0" w:line="360" w:lineRule="auto"/>
        <w:ind w:firstLine="709"/>
        <w:jc w:val="both"/>
        <w:rPr>
          <w:rFonts w:eastAsia="Times New Roman" w:cs="Times New Roman"/>
          <w:szCs w:val="20"/>
        </w:rPr>
      </w:pPr>
      <w:r w:rsidRPr="00BC3812">
        <w:rPr>
          <w:rFonts w:eastAsia="Times New Roman" w:cs="Times New Roman"/>
          <w:szCs w:val="20"/>
        </w:rPr>
        <w:t xml:space="preserve">64. Valdyba renka , atšaukia ir atleidžia bendrovės </w:t>
      </w:r>
      <w:r w:rsidRPr="00BC3812">
        <w:rPr>
          <w:rFonts w:eastAsia="Times New Roman" w:cs="Times New Roman"/>
          <w:iCs/>
          <w:szCs w:val="20"/>
        </w:rPr>
        <w:t>direktorių,</w:t>
      </w:r>
      <w:r w:rsidRPr="00BC3812">
        <w:rPr>
          <w:rFonts w:eastAsia="Times New Roman" w:cs="Times New Roman"/>
          <w:szCs w:val="20"/>
        </w:rPr>
        <w:t xml:space="preserve"> nustato jo atlyginimą, kitas darbo sutarties sąlygas, tvirtina pareiginius nuostatus, skatina jį ir skiria nuobaudas.</w:t>
      </w:r>
    </w:p>
    <w:p w:rsidR="00BC3812" w:rsidRPr="00BC3812" w:rsidRDefault="00BC3812" w:rsidP="00BC3812">
      <w:pPr>
        <w:spacing w:after="0" w:line="360" w:lineRule="auto"/>
        <w:ind w:left="709"/>
        <w:jc w:val="both"/>
        <w:rPr>
          <w:rFonts w:eastAsia="Times New Roman" w:cs="Times New Roman"/>
          <w:szCs w:val="20"/>
        </w:rPr>
      </w:pPr>
      <w:r w:rsidRPr="00BC3812">
        <w:rPr>
          <w:rFonts w:eastAsia="Times New Roman" w:cs="Times New Roman"/>
          <w:szCs w:val="20"/>
        </w:rPr>
        <w:t>65. Valdyba analizuoja ir vertina direktoriaus pateiktą medžiagą apie:</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65.1.</w:t>
      </w:r>
      <w:r w:rsidR="00BC3812" w:rsidRPr="00BC3812">
        <w:rPr>
          <w:rFonts w:eastAsia="Times New Roman" w:cs="Times New Roman"/>
          <w:szCs w:val="20"/>
        </w:rPr>
        <w:t xml:space="preserve"> bendrovės veiklos strategiją ir įgyvendinimą;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65.2.</w:t>
      </w:r>
      <w:r w:rsidR="00BC3812" w:rsidRPr="00BC3812">
        <w:rPr>
          <w:rFonts w:eastAsia="Times New Roman" w:cs="Times New Roman"/>
          <w:szCs w:val="20"/>
        </w:rPr>
        <w:t xml:space="preserve"> bendrovės veiklos organizavimą;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 xml:space="preserve">65.3. </w:t>
      </w:r>
      <w:r w:rsidR="00BC3812" w:rsidRPr="00BC3812">
        <w:rPr>
          <w:rFonts w:eastAsia="Times New Roman" w:cs="Times New Roman"/>
          <w:szCs w:val="20"/>
        </w:rPr>
        <w:t>bendrovės finansinę būklę;</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65.4.</w:t>
      </w:r>
      <w:r w:rsidR="00BC3812" w:rsidRPr="00BC3812">
        <w:rPr>
          <w:rFonts w:eastAsia="Times New Roman" w:cs="Times New Roman"/>
          <w:szCs w:val="20"/>
        </w:rPr>
        <w:t xml:space="preserve"> ūkinės veiklos rezultatus, pajamų ir išlaidų sąmatas, inventorizacijos ir kitus vertybių apskaitos duomenis.</w:t>
      </w:r>
    </w:p>
    <w:p w:rsidR="00BC3812" w:rsidRPr="000A6C01" w:rsidRDefault="00BC3812" w:rsidP="00BC3812">
      <w:pPr>
        <w:spacing w:after="0" w:line="360" w:lineRule="auto"/>
        <w:ind w:firstLine="709"/>
        <w:jc w:val="both"/>
        <w:rPr>
          <w:rFonts w:eastAsia="Times New Roman" w:cs="Times New Roman"/>
          <w:strike/>
          <w:szCs w:val="20"/>
        </w:rPr>
      </w:pPr>
      <w:r w:rsidRPr="00BC3812">
        <w:rPr>
          <w:rFonts w:eastAsia="Times New Roman" w:cs="Times New Roman"/>
          <w:szCs w:val="20"/>
        </w:rPr>
        <w:t xml:space="preserve">66. </w:t>
      </w:r>
      <w:r w:rsidR="000A6C01" w:rsidRPr="007D69A6">
        <w:rPr>
          <w:sz w:val="22"/>
        </w:rPr>
        <w:t xml:space="preserve">Valdyba analizuoja, vertina bendrovės </w:t>
      </w:r>
      <w:r w:rsidR="000A6C01" w:rsidRPr="007D69A6">
        <w:rPr>
          <w:color w:val="000000"/>
          <w:sz w:val="22"/>
        </w:rPr>
        <w:t>metinių finansinių ataskaitų rinkinį,</w:t>
      </w:r>
      <w:r w:rsidR="000A6C01" w:rsidRPr="007D69A6">
        <w:rPr>
          <w:sz w:val="22"/>
        </w:rPr>
        <w:t xml:space="preserve"> pelno (nuostolių) paskirstymo projektą ir kartu su atsiliepimais ir pasiūlymais dėl jų bei bendrovės metiniu pranešimu teikia stebėtojų tarybai ir visuotiniam akcininkų susirinkimui.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68. Valdybos darbo tvarką nustato jos priimtas valdybos darbo reglamentas.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69. Valdybos posėdžio šaukimo iniciatyvos teisę turi kiekvienas valdybos narys.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Valdybos sprendimas yra priimtas, kai už jį gauta daugiau balsų :už” negu “prieš”.</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71. Valdybos narys posėdžiuose balsuoja pats ir negali už save įgalioti balsuoti kitus asmenis. Balsavimo metu kiekvienas narys turi vieną balsą. Balsams “už” ir “prieš” pasiskirsčius po lygiai, lemia valdybos pirmininko balsas.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neturi teisės balsuoti, kai valdybos posėdyje sprendžiamas su jo veikla valdyboje susijęs ar jo atsakomybės klausimas.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72. Visuotinis akcininkų susirinkimas gali atšaukti visą valdybą arba pavienius jos narius nesibaigus jų kadencijai.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gali atsistatydinti iš pareigų , apie tai raštu įspėjęs bendrovę ne vėliau kaip prieš 14 kalendorinių dienų.</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73. Valdybos nariai privalo saugoti bendrovės komercines (gamybines) paslaptis, kurias sužinojo būdami valdybos nariais.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74. Už veiklą valdyboje jos nariams gali būti mokamos tantjemos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VIII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BENDROVĖS DIREKTORIUS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0"/>
        </w:rPr>
        <w:t xml:space="preserve">75. </w:t>
      </w:r>
      <w:r w:rsidRPr="00BC3812">
        <w:rPr>
          <w:rFonts w:eastAsia="Calibri" w:cs="Times New Roman"/>
          <w:color w:val="000000"/>
          <w:szCs w:val="24"/>
        </w:rPr>
        <w:t xml:space="preserve">Direktorius renkamas konkurso tvarka. </w:t>
      </w:r>
      <w:r w:rsidRPr="00BC3812">
        <w:rPr>
          <w:rFonts w:eastAsia="Calibri" w:cs="Times New Roman"/>
          <w:szCs w:val="24"/>
        </w:rPr>
        <w:t>Su direktoriumi sudaroma terminuota darbo sutartis. Direktorius pradeda eiti pareigas</w:t>
      </w:r>
      <w:r w:rsidR="001C43A4">
        <w:rPr>
          <w:rFonts w:eastAsia="Calibri" w:cs="Times New Roman"/>
          <w:szCs w:val="24"/>
        </w:rPr>
        <w:t>,</w:t>
      </w:r>
      <w:r w:rsidRPr="00BC3812">
        <w:rPr>
          <w:rFonts w:eastAsia="Calibri" w:cs="Times New Roman"/>
          <w:szCs w:val="24"/>
        </w:rPr>
        <w:t xml:space="preserve"> </w:t>
      </w:r>
      <w:r w:rsidR="001C43A4" w:rsidRPr="007D69A6">
        <w:rPr>
          <w:rFonts w:eastAsia="Calibri" w:cs="Times New Roman"/>
          <w:szCs w:val="24"/>
        </w:rPr>
        <w:t>gavus STT išvadą pagal KPĮ reikalavimus</w:t>
      </w:r>
      <w:r w:rsidRPr="007D69A6">
        <w:rPr>
          <w:rFonts w:eastAsia="Calibri" w:cs="Times New Roman"/>
          <w:szCs w:val="24"/>
        </w:rPr>
        <w:t>,</w:t>
      </w:r>
      <w:r w:rsidRPr="00BC3812">
        <w:rPr>
          <w:rFonts w:eastAsia="Calibri" w:cs="Times New Roman"/>
          <w:szCs w:val="24"/>
        </w:rPr>
        <w:t xml:space="preserve"> jeigu su juo sudarytoje sutartyje nenustatyta kitaip.</w:t>
      </w:r>
      <w:r w:rsidRPr="00BC3812">
        <w:rPr>
          <w:rFonts w:eastAsia="Times New Roman" w:cs="Times New Roman"/>
          <w:szCs w:val="20"/>
        </w:rPr>
        <w:t xml:space="preserve"> Direktorių renka ir įstatymų nustatyta tvarka atšaukia Bendrovės valdyba. Valdybai priėmusi sprendimą atšaukti direktorių, sudaryta su juo darbo sutartis nutraukiama. </w:t>
      </w:r>
      <w:r w:rsidRPr="00BC3812">
        <w:rPr>
          <w:rFonts w:eastAsia="Times New Roman" w:cs="Times New Roman"/>
          <w:szCs w:val="24"/>
        </w:rPr>
        <w:t xml:space="preserve">Apie </w:t>
      </w:r>
      <w:r w:rsidRPr="00BC3812">
        <w:rPr>
          <w:rFonts w:eastAsia="Calibri" w:cs="Times New Roman"/>
          <w:szCs w:val="24"/>
        </w:rPr>
        <w:t xml:space="preserve"> </w:t>
      </w:r>
      <w:r w:rsidRPr="00BC3812">
        <w:rPr>
          <w:rFonts w:eastAsia="Times New Roman" w:cs="Times New Roman"/>
          <w:szCs w:val="24"/>
        </w:rPr>
        <w:t>direktoriaus išrinkimą ar atšaukimą valdybos įgaliotas asmuo ne vėliau kaip per 5 dienas privalo pranešti juridinių asmenų registro tvarkytojui.</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Times New Roman" w:cs="Times New Roman"/>
          <w:szCs w:val="20"/>
        </w:rPr>
        <w:t xml:space="preserve">76. </w:t>
      </w:r>
      <w:r w:rsidRPr="00BC3812">
        <w:rPr>
          <w:rFonts w:eastAsia="Calibri" w:cs="Times New Roman"/>
          <w:color w:val="000000"/>
          <w:szCs w:val="24"/>
        </w:rPr>
        <w:t xml:space="preserve">Direktorius priimamas į darbą </w:t>
      </w:r>
      <w:r w:rsidRPr="00BC3812">
        <w:rPr>
          <w:rFonts w:eastAsia="Calibri" w:cs="Times New Roman"/>
          <w:szCs w:val="24"/>
        </w:rPr>
        <w:t>5 metų kadencijai. Tas pats asmuo  direktoriumi gali būti renkamas ne daugiau kaip dvi kadencijas iš eilės.</w:t>
      </w:r>
      <w:r w:rsidRPr="00BC3812">
        <w:rPr>
          <w:rFonts w:eastAsia="Calibri" w:cs="Times New Roman"/>
          <w:color w:val="000000"/>
          <w:szCs w:val="24"/>
        </w:rPr>
        <w:t xml:space="preserve"> </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Calibri" w:cs="Times New Roman"/>
          <w:color w:val="000000"/>
          <w:szCs w:val="24"/>
        </w:rPr>
        <w:lastRenderedPageBreak/>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Direktorius negali būti bendrovės, dukterinės bendrovės ar bendrovę patronuojančios bendrovės stebėtojų tarybos nariu.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78. Direktorius savo veikloje vadovaujasi įstatymais, kitais teisės aktais, šiais įstatais, visuotinio akcininkų susirinkimo ir valdybos sprendimais, bendrovės vadovo pareiginiais nuostatais.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BC3812">
        <w:rPr>
          <w:rFonts w:eastAsia="Times New Roman" w:cs="Times New Roman"/>
          <w:iCs/>
          <w:szCs w:val="24"/>
        </w:rPr>
        <w:t>direktorius</w:t>
      </w:r>
      <w:r w:rsidRPr="00BC3812">
        <w:rPr>
          <w:rFonts w:eastAsia="Times New Roman" w:cs="Times New Roman"/>
          <w:szCs w:val="24"/>
        </w:rPr>
        <w:t xml:space="preserve"> gali sudaryti kai yra valdybos sprendimas dėl šių sandorių sudarymo.</w:t>
      </w:r>
    </w:p>
    <w:p w:rsidR="00BC3812" w:rsidRPr="00BC3812" w:rsidRDefault="00BC3812" w:rsidP="00BC3812">
      <w:pPr>
        <w:spacing w:after="0" w:line="360" w:lineRule="auto"/>
        <w:ind w:firstLine="709"/>
        <w:jc w:val="both"/>
        <w:rPr>
          <w:rFonts w:eastAsia="Times New Roman" w:cs="Times New Roman"/>
          <w:iCs/>
          <w:szCs w:val="24"/>
        </w:rPr>
      </w:pPr>
      <w:r w:rsidRPr="00BC3812">
        <w:rPr>
          <w:rFonts w:eastAsia="Times New Roman" w:cs="Times New Roman"/>
          <w:szCs w:val="24"/>
        </w:rPr>
        <w:t>80. Direktorius, jeigu jis nėra valdybos narys, turi teisę dalyvauti valdybos posėdžiuose ir susipažinti su informacija darbotvarkės klausimais.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81. Direktorius vadovauja bendrovei, organizuoja jos kasdieninę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82. Bendrovės direktorius:</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 xml:space="preserve">82.1. </w:t>
      </w:r>
      <w:r w:rsidR="00BC3812" w:rsidRPr="00BC3812">
        <w:rPr>
          <w:rFonts w:eastAsia="Times New Roman" w:cs="Times New Roman"/>
          <w:iCs/>
          <w:szCs w:val="24"/>
        </w:rPr>
        <w:t>šiuose įstatuose 45 punkte nurodytais atvejais</w:t>
      </w:r>
      <w:r w:rsidR="00BC3812" w:rsidRPr="00BC3812">
        <w:rPr>
          <w:rFonts w:eastAsia="Times New Roman" w:cs="Times New Roman"/>
          <w:szCs w:val="24"/>
        </w:rPr>
        <w:t xml:space="preserve"> šaukia visuotinį akcininkų susirinkimą, rengia susirinkimo darbotvarkę, sprendimų projektus ir kitus reikiamus dokumentus bei informaciją susirinkimo darbotvarkės klausimams svarstyti;</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82.2.</w:t>
      </w:r>
      <w:r w:rsidR="00BC3812" w:rsidRPr="00BC3812">
        <w:rPr>
          <w:rFonts w:eastAsia="Times New Roman" w:cs="Times New Roman"/>
          <w:szCs w:val="24"/>
        </w:rPr>
        <w:t xml:space="preserve"> užtikrina bendrovės turto, komercinių (gamybinių) paslapčių apsaugą;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82.3.</w:t>
      </w:r>
      <w:r w:rsidR="00BC3812" w:rsidRPr="00BC3812">
        <w:rPr>
          <w:rFonts w:eastAsia="Times New Roman" w:cs="Times New Roman"/>
          <w:szCs w:val="20"/>
        </w:rPr>
        <w:t xml:space="preserve"> vykdo kitas Akcinių bendrovių ir kituose įstatymuose, šiuose įstatuose, bendrovės vadovo pareiginiuose nuostatuose nustatytas pareigas.</w:t>
      </w:r>
    </w:p>
    <w:p w:rsidR="00BC3812" w:rsidRPr="00BC3812" w:rsidRDefault="007D69A6" w:rsidP="00BC3812">
      <w:pPr>
        <w:spacing w:after="0" w:line="360" w:lineRule="auto"/>
        <w:ind w:firstLine="720"/>
        <w:jc w:val="both"/>
        <w:rPr>
          <w:rFonts w:eastAsia="Times New Roman" w:cs="Times New Roman"/>
          <w:szCs w:val="20"/>
        </w:rPr>
      </w:pPr>
      <w:r>
        <w:rPr>
          <w:rFonts w:eastAsia="Times New Roman" w:cs="Times New Roman"/>
          <w:szCs w:val="20"/>
        </w:rPr>
        <w:t>83. Direktorius:</w:t>
      </w:r>
    </w:p>
    <w:p w:rsidR="00BC3812" w:rsidRPr="001C43A4" w:rsidRDefault="006D731A" w:rsidP="00BC3812">
      <w:pPr>
        <w:spacing w:after="0" w:line="360" w:lineRule="auto"/>
        <w:ind w:firstLine="720"/>
        <w:jc w:val="both"/>
        <w:rPr>
          <w:rFonts w:eastAsia="Times New Roman" w:cs="Times New Roman"/>
          <w:szCs w:val="20"/>
        </w:rPr>
      </w:pPr>
      <w:r w:rsidRPr="001C43A4">
        <w:rPr>
          <w:rFonts w:eastAsia="Times New Roman" w:cs="Times New Roman"/>
          <w:szCs w:val="20"/>
        </w:rPr>
        <w:t>83.1.</w:t>
      </w:r>
      <w:r w:rsidR="00BC3812" w:rsidRPr="001C43A4">
        <w:rPr>
          <w:rFonts w:eastAsia="Times New Roman" w:cs="Times New Roman"/>
          <w:szCs w:val="20"/>
        </w:rPr>
        <w:t xml:space="preserve"> </w:t>
      </w:r>
      <w:r w:rsidR="001C43A4" w:rsidRPr="007D69A6">
        <w:rPr>
          <w:rFonts w:eastAsia="Times New Roman" w:cs="Times New Roman"/>
          <w:szCs w:val="20"/>
        </w:rPr>
        <w:t>rengia</w:t>
      </w:r>
      <w:r w:rsidR="001C43A4">
        <w:rPr>
          <w:rFonts w:eastAsia="Times New Roman" w:cs="Times New Roman"/>
          <w:szCs w:val="20"/>
        </w:rPr>
        <w:t xml:space="preserve"> </w:t>
      </w:r>
      <w:r w:rsidR="00BC3812" w:rsidRPr="001C43A4">
        <w:rPr>
          <w:rFonts w:eastAsia="Times New Roman" w:cs="Times New Roman"/>
          <w:szCs w:val="20"/>
        </w:rPr>
        <w:t>bendrovėje taikomus turto nusidėvėjimo skaičiavimo normatyvus;</w:t>
      </w:r>
    </w:p>
    <w:p w:rsidR="00BC3812" w:rsidRPr="00BC3812" w:rsidRDefault="001C43A4" w:rsidP="00BC3812">
      <w:pPr>
        <w:spacing w:after="0" w:line="360" w:lineRule="auto"/>
        <w:ind w:firstLine="720"/>
        <w:jc w:val="both"/>
        <w:rPr>
          <w:rFonts w:eastAsia="Times New Roman" w:cs="Times New Roman"/>
          <w:szCs w:val="20"/>
        </w:rPr>
      </w:pPr>
      <w:r>
        <w:rPr>
          <w:rFonts w:eastAsia="Times New Roman" w:cs="Times New Roman"/>
          <w:szCs w:val="20"/>
        </w:rPr>
        <w:t>83</w:t>
      </w:r>
      <w:r w:rsidR="006D731A">
        <w:rPr>
          <w:rFonts w:eastAsia="Times New Roman" w:cs="Times New Roman"/>
          <w:szCs w:val="20"/>
        </w:rPr>
        <w:t>.</w:t>
      </w:r>
      <w:r w:rsidRPr="001C43A4">
        <w:rPr>
          <w:rFonts w:eastAsia="Times New Roman" w:cs="Times New Roman"/>
          <w:szCs w:val="20"/>
        </w:rPr>
        <w:t>2</w:t>
      </w:r>
      <w:r w:rsidR="00BC3812" w:rsidRPr="00BC3812">
        <w:rPr>
          <w:rFonts w:eastAsia="Times New Roman" w:cs="Times New Roman"/>
          <w:szCs w:val="20"/>
        </w:rPr>
        <w:t xml:space="preserve"> </w:t>
      </w:r>
      <w:r w:rsidRPr="007D69A6">
        <w:rPr>
          <w:rFonts w:eastAsia="Times New Roman" w:cs="Times New Roman"/>
          <w:szCs w:val="20"/>
        </w:rPr>
        <w:t>rengia ir tvirtina</w:t>
      </w:r>
      <w:r>
        <w:rPr>
          <w:rFonts w:eastAsia="Times New Roman" w:cs="Times New Roman"/>
          <w:szCs w:val="20"/>
        </w:rPr>
        <w:t xml:space="preserve"> </w:t>
      </w:r>
      <w:r w:rsidR="00BC3812" w:rsidRPr="00BC3812">
        <w:rPr>
          <w:rFonts w:eastAsia="Times New Roman" w:cs="Times New Roman"/>
          <w:szCs w:val="20"/>
        </w:rPr>
        <w:t>darbo tvarkos taisykles, bendrovės padalinių nuostatus, administracijos darbo reglamentą, darbuotojų pareiginius nuostatus.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84. Direktorius priima į darbą ir atleidžia darbuotojus, sudaro ir nutraukia su jais darbo sutartis, skatina juos ir skiria nuobaudas.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85. Direktorius teikia valdybai svarstyti ir įvertinti bendrovės   metinių finansinių ataskaitų rinkinio dokumentus ir pelno (nuostolių) paskirstymo projektus bei medžiagą, nurodytą šių </w:t>
      </w:r>
      <w:r w:rsidRPr="00BC3812">
        <w:rPr>
          <w:rFonts w:eastAsia="Times New Roman" w:cs="Times New Roman"/>
          <w:iCs/>
          <w:szCs w:val="20"/>
        </w:rPr>
        <w:t>įstatų 65 punkte.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86. Direktorius atsako už:</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86.1.</w:t>
      </w:r>
      <w:r w:rsidR="00BC3812" w:rsidRPr="00BC3812">
        <w:rPr>
          <w:rFonts w:eastAsia="Times New Roman" w:cs="Times New Roman"/>
          <w:szCs w:val="20"/>
        </w:rPr>
        <w:t xml:space="preserve"> bendrovės veiklos organizavimą bei jos tikslų įgyvendinimą;</w:t>
      </w:r>
    </w:p>
    <w:p w:rsidR="00BC3812" w:rsidRPr="00BC3812" w:rsidRDefault="006D731A" w:rsidP="00BC3812">
      <w:pPr>
        <w:spacing w:after="0" w:line="360" w:lineRule="auto"/>
        <w:ind w:left="720"/>
        <w:jc w:val="both"/>
        <w:rPr>
          <w:rFonts w:eastAsia="Times New Roman" w:cs="Times New Roman"/>
          <w:szCs w:val="20"/>
        </w:rPr>
      </w:pPr>
      <w:r>
        <w:rPr>
          <w:rFonts w:eastAsia="Times New Roman" w:cs="Times New Roman"/>
          <w:szCs w:val="20"/>
        </w:rPr>
        <w:t>86.2.</w:t>
      </w:r>
      <w:r w:rsidR="00BC3812" w:rsidRPr="00BC3812">
        <w:rPr>
          <w:rFonts w:eastAsia="Times New Roman" w:cs="Times New Roman"/>
          <w:szCs w:val="20"/>
        </w:rPr>
        <w:t xml:space="preserve"> metinių finansinių ataskaitų rinkinio sudarymą ir metinio pranešimo parengimą;</w:t>
      </w:r>
    </w:p>
    <w:p w:rsidR="00BC3812" w:rsidRPr="00BC3812" w:rsidRDefault="006D731A" w:rsidP="00BC3812">
      <w:pPr>
        <w:spacing w:after="0" w:line="360" w:lineRule="auto"/>
        <w:ind w:left="720"/>
        <w:jc w:val="both"/>
        <w:rPr>
          <w:rFonts w:eastAsia="Times New Roman" w:cs="Times New Roman"/>
          <w:i/>
          <w:iCs/>
          <w:szCs w:val="20"/>
        </w:rPr>
      </w:pPr>
      <w:r>
        <w:rPr>
          <w:rFonts w:eastAsia="Times New Roman" w:cs="Times New Roman"/>
          <w:szCs w:val="20"/>
        </w:rPr>
        <w:t>86.3.</w:t>
      </w:r>
      <w:r w:rsidR="00BC3812" w:rsidRPr="00BC3812">
        <w:rPr>
          <w:rFonts w:eastAsia="Times New Roman" w:cs="Times New Roman"/>
          <w:szCs w:val="20"/>
        </w:rPr>
        <w:t xml:space="preserve"> </w:t>
      </w:r>
      <w:r w:rsidR="00BC3812" w:rsidRPr="00BC3812">
        <w:rPr>
          <w:rFonts w:eastAsia="Times New Roman" w:cs="Times New Roman"/>
          <w:iCs/>
          <w:szCs w:val="20"/>
        </w:rPr>
        <w:t>akcininkų asmeninių vertybinių popierių sąskaitų tvarkymą;</w:t>
      </w:r>
    </w:p>
    <w:p w:rsidR="00BC3812" w:rsidRPr="00BC3812" w:rsidRDefault="006D731A" w:rsidP="00BC3812">
      <w:pPr>
        <w:spacing w:after="0" w:line="360" w:lineRule="auto"/>
        <w:ind w:firstLine="720"/>
        <w:jc w:val="both"/>
        <w:rPr>
          <w:rFonts w:eastAsia="Times New Roman" w:cs="Times New Roman"/>
          <w:iCs/>
          <w:szCs w:val="20"/>
        </w:rPr>
      </w:pPr>
      <w:r>
        <w:rPr>
          <w:rFonts w:eastAsia="Times New Roman" w:cs="Times New Roman"/>
          <w:szCs w:val="20"/>
        </w:rPr>
        <w:t>86.4.</w:t>
      </w:r>
      <w:r w:rsidR="00BC3812" w:rsidRPr="00BC3812">
        <w:rPr>
          <w:rFonts w:eastAsia="Times New Roman" w:cs="Times New Roman"/>
          <w:szCs w:val="20"/>
        </w:rPr>
        <w:t xml:space="preserve"> </w:t>
      </w:r>
      <w:r w:rsidR="00BC3812" w:rsidRPr="00BC3812">
        <w:rPr>
          <w:rFonts w:eastAsia="Times New Roman" w:cs="Times New Roman"/>
          <w:iCs/>
          <w:szCs w:val="20"/>
        </w:rPr>
        <w:t>sutarties su audito įmone sudarymą;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86.5.</w:t>
      </w:r>
      <w:r w:rsidR="00BC3812" w:rsidRPr="00BC3812">
        <w:rPr>
          <w:rFonts w:eastAsia="Times New Roman" w:cs="Times New Roman"/>
          <w:szCs w:val="20"/>
        </w:rPr>
        <w:t xml:space="preserve"> informacijos ir dokumentų pateikimą valdybai;</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86.6.</w:t>
      </w:r>
      <w:r w:rsidR="00BC3812" w:rsidRPr="00BC3812">
        <w:rPr>
          <w:rFonts w:eastAsia="Times New Roman" w:cs="Times New Roman"/>
          <w:szCs w:val="20"/>
        </w:rPr>
        <w:t xml:space="preserve"> bendrovės dokumentų ir duomenų pateikimą juridinių asmenų registro tvarkytojui;</w:t>
      </w:r>
    </w:p>
    <w:p w:rsidR="00BC3812" w:rsidRPr="00BC3812" w:rsidRDefault="006D731A" w:rsidP="006D731A">
      <w:pPr>
        <w:spacing w:after="0" w:line="360" w:lineRule="auto"/>
        <w:ind w:firstLine="709"/>
        <w:jc w:val="both"/>
        <w:rPr>
          <w:rFonts w:eastAsia="Times New Roman" w:cs="Times New Roman"/>
          <w:szCs w:val="20"/>
        </w:rPr>
      </w:pPr>
      <w:r>
        <w:rPr>
          <w:rFonts w:eastAsia="Times New Roman" w:cs="Times New Roman"/>
          <w:szCs w:val="20"/>
        </w:rPr>
        <w:t>86.7. Lietuvos Respublikos</w:t>
      </w:r>
      <w:r w:rsidR="00BC3812"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įstatyme nustatytos informacijos viešą paskelbimą;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86.8.</w:t>
      </w:r>
      <w:r w:rsidR="00BC3812" w:rsidRPr="00BC3812">
        <w:rPr>
          <w:rFonts w:eastAsia="Times New Roman" w:cs="Times New Roman"/>
          <w:szCs w:val="20"/>
        </w:rPr>
        <w:t xml:space="preserve"> informacijos pateikimą akcininkams;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86.9.</w:t>
      </w:r>
      <w:r w:rsidR="00BC3812" w:rsidRPr="00BC3812">
        <w:rPr>
          <w:rFonts w:eastAsia="Times New Roman" w:cs="Times New Roman"/>
          <w:szCs w:val="20"/>
        </w:rPr>
        <w:t xml:space="preserve"> kitų </w:t>
      </w:r>
      <w:r>
        <w:rPr>
          <w:rFonts w:eastAsia="Times New Roman" w:cs="Times New Roman"/>
          <w:szCs w:val="20"/>
        </w:rPr>
        <w:t>Lietuvos Respublikos</w:t>
      </w:r>
      <w:r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ir kituose įstatymuose, šiuose įstatuose, bendrovės vadovo pareiginiuose nuostatuose nustatytų pareigų vykdymą.</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87. Direktorius</w:t>
      </w:r>
      <w:r w:rsidRPr="00BC3812">
        <w:rPr>
          <w:rFonts w:eastAsia="Times New Roman" w:cs="Times New Roman"/>
          <w:i/>
          <w:szCs w:val="20"/>
        </w:rPr>
        <w:t xml:space="preserve"> </w:t>
      </w:r>
      <w:r w:rsidRPr="00BC3812">
        <w:rPr>
          <w:rFonts w:eastAsia="Times New Roman" w:cs="Times New Roman"/>
          <w:szCs w:val="20"/>
        </w:rPr>
        <w:t>privalo saugoti komercines (gamybines) paslaptis, kurias sužinojo eidamas šias pareigas.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IX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AUDITAS</w:t>
      </w:r>
    </w:p>
    <w:p w:rsidR="00BC3812" w:rsidRPr="00BC3812" w:rsidRDefault="00BC3812" w:rsidP="00BC3812">
      <w:pPr>
        <w:spacing w:after="120" w:line="360" w:lineRule="auto"/>
        <w:ind w:firstLine="720"/>
        <w:rPr>
          <w:rFonts w:eastAsia="Times New Roman" w:cs="Times New Roman"/>
          <w:szCs w:val="24"/>
        </w:rPr>
      </w:pPr>
      <w:r w:rsidRPr="00BC3812">
        <w:rPr>
          <w:rFonts w:eastAsia="Times New Roman" w:cs="Times New Roman"/>
          <w:szCs w:val="24"/>
        </w:rPr>
        <w:t xml:space="preserve">88. Bendrovės </w:t>
      </w:r>
      <w:r w:rsidRPr="00BC3812">
        <w:rPr>
          <w:rFonts w:eastAsia="Times New Roman" w:cs="Times New Roman"/>
          <w:szCs w:val="20"/>
        </w:rPr>
        <w:t>metinių finansinių ataskaitų rinkinio</w:t>
      </w:r>
      <w:r w:rsidRPr="00BC3812">
        <w:rPr>
          <w:rFonts w:eastAsia="Times New Roman" w:cs="Times New Roman"/>
          <w:szCs w:val="24"/>
        </w:rPr>
        <w:t xml:space="preserve"> auditas atliekamas kai ne mažiau kaip du rodikliai paskutinę ataskaitinio laikotarpio dieną viršija dydžius, nurodytus LR įmonių finansinės atskaitomybės įstatymo 19¹ straipsnio 2 dalyje, arba jis reikalingas pagal kitų teisės aktų reikalavimus.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89. Auditą atlieka audito įmonė, su kuria bendrovė pasirašė audito paslaugų sutartį. </w:t>
      </w:r>
      <w:r w:rsidRPr="00BC3812">
        <w:rPr>
          <w:rFonts w:eastAsia="Times New Roman" w:cs="Times New Roman"/>
          <w:iCs/>
          <w:szCs w:val="24"/>
        </w:rPr>
        <w:t>Auditas atliekamas pagal LR audito įstatymą ir kitus teisės aktus.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90. Audito įmonę renka ir atšaukia, audito paslaugų apmokėjimo sąlygas nustato visuotinis akcininkų susirinkimas. Audito įmonei parinkti gali būti organizuojamas konkursas.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91. Bendrovės valdyba ir direktorius privalo užtikrinti, kad auditoriui būtų pateikti visi sutartyje su audito įmone nurodytam patikrinimui reikalingi bendrovės dokumentai.</w:t>
      </w:r>
    </w:p>
    <w:p w:rsidR="00BC3812" w:rsidRPr="00BC3812" w:rsidRDefault="00BC3812" w:rsidP="00BC3812">
      <w:pPr>
        <w:spacing w:after="0" w:line="360" w:lineRule="auto"/>
        <w:jc w:val="both"/>
        <w:rPr>
          <w:rFonts w:eastAsia="Times New Roman" w:cs="Times New Roman"/>
          <w:iCs/>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PELNO PASKIRSTYMAS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lastRenderedPageBreak/>
        <w:t xml:space="preserve">92.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bendrovės pelną (nuostolius) skirsto eilinis visuotinis akcininkų susirinkimas.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93.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Akcinių bendrovių  įstatymo 59 straipsnyje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95. Metinėms išmokoms (tantjemoms) valdybos nariams, darbuotojų premijoms ir kitiems tikslams gali būti skirta ne daugiau kaip 1/5 grynojo ataskaitinių finansinių metų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96. Bendrovė, per nustatytus terminus nesumokėjusi įstatymų nustatytų mokesčių, negali mokėti dividendų, premijų darbuotojams, metinių išmokų (tantjemų) valdybos nariams. Tantjemas valdybos nariams mokėti avansu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98. Akcininkų susirinkimas negali priimti sprendimo skirti ir išmokėti dividendus, jei tenkinama bent viena iš šių sąlygų: 1) </w:t>
      </w:r>
      <w:r w:rsidRPr="00BC3812">
        <w:rPr>
          <w:rFonts w:eastAsia="Calibri" w:cs="Times New Roman"/>
          <w:szCs w:val="24"/>
        </w:rPr>
        <w:t>bendrovė turi neįvykdytų prievolių, kurių terminai yra suėję iki sprendimo priėmimo;</w:t>
      </w:r>
      <w:r w:rsidRPr="00BC3812">
        <w:rPr>
          <w:rFonts w:eastAsia="Calibri" w:cs="Times New Roman"/>
          <w:sz w:val="22"/>
        </w:rPr>
        <w:t xml:space="preserve"> </w:t>
      </w:r>
      <w:r w:rsidRPr="00BC3812">
        <w:rPr>
          <w:rFonts w:eastAsia="Times New Roman" w:cs="Times New Roman"/>
          <w:szCs w:val="24"/>
        </w:rPr>
        <w:t xml:space="preserve">2)   </w:t>
      </w:r>
      <w:proofErr w:type="spellStart"/>
      <w:r w:rsidRPr="00BC3812">
        <w:rPr>
          <w:rFonts w:eastAsia="Times New Roman" w:cs="Times New Roman"/>
          <w:bCs/>
          <w:szCs w:val="24"/>
        </w:rPr>
        <w:t>paskirstytinojo</w:t>
      </w:r>
      <w:proofErr w:type="spellEnd"/>
      <w:r w:rsidRPr="00BC3812">
        <w:rPr>
          <w:rFonts w:eastAsia="Times New Roman" w:cs="Times New Roman"/>
          <w:bCs/>
          <w:szCs w:val="24"/>
        </w:rPr>
        <w:t xml:space="preserve"> ataskaitinių</w:t>
      </w:r>
      <w:r w:rsidRPr="00BC3812">
        <w:rPr>
          <w:rFonts w:eastAsia="Times New Roman" w:cs="Times New Roman"/>
          <w:szCs w:val="24"/>
        </w:rPr>
        <w:t xml:space="preserve"> finansinių metų </w:t>
      </w:r>
      <w:r w:rsidRPr="00BC3812">
        <w:rPr>
          <w:rFonts w:eastAsia="Times New Roman" w:cs="Times New Roman"/>
          <w:bCs/>
          <w:szCs w:val="24"/>
        </w:rPr>
        <w:t>pelno (nuostolių) suma</w:t>
      </w:r>
      <w:r w:rsidRPr="00BC3812">
        <w:rPr>
          <w:rFonts w:eastAsia="Times New Roman" w:cs="Times New Roman"/>
          <w:szCs w:val="24"/>
        </w:rPr>
        <w:t xml:space="preserve"> yra </w:t>
      </w:r>
      <w:r w:rsidRPr="00BC3812">
        <w:rPr>
          <w:rFonts w:eastAsia="Times New Roman" w:cs="Times New Roman"/>
          <w:bCs/>
          <w:szCs w:val="24"/>
        </w:rPr>
        <w:t>neigiama</w:t>
      </w:r>
      <w:r w:rsidRPr="00BC3812">
        <w:rPr>
          <w:rFonts w:eastAsia="Times New Roman" w:cs="Times New Roman"/>
          <w:szCs w:val="24"/>
        </w:rPr>
        <w:t xml:space="preserve"> (gauta nuostolių); 3) bendrovės nuosavas kapitalas yra mažesnis arba išmokėjus dividendus taptų mažesnis už bendrovės įstatinio kapitalo, privalomojo rezervo, perkainojimo rezervo bei rezervo savoms akcijoms įsigyti sumą.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99. Dividendai išmokami ne vėliau kaip per 1 mėnesį nuo sprendimo dėl pelno paskirstymo priėmimo dienos. Dividendus bendrovė išmoka pinigais. Avansu mokėti dividendus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w:t>
      </w:r>
      <w:r w:rsidR="001C43A4" w:rsidRPr="007D69A6">
        <w:rPr>
          <w:rFonts w:eastAsia="Times New Roman" w:cs="Times New Roman"/>
          <w:szCs w:val="24"/>
        </w:rPr>
        <w:t>9 ir 10</w:t>
      </w:r>
      <w:bookmarkStart w:id="0" w:name="_GoBack"/>
      <w:bookmarkEnd w:id="0"/>
      <w:r w:rsidR="001C43A4">
        <w:rPr>
          <w:rFonts w:eastAsia="Times New Roman" w:cs="Times New Roman"/>
          <w:szCs w:val="24"/>
        </w:rPr>
        <w:t xml:space="preserve"> </w:t>
      </w:r>
      <w:r w:rsidRPr="00BC3812">
        <w:rPr>
          <w:rFonts w:eastAsia="Times New Roman" w:cs="Times New Roman"/>
          <w:szCs w:val="24"/>
        </w:rPr>
        <w:t>dalyse, arba svarstyti klausimą dėl įstatinio kapitalo sumažinimo (sumažintas įstatinis kapitalas negali būti mažesnis už Akcinių bendrovių nustatytą minimalų įstatinio kapitalo dydį), bendrovės pertvarkymo ar likvidavimo.</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DOKUMENTŲ IR INFORMACIJOS PATEIKIMO AKCININKAMS,</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lastRenderedPageBreak/>
        <w:t>PRANEŠIMŲ SKELBIMO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BC3812">
        <w:rPr>
          <w:rFonts w:eastAsia="Calibri" w:cs="Times New Roman"/>
          <w:szCs w:val="24"/>
        </w:rPr>
        <w:t>direktorius</w:t>
      </w:r>
      <w:r w:rsidRPr="00BC3812">
        <w:rPr>
          <w:rFonts w:eastAsia="Times New Roman" w:cs="Times New Roman"/>
          <w:i/>
          <w:szCs w:val="24"/>
        </w:rPr>
        <w:t xml:space="preserve"> </w:t>
      </w:r>
      <w:r w:rsidRPr="00BC3812">
        <w:rPr>
          <w:rFonts w:eastAsia="Times New Roman" w:cs="Times New Roman"/>
          <w:szCs w:val="24"/>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104. </w:t>
      </w:r>
      <w:r w:rsidRPr="00BC3812">
        <w:rPr>
          <w:rFonts w:eastAsia="Times New Roman" w:cs="Times New Roman"/>
          <w:iCs/>
          <w:szCs w:val="24"/>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visi akcininkai, kuriems priklausančios akcijos suteikia balsavimo teisę, raštiškai sutinka, susirinkimas gali būti šaukiamas nesilaikant šių terminų.</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106. Pranešimas apie pasiūlymą įsigyti bendrovės akcijų ar konvertuojamųjų obligacijų pasinaudojant pirmumo teise ir terminas, per kurį šia teise gali būti pasinaudota, skelbiamas dienraštyje “Lietuvos rytas”.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i/>
          <w:iCs/>
          <w:szCs w:val="20"/>
        </w:rPr>
      </w:pPr>
      <w:r w:rsidRPr="00BC3812">
        <w:rPr>
          <w:rFonts w:eastAsia="Times New Roman" w:cs="Times New Roman"/>
          <w:szCs w:val="20"/>
        </w:rPr>
        <w:t>110. Bendrovės dokumentai, jų kopijos ar kita informacija akcininkams pateikiama neatlygintinai.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BC3812" w:rsidRPr="00BC3812" w:rsidRDefault="00BC3812" w:rsidP="00BC3812">
      <w:pPr>
        <w:spacing w:after="0" w:line="360" w:lineRule="auto"/>
        <w:ind w:firstLine="720"/>
        <w:jc w:val="both"/>
        <w:rPr>
          <w:rFonts w:eastAsia="Times New Roman" w:cs="Times New Roman"/>
          <w:iCs/>
          <w:szCs w:val="20"/>
        </w:rPr>
      </w:pPr>
      <w:r w:rsidRPr="00BC3812">
        <w:rPr>
          <w:rFonts w:eastAsia="Times New Roman" w:cs="Times New Roman"/>
          <w:szCs w:val="20"/>
        </w:rPr>
        <w:t xml:space="preserve">112. Už informacijos, dokumentų ir duomenų ir jų kopijų pateikimą akcininkams, informacijos viešą paskelbimą atsakingas bendrovės </w:t>
      </w:r>
      <w:r w:rsidRPr="00BC3812">
        <w:rPr>
          <w:rFonts w:eastAsia="Times New Roman" w:cs="Times New Roman"/>
          <w:iCs/>
          <w:szCs w:val="20"/>
        </w:rPr>
        <w:t>direktorius.</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113. Ginčus dėl akcininkų teisės į informaciją sprendžia teismas.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XII SKYRIUS</w:t>
      </w: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 xml:space="preserve"> ĮSTATŲ KEITIMO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116. Kai bendrovės įstatinis kapitalas mažinamas teismo sprendimu (atvejai, numatyti Akcinių bendrovių įstatymo 38 str. 5 dalyje ir 54 str. 13 dalyje) arba didinamas papildomais įnašais </w:t>
      </w:r>
      <w:r w:rsidRPr="00BC3812">
        <w:rPr>
          <w:rFonts w:eastAsia="Times New Roman" w:cs="Times New Roman"/>
          <w:szCs w:val="24"/>
        </w:rPr>
        <w:lastRenderedPageBreak/>
        <w:t>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XIII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REORGANIZAVIMO, PERTVARKYMO IR LIKVIDAVIMO TVARKA</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117. Bendrovė reorganizuojama, pertvarkoma ir likviduojama Lietuvos Respublikos civilinio kodekso, Lietuvos Respublikos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240" w:lineRule="auto"/>
        <w:rPr>
          <w:rFonts w:eastAsia="Calibri" w:cs="Times New Roman"/>
          <w:szCs w:val="24"/>
        </w:rPr>
      </w:pPr>
      <w:r w:rsidRPr="00BC3812">
        <w:rPr>
          <w:rFonts w:eastAsia="Calibri" w:cs="Times New Roman"/>
          <w:szCs w:val="24"/>
        </w:rPr>
        <w:t xml:space="preserve">Direktoriaus    </w:t>
      </w:r>
      <w:r w:rsidRPr="00BC3812">
        <w:rPr>
          <w:rFonts w:eastAsia="Calibri" w:cs="Times New Roman"/>
          <w:szCs w:val="24"/>
        </w:rPr>
        <w:tab/>
        <w:t xml:space="preserve"> ______________    </w:t>
      </w:r>
      <w:r w:rsidRPr="00BC3812">
        <w:rPr>
          <w:rFonts w:eastAsia="Calibri" w:cs="Times New Roman"/>
          <w:szCs w:val="24"/>
        </w:rPr>
        <w:tab/>
        <w:t xml:space="preserve">Stasys </w:t>
      </w:r>
      <w:proofErr w:type="spellStart"/>
      <w:r w:rsidRPr="00BC3812">
        <w:rPr>
          <w:rFonts w:eastAsia="Calibri" w:cs="Times New Roman"/>
          <w:szCs w:val="24"/>
        </w:rPr>
        <w:t>Stukas</w:t>
      </w:r>
      <w:proofErr w:type="spellEnd"/>
      <w:r w:rsidRPr="00BC3812">
        <w:rPr>
          <w:rFonts w:eastAsia="Calibri" w:cs="Times New Roman"/>
          <w:szCs w:val="24"/>
        </w:rPr>
        <w:t xml:space="preserve">     </w:t>
      </w:r>
      <w:r w:rsidRPr="00BC3812">
        <w:rPr>
          <w:rFonts w:eastAsia="Calibri" w:cs="Times New Roman"/>
          <w:szCs w:val="24"/>
        </w:rPr>
        <w:tab/>
        <w:t xml:space="preserve">   ______________</w:t>
      </w:r>
    </w:p>
    <w:p w:rsidR="00BC3812" w:rsidRPr="00BC3812" w:rsidRDefault="00BC3812" w:rsidP="00BC3812">
      <w:pPr>
        <w:spacing w:after="0" w:line="240" w:lineRule="auto"/>
        <w:rPr>
          <w:rFonts w:eastAsia="Calibri" w:cs="Times New Roman"/>
          <w:sz w:val="16"/>
          <w:szCs w:val="16"/>
        </w:rPr>
      </w:pPr>
      <w:r w:rsidRPr="00BC3812">
        <w:rPr>
          <w:rFonts w:eastAsia="Calibri" w:cs="Times New Roman"/>
          <w:sz w:val="16"/>
          <w:szCs w:val="16"/>
        </w:rPr>
        <w:t xml:space="preserve">     </w:t>
      </w:r>
      <w:r w:rsidRPr="00BC3812">
        <w:rPr>
          <w:rFonts w:eastAsia="Calibri" w:cs="Times New Roman"/>
          <w:sz w:val="16"/>
          <w:szCs w:val="16"/>
        </w:rPr>
        <w:tab/>
        <w:t xml:space="preserve">                                           (parašas)                              </w:t>
      </w:r>
      <w:r w:rsidRPr="00BC3812">
        <w:rPr>
          <w:rFonts w:eastAsia="Calibri" w:cs="Times New Roman"/>
          <w:sz w:val="16"/>
          <w:szCs w:val="16"/>
        </w:rPr>
        <w:tab/>
      </w:r>
      <w:r w:rsidRPr="00BC3812">
        <w:rPr>
          <w:rFonts w:eastAsia="Calibri" w:cs="Times New Roman"/>
          <w:sz w:val="16"/>
          <w:szCs w:val="16"/>
        </w:rPr>
        <w:tab/>
      </w:r>
      <w:r w:rsidRPr="00BC3812">
        <w:rPr>
          <w:rFonts w:eastAsia="Calibri" w:cs="Times New Roman"/>
          <w:sz w:val="16"/>
          <w:szCs w:val="16"/>
        </w:rPr>
        <w:tab/>
        <w:t xml:space="preserve">                          (data)</w:t>
      </w:r>
    </w:p>
    <w:p w:rsidR="00BC3812" w:rsidRPr="00BC3812" w:rsidRDefault="00BC3812" w:rsidP="00BC3812">
      <w:pPr>
        <w:spacing w:after="0" w:line="240" w:lineRule="auto"/>
        <w:rPr>
          <w:rFonts w:eastAsia="Calibri" w:cs="Times New Roman"/>
          <w:sz w:val="16"/>
          <w:szCs w:val="16"/>
        </w:rPr>
      </w:pP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szCs w:val="24"/>
        </w:rPr>
      </w:pPr>
      <w:r w:rsidRPr="00BC3812">
        <w:rPr>
          <w:rFonts w:eastAsia="Times New Roman" w:cs="Times New Roman"/>
          <w:szCs w:val="24"/>
        </w:rPr>
        <w:t>__________________________</w:t>
      </w:r>
    </w:p>
    <w:p w:rsidR="00BC3812" w:rsidRPr="00BC3812" w:rsidRDefault="00BC3812" w:rsidP="00BC3812">
      <w:pPr>
        <w:tabs>
          <w:tab w:val="left" w:pos="7513"/>
        </w:tabs>
        <w:spacing w:after="0" w:line="240" w:lineRule="auto"/>
        <w:rPr>
          <w:rFonts w:eastAsia="Times New Roman" w:cs="Times New Roman"/>
          <w:szCs w:val="24"/>
        </w:rPr>
      </w:pPr>
    </w:p>
    <w:p w:rsidR="00A26ACF" w:rsidRDefault="00A26ACF"/>
    <w:sectPr w:rsidR="00A26ACF" w:rsidSect="006D731A">
      <w:headerReference w:type="default" r:id="rId6"/>
      <w:pgSz w:w="11906" w:h="16838" w:code="9"/>
      <w:pgMar w:top="1134" w:right="567" w:bottom="709"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2A" w:rsidRDefault="0085142A" w:rsidP="006D731A">
      <w:pPr>
        <w:spacing w:after="0" w:line="240" w:lineRule="auto"/>
      </w:pPr>
      <w:r>
        <w:separator/>
      </w:r>
    </w:p>
  </w:endnote>
  <w:endnote w:type="continuationSeparator" w:id="0">
    <w:p w:rsidR="0085142A" w:rsidRDefault="0085142A" w:rsidP="006D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2A" w:rsidRDefault="0085142A" w:rsidP="006D731A">
      <w:pPr>
        <w:spacing w:after="0" w:line="240" w:lineRule="auto"/>
      </w:pPr>
      <w:r>
        <w:separator/>
      </w:r>
    </w:p>
  </w:footnote>
  <w:footnote w:type="continuationSeparator" w:id="0">
    <w:p w:rsidR="0085142A" w:rsidRDefault="0085142A" w:rsidP="006D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8218"/>
      <w:docPartObj>
        <w:docPartGallery w:val="Page Numbers (Top of Page)"/>
        <w:docPartUnique/>
      </w:docPartObj>
    </w:sdtPr>
    <w:sdtEndPr/>
    <w:sdtContent>
      <w:p w:rsidR="006D731A" w:rsidRDefault="006D731A">
        <w:pPr>
          <w:pStyle w:val="Antrats"/>
          <w:jc w:val="center"/>
        </w:pPr>
        <w:r>
          <w:fldChar w:fldCharType="begin"/>
        </w:r>
        <w:r>
          <w:instrText>PAGE   \* MERGEFORMAT</w:instrText>
        </w:r>
        <w:r>
          <w:fldChar w:fldCharType="separate"/>
        </w:r>
        <w:r w:rsidR="007D69A6">
          <w:rPr>
            <w:noProof/>
          </w:rPr>
          <w:t>17</w:t>
        </w:r>
        <w:r>
          <w:fldChar w:fldCharType="end"/>
        </w:r>
      </w:p>
    </w:sdtContent>
  </w:sdt>
  <w:p w:rsidR="006D731A" w:rsidRDefault="006D73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B4"/>
    <w:rsid w:val="0005761D"/>
    <w:rsid w:val="000A6C01"/>
    <w:rsid w:val="001C43A4"/>
    <w:rsid w:val="001E72C1"/>
    <w:rsid w:val="002273B3"/>
    <w:rsid w:val="00236C2F"/>
    <w:rsid w:val="00291CEC"/>
    <w:rsid w:val="00494B11"/>
    <w:rsid w:val="004E4424"/>
    <w:rsid w:val="005E450C"/>
    <w:rsid w:val="00680BC9"/>
    <w:rsid w:val="006D731A"/>
    <w:rsid w:val="007A0935"/>
    <w:rsid w:val="007C1297"/>
    <w:rsid w:val="007D69A6"/>
    <w:rsid w:val="007E7D9A"/>
    <w:rsid w:val="0085142A"/>
    <w:rsid w:val="008D5FF3"/>
    <w:rsid w:val="0094525C"/>
    <w:rsid w:val="00A26ACF"/>
    <w:rsid w:val="00B70703"/>
    <w:rsid w:val="00BC3812"/>
    <w:rsid w:val="00DA5439"/>
    <w:rsid w:val="00E66F82"/>
    <w:rsid w:val="00ED6114"/>
    <w:rsid w:val="00F77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6E81"/>
  <w15:chartTrackingRefBased/>
  <w15:docId w15:val="{F47313DA-C9F3-4BEA-B84B-813FDD9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3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731A"/>
    <w:rPr>
      <w:rFonts w:ascii="Times New Roman" w:hAnsi="Times New Roman"/>
      <w:sz w:val="24"/>
    </w:rPr>
  </w:style>
  <w:style w:type="paragraph" w:styleId="Porat">
    <w:name w:val="footer"/>
    <w:basedOn w:val="prastasis"/>
    <w:link w:val="PoratDiagrama"/>
    <w:uiPriority w:val="99"/>
    <w:unhideWhenUsed/>
    <w:rsid w:val="006D73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26352</Words>
  <Characters>15021</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7</cp:revision>
  <dcterms:created xsi:type="dcterms:W3CDTF">2019-01-18T09:15:00Z</dcterms:created>
  <dcterms:modified xsi:type="dcterms:W3CDTF">2019-02-11T06:54:00Z</dcterms:modified>
</cp:coreProperties>
</file>