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02384" w:rsidRPr="00902384" w:rsidRDefault="00902384" w:rsidP="008C5FCC">
      <w:pPr>
        <w:jc w:val="center"/>
        <w:rPr>
          <w:caps/>
          <w:lang w:val="lt-LT"/>
        </w:rPr>
      </w:pPr>
      <w:r>
        <w:rPr>
          <w:lang w:val="lt-LT"/>
        </w:rPr>
        <w:t>D</w:t>
      </w:r>
      <w:r w:rsidRPr="00902384">
        <w:rPr>
          <w:lang w:val="lt-LT"/>
        </w:rPr>
        <w:t>ėl uždarosios akcinės bendrovės „</w:t>
      </w:r>
      <w:r>
        <w:rPr>
          <w:lang w:val="lt-LT"/>
        </w:rPr>
        <w:t>M</w:t>
      </w:r>
      <w:r w:rsidRPr="00902384">
        <w:rPr>
          <w:lang w:val="lt-LT"/>
        </w:rPr>
        <w:t>olėtų vanduo“ įstat</w:t>
      </w:r>
      <w:r w:rsidR="008C5FCC">
        <w:rPr>
          <w:lang w:val="lt-LT"/>
        </w:rPr>
        <w:t>ų</w:t>
      </w:r>
      <w:r w:rsidRPr="00902384">
        <w:rPr>
          <w:lang w:val="lt-LT"/>
        </w:rPr>
        <w:t xml:space="preserve"> </w:t>
      </w:r>
      <w:r w:rsidR="008C5FCC">
        <w:rPr>
          <w:lang w:val="lt-LT"/>
        </w:rPr>
        <w:t>pakeitimo</w:t>
      </w:r>
    </w:p>
    <w:p w:rsidR="00902384" w:rsidRPr="0018557B" w:rsidRDefault="00902384" w:rsidP="00902384">
      <w:pPr>
        <w:jc w:val="center"/>
        <w:rPr>
          <w:b/>
          <w:caps/>
        </w:rPr>
      </w:pPr>
    </w:p>
    <w:p w:rsidR="00C21BB0" w:rsidRPr="008C5FCC" w:rsidRDefault="00824040" w:rsidP="004651F7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EF3ED7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D37850" w:rsidRDefault="00902384" w:rsidP="00D37850">
      <w:pPr>
        <w:tabs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8C5FCC">
        <w:rPr>
          <w:lang w:val="lt-LT"/>
        </w:rPr>
        <w:t xml:space="preserve">Molėtų rajono savivaldybės </w:t>
      </w:r>
      <w:r w:rsidR="00B7620C" w:rsidRPr="008C5FCC">
        <w:rPr>
          <w:lang w:val="lt-LT"/>
        </w:rPr>
        <w:t xml:space="preserve">taryba 2018 m. rugpjūčio 30 d. priėmė sprendimą Nr. B1-224 „Dėl Molėtų rajono savivaldybės turto investavimo ir uždarosios akcinės bendrovės „Molėtų vanduo“ įstatinio kapitalo didinimo ir mažinimo“ (toliau – Sprendimas) investuoti ir kaip turtinį įnašą perduoti </w:t>
      </w:r>
      <w:r w:rsidR="008C5FCC" w:rsidRPr="008C5FCC">
        <w:rPr>
          <w:lang w:val="lt-LT"/>
        </w:rPr>
        <w:t xml:space="preserve">uždarajai akcinei bendrovei „Molėtų vanduo“ (toliau – </w:t>
      </w:r>
      <w:r w:rsidR="00B7620C" w:rsidRPr="008C5FCC">
        <w:rPr>
          <w:lang w:val="lt-LT"/>
        </w:rPr>
        <w:t>Bendrov</w:t>
      </w:r>
      <w:r w:rsidR="008C5FCC" w:rsidRPr="008C5FCC">
        <w:rPr>
          <w:lang w:val="lt-LT"/>
        </w:rPr>
        <w:t>ė)</w:t>
      </w:r>
      <w:r w:rsidR="00B7620C" w:rsidRPr="008C5FCC">
        <w:rPr>
          <w:lang w:val="lt-LT"/>
        </w:rPr>
        <w:t xml:space="preserve"> savivaldybės turtą. </w:t>
      </w:r>
      <w:r w:rsidR="00D37850">
        <w:rPr>
          <w:lang w:val="lt-LT"/>
        </w:rPr>
        <w:t xml:space="preserve">Investavus turtą, pasikeitė Molėtų rajono savivaldybės valdomų akcijų skaičius. </w:t>
      </w:r>
      <w:r w:rsidR="00D37850" w:rsidRPr="008C5FCC">
        <w:rPr>
          <w:lang w:val="lt-LT"/>
        </w:rPr>
        <w:t xml:space="preserve">Molėtų rajono savivaldybės taryba </w:t>
      </w:r>
      <w:r w:rsidR="00B7620C" w:rsidRPr="008C5FCC">
        <w:rPr>
          <w:lang w:val="lt-LT"/>
        </w:rPr>
        <w:t xml:space="preserve">Sprendimo 5 punktu pavedė </w:t>
      </w:r>
      <w:r w:rsidR="008C5FCC" w:rsidRPr="008C5FCC">
        <w:rPr>
          <w:lang w:val="lt-LT"/>
        </w:rPr>
        <w:t>B</w:t>
      </w:r>
      <w:r w:rsidR="00B7620C" w:rsidRPr="008C5FCC">
        <w:rPr>
          <w:lang w:val="lt-LT"/>
        </w:rPr>
        <w:t xml:space="preserve">endrovės direktoriui Stasiui </w:t>
      </w:r>
      <w:proofErr w:type="spellStart"/>
      <w:r w:rsidR="00B7620C" w:rsidRPr="008C5FCC">
        <w:rPr>
          <w:lang w:val="lt-LT"/>
        </w:rPr>
        <w:t>Stukui</w:t>
      </w:r>
      <w:proofErr w:type="spellEnd"/>
      <w:r w:rsidR="00B7620C" w:rsidRPr="008C5FCC">
        <w:rPr>
          <w:lang w:val="lt-LT"/>
        </w:rPr>
        <w:t xml:space="preserve"> parengti </w:t>
      </w:r>
      <w:r w:rsidR="004651F7" w:rsidRPr="008C5FCC">
        <w:rPr>
          <w:lang w:val="lt-LT"/>
        </w:rPr>
        <w:t xml:space="preserve">naują </w:t>
      </w:r>
      <w:r w:rsidR="00B7620C" w:rsidRPr="008C5FCC">
        <w:rPr>
          <w:lang w:val="lt-LT"/>
        </w:rPr>
        <w:t>įstatų redakciją ir pateikti tvirtinti Molėtų rajono savivaldybės tarybai</w:t>
      </w:r>
      <w:r w:rsidR="008C5FCC" w:rsidRPr="008C5FCC">
        <w:rPr>
          <w:lang w:val="lt-LT"/>
        </w:rPr>
        <w:t xml:space="preserve">. </w:t>
      </w:r>
      <w:r w:rsidR="00B7620C" w:rsidRPr="008C5FCC">
        <w:rPr>
          <w:lang w:val="lt-LT"/>
        </w:rPr>
        <w:t xml:space="preserve"> </w:t>
      </w:r>
    </w:p>
    <w:p w:rsidR="005E4EA8" w:rsidRDefault="008C5FCC" w:rsidP="00D37850">
      <w:pPr>
        <w:tabs>
          <w:tab w:val="left" w:pos="993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Bendrovė, vykdydama Sprendimą, 2018 m. spalio 8 d. pateikė</w:t>
      </w:r>
      <w:r w:rsidR="00D37850">
        <w:rPr>
          <w:lang w:val="lt-LT"/>
        </w:rPr>
        <w:t xml:space="preserve"> pakeistų įstatų projektą </w:t>
      </w:r>
      <w:r w:rsidR="00D37850" w:rsidRPr="008C5FCC">
        <w:rPr>
          <w:lang w:val="lt-LT"/>
        </w:rPr>
        <w:t>tvirtinti Molėtų rajono savivaldybės tarybai</w:t>
      </w:r>
      <w:r w:rsidR="00D37850">
        <w:rPr>
          <w:lang w:val="lt-LT"/>
        </w:rPr>
        <w:t xml:space="preserve">. </w:t>
      </w:r>
      <w:r w:rsidR="005E4EA8">
        <w:rPr>
          <w:lang w:val="lt-LT"/>
        </w:rPr>
        <w:t>Įstatuose keičiami punktai:</w:t>
      </w:r>
    </w:p>
    <w:p w:rsidR="005E4EA8" w:rsidRPr="005E4EA8" w:rsidRDefault="005E4EA8" w:rsidP="005E4EA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„</w:t>
      </w:r>
      <w:r w:rsidR="00D37850">
        <w:rPr>
          <w:lang w:val="lt-LT"/>
        </w:rPr>
        <w:t xml:space="preserve"> </w:t>
      </w:r>
      <w:r w:rsidRPr="005E4EA8">
        <w:rPr>
          <w:lang w:val="lt-LT"/>
        </w:rPr>
        <w:t>20. Bendrovės įstatinis kapitalas -</w:t>
      </w:r>
      <w:r w:rsidRPr="005E4EA8">
        <w:rPr>
          <w:strike/>
          <w:lang w:val="lt-LT"/>
        </w:rPr>
        <w:t>2923593,53 (du milijonai devyni šimtai dvidešimt  trys tūkstančiai  penki šimtai devyniasdešimt trys, 53) euro.</w:t>
      </w:r>
      <w:r w:rsidRPr="005E4EA8">
        <w:rPr>
          <w:lang w:val="lt-LT"/>
        </w:rPr>
        <w:t xml:space="preserve"> </w:t>
      </w:r>
      <w:r w:rsidRPr="005E4EA8">
        <w:rPr>
          <w:b/>
          <w:lang w:val="lt-LT"/>
        </w:rPr>
        <w:t>- 3008146,51 (trys milijonai aštuoni tūkstančiai vienas šimtas keturiasdešimt šeši, 51) euro.</w:t>
      </w:r>
    </w:p>
    <w:p w:rsidR="005E4EA8" w:rsidRPr="005E4EA8" w:rsidRDefault="005E4EA8" w:rsidP="005E4EA8">
      <w:pPr>
        <w:spacing w:line="360" w:lineRule="auto"/>
        <w:ind w:firstLine="720"/>
        <w:jc w:val="both"/>
        <w:rPr>
          <w:lang w:val="lt-LT"/>
        </w:rPr>
      </w:pPr>
      <w:r w:rsidRPr="005E4EA8">
        <w:rPr>
          <w:lang w:val="lt-LT"/>
        </w:rPr>
        <w:t xml:space="preserve">21. Bendrovės įstatinis kapitalas padalytas į </w:t>
      </w:r>
      <w:r w:rsidRPr="005E4EA8">
        <w:rPr>
          <w:strike/>
          <w:lang w:val="lt-LT"/>
        </w:rPr>
        <w:t xml:space="preserve">10081357 (dešimt milijonų aštuoniasdešimt  vieną  tūkstantį trys šimtai penkiasdešimt  septynias) </w:t>
      </w:r>
      <w:r w:rsidRPr="005E4EA8">
        <w:rPr>
          <w:lang w:val="lt-LT"/>
        </w:rPr>
        <w:t xml:space="preserve"> </w:t>
      </w:r>
      <w:r w:rsidRPr="005E4EA8">
        <w:rPr>
          <w:b/>
          <w:lang w:val="lt-LT"/>
        </w:rPr>
        <w:t>10372919 (dešimt milijonų tris šimtus septyniasdešimt du tūkstančius devynis šimtus devyniolika)</w:t>
      </w:r>
      <w:r w:rsidRPr="005E4EA8">
        <w:rPr>
          <w:lang w:val="lt-LT"/>
        </w:rPr>
        <w:t xml:space="preserve"> paprastąsias 29 (dvidešimt  devynių ) euro centų nominalios vertės akcijas.</w:t>
      </w:r>
    </w:p>
    <w:p w:rsidR="00A071F2" w:rsidRPr="005E4EA8" w:rsidRDefault="005E4EA8" w:rsidP="005E4EA8">
      <w:pPr>
        <w:spacing w:line="360" w:lineRule="auto"/>
        <w:ind w:firstLine="720"/>
        <w:jc w:val="both"/>
        <w:rPr>
          <w:strike/>
          <w:lang w:val="lt-LT"/>
        </w:rPr>
      </w:pPr>
      <w:r w:rsidRPr="005E4EA8">
        <w:rPr>
          <w:lang w:val="lt-LT"/>
        </w:rPr>
        <w:t>58. V</w:t>
      </w:r>
      <w:r w:rsidRPr="005E4EA8">
        <w:rPr>
          <w:rFonts w:eastAsiaTheme="minorHAnsi" w:cstheme="minorBidi"/>
          <w:lang w:val="lt-LT"/>
        </w:rPr>
        <w:t xml:space="preserve">aldybą </w:t>
      </w:r>
      <w:r w:rsidRPr="005E4EA8">
        <w:rPr>
          <w:rFonts w:eastAsiaTheme="minorHAnsi" w:cstheme="minorBidi"/>
          <w:b/>
          <w:lang w:val="lt-LT"/>
        </w:rPr>
        <w:t>iš 3 (trijų) narių</w:t>
      </w:r>
      <w:r w:rsidRPr="005E4EA8">
        <w:rPr>
          <w:rFonts w:eastAsiaTheme="minorHAnsi" w:cstheme="minorBidi"/>
          <w:lang w:val="lt-LT"/>
        </w:rPr>
        <w:t xml:space="preserve"> renka stebėtojų taryba bendrovės įstatuose nustatytam, bet ne ilgesniam kaip 4 metų, laikotarpiui. Jeigu stebėtojų taryba nesudaroma, valdybą renka visuotinis akcininkų susirinkimas šio Įstatymo 31 straipsnio 3 ir 13 dalyse nustatyta stebėtojų tarybos rinkimų tvarka. Jeigu renkami pavieniai valdybos nariai, jie renkami tik iki veikiančios valdybos kadencijos pabaigos.</w:t>
      </w:r>
      <w:r>
        <w:rPr>
          <w:rFonts w:eastAsiaTheme="minorHAnsi" w:cstheme="minorBidi"/>
          <w:lang w:val="lt-LT"/>
        </w:rPr>
        <w:t>“</w:t>
      </w:r>
    </w:p>
    <w:p w:rsidR="00375BC0" w:rsidRPr="00FB66CB" w:rsidRDefault="00F77DF7" w:rsidP="00375BC0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val="lt-LT" w:eastAsia="lt-LT"/>
        </w:rPr>
      </w:pPr>
      <w:r w:rsidRPr="00FB66CB">
        <w:rPr>
          <w:lang w:val="lt-LT"/>
        </w:rPr>
        <w:t xml:space="preserve">Parengto sprendimo projekto tikslas – </w:t>
      </w:r>
      <w:r w:rsidR="005E4EA8">
        <w:rPr>
          <w:lang w:val="lt-LT"/>
        </w:rPr>
        <w:t xml:space="preserve">pakeisti Bendrovės įstatus ir išdėstyti juos nauja redakcija. </w:t>
      </w:r>
    </w:p>
    <w:p w:rsidR="00F77DF7" w:rsidRPr="00B15ECC" w:rsidRDefault="00F77DF7" w:rsidP="004651F7">
      <w:pPr>
        <w:tabs>
          <w:tab w:val="left" w:pos="1080"/>
        </w:tabs>
        <w:spacing w:line="360" w:lineRule="auto"/>
        <w:jc w:val="both"/>
        <w:rPr>
          <w:b/>
        </w:rPr>
      </w:pPr>
      <w:r w:rsidRPr="00B15ECC">
        <w:rPr>
          <w:b/>
        </w:rPr>
        <w:t xml:space="preserve">2. </w:t>
      </w:r>
      <w:proofErr w:type="spellStart"/>
      <w:r w:rsidRPr="00B15ECC">
        <w:rPr>
          <w:b/>
        </w:rPr>
        <w:t>Šiuo</w:t>
      </w:r>
      <w:proofErr w:type="spellEnd"/>
      <w:r w:rsidRPr="00B15ECC">
        <w:rPr>
          <w:b/>
        </w:rPr>
        <w:t xml:space="preserve"> </w:t>
      </w:r>
      <w:proofErr w:type="spellStart"/>
      <w:r w:rsidRPr="00B15ECC">
        <w:rPr>
          <w:b/>
        </w:rPr>
        <w:t>metu</w:t>
      </w:r>
      <w:proofErr w:type="spellEnd"/>
      <w:r w:rsidRPr="00B15ECC">
        <w:rPr>
          <w:b/>
        </w:rPr>
        <w:t xml:space="preserve"> </w:t>
      </w:r>
      <w:proofErr w:type="spellStart"/>
      <w:r w:rsidRPr="00B15ECC">
        <w:rPr>
          <w:b/>
        </w:rPr>
        <w:t>esantis</w:t>
      </w:r>
      <w:proofErr w:type="spellEnd"/>
      <w:r w:rsidRPr="00B15ECC">
        <w:rPr>
          <w:b/>
        </w:rPr>
        <w:t xml:space="preserve"> </w:t>
      </w:r>
      <w:proofErr w:type="spellStart"/>
      <w:r w:rsidRPr="00B15ECC">
        <w:rPr>
          <w:b/>
        </w:rPr>
        <w:t>teisinis</w:t>
      </w:r>
      <w:proofErr w:type="spellEnd"/>
      <w:r w:rsidRPr="00B15ECC">
        <w:rPr>
          <w:b/>
        </w:rPr>
        <w:t xml:space="preserve"> </w:t>
      </w:r>
      <w:proofErr w:type="spellStart"/>
      <w:r w:rsidRPr="00B15ECC">
        <w:rPr>
          <w:b/>
        </w:rPr>
        <w:t>reglamentavimas</w:t>
      </w:r>
      <w:proofErr w:type="spellEnd"/>
    </w:p>
    <w:p w:rsidR="005E4EA8" w:rsidRDefault="005E4EA8" w:rsidP="00FB66CB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E4EA8">
        <w:rPr>
          <w:lang w:val="lt-LT"/>
        </w:rPr>
        <w:t>Lietuvos Respublikos vietos savivaldos įstatymo 16 straipsnio 2 dalies 26 punkt</w:t>
      </w:r>
      <w:r>
        <w:rPr>
          <w:lang w:val="lt-LT"/>
        </w:rPr>
        <w:t>as,</w:t>
      </w:r>
      <w:r w:rsidRPr="005E4EA8">
        <w:rPr>
          <w:lang w:val="lt-LT"/>
        </w:rPr>
        <w:t xml:space="preserve"> 3 dalies 9 punkt</w:t>
      </w:r>
      <w:r>
        <w:rPr>
          <w:lang w:val="lt-LT"/>
        </w:rPr>
        <w:t>as;</w:t>
      </w:r>
    </w:p>
    <w:p w:rsidR="005E4EA8" w:rsidRPr="005E4EA8" w:rsidRDefault="005E4EA8" w:rsidP="00FB66CB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5E4EA8">
        <w:rPr>
          <w:lang w:val="lt-LT"/>
        </w:rPr>
        <w:t>Lietuvos Respublikos akcinių bendrovių įstatymo 4 straipsnio 10 dali</w:t>
      </w:r>
      <w:r>
        <w:rPr>
          <w:lang w:val="lt-LT"/>
        </w:rPr>
        <w:t>s</w:t>
      </w:r>
      <w:r w:rsidRPr="005E4EA8">
        <w:rPr>
          <w:lang w:val="lt-LT"/>
        </w:rPr>
        <w:t xml:space="preserve">, </w:t>
      </w:r>
      <w:r w:rsidRPr="005E4EA8">
        <w:rPr>
          <w:bCs/>
          <w:lang w:val="lt-LT"/>
        </w:rPr>
        <w:t>20 straipsnio 1 dalies 1 punkt</w:t>
      </w:r>
      <w:r>
        <w:rPr>
          <w:bCs/>
          <w:lang w:val="lt-LT"/>
        </w:rPr>
        <w:t>as.</w:t>
      </w:r>
    </w:p>
    <w:p w:rsidR="00F77DF7" w:rsidRDefault="00F77DF7" w:rsidP="004651F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66CB">
        <w:rPr>
          <w:b/>
          <w:lang w:val="lt-LT"/>
        </w:rPr>
        <w:t>3. Galimos teigiamos ir</w:t>
      </w:r>
      <w:r w:rsidRPr="007F3552">
        <w:rPr>
          <w:b/>
          <w:lang w:val="pt-BR"/>
        </w:rPr>
        <w:t xml:space="preserve">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</w:t>
      </w:r>
      <w:r w:rsidRPr="00EF3ED7">
        <w:rPr>
          <w:b/>
          <w:lang w:val="pt-BR"/>
        </w:rPr>
        <w:t>tą</w:t>
      </w:r>
      <w:r w:rsidRPr="00FB3A04">
        <w:rPr>
          <w:b/>
          <w:lang w:val="lt-LT"/>
        </w:rPr>
        <w:t xml:space="preserve"> </w:t>
      </w:r>
    </w:p>
    <w:p w:rsidR="00EB3EF9" w:rsidRPr="00EB3EF9" w:rsidRDefault="005E4EA8" w:rsidP="00EB3EF9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F9">
        <w:rPr>
          <w:rFonts w:ascii="Times New Roman" w:hAnsi="Times New Roman" w:cs="Times New Roman"/>
          <w:sz w:val="24"/>
          <w:szCs w:val="24"/>
        </w:rPr>
        <w:t>Teigiamos pasekmės –</w:t>
      </w:r>
      <w:r w:rsidRPr="00EB3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3EF9" w:rsidRPr="00EB3EF9">
        <w:rPr>
          <w:rFonts w:ascii="Times New Roman" w:hAnsi="Times New Roman" w:cs="Times New Roman"/>
          <w:sz w:val="24"/>
          <w:szCs w:val="24"/>
          <w:shd w:val="clear" w:color="auto" w:fill="FFFFFF"/>
        </w:rPr>
        <w:t>pakeisti įstatai nurod</w:t>
      </w:r>
      <w:r w:rsidR="00EB3EF9">
        <w:rPr>
          <w:rFonts w:ascii="Times New Roman" w:hAnsi="Times New Roman" w:cs="Times New Roman"/>
          <w:sz w:val="24"/>
          <w:szCs w:val="24"/>
          <w:shd w:val="clear" w:color="auto" w:fill="FFFFFF"/>
        </w:rPr>
        <w:t>o šiuo metu esantį</w:t>
      </w:r>
      <w:r w:rsidR="00EB3EF9" w:rsidRPr="00EB3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140">
        <w:rPr>
          <w:rFonts w:ascii="Times New Roman" w:hAnsi="Times New Roman" w:cs="Times New Roman"/>
          <w:sz w:val="24"/>
          <w:szCs w:val="24"/>
        </w:rPr>
        <w:t>B</w:t>
      </w:r>
      <w:r w:rsidR="00EB3EF9" w:rsidRPr="00EB3EF9">
        <w:rPr>
          <w:rFonts w:ascii="Times New Roman" w:hAnsi="Times New Roman" w:cs="Times New Roman"/>
          <w:sz w:val="24"/>
          <w:szCs w:val="24"/>
        </w:rPr>
        <w:t>endrovės įstatinio kapitalo dyd</w:t>
      </w:r>
      <w:r w:rsidR="00EB3EF9">
        <w:rPr>
          <w:rFonts w:ascii="Times New Roman" w:hAnsi="Times New Roman" w:cs="Times New Roman"/>
          <w:sz w:val="24"/>
          <w:szCs w:val="24"/>
        </w:rPr>
        <w:t xml:space="preserve">į, </w:t>
      </w:r>
      <w:r w:rsidR="00EB3EF9" w:rsidRPr="00EB3EF9">
        <w:rPr>
          <w:rFonts w:ascii="Times New Roman" w:hAnsi="Times New Roman" w:cs="Times New Roman"/>
          <w:sz w:val="24"/>
          <w:szCs w:val="24"/>
        </w:rPr>
        <w:t>akcijų skaiči</w:t>
      </w:r>
      <w:r w:rsidR="00EB3EF9">
        <w:rPr>
          <w:rFonts w:ascii="Times New Roman" w:hAnsi="Times New Roman" w:cs="Times New Roman"/>
          <w:sz w:val="24"/>
          <w:szCs w:val="24"/>
        </w:rPr>
        <w:t>ų</w:t>
      </w:r>
      <w:r w:rsidR="00EB3EF9" w:rsidRPr="00EB3EF9">
        <w:rPr>
          <w:rFonts w:ascii="Times New Roman" w:hAnsi="Times New Roman" w:cs="Times New Roman"/>
          <w:sz w:val="24"/>
          <w:szCs w:val="24"/>
        </w:rPr>
        <w:t xml:space="preserve">, </w:t>
      </w:r>
      <w:r w:rsidR="00C83140">
        <w:rPr>
          <w:rFonts w:ascii="Times New Roman" w:hAnsi="Times New Roman" w:cs="Times New Roman"/>
          <w:sz w:val="24"/>
          <w:szCs w:val="24"/>
        </w:rPr>
        <w:t xml:space="preserve">reglamentuoja </w:t>
      </w:r>
      <w:r w:rsidR="00EB3EF9">
        <w:rPr>
          <w:rFonts w:ascii="Times New Roman" w:hAnsi="Times New Roman" w:cs="Times New Roman"/>
          <w:sz w:val="24"/>
          <w:szCs w:val="24"/>
        </w:rPr>
        <w:t>valdybos narių skaičių.</w:t>
      </w:r>
    </w:p>
    <w:p w:rsidR="005E4EA8" w:rsidRPr="005E4EA8" w:rsidRDefault="005E4EA8" w:rsidP="005E4EA8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>
        <w:rPr>
          <w:lang w:val="lt-LT"/>
        </w:rPr>
        <w:t>ų</w:t>
      </w:r>
      <w:r w:rsidRPr="00E0222C">
        <w:rPr>
          <w:lang w:val="lt-LT"/>
        </w:rPr>
        <w:t xml:space="preserve"> pasekm</w:t>
      </w:r>
      <w:r>
        <w:rPr>
          <w:lang w:val="lt-LT"/>
        </w:rPr>
        <w:t>ių</w:t>
      </w:r>
      <w:r w:rsidRPr="00E0222C">
        <w:rPr>
          <w:lang w:val="lt-LT"/>
        </w:rPr>
        <w:t xml:space="preserve"> </w:t>
      </w:r>
      <w:r>
        <w:rPr>
          <w:lang w:val="lt-LT"/>
        </w:rPr>
        <w:t>nėra.</w:t>
      </w:r>
    </w:p>
    <w:p w:rsidR="00F77DF7" w:rsidRPr="00FB3A04" w:rsidRDefault="00F77DF7" w:rsidP="004651F7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</w:t>
      </w:r>
      <w:r w:rsidRPr="00EF3ED7">
        <w:rPr>
          <w:b/>
          <w:lang w:val="lt-LT"/>
        </w:rPr>
        <w:t>nti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lastRenderedPageBreak/>
        <w:t>Priimto sprendimo vykdymas.</w:t>
      </w:r>
    </w:p>
    <w:p w:rsidR="00F77DF7" w:rsidRPr="00FB3A04" w:rsidRDefault="00F77DF7" w:rsidP="004651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</w:t>
      </w:r>
      <w:r w:rsidRPr="00EF3ED7">
        <w:rPr>
          <w:b/>
          <w:lang w:val="lt-LT"/>
        </w:rPr>
        <w:t>os</w:t>
      </w:r>
      <w:r w:rsidRPr="00FB3A04">
        <w:rPr>
          <w:b/>
          <w:lang w:val="lt-LT"/>
        </w:rPr>
        <w:t>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8E0D58">
        <w:rPr>
          <w:lang w:val="lt-LT"/>
        </w:rPr>
        <w:t>Lėšų poreik</w:t>
      </w:r>
      <w:r w:rsidR="00EB4C70" w:rsidRPr="008E0D58">
        <w:rPr>
          <w:lang w:val="lt-LT"/>
        </w:rPr>
        <w:t>io nėra</w:t>
      </w:r>
      <w:r w:rsidR="008E0D58">
        <w:rPr>
          <w:lang w:val="lt-LT"/>
        </w:rPr>
        <w:t>.</w:t>
      </w:r>
    </w:p>
    <w:p w:rsidR="00F77DF7" w:rsidRDefault="00F77DF7" w:rsidP="004651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7C6414">
        <w:rPr>
          <w:b/>
          <w:lang w:val="lt-LT"/>
        </w:rPr>
        <w:t xml:space="preserve"> </w:t>
      </w:r>
      <w:bookmarkStart w:id="0" w:name="_GoBack"/>
      <w:bookmarkEnd w:id="0"/>
      <w:r w:rsidRPr="00FB3A04">
        <w:rPr>
          <w:b/>
          <w:lang w:val="lt-LT"/>
        </w:rPr>
        <w:t>Vykdytojai, įvykdymo terminai</w:t>
      </w:r>
    </w:p>
    <w:p w:rsidR="00B15ECC" w:rsidRPr="00B15ECC" w:rsidRDefault="00C83140" w:rsidP="00B15ECC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Bendrovė</w:t>
      </w:r>
      <w:r w:rsidR="00B15ECC">
        <w:rPr>
          <w:lang w:val="lt-LT"/>
        </w:rPr>
        <w:t>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B15ECC" w:rsidRDefault="00B15ECC" w:rsidP="002A285D">
      <w:pPr>
        <w:tabs>
          <w:tab w:val="left" w:pos="1674"/>
        </w:tabs>
        <w:rPr>
          <w:lang w:val="lt-LT"/>
        </w:rPr>
      </w:pPr>
    </w:p>
    <w:p w:rsidR="00B15ECC" w:rsidRDefault="00B15ECC" w:rsidP="002A285D">
      <w:pPr>
        <w:tabs>
          <w:tab w:val="left" w:pos="1674"/>
        </w:tabs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5E4EA8">
      <w:headerReference w:type="even" r:id="rId7"/>
      <w:headerReference w:type="default" r:id="rId8"/>
      <w:pgSz w:w="11906" w:h="16838"/>
      <w:pgMar w:top="89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17" w:rsidRDefault="00987D17">
      <w:r>
        <w:separator/>
      </w:r>
    </w:p>
  </w:endnote>
  <w:endnote w:type="continuationSeparator" w:id="0">
    <w:p w:rsidR="00987D17" w:rsidRDefault="0098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17" w:rsidRDefault="00987D17">
      <w:r>
        <w:separator/>
      </w:r>
    </w:p>
  </w:footnote>
  <w:footnote w:type="continuationSeparator" w:id="0">
    <w:p w:rsidR="00987D17" w:rsidRDefault="0098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64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F489A"/>
    <w:multiLevelType w:val="hybridMultilevel"/>
    <w:tmpl w:val="F8ECF6CE"/>
    <w:lvl w:ilvl="0" w:tplc="8F42823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419DE"/>
    <w:rsid w:val="000531F7"/>
    <w:rsid w:val="000664EF"/>
    <w:rsid w:val="0007246B"/>
    <w:rsid w:val="00083493"/>
    <w:rsid w:val="000B593F"/>
    <w:rsid w:val="0010144A"/>
    <w:rsid w:val="00112616"/>
    <w:rsid w:val="00136903"/>
    <w:rsid w:val="0015635F"/>
    <w:rsid w:val="001B51A2"/>
    <w:rsid w:val="001D2D4C"/>
    <w:rsid w:val="001F4678"/>
    <w:rsid w:val="0021016A"/>
    <w:rsid w:val="0021214C"/>
    <w:rsid w:val="00215A0C"/>
    <w:rsid w:val="00242174"/>
    <w:rsid w:val="00263C2E"/>
    <w:rsid w:val="002837FE"/>
    <w:rsid w:val="0028598A"/>
    <w:rsid w:val="00292223"/>
    <w:rsid w:val="00294A54"/>
    <w:rsid w:val="002A285D"/>
    <w:rsid w:val="002C3192"/>
    <w:rsid w:val="002C7925"/>
    <w:rsid w:val="002E1224"/>
    <w:rsid w:val="002E14C7"/>
    <w:rsid w:val="002F157A"/>
    <w:rsid w:val="002F227D"/>
    <w:rsid w:val="002F5794"/>
    <w:rsid w:val="00335603"/>
    <w:rsid w:val="00343CBB"/>
    <w:rsid w:val="00352E4B"/>
    <w:rsid w:val="0036079C"/>
    <w:rsid w:val="00360F27"/>
    <w:rsid w:val="0036423D"/>
    <w:rsid w:val="00364D04"/>
    <w:rsid w:val="00375BC0"/>
    <w:rsid w:val="00381873"/>
    <w:rsid w:val="00396435"/>
    <w:rsid w:val="003A0955"/>
    <w:rsid w:val="003A0A9B"/>
    <w:rsid w:val="003B0A5D"/>
    <w:rsid w:val="003B383C"/>
    <w:rsid w:val="003D44FC"/>
    <w:rsid w:val="003F1C8B"/>
    <w:rsid w:val="003F57DA"/>
    <w:rsid w:val="00427AC6"/>
    <w:rsid w:val="00427B2D"/>
    <w:rsid w:val="004651F7"/>
    <w:rsid w:val="00482756"/>
    <w:rsid w:val="004857E3"/>
    <w:rsid w:val="004B6883"/>
    <w:rsid w:val="004C3484"/>
    <w:rsid w:val="004E5050"/>
    <w:rsid w:val="004E7D32"/>
    <w:rsid w:val="004F2A5A"/>
    <w:rsid w:val="004F466E"/>
    <w:rsid w:val="004F7E08"/>
    <w:rsid w:val="00500998"/>
    <w:rsid w:val="0050116E"/>
    <w:rsid w:val="00535CDF"/>
    <w:rsid w:val="00560E2B"/>
    <w:rsid w:val="0056536E"/>
    <w:rsid w:val="00574835"/>
    <w:rsid w:val="00592FFC"/>
    <w:rsid w:val="005D1B6A"/>
    <w:rsid w:val="005E1371"/>
    <w:rsid w:val="005E4EA8"/>
    <w:rsid w:val="006164E1"/>
    <w:rsid w:val="00616A6A"/>
    <w:rsid w:val="00620967"/>
    <w:rsid w:val="0062553F"/>
    <w:rsid w:val="006273FA"/>
    <w:rsid w:val="00647CCB"/>
    <w:rsid w:val="00682DD5"/>
    <w:rsid w:val="0069323E"/>
    <w:rsid w:val="00696E42"/>
    <w:rsid w:val="006B33F7"/>
    <w:rsid w:val="006B4874"/>
    <w:rsid w:val="006B6885"/>
    <w:rsid w:val="006C4A8A"/>
    <w:rsid w:val="006D379E"/>
    <w:rsid w:val="006F5395"/>
    <w:rsid w:val="00714149"/>
    <w:rsid w:val="0071766D"/>
    <w:rsid w:val="00723091"/>
    <w:rsid w:val="00731918"/>
    <w:rsid w:val="00740AF3"/>
    <w:rsid w:val="00745961"/>
    <w:rsid w:val="007558A8"/>
    <w:rsid w:val="00770B10"/>
    <w:rsid w:val="007761DD"/>
    <w:rsid w:val="007865A7"/>
    <w:rsid w:val="007924C2"/>
    <w:rsid w:val="007A51AA"/>
    <w:rsid w:val="007A6D54"/>
    <w:rsid w:val="007C6414"/>
    <w:rsid w:val="007D1381"/>
    <w:rsid w:val="007E2878"/>
    <w:rsid w:val="007E5BA2"/>
    <w:rsid w:val="0080396A"/>
    <w:rsid w:val="00812985"/>
    <w:rsid w:val="008172B3"/>
    <w:rsid w:val="0081769B"/>
    <w:rsid w:val="00824040"/>
    <w:rsid w:val="008466AC"/>
    <w:rsid w:val="00883940"/>
    <w:rsid w:val="0088619E"/>
    <w:rsid w:val="008A55E1"/>
    <w:rsid w:val="008B35F7"/>
    <w:rsid w:val="008C0212"/>
    <w:rsid w:val="008C0CCB"/>
    <w:rsid w:val="008C3846"/>
    <w:rsid w:val="008C5FCC"/>
    <w:rsid w:val="008D0C3B"/>
    <w:rsid w:val="008E0D58"/>
    <w:rsid w:val="008E0F88"/>
    <w:rsid w:val="00902384"/>
    <w:rsid w:val="009059E9"/>
    <w:rsid w:val="00907EA2"/>
    <w:rsid w:val="00915383"/>
    <w:rsid w:val="0092234D"/>
    <w:rsid w:val="009767EF"/>
    <w:rsid w:val="00977003"/>
    <w:rsid w:val="00982A8E"/>
    <w:rsid w:val="00982E2B"/>
    <w:rsid w:val="00987D17"/>
    <w:rsid w:val="009B1966"/>
    <w:rsid w:val="009D38F7"/>
    <w:rsid w:val="009F141E"/>
    <w:rsid w:val="009F27AE"/>
    <w:rsid w:val="00A05695"/>
    <w:rsid w:val="00A071F2"/>
    <w:rsid w:val="00A15522"/>
    <w:rsid w:val="00A24397"/>
    <w:rsid w:val="00AC44BA"/>
    <w:rsid w:val="00AE18C5"/>
    <w:rsid w:val="00AF742C"/>
    <w:rsid w:val="00B0033C"/>
    <w:rsid w:val="00B014DC"/>
    <w:rsid w:val="00B10ED3"/>
    <w:rsid w:val="00B1223A"/>
    <w:rsid w:val="00B123F9"/>
    <w:rsid w:val="00B15697"/>
    <w:rsid w:val="00B15ECC"/>
    <w:rsid w:val="00B25D18"/>
    <w:rsid w:val="00B31992"/>
    <w:rsid w:val="00B423B1"/>
    <w:rsid w:val="00B57D66"/>
    <w:rsid w:val="00B7600D"/>
    <w:rsid w:val="00B7620C"/>
    <w:rsid w:val="00B8025E"/>
    <w:rsid w:val="00B85BB5"/>
    <w:rsid w:val="00BA0F34"/>
    <w:rsid w:val="00BA56CB"/>
    <w:rsid w:val="00BC39A2"/>
    <w:rsid w:val="00BD0EF4"/>
    <w:rsid w:val="00BD67C3"/>
    <w:rsid w:val="00BE2ECE"/>
    <w:rsid w:val="00BE5DD3"/>
    <w:rsid w:val="00C21BB0"/>
    <w:rsid w:val="00C2475A"/>
    <w:rsid w:val="00C265E5"/>
    <w:rsid w:val="00C3576B"/>
    <w:rsid w:val="00C454E3"/>
    <w:rsid w:val="00C46DF4"/>
    <w:rsid w:val="00C5724A"/>
    <w:rsid w:val="00C718B5"/>
    <w:rsid w:val="00C74758"/>
    <w:rsid w:val="00C83140"/>
    <w:rsid w:val="00C958E8"/>
    <w:rsid w:val="00CB7128"/>
    <w:rsid w:val="00CE0DCA"/>
    <w:rsid w:val="00CF00B7"/>
    <w:rsid w:val="00CF354E"/>
    <w:rsid w:val="00CF4F10"/>
    <w:rsid w:val="00D11DCF"/>
    <w:rsid w:val="00D33A1A"/>
    <w:rsid w:val="00D37850"/>
    <w:rsid w:val="00D41308"/>
    <w:rsid w:val="00D43D1D"/>
    <w:rsid w:val="00D45B28"/>
    <w:rsid w:val="00D65019"/>
    <w:rsid w:val="00DA17AE"/>
    <w:rsid w:val="00DA4513"/>
    <w:rsid w:val="00DA544D"/>
    <w:rsid w:val="00DB34BB"/>
    <w:rsid w:val="00DD1B64"/>
    <w:rsid w:val="00DE5D65"/>
    <w:rsid w:val="00DF5B19"/>
    <w:rsid w:val="00E2302E"/>
    <w:rsid w:val="00E258DF"/>
    <w:rsid w:val="00E411E4"/>
    <w:rsid w:val="00E50367"/>
    <w:rsid w:val="00E61E05"/>
    <w:rsid w:val="00E6740A"/>
    <w:rsid w:val="00E76C28"/>
    <w:rsid w:val="00E964B6"/>
    <w:rsid w:val="00EA4FC1"/>
    <w:rsid w:val="00EB3EF9"/>
    <w:rsid w:val="00EB4C70"/>
    <w:rsid w:val="00EE2021"/>
    <w:rsid w:val="00EE218A"/>
    <w:rsid w:val="00EF3ED7"/>
    <w:rsid w:val="00EF75B4"/>
    <w:rsid w:val="00F02337"/>
    <w:rsid w:val="00F112DD"/>
    <w:rsid w:val="00F1749A"/>
    <w:rsid w:val="00F61857"/>
    <w:rsid w:val="00F62252"/>
    <w:rsid w:val="00F64547"/>
    <w:rsid w:val="00F774D3"/>
    <w:rsid w:val="00F77DF7"/>
    <w:rsid w:val="00FB0EAB"/>
    <w:rsid w:val="00FB66CB"/>
    <w:rsid w:val="00FD37A9"/>
    <w:rsid w:val="00FD5D02"/>
    <w:rsid w:val="00FD5E31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FB896"/>
  <w15:chartTrackingRefBased/>
  <w15:docId w15:val="{4E549D3B-1281-4D01-804B-D9C2063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rsid w:val="008E0F88"/>
    <w:pPr>
      <w:tabs>
        <w:tab w:val="left" w:pos="1080"/>
      </w:tabs>
      <w:jc w:val="both"/>
    </w:pPr>
    <w:rPr>
      <w:lang w:val="lt-LT"/>
    </w:rPr>
  </w:style>
  <w:style w:type="character" w:styleId="Puslapionumeris">
    <w:name w:val="page number"/>
    <w:basedOn w:val="Numatytasispastraiposriftas"/>
    <w:rsid w:val="000B593F"/>
  </w:style>
  <w:style w:type="paragraph" w:styleId="Debesliotekstas">
    <w:name w:val="Balloon Text"/>
    <w:basedOn w:val="prastasis"/>
    <w:link w:val="DebesliotekstasDiagrama"/>
    <w:rsid w:val="00C454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454E3"/>
    <w:rPr>
      <w:rFonts w:ascii="Segoe UI" w:hAnsi="Segoe UI" w:cs="Segoe UI"/>
      <w:sz w:val="18"/>
      <w:szCs w:val="18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21BB0"/>
    <w:rPr>
      <w:rFonts w:ascii="Courier New" w:hAnsi="Courier New" w:cs="Courier New"/>
    </w:rPr>
  </w:style>
  <w:style w:type="character" w:styleId="Hipersaitas">
    <w:name w:val="Hyperlink"/>
    <w:rsid w:val="00375BC0"/>
    <w:rPr>
      <w:color w:val="0000FF"/>
      <w:u w:val="single"/>
    </w:rPr>
  </w:style>
  <w:style w:type="paragraph" w:customStyle="1" w:styleId="BalloonText1">
    <w:name w:val="Balloon Text1"/>
    <w:basedOn w:val="prastasis"/>
    <w:semiHidden/>
    <w:rsid w:val="00FB66C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4</cp:revision>
  <cp:lastPrinted>2014-12-17T06:20:00Z</cp:lastPrinted>
  <dcterms:created xsi:type="dcterms:W3CDTF">2018-10-16T07:05:00Z</dcterms:created>
  <dcterms:modified xsi:type="dcterms:W3CDTF">2018-10-16T07:41:00Z</dcterms:modified>
</cp:coreProperties>
</file>