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8A" w:rsidRPr="007D448A" w:rsidRDefault="007D448A" w:rsidP="007D448A">
      <w:pPr>
        <w:tabs>
          <w:tab w:val="num" w:pos="0"/>
          <w:tab w:val="left" w:pos="720"/>
        </w:tabs>
        <w:spacing w:after="0" w:line="360" w:lineRule="auto"/>
        <w:ind w:firstLine="360"/>
        <w:jc w:val="center"/>
        <w:outlineLvl w:val="0"/>
        <w:rPr>
          <w:rFonts w:ascii="Times New Roman" w:eastAsia="Times New Roman" w:hAnsi="Times New Roman" w:cs="Times New Roman"/>
          <w:sz w:val="24"/>
          <w:szCs w:val="24"/>
        </w:rPr>
      </w:pPr>
      <w:bookmarkStart w:id="0" w:name="_GoBack"/>
      <w:bookmarkEnd w:id="0"/>
      <w:r w:rsidRPr="007D448A">
        <w:rPr>
          <w:rFonts w:ascii="Times New Roman" w:eastAsia="Times New Roman" w:hAnsi="Times New Roman" w:cs="Times New Roman"/>
          <w:sz w:val="24"/>
          <w:szCs w:val="24"/>
        </w:rPr>
        <w:t>AIŠKINAMASIS RAŠTAS</w:t>
      </w:r>
    </w:p>
    <w:p w:rsidR="007D448A" w:rsidRPr="007D448A" w:rsidRDefault="007D448A" w:rsidP="007D448A">
      <w:pPr>
        <w:tabs>
          <w:tab w:val="left" w:pos="720"/>
          <w:tab w:val="num" w:pos="3960"/>
        </w:tabs>
        <w:spacing w:after="0" w:line="240" w:lineRule="auto"/>
        <w:jc w:val="center"/>
        <w:rPr>
          <w:rFonts w:ascii="Times New Roman" w:eastAsia="Times New Roman" w:hAnsi="Times New Roman" w:cs="Times New Roman"/>
          <w:sz w:val="24"/>
          <w:szCs w:val="24"/>
        </w:rPr>
      </w:pPr>
      <w:r w:rsidRPr="007D448A">
        <w:rPr>
          <w:rFonts w:ascii="Times New Roman" w:eastAsia="Times New Roman" w:hAnsi="Times New Roman" w:cs="Times New Roman"/>
          <w:noProof/>
          <w:sz w:val="24"/>
          <w:szCs w:val="24"/>
        </w:rPr>
        <w:t>Dėl Molėtų rajono savivaldybės turto perdavimo Molėtų r. paslaugų centrui</w:t>
      </w:r>
    </w:p>
    <w:p w:rsidR="007D448A" w:rsidRPr="007D448A" w:rsidRDefault="007D448A" w:rsidP="007D448A">
      <w:pPr>
        <w:tabs>
          <w:tab w:val="left" w:pos="720"/>
          <w:tab w:val="num" w:pos="3960"/>
        </w:tabs>
        <w:spacing w:after="0" w:line="360" w:lineRule="auto"/>
        <w:rPr>
          <w:rFonts w:ascii="Times New Roman" w:eastAsia="Times New Roman" w:hAnsi="Times New Roman" w:cs="Times New Roman"/>
          <w:b/>
          <w:sz w:val="24"/>
          <w:szCs w:val="24"/>
        </w:rPr>
      </w:pPr>
    </w:p>
    <w:p w:rsidR="007D448A" w:rsidRPr="007D448A" w:rsidRDefault="007D448A" w:rsidP="00D54FBF">
      <w:pPr>
        <w:tabs>
          <w:tab w:val="left" w:pos="720"/>
          <w:tab w:val="num" w:pos="3960"/>
        </w:tabs>
        <w:spacing w:after="0" w:line="360" w:lineRule="auto"/>
        <w:rPr>
          <w:rFonts w:ascii="Times New Roman" w:eastAsia="Times New Roman" w:hAnsi="Times New Roman" w:cs="Times New Roman"/>
          <w:b/>
          <w:sz w:val="24"/>
          <w:szCs w:val="24"/>
        </w:rPr>
      </w:pPr>
      <w:r w:rsidRPr="007D448A">
        <w:rPr>
          <w:rFonts w:ascii="Times New Roman" w:eastAsia="Times New Roman" w:hAnsi="Times New Roman" w:cs="Times New Roman"/>
          <w:b/>
          <w:sz w:val="24"/>
          <w:szCs w:val="24"/>
        </w:rPr>
        <w:t xml:space="preserve">1. Parengto tarybos sprendimo projekto tikslai ir uždaviniai </w:t>
      </w:r>
    </w:p>
    <w:p w:rsidR="007D448A" w:rsidRPr="007D448A" w:rsidRDefault="007D448A" w:rsidP="007D448A">
      <w:pPr>
        <w:spacing w:after="0" w:line="360" w:lineRule="auto"/>
        <w:ind w:firstLine="709"/>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Molėtų švietimo centras (toliau – Centras) 2018 m. birželio 13 d. raštu Nr. V6-34 „Dėl nekilnojamojo turto perdavimo“ kreipėsi į Molėtų rajono savivaldybės administraciją su prašymu perimti garažų pastatus, esančius Molėtų r. sav., Molėtų m., Gėlių g. 11. Centro direktoriaus 2018 m. birželio 13 d. įsakymu Nr. T1-11 „Dėl savivaldybės nekilnojamojo turto pripažinimo nereikalingu Molėtų švie</w:t>
      </w:r>
      <w:r w:rsidR="00D54FBF">
        <w:rPr>
          <w:rFonts w:ascii="Times New Roman" w:eastAsia="Times New Roman" w:hAnsi="Times New Roman" w:cs="Times New Roman"/>
          <w:sz w:val="24"/>
          <w:szCs w:val="24"/>
        </w:rPr>
        <w:t>timo centro funkcijoms vykdyti“</w:t>
      </w:r>
      <w:r w:rsidRPr="007D448A">
        <w:rPr>
          <w:rFonts w:ascii="Times New Roman" w:eastAsia="Times New Roman" w:hAnsi="Times New Roman" w:cs="Times New Roman"/>
          <w:sz w:val="24"/>
          <w:szCs w:val="24"/>
        </w:rPr>
        <w:t xml:space="preserve"> garažų pastatai, pasibaigus Centro veiklai, pripažinti nereikalingais. Taip pat buvo gautas Molėtų pedagoginės psichologinės tarnybos 2018 m. birželio 14 d. raštas Nr. SD-31 „Dėl nematerialaus turto perdavimo“ ir direktoriaus 2018 m. birželio 14 d. įsakymas Nr. V-14 „Dėl savivaldybės nematerialaus turto pripažinimo nereikalingu Molėtų pedagoginės psichologinės tarnybos funkcijoms vykdyti“, kuriuo nematerialusis turtas - biudžeto b</w:t>
      </w:r>
      <w:r w:rsidR="00D54FBF">
        <w:rPr>
          <w:rFonts w:ascii="Times New Roman" w:eastAsia="Times New Roman" w:hAnsi="Times New Roman" w:cs="Times New Roman"/>
          <w:sz w:val="24"/>
          <w:szCs w:val="24"/>
        </w:rPr>
        <w:t>uhalterinės apskaitos programa FINAS</w:t>
      </w:r>
      <w:r w:rsidRPr="007D448A">
        <w:rPr>
          <w:rFonts w:ascii="Times New Roman" w:eastAsia="Times New Roman" w:hAnsi="Times New Roman" w:cs="Times New Roman"/>
          <w:sz w:val="24"/>
          <w:szCs w:val="24"/>
        </w:rPr>
        <w:t xml:space="preserve"> pagal VSAFAS, darbo</w:t>
      </w:r>
      <w:r w:rsidR="00D54FBF">
        <w:rPr>
          <w:rFonts w:ascii="Times New Roman" w:eastAsia="Times New Roman" w:hAnsi="Times New Roman" w:cs="Times New Roman"/>
          <w:sz w:val="24"/>
          <w:szCs w:val="24"/>
        </w:rPr>
        <w:t xml:space="preserve"> užmokesčio apskaitos programa FINALGA</w:t>
      </w:r>
      <w:r w:rsidRPr="007D448A">
        <w:rPr>
          <w:rFonts w:ascii="Times New Roman" w:eastAsia="Times New Roman" w:hAnsi="Times New Roman" w:cs="Times New Roman"/>
          <w:sz w:val="24"/>
          <w:szCs w:val="24"/>
        </w:rPr>
        <w:t xml:space="preserve"> ir </w:t>
      </w:r>
      <w:r w:rsidR="00D54FBF">
        <w:rPr>
          <w:rFonts w:ascii="Times New Roman" w:eastAsia="Times New Roman" w:hAnsi="Times New Roman" w:cs="Times New Roman"/>
          <w:sz w:val="24"/>
          <w:szCs w:val="24"/>
        </w:rPr>
        <w:t>su F</w:t>
      </w:r>
      <w:r w:rsidR="00D54FBF" w:rsidRPr="007D448A">
        <w:rPr>
          <w:rFonts w:ascii="Times New Roman" w:eastAsia="Times New Roman" w:hAnsi="Times New Roman" w:cs="Times New Roman"/>
          <w:sz w:val="24"/>
          <w:szCs w:val="24"/>
        </w:rPr>
        <w:t xml:space="preserve">inansų skyriumi </w:t>
      </w:r>
      <w:r w:rsidRPr="007D448A">
        <w:rPr>
          <w:rFonts w:ascii="Times New Roman" w:eastAsia="Times New Roman" w:hAnsi="Times New Roman" w:cs="Times New Roman"/>
          <w:sz w:val="24"/>
          <w:szCs w:val="24"/>
        </w:rPr>
        <w:t xml:space="preserve">integruota programa </w:t>
      </w:r>
      <w:r w:rsidR="00D54FBF">
        <w:rPr>
          <w:rFonts w:ascii="Times New Roman" w:eastAsia="Times New Roman" w:hAnsi="Times New Roman" w:cs="Times New Roman"/>
          <w:sz w:val="24"/>
          <w:szCs w:val="24"/>
        </w:rPr>
        <w:t>FINNET</w:t>
      </w:r>
      <w:r w:rsidRPr="007D448A">
        <w:rPr>
          <w:rFonts w:ascii="Times New Roman" w:eastAsia="Times New Roman" w:hAnsi="Times New Roman" w:cs="Times New Roman"/>
          <w:sz w:val="24"/>
          <w:szCs w:val="24"/>
        </w:rPr>
        <w:t xml:space="preserve"> (toliau – programos), pasibaigus įstaigos veiklai, pripažintos nereikalingomis.</w:t>
      </w:r>
    </w:p>
    <w:p w:rsidR="007D448A" w:rsidRPr="007D448A" w:rsidRDefault="007D448A" w:rsidP="007D448A">
      <w:pPr>
        <w:spacing w:after="0" w:line="360" w:lineRule="auto"/>
        <w:ind w:firstLine="720"/>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Nuo 2018 m. rugsėjo 1 d. Molėtų rajono savivaldybės tarybos 2018 m. kovo 29 d. sprendimu Nr. B1-79 „Dėl sutikimo reorganizuoti savivaldybės biudžetines įstaigas Molėtų švietimo centrą ir Molėtų pedagoginę psichologinę tarnybą“ bus reorganizuotos dvi biudžetinės įstaigos - Molėtų švietimo centras ir Molėtų pedagoginė psichologinė tarnyba. Po reorganizacijos Centro patikėjimo teise valdomi automobiliai ir pastatai – garažai bus perduoti Molėtų r. paslaugų centrui, kuris pagal patvirtintus įstaigos nuostatus vykdys rajono biudžetinių įstaigų ūkinį aptarnavimą. Siūlomos perduoti programos bus naudojamos Molėtų r. paslaugų centro buhalterinei apskaitai vykdyti.</w:t>
      </w:r>
    </w:p>
    <w:p w:rsidR="007D448A" w:rsidRPr="007D448A" w:rsidRDefault="007D448A" w:rsidP="007D448A">
      <w:pPr>
        <w:tabs>
          <w:tab w:val="left" w:pos="720"/>
          <w:tab w:val="num" w:pos="3960"/>
        </w:tabs>
        <w:spacing w:after="0" w:line="360" w:lineRule="auto"/>
        <w:ind w:firstLine="709"/>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 xml:space="preserve">Parengto sprendimo projekto tikslas – perduoti Molėtų r. paslaugų centrui patikėjimo teise valdyti, naudoti ir disponuoti savivaldybei nuosavybės teise priklausantį ir šiuo metu Molėtų pedagoginės psichologinės tarnybos patikėjimo teise valdomą nematerialųjį turtą ir Molėtų švietimo centro valdomą nekilnojamąjį turtą. </w:t>
      </w:r>
    </w:p>
    <w:p w:rsidR="007D448A" w:rsidRPr="007D448A" w:rsidRDefault="007D448A" w:rsidP="007D448A">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7D448A">
        <w:rPr>
          <w:rFonts w:ascii="Times New Roman" w:eastAsia="Times New Roman" w:hAnsi="Times New Roman" w:cs="Times New Roman"/>
          <w:b/>
          <w:sz w:val="24"/>
          <w:szCs w:val="24"/>
        </w:rPr>
        <w:t>2. Šiuo metu esantis teisinis reglamentavimas</w:t>
      </w:r>
    </w:p>
    <w:p w:rsidR="007D448A" w:rsidRPr="007D448A" w:rsidRDefault="007D448A" w:rsidP="007D448A">
      <w:pPr>
        <w:tabs>
          <w:tab w:val="left" w:pos="720"/>
          <w:tab w:val="num" w:pos="3960"/>
        </w:tabs>
        <w:spacing w:after="0" w:line="360" w:lineRule="auto"/>
        <w:ind w:firstLine="709"/>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Lietuvos Respublikos vietos savivaldos įstatymo 16 straipsnio 2 dalies 26 punktas ir 4 dalis;</w:t>
      </w:r>
    </w:p>
    <w:p w:rsidR="007D448A" w:rsidRPr="007D448A" w:rsidRDefault="007D448A" w:rsidP="007D448A">
      <w:pPr>
        <w:tabs>
          <w:tab w:val="left" w:pos="720"/>
          <w:tab w:val="num" w:pos="3960"/>
        </w:tabs>
        <w:spacing w:after="0" w:line="360" w:lineRule="auto"/>
        <w:ind w:firstLine="709"/>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 xml:space="preserve">Lietuvos Respublikos valstybės ir savivaldybių turto valdymo, naudojimo ir disponavimo juo įstatymo 12 straipsnio 1, 2, 4 dalys. </w:t>
      </w:r>
    </w:p>
    <w:p w:rsidR="007D448A" w:rsidRPr="007D448A" w:rsidRDefault="007D448A" w:rsidP="007D448A">
      <w:pPr>
        <w:tabs>
          <w:tab w:val="left" w:pos="720"/>
          <w:tab w:val="num" w:pos="3960"/>
        </w:tabs>
        <w:spacing w:after="0" w:line="360" w:lineRule="auto"/>
        <w:ind w:firstLine="709"/>
        <w:jc w:val="both"/>
        <w:rPr>
          <w:rFonts w:ascii="Times New Roman" w:eastAsia="Times New Roman" w:hAnsi="Times New Roman" w:cs="Times New Roman"/>
          <w:b/>
          <w:sz w:val="24"/>
          <w:szCs w:val="24"/>
        </w:rPr>
      </w:pPr>
      <w:r w:rsidRPr="007D448A">
        <w:rPr>
          <w:rFonts w:ascii="Times New Roman" w:eastAsia="Times New Roman" w:hAnsi="Times New Roman" w:cs="Times New Roman"/>
          <w:b/>
          <w:sz w:val="24"/>
          <w:szCs w:val="24"/>
        </w:rPr>
        <w:t xml:space="preserve">3. Galimos teigiamos ir neigiamos pasekmės priėmus siūlomą tarybos sprendimo projektą </w:t>
      </w:r>
    </w:p>
    <w:p w:rsidR="007D448A" w:rsidRPr="007D448A" w:rsidRDefault="007D448A" w:rsidP="007D448A">
      <w:pPr>
        <w:spacing w:after="0" w:line="360" w:lineRule="auto"/>
        <w:ind w:firstLine="720"/>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 xml:space="preserve">Teigiamos pasekmės – savivaldybės turtas bus perduotas Molėtų r. paslaugų centrui, kuris turtą naudos nuostatuose nurodytai veiklai vykdyti. </w:t>
      </w:r>
    </w:p>
    <w:p w:rsidR="007D448A" w:rsidRPr="007D448A" w:rsidRDefault="007D448A" w:rsidP="007D448A">
      <w:pPr>
        <w:tabs>
          <w:tab w:val="left" w:pos="720"/>
          <w:tab w:val="num" w:pos="3960"/>
        </w:tabs>
        <w:spacing w:after="0" w:line="360" w:lineRule="auto"/>
        <w:ind w:firstLine="720"/>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Neigiamų pasekmių nenumatoma.</w:t>
      </w:r>
    </w:p>
    <w:p w:rsidR="007D448A" w:rsidRPr="007D448A" w:rsidRDefault="007D448A" w:rsidP="007D448A">
      <w:pPr>
        <w:tabs>
          <w:tab w:val="num" w:pos="0"/>
          <w:tab w:val="left" w:pos="720"/>
        </w:tabs>
        <w:spacing w:after="0" w:line="360" w:lineRule="auto"/>
        <w:ind w:firstLine="709"/>
        <w:rPr>
          <w:rFonts w:ascii="Times New Roman" w:eastAsia="Times New Roman" w:hAnsi="Times New Roman" w:cs="Times New Roman"/>
          <w:b/>
          <w:sz w:val="24"/>
          <w:szCs w:val="24"/>
        </w:rPr>
      </w:pPr>
      <w:r w:rsidRPr="007D448A">
        <w:rPr>
          <w:rFonts w:ascii="Times New Roman" w:eastAsia="Times New Roman" w:hAnsi="Times New Roman" w:cs="Times New Roman"/>
          <w:b/>
          <w:sz w:val="24"/>
          <w:szCs w:val="24"/>
        </w:rPr>
        <w:t>4. Priemonės sprendimui įgyvendinti</w:t>
      </w:r>
    </w:p>
    <w:p w:rsidR="007D448A" w:rsidRPr="007D448A" w:rsidRDefault="007D448A" w:rsidP="007D448A">
      <w:pPr>
        <w:tabs>
          <w:tab w:val="num" w:pos="0"/>
          <w:tab w:val="left" w:pos="720"/>
        </w:tabs>
        <w:spacing w:after="0" w:line="360" w:lineRule="auto"/>
        <w:ind w:firstLine="720"/>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lastRenderedPageBreak/>
        <w:t>Bus pasirašyti turto perdavimo aktai.</w:t>
      </w:r>
    </w:p>
    <w:p w:rsidR="007D448A" w:rsidRPr="007D448A" w:rsidRDefault="007D448A" w:rsidP="007D448A">
      <w:pPr>
        <w:tabs>
          <w:tab w:val="left" w:pos="720"/>
          <w:tab w:val="num" w:pos="3960"/>
        </w:tabs>
        <w:spacing w:after="0" w:line="360" w:lineRule="auto"/>
        <w:ind w:firstLine="709"/>
        <w:rPr>
          <w:rFonts w:ascii="Times New Roman" w:eastAsia="Times New Roman" w:hAnsi="Times New Roman" w:cs="Times New Roman"/>
          <w:b/>
          <w:sz w:val="24"/>
          <w:szCs w:val="24"/>
        </w:rPr>
      </w:pPr>
      <w:r w:rsidRPr="007D448A">
        <w:rPr>
          <w:rFonts w:ascii="Times New Roman" w:eastAsia="Times New Roman" w:hAnsi="Times New Roman" w:cs="Times New Roman"/>
          <w:b/>
          <w:sz w:val="24"/>
          <w:szCs w:val="24"/>
        </w:rPr>
        <w:t>5. Lėšų poreikis ir jų šaltiniai (prireikus skaičiavimai ir išlaidų sąmatos)</w:t>
      </w:r>
    </w:p>
    <w:p w:rsidR="007D448A" w:rsidRPr="007D448A" w:rsidRDefault="007D448A" w:rsidP="007D448A">
      <w:pPr>
        <w:tabs>
          <w:tab w:val="left" w:pos="720"/>
          <w:tab w:val="num" w:pos="3960"/>
        </w:tabs>
        <w:spacing w:after="0" w:line="360" w:lineRule="auto"/>
        <w:ind w:firstLine="720"/>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Lėšų poreikio nėra.</w:t>
      </w:r>
    </w:p>
    <w:p w:rsidR="007D448A" w:rsidRPr="007D448A" w:rsidRDefault="007D448A" w:rsidP="007D448A">
      <w:pPr>
        <w:tabs>
          <w:tab w:val="left" w:pos="720"/>
          <w:tab w:val="num" w:pos="3960"/>
        </w:tabs>
        <w:spacing w:after="0" w:line="360" w:lineRule="auto"/>
        <w:ind w:firstLine="709"/>
        <w:rPr>
          <w:rFonts w:ascii="Times New Roman" w:eastAsia="Times New Roman" w:hAnsi="Times New Roman" w:cs="Times New Roman"/>
          <w:b/>
          <w:sz w:val="24"/>
          <w:szCs w:val="24"/>
        </w:rPr>
      </w:pPr>
      <w:r w:rsidRPr="007D448A">
        <w:rPr>
          <w:rFonts w:ascii="Times New Roman" w:eastAsia="Times New Roman" w:hAnsi="Times New Roman" w:cs="Times New Roman"/>
          <w:b/>
          <w:sz w:val="24"/>
          <w:szCs w:val="24"/>
        </w:rPr>
        <w:t xml:space="preserve">6. Vykdytojai, įvykdymo terminai </w:t>
      </w:r>
    </w:p>
    <w:p w:rsidR="007D448A" w:rsidRPr="007D448A" w:rsidRDefault="007D448A" w:rsidP="007D448A">
      <w:pPr>
        <w:spacing w:after="0" w:line="360" w:lineRule="auto"/>
        <w:ind w:firstLine="720"/>
        <w:jc w:val="both"/>
        <w:rPr>
          <w:rFonts w:ascii="Times New Roman" w:eastAsia="Times New Roman" w:hAnsi="Times New Roman" w:cs="Times New Roman"/>
          <w:sz w:val="24"/>
          <w:szCs w:val="24"/>
        </w:rPr>
      </w:pPr>
      <w:r w:rsidRPr="007D448A">
        <w:rPr>
          <w:rFonts w:ascii="Times New Roman" w:eastAsia="Times New Roman" w:hAnsi="Times New Roman" w:cs="Times New Roman"/>
          <w:sz w:val="24"/>
          <w:szCs w:val="24"/>
        </w:rPr>
        <w:t>Molėtų švietimo centras ir Molėtų pedagoginė psichologinė tarnyba.</w:t>
      </w:r>
    </w:p>
    <w:p w:rsidR="0072591C" w:rsidRPr="0072591C" w:rsidRDefault="0072591C" w:rsidP="0072591C">
      <w:pPr>
        <w:tabs>
          <w:tab w:val="left" w:pos="1296"/>
        </w:tabs>
        <w:spacing w:line="360" w:lineRule="auto"/>
        <w:jc w:val="both"/>
        <w:rPr>
          <w:rFonts w:ascii="Times New Roman" w:eastAsia="Calibri" w:hAnsi="Times New Roman" w:cs="Times New Roman"/>
          <w:sz w:val="24"/>
          <w:szCs w:val="24"/>
        </w:rPr>
      </w:pPr>
    </w:p>
    <w:p w:rsidR="00CE5176" w:rsidRPr="00B33FC6" w:rsidRDefault="00CE5176" w:rsidP="00CE5176">
      <w:pPr>
        <w:spacing w:line="360" w:lineRule="auto"/>
        <w:jc w:val="both"/>
        <w:rPr>
          <w:rFonts w:ascii="Times New Roman" w:hAnsi="Times New Roman" w:cs="Times New Roman"/>
          <w:sz w:val="24"/>
          <w:szCs w:val="24"/>
        </w:rPr>
      </w:pPr>
    </w:p>
    <w:sectPr w:rsidR="00CE5176" w:rsidRPr="00B33FC6" w:rsidSect="00755535">
      <w:headerReference w:type="default" r:id="rId7"/>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E9" w:rsidRDefault="00B22DE9" w:rsidP="00755535">
      <w:pPr>
        <w:spacing w:after="0" w:line="240" w:lineRule="auto"/>
      </w:pPr>
      <w:r>
        <w:separator/>
      </w:r>
    </w:p>
  </w:endnote>
  <w:endnote w:type="continuationSeparator" w:id="0">
    <w:p w:rsidR="00B22DE9" w:rsidRDefault="00B22DE9" w:rsidP="007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E9" w:rsidRDefault="00B22DE9" w:rsidP="00755535">
      <w:pPr>
        <w:spacing w:after="0" w:line="240" w:lineRule="auto"/>
      </w:pPr>
      <w:r>
        <w:separator/>
      </w:r>
    </w:p>
  </w:footnote>
  <w:footnote w:type="continuationSeparator" w:id="0">
    <w:p w:rsidR="00B22DE9" w:rsidRDefault="00B22DE9" w:rsidP="007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60736"/>
      <w:docPartObj>
        <w:docPartGallery w:val="Page Numbers (Top of Page)"/>
        <w:docPartUnique/>
      </w:docPartObj>
    </w:sdtPr>
    <w:sdtEndPr/>
    <w:sdtContent>
      <w:p w:rsidR="00755535" w:rsidRDefault="00755535">
        <w:pPr>
          <w:pStyle w:val="Antrats"/>
          <w:jc w:val="center"/>
        </w:pPr>
        <w:r>
          <w:fldChar w:fldCharType="begin"/>
        </w:r>
        <w:r>
          <w:instrText>PAGE   \* MERGEFORMAT</w:instrText>
        </w:r>
        <w:r>
          <w:fldChar w:fldCharType="separate"/>
        </w:r>
        <w:r w:rsidR="00483ED3">
          <w:rPr>
            <w:noProof/>
          </w:rPr>
          <w:t>2</w:t>
        </w:r>
        <w:r>
          <w:fldChar w:fldCharType="end"/>
        </w:r>
      </w:p>
    </w:sdtContent>
  </w:sdt>
  <w:p w:rsidR="00755535" w:rsidRDefault="007555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2E70"/>
    <w:rsid w:val="00025C94"/>
    <w:rsid w:val="000720A0"/>
    <w:rsid w:val="000769AD"/>
    <w:rsid w:val="000829EA"/>
    <w:rsid w:val="000948B9"/>
    <w:rsid w:val="00095E52"/>
    <w:rsid w:val="000D2D37"/>
    <w:rsid w:val="000E5A2A"/>
    <w:rsid w:val="00144E76"/>
    <w:rsid w:val="00153E5A"/>
    <w:rsid w:val="00166D38"/>
    <w:rsid w:val="001963BB"/>
    <w:rsid w:val="001A2633"/>
    <w:rsid w:val="001D403E"/>
    <w:rsid w:val="0026312C"/>
    <w:rsid w:val="00270F89"/>
    <w:rsid w:val="00294A4D"/>
    <w:rsid w:val="002B694C"/>
    <w:rsid w:val="002C6856"/>
    <w:rsid w:val="0031595A"/>
    <w:rsid w:val="0034668E"/>
    <w:rsid w:val="003573BB"/>
    <w:rsid w:val="0037041C"/>
    <w:rsid w:val="003769A0"/>
    <w:rsid w:val="003F1327"/>
    <w:rsid w:val="003F505B"/>
    <w:rsid w:val="00417976"/>
    <w:rsid w:val="004205CE"/>
    <w:rsid w:val="0042584F"/>
    <w:rsid w:val="004475CF"/>
    <w:rsid w:val="00483ED3"/>
    <w:rsid w:val="0048653D"/>
    <w:rsid w:val="00492EF8"/>
    <w:rsid w:val="004C0DEA"/>
    <w:rsid w:val="005477EE"/>
    <w:rsid w:val="005551D8"/>
    <w:rsid w:val="00575191"/>
    <w:rsid w:val="00585EB5"/>
    <w:rsid w:val="00586733"/>
    <w:rsid w:val="005D2463"/>
    <w:rsid w:val="005F081A"/>
    <w:rsid w:val="00613C4C"/>
    <w:rsid w:val="006242D1"/>
    <w:rsid w:val="00642EC8"/>
    <w:rsid w:val="00673BF3"/>
    <w:rsid w:val="00696735"/>
    <w:rsid w:val="006D653C"/>
    <w:rsid w:val="0070329E"/>
    <w:rsid w:val="0072591C"/>
    <w:rsid w:val="00736A5B"/>
    <w:rsid w:val="00747F15"/>
    <w:rsid w:val="00755535"/>
    <w:rsid w:val="0077305C"/>
    <w:rsid w:val="00787F71"/>
    <w:rsid w:val="007C0D57"/>
    <w:rsid w:val="007D448A"/>
    <w:rsid w:val="007E2EB3"/>
    <w:rsid w:val="008100E9"/>
    <w:rsid w:val="00863974"/>
    <w:rsid w:val="00874E0D"/>
    <w:rsid w:val="008A5066"/>
    <w:rsid w:val="00915566"/>
    <w:rsid w:val="00926C41"/>
    <w:rsid w:val="00930859"/>
    <w:rsid w:val="009752C8"/>
    <w:rsid w:val="0099267D"/>
    <w:rsid w:val="009B5E75"/>
    <w:rsid w:val="00A05AB3"/>
    <w:rsid w:val="00A21B3B"/>
    <w:rsid w:val="00A2538A"/>
    <w:rsid w:val="00A47567"/>
    <w:rsid w:val="00A637DD"/>
    <w:rsid w:val="00A66CEA"/>
    <w:rsid w:val="00A81EEA"/>
    <w:rsid w:val="00A90826"/>
    <w:rsid w:val="00AA31D3"/>
    <w:rsid w:val="00AE0BDB"/>
    <w:rsid w:val="00AE443E"/>
    <w:rsid w:val="00AE57EE"/>
    <w:rsid w:val="00B0265D"/>
    <w:rsid w:val="00B22DE9"/>
    <w:rsid w:val="00B33FC6"/>
    <w:rsid w:val="00B82AC4"/>
    <w:rsid w:val="00B923E0"/>
    <w:rsid w:val="00BC3FC3"/>
    <w:rsid w:val="00BD2AE3"/>
    <w:rsid w:val="00C31BF5"/>
    <w:rsid w:val="00C562ED"/>
    <w:rsid w:val="00C6037E"/>
    <w:rsid w:val="00CC052F"/>
    <w:rsid w:val="00CE5176"/>
    <w:rsid w:val="00CF1DD3"/>
    <w:rsid w:val="00D0119F"/>
    <w:rsid w:val="00D059A5"/>
    <w:rsid w:val="00D20262"/>
    <w:rsid w:val="00D26EF6"/>
    <w:rsid w:val="00D348F8"/>
    <w:rsid w:val="00D54FBF"/>
    <w:rsid w:val="00D60684"/>
    <w:rsid w:val="00D63553"/>
    <w:rsid w:val="00D7332B"/>
    <w:rsid w:val="00DD67D4"/>
    <w:rsid w:val="00E0119E"/>
    <w:rsid w:val="00E25151"/>
    <w:rsid w:val="00E747B1"/>
    <w:rsid w:val="00EE7263"/>
    <w:rsid w:val="00F14366"/>
    <w:rsid w:val="00F23A87"/>
    <w:rsid w:val="00F32BCF"/>
    <w:rsid w:val="00FA1FDB"/>
    <w:rsid w:val="00FD7862"/>
    <w:rsid w:val="00FE6859"/>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styleId="Antrats">
    <w:name w:val="header"/>
    <w:basedOn w:val="prastasis"/>
    <w:link w:val="AntratsDiagrama"/>
    <w:uiPriority w:val="99"/>
    <w:unhideWhenUsed/>
    <w:rsid w:val="007555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5535"/>
  </w:style>
  <w:style w:type="paragraph" w:styleId="Porat">
    <w:name w:val="footer"/>
    <w:basedOn w:val="prastasis"/>
    <w:link w:val="PoratDiagrama"/>
    <w:uiPriority w:val="99"/>
    <w:unhideWhenUsed/>
    <w:rsid w:val="007555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6210">
      <w:bodyDiv w:val="1"/>
      <w:marLeft w:val="0"/>
      <w:marRight w:val="0"/>
      <w:marTop w:val="0"/>
      <w:marBottom w:val="0"/>
      <w:divBdr>
        <w:top w:val="none" w:sz="0" w:space="0" w:color="auto"/>
        <w:left w:val="none" w:sz="0" w:space="0" w:color="auto"/>
        <w:bottom w:val="none" w:sz="0" w:space="0" w:color="auto"/>
        <w:right w:val="none" w:sz="0" w:space="0" w:color="auto"/>
      </w:divBdr>
    </w:div>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645011349">
      <w:bodyDiv w:val="1"/>
      <w:marLeft w:val="0"/>
      <w:marRight w:val="0"/>
      <w:marTop w:val="0"/>
      <w:marBottom w:val="0"/>
      <w:divBdr>
        <w:top w:val="none" w:sz="0" w:space="0" w:color="auto"/>
        <w:left w:val="none" w:sz="0" w:space="0" w:color="auto"/>
        <w:bottom w:val="none" w:sz="0" w:space="0" w:color="auto"/>
        <w:right w:val="none" w:sz="0" w:space="0" w:color="auto"/>
      </w:divBdr>
    </w:div>
    <w:div w:id="102917992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1928</Words>
  <Characters>1100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2</cp:revision>
  <cp:lastPrinted>2015-05-20T14:31:00Z</cp:lastPrinted>
  <dcterms:created xsi:type="dcterms:W3CDTF">2018-06-19T05:42:00Z</dcterms:created>
  <dcterms:modified xsi:type="dcterms:W3CDTF">2018-06-19T05:42:00Z</dcterms:modified>
</cp:coreProperties>
</file>