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AE" w:rsidRPr="002E0327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bookmarkStart w:id="0" w:name="_GoBack"/>
      <w:bookmarkEnd w:id="0"/>
      <w:r w:rsidRPr="002E0327">
        <w:rPr>
          <w:lang w:val="lt-LT"/>
        </w:rPr>
        <w:t>AIŠKINAMASIS RAŠTAS</w:t>
      </w:r>
    </w:p>
    <w:p w:rsidR="002E0327" w:rsidRPr="00DA2E25" w:rsidRDefault="00443088" w:rsidP="00DA2E25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  <w:r>
        <w:rPr>
          <w:noProof/>
          <w:lang w:val="lt-LT"/>
        </w:rPr>
        <w:t>Dėl pritarimo projekto</w:t>
      </w:r>
      <w:r w:rsidR="00CE650F">
        <w:rPr>
          <w:noProof/>
          <w:lang w:val="lt-LT"/>
        </w:rPr>
        <w:t xml:space="preserve"> „</w:t>
      </w:r>
      <w:r w:rsidR="00CB6AF0" w:rsidRPr="00CB6AF0">
        <w:rPr>
          <w:noProof/>
          <w:lang w:val="lt-LT"/>
        </w:rPr>
        <w:t>Senjorų socialinė integracija</w:t>
      </w:r>
      <w:r w:rsidR="00DA2E25" w:rsidRPr="00CB6AF0">
        <w:rPr>
          <w:rFonts w:eastAsia="Calibri"/>
          <w:noProof/>
          <w:lang w:val="lt-LT"/>
        </w:rPr>
        <w:t>“</w:t>
      </w:r>
      <w:r w:rsidR="002E0327" w:rsidRPr="002E0327">
        <w:rPr>
          <w:noProof/>
          <w:lang w:val="lt-LT"/>
        </w:rPr>
        <w:t xml:space="preserve"> </w:t>
      </w:r>
      <w:r w:rsidR="0011459C">
        <w:rPr>
          <w:noProof/>
          <w:lang w:val="lt-LT"/>
        </w:rPr>
        <w:t xml:space="preserve"> įgyvendinimui pagal </w:t>
      </w:r>
      <w:r w:rsidR="00FB7A26">
        <w:rPr>
          <w:noProof/>
          <w:lang w:val="lt-LT"/>
        </w:rPr>
        <w:t>2014–2020 m. Interreg</w:t>
      </w:r>
      <w:r w:rsidR="00DA2E25" w:rsidRPr="00DA2E25">
        <w:rPr>
          <w:noProof/>
          <w:lang w:val="lt-LT"/>
        </w:rPr>
        <w:t xml:space="preserve"> V-A Latvijos ir Lietuvos bend</w:t>
      </w:r>
      <w:r w:rsidR="0011459C">
        <w:rPr>
          <w:noProof/>
          <w:lang w:val="lt-LT"/>
        </w:rPr>
        <w:t>radarbiavimo per sieną programą</w:t>
      </w:r>
    </w:p>
    <w:p w:rsidR="002E0327" w:rsidRPr="002E0327" w:rsidRDefault="002E0327" w:rsidP="002E0327">
      <w:pPr>
        <w:tabs>
          <w:tab w:val="left" w:pos="720"/>
          <w:tab w:val="num" w:pos="3960"/>
        </w:tabs>
        <w:spacing w:line="360" w:lineRule="auto"/>
        <w:jc w:val="center"/>
        <w:rPr>
          <w:caps/>
          <w:noProof/>
          <w:lang w:val="lt-LT"/>
        </w:rPr>
      </w:pPr>
    </w:p>
    <w:p w:rsidR="006435AE" w:rsidRPr="002E0327" w:rsidRDefault="009E4233" w:rsidP="006435A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2E0327">
        <w:rPr>
          <w:b/>
          <w:lang w:val="lt-LT"/>
        </w:rPr>
        <w:tab/>
      </w:r>
      <w:r w:rsidR="006435AE" w:rsidRPr="002E0327">
        <w:rPr>
          <w:b/>
          <w:lang w:val="lt-LT"/>
        </w:rPr>
        <w:t xml:space="preserve">1. Parengto tarybos sprendimo projekto tikslai ir uždaviniai </w:t>
      </w:r>
    </w:p>
    <w:p w:rsidR="001F26BC" w:rsidRDefault="001F26BC" w:rsidP="0076644F">
      <w:pPr>
        <w:spacing w:line="360" w:lineRule="auto"/>
        <w:ind w:firstLine="720"/>
        <w:jc w:val="both"/>
        <w:rPr>
          <w:lang w:val="lt-LT"/>
        </w:rPr>
      </w:pPr>
      <w:r w:rsidRPr="001F26BC">
        <w:rPr>
          <w:lang w:val="lt-LT"/>
        </w:rPr>
        <w:t>Šio tarybos sprendimo projekto tikslas yra pritarti Molėtų rajono savivaldybės administracijos dalyvavimui projekte „Senjorų socialinė integracija“ (toliau – projektas) pagal 2014–2020 m. Interreg V-A Latvijos ir Lietuvos bendradarbiavimo per sieną programą (toliau – Programa) partnerio teisėmis.</w:t>
      </w:r>
    </w:p>
    <w:p w:rsidR="001F26BC" w:rsidRDefault="001F26BC" w:rsidP="001F26BC">
      <w:pPr>
        <w:spacing w:line="360" w:lineRule="auto"/>
        <w:ind w:firstLine="720"/>
        <w:jc w:val="both"/>
        <w:rPr>
          <w:lang w:val="lt-LT"/>
        </w:rPr>
      </w:pPr>
      <w:r w:rsidRPr="00D02613">
        <w:rPr>
          <w:lang w:val="lt-LT"/>
        </w:rPr>
        <w:t>Vidaus reikalų ministerijos Lietuvoje kuruojama 2014–2020 m. Latvijos ir Lietuvos bendradarbiavimo per sieną programa</w:t>
      </w:r>
      <w:r>
        <w:rPr>
          <w:lang w:val="lt-LT"/>
        </w:rPr>
        <w:t xml:space="preserve"> apima</w:t>
      </w:r>
      <w:r w:rsidRPr="00D02613">
        <w:rPr>
          <w:lang w:val="lt-LT"/>
        </w:rPr>
        <w:t xml:space="preserve"> </w:t>
      </w:r>
      <w:r w:rsidRPr="0076644F">
        <w:rPr>
          <w:lang w:val="lt-LT"/>
        </w:rPr>
        <w:t>Klaipėdos, Telšių, Šiaulių, Pan</w:t>
      </w:r>
      <w:r>
        <w:rPr>
          <w:lang w:val="lt-LT"/>
        </w:rPr>
        <w:t>evėžio, Utenos ir Kauno apskriti</w:t>
      </w:r>
      <w:r w:rsidRPr="0076644F">
        <w:rPr>
          <w:lang w:val="lt-LT"/>
        </w:rPr>
        <w:t>s Lietuvoje ir Latgalės,</w:t>
      </w:r>
      <w:r>
        <w:rPr>
          <w:lang w:val="lt-LT"/>
        </w:rPr>
        <w:t xml:space="preserve"> Kuržemės bei Žiemgalės regionus</w:t>
      </w:r>
      <w:r w:rsidRPr="0076644F">
        <w:rPr>
          <w:lang w:val="lt-LT"/>
        </w:rPr>
        <w:t xml:space="preserve">. Programos tikslas – prisidėti prie darnios socialinės ir ekonominės pasienio regionų plėtros, didinti jų konkurencinį pranašumą, siekti, kad jie taptų </w:t>
      </w:r>
      <w:r>
        <w:rPr>
          <w:lang w:val="lt-LT"/>
        </w:rPr>
        <w:t>patrauklūs gyventi ir lankytis.</w:t>
      </w:r>
      <w:r w:rsidRPr="00103F12">
        <w:rPr>
          <w:bCs/>
          <w:i/>
          <w:color w:val="FF0000"/>
          <w:lang w:val="lt-LT"/>
        </w:rPr>
        <w:t xml:space="preserve"> </w:t>
      </w:r>
      <w:r w:rsidRPr="002E6A65">
        <w:rPr>
          <w:bCs/>
          <w:color w:val="000000"/>
          <w:lang w:val="lt-LT"/>
        </w:rPr>
        <w:t>Programos projektai finansuojami Europos regioninės plėtros fondo lėšomis. Projekto tikslinė grupė – Programos teritorijos gyventojai.</w:t>
      </w:r>
    </w:p>
    <w:p w:rsidR="00CB6AF0" w:rsidRPr="00930B48" w:rsidRDefault="00CB6AF0" w:rsidP="00CB6AF0">
      <w:pPr>
        <w:spacing w:line="360" w:lineRule="auto"/>
        <w:ind w:firstLine="720"/>
        <w:jc w:val="both"/>
        <w:rPr>
          <w:bCs/>
          <w:color w:val="000000"/>
          <w:lang w:val="lt-LT"/>
        </w:rPr>
      </w:pPr>
      <w:r w:rsidRPr="00930B48">
        <w:rPr>
          <w:bCs/>
          <w:color w:val="000000"/>
          <w:lang w:val="lt-LT"/>
        </w:rPr>
        <w:t>Projektas skirtas maždaug 45 tūkst. senyvo amžiaus gyventojų Latvijos-Lietuvos pasienio regione, tai yra buvusiuose Daugpilio ir Rėzeknės rajonuose bei Utenos ir Molėtų rajonuose. Juo siekiama pagerinti namuose teikiamų paslaugų kokybę, sukūrus mobilias komandas – profesionalių specialistų komandas, teikiančias socialinę pagalbą senjorams namuose, įskaitant kūno priežiūrą, bazinę medicininę pagalbą, taip pat patalpų valymą bei maisto gaminimą.</w:t>
      </w:r>
    </w:p>
    <w:p w:rsidR="00CB6AF0" w:rsidRPr="00930B48" w:rsidRDefault="00CB6AF0" w:rsidP="00CB6AF0">
      <w:pPr>
        <w:spacing w:line="360" w:lineRule="auto"/>
        <w:ind w:firstLine="720"/>
        <w:jc w:val="both"/>
        <w:rPr>
          <w:bCs/>
          <w:color w:val="000000"/>
          <w:lang w:val="lt-LT"/>
        </w:rPr>
      </w:pPr>
      <w:r w:rsidRPr="00930B48">
        <w:rPr>
          <w:bCs/>
          <w:color w:val="000000"/>
          <w:lang w:val="lt-LT"/>
        </w:rPr>
        <w:t>Projektu siekiama gerinti bendruomenės teikiamas socialines paslaugas namuose bei jų infrastuktūrą, taikant naujus pagalbos būdus bei savipagalbos veiksmus, taip sudarant sąlygas oriam senėjimui. Tai apima: (1) teorinius mokymus, pagalbos tinklų sukūrimą, patirties mainus ir mokomąjį vizitą į Falun (Švedija) mobiliųjų komandų specialistams; (2) pagyvenusių žmonių socialinės priežiūros namuose paslaugų tobulinimą, parengiant socialinės rūpybos įstaigų vadovą, kuriame išdėstyti kokybiškos priežiūros namuose teikimo pagyvenusiems žmonėms būdai ir metodai bei įrenginių tobulinimas – 4 specialiųjų transporto priemonių bei specializuotos įrangos rinkinių, skirtų teikti platesnį spektrą kokybiškesnių socialinių paslaugų namuose, įsigijimas.</w:t>
      </w:r>
    </w:p>
    <w:p w:rsidR="00CB6AF0" w:rsidRPr="00930B48" w:rsidRDefault="00CB6AF0" w:rsidP="00CB6AF0">
      <w:pPr>
        <w:spacing w:line="360" w:lineRule="auto"/>
        <w:ind w:firstLine="720"/>
        <w:jc w:val="both"/>
        <w:rPr>
          <w:bCs/>
          <w:color w:val="000000"/>
          <w:lang w:val="lt-LT"/>
        </w:rPr>
      </w:pPr>
      <w:r w:rsidRPr="00930B48">
        <w:rPr>
          <w:bCs/>
          <w:color w:val="000000"/>
          <w:lang w:val="lt-LT"/>
        </w:rPr>
        <w:t>Numatoma, kad projekte bus apmokyta 40 mobiliųjų komandų specialistų ir patobulinta socialinių paslaugų teikimo įranga Latvijos-Lietuvos pasienio regiono 4 rajonuose (Daugpilio, Rezeknės, Utenos ir Molėtų) ir vienoje savivaldybėje (Ilukstė), kur tiesioginę naudą gaus 1300 pagyvenusių asmenų.</w:t>
      </w:r>
    </w:p>
    <w:p w:rsidR="00753290" w:rsidRPr="00753290" w:rsidRDefault="0076644F" w:rsidP="00753290">
      <w:pPr>
        <w:widowControl w:val="0"/>
        <w:suppressAutoHyphens/>
        <w:spacing w:line="360" w:lineRule="auto"/>
        <w:ind w:firstLine="720"/>
        <w:jc w:val="both"/>
        <w:rPr>
          <w:bCs/>
          <w:iCs/>
          <w:spacing w:val="-2"/>
          <w:lang w:val="lt-LT" w:eastAsia="lt-LT"/>
        </w:rPr>
      </w:pPr>
      <w:r w:rsidRPr="001A59B6">
        <w:rPr>
          <w:bCs/>
          <w:iCs/>
          <w:spacing w:val="-2"/>
          <w:lang w:val="lt-LT" w:eastAsia="lt-LT"/>
        </w:rPr>
        <w:t>Projekto partneriai: projekto vadovaujantis partneris</w:t>
      </w:r>
      <w:r w:rsidR="001A59B6" w:rsidRPr="001A59B6">
        <w:rPr>
          <w:bCs/>
          <w:iCs/>
          <w:spacing w:val="-2"/>
          <w:lang w:val="lt-LT" w:eastAsia="lt-LT"/>
        </w:rPr>
        <w:t xml:space="preserve"> </w:t>
      </w:r>
      <w:r w:rsidR="00753290">
        <w:rPr>
          <w:bCs/>
          <w:iCs/>
          <w:spacing w:val="-2"/>
          <w:lang w:val="lt-LT" w:eastAsia="lt-LT"/>
        </w:rPr>
        <w:t>Viešoji įstaiga „</w:t>
      </w:r>
      <w:r w:rsidR="00753290" w:rsidRPr="00753290">
        <w:rPr>
          <w:bCs/>
          <w:iCs/>
          <w:spacing w:val="-2"/>
          <w:lang w:val="lt-LT" w:eastAsia="lt-LT"/>
        </w:rPr>
        <w:t>Euroregiono Ežerų kraštas</w:t>
      </w:r>
      <w:r w:rsidR="00753290">
        <w:rPr>
          <w:bCs/>
          <w:iCs/>
          <w:spacing w:val="-2"/>
          <w:lang w:val="lt-LT" w:eastAsia="lt-LT"/>
        </w:rPr>
        <w:t>“, Latvijos biuras</w:t>
      </w:r>
      <w:r w:rsidR="00753290" w:rsidRPr="00753290">
        <w:rPr>
          <w:bCs/>
          <w:iCs/>
          <w:spacing w:val="-2"/>
          <w:lang w:val="lt-LT" w:eastAsia="lt-LT"/>
        </w:rPr>
        <w:t xml:space="preserve"> </w:t>
      </w:r>
      <w:r w:rsidR="0011459C" w:rsidRPr="001A59B6">
        <w:rPr>
          <w:bCs/>
          <w:iCs/>
          <w:spacing w:val="-2"/>
          <w:lang w:val="lt-LT" w:eastAsia="lt-LT"/>
        </w:rPr>
        <w:t xml:space="preserve">(Latvija), partneriai: </w:t>
      </w:r>
      <w:r w:rsidR="00753290">
        <w:rPr>
          <w:bCs/>
          <w:iCs/>
          <w:spacing w:val="-2"/>
          <w:lang w:val="lt-LT" w:eastAsia="lt-LT"/>
        </w:rPr>
        <w:t>Rezeknės, Daugpilio ir</w:t>
      </w:r>
      <w:r w:rsidR="0011459C" w:rsidRPr="001A59B6">
        <w:rPr>
          <w:bCs/>
          <w:iCs/>
          <w:spacing w:val="-2"/>
          <w:lang w:val="lt-LT" w:eastAsia="lt-LT"/>
        </w:rPr>
        <w:t xml:space="preserve"> </w:t>
      </w:r>
      <w:r w:rsidR="00753290">
        <w:rPr>
          <w:bCs/>
          <w:iCs/>
          <w:spacing w:val="-2"/>
          <w:lang w:val="lt-LT" w:eastAsia="lt-LT"/>
        </w:rPr>
        <w:t xml:space="preserve"> Ilukštes savivaldybės. Rezkenės miesto taryba (Latvija), </w:t>
      </w:r>
      <w:r w:rsidR="00346CDC">
        <w:rPr>
          <w:lang w:val="lt-LT"/>
        </w:rPr>
        <w:t xml:space="preserve">Utenos </w:t>
      </w:r>
      <w:r w:rsidR="001A59B6" w:rsidRPr="001A59B6">
        <w:rPr>
          <w:lang w:val="lt-LT"/>
        </w:rPr>
        <w:t xml:space="preserve"> </w:t>
      </w:r>
      <w:r w:rsidR="0011459C" w:rsidRPr="001A59B6">
        <w:rPr>
          <w:lang w:val="lt-LT"/>
        </w:rPr>
        <w:t xml:space="preserve">ir Molėtų </w:t>
      </w:r>
      <w:r w:rsidR="0011459C" w:rsidRPr="001A59B6">
        <w:rPr>
          <w:bCs/>
          <w:iCs/>
          <w:spacing w:val="-2"/>
          <w:lang w:val="lt-LT" w:eastAsia="lt-LT"/>
        </w:rPr>
        <w:t>raj</w:t>
      </w:r>
      <w:r w:rsidR="00346CDC">
        <w:rPr>
          <w:bCs/>
          <w:iCs/>
          <w:spacing w:val="-2"/>
          <w:lang w:val="lt-LT" w:eastAsia="lt-LT"/>
        </w:rPr>
        <w:t>ono savivaldybės administracija.</w:t>
      </w:r>
    </w:p>
    <w:p w:rsidR="006435AE" w:rsidRPr="002E0327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ab/>
      </w:r>
      <w:r w:rsidR="006435AE" w:rsidRPr="002E0327">
        <w:rPr>
          <w:b/>
          <w:lang w:val="lt-LT"/>
        </w:rPr>
        <w:t>2. Šiuo metu esantis teisinis reglamentavimas</w:t>
      </w:r>
    </w:p>
    <w:p w:rsidR="006435AE" w:rsidRPr="002E0327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2E0327">
        <w:rPr>
          <w:lang w:val="lt-LT"/>
        </w:rPr>
        <w:t>Lietuvos Respublikos vietos savivaldos įs</w:t>
      </w:r>
      <w:r w:rsidR="000140F7" w:rsidRPr="002E0327">
        <w:rPr>
          <w:lang w:val="lt-LT"/>
        </w:rPr>
        <w:t>tatymo 16 straipsnio 4 dalis</w:t>
      </w:r>
      <w:r w:rsidR="005906B7" w:rsidRPr="002E0327">
        <w:rPr>
          <w:lang w:val="lt-LT"/>
        </w:rPr>
        <w:t>;</w:t>
      </w:r>
    </w:p>
    <w:p w:rsidR="00650042" w:rsidRPr="00650042" w:rsidRDefault="00513995" w:rsidP="0065004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ab/>
      </w:r>
      <w:r w:rsidR="00D45ACD" w:rsidRPr="00D45ACD">
        <w:rPr>
          <w:lang w:val="lt-LT"/>
        </w:rPr>
        <w:t>2014–2020 m. Interreg V-A Latvijos ir Lietuvos bendra</w:t>
      </w:r>
      <w:r w:rsidR="001A59B6">
        <w:rPr>
          <w:lang w:val="lt-LT"/>
        </w:rPr>
        <w:t>darbiavimo per sieną programos 2</w:t>
      </w:r>
      <w:r w:rsidR="00D45ACD" w:rsidRPr="00D45ACD">
        <w:rPr>
          <w:lang w:val="lt-LT"/>
        </w:rPr>
        <w:t>-ojo kvietimo teikti projektų paraiškas vadovo, patvirtinto Stebėsenos komiteto 2016</w:t>
      </w:r>
      <w:r w:rsidR="001A59B6">
        <w:rPr>
          <w:lang w:val="lt-LT"/>
        </w:rPr>
        <w:t xml:space="preserve"> m. balandžio 26</w:t>
      </w:r>
      <w:r w:rsidR="00D45ACD">
        <w:rPr>
          <w:lang w:val="lt-LT"/>
        </w:rPr>
        <w:t xml:space="preserve"> d., 2.3 punktas</w:t>
      </w:r>
      <w:r w:rsidR="00650042">
        <w:rPr>
          <w:lang w:val="lt-LT"/>
        </w:rPr>
        <w:t xml:space="preserve">,  </w:t>
      </w:r>
      <w:r w:rsidR="00650042" w:rsidRPr="00650042">
        <w:rPr>
          <w:lang w:val="lt-LT"/>
        </w:rPr>
        <w:t>kuriame nurodoma, kad projektai finansuojami iš Europos regioninės plėtros fondo. 2014-2020 m. Programavimo laikotarpiu projektams bus skirta 51,6 mln. EUR. Bendras finansavimas iš Programos sudarys 85% visų reikalavimus atitinkančių projekto išlaidų. Projekto partnerių įnašas turi būti 15% visų tinkamų projekto išlaidų.</w:t>
      </w:r>
    </w:p>
    <w:p w:rsidR="0073664F" w:rsidRDefault="00650042" w:rsidP="0065004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650042">
        <w:rPr>
          <w:lang w:val="lt-LT"/>
        </w:rPr>
        <w:tab/>
        <w:t>Interreg V-A Latvijos ir Lietuvos bendradarbiavimo per sieną programą įgyvendinančiosio</w:t>
      </w:r>
      <w:r>
        <w:rPr>
          <w:lang w:val="lt-LT"/>
        </w:rPr>
        <w:t xml:space="preserve">s institucijos 2018 m. gegužės 17 d. sprendimas Nr. </w:t>
      </w:r>
      <w:r w:rsidRPr="00650042">
        <w:rPr>
          <w:lang w:val="lt-LT"/>
        </w:rPr>
        <w:t>5.-40/102D.</w:t>
      </w:r>
    </w:p>
    <w:p w:rsidR="006435AE" w:rsidRPr="002E0327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ab/>
      </w:r>
      <w:r w:rsidR="006435AE" w:rsidRPr="002E0327">
        <w:rPr>
          <w:b/>
          <w:lang w:val="lt-LT"/>
        </w:rPr>
        <w:t>3. Galimos teigiamos ir neigiamos pasekmės priėmus siūlomą tarybos sprendimo projektą</w:t>
      </w:r>
    </w:p>
    <w:p w:rsidR="006435AE" w:rsidRPr="002E0327" w:rsidRDefault="006435AE" w:rsidP="006435AE">
      <w:pPr>
        <w:spacing w:line="360" w:lineRule="auto"/>
        <w:ind w:firstLine="720"/>
        <w:jc w:val="both"/>
        <w:rPr>
          <w:lang w:val="lt-LT"/>
        </w:rPr>
      </w:pPr>
      <w:r w:rsidRPr="002E0327">
        <w:rPr>
          <w:lang w:val="lt-LT"/>
        </w:rPr>
        <w:t>Teigiamos</w:t>
      </w:r>
      <w:r w:rsidR="009E4233" w:rsidRPr="002E0327">
        <w:rPr>
          <w:lang w:val="lt-LT"/>
        </w:rPr>
        <w:t xml:space="preserve"> pasekmės</w:t>
      </w:r>
      <w:r w:rsidR="00830497" w:rsidRPr="002E0327">
        <w:rPr>
          <w:lang w:val="lt-LT"/>
        </w:rPr>
        <w:t xml:space="preserve"> –</w:t>
      </w:r>
      <w:r w:rsidR="00C30F54">
        <w:rPr>
          <w:lang w:val="lt-LT"/>
        </w:rPr>
        <w:t xml:space="preserve"> </w:t>
      </w:r>
      <w:r w:rsidR="00667264">
        <w:rPr>
          <w:lang w:val="lt-LT"/>
        </w:rPr>
        <w:t>sudaryt</w:t>
      </w:r>
      <w:r w:rsidR="00443088">
        <w:rPr>
          <w:lang w:val="lt-LT"/>
        </w:rPr>
        <w:t>a galimybė įgyvendinti projektą</w:t>
      </w:r>
      <w:r w:rsidR="00667264">
        <w:rPr>
          <w:lang w:val="lt-LT"/>
        </w:rPr>
        <w:t>.</w:t>
      </w:r>
    </w:p>
    <w:p w:rsidR="006435AE" w:rsidRPr="002E0327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2E0327">
        <w:rPr>
          <w:lang w:val="lt-LT"/>
        </w:rPr>
        <w:t>Neigiamų pasekmių nenumatoma.</w:t>
      </w:r>
    </w:p>
    <w:p w:rsidR="006435AE" w:rsidRPr="002E0327" w:rsidRDefault="009E4233" w:rsidP="006435A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ab/>
      </w:r>
      <w:r w:rsidR="006435AE" w:rsidRPr="002E0327">
        <w:rPr>
          <w:b/>
          <w:lang w:val="lt-LT"/>
        </w:rPr>
        <w:t>4. Priemonės sprendimui</w:t>
      </w:r>
      <w:r w:rsidRPr="002E0327">
        <w:rPr>
          <w:b/>
          <w:lang w:val="lt-LT"/>
        </w:rPr>
        <w:t xml:space="preserve"> įgyvendinti</w:t>
      </w:r>
    </w:p>
    <w:p w:rsidR="006435AE" w:rsidRPr="002E0327" w:rsidRDefault="006B7F38" w:rsidP="006435AE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Projekto</w:t>
      </w:r>
      <w:r w:rsidR="001E7202" w:rsidRPr="002E0327">
        <w:rPr>
          <w:lang w:val="lt-LT"/>
        </w:rPr>
        <w:t xml:space="preserve"> veiklų įgyvendinimas.</w:t>
      </w:r>
    </w:p>
    <w:p w:rsidR="006435AE" w:rsidRPr="002E0327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ab/>
      </w:r>
      <w:r w:rsidR="006435AE" w:rsidRPr="002E0327">
        <w:rPr>
          <w:b/>
          <w:lang w:val="lt-LT"/>
        </w:rPr>
        <w:t>5. Lėšų poreikis ir jų šaltiniai (prireikus s</w:t>
      </w:r>
      <w:r w:rsidRPr="002E0327">
        <w:rPr>
          <w:b/>
          <w:lang w:val="lt-LT"/>
        </w:rPr>
        <w:t>kaičiavimai ir išlaidų sąmatos)</w:t>
      </w:r>
    </w:p>
    <w:p w:rsidR="006B7F38" w:rsidRDefault="00624BF5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2E0327">
        <w:rPr>
          <w:lang w:val="lt-LT"/>
        </w:rPr>
        <w:tab/>
      </w:r>
      <w:r w:rsidR="006B7F38" w:rsidRPr="006B7F38">
        <w:rPr>
          <w:lang w:val="lt-LT"/>
        </w:rPr>
        <w:t>Bendra maksimali projekto ver</w:t>
      </w:r>
      <w:r w:rsidR="001A3EF8">
        <w:rPr>
          <w:lang w:val="lt-LT"/>
        </w:rPr>
        <w:t xml:space="preserve">tė – </w:t>
      </w:r>
      <w:r w:rsidR="0091795A">
        <w:rPr>
          <w:lang w:val="lt-LT"/>
        </w:rPr>
        <w:t xml:space="preserve">449 </w:t>
      </w:r>
      <w:r w:rsidR="001A59B6" w:rsidRPr="001A59B6">
        <w:rPr>
          <w:lang w:val="lt-LT"/>
        </w:rPr>
        <w:t xml:space="preserve"> </w:t>
      </w:r>
      <w:r w:rsidR="0091795A">
        <w:rPr>
          <w:lang w:val="lt-LT"/>
        </w:rPr>
        <w:t xml:space="preserve">029,18 </w:t>
      </w:r>
      <w:r w:rsidR="001A3EF8" w:rsidRPr="001A59B6">
        <w:rPr>
          <w:lang w:val="lt-LT"/>
        </w:rPr>
        <w:t>Eur</w:t>
      </w:r>
      <w:r w:rsidR="006B7F38" w:rsidRPr="001A59B6">
        <w:rPr>
          <w:lang w:val="lt-LT"/>
        </w:rPr>
        <w:t>.</w:t>
      </w:r>
      <w:r w:rsidR="006B7F38" w:rsidRPr="006B7F38">
        <w:rPr>
          <w:lang w:val="lt-LT"/>
        </w:rPr>
        <w:t xml:space="preserve"> Bendra preliminari projekto vertė, tenkant</w:t>
      </w:r>
      <w:r w:rsidR="001A3EF8">
        <w:rPr>
          <w:lang w:val="lt-LT"/>
        </w:rPr>
        <w:t>i projekto partneriui – Molėtų</w:t>
      </w:r>
      <w:r w:rsidR="006B7F38" w:rsidRPr="006B7F38">
        <w:rPr>
          <w:lang w:val="lt-LT"/>
        </w:rPr>
        <w:t xml:space="preserve"> rajono saviva</w:t>
      </w:r>
      <w:r w:rsidR="001A3EF8">
        <w:rPr>
          <w:lang w:val="lt-LT"/>
        </w:rPr>
        <w:t xml:space="preserve">ldybės administracijai – </w:t>
      </w:r>
      <w:r w:rsidR="00346CDC">
        <w:rPr>
          <w:lang w:val="lt-LT"/>
        </w:rPr>
        <w:t>88 186,24</w:t>
      </w:r>
      <w:r w:rsidR="001A3EF8">
        <w:rPr>
          <w:lang w:val="lt-LT"/>
        </w:rPr>
        <w:t xml:space="preserve"> Eur</w:t>
      </w:r>
      <w:r w:rsidR="006B7F38" w:rsidRPr="006B7F38">
        <w:rPr>
          <w:lang w:val="lt-LT"/>
        </w:rPr>
        <w:t xml:space="preserve">, </w:t>
      </w:r>
      <w:r w:rsidR="001A59B6">
        <w:rPr>
          <w:lang w:val="lt-LT"/>
        </w:rPr>
        <w:t xml:space="preserve">o </w:t>
      </w:r>
      <w:r w:rsidR="002C4F02">
        <w:rPr>
          <w:lang w:val="lt-LT"/>
        </w:rPr>
        <w:t>kofinansavimo</w:t>
      </w:r>
      <w:r w:rsidR="001A3EF8">
        <w:rPr>
          <w:lang w:val="lt-LT"/>
        </w:rPr>
        <w:t xml:space="preserve"> suma </w:t>
      </w:r>
      <w:r w:rsidR="00346CDC">
        <w:rPr>
          <w:lang w:val="lt-LT"/>
        </w:rPr>
        <w:t>13</w:t>
      </w:r>
      <w:r w:rsidR="00753290">
        <w:rPr>
          <w:lang w:val="lt-LT"/>
        </w:rPr>
        <w:t xml:space="preserve"> </w:t>
      </w:r>
      <w:r w:rsidR="00346CDC">
        <w:rPr>
          <w:lang w:val="lt-LT"/>
        </w:rPr>
        <w:t>227,94</w:t>
      </w:r>
      <w:r w:rsidR="006B7F38">
        <w:rPr>
          <w:lang w:val="lt-LT"/>
        </w:rPr>
        <w:t xml:space="preserve"> Eur.</w:t>
      </w:r>
    </w:p>
    <w:p w:rsidR="006435AE" w:rsidRPr="002E0327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ab/>
      </w:r>
      <w:r w:rsidR="006435AE" w:rsidRPr="002E0327">
        <w:rPr>
          <w:b/>
          <w:lang w:val="lt-LT"/>
        </w:rPr>
        <w:t>6.</w:t>
      </w:r>
      <w:r w:rsidRPr="002E0327">
        <w:rPr>
          <w:b/>
          <w:lang w:val="lt-LT"/>
        </w:rPr>
        <w:t xml:space="preserve"> Vykdytojai, įvykdymo terminai</w:t>
      </w:r>
      <w:r w:rsidR="006435AE" w:rsidRPr="002E0327">
        <w:rPr>
          <w:b/>
          <w:lang w:val="lt-LT"/>
        </w:rPr>
        <w:t xml:space="preserve"> </w:t>
      </w:r>
    </w:p>
    <w:p w:rsidR="006435AE" w:rsidRPr="002E0327" w:rsidRDefault="001E7202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2E0327">
        <w:rPr>
          <w:lang w:val="lt-LT"/>
        </w:rPr>
        <w:tab/>
        <w:t>Molėtų rajono savivaldybės administracija.</w:t>
      </w:r>
    </w:p>
    <w:p w:rsidR="006435AE" w:rsidRPr="002C4F02" w:rsidRDefault="006435AE" w:rsidP="006435AE">
      <w:pPr>
        <w:spacing w:line="360" w:lineRule="auto"/>
        <w:ind w:firstLine="720"/>
        <w:jc w:val="both"/>
        <w:rPr>
          <w:lang w:val="en-US"/>
        </w:rPr>
      </w:pPr>
    </w:p>
    <w:p w:rsidR="006435AE" w:rsidRPr="002E0327" w:rsidRDefault="006435AE" w:rsidP="006435AE">
      <w:pPr>
        <w:spacing w:line="360" w:lineRule="auto"/>
        <w:ind w:firstLine="720"/>
        <w:jc w:val="both"/>
        <w:rPr>
          <w:lang w:val="lt-LT"/>
        </w:rPr>
      </w:pPr>
    </w:p>
    <w:sectPr w:rsidR="006435AE" w:rsidRPr="002E0327" w:rsidSect="00057F22">
      <w:headerReference w:type="default" r:id="rId6"/>
      <w:pgSz w:w="11906" w:h="16838"/>
      <w:pgMar w:top="107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997" w:rsidRDefault="00D95997" w:rsidP="00057F22">
      <w:r>
        <w:separator/>
      </w:r>
    </w:p>
  </w:endnote>
  <w:endnote w:type="continuationSeparator" w:id="0">
    <w:p w:rsidR="00D95997" w:rsidRDefault="00D95997" w:rsidP="0005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997" w:rsidRDefault="00D95997" w:rsidP="00057F22">
      <w:r>
        <w:separator/>
      </w:r>
    </w:p>
  </w:footnote>
  <w:footnote w:type="continuationSeparator" w:id="0">
    <w:p w:rsidR="00D95997" w:rsidRDefault="00D95997" w:rsidP="0005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22" w:rsidRDefault="00057F2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C2268" w:rsidRPr="00AC2268">
      <w:rPr>
        <w:noProof/>
        <w:lang w:val="lt-LT"/>
      </w:rPr>
      <w:t>2</w:t>
    </w:r>
    <w:r>
      <w:fldChar w:fldCharType="end"/>
    </w:r>
  </w:p>
  <w:p w:rsidR="00057F22" w:rsidRDefault="00057F2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E"/>
    <w:rsid w:val="000140F7"/>
    <w:rsid w:val="00057F22"/>
    <w:rsid w:val="000B0727"/>
    <w:rsid w:val="000B450B"/>
    <w:rsid w:val="00103F12"/>
    <w:rsid w:val="0011459C"/>
    <w:rsid w:val="00132A65"/>
    <w:rsid w:val="001563AF"/>
    <w:rsid w:val="001707DC"/>
    <w:rsid w:val="00177D3E"/>
    <w:rsid w:val="00190CF2"/>
    <w:rsid w:val="001A3022"/>
    <w:rsid w:val="001A343E"/>
    <w:rsid w:val="001A3EF8"/>
    <w:rsid w:val="001A59B6"/>
    <w:rsid w:val="001A5ACE"/>
    <w:rsid w:val="001E7202"/>
    <w:rsid w:val="001F26BC"/>
    <w:rsid w:val="00280699"/>
    <w:rsid w:val="002A2FB3"/>
    <w:rsid w:val="002C4F02"/>
    <w:rsid w:val="002E0327"/>
    <w:rsid w:val="00311B4F"/>
    <w:rsid w:val="0031550C"/>
    <w:rsid w:val="003219AE"/>
    <w:rsid w:val="00321F76"/>
    <w:rsid w:val="00345196"/>
    <w:rsid w:val="00346CDC"/>
    <w:rsid w:val="00351C19"/>
    <w:rsid w:val="003623EE"/>
    <w:rsid w:val="003A1DE0"/>
    <w:rsid w:val="003D08EA"/>
    <w:rsid w:val="0041342C"/>
    <w:rsid w:val="0042366D"/>
    <w:rsid w:val="00443088"/>
    <w:rsid w:val="00473699"/>
    <w:rsid w:val="00492270"/>
    <w:rsid w:val="004F2849"/>
    <w:rsid w:val="00513995"/>
    <w:rsid w:val="00574115"/>
    <w:rsid w:val="005906B7"/>
    <w:rsid w:val="00624BF5"/>
    <w:rsid w:val="00633AB0"/>
    <w:rsid w:val="006435AE"/>
    <w:rsid w:val="00650042"/>
    <w:rsid w:val="006655F1"/>
    <w:rsid w:val="00667264"/>
    <w:rsid w:val="0067793C"/>
    <w:rsid w:val="006A5BFB"/>
    <w:rsid w:val="006A61F5"/>
    <w:rsid w:val="006B7F38"/>
    <w:rsid w:val="0070040B"/>
    <w:rsid w:val="00723A4D"/>
    <w:rsid w:val="0073664F"/>
    <w:rsid w:val="007434AE"/>
    <w:rsid w:val="00753290"/>
    <w:rsid w:val="0076644F"/>
    <w:rsid w:val="0080091E"/>
    <w:rsid w:val="00814936"/>
    <w:rsid w:val="0081622C"/>
    <w:rsid w:val="00830497"/>
    <w:rsid w:val="008A21EA"/>
    <w:rsid w:val="008D612D"/>
    <w:rsid w:val="00915CB4"/>
    <w:rsid w:val="0091795A"/>
    <w:rsid w:val="00925AEF"/>
    <w:rsid w:val="00930B48"/>
    <w:rsid w:val="0095718D"/>
    <w:rsid w:val="009753F0"/>
    <w:rsid w:val="00985822"/>
    <w:rsid w:val="009C3725"/>
    <w:rsid w:val="009E1B38"/>
    <w:rsid w:val="009E4233"/>
    <w:rsid w:val="00A63897"/>
    <w:rsid w:val="00A73C3C"/>
    <w:rsid w:val="00A85A01"/>
    <w:rsid w:val="00AA468B"/>
    <w:rsid w:val="00AC2268"/>
    <w:rsid w:val="00B310DA"/>
    <w:rsid w:val="00B3755C"/>
    <w:rsid w:val="00B549CF"/>
    <w:rsid w:val="00B937ED"/>
    <w:rsid w:val="00BA0C91"/>
    <w:rsid w:val="00BA53F7"/>
    <w:rsid w:val="00C30F54"/>
    <w:rsid w:val="00C32000"/>
    <w:rsid w:val="00C75D78"/>
    <w:rsid w:val="00C87F1C"/>
    <w:rsid w:val="00CB173C"/>
    <w:rsid w:val="00CB6AF0"/>
    <w:rsid w:val="00CE650F"/>
    <w:rsid w:val="00D37283"/>
    <w:rsid w:val="00D45ACD"/>
    <w:rsid w:val="00D85E09"/>
    <w:rsid w:val="00D9577A"/>
    <w:rsid w:val="00D95997"/>
    <w:rsid w:val="00D97972"/>
    <w:rsid w:val="00DA2E25"/>
    <w:rsid w:val="00EC0781"/>
    <w:rsid w:val="00F05CFD"/>
    <w:rsid w:val="00FB7A26"/>
    <w:rsid w:val="00F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B284907-D41B-4135-9E50-2A4EC107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5AE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2725</Words>
  <Characters>1554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Miltenienė Vaida</cp:lastModifiedBy>
  <cp:revision>2</cp:revision>
  <dcterms:created xsi:type="dcterms:W3CDTF">2018-06-13T08:08:00Z</dcterms:created>
  <dcterms:modified xsi:type="dcterms:W3CDTF">2018-06-13T08:08:00Z</dcterms:modified>
</cp:coreProperties>
</file>