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A1502B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 w:rsidRPr="00A1502B">
        <w:rPr>
          <w:b/>
          <w:lang w:val="lt-LT"/>
        </w:rPr>
        <w:t>AIŠKINAMASIS RAŠTAS</w:t>
      </w:r>
    </w:p>
    <w:p w:rsidR="006435AE" w:rsidRPr="009E4233" w:rsidRDefault="00501885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Dėl įgaliojimo nustatyti metines veiklos užduotis Molėtų rajono savivaldybės švietimo įstaigų direktoriams tvirtinimo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B34C04" w:rsidRDefault="009E4233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6435AE" w:rsidRPr="009E4233">
        <w:rPr>
          <w:b/>
          <w:lang w:val="lt-LT"/>
        </w:rPr>
        <w:t>1. P</w:t>
      </w:r>
      <w:r w:rsidR="006435AE" w:rsidRPr="009E4233">
        <w:rPr>
          <w:b/>
          <w:lang w:val="pt-BR"/>
        </w:rPr>
        <w:t>arengto tarybos sprendimo projekto tikslai ir uždaviniai</w:t>
      </w:r>
      <w:r w:rsidR="006435AE" w:rsidRPr="009E4233">
        <w:rPr>
          <w:b/>
          <w:lang w:val="lt-LT"/>
        </w:rPr>
        <w:t xml:space="preserve"> </w:t>
      </w:r>
    </w:p>
    <w:p w:rsidR="00B34C04" w:rsidRPr="00B34C04" w:rsidRDefault="00B34C04" w:rsidP="00B34C04">
      <w:pPr>
        <w:spacing w:line="360" w:lineRule="auto"/>
        <w:jc w:val="both"/>
      </w:pPr>
      <w:proofErr w:type="spellStart"/>
      <w:r>
        <w:rPr>
          <w:b/>
        </w:rPr>
        <w:t>Parengto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sprendimo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tikslas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įgalioti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</w:t>
      </w:r>
      <w:r>
        <w:t>vivaldybės</w:t>
      </w:r>
      <w:proofErr w:type="spellEnd"/>
      <w:r>
        <w:t xml:space="preserve"> </w:t>
      </w:r>
      <w:proofErr w:type="spellStart"/>
      <w:r>
        <w:t>merą</w:t>
      </w:r>
      <w:proofErr w:type="spellEnd"/>
      <w:r>
        <w:t xml:space="preserve"> </w:t>
      </w:r>
      <w:proofErr w:type="spellStart"/>
      <w:r>
        <w:t>nustatyti</w:t>
      </w:r>
      <w:proofErr w:type="spellEnd"/>
      <w:r>
        <w:t xml:space="preserve"> Molėtų</w:t>
      </w:r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savivaldybės</w:t>
      </w:r>
      <w:proofErr w:type="spellEnd"/>
      <w:r>
        <w:t xml:space="preserve"> švietimo </w:t>
      </w:r>
      <w:proofErr w:type="spellStart"/>
      <w:r>
        <w:t>įstaigų</w:t>
      </w:r>
      <w:proofErr w:type="spellEnd"/>
      <w:r>
        <w:t xml:space="preserve"> </w:t>
      </w:r>
      <w:proofErr w:type="spellStart"/>
      <w:r>
        <w:t>vadovų</w:t>
      </w:r>
      <w:proofErr w:type="spellEnd"/>
      <w:r>
        <w:t xml:space="preserve">, </w:t>
      </w:r>
      <w:proofErr w:type="spellStart"/>
      <w:r>
        <w:t>dirbančių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sutartis</w:t>
      </w:r>
      <w:proofErr w:type="spellEnd"/>
      <w:r>
        <w:t xml:space="preserve">, </w:t>
      </w:r>
      <w:proofErr w:type="spellStart"/>
      <w:r>
        <w:t>metines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užduotis</w:t>
      </w:r>
      <w:proofErr w:type="spellEnd"/>
      <w:r>
        <w:t xml:space="preserve">, </w:t>
      </w:r>
      <w:proofErr w:type="spellStart"/>
      <w:r>
        <w:t>siektinus</w:t>
      </w:r>
      <w:proofErr w:type="spellEnd"/>
      <w:r>
        <w:t xml:space="preserve"> </w:t>
      </w:r>
      <w:proofErr w:type="spellStart"/>
      <w:r>
        <w:t>rezultatus</w:t>
      </w:r>
      <w:proofErr w:type="spellEnd"/>
      <w:r>
        <w:t xml:space="preserve">, </w:t>
      </w:r>
      <w:proofErr w:type="spellStart"/>
      <w:r>
        <w:t>jų</w:t>
      </w:r>
      <w:proofErr w:type="spellEnd"/>
      <w:r>
        <w:t xml:space="preserve"> </w:t>
      </w:r>
      <w:proofErr w:type="spellStart"/>
      <w:r>
        <w:t>vertinimo</w:t>
      </w:r>
      <w:proofErr w:type="spellEnd"/>
      <w:r>
        <w:t xml:space="preserve"> </w:t>
      </w:r>
      <w:proofErr w:type="spellStart"/>
      <w:r>
        <w:t>rodiklius</w:t>
      </w:r>
      <w:proofErr w:type="spellEnd"/>
      <w:r>
        <w:t xml:space="preserve"> ir </w:t>
      </w:r>
      <w:proofErr w:type="spellStart"/>
      <w:r>
        <w:t>riziką</w:t>
      </w:r>
      <w:proofErr w:type="spellEnd"/>
      <w:r>
        <w:t xml:space="preserve">, </w:t>
      </w:r>
      <w:proofErr w:type="spellStart"/>
      <w:r>
        <w:t>kuriai</w:t>
      </w:r>
      <w:proofErr w:type="spellEnd"/>
      <w:r>
        <w:t xml:space="preserve"> </w:t>
      </w:r>
      <w:proofErr w:type="spellStart"/>
      <w:r>
        <w:t>esant</w:t>
      </w:r>
      <w:proofErr w:type="spellEnd"/>
      <w:r>
        <w:t xml:space="preserve"> </w:t>
      </w:r>
      <w:proofErr w:type="spellStart"/>
      <w:r>
        <w:t>užduotys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neįvykdytos</w:t>
      </w:r>
      <w:proofErr w:type="spellEnd"/>
      <w:r>
        <w:t>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2. </w:t>
      </w:r>
      <w:r w:rsidR="006435AE">
        <w:rPr>
          <w:b/>
          <w:lang w:val="lt-LT"/>
        </w:rPr>
        <w:t>Š</w:t>
      </w:r>
      <w:r w:rsidR="006435AE" w:rsidRPr="007F3552">
        <w:rPr>
          <w:b/>
          <w:lang w:val="pt-BR"/>
        </w:rPr>
        <w:t>iuo metu esantis teisinis reglamentavim</w:t>
      </w:r>
      <w:r w:rsidR="006435AE">
        <w:rPr>
          <w:b/>
          <w:lang w:val="pt-BR"/>
        </w:rPr>
        <w:t>as</w:t>
      </w:r>
    </w:p>
    <w:p w:rsidR="00B34C04" w:rsidRDefault="00B34C04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 xml:space="preserve">            </w:t>
      </w:r>
      <w:r w:rsidRPr="00B34C04">
        <w:rPr>
          <w:lang w:val="pt-BR"/>
        </w:rPr>
        <w:t>Lietuvos Respublikos vietos savivaldos įstatymas.</w:t>
      </w:r>
    </w:p>
    <w:p w:rsidR="00B34C04" w:rsidRDefault="00B34C04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Lietuvos Respublikos  valstybės ir savivaldybių įstaigų darbuotojų darbo apmokėjimo įstatymas.</w:t>
      </w:r>
    </w:p>
    <w:p w:rsidR="00B34C04" w:rsidRDefault="00B34C04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 Lietuvos Respublikos Vyriausybės 2017 m. balandžio 5 d. nutarimas Nr.254”Dėl valstybės ir savivaldybių įstaigų darbuotojų veiklos vertinimo tvarkos aprašo patvirtinimo”.</w:t>
      </w:r>
    </w:p>
    <w:p w:rsidR="006435AE" w:rsidRPr="00B34C04" w:rsidRDefault="00B34C04" w:rsidP="00B34C04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lang w:val="pt-BR"/>
        </w:rPr>
        <w:t xml:space="preserve">              Lietuvos Respublikos švietimo ir mokslo ministro 2018 m. kovo 27 d. įsakymas Nr.V-279 “Dėl valstybinių ir savivaldybių švietimo įstaigų (išskyrus aukštąsias mokyklas) vadovų, jų pavaduotojų ugdymui, ugdymą organizuojančių skyrių vedėjų veiklos vertinimo nuostatų patvirtinimo”.</w:t>
      </w:r>
    </w:p>
    <w:p w:rsidR="006435AE" w:rsidRPr="009E4233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 xml:space="preserve">3. </w:t>
      </w:r>
      <w:r w:rsidR="006435AE">
        <w:rPr>
          <w:b/>
          <w:lang w:val="pt-BR"/>
        </w:rPr>
        <w:t>G</w:t>
      </w:r>
      <w:r w:rsidR="006435AE" w:rsidRPr="007F3552">
        <w:rPr>
          <w:b/>
          <w:lang w:val="pt-BR"/>
        </w:rPr>
        <w:t>alim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teigiam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ir neigiam</w:t>
      </w:r>
      <w:r w:rsidR="006435AE">
        <w:rPr>
          <w:b/>
          <w:lang w:val="pt-BR"/>
        </w:rPr>
        <w:t>o</w:t>
      </w:r>
      <w:r w:rsidR="006435AE" w:rsidRPr="007F3552">
        <w:rPr>
          <w:b/>
          <w:lang w:val="pt-BR"/>
        </w:rPr>
        <w:t>s pasekm</w:t>
      </w:r>
      <w:r w:rsidR="006435AE">
        <w:rPr>
          <w:b/>
          <w:lang w:val="pt-BR"/>
        </w:rPr>
        <w:t>ė</w:t>
      </w:r>
      <w:r w:rsidR="006435AE" w:rsidRPr="007F3552">
        <w:rPr>
          <w:b/>
          <w:lang w:val="pt-BR"/>
        </w:rPr>
        <w:t>s priėmus siūlomą tarybos sprendimo projektą</w:t>
      </w:r>
    </w:p>
    <w:p w:rsidR="006435AE" w:rsidRDefault="00E2140A" w:rsidP="006435A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 priėmus šį sprendimo projektą, bus sudarytos teisinės prielaidos vertinti švietimo įstaigų vadovų veiklą, nustatyti metines veiklos užduotis, siektinus rezultatus ir vertinimo rodiklius.</w:t>
      </w:r>
    </w:p>
    <w:p w:rsidR="006435AE" w:rsidRPr="0060764C" w:rsidRDefault="006435AE" w:rsidP="00E2140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6435AE" w:rsidRPr="00FB3A04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E2140A">
        <w:rPr>
          <w:b/>
          <w:lang w:val="lt-LT"/>
        </w:rPr>
        <w:t>4</w:t>
      </w:r>
      <w:r w:rsidR="006435AE" w:rsidRPr="00FB3A04">
        <w:rPr>
          <w:b/>
          <w:lang w:val="lt-LT"/>
        </w:rPr>
        <w:t>.</w:t>
      </w:r>
      <w:r w:rsidR="006435AE">
        <w:rPr>
          <w:b/>
          <w:lang w:val="lt-LT"/>
        </w:rPr>
        <w:t xml:space="preserve"> </w:t>
      </w:r>
      <w:r w:rsidR="006435AE" w:rsidRPr="00FB3A04">
        <w:rPr>
          <w:b/>
          <w:lang w:val="lt-LT"/>
        </w:rPr>
        <w:t>Lėšų poreikis ir jų šaltiniai (prireikus s</w:t>
      </w:r>
      <w:r>
        <w:rPr>
          <w:b/>
          <w:lang w:val="lt-LT"/>
        </w:rPr>
        <w:t>kaičiavimai ir išlaidų sąmatos)</w:t>
      </w:r>
    </w:p>
    <w:p w:rsidR="006435AE" w:rsidRPr="0060764C" w:rsidRDefault="006435AE" w:rsidP="006435A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6435AE" w:rsidRDefault="009E4233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6435AE" w:rsidRPr="00FB3A04">
        <w:rPr>
          <w:b/>
          <w:lang w:val="lt-LT"/>
        </w:rPr>
        <w:t>6.</w:t>
      </w:r>
      <w:r>
        <w:rPr>
          <w:b/>
          <w:lang w:val="lt-LT"/>
        </w:rPr>
        <w:t xml:space="preserve"> Vykdytojai, įvykdymo terminai</w:t>
      </w:r>
      <w:r w:rsidR="006435AE" w:rsidRPr="00FB3A04">
        <w:rPr>
          <w:b/>
          <w:lang w:val="lt-LT"/>
        </w:rPr>
        <w:t xml:space="preserve"> </w:t>
      </w:r>
    </w:p>
    <w:p w:rsidR="00E2140A" w:rsidRPr="00E2140A" w:rsidRDefault="00E2140A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Pr="00E2140A">
        <w:rPr>
          <w:lang w:val="lt-LT"/>
        </w:rPr>
        <w:t xml:space="preserve"> Molėtų rajono savivaldybės administracijos </w:t>
      </w:r>
      <w:r>
        <w:rPr>
          <w:lang w:val="lt-LT"/>
        </w:rPr>
        <w:t>Kultūros ir švietimo skyrius.</w:t>
      </w:r>
      <w:bookmarkStart w:id="0" w:name="_GoBack"/>
      <w:bookmarkEnd w:id="0"/>
    </w:p>
    <w:sectPr w:rsidR="00E2140A" w:rsidRPr="00E2140A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0147D"/>
    <w:rsid w:val="000F7777"/>
    <w:rsid w:val="00177D3E"/>
    <w:rsid w:val="001A5ACE"/>
    <w:rsid w:val="00274FF5"/>
    <w:rsid w:val="003545E3"/>
    <w:rsid w:val="00501885"/>
    <w:rsid w:val="00543DCC"/>
    <w:rsid w:val="00574115"/>
    <w:rsid w:val="006435AE"/>
    <w:rsid w:val="009C3725"/>
    <w:rsid w:val="009E4233"/>
    <w:rsid w:val="00A1502B"/>
    <w:rsid w:val="00AA468B"/>
    <w:rsid w:val="00B34C04"/>
    <w:rsid w:val="00C83C22"/>
    <w:rsid w:val="00D85E09"/>
    <w:rsid w:val="00DD7334"/>
    <w:rsid w:val="00E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0311"/>
  <w15:docId w15:val="{8D7FC969-0EDC-4E04-AFA5-CBF3EE98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0F7777"/>
    <w:pPr>
      <w:spacing w:before="240" w:after="60"/>
      <w:outlineLvl w:val="5"/>
    </w:pPr>
    <w:rPr>
      <w:b/>
      <w:bCs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3C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3C2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ntrat6Diagrama">
    <w:name w:val="Antraštė 6 Diagrama"/>
    <w:basedOn w:val="Numatytasispastraiposriftas"/>
    <w:link w:val="Antrat6"/>
    <w:semiHidden/>
    <w:rsid w:val="000F7777"/>
    <w:rPr>
      <w:rFonts w:ascii="Times New Roman" w:eastAsia="Times New Roman" w:hAnsi="Times New Roman" w:cs="Times New Roman"/>
      <w:b/>
      <w:bCs/>
    </w:rPr>
  </w:style>
  <w:style w:type="paragraph" w:styleId="prastasiniatinklio">
    <w:name w:val="Normal (Web)"/>
    <w:basedOn w:val="prastasis"/>
    <w:semiHidden/>
    <w:unhideWhenUsed/>
    <w:rsid w:val="000F777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1101</Words>
  <Characters>628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cp:lastPrinted>2016-04-19T10:42:00Z</cp:lastPrinted>
  <dcterms:created xsi:type="dcterms:W3CDTF">2018-04-18T05:07:00Z</dcterms:created>
  <dcterms:modified xsi:type="dcterms:W3CDTF">2018-04-18T05:07:00Z</dcterms:modified>
</cp:coreProperties>
</file>