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7D" w:rsidRPr="00807610" w:rsidRDefault="00143E7D" w:rsidP="00143E7D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</w:t>
      </w:r>
      <w:r w:rsidRPr="00807610">
        <w:rPr>
          <w:rFonts w:ascii="Times New Roman" w:hAnsi="Times New Roman" w:cs="Times New Roman"/>
          <w:sz w:val="24"/>
          <w:szCs w:val="24"/>
        </w:rPr>
        <w:t>Projekto lyginamasis variantas</w:t>
      </w:r>
    </w:p>
    <w:p w:rsidR="00143E7D" w:rsidRPr="00807610" w:rsidRDefault="00143E7D" w:rsidP="00143E7D">
      <w:pPr>
        <w:rPr>
          <w:rFonts w:ascii="Times New Roman" w:hAnsi="Times New Roman" w:cs="Times New Roman"/>
          <w:sz w:val="24"/>
          <w:szCs w:val="24"/>
        </w:rPr>
      </w:pPr>
    </w:p>
    <w:p w:rsidR="00143E7D" w:rsidRPr="00807610" w:rsidRDefault="00143E7D" w:rsidP="00143E7D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7610">
        <w:rPr>
          <w:rFonts w:ascii="Times New Roman" w:hAnsi="Times New Roman" w:cs="Times New Roman"/>
          <w:sz w:val="24"/>
          <w:szCs w:val="24"/>
        </w:rPr>
        <w:t xml:space="preserve"> PATVIRTINTA:</w:t>
      </w:r>
    </w:p>
    <w:p w:rsidR="00143E7D" w:rsidRPr="00807610" w:rsidRDefault="00143E7D" w:rsidP="00143E7D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07610">
        <w:rPr>
          <w:rFonts w:ascii="Times New Roman" w:hAnsi="Times New Roman" w:cs="Times New Roman"/>
          <w:sz w:val="24"/>
          <w:szCs w:val="24"/>
        </w:rPr>
        <w:t>Molėtų rajono savivaldybės tarybos</w:t>
      </w:r>
    </w:p>
    <w:p w:rsidR="00143E7D" w:rsidRPr="00807610" w:rsidRDefault="00143E7D" w:rsidP="00143E7D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2018 m. vasario 22</w:t>
      </w:r>
      <w:r w:rsidRPr="00807610">
        <w:rPr>
          <w:rFonts w:ascii="Times New Roman" w:hAnsi="Times New Roman" w:cs="Times New Roman"/>
          <w:sz w:val="24"/>
          <w:szCs w:val="24"/>
        </w:rPr>
        <w:t xml:space="preserve"> d. sprendimu Nr. B1-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143E7D" w:rsidRDefault="00143E7D" w:rsidP="00143E7D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07610">
        <w:rPr>
          <w:rFonts w:ascii="Times New Roman" w:hAnsi="Times New Roman" w:cs="Times New Roman"/>
          <w:sz w:val="24"/>
          <w:szCs w:val="24"/>
        </w:rPr>
        <w:t xml:space="preserve">  Molėtų rajono saviv</w:t>
      </w:r>
      <w:r>
        <w:rPr>
          <w:rFonts w:ascii="Times New Roman" w:hAnsi="Times New Roman" w:cs="Times New Roman"/>
          <w:sz w:val="24"/>
          <w:szCs w:val="24"/>
        </w:rPr>
        <w:t xml:space="preserve">aldybės tarybos 2018 m.  </w:t>
      </w:r>
    </w:p>
    <w:p w:rsidR="00143E7D" w:rsidRDefault="00143E7D" w:rsidP="00143E7D">
      <w:pPr>
        <w:ind w:left="2592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balandžio  </w:t>
      </w:r>
      <w:r w:rsidRPr="00807610">
        <w:rPr>
          <w:rFonts w:ascii="Times New Roman" w:hAnsi="Times New Roman" w:cs="Times New Roman"/>
          <w:sz w:val="24"/>
          <w:szCs w:val="24"/>
        </w:rPr>
        <w:t xml:space="preserve"> d. sprendimo Nr.B1-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7610">
        <w:rPr>
          <w:rFonts w:ascii="Times New Roman" w:hAnsi="Times New Roman" w:cs="Times New Roman"/>
          <w:sz w:val="24"/>
          <w:szCs w:val="24"/>
        </w:rPr>
        <w:t xml:space="preserve"> redakcija</w:t>
      </w:r>
    </w:p>
    <w:p w:rsidR="000F250E" w:rsidRDefault="000F250E" w:rsidP="00143E7D">
      <w:pPr>
        <w:ind w:left="2592" w:firstLine="1296"/>
        <w:rPr>
          <w:rFonts w:ascii="Times New Roman" w:hAnsi="Times New Roman" w:cs="Times New Roman"/>
          <w:sz w:val="24"/>
          <w:szCs w:val="24"/>
        </w:rPr>
      </w:pPr>
    </w:p>
    <w:p w:rsidR="000F250E" w:rsidRDefault="00DE4778" w:rsidP="00DE4778">
      <w:pPr>
        <w:rPr>
          <w:rFonts w:ascii="Times New Roman" w:hAnsi="Times New Roman" w:cs="Times New Roman"/>
          <w:sz w:val="24"/>
          <w:szCs w:val="24"/>
        </w:rPr>
      </w:pPr>
      <w:r w:rsidRPr="003E3709">
        <w:rPr>
          <w:rFonts w:ascii="Times New Roman" w:hAnsi="Times New Roman" w:cs="Times New Roman"/>
          <w:b/>
          <w:sz w:val="24"/>
          <w:szCs w:val="24"/>
        </w:rPr>
        <w:t xml:space="preserve">DĖL </w:t>
      </w:r>
      <w:r>
        <w:rPr>
          <w:rFonts w:ascii="Times New Roman" w:hAnsi="Times New Roman" w:cs="Times New Roman"/>
          <w:b/>
          <w:sz w:val="24"/>
          <w:szCs w:val="24"/>
        </w:rPr>
        <w:t>MOLĖTŲ RAJONO SAVIVALDYBĖS  2018</w:t>
      </w:r>
      <w:r w:rsidRPr="003E3709">
        <w:rPr>
          <w:rFonts w:ascii="Times New Roman" w:hAnsi="Times New Roman" w:cs="Times New Roman"/>
          <w:b/>
          <w:sz w:val="24"/>
          <w:szCs w:val="24"/>
        </w:rPr>
        <w:t xml:space="preserve"> METŲ BIUDŽETO PATVIRTINIMO</w:t>
      </w:r>
    </w:p>
    <w:p w:rsidR="00143E7D" w:rsidRDefault="00143E7D" w:rsidP="00143E7D">
      <w:pPr>
        <w:rPr>
          <w:rFonts w:ascii="Times New Roman" w:hAnsi="Times New Roman" w:cs="Times New Roman"/>
          <w:sz w:val="24"/>
          <w:szCs w:val="24"/>
        </w:rPr>
      </w:pPr>
    </w:p>
    <w:p w:rsidR="000F250E" w:rsidRPr="000F250E" w:rsidRDefault="000F250E" w:rsidP="000F250E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F250E">
        <w:rPr>
          <w:rFonts w:ascii="Times New Roman" w:hAnsi="Times New Roman" w:cs="Times New Roman"/>
          <w:sz w:val="24"/>
          <w:szCs w:val="24"/>
        </w:rPr>
        <w:t>Vadovaudamasi Lietuvos Respublikos vietos savivaldos įstatymo 16 straipsnio 2 dalies 15 punktu, Lietuvos Respublikos biudžeto sandaros įstatymo 25 straipsnio 1 dalimi, 26 straipsnio 4 dalimi, Lietuvos Respublikos 2018 metų valstybės biudžeto ir savivaldybių biudžetų finansinių rodiklių patvirtinimo įstatymo 2, 3, 4, 13 straipsniais, Molėtų rajono savivaldybės 2018-2024 metų strateginiu plėtros planu, patvirtintu Molėtų rajono savivaldybės tarybos 2018 m. sausio 25 d. sprendimu Nr. B1-3 „Dėl Molėtų rajono savivaldybės 2018-2024 metų strateginio plėtros plano  patvirtinimo“,</w:t>
      </w:r>
      <w:r w:rsidRPr="000F25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250E">
        <w:rPr>
          <w:rFonts w:ascii="Times New Roman" w:hAnsi="Times New Roman" w:cs="Times New Roman"/>
          <w:sz w:val="24"/>
          <w:szCs w:val="24"/>
        </w:rPr>
        <w:t>Molėtų rajono savivaldybės strateginiu veiklos planu 2018-2020 metams, patvirtintu Molėtų rajono savivaldybės tarybos 2018 m. vasario 22 d. sprendimu Nr. B1-28 ,,Dėl Molėtų rajono savivaldybės strateginio veiklos plano 2018-2020 metams patvirtinimo“,</w:t>
      </w:r>
      <w:r w:rsidRPr="000F250E">
        <w:rPr>
          <w:rFonts w:ascii="Times New Roman" w:hAnsi="Times New Roman" w:cs="Times New Roman"/>
          <w:color w:val="8EAADB" w:themeColor="accent5" w:themeTint="99"/>
          <w:sz w:val="24"/>
          <w:szCs w:val="24"/>
        </w:rPr>
        <w:t xml:space="preserve"> </w:t>
      </w:r>
      <w:r w:rsidRPr="000F250E">
        <w:rPr>
          <w:rFonts w:ascii="Times New Roman" w:hAnsi="Times New Roman" w:cs="Times New Roman"/>
          <w:sz w:val="24"/>
          <w:szCs w:val="24"/>
        </w:rPr>
        <w:t>Molėtų rajono savivaldybės tarybos veiklos reglamento, patvirtinto Molėtų rajono savivaldybės tarybos 2015 m. rugsėjo 24 d. sprendimu Nr. B1-215 ,,Dėl Molėtų rajono savivaldybės tarybos veiklos reglamento patvirtinimo“ (Molėtų rajono savivaldybės tarybos 2015 m. gruodžio 17 d. sprendimo Nr. B1-256 redakcija), XII skyriumi ir atsižvelgdama į Molėtų rajono savivaldybės administracijos direktoriaus 2018 m. vasario 14  d. įsakymą Nr. B6-125  ,,Dėl Molėtų rajono savivaldybės 2018 metų biudžeto projekto teikimo Molėtų rajono savivaldybės tarybai tvirtinti”,</w:t>
      </w:r>
    </w:p>
    <w:p w:rsidR="000F250E" w:rsidRPr="000F250E" w:rsidRDefault="000F250E" w:rsidP="000F250E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F250E">
        <w:rPr>
          <w:rFonts w:ascii="Times New Roman" w:hAnsi="Times New Roman" w:cs="Times New Roman"/>
          <w:sz w:val="24"/>
          <w:szCs w:val="24"/>
        </w:rPr>
        <w:t>Molėtų rajono savivaldybės taryba  n u s p r e n d ž i a:</w:t>
      </w:r>
    </w:p>
    <w:p w:rsidR="000F250E" w:rsidRPr="000F250E" w:rsidRDefault="000F250E" w:rsidP="000F250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50E">
        <w:rPr>
          <w:rFonts w:ascii="Times New Roman" w:hAnsi="Times New Roman" w:cs="Times New Roman"/>
          <w:sz w:val="24"/>
          <w:szCs w:val="24"/>
        </w:rPr>
        <w:t>1. Patvirtinti Molėtų rajono savivaldybės 2018 metų biudžetą:</w:t>
      </w:r>
    </w:p>
    <w:p w:rsidR="000F250E" w:rsidRPr="000F250E" w:rsidRDefault="000F250E" w:rsidP="000F250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50E">
        <w:rPr>
          <w:rFonts w:ascii="Times New Roman" w:hAnsi="Times New Roman" w:cs="Times New Roman"/>
          <w:sz w:val="24"/>
          <w:szCs w:val="24"/>
        </w:rPr>
        <w:t xml:space="preserve">1.1. </w:t>
      </w:r>
      <w:r w:rsidRPr="003404CF">
        <w:rPr>
          <w:rFonts w:ascii="Times New Roman" w:hAnsi="Times New Roman" w:cs="Times New Roman"/>
          <w:strike/>
          <w:sz w:val="24"/>
          <w:szCs w:val="24"/>
        </w:rPr>
        <w:t>19601,4</w:t>
      </w:r>
      <w:r w:rsidRPr="000F250E">
        <w:rPr>
          <w:rFonts w:ascii="Times New Roman" w:hAnsi="Times New Roman" w:cs="Times New Roman"/>
          <w:sz w:val="24"/>
          <w:szCs w:val="24"/>
        </w:rPr>
        <w:t xml:space="preserve"> </w:t>
      </w:r>
      <w:r w:rsidR="00616373">
        <w:rPr>
          <w:rFonts w:ascii="Times New Roman" w:hAnsi="Times New Roman" w:cs="Times New Roman"/>
          <w:b/>
          <w:sz w:val="24"/>
          <w:szCs w:val="24"/>
        </w:rPr>
        <w:t>210</w:t>
      </w:r>
      <w:r w:rsidR="006D5F5C" w:rsidRPr="004269C6">
        <w:rPr>
          <w:rFonts w:ascii="Times New Roman" w:hAnsi="Times New Roman" w:cs="Times New Roman"/>
          <w:b/>
          <w:sz w:val="24"/>
          <w:szCs w:val="24"/>
        </w:rPr>
        <w:t>34,2</w:t>
      </w:r>
      <w:r w:rsidRPr="000F250E">
        <w:rPr>
          <w:rFonts w:ascii="Times New Roman" w:hAnsi="Times New Roman" w:cs="Times New Roman"/>
          <w:sz w:val="24"/>
          <w:szCs w:val="24"/>
        </w:rPr>
        <w:t xml:space="preserve"> tūkst. </w:t>
      </w:r>
      <w:proofErr w:type="spellStart"/>
      <w:r w:rsidRPr="000F250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0F250E">
        <w:rPr>
          <w:rFonts w:ascii="Times New Roman" w:hAnsi="Times New Roman" w:cs="Times New Roman"/>
          <w:sz w:val="24"/>
          <w:szCs w:val="24"/>
        </w:rPr>
        <w:t xml:space="preserve"> pajamų, 777,9 tūkst. </w:t>
      </w:r>
      <w:proofErr w:type="spellStart"/>
      <w:r w:rsidRPr="000F250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0F250E">
        <w:rPr>
          <w:rFonts w:ascii="Times New Roman" w:hAnsi="Times New Roman" w:cs="Times New Roman"/>
          <w:sz w:val="24"/>
          <w:szCs w:val="24"/>
        </w:rPr>
        <w:t xml:space="preserve"> 2017 m. nepanaudotų biudžeto lėšų, kuriomis koreguojamos 2018 m. pajamos ir 450,0 tūkst. </w:t>
      </w:r>
      <w:proofErr w:type="spellStart"/>
      <w:r w:rsidRPr="000F250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0F250E">
        <w:rPr>
          <w:rFonts w:ascii="Times New Roman" w:hAnsi="Times New Roman" w:cs="Times New Roman"/>
          <w:sz w:val="24"/>
          <w:szCs w:val="24"/>
        </w:rPr>
        <w:t xml:space="preserve"> finansinių įsipareigojimų (paskolų) lėšų  (1 priedas);</w:t>
      </w:r>
    </w:p>
    <w:p w:rsidR="000F250E" w:rsidRPr="000F250E" w:rsidRDefault="000F250E" w:rsidP="000F250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50E">
        <w:rPr>
          <w:rFonts w:ascii="Times New Roman" w:hAnsi="Times New Roman" w:cs="Times New Roman"/>
          <w:sz w:val="24"/>
          <w:szCs w:val="24"/>
        </w:rPr>
        <w:lastRenderedPageBreak/>
        <w:t xml:space="preserve">1.2.  391,3 tūkst. </w:t>
      </w:r>
      <w:proofErr w:type="spellStart"/>
      <w:r w:rsidRPr="000F250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0F250E">
        <w:rPr>
          <w:rFonts w:ascii="Times New Roman" w:hAnsi="Times New Roman" w:cs="Times New Roman"/>
          <w:sz w:val="24"/>
          <w:szCs w:val="24"/>
        </w:rPr>
        <w:t xml:space="preserve"> Savivaldybės biudžetinių įstaigų įmokų į Savivaldybės biudžetą iš pajamų už teikiamas paslaugas, išlaikymą švietimo, socialinės apsaugos bei kitose įstaigose ir patalpų nuomą (2 priedas);</w:t>
      </w:r>
    </w:p>
    <w:p w:rsidR="000F250E" w:rsidRPr="000F250E" w:rsidRDefault="000F250E" w:rsidP="000F250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50E">
        <w:rPr>
          <w:rFonts w:ascii="Times New Roman" w:hAnsi="Times New Roman" w:cs="Times New Roman"/>
          <w:sz w:val="24"/>
          <w:szCs w:val="24"/>
        </w:rPr>
        <w:t xml:space="preserve">1.3. </w:t>
      </w:r>
      <w:r w:rsidRPr="003404CF">
        <w:rPr>
          <w:rFonts w:ascii="Times New Roman" w:hAnsi="Times New Roman" w:cs="Times New Roman"/>
          <w:strike/>
          <w:sz w:val="24"/>
          <w:szCs w:val="24"/>
        </w:rPr>
        <w:t>20829,3</w:t>
      </w:r>
      <w:r w:rsidRPr="000F250E">
        <w:rPr>
          <w:rFonts w:ascii="Times New Roman" w:hAnsi="Times New Roman" w:cs="Times New Roman"/>
          <w:sz w:val="24"/>
          <w:szCs w:val="24"/>
        </w:rPr>
        <w:t xml:space="preserve"> </w:t>
      </w:r>
      <w:r w:rsidR="00616373">
        <w:rPr>
          <w:rFonts w:ascii="Times New Roman" w:hAnsi="Times New Roman" w:cs="Times New Roman"/>
          <w:b/>
          <w:sz w:val="24"/>
          <w:szCs w:val="24"/>
        </w:rPr>
        <w:t>222</w:t>
      </w:r>
      <w:r w:rsidR="006D5F5C" w:rsidRPr="004269C6">
        <w:rPr>
          <w:rFonts w:ascii="Times New Roman" w:hAnsi="Times New Roman" w:cs="Times New Roman"/>
          <w:b/>
          <w:sz w:val="24"/>
          <w:szCs w:val="24"/>
        </w:rPr>
        <w:t>62,1</w:t>
      </w:r>
      <w:r w:rsidR="006D5F5C">
        <w:rPr>
          <w:rFonts w:ascii="Times New Roman" w:hAnsi="Times New Roman" w:cs="Times New Roman"/>
          <w:sz w:val="24"/>
          <w:szCs w:val="24"/>
        </w:rPr>
        <w:t xml:space="preserve"> </w:t>
      </w:r>
      <w:r w:rsidRPr="000F250E">
        <w:rPr>
          <w:rFonts w:ascii="Times New Roman" w:hAnsi="Times New Roman" w:cs="Times New Roman"/>
          <w:sz w:val="24"/>
          <w:szCs w:val="24"/>
        </w:rPr>
        <w:t xml:space="preserve">tūkst. </w:t>
      </w:r>
      <w:proofErr w:type="spellStart"/>
      <w:r w:rsidRPr="000F250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0F250E">
        <w:rPr>
          <w:rFonts w:ascii="Times New Roman" w:hAnsi="Times New Roman" w:cs="Times New Roman"/>
          <w:sz w:val="24"/>
          <w:szCs w:val="24"/>
        </w:rPr>
        <w:t xml:space="preserve"> asignavimų išlaidoms ir turtui įsigyti pagal programas ir įstaigas, iš jų 195,1 tūkst. </w:t>
      </w:r>
      <w:proofErr w:type="spellStart"/>
      <w:r w:rsidRPr="000F250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0F250E">
        <w:rPr>
          <w:rFonts w:ascii="Times New Roman" w:hAnsi="Times New Roman" w:cs="Times New Roman"/>
          <w:sz w:val="24"/>
          <w:szCs w:val="24"/>
        </w:rPr>
        <w:t xml:space="preserve"> trumpalaikiams įsipareigojimams, buvusiems 2017 metų gruodžio 31 dieną ir tikslinės paskirties lėšoms padengti ir 471,4 tūkst. </w:t>
      </w:r>
      <w:proofErr w:type="spellStart"/>
      <w:r w:rsidRPr="000F250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0F250E">
        <w:rPr>
          <w:rFonts w:ascii="Times New Roman" w:hAnsi="Times New Roman" w:cs="Times New Roman"/>
          <w:sz w:val="24"/>
          <w:szCs w:val="24"/>
        </w:rPr>
        <w:t xml:space="preserve"> paskoloms grąžinti  (3, 4, 6, 7  priedai);</w:t>
      </w:r>
    </w:p>
    <w:p w:rsidR="000F250E" w:rsidRPr="000F250E" w:rsidRDefault="000F250E" w:rsidP="000F250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50E">
        <w:rPr>
          <w:rFonts w:ascii="Times New Roman" w:hAnsi="Times New Roman" w:cs="Times New Roman"/>
          <w:sz w:val="24"/>
          <w:szCs w:val="24"/>
        </w:rPr>
        <w:t xml:space="preserve">1.4. </w:t>
      </w:r>
      <w:r w:rsidRPr="003404CF">
        <w:rPr>
          <w:rFonts w:ascii="Times New Roman" w:hAnsi="Times New Roman" w:cs="Times New Roman"/>
          <w:strike/>
          <w:sz w:val="24"/>
          <w:szCs w:val="24"/>
        </w:rPr>
        <w:t>10170,2</w:t>
      </w:r>
      <w:r w:rsidRPr="000F250E">
        <w:rPr>
          <w:rFonts w:ascii="Times New Roman" w:hAnsi="Times New Roman" w:cs="Times New Roman"/>
          <w:sz w:val="24"/>
          <w:szCs w:val="24"/>
        </w:rPr>
        <w:t xml:space="preserve"> </w:t>
      </w:r>
      <w:r w:rsidR="006D5F5C">
        <w:rPr>
          <w:rFonts w:ascii="Times New Roman" w:hAnsi="Times New Roman" w:cs="Times New Roman"/>
          <w:sz w:val="24"/>
          <w:szCs w:val="24"/>
        </w:rPr>
        <w:t xml:space="preserve"> </w:t>
      </w:r>
      <w:r w:rsidR="00616373">
        <w:rPr>
          <w:rFonts w:ascii="Times New Roman" w:hAnsi="Times New Roman" w:cs="Times New Roman"/>
          <w:b/>
          <w:sz w:val="24"/>
          <w:szCs w:val="24"/>
        </w:rPr>
        <w:t>116</w:t>
      </w:r>
      <w:r w:rsidR="006D5F5C" w:rsidRPr="004269C6">
        <w:rPr>
          <w:rFonts w:ascii="Times New Roman" w:hAnsi="Times New Roman" w:cs="Times New Roman"/>
          <w:b/>
          <w:sz w:val="24"/>
          <w:szCs w:val="24"/>
        </w:rPr>
        <w:t>03</w:t>
      </w:r>
      <w:r w:rsidR="000C4D28">
        <w:rPr>
          <w:rFonts w:ascii="Times New Roman" w:hAnsi="Times New Roman" w:cs="Times New Roman"/>
          <w:b/>
          <w:sz w:val="24"/>
          <w:szCs w:val="24"/>
        </w:rPr>
        <w:t>,0</w:t>
      </w:r>
      <w:r w:rsidR="006D5F5C">
        <w:rPr>
          <w:rFonts w:ascii="Times New Roman" w:hAnsi="Times New Roman" w:cs="Times New Roman"/>
          <w:sz w:val="24"/>
          <w:szCs w:val="24"/>
        </w:rPr>
        <w:t xml:space="preserve"> </w:t>
      </w:r>
      <w:r w:rsidRPr="000F250E">
        <w:rPr>
          <w:rFonts w:ascii="Times New Roman" w:hAnsi="Times New Roman" w:cs="Times New Roman"/>
          <w:sz w:val="24"/>
          <w:szCs w:val="24"/>
        </w:rPr>
        <w:t xml:space="preserve">tūkst. </w:t>
      </w:r>
      <w:proofErr w:type="spellStart"/>
      <w:r w:rsidRPr="000F250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0F250E">
        <w:rPr>
          <w:rFonts w:ascii="Times New Roman" w:hAnsi="Times New Roman" w:cs="Times New Roman"/>
          <w:sz w:val="24"/>
          <w:szCs w:val="24"/>
        </w:rPr>
        <w:t xml:space="preserve"> Savivaldybės administracijos asignavimų (be ilgalaikių paskolų) pagal išlaidų rūšis (5 priedas).</w:t>
      </w:r>
    </w:p>
    <w:p w:rsidR="000F250E" w:rsidRPr="000F250E" w:rsidRDefault="000F250E" w:rsidP="000F250E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F250E">
        <w:rPr>
          <w:rFonts w:ascii="Times New Roman" w:hAnsi="Times New Roman" w:cs="Times New Roman"/>
          <w:sz w:val="24"/>
          <w:szCs w:val="24"/>
        </w:rPr>
        <w:t>2. Nustatyti, kad asignavimų valdytojai neprisiima įsipareigojimų ir nesudaro sutarčių darbams ir paslaugoms atlikti, kol nėra patvirtintas jų finansavimo šaltinis.</w:t>
      </w:r>
    </w:p>
    <w:p w:rsidR="000F250E" w:rsidRPr="000F250E" w:rsidRDefault="000F250E" w:rsidP="000F250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50E">
        <w:rPr>
          <w:rFonts w:ascii="Times New Roman" w:hAnsi="Times New Roman" w:cs="Times New Roman"/>
          <w:sz w:val="24"/>
          <w:szCs w:val="24"/>
        </w:rPr>
        <w:t>3. Pavesti biudžetinių įstaigų vadovams (asignavimų valdytojams) užtikrinti, kad 2019 m. sausio 1 d. esantis įsiskolinimas (mokėtinos sumos) turi būti ne didesnis už 2018 m. sausio 1 d. įsiskolinimą (mokėtinas sumas).</w:t>
      </w:r>
    </w:p>
    <w:p w:rsidR="000F250E" w:rsidRDefault="000F250E" w:rsidP="000F250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50E">
        <w:rPr>
          <w:rFonts w:ascii="Times New Roman" w:hAnsi="Times New Roman" w:cs="Times New Roman"/>
          <w:sz w:val="24"/>
          <w:szCs w:val="24"/>
        </w:rPr>
        <w:t>4. Įpareigoti asignavimų valdytojus per 10 darbo dienų po Molėtų rajono savivaldybės 2018 m. biudžeto patvirtinimo, patvirtinti 2018 m. programų sąmatas ir pateikti jas Molėtų rajono savivaldybės administracijos Finansų skyriui.</w:t>
      </w:r>
    </w:p>
    <w:tbl>
      <w:tblPr>
        <w:tblW w:w="9592" w:type="dxa"/>
        <w:tblLook w:val="04A0" w:firstRow="1" w:lastRow="0" w:firstColumn="1" w:lastColumn="0" w:noHBand="0" w:noVBand="1"/>
      </w:tblPr>
      <w:tblGrid>
        <w:gridCol w:w="1056"/>
        <w:gridCol w:w="7420"/>
        <w:gridCol w:w="1116"/>
      </w:tblGrid>
      <w:tr w:rsidR="00196A9F" w:rsidRPr="00196A9F" w:rsidTr="00616373">
        <w:trPr>
          <w:trHeight w:val="315"/>
        </w:trPr>
        <w:tc>
          <w:tcPr>
            <w:tcW w:w="9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MOLĖTŲ RAJONO SAVIVALDYBĖS BIUDŽETO PAJAMOS 2018 M. (tūkst. </w:t>
            </w:r>
            <w:proofErr w:type="spellStart"/>
            <w:r w:rsidRPr="00196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 w:rsidRPr="00196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)</w:t>
            </w:r>
            <w:r w:rsidRPr="00196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Suma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Mokesčiai: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10011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Gyventojų pajamų mokestis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9715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Turto mokesčiai: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280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Žemės mokestis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Paveldimo turto mokestis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Nekilnojamojo turto mokestis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Prekių ir paslaugų mokesčiai: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Mokestis už aplinkos teršimą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Dotacijos: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  <w:lang w:eastAsia="lt-LT"/>
              </w:rPr>
              <w:t>9061,1</w:t>
            </w:r>
          </w:p>
          <w:p w:rsidR="00196A9F" w:rsidRPr="004269C6" w:rsidRDefault="00616373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10493,9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Europos Sąjungos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  <w:lang w:eastAsia="lt-LT"/>
              </w:rPr>
              <w:t>3001,1</w:t>
            </w:r>
          </w:p>
          <w:p w:rsidR="00196A9F" w:rsidRPr="004269C6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2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3003,4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Neformaliajam vaikų švietimui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  <w:t>56,7</w:t>
            </w:r>
          </w:p>
          <w:p w:rsidR="00196A9F" w:rsidRPr="004269C6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26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59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ES parama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2923,1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Integrali pagalba (ES parama)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21,3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Valstybės biudžeto speciali tikslinė dotacija: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  <w:t>6060</w:t>
            </w:r>
          </w:p>
          <w:p w:rsidR="00196A9F" w:rsidRPr="004269C6" w:rsidRDefault="00616373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7490,5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Valstybinėms ( perduotoms savivaldybėms) funkcijoms atlikti: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  <w:t>1605,5</w:t>
            </w:r>
          </w:p>
          <w:p w:rsidR="00196A9F" w:rsidRPr="004269C6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26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lastRenderedPageBreak/>
              <w:t>1611,8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2.2.1.1.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Civilinės būklės aktams registruoti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20,7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6,5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Gyventojų registrui tvarkyti ir duomenims  valstybės registrui teikti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</w:tr>
      <w:tr w:rsidR="00196A9F" w:rsidRPr="00196A9F" w:rsidTr="00616373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2.2.1.4.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Gyvenamosios vietos deklaravimo duomenų ir gyvenamosios vietos neturinčių asmenų apskaitos duomenims tvarkyti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8,1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2.2.1.5.  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Civilinei saugai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17,1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Priešgaisrinei saugai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392,6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Socialinėms išmokoms ir kompensacijoms skaičiuoti ir mokėti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129,9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2.2.1.8.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Socialinei paramai mokiniams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196,6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2.2.1.9.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Socialinėms paslaugoms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295,4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2.2.1.10.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Vaiko teisių apsaugai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  <w:t>35,1</w:t>
            </w:r>
          </w:p>
          <w:p w:rsidR="00196A9F" w:rsidRPr="004269C6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26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41,4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Jaunimo teisių apsaugai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14,8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Savivaldybių patvirtintoms užimtumo didinimo programoms įgyvendinti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86,7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Būsto nuomos mokesčio daliai kompensuoti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0,4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Duomenims suteiktos valstybės pagalbos registrui teikti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Dalyvauti rengiant ir vykdant mobilizaciją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9,7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Valstybinės kalbos vartojimo ir taisyklingumo kontrolė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8,1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ūkio funkcijoms atlikti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148,1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2.2.1.18.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Melioracijai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151</w:t>
            </w:r>
          </w:p>
        </w:tc>
      </w:tr>
      <w:tr w:rsidR="00196A9F" w:rsidRPr="00196A9F" w:rsidTr="00616373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2.2.1.19.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</w:tr>
      <w:tr w:rsidR="00196A9F" w:rsidRPr="00196A9F" w:rsidTr="00616373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2.2.1.20.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Archyviniams dokumentams tvarkyti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13,1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2.2.1.21.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Visuomenės sveikatos stiprinimui ir stebėsenai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28,8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2.2.1.22.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Mokinių visuomenės sveikatos priežiūrai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2.2.1.23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Mokinio krepšeliui finansuoti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3450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178,4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59,3</w:t>
            </w:r>
          </w:p>
        </w:tc>
      </w:tr>
      <w:tr w:rsidR="00196A9F" w:rsidRPr="00196A9F" w:rsidTr="00616373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Kita tikslinė dotacija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766,8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A9F" w:rsidRPr="00616373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16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2.2.6.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A9F" w:rsidRPr="00616373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16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A9F" w:rsidRPr="00616373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16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924,2</w:t>
            </w:r>
          </w:p>
        </w:tc>
      </w:tr>
      <w:tr w:rsidR="003F4EAE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EAE" w:rsidRPr="003F4EAE" w:rsidRDefault="003F4EAE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F4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2.2.7.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EAE" w:rsidRPr="003F4EAE" w:rsidRDefault="003F4EAE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F4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Speciali tikslinė dotacija Valstybės investicijų programoje numatytiems projektams finansuoti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4EAE" w:rsidRPr="003F4EAE" w:rsidRDefault="003F4EAE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F4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500,0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519,3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92</w:t>
            </w:r>
          </w:p>
        </w:tc>
      </w:tr>
      <w:tr w:rsidR="00196A9F" w:rsidRPr="00196A9F" w:rsidTr="00616373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Mokestis už medžiojamų gyvūnų išteklius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Mokesčiai už valstybinius gamtos išteklius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Pajamos už prekes ir paslaugas:                                       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417,3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Pajamos už ilgalaikio ir trumpalaikio turto  nuomą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43,9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142,6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Įmokos už išlaikymą švietimo, socialinės apsaugos ir kitose įstaigose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204,8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Vietinės rinkliavos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3.2.5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Valstybės rinkliavos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Pajamos iš baudų ir konfiskacijos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Kitos neišvardytos pajamos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Ilgalaikio materialiojo turto realizavimo pajamos: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10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realizavimo pajamos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  <w:lang w:eastAsia="lt-LT"/>
              </w:rPr>
              <w:t>19601,4</w:t>
            </w:r>
          </w:p>
          <w:p w:rsidR="00196A9F" w:rsidRPr="004269C6" w:rsidRDefault="00616373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210</w:t>
            </w:r>
            <w:r w:rsidR="00196A9F" w:rsidRPr="0042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34,2</w:t>
            </w:r>
          </w:p>
        </w:tc>
      </w:tr>
      <w:tr w:rsidR="00196A9F" w:rsidRPr="00196A9F" w:rsidTr="00616373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2017 metų nepanaudotos biudžeto lėšos, kuriomis koreguojama 2018 m. pajamų dalis: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777,9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t.t. Tikslinės paskirties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160,3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viso su 2017 metais nepanaudotomis lėšomis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  <w:lang w:eastAsia="lt-LT"/>
              </w:rPr>
              <w:t>20379,3</w:t>
            </w:r>
          </w:p>
          <w:p w:rsidR="00196A9F" w:rsidRPr="004269C6" w:rsidRDefault="00616373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218</w:t>
            </w:r>
            <w:r w:rsidR="00196A9F" w:rsidRPr="0042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12,1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450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lt-LT"/>
              </w:rPr>
              <w:t>20829,30</w:t>
            </w:r>
          </w:p>
          <w:p w:rsidR="00196A9F" w:rsidRPr="00196A9F" w:rsidRDefault="00616373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222</w:t>
            </w:r>
            <w:r w:rsidR="00196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62,1</w:t>
            </w:r>
          </w:p>
        </w:tc>
      </w:tr>
    </w:tbl>
    <w:p w:rsidR="00143E7D" w:rsidRDefault="00143E7D" w:rsidP="00196A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984"/>
        <w:gridCol w:w="2835"/>
        <w:gridCol w:w="993"/>
        <w:gridCol w:w="992"/>
        <w:gridCol w:w="850"/>
        <w:gridCol w:w="851"/>
      </w:tblGrid>
      <w:tr w:rsidR="0085380C" w:rsidRPr="00CE11AA" w:rsidTr="00CE11AA">
        <w:trPr>
          <w:trHeight w:val="31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CE11AA" w:rsidP="00C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85380C" w:rsidRPr="00CE11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MOLĖTŲ RAJONO SAVIVALDYBĖS 2018 M. BIUDŽETO ASIGNAVIMAI (TŪKST. EUR)</w:t>
            </w:r>
          </w:p>
        </w:tc>
      </w:tr>
      <w:tr w:rsidR="00CE11AA" w:rsidRPr="00CE11AA" w:rsidTr="00370BFA">
        <w:trPr>
          <w:trHeight w:val="1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lt-L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</w:p>
        </w:tc>
      </w:tr>
      <w:tr w:rsidR="00CE11AA" w:rsidRPr="00CE11AA" w:rsidTr="00370BFA">
        <w:trPr>
          <w:trHeight w:val="33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Eil.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Programos kodas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Įstaigos,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struktūrinio padalinio pavadinimas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>/ programos pavadinimas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Finansavimo šaltinis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Biudžeto asignavimai</w:t>
            </w:r>
          </w:p>
        </w:tc>
      </w:tr>
      <w:tr w:rsidR="00CE11AA" w:rsidRPr="00CE11AA" w:rsidTr="00370BFA">
        <w:trPr>
          <w:trHeight w:val="30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išlaidoms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Turtui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>įsigyti</w:t>
            </w:r>
          </w:p>
        </w:tc>
      </w:tr>
      <w:tr w:rsidR="00CE11AA" w:rsidRPr="00CE11AA" w:rsidTr="00370BFA">
        <w:trPr>
          <w:trHeight w:val="78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Darbo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užmo</w:t>
            </w:r>
            <w:proofErr w:type="spellEnd"/>
            <w:r w:rsidRPr="00CE11AA">
              <w:rPr>
                <w:rFonts w:eastAsia="Times New Roman" w:cs="Times New Roman"/>
                <w:color w:val="000000"/>
                <w:lang w:eastAsia="lt-LT"/>
              </w:rPr>
              <w:t>-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kestis</w:t>
            </w:r>
            <w:proofErr w:type="spell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</w:tr>
      <w:tr w:rsidR="00CE11AA" w:rsidRPr="00CE11AA" w:rsidTr="00370BF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administracija: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C36CC8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10384,5</w:t>
            </w:r>
          </w:p>
          <w:p w:rsidR="00C36CC8" w:rsidRPr="00C36CC8" w:rsidRDefault="00616373" w:rsidP="00CE11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118</w:t>
            </w:r>
            <w:r w:rsidR="00C36CC8" w:rsidRPr="00C36CC8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C36CC8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6398,6</w:t>
            </w:r>
          </w:p>
          <w:p w:rsidR="00C36CC8" w:rsidRPr="00C36CC8" w:rsidRDefault="00BA065B" w:rsidP="00CE11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6838,1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C36CC8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1405</w:t>
            </w:r>
          </w:p>
          <w:p w:rsidR="00C36CC8" w:rsidRPr="00C36CC8" w:rsidRDefault="000C4D28" w:rsidP="00CE11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1411,0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C36CC8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3985,9</w:t>
            </w:r>
          </w:p>
          <w:p w:rsidR="00C36CC8" w:rsidRPr="00C36CC8" w:rsidRDefault="00BA065B" w:rsidP="00CE11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4979,2</w:t>
            </w:r>
          </w:p>
        </w:tc>
      </w:tr>
      <w:tr w:rsidR="00CE11AA" w:rsidRPr="00CE11AA" w:rsidTr="00370BFA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Turizmo ir verslo skatinimo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bei kaimo plėtros programa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CE11A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1.1.1.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E11A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1.1.2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E11A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1.2.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Valdymo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36CC8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C36CC8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2290,9</w:t>
            </w:r>
          </w:p>
          <w:p w:rsidR="00C36CC8" w:rsidRPr="00C36CC8" w:rsidRDefault="00C36CC8" w:rsidP="00CE11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2297,2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36CC8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C36CC8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2260,9</w:t>
            </w:r>
          </w:p>
          <w:p w:rsidR="00C36CC8" w:rsidRPr="00C36CC8" w:rsidRDefault="00C36CC8" w:rsidP="00CE11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2267,2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36CC8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C36CC8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1399</w:t>
            </w:r>
          </w:p>
          <w:p w:rsidR="00C36CC8" w:rsidRPr="00C36CC8" w:rsidRDefault="000C4D28" w:rsidP="00CE11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1403,2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36CC8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36CC8">
              <w:rPr>
                <w:rFonts w:eastAsia="Times New Roman" w:cs="Times New Roman"/>
                <w:bCs/>
                <w:color w:val="000000"/>
                <w:lang w:eastAsia="lt-LT"/>
              </w:rPr>
              <w:t>30</w:t>
            </w:r>
          </w:p>
          <w:p w:rsidR="00C36CC8" w:rsidRPr="00C36CC8" w:rsidRDefault="00C36CC8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</w:p>
        </w:tc>
      </w:tr>
      <w:tr w:rsidR="00CE11A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1.2.1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1954,5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1924,5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</w:t>
            </w:r>
          </w:p>
        </w:tc>
      </w:tr>
      <w:tr w:rsidR="00CE11A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1.2.2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strike/>
                <w:color w:val="000000"/>
                <w:lang w:eastAsia="lt-LT"/>
              </w:rPr>
              <w:t>282,5</w:t>
            </w:r>
          </w:p>
          <w:p w:rsidR="00CE11AA" w:rsidRPr="00CE11AA" w:rsidRDefault="00CE11AA" w:rsidP="00CE11A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/>
                <w:color w:val="000000"/>
                <w:lang w:eastAsia="lt-LT"/>
              </w:rPr>
              <w:t>288,8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strike/>
                <w:color w:val="000000"/>
                <w:lang w:eastAsia="lt-LT"/>
              </w:rPr>
              <w:t>282,5</w:t>
            </w:r>
          </w:p>
          <w:p w:rsidR="00CE11AA" w:rsidRPr="00CE11AA" w:rsidRDefault="00CE11AA" w:rsidP="00CE11A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/>
                <w:color w:val="000000"/>
                <w:lang w:eastAsia="lt-LT"/>
              </w:rPr>
              <w:t>288,8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strike/>
                <w:color w:val="000000"/>
                <w:lang w:eastAsia="lt-LT"/>
              </w:rPr>
              <w:t>197,5</w:t>
            </w:r>
          </w:p>
          <w:p w:rsidR="00CE11AA" w:rsidRPr="00CE11AA" w:rsidRDefault="000C4D28" w:rsidP="00CE11A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  <w:p w:rsidR="00CE11AA" w:rsidRPr="00CE11AA" w:rsidRDefault="00CE11AA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</w:p>
        </w:tc>
      </w:tr>
      <w:tr w:rsidR="00CE11A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1.2.3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tarnautojams  grąžintinas darbo užmokestis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E11AA" w:rsidRPr="00CE11AA" w:rsidTr="00370BFA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1.2.4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lėšos už paslaugas ir patalpų nuomą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E11AA" w:rsidRPr="00CE11AA" w:rsidTr="00370BFA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žemės realizavimo pajamos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E11AA" w:rsidRPr="00CE11AA" w:rsidTr="00370BF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1.3.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677981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677981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5665,8</w:t>
            </w:r>
          </w:p>
          <w:p w:rsidR="00677981" w:rsidRPr="00677981" w:rsidRDefault="00616373" w:rsidP="00CE11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70</w:t>
            </w:r>
            <w:r w:rsidR="00677981" w:rsidRPr="00677981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677981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677981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1715</w:t>
            </w:r>
          </w:p>
          <w:p w:rsidR="00677981" w:rsidRPr="00677981" w:rsidRDefault="00677981" w:rsidP="00CE11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677981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2145,9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  <w:p w:rsidR="00677981" w:rsidRPr="00CE11AA" w:rsidRDefault="00677981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677981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677981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3950,8</w:t>
            </w:r>
          </w:p>
          <w:p w:rsidR="00677981" w:rsidRPr="00677981" w:rsidRDefault="00616373" w:rsidP="00CE11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49</w:t>
            </w:r>
            <w:r w:rsidR="00677981" w:rsidRPr="00677981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44,1</w:t>
            </w:r>
          </w:p>
        </w:tc>
      </w:tr>
      <w:tr w:rsidR="00CE11A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1.3.1.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1401,5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320</w:t>
            </w:r>
          </w:p>
        </w:tc>
      </w:tr>
      <w:tr w:rsidR="00CE11A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1.3.2.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E11AA" w:rsidRPr="00CE11AA" w:rsidTr="00370BFA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1.3.3.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skolintos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214,3</w:t>
            </w:r>
          </w:p>
        </w:tc>
      </w:tr>
      <w:tr w:rsidR="00CE11A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1.3.4.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kita tikslinė dotacija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E11AA" w:rsidRPr="00370BFA" w:rsidRDefault="0085380C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370BFA">
              <w:rPr>
                <w:rFonts w:eastAsia="Times New Roman" w:cs="Times New Roman"/>
                <w:color w:val="000000"/>
                <w:lang w:eastAsia="lt-LT"/>
              </w:rPr>
              <w:t>831,8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5380C" w:rsidRPr="00370BFA" w:rsidRDefault="0085380C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370BFA">
              <w:rPr>
                <w:rFonts w:eastAsia="Times New Roman" w:cs="Times New Roman"/>
                <w:color w:val="000000"/>
                <w:lang w:eastAsia="lt-LT"/>
              </w:rPr>
              <w:t>10,7</w:t>
            </w:r>
          </w:p>
          <w:p w:rsidR="00CE11AA" w:rsidRPr="00370BFA" w:rsidRDefault="00CE11A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5380C" w:rsidRPr="00370BFA" w:rsidRDefault="0085380C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370BF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  <w:p w:rsidR="00CE11AA" w:rsidRPr="00370BFA" w:rsidRDefault="00CE11A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85380C" w:rsidRPr="00370BFA" w:rsidRDefault="0085380C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370BFA">
              <w:rPr>
                <w:rFonts w:eastAsia="Times New Roman" w:cs="Times New Roman"/>
                <w:color w:val="000000"/>
                <w:lang w:eastAsia="lt-LT"/>
              </w:rPr>
              <w:t>821,1</w:t>
            </w:r>
          </w:p>
          <w:p w:rsidR="00CE11AA" w:rsidRPr="00370BFA" w:rsidRDefault="00CE11A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</w:p>
        </w:tc>
      </w:tr>
      <w:tr w:rsidR="00CE11AA" w:rsidRPr="00CE11AA" w:rsidTr="00370BFA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lastRenderedPageBreak/>
              <w:t>1.3.5.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2874,7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2595,4</w:t>
            </w:r>
          </w:p>
        </w:tc>
      </w:tr>
      <w:tr w:rsidR="00370BFA" w:rsidRPr="00CE11AA" w:rsidTr="00370BFA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0BFA" w:rsidRPr="00955647" w:rsidRDefault="00370BFA" w:rsidP="00CE11A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955647">
              <w:rPr>
                <w:rFonts w:eastAsia="Times New Roman" w:cs="Times New Roman"/>
                <w:b/>
                <w:color w:val="000000"/>
                <w:lang w:eastAsia="lt-LT"/>
              </w:rPr>
              <w:t>1.3.6.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0BFA" w:rsidRPr="00955647" w:rsidRDefault="00370BFA" w:rsidP="00CE11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BFA" w:rsidRPr="00955647" w:rsidRDefault="00370BFA" w:rsidP="00CE11A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0BFA" w:rsidRPr="00955647" w:rsidRDefault="00370BFA" w:rsidP="00BA065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955647">
              <w:rPr>
                <w:rFonts w:eastAsia="Times New Roman" w:cs="Times New Roman"/>
                <w:b/>
                <w:color w:val="000000"/>
                <w:lang w:eastAsia="lt-LT"/>
              </w:rPr>
              <w:t>Valstybės investicijų programa (VIP)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0BFA" w:rsidRPr="00955647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955647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0BFA" w:rsidRPr="00955647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955647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0BFA" w:rsidRPr="00955647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955647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370BFA" w:rsidRPr="00955647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955647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500</w:t>
            </w:r>
          </w:p>
        </w:tc>
      </w:tr>
      <w:tr w:rsidR="00370BFA" w:rsidRPr="00CE11AA" w:rsidTr="00370BFA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0BFA" w:rsidRPr="00370BFA" w:rsidRDefault="00370BFA" w:rsidP="00370BF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1.3.7.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0BFA" w:rsidRPr="00370BF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BFA" w:rsidRPr="00370BFA" w:rsidRDefault="00370BFA" w:rsidP="00370BF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0BFA" w:rsidRPr="00370BFA" w:rsidRDefault="00370BFA" w:rsidP="00370BF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Kita tikslinė dotacija kelių priežiūrai ir rekonstrukcijai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0BFA" w:rsidRP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924,2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0BFA" w:rsidRP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430,9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0BFA" w:rsidRP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370BFA" w:rsidRP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493,3</w:t>
            </w:r>
          </w:p>
        </w:tc>
      </w:tr>
      <w:tr w:rsidR="00370BFA" w:rsidRPr="00CE11AA" w:rsidTr="00370BFA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1.4.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Aplinkos apsaugos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1.4.1.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specialiosios programos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1.5.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7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1.5.1.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1.6.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užtikrinimo programa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955647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259</w:t>
            </w:r>
          </w:p>
          <w:p w:rsidR="00370BFA" w:rsidRPr="00955647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955647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955647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259</w:t>
            </w:r>
          </w:p>
          <w:p w:rsidR="00370BFA" w:rsidRPr="00955647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261,3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955647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0</w:t>
            </w:r>
          </w:p>
          <w:p w:rsidR="00370BFA" w:rsidRPr="00955647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955647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955647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  <w:p w:rsidR="00370BFA" w:rsidRPr="00955647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1.6.1.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1.6.2.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mokinio krepšelio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1.6.3.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ES finansinės paramos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strike/>
                <w:color w:val="000000"/>
                <w:lang w:eastAsia="lt-LT"/>
              </w:rPr>
              <w:t>56,7</w:t>
            </w:r>
          </w:p>
          <w:p w:rsidR="00370BFA" w:rsidRPr="00616373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616373">
              <w:rPr>
                <w:rFonts w:eastAsia="Times New Roman" w:cs="Times New Roman"/>
                <w:b/>
                <w:color w:val="000000"/>
                <w:lang w:eastAsia="lt-LT"/>
              </w:rPr>
              <w:t>59</w:t>
            </w:r>
            <w:r>
              <w:rPr>
                <w:rFonts w:eastAsia="Times New Roman" w:cs="Times New Roman"/>
                <w:b/>
                <w:color w:val="000000"/>
                <w:lang w:eastAsia="lt-LT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strike/>
                <w:color w:val="000000"/>
                <w:lang w:eastAsia="lt-LT"/>
              </w:rPr>
              <w:t>56,7</w:t>
            </w:r>
          </w:p>
          <w:p w:rsidR="00370BFA" w:rsidRPr="00616373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616373">
              <w:rPr>
                <w:rFonts w:eastAsia="Times New Roman" w:cs="Times New Roman"/>
                <w:b/>
                <w:color w:val="000000"/>
                <w:lang w:eastAsia="lt-LT"/>
              </w:rPr>
              <w:t>59</w:t>
            </w:r>
            <w:r>
              <w:rPr>
                <w:rFonts w:eastAsia="Times New Roman" w:cs="Times New Roman"/>
                <w:b/>
                <w:color w:val="000000"/>
                <w:lang w:eastAsia="lt-LT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strike/>
                <w:color w:val="000000"/>
                <w:lang w:eastAsia="lt-LT"/>
              </w:rPr>
              <w:t>0</w:t>
            </w:r>
          </w:p>
          <w:p w:rsidR="00370BFA" w:rsidRPr="00616373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616373">
              <w:rPr>
                <w:rFonts w:eastAsia="Times New Roman" w:cs="Times New Roman"/>
                <w:b/>
                <w:color w:val="000000"/>
                <w:lang w:eastAsia="lt-LT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</w:p>
        </w:tc>
      </w:tr>
      <w:tr w:rsidR="00370BFA" w:rsidRPr="00CE11AA" w:rsidTr="00370BF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1.7.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Socialinės atskirties 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1612,9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1607,8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5,1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1.7.1.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1.7.2.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1.7.3.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lėšos būsto pirkimui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5,1</w:t>
            </w:r>
          </w:p>
        </w:tc>
      </w:tr>
      <w:tr w:rsidR="00370BFA" w:rsidRPr="00CE11AA" w:rsidTr="00370BFA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1.7.4.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lėšos už  patalpų nuomą ir būsto pardavimą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1.7.5.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ES finansinės paramos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1.8.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08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Sveikatos apsaugos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1.8.1.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1.8.2.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kontrolės ir audito tarnyba: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Valdymo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administracijos  finansų skyrius (paskolų grąžinimas ir palūkanų mokėjimas):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574,2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102,7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471,5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Valdymo programa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102,7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471,5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102,7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235,8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skolintos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235,7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ugniagesių tarnyba: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397,6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397,6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Valdymo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administracijos Alantos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administracijos Balninkų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Molėtų rajono savivaldybės administracijos </w:t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Čiulėnų</w:t>
            </w:r>
            <w:proofErr w:type="spellEnd"/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administracijos Dubingių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5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administracijos Giedraičių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10.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administracijos Inturkės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10.1.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10.2.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10.3.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administracijos Joniškio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12.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Molėtų rajono savivaldybės administracijos </w:t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Luokesos</w:t>
            </w:r>
            <w:proofErr w:type="spellEnd"/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12.1.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12.2.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12.3.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administracijos Mindūnų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14.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Molėtų rajono savivaldybės administracijos </w:t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Suginčių</w:t>
            </w:r>
            <w:proofErr w:type="spellEnd"/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 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14.1.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14.2.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14.3.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Molėtų rajono savivaldybės administracijos </w:t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Videniškių</w:t>
            </w:r>
            <w:proofErr w:type="spellEnd"/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 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16.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kultūros centras: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419,8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414,8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5</w:t>
            </w:r>
          </w:p>
        </w:tc>
      </w:tr>
      <w:tr w:rsidR="00370BFA" w:rsidRPr="00CE11AA" w:rsidTr="00370BF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16.1.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16.2.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16.3.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krašto muziejus: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1,5</w:t>
            </w:r>
          </w:p>
        </w:tc>
      </w:tr>
      <w:tr w:rsidR="00370BFA" w:rsidRPr="00CE11AA" w:rsidTr="00370BFA">
        <w:trPr>
          <w:trHeight w:val="4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1,5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1,5</w:t>
            </w:r>
          </w:p>
        </w:tc>
      </w:tr>
      <w:tr w:rsidR="00370BFA" w:rsidRPr="00CE11AA" w:rsidTr="00370BF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18.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viešoji biblioteka: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445,4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445,4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18.1.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445,4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18.2.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18.3.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19.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gimnazija: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930,4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930,4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598,8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19.1.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19.2.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19.3.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mokinio krepšelio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19.4.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19.5.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19.6.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r. Giedraičių A. Jaroševičiaus gimnazija: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625,2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625,2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403,6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20.3.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mokinio krepšelio lėšos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388,4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388,4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293,6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20.4.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20.5.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r. Alantos gimnazija: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552,9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552,9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358,4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193,4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mokinio krepšelio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21.4.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21.5.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22.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progimnazija: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810,7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810,7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504,2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22.1.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22.2.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22.3.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mokinio krepšelio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22.4.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22.5.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22.6.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pradinė mokykla: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690,2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685,7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435,6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4,5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4,5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4,5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mokinio krepšelio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23.5.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23.6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24.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r. Inturkės pagrindinė mokykla: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24.1.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24.2.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24.3.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mokinio krepšelio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24.4.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24.5.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24.6.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Molėtų r. </w:t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Suginčių</w:t>
            </w:r>
            <w:proofErr w:type="spellEnd"/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 pagrindinė mokykla: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351,2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336,2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15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mokinio krepšelio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25.5.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25.6.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r. Joniškio mokykla-daugiafunkcis centras: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0,9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0,9</w:t>
            </w:r>
          </w:p>
        </w:tc>
      </w:tr>
      <w:tr w:rsidR="00370BFA" w:rsidRPr="00CE11AA" w:rsidTr="00370BFA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0,9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mokinio krepšelio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26.5.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26.6.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menų mokykla: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367,1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364,1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3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364,1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mokinio krepšelio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28.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r. kūno kultūros ir sporto  centras: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5</w:t>
            </w:r>
          </w:p>
        </w:tc>
      </w:tr>
      <w:tr w:rsidR="00370BFA" w:rsidRPr="00CE11AA" w:rsidTr="00370BF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28.1.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</w:t>
            </w:r>
          </w:p>
        </w:tc>
      </w:tr>
      <w:tr w:rsidR="00370BFA" w:rsidRPr="00CE11AA" w:rsidTr="00370BFA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28.2.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</w:t>
            </w:r>
          </w:p>
        </w:tc>
      </w:tr>
      <w:tr w:rsidR="00370BFA" w:rsidRPr="00CE11AA" w:rsidTr="00370BFA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28.3.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mokinio krepšelio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28.4.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29.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pedagoginė-psichologinė tarnyba: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29.1.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29.2.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29.3.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mokinio krepšelio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švietimo centras: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90,1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1,5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30.1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1,5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1,5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31.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Molėtų r. </w:t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Kijėlių</w:t>
            </w:r>
            <w:proofErr w:type="spellEnd"/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 specialusis ugdymo centras: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31.1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Ugdymo proceso 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>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31.2.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31.3.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31.4.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mokinio krepšelio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31.5.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31.6.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31.7.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"Saulutės" vaikų lopšelis-darželis: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497,3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495,3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mokinio krepšelio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32.5.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32.6.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33.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"Vyturėlio" vaikų lopšelis-darželis: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719,5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715,3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434,5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4,2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33.1.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4,2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33.2.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4,2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33.3.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mokinio krepšelio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33.4.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33.5.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33.6.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34.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socialinės paramos centras: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427,7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427,7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34.1.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34.2.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34.3.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146,6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34.4.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34.5.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ES finansinės paramos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35.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vaikų savarankiško gyvenimo namai: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341,2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35.1.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35.2.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35.3.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36.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Alantos senelių globos namai: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36.1.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36.2.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36.3.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37.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20829,3</w:t>
            </w:r>
          </w:p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222</w:t>
            </w:r>
            <w:r w:rsidRPr="00CE11AA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16329,3</w:t>
            </w:r>
          </w:p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16768,8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7492</w:t>
            </w:r>
          </w:p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7498,6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677981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4500</w:t>
            </w:r>
          </w:p>
          <w:p w:rsidR="00370BFA" w:rsidRPr="00677981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54</w:t>
            </w:r>
            <w:r w:rsidRPr="00677981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93,3</w:t>
            </w:r>
          </w:p>
        </w:tc>
      </w:tr>
      <w:tr w:rsidR="00370BFA" w:rsidRPr="00CE11AA" w:rsidTr="00CE11AA">
        <w:trPr>
          <w:trHeight w:val="31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Lėšų detalizavimas:</w:t>
            </w:r>
            <w:r w:rsidRPr="00CE11AA">
              <w:rPr>
                <w:rFonts w:eastAsia="Times New Roman" w:cs="Times New Roman"/>
                <w:b/>
                <w:color w:val="000000"/>
                <w:lang w:eastAsia="lt-LT"/>
              </w:rPr>
              <w:t> </w:t>
            </w:r>
          </w:p>
        </w:tc>
      </w:tr>
      <w:tr w:rsidR="00370BFA" w:rsidRPr="00CE11AA" w:rsidTr="00370BFA">
        <w:trPr>
          <w:trHeight w:val="24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Eil.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Finansavimo šaltinis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Biudžeto asignavimai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lt-LT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išlaidoms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Turtui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>įsigyti</w:t>
            </w:r>
          </w:p>
        </w:tc>
      </w:tr>
      <w:tr w:rsidR="00370BFA" w:rsidRPr="00CE11AA" w:rsidTr="00370BFA">
        <w:trPr>
          <w:trHeight w:val="7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lt-LT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Darbo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užmo</w:t>
            </w:r>
            <w:proofErr w:type="spellEnd"/>
            <w:r w:rsidRPr="00CE11AA">
              <w:rPr>
                <w:rFonts w:eastAsia="Times New Roman" w:cs="Times New Roman"/>
                <w:color w:val="000000"/>
                <w:lang w:eastAsia="lt-LT"/>
              </w:rPr>
              <w:t>-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kestis</w:t>
            </w:r>
            <w:proofErr w:type="spell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38.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79259D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79259D">
              <w:rPr>
                <w:rFonts w:eastAsia="Times New Roman" w:cs="Times New Roman"/>
                <w:strike/>
                <w:color w:val="000000"/>
                <w:lang w:eastAsia="lt-LT"/>
              </w:rPr>
              <w:t>1605,5</w:t>
            </w:r>
          </w:p>
          <w:p w:rsidR="00370BFA" w:rsidRPr="0079259D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79259D">
              <w:rPr>
                <w:rFonts w:eastAsia="Times New Roman" w:cs="Times New Roman"/>
                <w:b/>
                <w:color w:val="000000"/>
                <w:lang w:eastAsia="lt-LT"/>
              </w:rPr>
              <w:t>1611,8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79259D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79259D">
              <w:rPr>
                <w:rFonts w:eastAsia="Times New Roman" w:cs="Times New Roman"/>
                <w:strike/>
                <w:color w:val="000000"/>
                <w:lang w:eastAsia="lt-LT"/>
              </w:rPr>
              <w:t>1605,5</w:t>
            </w:r>
          </w:p>
          <w:p w:rsidR="00370BFA" w:rsidRPr="0079259D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79259D">
              <w:rPr>
                <w:rFonts w:eastAsia="Times New Roman" w:cs="Times New Roman"/>
                <w:b/>
                <w:color w:val="000000"/>
                <w:lang w:eastAsia="lt-LT"/>
              </w:rPr>
              <w:t>1611,8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79259D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79259D">
              <w:rPr>
                <w:rFonts w:eastAsia="Times New Roman" w:cs="Times New Roman"/>
                <w:strike/>
                <w:color w:val="000000"/>
                <w:lang w:eastAsia="lt-LT"/>
              </w:rPr>
              <w:t>604,8</w:t>
            </w:r>
          </w:p>
          <w:p w:rsidR="00370BFA" w:rsidRPr="0079259D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609,0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39.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10719,6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10091,2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4154,5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628,4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40.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Mokinio krepšelio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2508,6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41.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42.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Specialiosios programos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43.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182,1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44.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79259D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79259D">
              <w:rPr>
                <w:rFonts w:eastAsia="Times New Roman" w:cs="Times New Roman"/>
                <w:strike/>
                <w:color w:val="000000"/>
                <w:lang w:eastAsia="lt-LT"/>
              </w:rPr>
              <w:t>3035,7</w:t>
            </w:r>
          </w:p>
          <w:p w:rsidR="00370BFA" w:rsidRPr="0079259D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79259D">
              <w:rPr>
                <w:rFonts w:eastAsia="Times New Roman" w:cs="Times New Roman"/>
                <w:b/>
                <w:color w:val="000000"/>
                <w:lang w:eastAsia="lt-LT"/>
              </w:rPr>
              <w:t>3038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79259D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79259D">
              <w:rPr>
                <w:rFonts w:eastAsia="Times New Roman" w:cs="Times New Roman"/>
                <w:strike/>
                <w:color w:val="000000"/>
                <w:lang w:eastAsia="lt-LT"/>
              </w:rPr>
              <w:t>440,3</w:t>
            </w:r>
          </w:p>
          <w:p w:rsidR="00370BFA" w:rsidRPr="0079259D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79259D">
              <w:rPr>
                <w:rFonts w:eastAsia="Times New Roman" w:cs="Times New Roman"/>
                <w:b/>
                <w:color w:val="000000"/>
                <w:lang w:eastAsia="lt-LT"/>
              </w:rPr>
              <w:t>442,6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79259D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79259D">
              <w:rPr>
                <w:rFonts w:eastAsia="Times New Roman" w:cs="Times New Roman"/>
                <w:strike/>
                <w:color w:val="000000"/>
                <w:lang w:eastAsia="lt-LT"/>
              </w:rPr>
              <w:t>40</w:t>
            </w:r>
          </w:p>
          <w:p w:rsidR="00370BFA" w:rsidRPr="0079259D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79259D">
              <w:rPr>
                <w:rFonts w:eastAsia="Times New Roman" w:cs="Times New Roman"/>
                <w:b/>
                <w:color w:val="000000"/>
                <w:lang w:eastAsia="lt-LT"/>
              </w:rPr>
              <w:t>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2595,4</w:t>
            </w:r>
          </w:p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45.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Skolintos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450</w:t>
            </w:r>
          </w:p>
        </w:tc>
      </w:tr>
      <w:tr w:rsidR="00370BFA" w:rsidRPr="00CE11AA" w:rsidTr="00370BF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46.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Kitos tikslinės dotacijos ir dotacijos iš kitų valdymo lygių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79259D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79259D">
              <w:rPr>
                <w:rFonts w:eastAsia="Times New Roman" w:cs="Times New Roman"/>
                <w:strike/>
                <w:color w:val="000000"/>
                <w:lang w:eastAsia="lt-LT"/>
              </w:rPr>
              <w:t>831,8</w:t>
            </w:r>
          </w:p>
          <w:p w:rsidR="00370BFA" w:rsidRPr="0079259D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79259D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79259D">
              <w:rPr>
                <w:rFonts w:eastAsia="Times New Roman" w:cs="Times New Roman"/>
                <w:strike/>
                <w:color w:val="000000"/>
                <w:lang w:eastAsia="lt-LT"/>
              </w:rPr>
              <w:t>10,7</w:t>
            </w:r>
          </w:p>
          <w:p w:rsidR="00370BFA" w:rsidRPr="0079259D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441,6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79259D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79259D">
              <w:rPr>
                <w:rFonts w:eastAsia="Times New Roman" w:cs="Times New Roman"/>
                <w:strike/>
                <w:color w:val="000000"/>
                <w:lang w:eastAsia="lt-LT"/>
              </w:rPr>
              <w:t>821,1</w:t>
            </w:r>
          </w:p>
          <w:p w:rsidR="00370BFA" w:rsidRPr="00677981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1814,4</w:t>
            </w:r>
          </w:p>
        </w:tc>
      </w:tr>
      <w:tr w:rsidR="00370BFA" w:rsidRPr="00CE11AA" w:rsidTr="00370BF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47.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Žemės realizavimo pajamos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</w:tr>
      <w:tr w:rsidR="00370BFA" w:rsidRPr="00CE11AA" w:rsidTr="00370BF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48.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Ilgalaikio turto realizavimo pajamos (gyvenamų namų)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5,1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 xml:space="preserve">49.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Iš viso: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79259D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79259D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20829,3</w:t>
            </w:r>
          </w:p>
          <w:p w:rsidR="00370BFA" w:rsidRPr="0079259D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222</w:t>
            </w:r>
            <w:r w:rsidRPr="0079259D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79259D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79259D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16329,3</w:t>
            </w:r>
          </w:p>
          <w:p w:rsidR="00370BFA" w:rsidRPr="0079259D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16768,8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79259D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79259D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7492</w:t>
            </w:r>
          </w:p>
          <w:p w:rsidR="00370BFA" w:rsidRPr="0079259D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7498,0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677981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677981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4500</w:t>
            </w:r>
          </w:p>
          <w:p w:rsidR="00370BFA" w:rsidRPr="00677981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54</w:t>
            </w:r>
            <w:r w:rsidRPr="00677981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93,3</w:t>
            </w:r>
          </w:p>
        </w:tc>
      </w:tr>
      <w:tr w:rsidR="00370BFA" w:rsidRPr="00CE11AA" w:rsidTr="00CE11AA">
        <w:trPr>
          <w:trHeight w:val="315"/>
        </w:trPr>
        <w:tc>
          <w:tcPr>
            <w:tcW w:w="992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</w:p>
          <w:p w:rsidR="00370BFA" w:rsidRDefault="00370BFA" w:rsidP="00370BF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</w:p>
          <w:p w:rsidR="00370BFA" w:rsidRDefault="00370BFA" w:rsidP="00370BF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</w:p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Biudžeto asignavimų paskirstymas pagal programas: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Eil.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Programos kodas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Programos pavadinimas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Finansavimo šaltinis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Biudžeto asignavimai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išlaidoms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Turtui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>įsigyti</w:t>
            </w:r>
          </w:p>
        </w:tc>
      </w:tr>
      <w:tr w:rsidR="00370BFA" w:rsidRPr="00CE11AA" w:rsidTr="00370BFA">
        <w:trPr>
          <w:trHeight w:val="7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Darbo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užmo</w:t>
            </w:r>
            <w:proofErr w:type="spellEnd"/>
            <w:r w:rsidRPr="00CE11AA">
              <w:rPr>
                <w:rFonts w:eastAsia="Times New Roman" w:cs="Times New Roman"/>
                <w:color w:val="000000"/>
                <w:lang w:eastAsia="lt-LT"/>
              </w:rPr>
              <w:t>-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kestis</w:t>
            </w:r>
            <w:proofErr w:type="spell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</w:tr>
      <w:tr w:rsidR="00370BFA" w:rsidRPr="00CE11AA" w:rsidTr="00370BFA">
        <w:trPr>
          <w:trHeight w:val="37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50.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1.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Turizmo ir verslo skatinimo bei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kaimo plėtros programa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Viso: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261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261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51.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52.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53.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2.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Valdymo programa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Viso: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79259D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79259D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3290,9</w:t>
            </w:r>
          </w:p>
          <w:p w:rsidR="00370BFA" w:rsidRPr="0079259D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79259D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3297,2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79259D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79259D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2789,4</w:t>
            </w:r>
          </w:p>
          <w:p w:rsidR="00370BFA" w:rsidRPr="0079259D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79259D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2795,7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79259D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79259D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1710</w:t>
            </w:r>
          </w:p>
          <w:p w:rsidR="00370BFA" w:rsidRPr="0079259D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1714,2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501,5</w:t>
            </w:r>
          </w:p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54.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A7130E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A7130E">
              <w:rPr>
                <w:rFonts w:eastAsia="Times New Roman" w:cs="Times New Roman"/>
                <w:strike/>
                <w:color w:val="000000"/>
                <w:lang w:eastAsia="lt-LT"/>
              </w:rPr>
              <w:t>675,1</w:t>
            </w:r>
          </w:p>
          <w:p w:rsidR="00370BFA" w:rsidRPr="00A7130E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A7130E">
              <w:rPr>
                <w:rFonts w:eastAsia="Times New Roman" w:cs="Times New Roman"/>
                <w:b/>
                <w:color w:val="000000"/>
                <w:lang w:eastAsia="lt-LT"/>
              </w:rPr>
              <w:t>681,4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A7130E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A7130E">
              <w:rPr>
                <w:rFonts w:eastAsia="Times New Roman" w:cs="Times New Roman"/>
                <w:strike/>
                <w:color w:val="000000"/>
                <w:lang w:eastAsia="lt-LT"/>
              </w:rPr>
              <w:t>675,1</w:t>
            </w:r>
          </w:p>
          <w:p w:rsidR="00370BFA" w:rsidRPr="00A7130E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A7130E">
              <w:rPr>
                <w:rFonts w:eastAsia="Times New Roman" w:cs="Times New Roman"/>
                <w:b/>
                <w:color w:val="000000"/>
                <w:lang w:eastAsia="lt-LT"/>
              </w:rPr>
              <w:t>681,4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A7130E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A7130E">
              <w:rPr>
                <w:rFonts w:eastAsia="Times New Roman" w:cs="Times New Roman"/>
                <w:strike/>
                <w:color w:val="000000"/>
                <w:lang w:eastAsia="lt-LT"/>
              </w:rPr>
              <w:t>483,5</w:t>
            </w:r>
          </w:p>
          <w:p w:rsidR="00370BFA" w:rsidRPr="00A7130E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487,7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55.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265,8</w:t>
            </w:r>
          </w:p>
        </w:tc>
      </w:tr>
      <w:tr w:rsidR="00370BFA" w:rsidRPr="00CE11AA" w:rsidTr="00370BFA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56.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Valstybės tarnautojams 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>grąžintinas darbo užmokestis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57.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58.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skolintos lėšos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235,7</w:t>
            </w:r>
          </w:p>
        </w:tc>
      </w:tr>
      <w:tr w:rsidR="00370BFA" w:rsidRPr="00CE11AA" w:rsidTr="00370BF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59.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žemės realizavimo pajamos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4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60.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3.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Viso: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3F4EAE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3F4EAE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5922</w:t>
            </w:r>
          </w:p>
          <w:p w:rsidR="00370BFA" w:rsidRPr="003F4EAE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3F4EAE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7346,2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3F4EAE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3F4EAE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1971,2</w:t>
            </w:r>
          </w:p>
          <w:p w:rsidR="00370BFA" w:rsidRPr="003F4EAE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3F4EAE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2402,1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3F4EAE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3F4EAE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3950,8</w:t>
            </w:r>
          </w:p>
          <w:p w:rsidR="00370BFA" w:rsidRPr="003F4EAE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3F4EAE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4944,1</w:t>
            </w:r>
          </w:p>
        </w:tc>
      </w:tr>
      <w:tr w:rsidR="00370BFA" w:rsidRPr="00CE11AA" w:rsidTr="00370BFA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61.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62.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1914,5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63.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investicijų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A7130E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A7130E">
              <w:rPr>
                <w:rFonts w:eastAsia="Times New Roman" w:cs="Times New Roman"/>
                <w:strike/>
                <w:color w:val="000000"/>
                <w:lang w:eastAsia="lt-LT"/>
              </w:rPr>
              <w:t>831,8</w:t>
            </w:r>
          </w:p>
          <w:p w:rsidR="00370BFA" w:rsidRPr="00A7130E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22</w:t>
            </w:r>
            <w:r w:rsidRPr="00A7130E">
              <w:rPr>
                <w:rFonts w:eastAsia="Times New Roman" w:cs="Times New Roman"/>
                <w:b/>
                <w:color w:val="000000"/>
                <w:lang w:eastAsia="lt-LT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A7130E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A7130E">
              <w:rPr>
                <w:rFonts w:eastAsia="Times New Roman" w:cs="Times New Roman"/>
                <w:strike/>
                <w:color w:val="000000"/>
                <w:lang w:eastAsia="lt-LT"/>
              </w:rPr>
              <w:t>10,7</w:t>
            </w:r>
          </w:p>
          <w:p w:rsidR="00370BFA" w:rsidRPr="00A7130E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441,6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A7130E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A7130E">
              <w:rPr>
                <w:rFonts w:eastAsia="Times New Roman" w:cs="Times New Roman"/>
                <w:strike/>
                <w:color w:val="000000"/>
                <w:lang w:eastAsia="lt-LT"/>
              </w:rPr>
              <w:t>821,1</w:t>
            </w:r>
          </w:p>
          <w:p w:rsidR="00370BFA" w:rsidRPr="00A7130E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1814,4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64.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ES finansinės paramos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2874,7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2595,4</w:t>
            </w:r>
          </w:p>
        </w:tc>
      </w:tr>
      <w:tr w:rsidR="00370BFA" w:rsidRPr="00CE11AA" w:rsidTr="00370BF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65.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skolintos lėšos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214,3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66.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4.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Aplinkos apsaugos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Viso: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65,5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65,5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67.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specialiosios programos lėšos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43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68.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5.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Viso: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1215,1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1208,6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670,5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6,5</w:t>
            </w:r>
          </w:p>
        </w:tc>
      </w:tr>
      <w:tr w:rsidR="00370BFA" w:rsidRPr="00CE11AA" w:rsidTr="00370BFA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69.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6,5</w:t>
            </w:r>
          </w:p>
        </w:tc>
      </w:tr>
      <w:tr w:rsidR="00370BFA" w:rsidRPr="00CE11AA" w:rsidTr="00370BFA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70.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pajamos už paslaugas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28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71.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6.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Ugdymo proceso užtikrinimo programa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Viso: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3F4EAE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6930,5</w:t>
            </w:r>
          </w:p>
          <w:p w:rsidR="00370BFA" w:rsidRPr="003F4EAE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3F4EAE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6932,8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3F4EAE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6894,4</w:t>
            </w:r>
          </w:p>
          <w:p w:rsidR="00370BFA" w:rsidRPr="003F4EAE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3F4EAE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6896,7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3F4EAE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4315,7</w:t>
            </w:r>
          </w:p>
          <w:p w:rsidR="00370BFA" w:rsidRPr="003F4EAE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3F4EAE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4317,5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36,1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72.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mokinio krepšelio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2508,6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73.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3136,6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3100,5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36,1</w:t>
            </w:r>
          </w:p>
        </w:tc>
      </w:tr>
      <w:tr w:rsidR="00370BFA" w:rsidRPr="00CE11AA" w:rsidTr="00370BFA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74.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75.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pajamos už paslaugas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76.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ES finansinės paramos lėšos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A7130E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A7130E">
              <w:rPr>
                <w:rFonts w:eastAsia="Times New Roman" w:cs="Times New Roman"/>
                <w:strike/>
                <w:color w:val="000000"/>
                <w:lang w:eastAsia="lt-LT"/>
              </w:rPr>
              <w:t>56,7</w:t>
            </w:r>
          </w:p>
          <w:p w:rsidR="00370BFA" w:rsidRPr="00A7130E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A7130E">
              <w:rPr>
                <w:rFonts w:eastAsia="Times New Roman" w:cs="Times New Roman"/>
                <w:b/>
                <w:color w:val="000000"/>
                <w:lang w:eastAsia="lt-LT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A7130E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A7130E">
              <w:rPr>
                <w:rFonts w:eastAsia="Times New Roman" w:cs="Times New Roman"/>
                <w:strike/>
                <w:color w:val="000000"/>
                <w:lang w:eastAsia="lt-LT"/>
              </w:rPr>
              <w:t>56,7</w:t>
            </w:r>
          </w:p>
          <w:p w:rsidR="00370BFA" w:rsidRPr="00A7130E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A7130E">
              <w:rPr>
                <w:rFonts w:eastAsia="Times New Roman" w:cs="Times New Roman"/>
                <w:b/>
                <w:color w:val="000000"/>
                <w:lang w:eastAsia="lt-LT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A7130E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A7130E">
              <w:rPr>
                <w:rFonts w:eastAsia="Times New Roman" w:cs="Times New Roman"/>
                <w:strike/>
                <w:color w:val="000000"/>
                <w:lang w:eastAsia="lt-LT"/>
              </w:rPr>
              <w:t>0</w:t>
            </w:r>
          </w:p>
          <w:p w:rsidR="00370BFA" w:rsidRPr="00A7130E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A7130E">
              <w:rPr>
                <w:rFonts w:eastAsia="Times New Roman" w:cs="Times New Roman"/>
                <w:b/>
                <w:color w:val="000000"/>
                <w:lang w:eastAsia="lt-LT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</w:p>
        </w:tc>
      </w:tr>
      <w:tr w:rsidR="00370BFA" w:rsidRPr="00CE11AA" w:rsidTr="00370BFA">
        <w:trPr>
          <w:trHeight w:val="27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77.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7.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 mažinimo programa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Viso: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3037,9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3032,8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795,4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5,1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78.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79.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2008,1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80.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81.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pajamos už paslaugas ir patalpų nuomą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82.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ES finansinės paramos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83.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lėšos būsto pirkimui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5,1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84.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8.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Sveikatos apsaugos 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programa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Viso: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85.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86.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87.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A7130E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A7130E">
              <w:rPr>
                <w:rFonts w:eastAsia="Times New Roman" w:cs="Times New Roman"/>
                <w:strike/>
                <w:color w:val="000000"/>
                <w:lang w:eastAsia="lt-LT"/>
              </w:rPr>
              <w:t>20829,3</w:t>
            </w:r>
          </w:p>
          <w:p w:rsidR="00370BFA" w:rsidRPr="00A7130E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222</w:t>
            </w:r>
            <w:r w:rsidRPr="00A7130E">
              <w:rPr>
                <w:rFonts w:eastAsia="Times New Roman" w:cs="Times New Roman"/>
                <w:b/>
                <w:color w:val="000000"/>
                <w:lang w:eastAsia="lt-LT"/>
              </w:rPr>
              <w:t>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A7130E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A7130E">
              <w:rPr>
                <w:rFonts w:eastAsia="Times New Roman" w:cs="Times New Roman"/>
                <w:strike/>
                <w:color w:val="000000"/>
                <w:lang w:eastAsia="lt-LT"/>
              </w:rPr>
              <w:t>16329,3</w:t>
            </w:r>
          </w:p>
          <w:p w:rsidR="00370BFA" w:rsidRPr="00A7130E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16768,8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A7130E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A7130E">
              <w:rPr>
                <w:rFonts w:eastAsia="Times New Roman" w:cs="Times New Roman"/>
                <w:strike/>
                <w:color w:val="000000"/>
                <w:lang w:eastAsia="lt-LT"/>
              </w:rPr>
              <w:t>7492</w:t>
            </w:r>
          </w:p>
          <w:p w:rsidR="00370BFA" w:rsidRPr="00A7130E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7498,0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A7130E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677981">
              <w:rPr>
                <w:rFonts w:eastAsia="Times New Roman" w:cs="Times New Roman"/>
                <w:strike/>
                <w:color w:val="000000"/>
                <w:lang w:eastAsia="lt-LT"/>
              </w:rPr>
              <w:t>4500</w:t>
            </w:r>
          </w:p>
          <w:p w:rsidR="00370BFA" w:rsidRPr="00677981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54</w:t>
            </w:r>
            <w:r w:rsidRPr="00677981">
              <w:rPr>
                <w:rFonts w:eastAsia="Times New Roman" w:cs="Times New Roman"/>
                <w:b/>
                <w:color w:val="000000"/>
                <w:lang w:eastAsia="lt-LT"/>
              </w:rPr>
              <w:t>93,3</w:t>
            </w:r>
          </w:p>
        </w:tc>
      </w:tr>
    </w:tbl>
    <w:p w:rsidR="00BD2608" w:rsidRPr="000F250E" w:rsidRDefault="0085380C" w:rsidP="00196A9F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696"/>
        <w:gridCol w:w="4640"/>
        <w:gridCol w:w="1083"/>
        <w:gridCol w:w="960"/>
        <w:gridCol w:w="960"/>
        <w:gridCol w:w="1180"/>
      </w:tblGrid>
      <w:tr w:rsidR="004269C6" w:rsidRPr="005D171D" w:rsidTr="004269C6">
        <w:trPr>
          <w:trHeight w:val="1125"/>
        </w:trPr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MOLĖTŲ RAJONO SAVIVALDYBĖS 2018 METŲ BIUDŽETO ASIGNAVIMAI </w:t>
            </w:r>
            <w:r w:rsidRPr="005D1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br/>
              <w:t>VALSTYBINĖMS (PERDUOTOMS SAVIVALDYBĖMS) FUNKCIJOMS ATLIKTI (TŪKST. EUR)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4269C6" w:rsidRPr="005D171D" w:rsidTr="004269C6">
        <w:trPr>
          <w:trHeight w:val="4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Funkcijos pavadinimas, </w:t>
            </w: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Įstaigos, vykdančios funkciją, pavadinimas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Programos kodas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Asignavimai</w:t>
            </w:r>
          </w:p>
        </w:tc>
      </w:tr>
      <w:tr w:rsidR="004269C6" w:rsidRPr="005D171D" w:rsidTr="004269C6">
        <w:trPr>
          <w:trHeight w:val="2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išlaidoms</w:t>
            </w:r>
          </w:p>
        </w:tc>
      </w:tr>
      <w:tr w:rsidR="004269C6" w:rsidRPr="005D171D" w:rsidTr="004269C6">
        <w:trPr>
          <w:trHeight w:val="45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darbo užmok.</w:t>
            </w:r>
          </w:p>
        </w:tc>
      </w:tr>
      <w:tr w:rsidR="004269C6" w:rsidRPr="005D171D" w:rsidTr="004269C6">
        <w:trPr>
          <w:trHeight w:val="510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I. Socialinės apsaugos ir darbo ministro valdymo srities funkcijos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Socialinė parama mokiniui už įsigytus maisto produktus ir paramos administravimas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167,8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167,8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4,8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Alantos gimnazija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Giedraičių Antano Jaroševičiaus gimnazija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gimnazija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Joniškio mokykla-daugiafunkcis centras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0,4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Suginčių</w:t>
            </w:r>
            <w:proofErr w:type="spellEnd"/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pagrindinė mokykla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0,4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Inturkės pagrindinė mokykla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progimnazija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1.8.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pradinė mokykla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1.10.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Kijėlių</w:t>
            </w:r>
            <w:proofErr w:type="spellEnd"/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specialusis ugdymo centras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0,1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129,9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129,9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Socialinė parama mokiniui už įsigytus mokinio reikmenis ir lėšų administravimas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0,8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Socialinės globos paslaugos (asmenims su sunkia negalia) ir administravimas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2,8</w:t>
            </w:r>
          </w:p>
        </w:tc>
      </w:tr>
      <w:tr w:rsidR="004269C6" w:rsidRPr="005D171D" w:rsidTr="004269C6">
        <w:trPr>
          <w:trHeight w:val="35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2,8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Vaiko teisių apsauga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4269C6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  <w:lang w:eastAsia="lt-LT"/>
              </w:rPr>
            </w:pPr>
            <w:r w:rsidRPr="004269C6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  <w:lang w:eastAsia="lt-LT"/>
              </w:rPr>
              <w:t>35,1</w:t>
            </w:r>
          </w:p>
          <w:p w:rsidR="004269C6" w:rsidRPr="004269C6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2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4269C6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  <w:lang w:eastAsia="lt-LT"/>
              </w:rPr>
            </w:pPr>
            <w:r w:rsidRPr="004269C6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  <w:lang w:eastAsia="lt-LT"/>
              </w:rPr>
              <w:t>35,1</w:t>
            </w:r>
          </w:p>
          <w:p w:rsidR="004269C6" w:rsidRPr="004269C6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2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4269C6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  <w:lang w:eastAsia="lt-LT"/>
              </w:rPr>
            </w:pPr>
            <w:r w:rsidRPr="004269C6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  <w:lang w:eastAsia="lt-LT"/>
              </w:rPr>
              <w:t>26,4</w:t>
            </w:r>
          </w:p>
          <w:p w:rsidR="004269C6" w:rsidRPr="004269C6" w:rsidRDefault="000C4D28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30,6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4269C6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</w:pPr>
            <w:r w:rsidRPr="004269C6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  <w:t>35,1</w:t>
            </w:r>
          </w:p>
          <w:p w:rsidR="004269C6" w:rsidRPr="004269C6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26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41,4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4269C6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</w:pPr>
            <w:r w:rsidRPr="004269C6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  <w:t>35,1</w:t>
            </w:r>
          </w:p>
          <w:p w:rsidR="004269C6" w:rsidRPr="004269C6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26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41,4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4269C6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</w:pPr>
            <w:r w:rsidRPr="004269C6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  <w:t>26,4</w:t>
            </w:r>
          </w:p>
          <w:p w:rsidR="004269C6" w:rsidRPr="004269C6" w:rsidRDefault="000C4D28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30,6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Jaunimo teisių apsauga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11,3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11,3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Darbo rinkos politikos rengimas ir įgyvendinimas</w:t>
            </w:r>
          </w:p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Būsto nuomos ar išperkamosios būsto nuomos mokesčių dalies kompensacijoms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Socialinės globos paslaugos (socialinės rizikos šeimų priežiūra)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110,5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110,5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  <w:lang w:eastAsia="lt-LT"/>
              </w:rPr>
            </w:pPr>
            <w:r w:rsidRPr="00A2292E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  <w:lang w:eastAsia="lt-LT"/>
              </w:rPr>
              <w:t>758,9</w:t>
            </w:r>
          </w:p>
          <w:p w:rsidR="00A2292E" w:rsidRPr="00A2292E" w:rsidRDefault="00A2292E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A2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765,2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  <w:lang w:eastAsia="lt-LT"/>
              </w:rPr>
            </w:pPr>
            <w:r w:rsidRPr="00A2292E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  <w:lang w:eastAsia="lt-LT"/>
              </w:rPr>
              <w:t>758,9</w:t>
            </w:r>
          </w:p>
          <w:p w:rsidR="00A2292E" w:rsidRPr="00A2292E" w:rsidRDefault="00A2292E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A22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765,2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  <w:lang w:eastAsia="lt-LT"/>
              </w:rPr>
            </w:pPr>
            <w:r w:rsidRPr="00A2292E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  <w:lang w:eastAsia="lt-LT"/>
              </w:rPr>
              <w:t>158,6</w:t>
            </w:r>
          </w:p>
          <w:p w:rsidR="00A2292E" w:rsidRPr="00A2292E" w:rsidRDefault="000C4D28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162,8</w:t>
            </w:r>
          </w:p>
        </w:tc>
      </w:tr>
      <w:tr w:rsidR="004269C6" w:rsidRPr="005D171D" w:rsidTr="004269C6">
        <w:trPr>
          <w:trHeight w:val="480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II. Vidaus reikalų ministro valdymo srities funkcijos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Civilinės saugos organizavimas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11,3</w:t>
            </w:r>
          </w:p>
        </w:tc>
      </w:tr>
      <w:tr w:rsidR="004269C6" w:rsidRPr="005D171D" w:rsidTr="004269C6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11,3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Priešgaisrinė sauga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392,6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392,6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286</w:t>
            </w:r>
          </w:p>
        </w:tc>
      </w:tr>
      <w:tr w:rsidR="004269C6" w:rsidRPr="005D171D" w:rsidTr="004269C6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ugniagesių tarnyba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286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409,7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297,3</w:t>
            </w:r>
          </w:p>
        </w:tc>
      </w:tr>
      <w:tr w:rsidR="004269C6" w:rsidRPr="005D171D" w:rsidTr="004269C6">
        <w:trPr>
          <w:trHeight w:val="315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III. Teisingumo ministro valdymo srities funkcijos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Civilinės būklės aktų registravimas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15,9</w:t>
            </w:r>
          </w:p>
        </w:tc>
      </w:tr>
      <w:tr w:rsidR="004269C6" w:rsidRPr="005D171D" w:rsidTr="004269C6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15,9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Pirminė teisinė pagalba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4269C6" w:rsidRPr="005D171D" w:rsidTr="004269C6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Gyventojų registro tvarkymas ir duomenų valstybės registrui teikimas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vietos deklaravimo duomenų ir gyvenamosios vietos neturinčių asmenų apskaitos duomenų tvarkymas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20,9</w:t>
            </w:r>
          </w:p>
        </w:tc>
      </w:tr>
      <w:tr w:rsidR="004269C6" w:rsidRPr="005D171D" w:rsidTr="004269C6">
        <w:trPr>
          <w:trHeight w:val="315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IV. Žemės ūkio ministro valdymo srities funkcijos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ūkio funkcijų vykdymas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105,7</w:t>
            </w:r>
          </w:p>
        </w:tc>
      </w:tr>
      <w:tr w:rsidR="004269C6" w:rsidRPr="005D171D" w:rsidTr="004269C6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105,7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Melioracijos statinių priežiūra, remontas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299,4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299,4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105,7</w:t>
            </w:r>
          </w:p>
        </w:tc>
      </w:tr>
      <w:tr w:rsidR="004269C6" w:rsidRPr="005D171D" w:rsidTr="004269C6">
        <w:trPr>
          <w:trHeight w:val="315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V. Kultūros ministro valdymo srities funkcijos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Valstybinės kalbos vartojimo ir taisyklingumo kontrolė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6,2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6,2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 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6,2</w:t>
            </w:r>
          </w:p>
        </w:tc>
      </w:tr>
      <w:tr w:rsidR="004269C6" w:rsidRPr="005D171D" w:rsidTr="004269C6">
        <w:trPr>
          <w:trHeight w:val="315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VI. Krašto apsaugos ministro valdymo srities funkcijos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Dalyvavimas rengiant ir vykdant mobilizaciją, priimančios šalies paramą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6,7</w:t>
            </w:r>
          </w:p>
        </w:tc>
      </w:tr>
      <w:tr w:rsidR="004269C6" w:rsidRPr="005D171D" w:rsidTr="004269C6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6,7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 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6,7</w:t>
            </w:r>
          </w:p>
        </w:tc>
      </w:tr>
      <w:tr w:rsidR="004269C6" w:rsidRPr="005D171D" w:rsidTr="004269C6">
        <w:trPr>
          <w:trHeight w:val="465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VII. Lietuvos vyriausiojo archyvaro valdymo srities funkcijos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Savivaldybėms priskirtų archyvinių dokumentų tvarkymas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8,5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8,5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8,5</w:t>
            </w:r>
          </w:p>
        </w:tc>
      </w:tr>
      <w:tr w:rsidR="004269C6" w:rsidRPr="005D171D" w:rsidTr="004269C6">
        <w:trPr>
          <w:trHeight w:val="315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VIII. Konkurencijos tarybos valdymo srities funkcijos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Duomenims suteiktos valstybės pagalbos registrui teikti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4269C6" w:rsidRPr="005D171D" w:rsidTr="004269C6">
        <w:trPr>
          <w:trHeight w:val="630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IX. Sveikatos apsaugos ministro valdymo srities funkcijos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Mokinių visuomenės sveikatos priežiūrai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Visuomenės sveikatos stiprinimui ir stebėsenai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0,4</w:t>
            </w:r>
          </w:p>
        </w:tc>
      </w:tr>
      <w:tr w:rsidR="004269C6" w:rsidRPr="005D171D" w:rsidTr="004269C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0,4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0,4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viso asignavimų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  <w:lang w:eastAsia="lt-LT"/>
              </w:rPr>
            </w:pPr>
            <w:r w:rsidRPr="00BD2608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  <w:lang w:eastAsia="lt-LT"/>
              </w:rPr>
              <w:t>1605,5</w:t>
            </w:r>
          </w:p>
          <w:p w:rsidR="00BD2608" w:rsidRPr="00BD2608" w:rsidRDefault="00BD2608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D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1611,8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  <w:lang w:eastAsia="lt-LT"/>
              </w:rPr>
            </w:pPr>
            <w:r w:rsidRPr="00BD2608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  <w:lang w:eastAsia="lt-LT"/>
              </w:rPr>
              <w:t>1605,5</w:t>
            </w:r>
          </w:p>
          <w:p w:rsidR="00BD2608" w:rsidRPr="00BD2608" w:rsidRDefault="00BD2608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1611,8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  <w:lang w:eastAsia="lt-LT"/>
              </w:rPr>
            </w:pPr>
            <w:r w:rsidRPr="00BD2608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  <w:lang w:eastAsia="lt-LT"/>
              </w:rPr>
              <w:t>604,8</w:t>
            </w:r>
          </w:p>
          <w:p w:rsidR="00BD2608" w:rsidRPr="00BD2608" w:rsidRDefault="000C4D28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609,0</w:t>
            </w:r>
          </w:p>
        </w:tc>
      </w:tr>
    </w:tbl>
    <w:p w:rsidR="00D603D1" w:rsidRDefault="00D603D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80" w:type="dxa"/>
        <w:tblLook w:val="04A0" w:firstRow="1" w:lastRow="0" w:firstColumn="1" w:lastColumn="0" w:noHBand="0" w:noVBand="1"/>
      </w:tblPr>
      <w:tblGrid>
        <w:gridCol w:w="669"/>
        <w:gridCol w:w="6700"/>
        <w:gridCol w:w="1186"/>
        <w:gridCol w:w="1240"/>
      </w:tblGrid>
      <w:tr w:rsidR="0096187D" w:rsidTr="0096187D">
        <w:trPr>
          <w:trHeight w:val="1005"/>
        </w:trPr>
        <w:tc>
          <w:tcPr>
            <w:tcW w:w="9680" w:type="dxa"/>
            <w:gridSpan w:val="4"/>
            <w:vAlign w:val="center"/>
            <w:hideMark/>
          </w:tcPr>
          <w:p w:rsidR="0096187D" w:rsidRDefault="009618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2018 M. BIUDŽETO SAVIVALDYBĖS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ADMINISTRACIJOS ASIGNAVIMŲ PASKIRSTYMAS PAGAL IŠLAIDŲ RŪŠIS (TŪKST. EUR)</w:t>
            </w:r>
          </w:p>
        </w:tc>
      </w:tr>
      <w:tr w:rsidR="0096187D" w:rsidTr="0096187D">
        <w:trPr>
          <w:trHeight w:val="225"/>
        </w:trPr>
        <w:tc>
          <w:tcPr>
            <w:tcW w:w="620" w:type="dxa"/>
            <w:noWrap/>
            <w:vAlign w:val="center"/>
            <w:hideMark/>
          </w:tcPr>
          <w:p w:rsidR="0096187D" w:rsidRDefault="0096187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6700" w:type="dxa"/>
            <w:noWrap/>
            <w:vAlign w:val="bottom"/>
            <w:hideMark/>
          </w:tcPr>
          <w:p w:rsidR="0096187D" w:rsidRDefault="0096187D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96187D" w:rsidRDefault="0096187D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96187D" w:rsidRDefault="0096187D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</w:tr>
      <w:tr w:rsidR="0096187D" w:rsidTr="0096187D">
        <w:trPr>
          <w:trHeight w:val="9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Patvirtinta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2018 m.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Pr="00256908" w:rsidRDefault="0096187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5690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1889,5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108,8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1765,7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tarnautojams grąžintinas darbo užmokestis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funkcijų (perduotų savivaldybėms) vykdymas: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Pr="00256908" w:rsidRDefault="0096187D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szCs w:val="24"/>
                <w:lang w:eastAsia="lt-LT"/>
              </w:rPr>
            </w:pPr>
            <w:r w:rsidRPr="00256908">
              <w:rPr>
                <w:rFonts w:eastAsia="Times New Roman" w:cs="Times New Roman"/>
                <w:bCs/>
                <w:strike/>
                <w:color w:val="000000"/>
                <w:szCs w:val="24"/>
                <w:lang w:eastAsia="lt-LT"/>
              </w:rPr>
              <w:t>835,3</w:t>
            </w:r>
          </w:p>
          <w:p w:rsidR="003876CA" w:rsidRPr="003876CA" w:rsidRDefault="0038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876C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841,6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Turizmo skatinimo ir verslo sąlygų gerinimo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</w:tr>
      <w:tr w:rsidR="0096187D" w:rsidTr="0096187D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bendrųjų valdymo ir valstybės pavestų funkcijų vykdymo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P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96187D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282,5</w:t>
            </w:r>
          </w:p>
          <w:p w:rsidR="0096187D" w:rsidRP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96187D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288,8</w:t>
            </w:r>
          </w:p>
        </w:tc>
      </w:tr>
      <w:tr w:rsidR="0096187D" w:rsidTr="0096187D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23,5</w:t>
            </w:r>
          </w:p>
        </w:tc>
      </w:tr>
      <w:tr w:rsidR="0096187D" w:rsidTr="0096187D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visuomenės sveikatos rėmimo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70,4</w:t>
            </w:r>
          </w:p>
        </w:tc>
      </w:tr>
      <w:tr w:rsidR="0096187D" w:rsidTr="0096187D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paslaugų ir piniginės paramos teikimo, neįgaliųjų socialinės reabilitacijos ir vaikų socializacijos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307,9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Smulkaus verslo ir turizmo rėmimo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80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reprezentacijai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Administracijos direktoriaus rezervas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96187D" w:rsidTr="009618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už teikiamas paslaugas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30,4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Viešosios tvarkos užtikrinimas Molėtų rajone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96187D" w:rsidTr="009618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iš valstybinės žemės realizavimo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8,5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Miesto  viešasis ūkis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430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Miesto  gatvių apšvietimas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164</w:t>
            </w:r>
          </w:p>
        </w:tc>
      </w:tr>
      <w:tr w:rsidR="0096187D" w:rsidTr="0096187D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investicinių planų rengimui, projektavimui ir turto registravimui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95,5</w:t>
            </w:r>
          </w:p>
        </w:tc>
      </w:tr>
      <w:tr w:rsidR="0096187D" w:rsidTr="0096187D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190</w:t>
            </w:r>
          </w:p>
        </w:tc>
      </w:tr>
      <w:tr w:rsidR="0096187D" w:rsidTr="0096187D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dengti nuostoliams dėl sumažintos miesto  tualeto paslaugos kainos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Kitos tikslinės dotacijos ir dotacijos iš kitų valdymo lygių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Pr="00256908" w:rsidRDefault="0096187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5690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821,1</w:t>
            </w:r>
          </w:p>
          <w:p w:rsidR="0096187D" w:rsidRDefault="0096187D" w:rsidP="002569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bookmarkStart w:id="0" w:name="_GoBack"/>
            <w:bookmarkEnd w:id="0"/>
          </w:p>
        </w:tc>
      </w:tr>
      <w:tr w:rsidR="0096187D" w:rsidTr="0096187D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ES projektams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756,1</w:t>
            </w:r>
          </w:p>
        </w:tc>
      </w:tr>
      <w:tr w:rsidR="0096187D" w:rsidTr="0096187D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iš kitų valdymo lygių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</w:tr>
      <w:tr w:rsidR="0096187D" w:rsidTr="009618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Pr="0033305A" w:rsidRDefault="0096187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33305A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14.3.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Pr="0033305A" w:rsidRDefault="0096187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33305A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Pr="0033305A" w:rsidRDefault="0033305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Pr="0033305A" w:rsidRDefault="007507E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33305A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924,2</w:t>
            </w:r>
          </w:p>
        </w:tc>
      </w:tr>
      <w:tr w:rsidR="0033305A" w:rsidTr="009618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5A" w:rsidRPr="0033305A" w:rsidRDefault="0033305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33305A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14.4.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05A" w:rsidRPr="0033305A" w:rsidRDefault="0033305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33305A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Valstybės investicijų lėšos projektui ,,Molėtų rajono savivaldybės kultūros namų pastato (Molėtų kultūros centro, Molėtų rajono savivaldybės viešosios bibliotekos, Molėtų krašto muziejaus) Molėtuose Inturkės g. 4 Rekonstravimas“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05A" w:rsidRPr="0033305A" w:rsidRDefault="0033305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05A" w:rsidRPr="0033305A" w:rsidRDefault="0033305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500,0</w:t>
            </w:r>
          </w:p>
        </w:tc>
      </w:tr>
      <w:tr w:rsidR="0096187D" w:rsidTr="009618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savivaldybės investicijoms ir nekilnojamojo turto remontui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830</w:t>
            </w:r>
          </w:p>
        </w:tc>
      </w:tr>
      <w:tr w:rsidR="0096187D" w:rsidTr="009618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16.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2923,1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2874,7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16.2.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ES lėšos socialinio būsto pirkimui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48,4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rėmimo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65,5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Nevyriausybinių organizacijų veiklos rėmimas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</w:tr>
      <w:tr w:rsidR="0096187D" w:rsidTr="0096187D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pavėžėjimui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Mokinio krepšelio lėšos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95,6</w:t>
            </w:r>
          </w:p>
        </w:tc>
      </w:tr>
      <w:tr w:rsidR="0096187D" w:rsidTr="0096187D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suaugusiųjų neakivaizdiniam mokymui (mokinio krepšelis)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14,7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67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neformaliajam vaikų švietimui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Pr="007507EB" w:rsidRDefault="0096187D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7507EB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56,7</w:t>
            </w:r>
          </w:p>
          <w:p w:rsidR="007507EB" w:rsidRPr="007507EB" w:rsidRDefault="007507E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7507EB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59</w:t>
            </w:r>
            <w:r w:rsidR="0033305A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,0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26.1.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Pr="007507EB" w:rsidRDefault="0096187D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7507EB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56,7</w:t>
            </w:r>
          </w:p>
          <w:p w:rsidR="007507EB" w:rsidRPr="007507EB" w:rsidRDefault="007507E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7507EB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59</w:t>
            </w:r>
            <w:r w:rsidR="0033305A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,0</w:t>
            </w:r>
          </w:p>
          <w:p w:rsidR="007507EB" w:rsidRDefault="007507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1040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programų vykdymui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96187D" w:rsidTr="0096187D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96187D" w:rsidTr="009618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gyvenamų patalpų pritaikymui neįgaliems asmenims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socialinių projektų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koofinansavimui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</w:tr>
      <w:tr w:rsidR="0096187D" w:rsidTr="009618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remontui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39,5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įsigijimui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</w:tr>
      <w:tr w:rsidR="0096187D" w:rsidTr="009618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pagalbos teikimui įtėviams ir vaikus globojančioms šeimoms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Suaugusiųjų neformalus švietimas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Smulkaus verslo rėmimas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Jaunimo užimtumo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Atliekų tvarkymo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10,7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Sveikatos vykdymo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36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Iš viso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6187D" w:rsidRPr="001B3CC4" w:rsidRDefault="0096187D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szCs w:val="24"/>
                <w:lang w:eastAsia="lt-LT"/>
              </w:rPr>
            </w:pPr>
            <w:r w:rsidRPr="001B3CC4">
              <w:rPr>
                <w:rFonts w:eastAsia="Times New Roman" w:cs="Times New Roman"/>
                <w:bCs/>
                <w:strike/>
                <w:color w:val="000000"/>
                <w:szCs w:val="24"/>
                <w:lang w:eastAsia="lt-LT"/>
              </w:rPr>
              <w:t>10170,2</w:t>
            </w:r>
          </w:p>
          <w:p w:rsidR="007507EB" w:rsidRDefault="00D606F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11603,0</w:t>
            </w:r>
          </w:p>
        </w:tc>
      </w:tr>
    </w:tbl>
    <w:p w:rsidR="0096187D" w:rsidRDefault="0096187D" w:rsidP="0096187D"/>
    <w:p w:rsidR="0058285E" w:rsidRPr="000F250E" w:rsidRDefault="0058285E">
      <w:pPr>
        <w:rPr>
          <w:rFonts w:ascii="Times New Roman" w:hAnsi="Times New Roman" w:cs="Times New Roman"/>
          <w:sz w:val="24"/>
          <w:szCs w:val="24"/>
        </w:rPr>
      </w:pPr>
    </w:p>
    <w:sectPr w:rsidR="0058285E" w:rsidRPr="000F250E" w:rsidSect="00CE11A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7D"/>
    <w:rsid w:val="00020FF6"/>
    <w:rsid w:val="000C4D28"/>
    <w:rsid w:val="000E7418"/>
    <w:rsid w:val="000F250E"/>
    <w:rsid w:val="00143E7D"/>
    <w:rsid w:val="00196A9F"/>
    <w:rsid w:val="001B3CC4"/>
    <w:rsid w:val="00256908"/>
    <w:rsid w:val="0033305A"/>
    <w:rsid w:val="003404CF"/>
    <w:rsid w:val="00370BFA"/>
    <w:rsid w:val="003876CA"/>
    <w:rsid w:val="003F4EAE"/>
    <w:rsid w:val="004269C6"/>
    <w:rsid w:val="0058285E"/>
    <w:rsid w:val="00611CCA"/>
    <w:rsid w:val="00616373"/>
    <w:rsid w:val="0066308D"/>
    <w:rsid w:val="00677981"/>
    <w:rsid w:val="006D5F5C"/>
    <w:rsid w:val="00716B1E"/>
    <w:rsid w:val="007507EB"/>
    <w:rsid w:val="0079259D"/>
    <w:rsid w:val="0085380C"/>
    <w:rsid w:val="00955647"/>
    <w:rsid w:val="0096187D"/>
    <w:rsid w:val="00A2292E"/>
    <w:rsid w:val="00A7130E"/>
    <w:rsid w:val="00BA065B"/>
    <w:rsid w:val="00BD2608"/>
    <w:rsid w:val="00C36CC8"/>
    <w:rsid w:val="00CE11AA"/>
    <w:rsid w:val="00D15080"/>
    <w:rsid w:val="00D603D1"/>
    <w:rsid w:val="00D606F3"/>
    <w:rsid w:val="00DE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6CCF"/>
  <w15:chartTrackingRefBased/>
  <w15:docId w15:val="{7D9B2440-0ABB-4004-974D-2D741DBF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43E7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sDiagrama">
    <w:name w:val="Antraštės Diagrama"/>
    <w:basedOn w:val="Numatytasispastraiposriftas"/>
    <w:link w:val="Antrats"/>
    <w:uiPriority w:val="99"/>
    <w:rsid w:val="0085380C"/>
    <w:rPr>
      <w:rFonts w:ascii="Times New Roman" w:hAnsi="Times New Roman"/>
      <w:sz w:val="24"/>
    </w:rPr>
  </w:style>
  <w:style w:type="paragraph" w:styleId="Antrats">
    <w:name w:val="header"/>
    <w:basedOn w:val="prastasis"/>
    <w:link w:val="AntratsDiagrama"/>
    <w:uiPriority w:val="99"/>
    <w:unhideWhenUsed/>
    <w:rsid w:val="0085380C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PoratDiagrama">
    <w:name w:val="Poraštė Diagrama"/>
    <w:basedOn w:val="Numatytasispastraiposriftas"/>
    <w:link w:val="Porat"/>
    <w:uiPriority w:val="99"/>
    <w:rsid w:val="0085380C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85380C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A50D5-089C-4F46-A2E9-1A020D55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21354</Words>
  <Characters>12172</Characters>
  <Application>Microsoft Office Word</Application>
  <DocSecurity>4</DocSecurity>
  <Lines>101</Lines>
  <Paragraphs>66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Kulbienė Genė</cp:lastModifiedBy>
  <cp:revision>2</cp:revision>
  <dcterms:created xsi:type="dcterms:W3CDTF">2018-04-17T11:28:00Z</dcterms:created>
  <dcterms:modified xsi:type="dcterms:W3CDTF">2018-04-17T11:28:00Z</dcterms:modified>
</cp:coreProperties>
</file>