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D50" w:rsidRPr="00BC6654" w:rsidRDefault="00F30D50" w:rsidP="009C0730">
      <w:pPr>
        <w:jc w:val="both"/>
        <w:rPr>
          <w:rFonts w:ascii="Times New Roman" w:hAnsi="Times New Roman" w:cs="Times New Roman"/>
          <w:sz w:val="24"/>
          <w:szCs w:val="24"/>
        </w:rPr>
      </w:pPr>
      <w:r w:rsidRPr="00BC6654">
        <w:rPr>
          <w:rFonts w:ascii="Times New Roman" w:hAnsi="Times New Roman" w:cs="Times New Roman"/>
          <w:sz w:val="24"/>
          <w:szCs w:val="24"/>
        </w:rPr>
        <w:tab/>
      </w:r>
      <w:r w:rsidRPr="00BC6654">
        <w:rPr>
          <w:rFonts w:ascii="Times New Roman" w:hAnsi="Times New Roman" w:cs="Times New Roman"/>
          <w:sz w:val="24"/>
          <w:szCs w:val="24"/>
        </w:rPr>
        <w:tab/>
      </w:r>
      <w:r w:rsidRPr="00BC6654">
        <w:rPr>
          <w:rFonts w:ascii="Times New Roman" w:hAnsi="Times New Roman" w:cs="Times New Roman"/>
          <w:sz w:val="24"/>
          <w:szCs w:val="24"/>
        </w:rPr>
        <w:tab/>
      </w:r>
      <w:r w:rsidRPr="00BC6654">
        <w:rPr>
          <w:rFonts w:ascii="Times New Roman" w:hAnsi="Times New Roman" w:cs="Times New Roman"/>
          <w:sz w:val="24"/>
          <w:szCs w:val="24"/>
        </w:rPr>
        <w:tab/>
      </w:r>
      <w:r w:rsidRPr="00BC6654">
        <w:rPr>
          <w:rFonts w:ascii="Times New Roman" w:hAnsi="Times New Roman" w:cs="Times New Roman"/>
          <w:sz w:val="24"/>
          <w:szCs w:val="24"/>
        </w:rPr>
        <w:tab/>
      </w:r>
    </w:p>
    <w:p w:rsidR="007366E3" w:rsidRDefault="007366E3" w:rsidP="00DC366D">
      <w:pPr>
        <w:jc w:val="center"/>
        <w:rPr>
          <w:rFonts w:ascii="Times New Roman" w:hAnsi="Times New Roman" w:cs="Times New Roman"/>
          <w:b/>
          <w:sz w:val="24"/>
          <w:szCs w:val="24"/>
        </w:rPr>
      </w:pPr>
    </w:p>
    <w:p w:rsidR="007366E3" w:rsidRDefault="007366E3" w:rsidP="00DC366D">
      <w:pPr>
        <w:jc w:val="center"/>
        <w:rPr>
          <w:rFonts w:ascii="Times New Roman" w:hAnsi="Times New Roman" w:cs="Times New Roman"/>
          <w:sz w:val="24"/>
          <w:szCs w:val="24"/>
        </w:rPr>
      </w:pPr>
      <w:r>
        <w:rPr>
          <w:rFonts w:ascii="Times New Roman" w:hAnsi="Times New Roman" w:cs="Times New Roman"/>
          <w:sz w:val="24"/>
          <w:szCs w:val="24"/>
        </w:rPr>
        <w:t xml:space="preserve">                                                                                PRITARTA</w:t>
      </w:r>
    </w:p>
    <w:p w:rsidR="007366E3" w:rsidRDefault="007366E3" w:rsidP="00DC366D">
      <w:pPr>
        <w:jc w:val="center"/>
        <w:rPr>
          <w:rFonts w:ascii="Times New Roman" w:hAnsi="Times New Roman" w:cs="Times New Roman"/>
          <w:sz w:val="24"/>
          <w:szCs w:val="24"/>
        </w:rPr>
      </w:pPr>
      <w:r>
        <w:rPr>
          <w:rFonts w:ascii="Times New Roman" w:hAnsi="Times New Roman" w:cs="Times New Roman"/>
          <w:sz w:val="24"/>
          <w:szCs w:val="24"/>
        </w:rPr>
        <w:t xml:space="preserve">                                                                                                         Molėtų rajono savivaldybės</w:t>
      </w:r>
    </w:p>
    <w:p w:rsidR="007366E3" w:rsidRDefault="007366E3" w:rsidP="00DC366D">
      <w:pPr>
        <w:jc w:val="center"/>
        <w:rPr>
          <w:rFonts w:ascii="Times New Roman" w:hAnsi="Times New Roman" w:cs="Times New Roman"/>
          <w:sz w:val="24"/>
          <w:szCs w:val="24"/>
        </w:rPr>
      </w:pPr>
      <w:r>
        <w:rPr>
          <w:rFonts w:ascii="Times New Roman" w:hAnsi="Times New Roman" w:cs="Times New Roman"/>
          <w:sz w:val="24"/>
          <w:szCs w:val="24"/>
        </w:rPr>
        <w:t xml:space="preserve">                                                                                                               tarybos 2018 m. balandžio    d.</w:t>
      </w:r>
    </w:p>
    <w:p w:rsidR="007366E3" w:rsidRPr="007366E3" w:rsidRDefault="007366E3" w:rsidP="00DC366D">
      <w:pPr>
        <w:jc w:val="center"/>
        <w:rPr>
          <w:rFonts w:ascii="Times New Roman" w:hAnsi="Times New Roman" w:cs="Times New Roman"/>
          <w:sz w:val="24"/>
          <w:szCs w:val="24"/>
        </w:rPr>
      </w:pPr>
      <w:r>
        <w:rPr>
          <w:rFonts w:ascii="Times New Roman" w:hAnsi="Times New Roman" w:cs="Times New Roman"/>
          <w:sz w:val="24"/>
          <w:szCs w:val="24"/>
        </w:rPr>
        <w:t xml:space="preserve">                                                                                           sprendimu Nr.B1-</w:t>
      </w:r>
    </w:p>
    <w:p w:rsidR="007366E3" w:rsidRDefault="007366E3" w:rsidP="00DC366D">
      <w:pPr>
        <w:jc w:val="center"/>
        <w:rPr>
          <w:rFonts w:ascii="Times New Roman" w:hAnsi="Times New Roman" w:cs="Times New Roman"/>
          <w:b/>
          <w:sz w:val="24"/>
          <w:szCs w:val="24"/>
        </w:rPr>
      </w:pPr>
    </w:p>
    <w:p w:rsidR="007366E3" w:rsidRDefault="007366E3" w:rsidP="007366E3">
      <w:pPr>
        <w:rPr>
          <w:rFonts w:ascii="Times New Roman" w:hAnsi="Times New Roman" w:cs="Times New Roman"/>
          <w:b/>
          <w:sz w:val="24"/>
          <w:szCs w:val="24"/>
        </w:rPr>
      </w:pPr>
    </w:p>
    <w:p w:rsidR="007366E3" w:rsidRDefault="007366E3" w:rsidP="00DC366D">
      <w:pPr>
        <w:jc w:val="center"/>
        <w:rPr>
          <w:rFonts w:ascii="Times New Roman" w:hAnsi="Times New Roman" w:cs="Times New Roman"/>
          <w:b/>
          <w:sz w:val="24"/>
          <w:szCs w:val="24"/>
        </w:rPr>
      </w:pPr>
    </w:p>
    <w:p w:rsidR="00F30D50" w:rsidRPr="007366E3" w:rsidRDefault="007366E3" w:rsidP="00DC366D">
      <w:pPr>
        <w:jc w:val="center"/>
        <w:rPr>
          <w:rFonts w:ascii="Times New Roman" w:hAnsi="Times New Roman" w:cs="Times New Roman"/>
          <w:b/>
          <w:sz w:val="24"/>
          <w:szCs w:val="24"/>
        </w:rPr>
      </w:pPr>
      <w:r>
        <w:rPr>
          <w:rFonts w:ascii="Times New Roman" w:hAnsi="Times New Roman" w:cs="Times New Roman"/>
          <w:b/>
          <w:sz w:val="24"/>
          <w:szCs w:val="24"/>
        </w:rPr>
        <w:t xml:space="preserve">MOLĖTŲ PROGIMNAZIJOS DIREKTORIAUS </w:t>
      </w:r>
      <w:r w:rsidR="00E06D60" w:rsidRPr="007366E3">
        <w:rPr>
          <w:rFonts w:ascii="Times New Roman" w:hAnsi="Times New Roman" w:cs="Times New Roman"/>
          <w:b/>
          <w:sz w:val="24"/>
          <w:szCs w:val="24"/>
        </w:rPr>
        <w:t>2017</w:t>
      </w:r>
      <w:r w:rsidR="00F30D50" w:rsidRPr="007366E3">
        <w:rPr>
          <w:rFonts w:ascii="Times New Roman" w:hAnsi="Times New Roman" w:cs="Times New Roman"/>
          <w:b/>
          <w:sz w:val="24"/>
          <w:szCs w:val="24"/>
        </w:rPr>
        <w:t xml:space="preserve"> METŲ VEIKLOS ATASKAITA</w:t>
      </w:r>
    </w:p>
    <w:p w:rsidR="00F30D50" w:rsidRPr="00BC6654" w:rsidRDefault="00F30D50" w:rsidP="009C0730">
      <w:pPr>
        <w:jc w:val="both"/>
        <w:rPr>
          <w:rFonts w:ascii="Times New Roman" w:hAnsi="Times New Roman" w:cs="Times New Roman"/>
          <w:sz w:val="24"/>
          <w:szCs w:val="24"/>
        </w:rPr>
      </w:pPr>
    </w:p>
    <w:p w:rsidR="00EE6AE1" w:rsidRPr="00BC6654" w:rsidRDefault="00EE6AE1" w:rsidP="009C0730">
      <w:pPr>
        <w:jc w:val="both"/>
        <w:rPr>
          <w:rFonts w:ascii="Times New Roman" w:hAnsi="Times New Roman" w:cs="Times New Roman"/>
          <w:sz w:val="24"/>
          <w:szCs w:val="24"/>
        </w:rPr>
      </w:pPr>
    </w:p>
    <w:p w:rsidR="00F30D50" w:rsidRPr="00BC6654" w:rsidRDefault="00F30D50" w:rsidP="009C0730">
      <w:pPr>
        <w:pStyle w:val="Sraopastraipa"/>
        <w:numPr>
          <w:ilvl w:val="0"/>
          <w:numId w:val="1"/>
        </w:numPr>
        <w:jc w:val="both"/>
        <w:rPr>
          <w:rFonts w:ascii="Times New Roman" w:hAnsi="Times New Roman" w:cs="Times New Roman"/>
          <w:b/>
          <w:bCs/>
          <w:sz w:val="24"/>
          <w:szCs w:val="24"/>
        </w:rPr>
      </w:pPr>
      <w:r w:rsidRPr="00BC6654">
        <w:rPr>
          <w:rFonts w:ascii="Times New Roman" w:hAnsi="Times New Roman" w:cs="Times New Roman"/>
          <w:b/>
          <w:bCs/>
          <w:sz w:val="24"/>
          <w:szCs w:val="24"/>
        </w:rPr>
        <w:t>Trumpa įstaigos veiklos rezultatų apžvalga</w:t>
      </w:r>
    </w:p>
    <w:p w:rsidR="00F30D50" w:rsidRPr="00BC6654" w:rsidRDefault="00F30D50" w:rsidP="009C0730">
      <w:pPr>
        <w:jc w:val="both"/>
        <w:rPr>
          <w:rFonts w:ascii="Times New Roman" w:hAnsi="Times New Roman" w:cs="Times New Roman"/>
          <w:sz w:val="24"/>
          <w:szCs w:val="24"/>
        </w:rPr>
      </w:pPr>
    </w:p>
    <w:p w:rsidR="00F30D50" w:rsidRPr="00BC6654" w:rsidRDefault="00F30D50" w:rsidP="009C0730">
      <w:pPr>
        <w:jc w:val="both"/>
        <w:rPr>
          <w:rFonts w:ascii="Times New Roman" w:hAnsi="Times New Roman" w:cs="Times New Roman"/>
          <w:sz w:val="24"/>
          <w:szCs w:val="24"/>
        </w:rPr>
      </w:pPr>
      <w:r w:rsidRPr="00BC6654">
        <w:rPr>
          <w:rFonts w:ascii="Times New Roman" w:hAnsi="Times New Roman" w:cs="Times New Roman"/>
          <w:sz w:val="24"/>
          <w:szCs w:val="24"/>
        </w:rPr>
        <w:t>Molėtų Progimnazija (toliau – mokykla) įkurta 1939.09.01. Tai bendrojo lavinimo mokykla, mokymo forma - dieninė, mokymo kalba - lietuvių kalba, vykdanti formaliojo švietimo programos pagrindinis mokymas (kodas 201001001) I-ą dalį 5-8 klasėse.</w:t>
      </w:r>
    </w:p>
    <w:p w:rsidR="00F30D50" w:rsidRPr="00BC6654" w:rsidRDefault="00F30D50" w:rsidP="009C0730">
      <w:pPr>
        <w:jc w:val="both"/>
        <w:rPr>
          <w:rFonts w:ascii="Times New Roman" w:hAnsi="Times New Roman" w:cs="Times New Roman"/>
          <w:sz w:val="24"/>
          <w:szCs w:val="24"/>
        </w:rPr>
      </w:pPr>
    </w:p>
    <w:p w:rsidR="00F30D50" w:rsidRPr="00BC6654" w:rsidRDefault="00F30D50" w:rsidP="009C0730">
      <w:pPr>
        <w:jc w:val="both"/>
        <w:rPr>
          <w:rFonts w:ascii="Times New Roman" w:hAnsi="Times New Roman" w:cs="Times New Roman"/>
          <w:sz w:val="24"/>
          <w:szCs w:val="24"/>
        </w:rPr>
      </w:pPr>
      <w:r w:rsidRPr="00BC6654">
        <w:rPr>
          <w:rFonts w:ascii="Times New Roman" w:hAnsi="Times New Roman" w:cs="Times New Roman"/>
          <w:sz w:val="24"/>
          <w:szCs w:val="24"/>
        </w:rPr>
        <w:t>Mokyklos darbuotojai</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5341"/>
        <w:gridCol w:w="1938"/>
        <w:gridCol w:w="2123"/>
      </w:tblGrid>
      <w:tr w:rsidR="00F30D50" w:rsidRPr="00BC6654" w:rsidTr="00D6221D">
        <w:trPr>
          <w:trHeight w:val="221"/>
        </w:trPr>
        <w:tc>
          <w:tcPr>
            <w:tcW w:w="498" w:type="dxa"/>
            <w:shd w:val="clear" w:color="auto" w:fill="D9D9D9"/>
          </w:tcPr>
          <w:p w:rsidR="00F30D50" w:rsidRPr="00BC6654" w:rsidRDefault="00F30D50" w:rsidP="009C0730">
            <w:pPr>
              <w:ind w:left="-268" w:firstLine="268"/>
              <w:jc w:val="both"/>
              <w:rPr>
                <w:rFonts w:ascii="Times New Roman" w:hAnsi="Times New Roman" w:cs="Times New Roman"/>
                <w:sz w:val="24"/>
                <w:szCs w:val="24"/>
              </w:rPr>
            </w:pPr>
          </w:p>
        </w:tc>
        <w:tc>
          <w:tcPr>
            <w:tcW w:w="5341" w:type="dxa"/>
            <w:shd w:val="clear" w:color="auto" w:fill="D9D9D9"/>
          </w:tcPr>
          <w:p w:rsidR="00F30D50" w:rsidRPr="00BC6654" w:rsidRDefault="00F30D50" w:rsidP="009C0730">
            <w:pPr>
              <w:jc w:val="both"/>
              <w:rPr>
                <w:rFonts w:ascii="Times New Roman" w:hAnsi="Times New Roman" w:cs="Times New Roman"/>
                <w:b/>
                <w:bCs/>
                <w:sz w:val="24"/>
                <w:szCs w:val="24"/>
              </w:rPr>
            </w:pPr>
          </w:p>
        </w:tc>
        <w:tc>
          <w:tcPr>
            <w:tcW w:w="1938" w:type="dxa"/>
            <w:shd w:val="clear" w:color="auto" w:fill="D9D9D9"/>
          </w:tcPr>
          <w:p w:rsidR="00F30D50" w:rsidRPr="00BC6654" w:rsidRDefault="000803B8" w:rsidP="009C0730">
            <w:pPr>
              <w:jc w:val="both"/>
              <w:rPr>
                <w:rFonts w:ascii="Times New Roman" w:hAnsi="Times New Roman" w:cs="Times New Roman"/>
                <w:b/>
                <w:bCs/>
                <w:sz w:val="24"/>
                <w:szCs w:val="24"/>
              </w:rPr>
            </w:pPr>
            <w:r w:rsidRPr="00BC6654">
              <w:rPr>
                <w:rFonts w:ascii="Times New Roman" w:hAnsi="Times New Roman" w:cs="Times New Roman"/>
                <w:b/>
                <w:bCs/>
                <w:sz w:val="24"/>
                <w:szCs w:val="24"/>
              </w:rPr>
              <w:t>2017</w:t>
            </w:r>
            <w:r w:rsidR="00F30D50" w:rsidRPr="00BC6654">
              <w:rPr>
                <w:rFonts w:ascii="Times New Roman" w:hAnsi="Times New Roman" w:cs="Times New Roman"/>
                <w:b/>
                <w:bCs/>
                <w:sz w:val="24"/>
                <w:szCs w:val="24"/>
              </w:rPr>
              <w:t>-01-01</w:t>
            </w:r>
          </w:p>
        </w:tc>
        <w:tc>
          <w:tcPr>
            <w:tcW w:w="2123" w:type="dxa"/>
            <w:shd w:val="clear" w:color="auto" w:fill="D9D9D9"/>
          </w:tcPr>
          <w:p w:rsidR="00F30D50" w:rsidRPr="00BC6654" w:rsidRDefault="000803B8" w:rsidP="009C0730">
            <w:pPr>
              <w:jc w:val="both"/>
              <w:rPr>
                <w:rFonts w:ascii="Times New Roman" w:hAnsi="Times New Roman" w:cs="Times New Roman"/>
                <w:b/>
                <w:bCs/>
                <w:sz w:val="24"/>
                <w:szCs w:val="24"/>
              </w:rPr>
            </w:pPr>
            <w:r w:rsidRPr="00BC6654">
              <w:rPr>
                <w:rFonts w:ascii="Times New Roman" w:hAnsi="Times New Roman" w:cs="Times New Roman"/>
                <w:b/>
                <w:bCs/>
                <w:sz w:val="24"/>
                <w:szCs w:val="24"/>
              </w:rPr>
              <w:t>2017</w:t>
            </w:r>
            <w:r w:rsidR="00F30D50" w:rsidRPr="00BC6654">
              <w:rPr>
                <w:rFonts w:ascii="Times New Roman" w:hAnsi="Times New Roman" w:cs="Times New Roman"/>
                <w:b/>
                <w:bCs/>
                <w:sz w:val="24"/>
                <w:szCs w:val="24"/>
              </w:rPr>
              <w:t>-12-31</w:t>
            </w:r>
          </w:p>
        </w:tc>
      </w:tr>
      <w:tr w:rsidR="000803B8" w:rsidRPr="00BC6654" w:rsidTr="00D6221D">
        <w:trPr>
          <w:trHeight w:val="180"/>
        </w:trPr>
        <w:tc>
          <w:tcPr>
            <w:tcW w:w="498" w:type="dxa"/>
          </w:tcPr>
          <w:p w:rsidR="000803B8" w:rsidRPr="00BC6654" w:rsidRDefault="000803B8" w:rsidP="009C0730">
            <w:pPr>
              <w:jc w:val="both"/>
              <w:rPr>
                <w:rFonts w:ascii="Times New Roman" w:hAnsi="Times New Roman" w:cs="Times New Roman"/>
                <w:b/>
                <w:bCs/>
                <w:i/>
                <w:iCs/>
                <w:sz w:val="24"/>
                <w:szCs w:val="24"/>
              </w:rPr>
            </w:pPr>
            <w:r w:rsidRPr="00BC6654">
              <w:rPr>
                <w:rFonts w:ascii="Times New Roman" w:hAnsi="Times New Roman" w:cs="Times New Roman"/>
                <w:b/>
                <w:bCs/>
                <w:i/>
                <w:iCs/>
                <w:sz w:val="24"/>
                <w:szCs w:val="24"/>
              </w:rPr>
              <w:t>1.</w:t>
            </w:r>
          </w:p>
        </w:tc>
        <w:tc>
          <w:tcPr>
            <w:tcW w:w="5341" w:type="dxa"/>
          </w:tcPr>
          <w:p w:rsidR="000803B8" w:rsidRPr="00BC6654" w:rsidRDefault="000803B8" w:rsidP="009C0730">
            <w:pPr>
              <w:jc w:val="both"/>
              <w:rPr>
                <w:rFonts w:ascii="Times New Roman" w:hAnsi="Times New Roman" w:cs="Times New Roman"/>
                <w:b/>
                <w:bCs/>
                <w:i/>
                <w:iCs/>
                <w:sz w:val="24"/>
                <w:szCs w:val="24"/>
              </w:rPr>
            </w:pPr>
            <w:r w:rsidRPr="00BC6654">
              <w:rPr>
                <w:rFonts w:ascii="Times New Roman" w:hAnsi="Times New Roman" w:cs="Times New Roman"/>
                <w:b/>
                <w:bCs/>
                <w:i/>
                <w:iCs/>
                <w:sz w:val="24"/>
                <w:szCs w:val="24"/>
              </w:rPr>
              <w:t>Bendras darbuotojų skaičius</w:t>
            </w:r>
          </w:p>
        </w:tc>
        <w:tc>
          <w:tcPr>
            <w:tcW w:w="1938" w:type="dxa"/>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60</w:t>
            </w:r>
          </w:p>
        </w:tc>
        <w:tc>
          <w:tcPr>
            <w:tcW w:w="2123" w:type="dxa"/>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6</w:t>
            </w:r>
            <w:r w:rsidR="008C6CB5" w:rsidRPr="00BC6654">
              <w:rPr>
                <w:rFonts w:ascii="Times New Roman" w:hAnsi="Times New Roman" w:cs="Times New Roman"/>
                <w:sz w:val="24"/>
                <w:szCs w:val="24"/>
              </w:rPr>
              <w:t>2</w:t>
            </w:r>
          </w:p>
        </w:tc>
      </w:tr>
      <w:tr w:rsidR="000803B8" w:rsidRPr="00BC6654" w:rsidTr="00D6221D">
        <w:trPr>
          <w:trHeight w:val="180"/>
        </w:trPr>
        <w:tc>
          <w:tcPr>
            <w:tcW w:w="498" w:type="dxa"/>
          </w:tcPr>
          <w:p w:rsidR="000803B8" w:rsidRPr="00BC6654" w:rsidRDefault="000803B8" w:rsidP="009C0730">
            <w:pPr>
              <w:jc w:val="both"/>
              <w:rPr>
                <w:rFonts w:ascii="Times New Roman" w:hAnsi="Times New Roman" w:cs="Times New Roman"/>
                <w:b/>
                <w:bCs/>
                <w:i/>
                <w:iCs/>
                <w:sz w:val="24"/>
                <w:szCs w:val="24"/>
              </w:rPr>
            </w:pPr>
            <w:r w:rsidRPr="00BC6654">
              <w:rPr>
                <w:rFonts w:ascii="Times New Roman" w:hAnsi="Times New Roman" w:cs="Times New Roman"/>
                <w:b/>
                <w:bCs/>
                <w:i/>
                <w:iCs/>
                <w:sz w:val="24"/>
                <w:szCs w:val="24"/>
              </w:rPr>
              <w:t>2.</w:t>
            </w:r>
          </w:p>
        </w:tc>
        <w:tc>
          <w:tcPr>
            <w:tcW w:w="5341" w:type="dxa"/>
          </w:tcPr>
          <w:p w:rsidR="000803B8" w:rsidRPr="00BC6654" w:rsidRDefault="000803B8" w:rsidP="009C0730">
            <w:pPr>
              <w:jc w:val="both"/>
              <w:rPr>
                <w:rFonts w:ascii="Times New Roman" w:hAnsi="Times New Roman" w:cs="Times New Roman"/>
                <w:b/>
                <w:bCs/>
                <w:i/>
                <w:iCs/>
                <w:sz w:val="24"/>
                <w:szCs w:val="24"/>
              </w:rPr>
            </w:pPr>
            <w:r w:rsidRPr="00BC6654">
              <w:rPr>
                <w:rFonts w:ascii="Times New Roman" w:hAnsi="Times New Roman" w:cs="Times New Roman"/>
                <w:b/>
                <w:bCs/>
                <w:i/>
                <w:iCs/>
                <w:sz w:val="24"/>
                <w:szCs w:val="24"/>
              </w:rPr>
              <w:t>Administracija</w:t>
            </w:r>
          </w:p>
        </w:tc>
        <w:tc>
          <w:tcPr>
            <w:tcW w:w="1938" w:type="dxa"/>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4</w:t>
            </w:r>
          </w:p>
        </w:tc>
        <w:tc>
          <w:tcPr>
            <w:tcW w:w="2123" w:type="dxa"/>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4</w:t>
            </w:r>
          </w:p>
        </w:tc>
      </w:tr>
      <w:tr w:rsidR="008C23C6" w:rsidRPr="00BC6654" w:rsidTr="00D6221D">
        <w:trPr>
          <w:trHeight w:val="180"/>
        </w:trPr>
        <w:tc>
          <w:tcPr>
            <w:tcW w:w="498" w:type="dxa"/>
            <w:vMerge w:val="restart"/>
          </w:tcPr>
          <w:p w:rsidR="008C23C6" w:rsidRPr="00BC6654" w:rsidRDefault="008C23C6" w:rsidP="009C0730">
            <w:pPr>
              <w:jc w:val="both"/>
              <w:rPr>
                <w:rFonts w:ascii="Times New Roman" w:hAnsi="Times New Roman" w:cs="Times New Roman"/>
                <w:sz w:val="24"/>
                <w:szCs w:val="24"/>
              </w:rPr>
            </w:pPr>
            <w:r w:rsidRPr="00BC6654">
              <w:rPr>
                <w:rFonts w:ascii="Times New Roman" w:hAnsi="Times New Roman" w:cs="Times New Roman"/>
                <w:b/>
                <w:bCs/>
                <w:i/>
                <w:iCs/>
                <w:sz w:val="24"/>
                <w:szCs w:val="24"/>
              </w:rPr>
              <w:t>3.</w:t>
            </w:r>
          </w:p>
        </w:tc>
        <w:tc>
          <w:tcPr>
            <w:tcW w:w="5341" w:type="dxa"/>
          </w:tcPr>
          <w:p w:rsidR="008C23C6" w:rsidRPr="00BC6654" w:rsidRDefault="008C23C6" w:rsidP="009C0730">
            <w:pPr>
              <w:jc w:val="both"/>
              <w:rPr>
                <w:rFonts w:ascii="Times New Roman" w:hAnsi="Times New Roman" w:cs="Times New Roman"/>
                <w:b/>
                <w:bCs/>
                <w:i/>
                <w:iCs/>
                <w:sz w:val="24"/>
                <w:szCs w:val="24"/>
              </w:rPr>
            </w:pPr>
            <w:r w:rsidRPr="00BC6654">
              <w:rPr>
                <w:rFonts w:ascii="Times New Roman" w:hAnsi="Times New Roman" w:cs="Times New Roman"/>
                <w:b/>
                <w:bCs/>
                <w:i/>
                <w:iCs/>
                <w:sz w:val="24"/>
                <w:szCs w:val="24"/>
              </w:rPr>
              <w:t>Pedagoginių darbuotojų skaičius</w:t>
            </w:r>
          </w:p>
        </w:tc>
        <w:tc>
          <w:tcPr>
            <w:tcW w:w="1938" w:type="dxa"/>
          </w:tcPr>
          <w:p w:rsidR="008C23C6" w:rsidRPr="00BC6654" w:rsidRDefault="008C23C6" w:rsidP="009C0730">
            <w:pPr>
              <w:jc w:val="both"/>
              <w:rPr>
                <w:rFonts w:ascii="Times New Roman" w:hAnsi="Times New Roman" w:cs="Times New Roman"/>
                <w:sz w:val="24"/>
                <w:szCs w:val="24"/>
              </w:rPr>
            </w:pPr>
            <w:r w:rsidRPr="00BC6654">
              <w:rPr>
                <w:rFonts w:ascii="Times New Roman" w:hAnsi="Times New Roman" w:cs="Times New Roman"/>
                <w:sz w:val="24"/>
                <w:szCs w:val="24"/>
              </w:rPr>
              <w:t>36</w:t>
            </w:r>
          </w:p>
        </w:tc>
        <w:tc>
          <w:tcPr>
            <w:tcW w:w="2123" w:type="dxa"/>
          </w:tcPr>
          <w:p w:rsidR="008C23C6" w:rsidRPr="00BC6654" w:rsidRDefault="008C23C6" w:rsidP="009C0730">
            <w:pPr>
              <w:jc w:val="both"/>
              <w:rPr>
                <w:rFonts w:ascii="Times New Roman" w:hAnsi="Times New Roman" w:cs="Times New Roman"/>
                <w:sz w:val="24"/>
                <w:szCs w:val="24"/>
              </w:rPr>
            </w:pPr>
            <w:r w:rsidRPr="00BC6654">
              <w:rPr>
                <w:rFonts w:ascii="Times New Roman" w:hAnsi="Times New Roman" w:cs="Times New Roman"/>
                <w:sz w:val="24"/>
                <w:szCs w:val="24"/>
              </w:rPr>
              <w:t>4</w:t>
            </w:r>
            <w:r w:rsidR="00716595" w:rsidRPr="00BC6654">
              <w:rPr>
                <w:rFonts w:ascii="Times New Roman" w:hAnsi="Times New Roman" w:cs="Times New Roman"/>
                <w:sz w:val="24"/>
                <w:szCs w:val="24"/>
              </w:rPr>
              <w:t>1</w:t>
            </w:r>
          </w:p>
        </w:tc>
      </w:tr>
      <w:tr w:rsidR="008C23C6" w:rsidRPr="00BC6654" w:rsidTr="00D6221D">
        <w:trPr>
          <w:trHeight w:val="180"/>
        </w:trPr>
        <w:tc>
          <w:tcPr>
            <w:tcW w:w="498" w:type="dxa"/>
            <w:vMerge/>
          </w:tcPr>
          <w:p w:rsidR="008C23C6" w:rsidRPr="00BC6654" w:rsidRDefault="008C23C6" w:rsidP="009C0730">
            <w:pPr>
              <w:jc w:val="both"/>
              <w:rPr>
                <w:rFonts w:ascii="Times New Roman" w:hAnsi="Times New Roman" w:cs="Times New Roman"/>
                <w:b/>
                <w:bCs/>
                <w:i/>
                <w:iCs/>
                <w:sz w:val="24"/>
                <w:szCs w:val="24"/>
              </w:rPr>
            </w:pPr>
          </w:p>
        </w:tc>
        <w:tc>
          <w:tcPr>
            <w:tcW w:w="5341" w:type="dxa"/>
            <w:shd w:val="clear" w:color="auto" w:fill="D9D9D9"/>
          </w:tcPr>
          <w:p w:rsidR="008C23C6" w:rsidRPr="00BC6654" w:rsidRDefault="008C23C6" w:rsidP="009C0730">
            <w:pPr>
              <w:jc w:val="both"/>
              <w:rPr>
                <w:rFonts w:ascii="Times New Roman" w:hAnsi="Times New Roman" w:cs="Times New Roman"/>
                <w:sz w:val="24"/>
                <w:szCs w:val="24"/>
              </w:rPr>
            </w:pPr>
            <w:r w:rsidRPr="00BC6654">
              <w:rPr>
                <w:rFonts w:ascii="Times New Roman" w:hAnsi="Times New Roman" w:cs="Times New Roman"/>
                <w:sz w:val="24"/>
                <w:szCs w:val="24"/>
              </w:rPr>
              <w:t>Iš jų :</w:t>
            </w:r>
          </w:p>
        </w:tc>
        <w:tc>
          <w:tcPr>
            <w:tcW w:w="1938" w:type="dxa"/>
            <w:shd w:val="clear" w:color="auto" w:fill="D9D9D9"/>
          </w:tcPr>
          <w:p w:rsidR="008C23C6" w:rsidRPr="00BC6654" w:rsidRDefault="008C23C6" w:rsidP="009C0730">
            <w:pPr>
              <w:jc w:val="both"/>
              <w:rPr>
                <w:rFonts w:ascii="Times New Roman" w:hAnsi="Times New Roman" w:cs="Times New Roman"/>
                <w:i/>
                <w:iCs/>
                <w:sz w:val="24"/>
                <w:szCs w:val="24"/>
              </w:rPr>
            </w:pPr>
          </w:p>
        </w:tc>
        <w:tc>
          <w:tcPr>
            <w:tcW w:w="2123" w:type="dxa"/>
            <w:shd w:val="clear" w:color="auto" w:fill="D9D9D9"/>
          </w:tcPr>
          <w:p w:rsidR="008C23C6" w:rsidRPr="00BC6654" w:rsidRDefault="008C23C6" w:rsidP="009C0730">
            <w:pPr>
              <w:jc w:val="both"/>
              <w:rPr>
                <w:rFonts w:ascii="Times New Roman" w:hAnsi="Times New Roman" w:cs="Times New Roman"/>
                <w:i/>
                <w:iCs/>
                <w:sz w:val="24"/>
                <w:szCs w:val="24"/>
              </w:rPr>
            </w:pPr>
          </w:p>
        </w:tc>
      </w:tr>
      <w:tr w:rsidR="008C23C6" w:rsidRPr="00BC6654" w:rsidTr="00D6221D">
        <w:trPr>
          <w:trHeight w:val="180"/>
        </w:trPr>
        <w:tc>
          <w:tcPr>
            <w:tcW w:w="498" w:type="dxa"/>
            <w:vMerge/>
          </w:tcPr>
          <w:p w:rsidR="008C23C6" w:rsidRPr="00BC6654" w:rsidRDefault="008C23C6" w:rsidP="009C0730">
            <w:pPr>
              <w:jc w:val="both"/>
              <w:rPr>
                <w:rFonts w:ascii="Times New Roman" w:hAnsi="Times New Roman" w:cs="Times New Roman"/>
                <w:sz w:val="24"/>
                <w:szCs w:val="24"/>
              </w:rPr>
            </w:pPr>
          </w:p>
        </w:tc>
        <w:tc>
          <w:tcPr>
            <w:tcW w:w="5341" w:type="dxa"/>
          </w:tcPr>
          <w:p w:rsidR="008C23C6" w:rsidRPr="00BC6654" w:rsidRDefault="008C23C6" w:rsidP="009C0730">
            <w:pPr>
              <w:jc w:val="both"/>
              <w:rPr>
                <w:rFonts w:ascii="Times New Roman" w:hAnsi="Times New Roman" w:cs="Times New Roman"/>
                <w:sz w:val="24"/>
                <w:szCs w:val="24"/>
              </w:rPr>
            </w:pPr>
            <w:r w:rsidRPr="00BC6654">
              <w:rPr>
                <w:rFonts w:ascii="Times New Roman" w:hAnsi="Times New Roman" w:cs="Times New Roman"/>
                <w:sz w:val="24"/>
                <w:szCs w:val="24"/>
              </w:rPr>
              <w:t>mokytojų pagrindinėse pareigose</w:t>
            </w:r>
          </w:p>
        </w:tc>
        <w:tc>
          <w:tcPr>
            <w:tcW w:w="1938" w:type="dxa"/>
          </w:tcPr>
          <w:p w:rsidR="008C23C6" w:rsidRPr="00BC6654" w:rsidRDefault="008C23C6" w:rsidP="009C0730">
            <w:pPr>
              <w:jc w:val="both"/>
              <w:rPr>
                <w:rFonts w:ascii="Times New Roman" w:hAnsi="Times New Roman" w:cs="Times New Roman"/>
                <w:sz w:val="24"/>
                <w:szCs w:val="24"/>
              </w:rPr>
            </w:pPr>
            <w:r w:rsidRPr="00BC6654">
              <w:rPr>
                <w:rFonts w:ascii="Times New Roman" w:hAnsi="Times New Roman" w:cs="Times New Roman"/>
                <w:sz w:val="24"/>
                <w:szCs w:val="24"/>
              </w:rPr>
              <w:t>34</w:t>
            </w:r>
          </w:p>
        </w:tc>
        <w:tc>
          <w:tcPr>
            <w:tcW w:w="2123" w:type="dxa"/>
          </w:tcPr>
          <w:p w:rsidR="008C23C6" w:rsidRPr="00BC6654" w:rsidRDefault="008C23C6" w:rsidP="009C0730">
            <w:pPr>
              <w:jc w:val="both"/>
              <w:rPr>
                <w:rFonts w:ascii="Times New Roman" w:hAnsi="Times New Roman" w:cs="Times New Roman"/>
                <w:sz w:val="24"/>
                <w:szCs w:val="24"/>
              </w:rPr>
            </w:pPr>
            <w:r w:rsidRPr="00BC6654">
              <w:rPr>
                <w:rFonts w:ascii="Times New Roman" w:hAnsi="Times New Roman" w:cs="Times New Roman"/>
                <w:sz w:val="24"/>
                <w:szCs w:val="24"/>
              </w:rPr>
              <w:t>neskirstoma</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mokytojų antraeilėse  pareigose</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2</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neskirstoma</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Mokinio pagalbos specialistai</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4</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4</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Vaiko auginimo atostogose</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2</w:t>
            </w:r>
          </w:p>
        </w:tc>
      </w:tr>
      <w:tr w:rsidR="00955601" w:rsidRPr="00BC6654" w:rsidTr="00D6221D">
        <w:trPr>
          <w:trHeight w:val="180"/>
        </w:trPr>
        <w:tc>
          <w:tcPr>
            <w:tcW w:w="498" w:type="dxa"/>
            <w:vMerge w:val="restart"/>
          </w:tcPr>
          <w:p w:rsidR="00955601" w:rsidRPr="00BC6654" w:rsidRDefault="00955601" w:rsidP="009C0730">
            <w:pPr>
              <w:jc w:val="both"/>
              <w:rPr>
                <w:rFonts w:ascii="Times New Roman" w:hAnsi="Times New Roman" w:cs="Times New Roman"/>
                <w:b/>
                <w:bCs/>
                <w:i/>
                <w:iCs/>
                <w:sz w:val="24"/>
                <w:szCs w:val="24"/>
              </w:rPr>
            </w:pPr>
            <w:r w:rsidRPr="00BC6654">
              <w:rPr>
                <w:rFonts w:ascii="Times New Roman" w:hAnsi="Times New Roman" w:cs="Times New Roman"/>
                <w:b/>
                <w:bCs/>
                <w:i/>
                <w:iCs/>
                <w:sz w:val="24"/>
                <w:szCs w:val="24"/>
              </w:rPr>
              <w:t>4.</w:t>
            </w:r>
          </w:p>
        </w:tc>
        <w:tc>
          <w:tcPr>
            <w:tcW w:w="5341" w:type="dxa"/>
          </w:tcPr>
          <w:p w:rsidR="00955601" w:rsidRPr="00BC6654" w:rsidRDefault="00955601" w:rsidP="009C0730">
            <w:pPr>
              <w:jc w:val="both"/>
              <w:rPr>
                <w:rFonts w:ascii="Times New Roman" w:hAnsi="Times New Roman" w:cs="Times New Roman"/>
                <w:b/>
                <w:bCs/>
                <w:i/>
                <w:iCs/>
                <w:sz w:val="24"/>
                <w:szCs w:val="24"/>
              </w:rPr>
            </w:pPr>
            <w:r w:rsidRPr="00BC6654">
              <w:rPr>
                <w:rFonts w:ascii="Times New Roman" w:hAnsi="Times New Roman" w:cs="Times New Roman"/>
                <w:b/>
                <w:bCs/>
                <w:i/>
                <w:iCs/>
                <w:sz w:val="24"/>
                <w:szCs w:val="24"/>
              </w:rPr>
              <w:t xml:space="preserve">Atestuotų pedagogų skaičius </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33</w:t>
            </w:r>
          </w:p>
        </w:tc>
        <w:tc>
          <w:tcPr>
            <w:tcW w:w="2123" w:type="dxa"/>
          </w:tcPr>
          <w:p w:rsidR="00955601" w:rsidRPr="00BC6654" w:rsidRDefault="00955601" w:rsidP="009C0730">
            <w:pPr>
              <w:jc w:val="both"/>
              <w:rPr>
                <w:rFonts w:ascii="Times New Roman" w:hAnsi="Times New Roman" w:cs="Times New Roman"/>
                <w:sz w:val="24"/>
                <w:szCs w:val="24"/>
              </w:rPr>
            </w:pP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Turinčio eksperto kvalifikacinę kategoriją</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2</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Turinčių metodininko kvalifikacinę kategoriją</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19</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17</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Turinčių vyr. mokytojo kvalifikacinę kategoriją</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11</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13</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Turinčių mokytojo kvalifikacinę kategoriją</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5</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Neatestuotų mokytojų skaičius</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w:t>
            </w:r>
          </w:p>
        </w:tc>
      </w:tr>
      <w:tr w:rsidR="00955601" w:rsidRPr="00BC6654" w:rsidTr="00D6221D">
        <w:trPr>
          <w:trHeight w:val="180"/>
        </w:trPr>
        <w:tc>
          <w:tcPr>
            <w:tcW w:w="498" w:type="dxa"/>
            <w:vMerge w:val="restart"/>
          </w:tcPr>
          <w:p w:rsidR="00955601" w:rsidRPr="00BC6654" w:rsidRDefault="00955601" w:rsidP="009C0730">
            <w:pPr>
              <w:jc w:val="both"/>
              <w:rPr>
                <w:rFonts w:ascii="Times New Roman" w:hAnsi="Times New Roman" w:cs="Times New Roman"/>
                <w:b/>
                <w:bCs/>
                <w:i/>
                <w:iCs/>
                <w:sz w:val="24"/>
                <w:szCs w:val="24"/>
              </w:rPr>
            </w:pPr>
            <w:r w:rsidRPr="00BC6654">
              <w:rPr>
                <w:rFonts w:ascii="Times New Roman" w:hAnsi="Times New Roman" w:cs="Times New Roman"/>
                <w:b/>
                <w:bCs/>
                <w:i/>
                <w:iCs/>
                <w:sz w:val="24"/>
                <w:szCs w:val="24"/>
              </w:rPr>
              <w:t>5.</w:t>
            </w: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 xml:space="preserve">Valytojos </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10</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10</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Darbininkai</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3</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2</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Elektrikas</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Kompiuterių priežiūros specialistas</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Vairuotojas</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Buhalterė</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Sekretorė</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r w:rsidR="00955601" w:rsidRPr="00BC6654" w:rsidTr="00D6221D">
        <w:trPr>
          <w:trHeight w:val="180"/>
        </w:trPr>
        <w:tc>
          <w:tcPr>
            <w:tcW w:w="498" w:type="dxa"/>
            <w:vMerge/>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Bibliotekininkai</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2</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r w:rsidR="00955601" w:rsidRPr="00BC6654" w:rsidTr="00D6221D">
        <w:trPr>
          <w:trHeight w:val="180"/>
        </w:trPr>
        <w:tc>
          <w:tcPr>
            <w:tcW w:w="498" w:type="dxa"/>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Budėtojas-rūbininkas</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r w:rsidR="00955601" w:rsidRPr="00BC6654" w:rsidTr="00D6221D">
        <w:trPr>
          <w:trHeight w:val="180"/>
        </w:trPr>
        <w:tc>
          <w:tcPr>
            <w:tcW w:w="498" w:type="dxa"/>
          </w:tcPr>
          <w:p w:rsidR="00955601" w:rsidRPr="00BC6654" w:rsidRDefault="00955601" w:rsidP="009C0730">
            <w:pPr>
              <w:jc w:val="both"/>
              <w:rPr>
                <w:rFonts w:ascii="Times New Roman" w:hAnsi="Times New Roman" w:cs="Times New Roman"/>
                <w:sz w:val="24"/>
                <w:szCs w:val="24"/>
              </w:rPr>
            </w:pPr>
          </w:p>
        </w:tc>
        <w:tc>
          <w:tcPr>
            <w:tcW w:w="5341"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Mokytojo padėjėjas</w:t>
            </w:r>
          </w:p>
        </w:tc>
        <w:tc>
          <w:tcPr>
            <w:tcW w:w="1938"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w:t>
            </w:r>
          </w:p>
        </w:tc>
        <w:tc>
          <w:tcPr>
            <w:tcW w:w="2123" w:type="dxa"/>
          </w:tcPr>
          <w:p w:rsidR="00955601" w:rsidRPr="00BC6654" w:rsidRDefault="00955601"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bl>
    <w:p w:rsidR="00F30D50" w:rsidRPr="00BC6654" w:rsidRDefault="00F30D50" w:rsidP="009C0730">
      <w:pPr>
        <w:jc w:val="both"/>
        <w:rPr>
          <w:rFonts w:ascii="Times New Roman" w:hAnsi="Times New Roman" w:cs="Times New Roman"/>
          <w:sz w:val="24"/>
          <w:szCs w:val="24"/>
        </w:rPr>
      </w:pPr>
    </w:p>
    <w:p w:rsidR="00F30D50" w:rsidRPr="00BF5C07" w:rsidRDefault="000803B8" w:rsidP="00BF5C07">
      <w:pPr>
        <w:pStyle w:val="Sraopastraipa"/>
        <w:numPr>
          <w:ilvl w:val="0"/>
          <w:numId w:val="10"/>
        </w:numPr>
        <w:jc w:val="both"/>
        <w:rPr>
          <w:rFonts w:ascii="Times New Roman" w:hAnsi="Times New Roman" w:cs="Times New Roman"/>
          <w:sz w:val="24"/>
          <w:szCs w:val="24"/>
        </w:rPr>
      </w:pPr>
      <w:r w:rsidRPr="00BF5C07">
        <w:rPr>
          <w:rFonts w:ascii="Times New Roman" w:hAnsi="Times New Roman" w:cs="Times New Roman"/>
          <w:sz w:val="24"/>
          <w:szCs w:val="24"/>
        </w:rPr>
        <w:t>Mokinių skaičius 2017-09</w:t>
      </w:r>
      <w:r w:rsidR="00A77853">
        <w:rPr>
          <w:rFonts w:ascii="Times New Roman" w:hAnsi="Times New Roman" w:cs="Times New Roman"/>
          <w:sz w:val="24"/>
          <w:szCs w:val="24"/>
        </w:rPr>
        <w:t xml:space="preserve">-01  </w:t>
      </w:r>
      <w:r w:rsidR="00D013D0" w:rsidRPr="00D013D0">
        <w:rPr>
          <w:rFonts w:ascii="Times New Roman" w:hAnsi="Times New Roman" w:cs="Times New Roman"/>
          <w:sz w:val="24"/>
          <w:szCs w:val="24"/>
        </w:rPr>
        <w:t>–</w:t>
      </w:r>
      <w:r w:rsidR="00F30D50" w:rsidRPr="00BF5C07">
        <w:rPr>
          <w:rFonts w:ascii="Times New Roman" w:hAnsi="Times New Roman" w:cs="Times New Roman"/>
          <w:sz w:val="24"/>
          <w:szCs w:val="24"/>
        </w:rPr>
        <w:t xml:space="preserve"> 3</w:t>
      </w:r>
      <w:r w:rsidRPr="00BF5C07">
        <w:rPr>
          <w:rFonts w:ascii="Times New Roman" w:hAnsi="Times New Roman" w:cs="Times New Roman"/>
          <w:sz w:val="24"/>
          <w:szCs w:val="24"/>
        </w:rPr>
        <w:t>8</w:t>
      </w:r>
      <w:r w:rsidR="008C6CB5" w:rsidRPr="00BF5C07">
        <w:rPr>
          <w:rFonts w:ascii="Times New Roman" w:hAnsi="Times New Roman" w:cs="Times New Roman"/>
          <w:sz w:val="24"/>
          <w:szCs w:val="24"/>
        </w:rPr>
        <w:t>6</w:t>
      </w:r>
      <w:r w:rsidR="00F30D50" w:rsidRPr="00BF5C07">
        <w:rPr>
          <w:rFonts w:ascii="Times New Roman" w:hAnsi="Times New Roman" w:cs="Times New Roman"/>
          <w:sz w:val="24"/>
          <w:szCs w:val="24"/>
        </w:rPr>
        <w:t>.</w:t>
      </w:r>
    </w:p>
    <w:p w:rsidR="00F30D50" w:rsidRPr="00BF5C07" w:rsidRDefault="00F30D50" w:rsidP="00BF5C07">
      <w:pPr>
        <w:pStyle w:val="Sraopastraipa"/>
        <w:numPr>
          <w:ilvl w:val="0"/>
          <w:numId w:val="10"/>
        </w:numPr>
        <w:jc w:val="both"/>
        <w:rPr>
          <w:rFonts w:ascii="Times New Roman" w:hAnsi="Times New Roman" w:cs="Times New Roman"/>
          <w:sz w:val="24"/>
          <w:szCs w:val="24"/>
        </w:rPr>
      </w:pPr>
      <w:r w:rsidRPr="00BF5C07">
        <w:rPr>
          <w:rFonts w:ascii="Times New Roman" w:hAnsi="Times New Roman" w:cs="Times New Roman"/>
          <w:sz w:val="24"/>
          <w:szCs w:val="24"/>
        </w:rPr>
        <w:t>Mokykloje besimokančių mokini</w:t>
      </w:r>
      <w:r w:rsidR="000803B8" w:rsidRPr="00BF5C07">
        <w:rPr>
          <w:rFonts w:ascii="Times New Roman" w:hAnsi="Times New Roman" w:cs="Times New Roman"/>
          <w:sz w:val="24"/>
          <w:szCs w:val="24"/>
        </w:rPr>
        <w:t>ų skaičius pagal komplektus 2017</w:t>
      </w:r>
      <w:r w:rsidRPr="00BF5C07">
        <w:rPr>
          <w:rFonts w:ascii="Times New Roman" w:hAnsi="Times New Roman" w:cs="Times New Roman"/>
          <w:sz w:val="24"/>
          <w:szCs w:val="24"/>
        </w:rPr>
        <w:t>-09-01</w:t>
      </w:r>
    </w:p>
    <w:p w:rsidR="00F30D50" w:rsidRPr="00BC6654" w:rsidRDefault="00F30D50" w:rsidP="009C0730">
      <w:pPr>
        <w:jc w:val="both"/>
        <w:rPr>
          <w:rFonts w:ascii="Times New Roman" w:hAnsi="Times New Roman" w:cs="Times New Roman"/>
          <w:sz w:val="24"/>
          <w:szCs w:val="24"/>
        </w:rPr>
      </w:pPr>
    </w:p>
    <w:tbl>
      <w:tblPr>
        <w:tblW w:w="10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512"/>
        <w:gridCol w:w="513"/>
        <w:gridCol w:w="512"/>
        <w:gridCol w:w="513"/>
        <w:gridCol w:w="512"/>
        <w:gridCol w:w="512"/>
        <w:gridCol w:w="513"/>
        <w:gridCol w:w="512"/>
        <w:gridCol w:w="513"/>
        <w:gridCol w:w="512"/>
        <w:gridCol w:w="512"/>
        <w:gridCol w:w="513"/>
        <w:gridCol w:w="512"/>
        <w:gridCol w:w="513"/>
        <w:gridCol w:w="495"/>
        <w:gridCol w:w="988"/>
        <w:gridCol w:w="1276"/>
      </w:tblGrid>
      <w:tr w:rsidR="000803B8" w:rsidRPr="00BC6654" w:rsidTr="00E16087">
        <w:trPr>
          <w:trHeight w:val="307"/>
        </w:trPr>
        <w:tc>
          <w:tcPr>
            <w:tcW w:w="8181" w:type="dxa"/>
            <w:gridSpan w:val="16"/>
            <w:shd w:val="clear" w:color="auto" w:fill="D9D9D9"/>
            <w:vAlign w:val="center"/>
          </w:tcPr>
          <w:p w:rsidR="000803B8" w:rsidRPr="00BC6654" w:rsidRDefault="000803B8" w:rsidP="009C0730">
            <w:pPr>
              <w:jc w:val="both"/>
              <w:rPr>
                <w:rFonts w:ascii="Times New Roman" w:hAnsi="Times New Roman" w:cs="Times New Roman"/>
                <w:b/>
                <w:bCs/>
                <w:sz w:val="24"/>
                <w:szCs w:val="24"/>
              </w:rPr>
            </w:pPr>
            <w:r w:rsidRPr="00BC6654">
              <w:rPr>
                <w:rFonts w:ascii="Times New Roman" w:hAnsi="Times New Roman" w:cs="Times New Roman"/>
                <w:b/>
                <w:bCs/>
                <w:sz w:val="24"/>
                <w:szCs w:val="24"/>
              </w:rPr>
              <w:t>Klasės</w:t>
            </w:r>
          </w:p>
        </w:tc>
        <w:tc>
          <w:tcPr>
            <w:tcW w:w="988" w:type="dxa"/>
            <w:vMerge w:val="restart"/>
            <w:shd w:val="clear" w:color="auto" w:fill="D9D9D9"/>
            <w:vAlign w:val="center"/>
          </w:tcPr>
          <w:p w:rsidR="000803B8" w:rsidRPr="00BC6654" w:rsidRDefault="000803B8" w:rsidP="009C0730">
            <w:pPr>
              <w:jc w:val="both"/>
              <w:rPr>
                <w:rFonts w:ascii="Times New Roman" w:hAnsi="Times New Roman" w:cs="Times New Roman"/>
                <w:b/>
                <w:bCs/>
                <w:sz w:val="24"/>
                <w:szCs w:val="24"/>
              </w:rPr>
            </w:pPr>
            <w:r w:rsidRPr="00BC6654">
              <w:rPr>
                <w:rFonts w:ascii="Times New Roman" w:hAnsi="Times New Roman" w:cs="Times New Roman"/>
                <w:b/>
                <w:bCs/>
                <w:sz w:val="24"/>
                <w:szCs w:val="24"/>
              </w:rPr>
              <w:t>Iš viso</w:t>
            </w:r>
          </w:p>
        </w:tc>
        <w:tc>
          <w:tcPr>
            <w:tcW w:w="1276" w:type="dxa"/>
            <w:vMerge w:val="restart"/>
            <w:shd w:val="clear" w:color="auto" w:fill="D9D9D9"/>
            <w:vAlign w:val="center"/>
          </w:tcPr>
          <w:p w:rsidR="000803B8" w:rsidRPr="00BC6654" w:rsidRDefault="000803B8" w:rsidP="009C0730">
            <w:pPr>
              <w:jc w:val="both"/>
              <w:rPr>
                <w:rFonts w:ascii="Times New Roman" w:hAnsi="Times New Roman" w:cs="Times New Roman"/>
                <w:b/>
                <w:bCs/>
              </w:rPr>
            </w:pPr>
            <w:r w:rsidRPr="00BC6654">
              <w:rPr>
                <w:rFonts w:ascii="Times New Roman" w:hAnsi="Times New Roman" w:cs="Times New Roman"/>
                <w:b/>
                <w:bCs/>
              </w:rPr>
              <w:t>Komplekto vidurkis</w:t>
            </w:r>
          </w:p>
        </w:tc>
      </w:tr>
      <w:tr w:rsidR="000803B8" w:rsidRPr="00BC6654" w:rsidTr="00E16087">
        <w:trPr>
          <w:trHeight w:val="301"/>
        </w:trPr>
        <w:tc>
          <w:tcPr>
            <w:tcW w:w="512"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5a</w:t>
            </w:r>
          </w:p>
        </w:tc>
        <w:tc>
          <w:tcPr>
            <w:tcW w:w="512"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5b</w:t>
            </w:r>
          </w:p>
        </w:tc>
        <w:tc>
          <w:tcPr>
            <w:tcW w:w="513"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5c</w:t>
            </w:r>
          </w:p>
        </w:tc>
        <w:tc>
          <w:tcPr>
            <w:tcW w:w="512"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5d</w:t>
            </w:r>
          </w:p>
        </w:tc>
        <w:tc>
          <w:tcPr>
            <w:tcW w:w="513"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6a</w:t>
            </w:r>
          </w:p>
        </w:tc>
        <w:tc>
          <w:tcPr>
            <w:tcW w:w="512"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6b</w:t>
            </w:r>
          </w:p>
        </w:tc>
        <w:tc>
          <w:tcPr>
            <w:tcW w:w="512"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6c</w:t>
            </w:r>
          </w:p>
        </w:tc>
        <w:tc>
          <w:tcPr>
            <w:tcW w:w="513"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6d</w:t>
            </w:r>
          </w:p>
        </w:tc>
        <w:tc>
          <w:tcPr>
            <w:tcW w:w="512"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7a</w:t>
            </w:r>
          </w:p>
        </w:tc>
        <w:tc>
          <w:tcPr>
            <w:tcW w:w="513"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7b</w:t>
            </w:r>
          </w:p>
        </w:tc>
        <w:tc>
          <w:tcPr>
            <w:tcW w:w="512"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7c</w:t>
            </w:r>
          </w:p>
        </w:tc>
        <w:tc>
          <w:tcPr>
            <w:tcW w:w="512"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7d</w:t>
            </w:r>
          </w:p>
        </w:tc>
        <w:tc>
          <w:tcPr>
            <w:tcW w:w="513"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8a</w:t>
            </w:r>
          </w:p>
        </w:tc>
        <w:tc>
          <w:tcPr>
            <w:tcW w:w="512"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8b</w:t>
            </w:r>
          </w:p>
        </w:tc>
        <w:tc>
          <w:tcPr>
            <w:tcW w:w="513" w:type="dxa"/>
            <w:shd w:val="clear" w:color="auto" w:fill="D9D9D9" w:themeFill="background1" w:themeFillShade="D9"/>
            <w:vAlign w:val="center"/>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8c</w:t>
            </w:r>
          </w:p>
        </w:tc>
        <w:tc>
          <w:tcPr>
            <w:tcW w:w="495" w:type="dxa"/>
            <w:shd w:val="clear" w:color="auto" w:fill="D9D9D9"/>
          </w:tcPr>
          <w:p w:rsidR="000803B8" w:rsidRPr="00BC6654" w:rsidRDefault="000803B8" w:rsidP="009C0730">
            <w:pPr>
              <w:jc w:val="both"/>
              <w:rPr>
                <w:rFonts w:ascii="Times New Roman" w:hAnsi="Times New Roman" w:cs="Times New Roman"/>
                <w:sz w:val="24"/>
                <w:szCs w:val="24"/>
              </w:rPr>
            </w:pPr>
            <w:r w:rsidRPr="00BC6654">
              <w:rPr>
                <w:rFonts w:ascii="Times New Roman" w:hAnsi="Times New Roman" w:cs="Times New Roman"/>
                <w:sz w:val="24"/>
                <w:szCs w:val="24"/>
              </w:rPr>
              <w:t>8d</w:t>
            </w:r>
          </w:p>
        </w:tc>
        <w:tc>
          <w:tcPr>
            <w:tcW w:w="988" w:type="dxa"/>
            <w:vMerge/>
            <w:shd w:val="clear" w:color="auto" w:fill="D9D9D9"/>
            <w:vAlign w:val="center"/>
          </w:tcPr>
          <w:p w:rsidR="000803B8" w:rsidRPr="00BC6654" w:rsidRDefault="000803B8" w:rsidP="009C0730">
            <w:pPr>
              <w:jc w:val="both"/>
              <w:rPr>
                <w:rFonts w:ascii="Times New Roman" w:hAnsi="Times New Roman" w:cs="Times New Roman"/>
                <w:sz w:val="24"/>
                <w:szCs w:val="24"/>
              </w:rPr>
            </w:pPr>
          </w:p>
        </w:tc>
        <w:tc>
          <w:tcPr>
            <w:tcW w:w="1276" w:type="dxa"/>
            <w:vMerge/>
            <w:shd w:val="clear" w:color="auto" w:fill="D9D9D9"/>
            <w:vAlign w:val="center"/>
          </w:tcPr>
          <w:p w:rsidR="000803B8" w:rsidRPr="00BC6654" w:rsidRDefault="000803B8" w:rsidP="009C0730">
            <w:pPr>
              <w:jc w:val="both"/>
              <w:rPr>
                <w:rFonts w:ascii="Times New Roman" w:hAnsi="Times New Roman" w:cs="Times New Roman"/>
                <w:sz w:val="24"/>
                <w:szCs w:val="24"/>
              </w:rPr>
            </w:pPr>
          </w:p>
        </w:tc>
      </w:tr>
      <w:tr w:rsidR="000803B8" w:rsidRPr="00BC6654" w:rsidTr="00E16087">
        <w:trPr>
          <w:trHeight w:val="179"/>
        </w:trPr>
        <w:tc>
          <w:tcPr>
            <w:tcW w:w="512"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25</w:t>
            </w:r>
          </w:p>
        </w:tc>
        <w:tc>
          <w:tcPr>
            <w:tcW w:w="512"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25</w:t>
            </w:r>
          </w:p>
        </w:tc>
        <w:tc>
          <w:tcPr>
            <w:tcW w:w="513"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21</w:t>
            </w:r>
          </w:p>
        </w:tc>
        <w:tc>
          <w:tcPr>
            <w:tcW w:w="512"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22</w:t>
            </w:r>
          </w:p>
        </w:tc>
        <w:tc>
          <w:tcPr>
            <w:tcW w:w="513"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21</w:t>
            </w:r>
          </w:p>
        </w:tc>
        <w:tc>
          <w:tcPr>
            <w:tcW w:w="512"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26</w:t>
            </w:r>
          </w:p>
        </w:tc>
        <w:tc>
          <w:tcPr>
            <w:tcW w:w="512"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23</w:t>
            </w:r>
          </w:p>
        </w:tc>
        <w:tc>
          <w:tcPr>
            <w:tcW w:w="513"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w:t>
            </w:r>
            <w:r w:rsidR="008C6CB5" w:rsidRPr="00BC6654">
              <w:rPr>
                <w:rFonts w:ascii="Times New Roman" w:hAnsi="Times New Roman" w:cs="Times New Roman"/>
                <w:sz w:val="24"/>
                <w:szCs w:val="24"/>
              </w:rPr>
              <w:t>4</w:t>
            </w:r>
          </w:p>
        </w:tc>
        <w:tc>
          <w:tcPr>
            <w:tcW w:w="512"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w:t>
            </w:r>
            <w:r w:rsidR="008C6CB5" w:rsidRPr="00BC6654">
              <w:rPr>
                <w:rFonts w:ascii="Times New Roman" w:hAnsi="Times New Roman" w:cs="Times New Roman"/>
                <w:sz w:val="24"/>
                <w:szCs w:val="24"/>
              </w:rPr>
              <w:t>6</w:t>
            </w:r>
          </w:p>
        </w:tc>
        <w:tc>
          <w:tcPr>
            <w:tcW w:w="513"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26</w:t>
            </w:r>
          </w:p>
        </w:tc>
        <w:tc>
          <w:tcPr>
            <w:tcW w:w="512"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w:t>
            </w:r>
            <w:r w:rsidR="008C6CB5" w:rsidRPr="00BC6654">
              <w:rPr>
                <w:rFonts w:ascii="Times New Roman" w:hAnsi="Times New Roman" w:cs="Times New Roman"/>
                <w:sz w:val="24"/>
                <w:szCs w:val="24"/>
              </w:rPr>
              <w:t>7</w:t>
            </w:r>
          </w:p>
        </w:tc>
        <w:tc>
          <w:tcPr>
            <w:tcW w:w="512"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25</w:t>
            </w:r>
          </w:p>
        </w:tc>
        <w:tc>
          <w:tcPr>
            <w:tcW w:w="513"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23</w:t>
            </w:r>
          </w:p>
        </w:tc>
        <w:tc>
          <w:tcPr>
            <w:tcW w:w="512"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w:t>
            </w:r>
            <w:r w:rsidR="008C6CB5" w:rsidRPr="00BC6654">
              <w:rPr>
                <w:rFonts w:ascii="Times New Roman" w:hAnsi="Times New Roman" w:cs="Times New Roman"/>
                <w:sz w:val="24"/>
                <w:szCs w:val="24"/>
              </w:rPr>
              <w:t>5</w:t>
            </w:r>
          </w:p>
        </w:tc>
        <w:tc>
          <w:tcPr>
            <w:tcW w:w="513"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24</w:t>
            </w:r>
          </w:p>
        </w:tc>
        <w:tc>
          <w:tcPr>
            <w:tcW w:w="495"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w:t>
            </w:r>
            <w:r w:rsidR="008C6CB5" w:rsidRPr="00BC6654">
              <w:rPr>
                <w:rFonts w:ascii="Times New Roman" w:hAnsi="Times New Roman" w:cs="Times New Roman"/>
                <w:sz w:val="24"/>
                <w:szCs w:val="24"/>
              </w:rPr>
              <w:t>3</w:t>
            </w:r>
          </w:p>
        </w:tc>
        <w:tc>
          <w:tcPr>
            <w:tcW w:w="988" w:type="dxa"/>
            <w:vAlign w:val="center"/>
          </w:tcPr>
          <w:p w:rsidR="000803B8" w:rsidRPr="00BC6654" w:rsidRDefault="008C6CB5" w:rsidP="009C0730">
            <w:pPr>
              <w:jc w:val="both"/>
              <w:rPr>
                <w:rFonts w:ascii="Times New Roman" w:hAnsi="Times New Roman" w:cs="Times New Roman"/>
                <w:sz w:val="24"/>
                <w:szCs w:val="24"/>
              </w:rPr>
            </w:pPr>
            <w:r w:rsidRPr="00BC6654">
              <w:rPr>
                <w:rFonts w:ascii="Times New Roman" w:hAnsi="Times New Roman" w:cs="Times New Roman"/>
                <w:sz w:val="24"/>
                <w:szCs w:val="24"/>
              </w:rPr>
              <w:fldChar w:fldCharType="begin"/>
            </w:r>
            <w:r w:rsidRPr="00BC6654">
              <w:rPr>
                <w:rFonts w:ascii="Times New Roman" w:hAnsi="Times New Roman" w:cs="Times New Roman"/>
                <w:sz w:val="24"/>
                <w:szCs w:val="24"/>
              </w:rPr>
              <w:instrText xml:space="preserve"> =SUM(LEFT) </w:instrText>
            </w:r>
            <w:r w:rsidRPr="00BC6654">
              <w:rPr>
                <w:rFonts w:ascii="Times New Roman" w:hAnsi="Times New Roman" w:cs="Times New Roman"/>
                <w:sz w:val="24"/>
                <w:szCs w:val="24"/>
              </w:rPr>
              <w:fldChar w:fldCharType="separate"/>
            </w:r>
            <w:r w:rsidRPr="00BC6654">
              <w:rPr>
                <w:rFonts w:ascii="Times New Roman" w:hAnsi="Times New Roman" w:cs="Times New Roman"/>
                <w:noProof/>
                <w:sz w:val="24"/>
                <w:szCs w:val="24"/>
              </w:rPr>
              <w:t>386</w:t>
            </w:r>
            <w:r w:rsidRPr="00BC6654">
              <w:rPr>
                <w:rFonts w:ascii="Times New Roman" w:hAnsi="Times New Roman" w:cs="Times New Roman"/>
                <w:sz w:val="24"/>
                <w:szCs w:val="24"/>
              </w:rPr>
              <w:fldChar w:fldCharType="end"/>
            </w:r>
          </w:p>
        </w:tc>
        <w:tc>
          <w:tcPr>
            <w:tcW w:w="1276" w:type="dxa"/>
            <w:vAlign w:val="center"/>
          </w:tcPr>
          <w:p w:rsidR="000803B8" w:rsidRPr="00BC6654" w:rsidRDefault="002C0707" w:rsidP="009C0730">
            <w:pPr>
              <w:jc w:val="both"/>
              <w:rPr>
                <w:rFonts w:ascii="Times New Roman" w:hAnsi="Times New Roman" w:cs="Times New Roman"/>
                <w:sz w:val="24"/>
                <w:szCs w:val="24"/>
              </w:rPr>
            </w:pPr>
            <w:r w:rsidRPr="00BC6654">
              <w:rPr>
                <w:rFonts w:ascii="Times New Roman" w:hAnsi="Times New Roman" w:cs="Times New Roman"/>
                <w:sz w:val="24"/>
                <w:szCs w:val="24"/>
              </w:rPr>
              <w:t>24</w:t>
            </w:r>
            <w:r w:rsidR="008C6CB5" w:rsidRPr="00BC6654">
              <w:rPr>
                <w:rFonts w:ascii="Times New Roman" w:hAnsi="Times New Roman" w:cs="Times New Roman"/>
                <w:sz w:val="24"/>
                <w:szCs w:val="24"/>
              </w:rPr>
              <w:t>,1</w:t>
            </w:r>
          </w:p>
        </w:tc>
      </w:tr>
    </w:tbl>
    <w:p w:rsidR="00F30D50" w:rsidRPr="00BC6654" w:rsidRDefault="00F30D50" w:rsidP="009C0730">
      <w:pPr>
        <w:jc w:val="both"/>
        <w:rPr>
          <w:rFonts w:ascii="Times New Roman" w:hAnsi="Times New Roman" w:cs="Times New Roman"/>
          <w:sz w:val="24"/>
          <w:szCs w:val="24"/>
        </w:rPr>
      </w:pPr>
    </w:p>
    <w:p w:rsidR="00F30D50" w:rsidRPr="00BF5C07" w:rsidRDefault="00F30D50" w:rsidP="00BF5C07">
      <w:pPr>
        <w:pStyle w:val="Sraopastraipa"/>
        <w:numPr>
          <w:ilvl w:val="0"/>
          <w:numId w:val="10"/>
        </w:numPr>
        <w:jc w:val="both"/>
        <w:rPr>
          <w:rFonts w:ascii="Times New Roman" w:hAnsi="Times New Roman" w:cs="Times New Roman"/>
          <w:sz w:val="24"/>
          <w:szCs w:val="24"/>
        </w:rPr>
      </w:pPr>
      <w:r w:rsidRPr="00BF5C07">
        <w:rPr>
          <w:rFonts w:ascii="Times New Roman" w:hAnsi="Times New Roman" w:cs="Times New Roman"/>
          <w:sz w:val="24"/>
          <w:szCs w:val="24"/>
        </w:rPr>
        <w:t>Specialiųjų poreikių mokinių –</w:t>
      </w:r>
      <w:r w:rsidR="00D013D0">
        <w:rPr>
          <w:rFonts w:ascii="Times New Roman" w:hAnsi="Times New Roman" w:cs="Times New Roman"/>
          <w:sz w:val="24"/>
          <w:szCs w:val="24"/>
        </w:rPr>
        <w:t xml:space="preserve"> </w:t>
      </w:r>
      <w:r w:rsidR="00E16087" w:rsidRPr="00BF5C07">
        <w:rPr>
          <w:rFonts w:ascii="Times New Roman" w:hAnsi="Times New Roman" w:cs="Times New Roman"/>
          <w:sz w:val="24"/>
          <w:szCs w:val="24"/>
        </w:rPr>
        <w:t>8</w:t>
      </w:r>
      <w:r w:rsidRPr="00BF5C07">
        <w:rPr>
          <w:rFonts w:ascii="Times New Roman" w:hAnsi="Times New Roman" w:cs="Times New Roman"/>
          <w:sz w:val="24"/>
          <w:szCs w:val="24"/>
        </w:rPr>
        <w:t xml:space="preserve">1. </w:t>
      </w:r>
    </w:p>
    <w:p w:rsidR="00F30D50" w:rsidRPr="00BF5C07" w:rsidRDefault="00F30D50" w:rsidP="00BF5C07">
      <w:pPr>
        <w:pStyle w:val="Sraopastraipa"/>
        <w:numPr>
          <w:ilvl w:val="0"/>
          <w:numId w:val="10"/>
        </w:numPr>
        <w:jc w:val="both"/>
        <w:rPr>
          <w:rFonts w:ascii="Times New Roman" w:hAnsi="Times New Roman" w:cs="Times New Roman"/>
          <w:sz w:val="24"/>
          <w:szCs w:val="24"/>
        </w:rPr>
      </w:pPr>
      <w:r w:rsidRPr="00BF5C07">
        <w:rPr>
          <w:rFonts w:ascii="Times New Roman" w:hAnsi="Times New Roman" w:cs="Times New Roman"/>
          <w:sz w:val="24"/>
          <w:szCs w:val="24"/>
        </w:rPr>
        <w:lastRenderedPageBreak/>
        <w:t xml:space="preserve">Nemokamą maitinimą gavo  </w:t>
      </w:r>
      <w:r w:rsidR="00604427" w:rsidRPr="00BF5C07">
        <w:rPr>
          <w:rFonts w:ascii="Times New Roman" w:hAnsi="Times New Roman" w:cs="Times New Roman"/>
          <w:sz w:val="24"/>
          <w:szCs w:val="24"/>
        </w:rPr>
        <w:t>58</w:t>
      </w:r>
      <w:r w:rsidRPr="00BF5C07">
        <w:rPr>
          <w:rFonts w:ascii="Times New Roman" w:hAnsi="Times New Roman" w:cs="Times New Roman"/>
          <w:sz w:val="24"/>
          <w:szCs w:val="24"/>
        </w:rPr>
        <w:t xml:space="preserve"> mokiniai. </w:t>
      </w:r>
    </w:p>
    <w:p w:rsidR="00F30D50" w:rsidRPr="00BF5C07" w:rsidRDefault="00F30D50" w:rsidP="00BF5C07">
      <w:pPr>
        <w:pStyle w:val="Sraopastraipa"/>
        <w:numPr>
          <w:ilvl w:val="0"/>
          <w:numId w:val="10"/>
        </w:numPr>
        <w:jc w:val="both"/>
        <w:rPr>
          <w:rFonts w:ascii="Times New Roman" w:hAnsi="Times New Roman" w:cs="Times New Roman"/>
          <w:sz w:val="24"/>
          <w:szCs w:val="24"/>
        </w:rPr>
      </w:pPr>
      <w:r w:rsidRPr="00BF5C07">
        <w:rPr>
          <w:rFonts w:ascii="Times New Roman" w:hAnsi="Times New Roman" w:cs="Times New Roman"/>
          <w:sz w:val="24"/>
          <w:szCs w:val="24"/>
        </w:rPr>
        <w:t>Neformalaus ug</w:t>
      </w:r>
      <w:r w:rsidR="00D013D0">
        <w:rPr>
          <w:rFonts w:ascii="Times New Roman" w:hAnsi="Times New Roman" w:cs="Times New Roman"/>
          <w:sz w:val="24"/>
          <w:szCs w:val="24"/>
        </w:rPr>
        <w:t xml:space="preserve">dymo būrelius lanko: mokykloje </w:t>
      </w:r>
      <w:r w:rsidRPr="00BF5C07">
        <w:rPr>
          <w:rFonts w:ascii="Times New Roman" w:hAnsi="Times New Roman" w:cs="Times New Roman"/>
          <w:sz w:val="24"/>
          <w:szCs w:val="24"/>
        </w:rPr>
        <w:t xml:space="preserve"> </w:t>
      </w:r>
      <w:r w:rsidR="00BE4926" w:rsidRPr="00BF5C07">
        <w:rPr>
          <w:rFonts w:ascii="Times New Roman" w:hAnsi="Times New Roman" w:cs="Times New Roman"/>
          <w:sz w:val="24"/>
          <w:szCs w:val="24"/>
        </w:rPr>
        <w:t>259</w:t>
      </w:r>
      <w:r w:rsidR="00D013D0">
        <w:rPr>
          <w:rFonts w:ascii="Times New Roman" w:hAnsi="Times New Roman" w:cs="Times New Roman"/>
          <w:sz w:val="24"/>
          <w:szCs w:val="24"/>
        </w:rPr>
        <w:t xml:space="preserve">,  už mokyklos ribų </w:t>
      </w:r>
      <w:r w:rsidRPr="00BF5C07">
        <w:rPr>
          <w:rFonts w:ascii="Times New Roman" w:hAnsi="Times New Roman" w:cs="Times New Roman"/>
          <w:sz w:val="24"/>
          <w:szCs w:val="24"/>
        </w:rPr>
        <w:t xml:space="preserve"> </w:t>
      </w:r>
      <w:r w:rsidR="00BE4926" w:rsidRPr="00BF5C07">
        <w:rPr>
          <w:rFonts w:ascii="Times New Roman" w:hAnsi="Times New Roman" w:cs="Times New Roman"/>
          <w:sz w:val="24"/>
          <w:szCs w:val="24"/>
        </w:rPr>
        <w:t>160 mokinių</w:t>
      </w:r>
      <w:r w:rsidRPr="00BF5C07">
        <w:rPr>
          <w:rFonts w:ascii="Times New Roman" w:hAnsi="Times New Roman" w:cs="Times New Roman"/>
          <w:sz w:val="24"/>
          <w:szCs w:val="24"/>
        </w:rPr>
        <w:t xml:space="preserve">. </w:t>
      </w:r>
    </w:p>
    <w:p w:rsidR="00F30D50" w:rsidRPr="00BF5C07" w:rsidRDefault="00F30D50" w:rsidP="00BF5C07">
      <w:pPr>
        <w:pStyle w:val="Sraopastraipa"/>
        <w:numPr>
          <w:ilvl w:val="0"/>
          <w:numId w:val="10"/>
        </w:numPr>
        <w:jc w:val="both"/>
        <w:rPr>
          <w:rFonts w:ascii="Times New Roman" w:hAnsi="Times New Roman" w:cs="Times New Roman"/>
          <w:sz w:val="24"/>
          <w:szCs w:val="24"/>
        </w:rPr>
      </w:pPr>
      <w:r w:rsidRPr="00BF5C07">
        <w:rPr>
          <w:rFonts w:ascii="Times New Roman" w:hAnsi="Times New Roman" w:cs="Times New Roman"/>
          <w:sz w:val="24"/>
          <w:szCs w:val="24"/>
        </w:rPr>
        <w:t xml:space="preserve">Mokyklos pažangumas </w:t>
      </w:r>
      <w:r w:rsidR="00604427" w:rsidRPr="00BF5C07">
        <w:rPr>
          <w:rFonts w:ascii="Times New Roman" w:hAnsi="Times New Roman" w:cs="Times New Roman"/>
          <w:sz w:val="24"/>
          <w:szCs w:val="24"/>
        </w:rPr>
        <w:t>9</w:t>
      </w:r>
      <w:r w:rsidRPr="00BF5C07">
        <w:rPr>
          <w:rFonts w:ascii="Times New Roman" w:hAnsi="Times New Roman" w:cs="Times New Roman"/>
          <w:sz w:val="24"/>
          <w:szCs w:val="24"/>
        </w:rPr>
        <w:t>7 %</w:t>
      </w:r>
    </w:p>
    <w:p w:rsidR="00F30D50" w:rsidRPr="00BC6654" w:rsidRDefault="00F30D50" w:rsidP="00BF5C07">
      <w:pPr>
        <w:pStyle w:val="Betarp"/>
        <w:numPr>
          <w:ilvl w:val="0"/>
          <w:numId w:val="10"/>
        </w:numPr>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 xml:space="preserve">Viso praleista pamokų </w:t>
      </w:r>
      <w:r w:rsidR="00604427" w:rsidRPr="00BC6654">
        <w:rPr>
          <w:rFonts w:ascii="Times New Roman" w:hAnsi="Times New Roman" w:cs="Times New Roman"/>
          <w:sz w:val="24"/>
          <w:szCs w:val="24"/>
          <w:lang w:val="lt-LT"/>
        </w:rPr>
        <w:t xml:space="preserve">  27964</w:t>
      </w:r>
      <w:r w:rsidRPr="00BC6654">
        <w:rPr>
          <w:rFonts w:ascii="Times New Roman" w:hAnsi="Times New Roman" w:cs="Times New Roman"/>
          <w:sz w:val="24"/>
          <w:szCs w:val="24"/>
          <w:lang w:val="lt-LT"/>
        </w:rPr>
        <w:t xml:space="preserve">, iš jų </w:t>
      </w:r>
      <w:r w:rsidR="00604427" w:rsidRPr="00BC6654">
        <w:rPr>
          <w:rFonts w:ascii="Times New Roman" w:hAnsi="Times New Roman" w:cs="Times New Roman"/>
          <w:sz w:val="24"/>
          <w:szCs w:val="24"/>
          <w:lang w:val="lt-LT"/>
        </w:rPr>
        <w:t xml:space="preserve"> </w:t>
      </w:r>
      <w:r w:rsidR="00846B1E" w:rsidRPr="00BC6654">
        <w:rPr>
          <w:rFonts w:ascii="Times New Roman" w:hAnsi="Times New Roman" w:cs="Times New Roman"/>
          <w:sz w:val="24"/>
          <w:szCs w:val="24"/>
          <w:lang w:val="lt-LT"/>
        </w:rPr>
        <w:t xml:space="preserve">962 </w:t>
      </w:r>
      <w:r w:rsidRPr="00BC6654">
        <w:rPr>
          <w:rFonts w:ascii="Times New Roman" w:hAnsi="Times New Roman" w:cs="Times New Roman"/>
          <w:sz w:val="24"/>
          <w:szCs w:val="24"/>
          <w:lang w:val="lt-LT"/>
        </w:rPr>
        <w:t>nepateisintų.</w:t>
      </w:r>
      <w:r w:rsidR="00846B1E" w:rsidRPr="00BC6654">
        <w:rPr>
          <w:rFonts w:ascii="Times New Roman" w:hAnsi="Times New Roman" w:cs="Times New Roman"/>
          <w:sz w:val="24"/>
          <w:szCs w:val="24"/>
          <w:lang w:val="lt-LT"/>
        </w:rPr>
        <w:t xml:space="preserve"> Vienam mokiniui tenka 2,5 nepateisintos pamokos.</w:t>
      </w:r>
    </w:p>
    <w:p w:rsidR="0093288D" w:rsidRPr="00BC6654" w:rsidRDefault="00513DF1" w:rsidP="00BF5C07">
      <w:pPr>
        <w:pStyle w:val="Betarp"/>
        <w:numPr>
          <w:ilvl w:val="0"/>
          <w:numId w:val="10"/>
        </w:numPr>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Per 2017 m. mokykloje įvyko vienas lengvo tipo nelaimingas atsitikimas.</w:t>
      </w:r>
    </w:p>
    <w:p w:rsidR="009C0730" w:rsidRDefault="009C0730" w:rsidP="009C0730">
      <w:pPr>
        <w:pStyle w:val="Betarp"/>
        <w:jc w:val="both"/>
        <w:rPr>
          <w:rFonts w:ascii="Times New Roman" w:hAnsi="Times New Roman" w:cs="Times New Roman"/>
          <w:sz w:val="24"/>
          <w:szCs w:val="24"/>
          <w:lang w:val="lt-LT"/>
        </w:rPr>
      </w:pPr>
    </w:p>
    <w:p w:rsidR="009C0730" w:rsidRDefault="009C0730" w:rsidP="009C0730">
      <w:pPr>
        <w:pStyle w:val="Betarp"/>
        <w:jc w:val="both"/>
        <w:rPr>
          <w:rFonts w:ascii="Times New Roman" w:hAnsi="Times New Roman" w:cs="Times New Roman"/>
          <w:sz w:val="24"/>
          <w:szCs w:val="24"/>
          <w:lang w:val="lt-LT"/>
        </w:rPr>
      </w:pPr>
    </w:p>
    <w:p w:rsidR="009C0730" w:rsidRDefault="009C0730" w:rsidP="009C0730">
      <w:pPr>
        <w:pStyle w:val="Betarp"/>
        <w:jc w:val="both"/>
        <w:rPr>
          <w:rFonts w:ascii="Times New Roman" w:hAnsi="Times New Roman" w:cs="Times New Roman"/>
          <w:sz w:val="24"/>
          <w:szCs w:val="24"/>
          <w:lang w:val="lt-LT"/>
        </w:rPr>
      </w:pPr>
    </w:p>
    <w:p w:rsidR="00F30D50" w:rsidRPr="00BC6654" w:rsidRDefault="00F30D50" w:rsidP="009C0730">
      <w:pPr>
        <w:pStyle w:val="Betarp"/>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Vykdytos integruojamos programos:</w:t>
      </w:r>
    </w:p>
    <w:p w:rsidR="00F30D50" w:rsidRPr="00BC6654" w:rsidRDefault="00F30D50" w:rsidP="009C0730">
      <w:pPr>
        <w:pStyle w:val="Betarp"/>
        <w:numPr>
          <w:ilvl w:val="0"/>
          <w:numId w:val="4"/>
        </w:numPr>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Rengimo  šeimai  ir lytiškumo ugdymo programa</w:t>
      </w:r>
    </w:p>
    <w:p w:rsidR="00F30D50" w:rsidRPr="00BC6654" w:rsidRDefault="00F30D50" w:rsidP="009C0730">
      <w:pPr>
        <w:pStyle w:val="Betarp"/>
        <w:numPr>
          <w:ilvl w:val="0"/>
          <w:numId w:val="4"/>
        </w:numPr>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Alkoholio, tabako ir kitų psichiką veikiančių medžiagų vartojimo prevencijos programa</w:t>
      </w:r>
      <w:r w:rsidR="00BE4926" w:rsidRPr="00BC6654">
        <w:rPr>
          <w:rFonts w:ascii="Times New Roman" w:hAnsi="Times New Roman" w:cs="Times New Roman"/>
          <w:sz w:val="24"/>
          <w:szCs w:val="24"/>
          <w:lang w:val="lt-LT"/>
        </w:rPr>
        <w:t xml:space="preserve"> „Savu keliu“</w:t>
      </w:r>
    </w:p>
    <w:p w:rsidR="00F30D50" w:rsidRDefault="00F30D50" w:rsidP="00BF5C07">
      <w:pPr>
        <w:pStyle w:val="Betarp"/>
        <w:ind w:firstLine="360"/>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Kiekviena klasė vyko į 2 edukacines išvykas per  mokslo metus.  Edukacinėse programose dalyvavo 9</w:t>
      </w:r>
      <w:r w:rsidR="00D013D0">
        <w:rPr>
          <w:rFonts w:ascii="Times New Roman" w:hAnsi="Times New Roman" w:cs="Times New Roman"/>
          <w:sz w:val="24"/>
          <w:szCs w:val="24"/>
          <w:lang w:val="lt-LT"/>
        </w:rPr>
        <w:t>1</w:t>
      </w:r>
      <w:r w:rsidRPr="00BC6654">
        <w:rPr>
          <w:rFonts w:ascii="Times New Roman" w:hAnsi="Times New Roman" w:cs="Times New Roman"/>
          <w:sz w:val="24"/>
          <w:szCs w:val="24"/>
          <w:lang w:val="lt-LT"/>
        </w:rPr>
        <w:t>% mokinių.</w:t>
      </w:r>
    </w:p>
    <w:p w:rsidR="00BF5C07" w:rsidRPr="00BC6654" w:rsidRDefault="00BF5C07" w:rsidP="009C0730">
      <w:pPr>
        <w:pStyle w:val="Betarp"/>
        <w:jc w:val="both"/>
        <w:rPr>
          <w:rFonts w:ascii="Times New Roman" w:hAnsi="Times New Roman" w:cs="Times New Roman"/>
          <w:sz w:val="24"/>
          <w:szCs w:val="24"/>
          <w:lang w:val="lt-LT"/>
        </w:rPr>
      </w:pPr>
    </w:p>
    <w:tbl>
      <w:tblPr>
        <w:tblpPr w:leftFromText="180" w:rightFromText="180" w:vertAnchor="text" w:horzAnchor="margin" w:tblpY="47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
        <w:gridCol w:w="362"/>
        <w:gridCol w:w="363"/>
        <w:gridCol w:w="364"/>
        <w:gridCol w:w="364"/>
        <w:gridCol w:w="363"/>
        <w:gridCol w:w="364"/>
        <w:gridCol w:w="364"/>
        <w:gridCol w:w="364"/>
        <w:gridCol w:w="363"/>
        <w:gridCol w:w="364"/>
        <w:gridCol w:w="364"/>
        <w:gridCol w:w="363"/>
        <w:gridCol w:w="363"/>
        <w:gridCol w:w="363"/>
        <w:gridCol w:w="437"/>
        <w:gridCol w:w="344"/>
        <w:gridCol w:w="344"/>
        <w:gridCol w:w="344"/>
        <w:gridCol w:w="386"/>
        <w:gridCol w:w="421"/>
        <w:gridCol w:w="429"/>
        <w:gridCol w:w="1170"/>
      </w:tblGrid>
      <w:tr w:rsidR="00716595" w:rsidRPr="00BC6654" w:rsidTr="00716595">
        <w:tc>
          <w:tcPr>
            <w:tcW w:w="955" w:type="dxa"/>
            <w:shd w:val="clear" w:color="auto" w:fill="D9D9D9"/>
            <w:vAlign w:val="center"/>
          </w:tcPr>
          <w:p w:rsidR="00716595" w:rsidRPr="00BC6654" w:rsidRDefault="00716595" w:rsidP="009C0730">
            <w:pPr>
              <w:jc w:val="both"/>
              <w:rPr>
                <w:rFonts w:ascii="Times New Roman" w:hAnsi="Times New Roman" w:cs="Times New Roman"/>
                <w:b/>
                <w:bCs/>
                <w:sz w:val="24"/>
                <w:szCs w:val="24"/>
              </w:rPr>
            </w:pPr>
          </w:p>
        </w:tc>
        <w:tc>
          <w:tcPr>
            <w:tcW w:w="1453" w:type="dxa"/>
            <w:gridSpan w:val="4"/>
            <w:shd w:val="clear" w:color="auto" w:fill="D9D9D9"/>
            <w:vAlign w:val="center"/>
          </w:tcPr>
          <w:p w:rsidR="00716595" w:rsidRPr="00BC6654" w:rsidRDefault="00716595" w:rsidP="009C0730">
            <w:pPr>
              <w:jc w:val="both"/>
              <w:rPr>
                <w:rFonts w:ascii="Times New Roman" w:hAnsi="Times New Roman" w:cs="Times New Roman"/>
                <w:b/>
                <w:bCs/>
                <w:sz w:val="16"/>
                <w:szCs w:val="16"/>
              </w:rPr>
            </w:pPr>
            <w:r w:rsidRPr="00BC6654">
              <w:rPr>
                <w:rFonts w:ascii="Times New Roman" w:hAnsi="Times New Roman" w:cs="Times New Roman"/>
                <w:b/>
                <w:bCs/>
                <w:sz w:val="16"/>
                <w:szCs w:val="16"/>
              </w:rPr>
              <w:t>Matematikos</w:t>
            </w:r>
          </w:p>
        </w:tc>
        <w:tc>
          <w:tcPr>
            <w:tcW w:w="1455" w:type="dxa"/>
            <w:gridSpan w:val="4"/>
            <w:shd w:val="clear" w:color="auto" w:fill="D9D9D9"/>
            <w:vAlign w:val="center"/>
          </w:tcPr>
          <w:p w:rsidR="00716595" w:rsidRPr="00BC6654" w:rsidRDefault="00716595" w:rsidP="009C0730">
            <w:pPr>
              <w:jc w:val="both"/>
              <w:rPr>
                <w:rFonts w:ascii="Times New Roman" w:hAnsi="Times New Roman" w:cs="Times New Roman"/>
                <w:b/>
                <w:bCs/>
                <w:sz w:val="16"/>
                <w:szCs w:val="16"/>
              </w:rPr>
            </w:pPr>
            <w:r w:rsidRPr="00BC6654">
              <w:rPr>
                <w:rFonts w:ascii="Times New Roman" w:hAnsi="Times New Roman" w:cs="Times New Roman"/>
                <w:b/>
                <w:bCs/>
                <w:sz w:val="16"/>
                <w:szCs w:val="16"/>
              </w:rPr>
              <w:t>Anglų k.</w:t>
            </w:r>
          </w:p>
        </w:tc>
        <w:tc>
          <w:tcPr>
            <w:tcW w:w="1454" w:type="dxa"/>
            <w:gridSpan w:val="4"/>
            <w:shd w:val="clear" w:color="auto" w:fill="D9D9D9"/>
            <w:vAlign w:val="center"/>
          </w:tcPr>
          <w:p w:rsidR="00716595" w:rsidRPr="00BC6654" w:rsidRDefault="00716595" w:rsidP="009C0730">
            <w:pPr>
              <w:jc w:val="both"/>
              <w:rPr>
                <w:rFonts w:ascii="Times New Roman" w:hAnsi="Times New Roman" w:cs="Times New Roman"/>
                <w:b/>
                <w:bCs/>
                <w:sz w:val="16"/>
                <w:szCs w:val="16"/>
              </w:rPr>
            </w:pPr>
            <w:r w:rsidRPr="00BC6654">
              <w:rPr>
                <w:rFonts w:ascii="Times New Roman" w:hAnsi="Times New Roman" w:cs="Times New Roman"/>
                <w:b/>
                <w:bCs/>
                <w:sz w:val="16"/>
                <w:szCs w:val="16"/>
              </w:rPr>
              <w:t>Meninio skaitymo</w:t>
            </w:r>
          </w:p>
        </w:tc>
        <w:tc>
          <w:tcPr>
            <w:tcW w:w="1163" w:type="dxa"/>
            <w:gridSpan w:val="3"/>
            <w:shd w:val="clear" w:color="auto" w:fill="D9D9D9"/>
            <w:vAlign w:val="center"/>
          </w:tcPr>
          <w:p w:rsidR="00716595" w:rsidRPr="00BC6654" w:rsidRDefault="00716595" w:rsidP="009C0730">
            <w:pPr>
              <w:jc w:val="both"/>
              <w:rPr>
                <w:rFonts w:ascii="Times New Roman" w:hAnsi="Times New Roman" w:cs="Times New Roman"/>
                <w:b/>
                <w:bCs/>
                <w:sz w:val="16"/>
                <w:szCs w:val="16"/>
              </w:rPr>
            </w:pPr>
            <w:r w:rsidRPr="00BC6654">
              <w:rPr>
                <w:rFonts w:ascii="Times New Roman" w:hAnsi="Times New Roman" w:cs="Times New Roman"/>
                <w:b/>
                <w:bCs/>
                <w:sz w:val="16"/>
                <w:szCs w:val="16"/>
              </w:rPr>
              <w:t>Geografijos</w:t>
            </w:r>
          </w:p>
        </w:tc>
        <w:tc>
          <w:tcPr>
            <w:tcW w:w="1418" w:type="dxa"/>
            <w:gridSpan w:val="4"/>
            <w:shd w:val="clear" w:color="auto" w:fill="D9D9D9"/>
            <w:vAlign w:val="center"/>
          </w:tcPr>
          <w:p w:rsidR="00716595" w:rsidRPr="00BC6654" w:rsidRDefault="00716595" w:rsidP="009C0730">
            <w:pPr>
              <w:jc w:val="both"/>
              <w:rPr>
                <w:rFonts w:ascii="Times New Roman" w:hAnsi="Times New Roman" w:cs="Times New Roman"/>
                <w:b/>
                <w:bCs/>
                <w:sz w:val="16"/>
                <w:szCs w:val="16"/>
              </w:rPr>
            </w:pPr>
            <w:r w:rsidRPr="00BC6654">
              <w:rPr>
                <w:rFonts w:ascii="Times New Roman" w:hAnsi="Times New Roman" w:cs="Times New Roman"/>
                <w:b/>
                <w:bCs/>
                <w:sz w:val="16"/>
                <w:szCs w:val="16"/>
              </w:rPr>
              <w:t>Istorijos</w:t>
            </w:r>
          </w:p>
        </w:tc>
        <w:tc>
          <w:tcPr>
            <w:tcW w:w="850" w:type="dxa"/>
            <w:gridSpan w:val="2"/>
            <w:tcBorders>
              <w:right w:val="single" w:sz="4" w:space="0" w:color="auto"/>
            </w:tcBorders>
            <w:shd w:val="clear" w:color="auto" w:fill="D9D9D9"/>
            <w:vAlign w:val="center"/>
          </w:tcPr>
          <w:p w:rsidR="00716595" w:rsidRPr="00BC6654" w:rsidRDefault="00716595" w:rsidP="009C0730">
            <w:pPr>
              <w:jc w:val="both"/>
              <w:rPr>
                <w:rFonts w:ascii="Times New Roman" w:hAnsi="Times New Roman" w:cs="Times New Roman"/>
                <w:b/>
                <w:bCs/>
                <w:sz w:val="16"/>
                <w:szCs w:val="16"/>
              </w:rPr>
            </w:pPr>
            <w:r w:rsidRPr="00BC6654">
              <w:rPr>
                <w:rFonts w:ascii="Times New Roman" w:hAnsi="Times New Roman" w:cs="Times New Roman"/>
                <w:b/>
                <w:bCs/>
                <w:sz w:val="14"/>
                <w:szCs w:val="14"/>
              </w:rPr>
              <w:t>Dailės</w:t>
            </w:r>
          </w:p>
        </w:tc>
        <w:tc>
          <w:tcPr>
            <w:tcW w:w="1170" w:type="dxa"/>
            <w:tcBorders>
              <w:left w:val="single" w:sz="4" w:space="0" w:color="auto"/>
            </w:tcBorders>
            <w:shd w:val="clear" w:color="auto" w:fill="D9D9D9"/>
            <w:vAlign w:val="center"/>
          </w:tcPr>
          <w:p w:rsidR="00716595" w:rsidRPr="00BC6654" w:rsidRDefault="00716595" w:rsidP="009C0730">
            <w:pPr>
              <w:jc w:val="both"/>
              <w:rPr>
                <w:rFonts w:ascii="Times New Roman" w:hAnsi="Times New Roman" w:cs="Times New Roman"/>
                <w:b/>
                <w:bCs/>
                <w:sz w:val="16"/>
                <w:szCs w:val="16"/>
              </w:rPr>
            </w:pPr>
            <w:r w:rsidRPr="00BC6654">
              <w:rPr>
                <w:rFonts w:ascii="Times New Roman" w:hAnsi="Times New Roman" w:cs="Times New Roman"/>
                <w:b/>
                <w:bCs/>
                <w:sz w:val="16"/>
                <w:szCs w:val="16"/>
              </w:rPr>
              <w:t>Epistolinio rašinio</w:t>
            </w:r>
          </w:p>
        </w:tc>
      </w:tr>
      <w:tr w:rsidR="00716595" w:rsidRPr="00BC6654" w:rsidTr="00716595">
        <w:trPr>
          <w:trHeight w:val="107"/>
        </w:trPr>
        <w:tc>
          <w:tcPr>
            <w:tcW w:w="955" w:type="dxa"/>
            <w:tcBorders>
              <w:bottom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rPr>
            </w:pPr>
            <w:r w:rsidRPr="00BC6654">
              <w:rPr>
                <w:rFonts w:ascii="Times New Roman" w:hAnsi="Times New Roman" w:cs="Times New Roman"/>
              </w:rPr>
              <w:t>Klasės</w:t>
            </w:r>
          </w:p>
        </w:tc>
        <w:tc>
          <w:tcPr>
            <w:tcW w:w="362" w:type="dxa"/>
            <w:tcBorders>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5</w:t>
            </w:r>
          </w:p>
        </w:tc>
        <w:tc>
          <w:tcPr>
            <w:tcW w:w="363"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6</w:t>
            </w:r>
          </w:p>
        </w:tc>
        <w:tc>
          <w:tcPr>
            <w:tcW w:w="364"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7</w:t>
            </w:r>
          </w:p>
        </w:tc>
        <w:tc>
          <w:tcPr>
            <w:tcW w:w="364" w:type="dxa"/>
            <w:tcBorders>
              <w:left w:val="single" w:sz="4" w:space="0" w:color="auto"/>
              <w:bottom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8</w:t>
            </w:r>
          </w:p>
        </w:tc>
        <w:tc>
          <w:tcPr>
            <w:tcW w:w="363" w:type="dxa"/>
            <w:tcBorders>
              <w:bottom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5</w:t>
            </w:r>
          </w:p>
        </w:tc>
        <w:tc>
          <w:tcPr>
            <w:tcW w:w="364" w:type="dxa"/>
            <w:tcBorders>
              <w:bottom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6</w:t>
            </w:r>
          </w:p>
        </w:tc>
        <w:tc>
          <w:tcPr>
            <w:tcW w:w="364" w:type="dxa"/>
            <w:tcBorders>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7</w:t>
            </w:r>
          </w:p>
        </w:tc>
        <w:tc>
          <w:tcPr>
            <w:tcW w:w="364"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8</w:t>
            </w:r>
          </w:p>
        </w:tc>
        <w:tc>
          <w:tcPr>
            <w:tcW w:w="363"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5</w:t>
            </w:r>
          </w:p>
        </w:tc>
        <w:tc>
          <w:tcPr>
            <w:tcW w:w="364" w:type="dxa"/>
            <w:tcBorders>
              <w:left w:val="single" w:sz="4" w:space="0" w:color="auto"/>
              <w:bottom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6</w:t>
            </w:r>
          </w:p>
        </w:tc>
        <w:tc>
          <w:tcPr>
            <w:tcW w:w="364" w:type="dxa"/>
            <w:tcBorders>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7</w:t>
            </w:r>
          </w:p>
        </w:tc>
        <w:tc>
          <w:tcPr>
            <w:tcW w:w="363"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8</w:t>
            </w:r>
          </w:p>
        </w:tc>
        <w:tc>
          <w:tcPr>
            <w:tcW w:w="363" w:type="dxa"/>
            <w:tcBorders>
              <w:left w:val="single" w:sz="4" w:space="0" w:color="auto"/>
              <w:bottom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6</w:t>
            </w:r>
          </w:p>
        </w:tc>
        <w:tc>
          <w:tcPr>
            <w:tcW w:w="363" w:type="dxa"/>
            <w:tcBorders>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7</w:t>
            </w:r>
          </w:p>
        </w:tc>
        <w:tc>
          <w:tcPr>
            <w:tcW w:w="437"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8</w:t>
            </w:r>
          </w:p>
        </w:tc>
        <w:tc>
          <w:tcPr>
            <w:tcW w:w="344"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5</w:t>
            </w:r>
          </w:p>
        </w:tc>
        <w:tc>
          <w:tcPr>
            <w:tcW w:w="344" w:type="dxa"/>
            <w:tcBorders>
              <w:left w:val="single" w:sz="4" w:space="0" w:color="auto"/>
              <w:bottom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6</w:t>
            </w:r>
          </w:p>
        </w:tc>
        <w:tc>
          <w:tcPr>
            <w:tcW w:w="344" w:type="dxa"/>
            <w:tcBorders>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7</w:t>
            </w:r>
          </w:p>
        </w:tc>
        <w:tc>
          <w:tcPr>
            <w:tcW w:w="386"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8</w:t>
            </w:r>
          </w:p>
        </w:tc>
        <w:tc>
          <w:tcPr>
            <w:tcW w:w="421"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7</w:t>
            </w:r>
          </w:p>
        </w:tc>
        <w:tc>
          <w:tcPr>
            <w:tcW w:w="429"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8</w:t>
            </w:r>
          </w:p>
        </w:tc>
        <w:tc>
          <w:tcPr>
            <w:tcW w:w="1170" w:type="dxa"/>
            <w:tcBorders>
              <w:left w:val="single" w:sz="4" w:space="0" w:color="auto"/>
              <w:bottom w:val="single" w:sz="4" w:space="0" w:color="auto"/>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8</w:t>
            </w:r>
          </w:p>
        </w:tc>
      </w:tr>
      <w:tr w:rsidR="00716595" w:rsidRPr="00BC6654" w:rsidTr="00716595">
        <w:trPr>
          <w:trHeight w:val="140"/>
        </w:trPr>
        <w:tc>
          <w:tcPr>
            <w:tcW w:w="955" w:type="dxa"/>
            <w:tcBorders>
              <w:top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0"/>
                <w:szCs w:val="20"/>
              </w:rPr>
            </w:pPr>
            <w:r w:rsidRPr="00BC6654">
              <w:rPr>
                <w:rFonts w:ascii="Times New Roman" w:hAnsi="Times New Roman" w:cs="Times New Roman"/>
                <w:sz w:val="20"/>
                <w:szCs w:val="20"/>
              </w:rPr>
              <w:t>I vieta</w:t>
            </w:r>
          </w:p>
        </w:tc>
        <w:tc>
          <w:tcPr>
            <w:tcW w:w="362" w:type="dxa"/>
            <w:tcBorders>
              <w:top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top w:val="single" w:sz="4" w:space="0" w:color="auto"/>
              <w:lef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3" w:type="dxa"/>
            <w:tcBorders>
              <w:top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4" w:type="dxa"/>
            <w:tcBorders>
              <w:top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top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4" w:type="dxa"/>
            <w:tcBorders>
              <w:top w:val="single" w:sz="4" w:space="0" w:color="auto"/>
              <w:lef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top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3"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3" w:type="dxa"/>
            <w:tcBorders>
              <w:top w:val="single" w:sz="4" w:space="0" w:color="auto"/>
              <w:lef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top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437"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44"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44" w:type="dxa"/>
            <w:tcBorders>
              <w:top w:val="single" w:sz="4" w:space="0" w:color="auto"/>
              <w:lef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44" w:type="dxa"/>
            <w:tcBorders>
              <w:top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86"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421"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429"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2</w:t>
            </w:r>
          </w:p>
        </w:tc>
        <w:tc>
          <w:tcPr>
            <w:tcW w:w="1170" w:type="dxa"/>
            <w:tcBorders>
              <w:top w:val="single" w:sz="4" w:space="0" w:color="auto"/>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r>
      <w:tr w:rsidR="00716595" w:rsidRPr="00BC6654" w:rsidTr="00716595">
        <w:tc>
          <w:tcPr>
            <w:tcW w:w="955" w:type="dxa"/>
            <w:tcBorders>
              <w:right w:val="single" w:sz="4" w:space="0" w:color="auto"/>
            </w:tcBorders>
            <w:shd w:val="clear" w:color="auto" w:fill="D9D9D9" w:themeFill="background1" w:themeFillShade="D9"/>
            <w:vAlign w:val="center"/>
          </w:tcPr>
          <w:p w:rsidR="00716595" w:rsidRPr="00BC6654" w:rsidRDefault="00716595" w:rsidP="009C0730">
            <w:pPr>
              <w:jc w:val="both"/>
              <w:rPr>
                <w:rFonts w:ascii="Times New Roman" w:hAnsi="Times New Roman" w:cs="Times New Roman"/>
                <w:sz w:val="20"/>
                <w:szCs w:val="20"/>
              </w:rPr>
            </w:pPr>
            <w:r w:rsidRPr="00BC6654">
              <w:rPr>
                <w:rFonts w:ascii="Times New Roman" w:hAnsi="Times New Roman" w:cs="Times New Roman"/>
                <w:sz w:val="20"/>
                <w:szCs w:val="20"/>
              </w:rPr>
              <w:t>II vieta</w:t>
            </w:r>
          </w:p>
        </w:tc>
        <w:tc>
          <w:tcPr>
            <w:tcW w:w="362"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lef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vAlign w:val="center"/>
          </w:tcPr>
          <w:p w:rsidR="00716595" w:rsidRPr="00BC6654" w:rsidRDefault="00716595" w:rsidP="009C0730">
            <w:pPr>
              <w:jc w:val="both"/>
              <w:rPr>
                <w:rFonts w:ascii="Times New Roman" w:hAnsi="Times New Roman" w:cs="Times New Roman"/>
                <w:sz w:val="24"/>
                <w:szCs w:val="24"/>
              </w:rPr>
            </w:pPr>
          </w:p>
        </w:tc>
        <w:tc>
          <w:tcPr>
            <w:tcW w:w="364" w:type="dxa"/>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lef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4" w:type="dxa"/>
            <w:tcBorders>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3"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lef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437"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44"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44" w:type="dxa"/>
            <w:tcBorders>
              <w:lef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44" w:type="dxa"/>
            <w:tcBorders>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86"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421"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429"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1170"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r>
      <w:tr w:rsidR="00716595" w:rsidRPr="00BC6654" w:rsidTr="00716595">
        <w:tc>
          <w:tcPr>
            <w:tcW w:w="955" w:type="dxa"/>
            <w:shd w:val="clear" w:color="auto" w:fill="D9D9D9" w:themeFill="background1" w:themeFillShade="D9"/>
            <w:vAlign w:val="center"/>
          </w:tcPr>
          <w:p w:rsidR="00716595" w:rsidRPr="00BC6654" w:rsidRDefault="00716595" w:rsidP="009C0730">
            <w:pPr>
              <w:jc w:val="both"/>
              <w:rPr>
                <w:rFonts w:ascii="Times New Roman" w:hAnsi="Times New Roman" w:cs="Times New Roman"/>
                <w:sz w:val="20"/>
                <w:szCs w:val="20"/>
              </w:rPr>
            </w:pPr>
            <w:r w:rsidRPr="00BC6654">
              <w:rPr>
                <w:rFonts w:ascii="Times New Roman" w:hAnsi="Times New Roman" w:cs="Times New Roman"/>
                <w:sz w:val="20"/>
                <w:szCs w:val="20"/>
              </w:rPr>
              <w:t>III vieta</w:t>
            </w:r>
          </w:p>
        </w:tc>
        <w:tc>
          <w:tcPr>
            <w:tcW w:w="362" w:type="dxa"/>
            <w:tcBorders>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3"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lef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vAlign w:val="center"/>
          </w:tcPr>
          <w:p w:rsidR="00716595" w:rsidRPr="00BC6654" w:rsidRDefault="00716595" w:rsidP="009C0730">
            <w:pPr>
              <w:jc w:val="both"/>
              <w:rPr>
                <w:rFonts w:ascii="Times New Roman" w:hAnsi="Times New Roman" w:cs="Times New Roman"/>
                <w:sz w:val="24"/>
                <w:szCs w:val="24"/>
              </w:rPr>
            </w:pPr>
          </w:p>
        </w:tc>
        <w:tc>
          <w:tcPr>
            <w:tcW w:w="364" w:type="dxa"/>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4"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4" w:type="dxa"/>
            <w:tcBorders>
              <w:lef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4" w:type="dxa"/>
            <w:tcBorders>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363"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lef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63" w:type="dxa"/>
            <w:tcBorders>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437"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44"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2</w:t>
            </w:r>
          </w:p>
        </w:tc>
        <w:tc>
          <w:tcPr>
            <w:tcW w:w="344" w:type="dxa"/>
            <w:tcBorders>
              <w:lef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44" w:type="dxa"/>
            <w:tcBorders>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386"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r w:rsidRPr="00BC6654">
              <w:rPr>
                <w:rFonts w:ascii="Times New Roman" w:hAnsi="Times New Roman" w:cs="Times New Roman"/>
                <w:sz w:val="24"/>
                <w:szCs w:val="24"/>
              </w:rPr>
              <w:t>1</w:t>
            </w:r>
          </w:p>
        </w:tc>
        <w:tc>
          <w:tcPr>
            <w:tcW w:w="421"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429"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c>
          <w:tcPr>
            <w:tcW w:w="1170" w:type="dxa"/>
            <w:tcBorders>
              <w:left w:val="single" w:sz="4" w:space="0" w:color="auto"/>
              <w:right w:val="single" w:sz="4" w:space="0" w:color="auto"/>
            </w:tcBorders>
            <w:vAlign w:val="center"/>
          </w:tcPr>
          <w:p w:rsidR="00716595" w:rsidRPr="00BC6654" w:rsidRDefault="00716595" w:rsidP="009C0730">
            <w:pPr>
              <w:jc w:val="both"/>
              <w:rPr>
                <w:rFonts w:ascii="Times New Roman" w:hAnsi="Times New Roman" w:cs="Times New Roman"/>
                <w:sz w:val="24"/>
                <w:szCs w:val="24"/>
              </w:rPr>
            </w:pPr>
          </w:p>
        </w:tc>
      </w:tr>
    </w:tbl>
    <w:p w:rsidR="00F30D50" w:rsidRPr="00BC6654" w:rsidRDefault="00F30D50" w:rsidP="009C0730">
      <w:pPr>
        <w:pStyle w:val="Betarp"/>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Molėtų progimnazijos 201</w:t>
      </w:r>
      <w:r w:rsidR="001E1C10" w:rsidRPr="00BC6654">
        <w:rPr>
          <w:rFonts w:ascii="Times New Roman" w:hAnsi="Times New Roman" w:cs="Times New Roman"/>
          <w:sz w:val="24"/>
          <w:szCs w:val="24"/>
          <w:lang w:val="lt-LT"/>
        </w:rPr>
        <w:t>6</w:t>
      </w:r>
      <w:r w:rsidRPr="00BC6654">
        <w:rPr>
          <w:rFonts w:ascii="Times New Roman" w:hAnsi="Times New Roman" w:cs="Times New Roman"/>
          <w:sz w:val="24"/>
          <w:szCs w:val="24"/>
          <w:lang w:val="lt-LT"/>
        </w:rPr>
        <w:t>-201</w:t>
      </w:r>
      <w:r w:rsidR="001E1C10" w:rsidRPr="00BC6654">
        <w:rPr>
          <w:rFonts w:ascii="Times New Roman" w:hAnsi="Times New Roman" w:cs="Times New Roman"/>
          <w:sz w:val="24"/>
          <w:szCs w:val="24"/>
          <w:lang w:val="lt-LT"/>
        </w:rPr>
        <w:t>7</w:t>
      </w:r>
      <w:r w:rsidRPr="00BC6654">
        <w:rPr>
          <w:rFonts w:ascii="Times New Roman" w:hAnsi="Times New Roman" w:cs="Times New Roman"/>
          <w:sz w:val="24"/>
          <w:szCs w:val="24"/>
          <w:lang w:val="lt-LT"/>
        </w:rPr>
        <w:t xml:space="preserve"> m.m. olimpiadų, konkursų prizinės vietos:</w:t>
      </w:r>
    </w:p>
    <w:p w:rsidR="00F30D50" w:rsidRDefault="00F30D50" w:rsidP="009C0730">
      <w:pPr>
        <w:pStyle w:val="Betarp"/>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Regioniniame skaitovų konkurse laimėta II</w:t>
      </w:r>
      <w:r w:rsidR="001A5DA5" w:rsidRPr="00BC6654">
        <w:rPr>
          <w:rFonts w:ascii="Times New Roman" w:hAnsi="Times New Roman" w:cs="Times New Roman"/>
          <w:sz w:val="24"/>
          <w:szCs w:val="24"/>
          <w:lang w:val="lt-LT"/>
        </w:rPr>
        <w:t>I</w:t>
      </w:r>
      <w:r w:rsidRPr="00BC6654">
        <w:rPr>
          <w:rFonts w:ascii="Times New Roman" w:hAnsi="Times New Roman" w:cs="Times New Roman"/>
          <w:sz w:val="24"/>
          <w:szCs w:val="24"/>
          <w:lang w:val="lt-LT"/>
        </w:rPr>
        <w:t>-a vieta.</w:t>
      </w:r>
    </w:p>
    <w:p w:rsidR="00E205C1" w:rsidRPr="00BC6654" w:rsidRDefault="00E205C1" w:rsidP="009C0730">
      <w:pPr>
        <w:pStyle w:val="Betarp"/>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Komandinėse matematikos varžytuvėse  V.Statulevičiaus taurei laimėti iškovota IV vieta.</w:t>
      </w:r>
    </w:p>
    <w:p w:rsidR="00E205C1" w:rsidRPr="00BC6654" w:rsidRDefault="00E205C1" w:rsidP="009C0730">
      <w:pPr>
        <w:pStyle w:val="Betarp"/>
        <w:jc w:val="both"/>
        <w:rPr>
          <w:rFonts w:ascii="Times New Roman" w:hAnsi="Times New Roman" w:cs="Times New Roman"/>
          <w:sz w:val="24"/>
          <w:szCs w:val="24"/>
          <w:lang w:val="lt-LT"/>
        </w:rPr>
      </w:pPr>
    </w:p>
    <w:p w:rsidR="00F30D50" w:rsidRPr="00BC6654" w:rsidRDefault="00F30D50" w:rsidP="009C0730">
      <w:pPr>
        <w:pStyle w:val="Betarp"/>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Sportiniai laimėjimai</w:t>
      </w:r>
      <w:r w:rsidR="009C0730">
        <w:rPr>
          <w:rFonts w:ascii="Times New Roman" w:hAnsi="Times New Roman" w:cs="Times New Roman"/>
          <w:sz w:val="24"/>
          <w:szCs w:val="24"/>
          <w:lang w:val="lt-LT"/>
        </w:rPr>
        <w:t>:</w:t>
      </w:r>
    </w:p>
    <w:tbl>
      <w:tblPr>
        <w:tblStyle w:val="Lentelstinklelis"/>
        <w:tblW w:w="0" w:type="auto"/>
        <w:tblInd w:w="-106" w:type="dxa"/>
        <w:tblLook w:val="01E0" w:firstRow="1" w:lastRow="1" w:firstColumn="1" w:lastColumn="1" w:noHBand="0" w:noVBand="0"/>
      </w:tblPr>
      <w:tblGrid>
        <w:gridCol w:w="1666"/>
        <w:gridCol w:w="1666"/>
        <w:gridCol w:w="1666"/>
        <w:gridCol w:w="1666"/>
        <w:gridCol w:w="1666"/>
        <w:gridCol w:w="1666"/>
      </w:tblGrid>
      <w:tr w:rsidR="00F30D50" w:rsidRPr="00BC6654" w:rsidTr="00EE6AE1">
        <w:tc>
          <w:tcPr>
            <w:tcW w:w="1666" w:type="dxa"/>
            <w:vMerge w:val="restart"/>
            <w:shd w:val="clear" w:color="auto" w:fill="D9D9D9" w:themeFill="background1" w:themeFillShade="D9"/>
          </w:tcPr>
          <w:p w:rsidR="00F30D50" w:rsidRPr="00BC6654" w:rsidRDefault="00F30D50" w:rsidP="009C0730">
            <w:pPr>
              <w:pStyle w:val="Betarp"/>
              <w:jc w:val="both"/>
              <w:rPr>
                <w:rFonts w:ascii="Times New Roman" w:hAnsi="Times New Roman" w:cs="Times New Roman"/>
                <w:lang w:val="lt-LT"/>
              </w:rPr>
            </w:pPr>
          </w:p>
        </w:tc>
        <w:tc>
          <w:tcPr>
            <w:tcW w:w="3332" w:type="dxa"/>
            <w:gridSpan w:val="2"/>
            <w:shd w:val="clear" w:color="auto" w:fill="D9D9D9" w:themeFill="background1" w:themeFillShade="D9"/>
          </w:tcPr>
          <w:p w:rsidR="00F30D50" w:rsidRPr="00BC6654" w:rsidRDefault="00F30D50" w:rsidP="009C0730">
            <w:pPr>
              <w:pStyle w:val="Betarp"/>
              <w:jc w:val="both"/>
              <w:rPr>
                <w:rFonts w:ascii="Times New Roman" w:hAnsi="Times New Roman" w:cs="Times New Roman"/>
                <w:b/>
                <w:lang w:val="lt-LT"/>
              </w:rPr>
            </w:pPr>
            <w:r w:rsidRPr="00BC6654">
              <w:rPr>
                <w:rFonts w:ascii="Times New Roman" w:hAnsi="Times New Roman" w:cs="Times New Roman"/>
                <w:b/>
                <w:lang w:val="lt-LT"/>
              </w:rPr>
              <w:t>Zoninės varžybos</w:t>
            </w:r>
          </w:p>
        </w:tc>
        <w:tc>
          <w:tcPr>
            <w:tcW w:w="4998" w:type="dxa"/>
            <w:gridSpan w:val="3"/>
            <w:shd w:val="clear" w:color="auto" w:fill="D9D9D9" w:themeFill="background1" w:themeFillShade="D9"/>
          </w:tcPr>
          <w:p w:rsidR="00F30D50" w:rsidRPr="00BC6654" w:rsidRDefault="00F30D50" w:rsidP="009C0730">
            <w:pPr>
              <w:pStyle w:val="Betarp"/>
              <w:jc w:val="both"/>
              <w:rPr>
                <w:rFonts w:ascii="Times New Roman" w:hAnsi="Times New Roman" w:cs="Times New Roman"/>
                <w:b/>
                <w:lang w:val="lt-LT"/>
              </w:rPr>
            </w:pPr>
            <w:r w:rsidRPr="00BC6654">
              <w:rPr>
                <w:rFonts w:ascii="Times New Roman" w:hAnsi="Times New Roman" w:cs="Times New Roman"/>
                <w:b/>
                <w:lang w:val="lt-LT"/>
              </w:rPr>
              <w:t>Rajoninės varžybos</w:t>
            </w:r>
          </w:p>
        </w:tc>
      </w:tr>
      <w:tr w:rsidR="00F30D50" w:rsidRPr="00BC6654" w:rsidTr="00EE6AE1">
        <w:tc>
          <w:tcPr>
            <w:tcW w:w="1666" w:type="dxa"/>
            <w:vMerge/>
            <w:shd w:val="clear" w:color="auto" w:fill="D9D9D9" w:themeFill="background1" w:themeFillShade="D9"/>
          </w:tcPr>
          <w:p w:rsidR="00F30D50" w:rsidRPr="00BC6654" w:rsidRDefault="00F30D50" w:rsidP="009C0730">
            <w:pPr>
              <w:pStyle w:val="Betarp"/>
              <w:jc w:val="both"/>
              <w:rPr>
                <w:rFonts w:ascii="Times New Roman" w:hAnsi="Times New Roman" w:cs="Times New Roman"/>
                <w:lang w:val="lt-LT"/>
              </w:rPr>
            </w:pPr>
          </w:p>
        </w:tc>
        <w:tc>
          <w:tcPr>
            <w:tcW w:w="1666" w:type="dxa"/>
            <w:shd w:val="clear" w:color="auto" w:fill="D9D9D9" w:themeFill="background1" w:themeFillShade="D9"/>
          </w:tcPr>
          <w:p w:rsidR="00F30D50" w:rsidRPr="00BC6654" w:rsidRDefault="00F30D50" w:rsidP="009C0730">
            <w:pPr>
              <w:pStyle w:val="Betarp"/>
              <w:jc w:val="both"/>
              <w:rPr>
                <w:rFonts w:ascii="Times New Roman" w:hAnsi="Times New Roman" w:cs="Times New Roman"/>
                <w:b/>
                <w:lang w:val="lt-LT"/>
              </w:rPr>
            </w:pPr>
            <w:r w:rsidRPr="00BC6654">
              <w:rPr>
                <w:rFonts w:ascii="Times New Roman" w:hAnsi="Times New Roman" w:cs="Times New Roman"/>
                <w:b/>
                <w:lang w:val="lt-LT"/>
              </w:rPr>
              <w:t>mergaitės</w:t>
            </w:r>
          </w:p>
        </w:tc>
        <w:tc>
          <w:tcPr>
            <w:tcW w:w="1666" w:type="dxa"/>
            <w:shd w:val="clear" w:color="auto" w:fill="D9D9D9" w:themeFill="background1" w:themeFillShade="D9"/>
          </w:tcPr>
          <w:p w:rsidR="00F30D50" w:rsidRPr="00BC6654" w:rsidRDefault="00F30D50" w:rsidP="009C0730">
            <w:pPr>
              <w:pStyle w:val="Betarp"/>
              <w:jc w:val="both"/>
              <w:rPr>
                <w:rFonts w:ascii="Times New Roman" w:hAnsi="Times New Roman" w:cs="Times New Roman"/>
                <w:b/>
                <w:lang w:val="lt-LT"/>
              </w:rPr>
            </w:pPr>
            <w:r w:rsidRPr="00BC6654">
              <w:rPr>
                <w:rFonts w:ascii="Times New Roman" w:hAnsi="Times New Roman" w:cs="Times New Roman"/>
                <w:b/>
                <w:lang w:val="lt-LT"/>
              </w:rPr>
              <w:t>berniukai</w:t>
            </w:r>
          </w:p>
        </w:tc>
        <w:tc>
          <w:tcPr>
            <w:tcW w:w="1666" w:type="dxa"/>
            <w:shd w:val="clear" w:color="auto" w:fill="D9D9D9" w:themeFill="background1" w:themeFillShade="D9"/>
          </w:tcPr>
          <w:p w:rsidR="00F30D50" w:rsidRPr="00BC6654" w:rsidRDefault="00F30D50" w:rsidP="009C0730">
            <w:pPr>
              <w:pStyle w:val="Betarp"/>
              <w:jc w:val="both"/>
              <w:rPr>
                <w:rFonts w:ascii="Times New Roman" w:hAnsi="Times New Roman" w:cs="Times New Roman"/>
                <w:b/>
                <w:lang w:val="lt-LT"/>
              </w:rPr>
            </w:pPr>
            <w:r w:rsidRPr="00BC6654">
              <w:rPr>
                <w:rFonts w:ascii="Times New Roman" w:hAnsi="Times New Roman" w:cs="Times New Roman"/>
                <w:b/>
                <w:lang w:val="lt-LT"/>
              </w:rPr>
              <w:t>mergaitės</w:t>
            </w:r>
          </w:p>
        </w:tc>
        <w:tc>
          <w:tcPr>
            <w:tcW w:w="1666" w:type="dxa"/>
            <w:shd w:val="clear" w:color="auto" w:fill="D9D9D9" w:themeFill="background1" w:themeFillShade="D9"/>
          </w:tcPr>
          <w:p w:rsidR="00F30D50" w:rsidRPr="00BC6654" w:rsidRDefault="00F30D50" w:rsidP="009C0730">
            <w:pPr>
              <w:pStyle w:val="Betarp"/>
              <w:jc w:val="both"/>
              <w:rPr>
                <w:rFonts w:ascii="Times New Roman" w:hAnsi="Times New Roman" w:cs="Times New Roman"/>
                <w:b/>
                <w:lang w:val="lt-LT"/>
              </w:rPr>
            </w:pPr>
            <w:r w:rsidRPr="00BC6654">
              <w:rPr>
                <w:rFonts w:ascii="Times New Roman" w:hAnsi="Times New Roman" w:cs="Times New Roman"/>
                <w:b/>
                <w:lang w:val="lt-LT"/>
              </w:rPr>
              <w:t>berniukai</w:t>
            </w:r>
          </w:p>
        </w:tc>
        <w:tc>
          <w:tcPr>
            <w:tcW w:w="1666" w:type="dxa"/>
            <w:shd w:val="clear" w:color="auto" w:fill="D9D9D9" w:themeFill="background1" w:themeFillShade="D9"/>
          </w:tcPr>
          <w:p w:rsidR="00F30D50" w:rsidRPr="00BC6654" w:rsidRDefault="00F30D50" w:rsidP="009C0730">
            <w:pPr>
              <w:pStyle w:val="Betarp"/>
              <w:jc w:val="both"/>
              <w:rPr>
                <w:rFonts w:ascii="Times New Roman" w:hAnsi="Times New Roman" w:cs="Times New Roman"/>
                <w:b/>
                <w:lang w:val="lt-LT"/>
              </w:rPr>
            </w:pPr>
            <w:r w:rsidRPr="00BC6654">
              <w:rPr>
                <w:rFonts w:ascii="Times New Roman" w:hAnsi="Times New Roman" w:cs="Times New Roman"/>
                <w:b/>
                <w:lang w:val="lt-LT"/>
              </w:rPr>
              <w:t>komandos</w:t>
            </w:r>
          </w:p>
        </w:tc>
      </w:tr>
      <w:tr w:rsidR="00F30D50" w:rsidRPr="00BC6654" w:rsidTr="00EE6AE1">
        <w:tc>
          <w:tcPr>
            <w:tcW w:w="1666" w:type="dxa"/>
            <w:shd w:val="clear" w:color="auto" w:fill="D9D9D9" w:themeFill="background1" w:themeFillShade="D9"/>
          </w:tcPr>
          <w:p w:rsidR="00F30D50" w:rsidRPr="00BC6654" w:rsidRDefault="00F30D50" w:rsidP="009C0730">
            <w:pPr>
              <w:jc w:val="both"/>
              <w:rPr>
                <w:rFonts w:ascii="Times New Roman" w:hAnsi="Times New Roman" w:cs="Times New Roman"/>
              </w:rPr>
            </w:pPr>
            <w:r w:rsidRPr="00BC6654">
              <w:rPr>
                <w:rFonts w:ascii="Times New Roman" w:hAnsi="Times New Roman" w:cs="Times New Roman"/>
              </w:rPr>
              <w:t>I vieta</w:t>
            </w:r>
          </w:p>
        </w:tc>
        <w:tc>
          <w:tcPr>
            <w:tcW w:w="1666" w:type="dxa"/>
          </w:tcPr>
          <w:p w:rsidR="00F30D50" w:rsidRPr="00BC6654" w:rsidRDefault="00F30D50" w:rsidP="009C0730">
            <w:pPr>
              <w:pStyle w:val="Betarp"/>
              <w:jc w:val="both"/>
              <w:rPr>
                <w:rFonts w:ascii="Times New Roman" w:hAnsi="Times New Roman" w:cs="Times New Roman"/>
                <w:lang w:val="lt-LT"/>
              </w:rPr>
            </w:pPr>
          </w:p>
        </w:tc>
        <w:tc>
          <w:tcPr>
            <w:tcW w:w="1666" w:type="dxa"/>
          </w:tcPr>
          <w:p w:rsidR="00F30D50" w:rsidRPr="00BC6654" w:rsidRDefault="00F30D50" w:rsidP="009C0730">
            <w:pPr>
              <w:pStyle w:val="Betarp"/>
              <w:jc w:val="both"/>
              <w:rPr>
                <w:rFonts w:ascii="Times New Roman" w:hAnsi="Times New Roman" w:cs="Times New Roman"/>
                <w:lang w:val="lt-LT"/>
              </w:rPr>
            </w:pP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34</w:t>
            </w: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44</w:t>
            </w: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152</w:t>
            </w:r>
          </w:p>
        </w:tc>
      </w:tr>
      <w:tr w:rsidR="00F30D50" w:rsidRPr="00BC6654" w:rsidTr="00EE6AE1">
        <w:tc>
          <w:tcPr>
            <w:tcW w:w="1666" w:type="dxa"/>
            <w:shd w:val="clear" w:color="auto" w:fill="D9D9D9" w:themeFill="background1" w:themeFillShade="D9"/>
          </w:tcPr>
          <w:p w:rsidR="00F30D50" w:rsidRPr="00BC6654" w:rsidRDefault="00F30D50" w:rsidP="009C0730">
            <w:pPr>
              <w:jc w:val="both"/>
              <w:rPr>
                <w:rFonts w:ascii="Times New Roman" w:hAnsi="Times New Roman" w:cs="Times New Roman"/>
              </w:rPr>
            </w:pPr>
            <w:r w:rsidRPr="00BC6654">
              <w:rPr>
                <w:rFonts w:ascii="Times New Roman" w:hAnsi="Times New Roman" w:cs="Times New Roman"/>
              </w:rPr>
              <w:t>II vieta</w:t>
            </w: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23</w:t>
            </w:r>
          </w:p>
        </w:tc>
        <w:tc>
          <w:tcPr>
            <w:tcW w:w="1666" w:type="dxa"/>
          </w:tcPr>
          <w:p w:rsidR="00F30D50" w:rsidRPr="00BC6654" w:rsidRDefault="00F30D50" w:rsidP="009C0730">
            <w:pPr>
              <w:pStyle w:val="Betarp"/>
              <w:jc w:val="both"/>
              <w:rPr>
                <w:rFonts w:ascii="Times New Roman" w:hAnsi="Times New Roman" w:cs="Times New Roman"/>
                <w:lang w:val="lt-LT"/>
              </w:rPr>
            </w:pP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12</w:t>
            </w:r>
          </w:p>
        </w:tc>
        <w:tc>
          <w:tcPr>
            <w:tcW w:w="1666" w:type="dxa"/>
          </w:tcPr>
          <w:p w:rsidR="00F30D50" w:rsidRPr="00BC6654" w:rsidRDefault="00F30D50" w:rsidP="009C0730">
            <w:pPr>
              <w:pStyle w:val="Betarp"/>
              <w:jc w:val="both"/>
              <w:rPr>
                <w:rFonts w:ascii="Times New Roman" w:hAnsi="Times New Roman" w:cs="Times New Roman"/>
                <w:lang w:val="lt-LT"/>
              </w:rPr>
            </w:pP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29</w:t>
            </w:r>
          </w:p>
        </w:tc>
      </w:tr>
      <w:tr w:rsidR="00F30D50" w:rsidRPr="00BC6654" w:rsidTr="00EE6AE1">
        <w:tc>
          <w:tcPr>
            <w:tcW w:w="1666" w:type="dxa"/>
            <w:shd w:val="clear" w:color="auto" w:fill="D9D9D9" w:themeFill="background1" w:themeFillShade="D9"/>
          </w:tcPr>
          <w:p w:rsidR="00F30D50" w:rsidRPr="00BC6654" w:rsidRDefault="00F30D50" w:rsidP="009C0730">
            <w:pPr>
              <w:jc w:val="both"/>
              <w:rPr>
                <w:rFonts w:ascii="Times New Roman" w:hAnsi="Times New Roman" w:cs="Times New Roman"/>
              </w:rPr>
            </w:pPr>
            <w:r w:rsidRPr="00BC6654">
              <w:rPr>
                <w:rFonts w:ascii="Times New Roman" w:hAnsi="Times New Roman" w:cs="Times New Roman"/>
              </w:rPr>
              <w:t>III vieta</w:t>
            </w: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20</w:t>
            </w: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30</w:t>
            </w:r>
          </w:p>
        </w:tc>
        <w:tc>
          <w:tcPr>
            <w:tcW w:w="1666" w:type="dxa"/>
          </w:tcPr>
          <w:p w:rsidR="00F30D50" w:rsidRPr="00BC6654" w:rsidRDefault="00F30D50" w:rsidP="009C0730">
            <w:pPr>
              <w:pStyle w:val="Betarp"/>
              <w:jc w:val="both"/>
              <w:rPr>
                <w:rFonts w:ascii="Times New Roman" w:hAnsi="Times New Roman" w:cs="Times New Roman"/>
                <w:lang w:val="lt-LT"/>
              </w:rPr>
            </w:pP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12</w:t>
            </w:r>
          </w:p>
        </w:tc>
        <w:tc>
          <w:tcPr>
            <w:tcW w:w="1666" w:type="dxa"/>
          </w:tcPr>
          <w:p w:rsidR="00F30D50" w:rsidRPr="00BC6654" w:rsidRDefault="0041447D" w:rsidP="009C0730">
            <w:pPr>
              <w:pStyle w:val="Betarp"/>
              <w:jc w:val="both"/>
              <w:rPr>
                <w:rFonts w:ascii="Times New Roman" w:hAnsi="Times New Roman" w:cs="Times New Roman"/>
                <w:lang w:val="lt-LT"/>
              </w:rPr>
            </w:pPr>
            <w:r w:rsidRPr="00BC6654">
              <w:rPr>
                <w:rFonts w:ascii="Times New Roman" w:hAnsi="Times New Roman" w:cs="Times New Roman"/>
                <w:lang w:val="lt-LT"/>
              </w:rPr>
              <w:t>15</w:t>
            </w:r>
          </w:p>
        </w:tc>
      </w:tr>
    </w:tbl>
    <w:p w:rsidR="00F30D50" w:rsidRPr="00E205C1" w:rsidRDefault="0041447D" w:rsidP="009C0730">
      <w:pPr>
        <w:pStyle w:val="Sraopastraipa"/>
        <w:numPr>
          <w:ilvl w:val="0"/>
          <w:numId w:val="8"/>
        </w:numPr>
        <w:spacing w:before="20" w:after="20"/>
        <w:jc w:val="both"/>
        <w:rPr>
          <w:rFonts w:ascii="Times New Roman" w:hAnsi="Times New Roman" w:cs="Times New Roman"/>
          <w:sz w:val="24"/>
          <w:szCs w:val="24"/>
        </w:rPr>
      </w:pPr>
      <w:r w:rsidRPr="00E205C1">
        <w:rPr>
          <w:rFonts w:ascii="Times New Roman" w:hAnsi="Times New Roman" w:cs="Times New Roman"/>
          <w:sz w:val="24"/>
          <w:szCs w:val="24"/>
        </w:rPr>
        <w:t>Orientavimosi sporto varžybos apskrityje II vieta</w:t>
      </w:r>
    </w:p>
    <w:p w:rsidR="00BC6654" w:rsidRPr="00E205C1" w:rsidRDefault="00BC6654" w:rsidP="009C0730">
      <w:pPr>
        <w:pStyle w:val="Sraopastraipa"/>
        <w:numPr>
          <w:ilvl w:val="0"/>
          <w:numId w:val="8"/>
        </w:numPr>
        <w:spacing w:before="20" w:after="20"/>
        <w:jc w:val="both"/>
        <w:rPr>
          <w:rFonts w:ascii="Times New Roman" w:hAnsi="Times New Roman" w:cs="Times New Roman"/>
          <w:sz w:val="24"/>
          <w:szCs w:val="24"/>
        </w:rPr>
      </w:pPr>
      <w:r w:rsidRPr="00E205C1">
        <w:rPr>
          <w:rFonts w:ascii="Times New Roman" w:hAnsi="Times New Roman" w:cs="Times New Roman"/>
          <w:sz w:val="24"/>
          <w:szCs w:val="24"/>
        </w:rPr>
        <w:t>Ladygolas mergaičių, gimusių 2004 m. apskrities futbolo varžybose II vieta</w:t>
      </w:r>
    </w:p>
    <w:p w:rsidR="00BC6654" w:rsidRPr="00E205C1" w:rsidRDefault="00BC6654" w:rsidP="009C0730">
      <w:pPr>
        <w:pStyle w:val="Sraopastraipa"/>
        <w:numPr>
          <w:ilvl w:val="0"/>
          <w:numId w:val="8"/>
        </w:numPr>
        <w:spacing w:before="20" w:after="20"/>
        <w:jc w:val="both"/>
        <w:rPr>
          <w:rFonts w:ascii="Times New Roman" w:hAnsi="Times New Roman" w:cs="Times New Roman"/>
          <w:sz w:val="24"/>
          <w:szCs w:val="24"/>
        </w:rPr>
      </w:pPr>
      <w:r w:rsidRPr="00E205C1">
        <w:rPr>
          <w:rFonts w:ascii="Times New Roman" w:hAnsi="Times New Roman" w:cs="Times New Roman"/>
          <w:sz w:val="24"/>
          <w:szCs w:val="24"/>
        </w:rPr>
        <w:t>Lietuvos sporto vilčių žaidynėse mergaičių ir berniukų komandos grindų riedulio varžybose iškovojo III vietas.</w:t>
      </w:r>
    </w:p>
    <w:p w:rsidR="00BC6654" w:rsidRPr="00E205C1" w:rsidRDefault="00BC6654" w:rsidP="009C0730">
      <w:pPr>
        <w:pStyle w:val="Sraopastraipa"/>
        <w:numPr>
          <w:ilvl w:val="0"/>
          <w:numId w:val="8"/>
        </w:numPr>
        <w:spacing w:before="20" w:after="20"/>
        <w:jc w:val="both"/>
        <w:rPr>
          <w:rFonts w:ascii="Times New Roman" w:hAnsi="Times New Roman" w:cs="Times New Roman"/>
          <w:sz w:val="24"/>
          <w:szCs w:val="24"/>
        </w:rPr>
      </w:pPr>
      <w:r w:rsidRPr="00E205C1">
        <w:rPr>
          <w:rFonts w:ascii="Times New Roman" w:hAnsi="Times New Roman" w:cs="Times New Roman"/>
          <w:sz w:val="24"/>
          <w:szCs w:val="24"/>
        </w:rPr>
        <w:t>Kaune vyko praktinė konferencija „Olimpinis judėjimas ir mokykla“,  kurioje  buvo apdovanotos mokinės S. Minkevičiūtė ir G. Putnaitė, jos tapo mokinių konkurso laureatėmis, rašė rašinį „Kaip išsaugoti kilnius santykius tarp trenerio ir auklėtinio? “,  apdovanotos diplomais ir prizais.</w:t>
      </w:r>
    </w:p>
    <w:p w:rsidR="00BC6654" w:rsidRPr="00E205C1" w:rsidRDefault="00BC6654" w:rsidP="009C0730">
      <w:pPr>
        <w:pStyle w:val="Sraopastraipa"/>
        <w:numPr>
          <w:ilvl w:val="0"/>
          <w:numId w:val="8"/>
        </w:numPr>
        <w:spacing w:before="20" w:after="20"/>
        <w:jc w:val="both"/>
        <w:rPr>
          <w:rFonts w:ascii="Times New Roman" w:hAnsi="Times New Roman" w:cs="Times New Roman"/>
          <w:sz w:val="24"/>
          <w:szCs w:val="24"/>
        </w:rPr>
      </w:pPr>
      <w:r w:rsidRPr="00E205C1">
        <w:rPr>
          <w:rFonts w:ascii="Times New Roman" w:hAnsi="Times New Roman" w:cs="Times New Roman"/>
          <w:sz w:val="24"/>
          <w:szCs w:val="24"/>
        </w:rPr>
        <w:t>Lietuvos tautinio olimpinio komiteto prezidentė D. Gudzinevičiūtė įteikė padėką Molėtų progimnazijai už aktyvią veiklą projekte “Olimpinė karta”.</w:t>
      </w:r>
    </w:p>
    <w:p w:rsidR="00F30D50" w:rsidRPr="00E205C1" w:rsidRDefault="00F30D50" w:rsidP="009C0730">
      <w:pPr>
        <w:pStyle w:val="Sraopastraipa"/>
        <w:numPr>
          <w:ilvl w:val="0"/>
          <w:numId w:val="8"/>
        </w:numPr>
        <w:spacing w:before="20" w:after="20"/>
        <w:jc w:val="both"/>
        <w:rPr>
          <w:rFonts w:ascii="Times New Roman" w:hAnsi="Times New Roman" w:cs="Times New Roman"/>
          <w:sz w:val="24"/>
          <w:szCs w:val="24"/>
        </w:rPr>
      </w:pPr>
      <w:r w:rsidRPr="00E205C1">
        <w:rPr>
          <w:rFonts w:ascii="Times New Roman" w:hAnsi="Times New Roman" w:cs="Times New Roman"/>
          <w:sz w:val="24"/>
          <w:szCs w:val="24"/>
        </w:rPr>
        <w:t xml:space="preserve">Lietuvos mokyklų žaidynėse mūsų mokykla </w:t>
      </w:r>
      <w:r w:rsidR="0041447D" w:rsidRPr="00E205C1">
        <w:rPr>
          <w:rFonts w:ascii="Times New Roman" w:hAnsi="Times New Roman" w:cs="Times New Roman"/>
          <w:sz w:val="24"/>
          <w:szCs w:val="24"/>
        </w:rPr>
        <w:t>6</w:t>
      </w:r>
      <w:r w:rsidRPr="00E205C1">
        <w:rPr>
          <w:rFonts w:ascii="Times New Roman" w:hAnsi="Times New Roman" w:cs="Times New Roman"/>
          <w:sz w:val="24"/>
          <w:szCs w:val="24"/>
        </w:rPr>
        <w:t xml:space="preserve"> vietoje iš 101mokyklos.</w:t>
      </w:r>
    </w:p>
    <w:p w:rsidR="00BC6654" w:rsidRPr="00BC6654" w:rsidRDefault="00BC6654" w:rsidP="009C0730">
      <w:pPr>
        <w:pStyle w:val="Betarp"/>
        <w:jc w:val="both"/>
        <w:rPr>
          <w:rFonts w:ascii="Times New Roman" w:hAnsi="Times New Roman" w:cs="Times New Roman"/>
          <w:sz w:val="24"/>
          <w:szCs w:val="24"/>
          <w:lang w:val="lt-LT"/>
        </w:rPr>
      </w:pPr>
    </w:p>
    <w:p w:rsidR="00926677" w:rsidRPr="00BC6654" w:rsidRDefault="00926677" w:rsidP="009C0730">
      <w:pPr>
        <w:pStyle w:val="Betarp"/>
        <w:jc w:val="both"/>
        <w:rPr>
          <w:rFonts w:ascii="Times New Roman" w:hAnsi="Times New Roman" w:cs="Times New Roman"/>
          <w:sz w:val="24"/>
          <w:szCs w:val="24"/>
          <w:lang w:val="lt-LT"/>
        </w:rPr>
      </w:pPr>
    </w:p>
    <w:p w:rsidR="00E205C1" w:rsidRPr="00E205C1" w:rsidRDefault="00E205C1" w:rsidP="00BF5C07">
      <w:pPr>
        <w:pStyle w:val="Betarp"/>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2017 m. a</w:t>
      </w:r>
      <w:r w:rsidRPr="00E205C1">
        <w:rPr>
          <w:rFonts w:ascii="Times New Roman" w:hAnsi="Times New Roman" w:cs="Times New Roman"/>
          <w:sz w:val="24"/>
          <w:szCs w:val="24"/>
          <w:lang w:val="lt-LT"/>
        </w:rPr>
        <w:t>tliktas šių sričių progimnazijos veiklos įsivertinimas</w:t>
      </w:r>
      <w:r>
        <w:rPr>
          <w:rFonts w:ascii="Times New Roman" w:hAnsi="Times New Roman" w:cs="Times New Roman"/>
          <w:sz w:val="24"/>
          <w:szCs w:val="24"/>
          <w:lang w:val="lt-LT"/>
        </w:rPr>
        <w:t xml:space="preserve"> pagal 2009 metų metodines rekomendacijas</w:t>
      </w:r>
      <w:r w:rsidR="00AA3CB8">
        <w:rPr>
          <w:rFonts w:ascii="Times New Roman" w:hAnsi="Times New Roman" w:cs="Times New Roman"/>
          <w:sz w:val="24"/>
          <w:szCs w:val="24"/>
          <w:lang w:val="lt-LT"/>
        </w:rPr>
        <w:t>:</w:t>
      </w:r>
    </w:p>
    <w:p w:rsidR="00E205C1" w:rsidRPr="00E205C1" w:rsidRDefault="00AA3CB8" w:rsidP="009C0730">
      <w:pPr>
        <w:pStyle w:val="Betarp"/>
        <w:numPr>
          <w:ilvl w:val="0"/>
          <w:numId w:val="9"/>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2.3.1. </w:t>
      </w:r>
      <w:r w:rsidR="00E205C1" w:rsidRPr="00E205C1">
        <w:rPr>
          <w:rFonts w:ascii="Times New Roman" w:hAnsi="Times New Roman" w:cs="Times New Roman"/>
          <w:sz w:val="24"/>
          <w:szCs w:val="24"/>
          <w:lang w:val="lt-LT"/>
        </w:rPr>
        <w:t>Mokymo nuostatos ir būdai (</w:t>
      </w:r>
      <w:r w:rsidR="00E205C1">
        <w:rPr>
          <w:rFonts w:ascii="Times New Roman" w:hAnsi="Times New Roman" w:cs="Times New Roman"/>
          <w:sz w:val="24"/>
          <w:szCs w:val="24"/>
          <w:lang w:val="lt-LT"/>
        </w:rPr>
        <w:t xml:space="preserve">įvertinimas 3,2 </w:t>
      </w:r>
      <w:r w:rsidR="00E205C1" w:rsidRPr="00E205C1">
        <w:rPr>
          <w:rFonts w:ascii="Times New Roman" w:hAnsi="Times New Roman" w:cs="Times New Roman"/>
          <w:sz w:val="24"/>
          <w:szCs w:val="24"/>
          <w:lang w:val="lt-LT"/>
        </w:rPr>
        <w:t>)</w:t>
      </w:r>
      <w:r w:rsidR="00E205C1" w:rsidRPr="00E205C1">
        <w:rPr>
          <w:rFonts w:ascii="Times New Roman" w:eastAsia="Calibri" w:hAnsi="Times New Roman" w:cs="Times New Roman"/>
          <w:sz w:val="24"/>
          <w:szCs w:val="24"/>
          <w:lang w:val="lt-LT"/>
        </w:rPr>
        <w:t xml:space="preserve"> </w:t>
      </w:r>
      <w:r w:rsidR="00E205C1" w:rsidRPr="00E205C1">
        <w:rPr>
          <w:rFonts w:ascii="Times New Roman" w:hAnsi="Times New Roman" w:cs="Times New Roman"/>
          <w:sz w:val="24"/>
          <w:szCs w:val="24"/>
          <w:lang w:val="lt-LT"/>
        </w:rPr>
        <w:t>III lygis</w:t>
      </w:r>
      <w:r>
        <w:rPr>
          <w:rFonts w:ascii="Times New Roman" w:hAnsi="Times New Roman" w:cs="Times New Roman"/>
          <w:sz w:val="24"/>
          <w:szCs w:val="24"/>
          <w:lang w:val="lt-LT"/>
        </w:rPr>
        <w:t xml:space="preserve">. </w:t>
      </w:r>
    </w:p>
    <w:p w:rsidR="00E205C1" w:rsidRPr="00E205C1" w:rsidRDefault="00AA3CB8" w:rsidP="009C0730">
      <w:pPr>
        <w:pStyle w:val="Betarp"/>
        <w:numPr>
          <w:ilvl w:val="0"/>
          <w:numId w:val="9"/>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2.6.2. </w:t>
      </w:r>
      <w:r w:rsidR="00E205C1" w:rsidRPr="00E205C1">
        <w:rPr>
          <w:rFonts w:ascii="Times New Roman" w:hAnsi="Times New Roman" w:cs="Times New Roman"/>
          <w:sz w:val="24"/>
          <w:szCs w:val="24"/>
          <w:lang w:val="lt-LT"/>
        </w:rPr>
        <w:t>Vertinimas kaip ugdymas (</w:t>
      </w:r>
      <w:r w:rsidR="00E205C1">
        <w:rPr>
          <w:rFonts w:ascii="Times New Roman" w:hAnsi="Times New Roman" w:cs="Times New Roman"/>
          <w:sz w:val="24"/>
          <w:szCs w:val="24"/>
          <w:lang w:val="lt-LT"/>
        </w:rPr>
        <w:t xml:space="preserve">įvertinimas 2,7 </w:t>
      </w:r>
      <w:r w:rsidR="00E205C1" w:rsidRPr="00E205C1">
        <w:rPr>
          <w:rFonts w:ascii="Times New Roman" w:hAnsi="Times New Roman" w:cs="Times New Roman"/>
          <w:sz w:val="24"/>
          <w:szCs w:val="24"/>
          <w:lang w:val="lt-LT"/>
        </w:rPr>
        <w:t>)</w:t>
      </w:r>
      <w:r w:rsidR="00E205C1" w:rsidRPr="00E205C1">
        <w:rPr>
          <w:rFonts w:ascii="Times New Roman" w:eastAsia="Calibri" w:hAnsi="Times New Roman" w:cs="Times New Roman"/>
          <w:sz w:val="24"/>
          <w:szCs w:val="24"/>
          <w:lang w:val="lt-LT"/>
        </w:rPr>
        <w:t xml:space="preserve"> </w:t>
      </w:r>
      <w:r w:rsidR="00E205C1" w:rsidRPr="00E205C1">
        <w:rPr>
          <w:rFonts w:ascii="Times New Roman" w:hAnsi="Times New Roman" w:cs="Times New Roman"/>
          <w:sz w:val="24"/>
          <w:szCs w:val="24"/>
          <w:lang w:val="lt-LT"/>
        </w:rPr>
        <w:t>III lygis</w:t>
      </w:r>
    </w:p>
    <w:p w:rsidR="00E205C1" w:rsidRDefault="00AA3CB8" w:rsidP="009C0730">
      <w:pPr>
        <w:pStyle w:val="Betarp"/>
        <w:numPr>
          <w:ilvl w:val="0"/>
          <w:numId w:val="9"/>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4.2.3. </w:t>
      </w:r>
      <w:r w:rsidR="00E205C1" w:rsidRPr="00E205C1">
        <w:rPr>
          <w:rFonts w:ascii="Times New Roman" w:hAnsi="Times New Roman" w:cs="Times New Roman"/>
          <w:sz w:val="24"/>
          <w:szCs w:val="24"/>
          <w:lang w:val="lt-LT"/>
        </w:rPr>
        <w:t>Socialinė pagalba (</w:t>
      </w:r>
      <w:r w:rsidR="00E205C1">
        <w:rPr>
          <w:rFonts w:ascii="Times New Roman" w:hAnsi="Times New Roman" w:cs="Times New Roman"/>
          <w:sz w:val="24"/>
          <w:szCs w:val="24"/>
          <w:lang w:val="lt-LT"/>
        </w:rPr>
        <w:t xml:space="preserve">įvertinimas 2,8 </w:t>
      </w:r>
      <w:r w:rsidR="00E205C1" w:rsidRPr="00E205C1">
        <w:rPr>
          <w:rFonts w:ascii="Times New Roman" w:hAnsi="Times New Roman" w:cs="Times New Roman"/>
          <w:sz w:val="24"/>
          <w:szCs w:val="24"/>
          <w:lang w:val="lt-LT"/>
        </w:rPr>
        <w:t>)</w:t>
      </w:r>
      <w:r w:rsidR="00E205C1">
        <w:rPr>
          <w:rFonts w:ascii="Times New Roman" w:hAnsi="Times New Roman" w:cs="Times New Roman"/>
          <w:sz w:val="24"/>
          <w:szCs w:val="24"/>
          <w:lang w:val="lt-LT"/>
        </w:rPr>
        <w:t xml:space="preserve">  III lygis</w:t>
      </w:r>
    </w:p>
    <w:p w:rsidR="00EE755D" w:rsidRDefault="00AA3CB8" w:rsidP="00BF5C07">
      <w:pPr>
        <w:pStyle w:val="Betarp"/>
        <w:ind w:firstLine="360"/>
        <w:jc w:val="both"/>
        <w:rPr>
          <w:rFonts w:ascii="Times New Roman" w:hAnsi="Times New Roman" w:cs="Times New Roman"/>
          <w:sz w:val="24"/>
          <w:szCs w:val="24"/>
          <w:lang w:val="lt-LT"/>
        </w:rPr>
      </w:pPr>
      <w:r w:rsidRPr="00BC6654">
        <w:rPr>
          <w:rFonts w:ascii="Times New Roman" w:hAnsi="Times New Roman" w:cs="Times New Roman"/>
          <w:sz w:val="24"/>
          <w:szCs w:val="24"/>
          <w:lang w:val="lt-LT"/>
        </w:rPr>
        <w:t>2016 m. sausio mėn. 18-22 d.</w:t>
      </w:r>
      <w:r>
        <w:rPr>
          <w:rFonts w:ascii="Times New Roman" w:hAnsi="Times New Roman" w:cs="Times New Roman"/>
          <w:sz w:val="24"/>
          <w:szCs w:val="24"/>
          <w:lang w:val="lt-LT"/>
        </w:rPr>
        <w:t xml:space="preserve"> </w:t>
      </w:r>
      <w:r w:rsidRPr="00BC6654">
        <w:rPr>
          <w:rFonts w:ascii="Times New Roman" w:hAnsi="Times New Roman" w:cs="Times New Roman"/>
          <w:sz w:val="24"/>
          <w:szCs w:val="24"/>
          <w:lang w:val="lt-LT"/>
        </w:rPr>
        <w:t xml:space="preserve"> NMVA išorės vertinimo komanda</w:t>
      </w:r>
      <w:r>
        <w:rPr>
          <w:rFonts w:ascii="Times New Roman" w:hAnsi="Times New Roman" w:cs="Times New Roman"/>
          <w:sz w:val="24"/>
          <w:szCs w:val="24"/>
          <w:lang w:val="lt-LT"/>
        </w:rPr>
        <w:t xml:space="preserve"> nustatė šių rodiklių II lygį ir įvardino juos kaip taisytinus</w:t>
      </w:r>
      <w:r w:rsidRPr="00BC6654">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rsidR="00E205C1" w:rsidRPr="00E205C1" w:rsidRDefault="00AA3CB8" w:rsidP="00BF5C07">
      <w:pPr>
        <w:pStyle w:val="Betarp"/>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Per 2017 m. patobulinta</w:t>
      </w:r>
      <w:r w:rsidR="00E205C1" w:rsidRPr="00E205C1">
        <w:rPr>
          <w:rFonts w:ascii="Times New Roman" w:hAnsi="Times New Roman" w:cs="Times New Roman"/>
          <w:sz w:val="24"/>
          <w:szCs w:val="24"/>
          <w:lang w:val="lt-LT"/>
        </w:rPr>
        <w:t xml:space="preserve"> mokinio individualios pažangos ir vertinimo sistema. Matuojant pažangą, du kartus per metus rašomi kontroliniai  darbai, kurie vertinami pagal dalykų ugdymo sritis ir kognityvinių gebėjimų grupes( žinios ir supratimas, taikymas, aukštesnieji mąstymo gebėjimai). Matuojant pažangą </w:t>
      </w:r>
      <w:r w:rsidR="00E205C1" w:rsidRPr="00E205C1">
        <w:rPr>
          <w:rFonts w:ascii="Times New Roman" w:hAnsi="Times New Roman" w:cs="Times New Roman"/>
          <w:sz w:val="24"/>
          <w:szCs w:val="24"/>
          <w:lang w:val="lt-LT"/>
        </w:rPr>
        <w:lastRenderedPageBreak/>
        <w:t xml:space="preserve">buvo nustatytos probleminės ugdymo sritys, </w:t>
      </w:r>
      <w:r>
        <w:rPr>
          <w:rFonts w:ascii="Times New Roman" w:hAnsi="Times New Roman" w:cs="Times New Roman"/>
          <w:sz w:val="24"/>
          <w:szCs w:val="24"/>
          <w:lang w:val="lt-LT"/>
        </w:rPr>
        <w:t>metodiniuose pasitarimuose ir trišaliuose susitikimuose</w:t>
      </w:r>
      <w:r w:rsidR="009C0730">
        <w:rPr>
          <w:rFonts w:ascii="Times New Roman" w:hAnsi="Times New Roman" w:cs="Times New Roman"/>
          <w:sz w:val="24"/>
          <w:szCs w:val="24"/>
          <w:lang w:val="lt-LT"/>
        </w:rPr>
        <w:t xml:space="preserve"> </w:t>
      </w:r>
      <w:r w:rsidR="00E205C1" w:rsidRPr="00E205C1">
        <w:rPr>
          <w:rFonts w:ascii="Times New Roman" w:hAnsi="Times New Roman" w:cs="Times New Roman"/>
          <w:sz w:val="24"/>
          <w:szCs w:val="24"/>
          <w:lang w:val="lt-LT"/>
        </w:rPr>
        <w:t>numatyti žingsniai geresniems rezultatams pasiekti, koreguoti dalykų teminiai planai. Mokinio dalykinė pažanga papildyta individualiais pasiekimais įvairiose srityse.</w:t>
      </w:r>
      <w:r w:rsidR="009C0730">
        <w:rPr>
          <w:rFonts w:ascii="Times New Roman" w:hAnsi="Times New Roman" w:cs="Times New Roman"/>
          <w:sz w:val="24"/>
          <w:szCs w:val="24"/>
          <w:lang w:val="lt-LT"/>
        </w:rPr>
        <w:t xml:space="preserve"> Teikiant socialinę pagalbą mokyklos drausmės sistemoje numatytas administracijos, mokytojų ir mokinio pagalbos specialistų bendradarbiavimas įtraukiant tėvus arba globėjus.</w:t>
      </w:r>
    </w:p>
    <w:p w:rsidR="00E205C1" w:rsidRPr="00BC6654" w:rsidRDefault="00E205C1" w:rsidP="009C0730">
      <w:pPr>
        <w:pStyle w:val="Betarp"/>
        <w:jc w:val="both"/>
        <w:rPr>
          <w:rFonts w:ascii="Times New Roman" w:hAnsi="Times New Roman" w:cs="Times New Roman"/>
          <w:sz w:val="24"/>
          <w:szCs w:val="24"/>
          <w:lang w:val="lt-LT"/>
        </w:rPr>
      </w:pPr>
    </w:p>
    <w:p w:rsidR="006D23A2" w:rsidRPr="00BC6654" w:rsidRDefault="006D23A2" w:rsidP="009C0730">
      <w:pPr>
        <w:pStyle w:val="Betarp"/>
        <w:jc w:val="both"/>
        <w:rPr>
          <w:rFonts w:ascii="Times New Roman" w:hAnsi="Times New Roman" w:cs="Times New Roman"/>
          <w:sz w:val="24"/>
          <w:szCs w:val="24"/>
          <w:lang w:val="lt-LT"/>
        </w:rPr>
      </w:pPr>
    </w:p>
    <w:p w:rsidR="00F30D50" w:rsidRPr="00BC6654" w:rsidRDefault="00F30D50" w:rsidP="009C0730">
      <w:pPr>
        <w:jc w:val="both"/>
        <w:rPr>
          <w:rFonts w:ascii="Times New Roman" w:hAnsi="Times New Roman" w:cs="Times New Roman"/>
          <w:sz w:val="24"/>
          <w:szCs w:val="24"/>
        </w:rPr>
      </w:pPr>
    </w:p>
    <w:p w:rsidR="00EE6AE1" w:rsidRPr="00BC6654" w:rsidRDefault="00EE6AE1" w:rsidP="009C0730">
      <w:pPr>
        <w:jc w:val="both"/>
        <w:rPr>
          <w:rFonts w:ascii="Times New Roman" w:hAnsi="Times New Roman" w:cs="Times New Roman"/>
          <w:sz w:val="24"/>
          <w:szCs w:val="24"/>
        </w:rPr>
      </w:pPr>
    </w:p>
    <w:p w:rsidR="00EE6AE1" w:rsidRPr="00BC6654" w:rsidRDefault="00EE6AE1" w:rsidP="009C0730">
      <w:pPr>
        <w:jc w:val="both"/>
        <w:rPr>
          <w:rFonts w:ascii="Times New Roman" w:hAnsi="Times New Roman" w:cs="Times New Roman"/>
          <w:sz w:val="24"/>
          <w:szCs w:val="24"/>
        </w:rPr>
      </w:pPr>
    </w:p>
    <w:p w:rsidR="00F30D50" w:rsidRPr="00BC6654" w:rsidRDefault="00F30D50" w:rsidP="009C0730">
      <w:pPr>
        <w:pStyle w:val="Sraopastraipa"/>
        <w:numPr>
          <w:ilvl w:val="0"/>
          <w:numId w:val="1"/>
        </w:numPr>
        <w:jc w:val="both"/>
        <w:rPr>
          <w:rFonts w:ascii="Times New Roman" w:hAnsi="Times New Roman" w:cs="Times New Roman"/>
          <w:b/>
          <w:bCs/>
          <w:sz w:val="24"/>
          <w:szCs w:val="24"/>
        </w:rPr>
      </w:pPr>
      <w:r w:rsidRPr="00BC6654">
        <w:rPr>
          <w:rFonts w:ascii="Times New Roman" w:hAnsi="Times New Roman" w:cs="Times New Roman"/>
          <w:b/>
          <w:bCs/>
          <w:sz w:val="24"/>
          <w:szCs w:val="24"/>
        </w:rPr>
        <w:t>Pagrindiniai vadovo metų veiklos rezultatai pagal pareigybės aprašyme nurodytas funkcijas</w:t>
      </w:r>
    </w:p>
    <w:p w:rsidR="00F30D50" w:rsidRPr="00BC6654" w:rsidRDefault="00F30D50" w:rsidP="009C0730">
      <w:pPr>
        <w:jc w:val="both"/>
        <w:rPr>
          <w:rFonts w:ascii="Times New Roman" w:hAnsi="Times New Roman" w:cs="Times New Roman"/>
          <w:sz w:val="24"/>
          <w:szCs w:val="24"/>
        </w:rPr>
      </w:pPr>
    </w:p>
    <w:p w:rsidR="00073BE8" w:rsidRPr="00BC6654" w:rsidRDefault="00073BE8" w:rsidP="009C0730">
      <w:pPr>
        <w:ind w:firstLine="426"/>
        <w:jc w:val="both"/>
        <w:rPr>
          <w:rFonts w:ascii="Times New Roman" w:hAnsi="Times New Roman" w:cs="Times New Roman"/>
          <w:sz w:val="24"/>
          <w:szCs w:val="24"/>
        </w:rPr>
      </w:pPr>
      <w:r>
        <w:rPr>
          <w:rFonts w:ascii="Times New Roman" w:hAnsi="Times New Roman" w:cs="Times New Roman"/>
          <w:sz w:val="24"/>
          <w:szCs w:val="24"/>
        </w:rPr>
        <w:t>Pagal patvirtintą mokyklos strateginį 2016-2018 m. veiklos planą įgyvendinami visi numatyti uždaviniai</w:t>
      </w:r>
      <w:r w:rsidR="00096500">
        <w:rPr>
          <w:rFonts w:ascii="Times New Roman" w:hAnsi="Times New Roman" w:cs="Times New Roman"/>
          <w:sz w:val="24"/>
          <w:szCs w:val="24"/>
        </w:rPr>
        <w:t xml:space="preserve"> ir siekiama užsibrėžtų tikslų.</w:t>
      </w:r>
    </w:p>
    <w:p w:rsidR="00F30D50" w:rsidRPr="00BC6654" w:rsidRDefault="00F30D50"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Vykdant planinę kadrų politiką 201</w:t>
      </w:r>
      <w:r w:rsidR="00955601" w:rsidRPr="00BC6654">
        <w:rPr>
          <w:rFonts w:ascii="Times New Roman" w:hAnsi="Times New Roman" w:cs="Times New Roman"/>
          <w:sz w:val="24"/>
          <w:szCs w:val="24"/>
        </w:rPr>
        <w:t>7</w:t>
      </w:r>
      <w:r w:rsidR="00AA43B3">
        <w:rPr>
          <w:rFonts w:ascii="Times New Roman" w:hAnsi="Times New Roman" w:cs="Times New Roman"/>
          <w:sz w:val="24"/>
          <w:szCs w:val="24"/>
        </w:rPr>
        <w:t xml:space="preserve"> metais atleista</w:t>
      </w:r>
      <w:r w:rsidRPr="00BC6654">
        <w:rPr>
          <w:rFonts w:ascii="Times New Roman" w:hAnsi="Times New Roman" w:cs="Times New Roman"/>
          <w:sz w:val="24"/>
          <w:szCs w:val="24"/>
        </w:rPr>
        <w:t xml:space="preserve"> iš darbo </w:t>
      </w:r>
      <w:r w:rsidR="00955601" w:rsidRPr="00BC6654">
        <w:rPr>
          <w:rFonts w:ascii="Times New Roman" w:hAnsi="Times New Roman" w:cs="Times New Roman"/>
          <w:sz w:val="24"/>
          <w:szCs w:val="24"/>
        </w:rPr>
        <w:t>10</w:t>
      </w:r>
      <w:r w:rsidR="00AA43B3">
        <w:rPr>
          <w:rFonts w:ascii="Times New Roman" w:hAnsi="Times New Roman" w:cs="Times New Roman"/>
          <w:sz w:val="24"/>
          <w:szCs w:val="24"/>
        </w:rPr>
        <w:t xml:space="preserve"> mokyklos darbuotojų</w:t>
      </w:r>
      <w:r w:rsidRPr="00BC6654">
        <w:rPr>
          <w:rFonts w:ascii="Times New Roman" w:hAnsi="Times New Roman" w:cs="Times New Roman"/>
          <w:sz w:val="24"/>
          <w:szCs w:val="24"/>
        </w:rPr>
        <w:t xml:space="preserve"> iš jų </w:t>
      </w:r>
      <w:r w:rsidR="00955601" w:rsidRPr="00BC6654">
        <w:rPr>
          <w:rFonts w:ascii="Times New Roman" w:hAnsi="Times New Roman" w:cs="Times New Roman"/>
          <w:sz w:val="24"/>
          <w:szCs w:val="24"/>
        </w:rPr>
        <w:t>6 pedagoginiai</w:t>
      </w:r>
      <w:r w:rsidRPr="00BC6654">
        <w:rPr>
          <w:rFonts w:ascii="Times New Roman" w:hAnsi="Times New Roman" w:cs="Times New Roman"/>
          <w:sz w:val="24"/>
          <w:szCs w:val="24"/>
        </w:rPr>
        <w:t xml:space="preserve">  </w:t>
      </w:r>
      <w:r w:rsidR="00955601" w:rsidRPr="00BC6654">
        <w:rPr>
          <w:rFonts w:ascii="Times New Roman" w:hAnsi="Times New Roman" w:cs="Times New Roman"/>
          <w:sz w:val="24"/>
          <w:szCs w:val="24"/>
        </w:rPr>
        <w:t xml:space="preserve">pensijinio amžiaus </w:t>
      </w:r>
      <w:r w:rsidRPr="00BC6654">
        <w:rPr>
          <w:rFonts w:ascii="Times New Roman" w:hAnsi="Times New Roman" w:cs="Times New Roman"/>
          <w:sz w:val="24"/>
          <w:szCs w:val="24"/>
        </w:rPr>
        <w:t xml:space="preserve">ir </w:t>
      </w:r>
      <w:r w:rsidR="00955601" w:rsidRPr="00BC6654">
        <w:rPr>
          <w:rFonts w:ascii="Times New Roman" w:hAnsi="Times New Roman" w:cs="Times New Roman"/>
          <w:sz w:val="24"/>
          <w:szCs w:val="24"/>
        </w:rPr>
        <w:t>4</w:t>
      </w:r>
      <w:r w:rsidRPr="00BC6654">
        <w:rPr>
          <w:rFonts w:ascii="Times New Roman" w:hAnsi="Times New Roman" w:cs="Times New Roman"/>
          <w:sz w:val="24"/>
          <w:szCs w:val="24"/>
        </w:rPr>
        <w:t xml:space="preserve"> aptarnaujančio personalo </w:t>
      </w:r>
      <w:r w:rsidR="00955601" w:rsidRPr="00BC6654">
        <w:rPr>
          <w:rFonts w:ascii="Times New Roman" w:hAnsi="Times New Roman" w:cs="Times New Roman"/>
          <w:sz w:val="24"/>
          <w:szCs w:val="24"/>
        </w:rPr>
        <w:t xml:space="preserve">darbuotojai. </w:t>
      </w:r>
      <w:r w:rsidR="003A3540" w:rsidRPr="00BC6654">
        <w:rPr>
          <w:rFonts w:ascii="Times New Roman" w:hAnsi="Times New Roman" w:cs="Times New Roman"/>
          <w:sz w:val="24"/>
          <w:szCs w:val="24"/>
        </w:rPr>
        <w:t xml:space="preserve">Mokytojų padėjėjais įdarbinta 1 darbuotoja pilnu etatu ir keturi mokytojai, turintys mažesnį krūvį, po 0,25 etato. Nuo 2017-09-01 padidintas psichologės </w:t>
      </w:r>
      <w:r w:rsidR="00C811E4">
        <w:rPr>
          <w:rFonts w:ascii="Times New Roman" w:hAnsi="Times New Roman" w:cs="Times New Roman"/>
          <w:sz w:val="24"/>
          <w:szCs w:val="24"/>
        </w:rPr>
        <w:t xml:space="preserve">darbo </w:t>
      </w:r>
      <w:r w:rsidR="003A3540" w:rsidRPr="00BC6654">
        <w:rPr>
          <w:rFonts w:ascii="Times New Roman" w:hAnsi="Times New Roman" w:cs="Times New Roman"/>
          <w:sz w:val="24"/>
          <w:szCs w:val="24"/>
        </w:rPr>
        <w:t>krūvis nuo 0,5 iki 0,75 etato. Per 2017 metus naujai į darbą priimta 11 darbuotojų iš jų 6 pedagoginiai ir 5 aptarnaujančio personalo</w:t>
      </w:r>
      <w:r w:rsidRPr="00BC6654">
        <w:rPr>
          <w:rFonts w:ascii="Times New Roman" w:hAnsi="Times New Roman" w:cs="Times New Roman"/>
          <w:sz w:val="24"/>
          <w:szCs w:val="24"/>
        </w:rPr>
        <w:t>. 201</w:t>
      </w:r>
      <w:r w:rsidR="00955601" w:rsidRPr="00BC6654">
        <w:rPr>
          <w:rFonts w:ascii="Times New Roman" w:hAnsi="Times New Roman" w:cs="Times New Roman"/>
          <w:sz w:val="24"/>
          <w:szCs w:val="24"/>
        </w:rPr>
        <w:t>7</w:t>
      </w:r>
      <w:r w:rsidRPr="00BC6654">
        <w:rPr>
          <w:rFonts w:ascii="Times New Roman" w:hAnsi="Times New Roman" w:cs="Times New Roman"/>
          <w:sz w:val="24"/>
          <w:szCs w:val="24"/>
        </w:rPr>
        <w:t xml:space="preserve">-12-31 d. progimnazijoje dirbo optimalus darbuotojų skaičius </w:t>
      </w:r>
      <w:r w:rsidR="00955601" w:rsidRPr="00BC6654">
        <w:rPr>
          <w:rFonts w:ascii="Times New Roman" w:hAnsi="Times New Roman" w:cs="Times New Roman"/>
          <w:sz w:val="24"/>
          <w:szCs w:val="24"/>
        </w:rPr>
        <w:t>–</w:t>
      </w:r>
      <w:r w:rsidRPr="00BC6654">
        <w:rPr>
          <w:rFonts w:ascii="Times New Roman" w:hAnsi="Times New Roman" w:cs="Times New Roman"/>
          <w:sz w:val="24"/>
          <w:szCs w:val="24"/>
        </w:rPr>
        <w:t xml:space="preserve"> 6</w:t>
      </w:r>
      <w:r w:rsidR="002A6712">
        <w:rPr>
          <w:rFonts w:ascii="Times New Roman" w:hAnsi="Times New Roman" w:cs="Times New Roman"/>
          <w:sz w:val="24"/>
          <w:szCs w:val="24"/>
        </w:rPr>
        <w:t>2</w:t>
      </w:r>
      <w:r w:rsidR="00955601" w:rsidRPr="00BC6654">
        <w:rPr>
          <w:rFonts w:ascii="Times New Roman" w:hAnsi="Times New Roman" w:cs="Times New Roman"/>
          <w:sz w:val="24"/>
          <w:szCs w:val="24"/>
        </w:rPr>
        <w:t xml:space="preserve"> (</w:t>
      </w:r>
      <w:r w:rsidR="002A6712">
        <w:rPr>
          <w:rFonts w:ascii="Times New Roman" w:hAnsi="Times New Roman" w:cs="Times New Roman"/>
          <w:sz w:val="24"/>
          <w:szCs w:val="24"/>
        </w:rPr>
        <w:t xml:space="preserve">iš jų </w:t>
      </w:r>
      <w:r w:rsidR="00955601" w:rsidRPr="00BC6654">
        <w:rPr>
          <w:rFonts w:ascii="Times New Roman" w:hAnsi="Times New Roman" w:cs="Times New Roman"/>
          <w:sz w:val="24"/>
          <w:szCs w:val="24"/>
        </w:rPr>
        <w:t>2 – vaiko auginimo atostogose)</w:t>
      </w:r>
      <w:r w:rsidRPr="00BC6654">
        <w:rPr>
          <w:rFonts w:ascii="Times New Roman" w:hAnsi="Times New Roman" w:cs="Times New Roman"/>
          <w:sz w:val="24"/>
          <w:szCs w:val="24"/>
        </w:rPr>
        <w:t>. Per 201</w:t>
      </w:r>
      <w:r w:rsidR="003A3540" w:rsidRPr="00BC6654">
        <w:rPr>
          <w:rFonts w:ascii="Times New Roman" w:hAnsi="Times New Roman" w:cs="Times New Roman"/>
          <w:sz w:val="24"/>
          <w:szCs w:val="24"/>
        </w:rPr>
        <w:t>7</w:t>
      </w:r>
      <w:r w:rsidRPr="00BC6654">
        <w:rPr>
          <w:rFonts w:ascii="Times New Roman" w:hAnsi="Times New Roman" w:cs="Times New Roman"/>
          <w:sz w:val="24"/>
          <w:szCs w:val="24"/>
        </w:rPr>
        <w:t xml:space="preserve"> metus dirbančiųjų </w:t>
      </w:r>
      <w:r w:rsidR="003A3540" w:rsidRPr="00BC6654">
        <w:rPr>
          <w:rFonts w:ascii="Times New Roman" w:hAnsi="Times New Roman" w:cs="Times New Roman"/>
          <w:sz w:val="24"/>
          <w:szCs w:val="24"/>
        </w:rPr>
        <w:t>asmenų padidėjo</w:t>
      </w:r>
      <w:r w:rsidRPr="00BC6654">
        <w:rPr>
          <w:rFonts w:ascii="Times New Roman" w:hAnsi="Times New Roman" w:cs="Times New Roman"/>
          <w:sz w:val="24"/>
          <w:szCs w:val="24"/>
        </w:rPr>
        <w:t xml:space="preserve"> </w:t>
      </w:r>
      <w:r w:rsidR="003A3540" w:rsidRPr="00BC6654">
        <w:rPr>
          <w:rFonts w:ascii="Times New Roman" w:hAnsi="Times New Roman" w:cs="Times New Roman"/>
          <w:sz w:val="24"/>
          <w:szCs w:val="24"/>
        </w:rPr>
        <w:t>3</w:t>
      </w:r>
      <w:r w:rsidRPr="00BC6654">
        <w:rPr>
          <w:rFonts w:ascii="Times New Roman" w:hAnsi="Times New Roman" w:cs="Times New Roman"/>
          <w:sz w:val="24"/>
          <w:szCs w:val="24"/>
        </w:rPr>
        <w:t xml:space="preserve">%. Pensijinio amžiaus mokytojų </w:t>
      </w:r>
      <w:r w:rsidR="00955601" w:rsidRPr="00BC6654">
        <w:rPr>
          <w:rFonts w:ascii="Times New Roman" w:hAnsi="Times New Roman" w:cs="Times New Roman"/>
          <w:sz w:val="24"/>
          <w:szCs w:val="24"/>
        </w:rPr>
        <w:t>sumažėjo</w:t>
      </w:r>
      <w:r w:rsidRPr="00BC6654">
        <w:rPr>
          <w:rFonts w:ascii="Times New Roman" w:hAnsi="Times New Roman" w:cs="Times New Roman"/>
          <w:sz w:val="24"/>
          <w:szCs w:val="24"/>
        </w:rPr>
        <w:t xml:space="preserve"> nuo 1</w:t>
      </w:r>
      <w:r w:rsidR="00955601" w:rsidRPr="00BC6654">
        <w:rPr>
          <w:rFonts w:ascii="Times New Roman" w:hAnsi="Times New Roman" w:cs="Times New Roman"/>
          <w:sz w:val="24"/>
          <w:szCs w:val="24"/>
        </w:rPr>
        <w:t>5</w:t>
      </w:r>
      <w:r w:rsidRPr="00BC6654">
        <w:rPr>
          <w:rFonts w:ascii="Times New Roman" w:hAnsi="Times New Roman" w:cs="Times New Roman"/>
          <w:sz w:val="24"/>
          <w:szCs w:val="24"/>
        </w:rPr>
        <w:t xml:space="preserve"> % iki </w:t>
      </w:r>
      <w:r w:rsidR="00955601" w:rsidRPr="00BC6654">
        <w:rPr>
          <w:rFonts w:ascii="Times New Roman" w:hAnsi="Times New Roman" w:cs="Times New Roman"/>
          <w:sz w:val="24"/>
          <w:szCs w:val="24"/>
        </w:rPr>
        <w:t>2</w:t>
      </w:r>
      <w:r w:rsidRPr="00BC6654">
        <w:rPr>
          <w:rFonts w:ascii="Times New Roman" w:hAnsi="Times New Roman" w:cs="Times New Roman"/>
          <w:sz w:val="24"/>
          <w:szCs w:val="24"/>
        </w:rPr>
        <w:t xml:space="preserve"> %.</w:t>
      </w:r>
    </w:p>
    <w:p w:rsidR="00F30D50" w:rsidRDefault="00F30D50"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Vykdant ugdymo proceso stebėseną</w:t>
      </w:r>
      <w:r w:rsidR="008452E8" w:rsidRPr="00BC6654">
        <w:rPr>
          <w:rFonts w:ascii="Times New Roman" w:hAnsi="Times New Roman" w:cs="Times New Roman"/>
          <w:sz w:val="24"/>
          <w:szCs w:val="24"/>
        </w:rPr>
        <w:t xml:space="preserve"> kaip ir kasmet</w:t>
      </w:r>
      <w:r w:rsidRPr="00BC6654">
        <w:rPr>
          <w:rFonts w:ascii="Times New Roman" w:hAnsi="Times New Roman" w:cs="Times New Roman"/>
          <w:sz w:val="24"/>
          <w:szCs w:val="24"/>
        </w:rPr>
        <w:t xml:space="preserve"> ypatingas dėmesys </w:t>
      </w:r>
      <w:r w:rsidR="008452E8" w:rsidRPr="00BC6654">
        <w:rPr>
          <w:rFonts w:ascii="Times New Roman" w:hAnsi="Times New Roman" w:cs="Times New Roman"/>
          <w:sz w:val="24"/>
          <w:szCs w:val="24"/>
        </w:rPr>
        <w:t xml:space="preserve">buvo </w:t>
      </w:r>
      <w:r w:rsidRPr="00BC6654">
        <w:rPr>
          <w:rFonts w:ascii="Times New Roman" w:hAnsi="Times New Roman" w:cs="Times New Roman"/>
          <w:sz w:val="24"/>
          <w:szCs w:val="24"/>
        </w:rPr>
        <w:t xml:space="preserve">skirtas mokinių elgesio </w:t>
      </w:r>
      <w:r w:rsidR="008452E8" w:rsidRPr="00BC6654">
        <w:rPr>
          <w:rFonts w:ascii="Times New Roman" w:hAnsi="Times New Roman" w:cs="Times New Roman"/>
          <w:sz w:val="24"/>
          <w:szCs w:val="24"/>
        </w:rPr>
        <w:t>ugdymo procese prevencijai,</w:t>
      </w:r>
      <w:r w:rsidRPr="00BC6654">
        <w:rPr>
          <w:rFonts w:ascii="Times New Roman" w:hAnsi="Times New Roman" w:cs="Times New Roman"/>
          <w:sz w:val="24"/>
          <w:szCs w:val="24"/>
        </w:rPr>
        <w:t xml:space="preserve"> 5-ųjų klasių adaptacinio laikotarpio problemoms įveikti</w:t>
      </w:r>
      <w:r w:rsidR="008452E8" w:rsidRPr="00BC6654">
        <w:rPr>
          <w:rFonts w:ascii="Times New Roman" w:hAnsi="Times New Roman" w:cs="Times New Roman"/>
          <w:sz w:val="24"/>
          <w:szCs w:val="24"/>
        </w:rPr>
        <w:t xml:space="preserve"> ir pagalbai mokytojui pamokoje</w:t>
      </w:r>
      <w:r w:rsidRPr="00BC6654">
        <w:rPr>
          <w:rFonts w:ascii="Times New Roman" w:hAnsi="Times New Roman" w:cs="Times New Roman"/>
          <w:sz w:val="24"/>
          <w:szCs w:val="24"/>
        </w:rPr>
        <w:t xml:space="preserve">. Inicijuota ir pravesta </w:t>
      </w:r>
      <w:r w:rsidR="008D0AA4" w:rsidRPr="00BC6654">
        <w:rPr>
          <w:rFonts w:ascii="Times New Roman" w:hAnsi="Times New Roman" w:cs="Times New Roman"/>
          <w:sz w:val="24"/>
          <w:szCs w:val="24"/>
        </w:rPr>
        <w:t>16</w:t>
      </w:r>
      <w:r w:rsidRPr="00BC6654">
        <w:rPr>
          <w:rFonts w:ascii="Times New Roman" w:hAnsi="Times New Roman" w:cs="Times New Roman"/>
          <w:sz w:val="24"/>
          <w:szCs w:val="24"/>
        </w:rPr>
        <w:t xml:space="preserve"> bendrų su klasių kolektyvai susirinkimų, kurių metu buvo analizuojamos mokymosi ir kitos ugdymo problemos. </w:t>
      </w:r>
      <w:r w:rsidR="00831610">
        <w:rPr>
          <w:rFonts w:ascii="Times New Roman" w:hAnsi="Times New Roman" w:cs="Times New Roman"/>
          <w:sz w:val="24"/>
          <w:szCs w:val="24"/>
        </w:rPr>
        <w:t>Dalyvauta dviejų mokytojų  pamokų stebėjime jiems atestuojantis. Viso stebėta 38 pamokos iš jų 8</w:t>
      </w:r>
      <w:r w:rsidR="00331421">
        <w:rPr>
          <w:rFonts w:ascii="Times New Roman" w:hAnsi="Times New Roman" w:cs="Times New Roman"/>
          <w:sz w:val="24"/>
          <w:szCs w:val="24"/>
        </w:rPr>
        <w:t xml:space="preserve"> pamokos</w:t>
      </w:r>
      <w:r w:rsidR="00831610">
        <w:rPr>
          <w:rFonts w:ascii="Times New Roman" w:hAnsi="Times New Roman" w:cs="Times New Roman"/>
          <w:sz w:val="24"/>
          <w:szCs w:val="24"/>
        </w:rPr>
        <w:t xml:space="preserve"> atestuojamų mokytojų. Su kiekvienu mokytoju susitikta</w:t>
      </w:r>
      <w:r w:rsidR="00E205C1">
        <w:rPr>
          <w:rFonts w:ascii="Times New Roman" w:hAnsi="Times New Roman" w:cs="Times New Roman"/>
          <w:sz w:val="24"/>
          <w:szCs w:val="24"/>
        </w:rPr>
        <w:t xml:space="preserve"> individualiai</w:t>
      </w:r>
      <w:r w:rsidR="00831610">
        <w:rPr>
          <w:rFonts w:ascii="Times New Roman" w:hAnsi="Times New Roman" w:cs="Times New Roman"/>
          <w:sz w:val="24"/>
          <w:szCs w:val="24"/>
        </w:rPr>
        <w:t xml:space="preserve"> ir aptartas jo darbas, ugdymo problemos, kvalifikacijos kėlimas ir edukacinės aplinkos tobulinimas su investavimo poreikiu atsižvelgiant į mokyklos prioritetus. </w:t>
      </w:r>
      <w:r w:rsidR="00C02E36">
        <w:rPr>
          <w:rFonts w:ascii="Times New Roman" w:hAnsi="Times New Roman" w:cs="Times New Roman"/>
          <w:sz w:val="24"/>
          <w:szCs w:val="24"/>
        </w:rPr>
        <w:t xml:space="preserve">Viso pravesta 36 pokalbiai su mokytojais ir pagalbos mokiniui specialistais. </w:t>
      </w:r>
      <w:r w:rsidRPr="00BC6654">
        <w:rPr>
          <w:rFonts w:ascii="Times New Roman" w:hAnsi="Times New Roman" w:cs="Times New Roman"/>
          <w:sz w:val="24"/>
          <w:szCs w:val="24"/>
        </w:rPr>
        <w:t xml:space="preserve">Parengtas </w:t>
      </w:r>
      <w:r w:rsidR="008D0AA4" w:rsidRPr="00BC6654">
        <w:rPr>
          <w:rFonts w:ascii="Times New Roman" w:hAnsi="Times New Roman" w:cs="Times New Roman"/>
          <w:sz w:val="24"/>
          <w:szCs w:val="24"/>
        </w:rPr>
        <w:t xml:space="preserve">ir patvirtintas </w:t>
      </w:r>
      <w:r w:rsidR="000D4F51">
        <w:rPr>
          <w:rFonts w:ascii="Times New Roman" w:hAnsi="Times New Roman" w:cs="Times New Roman"/>
          <w:sz w:val="24"/>
          <w:szCs w:val="24"/>
        </w:rPr>
        <w:t xml:space="preserve">2017-01-23 įsakymu Nr. V-10 </w:t>
      </w:r>
      <w:r w:rsidRPr="00BC6654">
        <w:rPr>
          <w:rFonts w:ascii="Times New Roman" w:hAnsi="Times New Roman" w:cs="Times New Roman"/>
          <w:sz w:val="24"/>
          <w:szCs w:val="24"/>
        </w:rPr>
        <w:t>reagavimo į drausmės prob</w:t>
      </w:r>
      <w:r w:rsidR="008D0AA4" w:rsidRPr="00BC6654">
        <w:rPr>
          <w:rFonts w:ascii="Times New Roman" w:hAnsi="Times New Roman" w:cs="Times New Roman"/>
          <w:sz w:val="24"/>
          <w:szCs w:val="24"/>
        </w:rPr>
        <w:t>lemas pamokų metu tvarkos aprašas</w:t>
      </w:r>
      <w:r w:rsidR="000D4F51">
        <w:rPr>
          <w:rFonts w:ascii="Times New Roman" w:hAnsi="Times New Roman" w:cs="Times New Roman"/>
          <w:sz w:val="24"/>
          <w:szCs w:val="24"/>
        </w:rPr>
        <w:t xml:space="preserve"> </w:t>
      </w:r>
      <w:r w:rsidR="008D0AA4" w:rsidRPr="00BC6654">
        <w:rPr>
          <w:rFonts w:ascii="Times New Roman" w:hAnsi="Times New Roman" w:cs="Times New Roman"/>
          <w:sz w:val="24"/>
          <w:szCs w:val="24"/>
        </w:rPr>
        <w:t>ir sukurta elektroninė duomenų sistema, kurios naudotojai yra visi mokyklos pedagogai ir pagalbos mokiniui specialistai</w:t>
      </w:r>
      <w:r w:rsidRPr="00BC6654">
        <w:rPr>
          <w:rFonts w:ascii="Times New Roman" w:hAnsi="Times New Roman" w:cs="Times New Roman"/>
          <w:sz w:val="24"/>
          <w:szCs w:val="24"/>
        </w:rPr>
        <w:t xml:space="preserve">. </w:t>
      </w:r>
      <w:r w:rsidR="008D0AA4" w:rsidRPr="00BC6654">
        <w:rPr>
          <w:rFonts w:ascii="Times New Roman" w:hAnsi="Times New Roman" w:cs="Times New Roman"/>
          <w:sz w:val="24"/>
          <w:szCs w:val="24"/>
        </w:rPr>
        <w:t>Ši sistema veikia debesų kompiuterijos pagrindu.</w:t>
      </w:r>
      <w:r w:rsidR="000D4F51">
        <w:rPr>
          <w:rFonts w:ascii="Times New Roman" w:hAnsi="Times New Roman" w:cs="Times New Roman"/>
          <w:sz w:val="24"/>
          <w:szCs w:val="24"/>
        </w:rPr>
        <w:t xml:space="preserve"> Dalis šios sistemos informacijos interaktyviu būdu publikuojama mokyklos tinklaraštyje.</w:t>
      </w:r>
      <w:r w:rsidR="008D0AA4" w:rsidRPr="00BC6654">
        <w:rPr>
          <w:rFonts w:ascii="Times New Roman" w:hAnsi="Times New Roman" w:cs="Times New Roman"/>
          <w:sz w:val="24"/>
          <w:szCs w:val="24"/>
        </w:rPr>
        <w:t xml:space="preserve"> </w:t>
      </w:r>
      <w:r w:rsidRPr="00BC6654">
        <w:rPr>
          <w:rFonts w:ascii="Times New Roman" w:hAnsi="Times New Roman" w:cs="Times New Roman"/>
          <w:sz w:val="24"/>
          <w:szCs w:val="24"/>
        </w:rPr>
        <w:t>Inicijuotas  individualios mokinio pažangos vertinimo ir analizės projektas 5-ųjų klasių koncentre</w:t>
      </w:r>
      <w:r w:rsidR="00427713">
        <w:rPr>
          <w:rFonts w:ascii="Times New Roman" w:hAnsi="Times New Roman" w:cs="Times New Roman"/>
          <w:sz w:val="24"/>
          <w:szCs w:val="24"/>
        </w:rPr>
        <w:t xml:space="preserve"> 2017 m.</w:t>
      </w:r>
      <w:r w:rsidR="008D0AA4" w:rsidRPr="00BC6654">
        <w:rPr>
          <w:rFonts w:ascii="Times New Roman" w:hAnsi="Times New Roman" w:cs="Times New Roman"/>
          <w:sz w:val="24"/>
          <w:szCs w:val="24"/>
        </w:rPr>
        <w:t xml:space="preserve"> išplėstas 6 klasėse ir dabar jau apima pusė mokyklos mokinių</w:t>
      </w:r>
      <w:r w:rsidRPr="00BC6654">
        <w:rPr>
          <w:rFonts w:ascii="Times New Roman" w:hAnsi="Times New Roman" w:cs="Times New Roman"/>
          <w:sz w:val="24"/>
          <w:szCs w:val="24"/>
        </w:rPr>
        <w:t xml:space="preserve">. </w:t>
      </w:r>
    </w:p>
    <w:p w:rsidR="00A94561" w:rsidRPr="00BC6654" w:rsidRDefault="00A94561" w:rsidP="009C0730">
      <w:pPr>
        <w:ind w:firstLine="426"/>
        <w:jc w:val="both"/>
        <w:rPr>
          <w:rFonts w:ascii="Times New Roman" w:hAnsi="Times New Roman" w:cs="Times New Roman"/>
          <w:sz w:val="24"/>
          <w:szCs w:val="24"/>
        </w:rPr>
      </w:pPr>
      <w:r>
        <w:rPr>
          <w:rFonts w:ascii="Times New Roman" w:hAnsi="Times New Roman" w:cs="Times New Roman"/>
          <w:sz w:val="24"/>
          <w:szCs w:val="24"/>
        </w:rPr>
        <w:t xml:space="preserve">Vykdant mokytojų ir pagalbos mokiniui specialistų kvalifikacijos kėlimą per 2017 metus buvo kryptingai dirbama keliant mokytojų kvalifikacija bendravimo su paaugliais klausimu. Ta kryptimi vykdyti trys komandiniai seminarai-mokymai su </w:t>
      </w:r>
      <w:r w:rsidR="007A6974">
        <w:rPr>
          <w:rFonts w:ascii="Times New Roman" w:hAnsi="Times New Roman" w:cs="Times New Roman"/>
          <w:sz w:val="24"/>
          <w:szCs w:val="24"/>
        </w:rPr>
        <w:t xml:space="preserve">lektoriais LEU dėstytoju ir aktoriumi Vytautu Kontrimu, </w:t>
      </w:r>
      <w:r w:rsidR="001F728F">
        <w:rPr>
          <w:rFonts w:ascii="Times New Roman" w:hAnsi="Times New Roman" w:cs="Times New Roman"/>
          <w:sz w:val="24"/>
          <w:szCs w:val="24"/>
        </w:rPr>
        <w:t>VŠĮ Sėkmės mokyklos</w:t>
      </w:r>
      <w:r w:rsidR="007A6974">
        <w:rPr>
          <w:rFonts w:ascii="Times New Roman" w:hAnsi="Times New Roman" w:cs="Times New Roman"/>
          <w:sz w:val="24"/>
          <w:szCs w:val="24"/>
        </w:rPr>
        <w:t xml:space="preserve"> ir </w:t>
      </w:r>
      <w:r w:rsidR="001F728F">
        <w:rPr>
          <w:rFonts w:ascii="Times New Roman" w:hAnsi="Times New Roman" w:cs="Times New Roman"/>
          <w:sz w:val="24"/>
          <w:szCs w:val="24"/>
        </w:rPr>
        <w:t>D</w:t>
      </w:r>
      <w:r w:rsidR="007A6974">
        <w:rPr>
          <w:rFonts w:ascii="Times New Roman" w:hAnsi="Times New Roman" w:cs="Times New Roman"/>
          <w:sz w:val="24"/>
          <w:szCs w:val="24"/>
        </w:rPr>
        <w:t>emokratinės mokyklos įkūrėju bei vadovu Šarūnu Diginaičiu ir vaikų psichologe-praktike Ulde Sirtautaite</w:t>
      </w:r>
      <w:r w:rsidR="001F728F">
        <w:rPr>
          <w:rFonts w:ascii="Times New Roman" w:hAnsi="Times New Roman" w:cs="Times New Roman"/>
          <w:sz w:val="24"/>
          <w:szCs w:val="24"/>
        </w:rPr>
        <w:t xml:space="preserve">. </w:t>
      </w:r>
      <w:r w:rsidR="0050237C">
        <w:rPr>
          <w:rFonts w:ascii="Times New Roman" w:hAnsi="Times New Roman" w:cs="Times New Roman"/>
          <w:sz w:val="24"/>
          <w:szCs w:val="24"/>
        </w:rPr>
        <w:t>Pagal mokyklos kvalifikacijos pažymėjimų registrą, v</w:t>
      </w:r>
      <w:r w:rsidR="001F728F">
        <w:rPr>
          <w:rFonts w:ascii="Times New Roman" w:hAnsi="Times New Roman" w:cs="Times New Roman"/>
          <w:sz w:val="24"/>
          <w:szCs w:val="24"/>
        </w:rPr>
        <w:t>ienam mokytojui vidutiniškai tenka po 40 val./metams kvalifikacijos kėlimui.</w:t>
      </w:r>
    </w:p>
    <w:p w:rsidR="00F30D50" w:rsidRPr="00BC6654" w:rsidRDefault="00F30D50"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 xml:space="preserve">Gerinant mokykloje  informacijos rinkimą ir sklaidą jos viduje mokyklos tinklaraštyje </w:t>
      </w:r>
      <w:r w:rsidR="008D0AA4" w:rsidRPr="00BC6654">
        <w:rPr>
          <w:rFonts w:ascii="Times New Roman" w:hAnsi="Times New Roman" w:cs="Times New Roman"/>
          <w:sz w:val="24"/>
          <w:szCs w:val="24"/>
        </w:rPr>
        <w:t>ir mokyklos google grupės paskyrose nuolat tobulinamas ir plečiamas paslaugų spektras mokytojams, mokiniams ir tėvams. M</w:t>
      </w:r>
      <w:r w:rsidRPr="00BC6654">
        <w:rPr>
          <w:rFonts w:ascii="Times New Roman" w:hAnsi="Times New Roman" w:cs="Times New Roman"/>
          <w:sz w:val="24"/>
          <w:szCs w:val="24"/>
        </w:rPr>
        <w:t xml:space="preserve">okyklos veiklų </w:t>
      </w:r>
      <w:r w:rsidR="008D0AA4" w:rsidRPr="00BC6654">
        <w:rPr>
          <w:rFonts w:ascii="Times New Roman" w:hAnsi="Times New Roman" w:cs="Times New Roman"/>
          <w:sz w:val="24"/>
          <w:szCs w:val="24"/>
        </w:rPr>
        <w:t>google kalendoriuje talpinama aktuali informacija apie planuojamas veiklas ir renginius</w:t>
      </w:r>
      <w:r w:rsidRPr="00BC6654">
        <w:rPr>
          <w:rFonts w:ascii="Times New Roman" w:hAnsi="Times New Roman" w:cs="Times New Roman"/>
          <w:sz w:val="24"/>
          <w:szCs w:val="24"/>
        </w:rPr>
        <w:t>.</w:t>
      </w:r>
    </w:p>
    <w:p w:rsidR="00F30D50" w:rsidRPr="00BC6654" w:rsidRDefault="00F30D50"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Bendradarbiaujant  su Molėtų gimnazija ir Molėtų pradine mokykla vykdyti bendri vadovų pasitarimai ir metodinių grupių susitikimai dėl mokinių adap</w:t>
      </w:r>
      <w:r w:rsidR="00F6644C" w:rsidRPr="00BC6654">
        <w:rPr>
          <w:rFonts w:ascii="Times New Roman" w:hAnsi="Times New Roman" w:cs="Times New Roman"/>
          <w:sz w:val="24"/>
          <w:szCs w:val="24"/>
        </w:rPr>
        <w:t>tavimosi ir mokymosi rezultatų.</w:t>
      </w:r>
      <w:r w:rsidRPr="00BC6654">
        <w:rPr>
          <w:rFonts w:ascii="Times New Roman" w:hAnsi="Times New Roman" w:cs="Times New Roman"/>
          <w:sz w:val="24"/>
          <w:szCs w:val="24"/>
        </w:rPr>
        <w:t xml:space="preserve"> </w:t>
      </w:r>
      <w:r w:rsidR="00F6644C" w:rsidRPr="00BC6654">
        <w:rPr>
          <w:rFonts w:ascii="Times New Roman" w:hAnsi="Times New Roman" w:cs="Times New Roman"/>
          <w:sz w:val="24"/>
          <w:szCs w:val="24"/>
        </w:rPr>
        <w:t>Bendradarbiaujant</w:t>
      </w:r>
      <w:r w:rsidRPr="00BC6654">
        <w:rPr>
          <w:rFonts w:ascii="Times New Roman" w:hAnsi="Times New Roman" w:cs="Times New Roman"/>
          <w:sz w:val="24"/>
          <w:szCs w:val="24"/>
        </w:rPr>
        <w:t xml:space="preserve"> su Kupiškio Povilo Matulionio progimnazija</w:t>
      </w:r>
      <w:r w:rsidR="00F6644C" w:rsidRPr="00BC6654">
        <w:rPr>
          <w:rFonts w:ascii="Times New Roman" w:hAnsi="Times New Roman" w:cs="Times New Roman"/>
          <w:sz w:val="24"/>
          <w:szCs w:val="24"/>
        </w:rPr>
        <w:t xml:space="preserve">  su mokinių komanda dalyvauta gamtos mokslų konferencijoje ir praktinėje veikloje</w:t>
      </w:r>
      <w:r w:rsidRPr="00BC6654">
        <w:rPr>
          <w:rFonts w:ascii="Times New Roman" w:hAnsi="Times New Roman" w:cs="Times New Roman"/>
          <w:sz w:val="24"/>
          <w:szCs w:val="24"/>
        </w:rPr>
        <w:t xml:space="preserve">. </w:t>
      </w:r>
      <w:r w:rsidR="00F6644C" w:rsidRPr="00BC6654">
        <w:rPr>
          <w:rFonts w:ascii="Times New Roman" w:hAnsi="Times New Roman" w:cs="Times New Roman"/>
          <w:sz w:val="24"/>
          <w:szCs w:val="24"/>
        </w:rPr>
        <w:t>Kartu su partneriu</w:t>
      </w:r>
      <w:r w:rsidR="00F00BA1">
        <w:rPr>
          <w:rFonts w:ascii="Times New Roman" w:hAnsi="Times New Roman" w:cs="Times New Roman"/>
          <w:sz w:val="24"/>
          <w:szCs w:val="24"/>
        </w:rPr>
        <w:t xml:space="preserve"> </w:t>
      </w:r>
      <w:r w:rsidR="00F00BA1" w:rsidRPr="00BC6654">
        <w:rPr>
          <w:rFonts w:ascii="Times New Roman" w:hAnsi="Times New Roman" w:cs="Times New Roman"/>
          <w:sz w:val="24"/>
          <w:szCs w:val="24"/>
        </w:rPr>
        <w:t xml:space="preserve">Kupiškio Povilo Matulionio progimnazija  </w:t>
      </w:r>
      <w:r w:rsidR="00F6644C" w:rsidRPr="00BC6654">
        <w:rPr>
          <w:rFonts w:ascii="Times New Roman" w:hAnsi="Times New Roman" w:cs="Times New Roman"/>
          <w:sz w:val="24"/>
          <w:szCs w:val="24"/>
        </w:rPr>
        <w:t>ir Robotikos akademija parengtas ES investicinis projektas „Integracinių edukacinių dienų modelio taikymas tobulinant matematikos gebėjimus“  pagal priemonę „09.2.1-ESFA-K-728 Ikimokyklinio ir bendrojo ugdymo mokyklų veiklos tobulinimas“.</w:t>
      </w:r>
      <w:r w:rsidR="009F60E8">
        <w:rPr>
          <w:rFonts w:ascii="Times New Roman" w:hAnsi="Times New Roman" w:cs="Times New Roman"/>
          <w:sz w:val="24"/>
          <w:szCs w:val="24"/>
        </w:rPr>
        <w:t xml:space="preserve"> Projektas praėjo I-ojo etapo atranką, tačiau dėl sumažintų ES lėšų šiai programai negavo finansavimo. Projekte numatytos veiklos mokykloje pradedamos įgyvendinti savarankiškai. 2017 metų lapkričio mėn. buvo vykdyta 5-ųjų klasių koncentre </w:t>
      </w:r>
      <w:r w:rsidR="009F60E8">
        <w:rPr>
          <w:rFonts w:ascii="Times New Roman" w:hAnsi="Times New Roman" w:cs="Times New Roman"/>
          <w:sz w:val="24"/>
          <w:szCs w:val="24"/>
        </w:rPr>
        <w:lastRenderedPageBreak/>
        <w:t xml:space="preserve">dienos integruota edukacija vieną savaitę. </w:t>
      </w:r>
      <w:r w:rsidR="00831610">
        <w:rPr>
          <w:rFonts w:ascii="Times New Roman" w:hAnsi="Times New Roman" w:cs="Times New Roman"/>
          <w:sz w:val="24"/>
          <w:szCs w:val="24"/>
        </w:rPr>
        <w:t>Metodiniame lygmenyje toliau dirbama tobulinant šio formato edukaciją ir ją pritaikant kitų klasių koncentruose.</w:t>
      </w:r>
    </w:p>
    <w:p w:rsidR="00F30D50" w:rsidRPr="00BC6654" w:rsidRDefault="00F30D50"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Vaiko gerovės komisijoje spęsti ugdymo ir elgesio problemų turinčių mokinių klausimai. Bendradarbiaujat su savivaldybe, rajono vaiko teisių tarnyba, policijos pareigūnais ir kitomis institucijomis spęsti</w:t>
      </w:r>
      <w:r w:rsidR="00C81657" w:rsidRPr="00BC6654">
        <w:rPr>
          <w:rFonts w:ascii="Times New Roman" w:hAnsi="Times New Roman" w:cs="Times New Roman"/>
          <w:sz w:val="24"/>
          <w:szCs w:val="24"/>
        </w:rPr>
        <w:t xml:space="preserve"> </w:t>
      </w:r>
      <w:r w:rsidRPr="00BC6654">
        <w:rPr>
          <w:rFonts w:ascii="Times New Roman" w:hAnsi="Times New Roman" w:cs="Times New Roman"/>
          <w:sz w:val="24"/>
          <w:szCs w:val="24"/>
        </w:rPr>
        <w:t xml:space="preserve"> mokinių</w:t>
      </w:r>
      <w:r w:rsidR="00C81657" w:rsidRPr="00BC6654">
        <w:rPr>
          <w:rFonts w:ascii="Times New Roman" w:hAnsi="Times New Roman" w:cs="Times New Roman"/>
          <w:sz w:val="24"/>
          <w:szCs w:val="24"/>
        </w:rPr>
        <w:t xml:space="preserve">, turinčių elgesio problemų </w:t>
      </w:r>
      <w:r w:rsidRPr="00BC6654">
        <w:rPr>
          <w:rFonts w:ascii="Times New Roman" w:hAnsi="Times New Roman" w:cs="Times New Roman"/>
          <w:sz w:val="24"/>
          <w:szCs w:val="24"/>
        </w:rPr>
        <w:t xml:space="preserve"> ugdymo klausimai. </w:t>
      </w:r>
      <w:r w:rsidR="00831610">
        <w:rPr>
          <w:rFonts w:ascii="Times New Roman" w:hAnsi="Times New Roman" w:cs="Times New Roman"/>
          <w:sz w:val="24"/>
          <w:szCs w:val="24"/>
        </w:rPr>
        <w:t>Vykdant</w:t>
      </w:r>
      <w:r w:rsidRPr="00BC6654">
        <w:rPr>
          <w:rFonts w:ascii="Times New Roman" w:hAnsi="Times New Roman" w:cs="Times New Roman"/>
          <w:sz w:val="24"/>
          <w:szCs w:val="24"/>
        </w:rPr>
        <w:t xml:space="preserve"> bendradarbiavimą su tėvais per 201</w:t>
      </w:r>
      <w:r w:rsidR="00DD73B8" w:rsidRPr="00BC6654">
        <w:rPr>
          <w:rFonts w:ascii="Times New Roman" w:hAnsi="Times New Roman" w:cs="Times New Roman"/>
          <w:sz w:val="24"/>
          <w:szCs w:val="24"/>
        </w:rPr>
        <w:t>7</w:t>
      </w:r>
      <w:r w:rsidRPr="00BC6654">
        <w:rPr>
          <w:rFonts w:ascii="Times New Roman" w:hAnsi="Times New Roman" w:cs="Times New Roman"/>
          <w:sz w:val="24"/>
          <w:szCs w:val="24"/>
        </w:rPr>
        <w:t xml:space="preserve"> metus organizuoti du mokinių, jų tėvų ir globėjų susitikimai (trišaliai ) su mokyklos mokytojais siekiant aptarti mokinių individualų mokymąsi ir elgesį. </w:t>
      </w:r>
    </w:p>
    <w:p w:rsidR="00F30D50" w:rsidRPr="00BC6654" w:rsidRDefault="00F30D50"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 xml:space="preserve">Siekiant racionaliai ir efektyviai valdyti mokyklos turtą ir finansinius resursus </w:t>
      </w:r>
      <w:r w:rsidR="00DD73B8" w:rsidRPr="00BC6654">
        <w:rPr>
          <w:rFonts w:ascii="Times New Roman" w:hAnsi="Times New Roman" w:cs="Times New Roman"/>
          <w:sz w:val="24"/>
          <w:szCs w:val="24"/>
        </w:rPr>
        <w:t xml:space="preserve">vykdyta kasmetinė inventorizacija, atnaujinta susidėvėjusi kompiuterinė ir kopijavimo technika bei kitas mokyklos materialinis turtas. Atliktas einamasis </w:t>
      </w:r>
      <w:r w:rsidR="00BE4926" w:rsidRPr="00BC6654">
        <w:rPr>
          <w:rFonts w:ascii="Times New Roman" w:hAnsi="Times New Roman" w:cs="Times New Roman"/>
          <w:sz w:val="24"/>
          <w:szCs w:val="24"/>
        </w:rPr>
        <w:t xml:space="preserve">visų pagrindinių mokomųjų </w:t>
      </w:r>
      <w:r w:rsidR="00DD73B8" w:rsidRPr="00BC6654">
        <w:rPr>
          <w:rFonts w:ascii="Times New Roman" w:hAnsi="Times New Roman" w:cs="Times New Roman"/>
          <w:sz w:val="24"/>
          <w:szCs w:val="24"/>
        </w:rPr>
        <w:t xml:space="preserve">patalpų remontas. Dviejų mokytojų pagerintos darbo sąlygos pritaikant jų darbui didesnes patalpas. </w:t>
      </w:r>
    </w:p>
    <w:p w:rsidR="00F30D50" w:rsidRPr="00BC6654" w:rsidRDefault="00F30D50"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 xml:space="preserve">Siekiant aprūpinti mokytojų darbo vietas kompiuterine technika ir programine įranga bei resursais </w:t>
      </w:r>
      <w:r w:rsidR="001C5BD7">
        <w:rPr>
          <w:rFonts w:ascii="Times New Roman" w:hAnsi="Times New Roman" w:cs="Times New Roman"/>
          <w:sz w:val="24"/>
          <w:szCs w:val="24"/>
        </w:rPr>
        <w:t>tęsiamas</w:t>
      </w:r>
      <w:r w:rsidRPr="00BC6654">
        <w:rPr>
          <w:rFonts w:ascii="Times New Roman" w:hAnsi="Times New Roman" w:cs="Times New Roman"/>
          <w:sz w:val="24"/>
          <w:szCs w:val="24"/>
        </w:rPr>
        <w:t xml:space="preserve"> mokytojų </w:t>
      </w:r>
      <w:r w:rsidR="001C5BD7">
        <w:rPr>
          <w:rFonts w:ascii="Times New Roman" w:hAnsi="Times New Roman" w:cs="Times New Roman"/>
          <w:sz w:val="24"/>
          <w:szCs w:val="24"/>
        </w:rPr>
        <w:t>darbo vietų</w:t>
      </w:r>
      <w:r w:rsidRPr="00BC6654">
        <w:rPr>
          <w:rFonts w:ascii="Times New Roman" w:hAnsi="Times New Roman" w:cs="Times New Roman"/>
          <w:sz w:val="24"/>
          <w:szCs w:val="24"/>
        </w:rPr>
        <w:t xml:space="preserve"> kompiuterinės technikos</w:t>
      </w:r>
      <w:r w:rsidR="001C5BD7">
        <w:rPr>
          <w:rFonts w:ascii="Times New Roman" w:hAnsi="Times New Roman" w:cs="Times New Roman"/>
          <w:sz w:val="24"/>
          <w:szCs w:val="24"/>
        </w:rPr>
        <w:t xml:space="preserve"> ir programinės įrangos atnaujinimo procesas</w:t>
      </w:r>
      <w:r w:rsidRPr="00BC6654">
        <w:rPr>
          <w:rFonts w:ascii="Times New Roman" w:hAnsi="Times New Roman" w:cs="Times New Roman"/>
          <w:sz w:val="24"/>
          <w:szCs w:val="24"/>
        </w:rPr>
        <w:t xml:space="preserve">. </w:t>
      </w:r>
      <w:r w:rsidR="00DD73B8" w:rsidRPr="00BC6654">
        <w:rPr>
          <w:rFonts w:ascii="Times New Roman" w:hAnsi="Times New Roman" w:cs="Times New Roman"/>
          <w:sz w:val="24"/>
          <w:szCs w:val="24"/>
        </w:rPr>
        <w:t>Pratęsta</w:t>
      </w:r>
      <w:r w:rsidRPr="00BC6654">
        <w:rPr>
          <w:rFonts w:ascii="Times New Roman" w:hAnsi="Times New Roman" w:cs="Times New Roman"/>
          <w:sz w:val="24"/>
          <w:szCs w:val="24"/>
        </w:rPr>
        <w:t xml:space="preserve"> ugdymui tinkamo e-turinio medžiagos iš Šviesos leidyklos</w:t>
      </w:r>
      <w:r w:rsidR="00DD73B8" w:rsidRPr="00BC6654">
        <w:rPr>
          <w:rFonts w:ascii="Times New Roman" w:hAnsi="Times New Roman" w:cs="Times New Roman"/>
          <w:sz w:val="24"/>
          <w:szCs w:val="24"/>
        </w:rPr>
        <w:t xml:space="preserve"> prenumerata</w:t>
      </w:r>
      <w:r w:rsidR="00D96C23">
        <w:rPr>
          <w:rFonts w:ascii="Times New Roman" w:hAnsi="Times New Roman" w:cs="Times New Roman"/>
          <w:sz w:val="24"/>
          <w:szCs w:val="24"/>
        </w:rPr>
        <w:t xml:space="preserve"> bei</w:t>
      </w:r>
      <w:r w:rsidRPr="00BC6654">
        <w:rPr>
          <w:rFonts w:ascii="Times New Roman" w:hAnsi="Times New Roman" w:cs="Times New Roman"/>
          <w:sz w:val="24"/>
          <w:szCs w:val="24"/>
        </w:rPr>
        <w:t xml:space="preserve"> sutartis su Vyturio leidykla dėl elektroninės bibliotekos naudojimo ugdymo tikslais. Išplėsta </w:t>
      </w:r>
      <w:r w:rsidR="00DD73B8" w:rsidRPr="00BC6654">
        <w:rPr>
          <w:rFonts w:ascii="Times New Roman" w:hAnsi="Times New Roman" w:cs="Times New Roman"/>
          <w:sz w:val="24"/>
          <w:szCs w:val="24"/>
        </w:rPr>
        <w:t xml:space="preserve">STEAM bazė. Šalia </w:t>
      </w:r>
      <w:r w:rsidRPr="00BC6654">
        <w:rPr>
          <w:rFonts w:ascii="Times New Roman" w:hAnsi="Times New Roman" w:cs="Times New Roman"/>
          <w:sz w:val="24"/>
          <w:szCs w:val="24"/>
        </w:rPr>
        <w:t>LEGO robotikos bazė</w:t>
      </w:r>
      <w:r w:rsidR="00DD73B8" w:rsidRPr="00BC6654">
        <w:rPr>
          <w:rFonts w:ascii="Times New Roman" w:hAnsi="Times New Roman" w:cs="Times New Roman"/>
          <w:sz w:val="24"/>
          <w:szCs w:val="24"/>
        </w:rPr>
        <w:t>s</w:t>
      </w:r>
      <w:r w:rsidRPr="00BC6654">
        <w:rPr>
          <w:rFonts w:ascii="Times New Roman" w:hAnsi="Times New Roman" w:cs="Times New Roman"/>
          <w:sz w:val="24"/>
          <w:szCs w:val="24"/>
        </w:rPr>
        <w:t xml:space="preserve"> </w:t>
      </w:r>
      <w:r w:rsidR="00DD73B8" w:rsidRPr="00BC6654">
        <w:rPr>
          <w:rFonts w:ascii="Times New Roman" w:hAnsi="Times New Roman" w:cs="Times New Roman"/>
          <w:sz w:val="24"/>
          <w:szCs w:val="24"/>
        </w:rPr>
        <w:t xml:space="preserve">įsigyta įrangos BBC kompanijos mikrokompiuteriams  micro:bit </w:t>
      </w:r>
      <w:r w:rsidRPr="00BC6654">
        <w:rPr>
          <w:rFonts w:ascii="Times New Roman" w:hAnsi="Times New Roman" w:cs="Times New Roman"/>
          <w:sz w:val="24"/>
          <w:szCs w:val="24"/>
        </w:rPr>
        <w:t xml:space="preserve"> </w:t>
      </w:r>
      <w:r w:rsidR="00DD73B8" w:rsidRPr="00BC6654">
        <w:rPr>
          <w:rFonts w:ascii="Times New Roman" w:hAnsi="Times New Roman" w:cs="Times New Roman"/>
          <w:sz w:val="24"/>
          <w:szCs w:val="24"/>
        </w:rPr>
        <w:t xml:space="preserve">programuoti </w:t>
      </w:r>
      <w:r w:rsidRPr="00BC6654">
        <w:rPr>
          <w:rFonts w:ascii="Times New Roman" w:hAnsi="Times New Roman" w:cs="Times New Roman"/>
          <w:sz w:val="24"/>
          <w:szCs w:val="24"/>
        </w:rPr>
        <w:t xml:space="preserve">siekiant </w:t>
      </w:r>
      <w:r w:rsidR="00DD73B8" w:rsidRPr="00BC6654">
        <w:rPr>
          <w:rFonts w:ascii="Times New Roman" w:hAnsi="Times New Roman" w:cs="Times New Roman"/>
          <w:sz w:val="24"/>
          <w:szCs w:val="24"/>
        </w:rPr>
        <w:t xml:space="preserve">tinkamai </w:t>
      </w:r>
      <w:r w:rsidRPr="00BC6654">
        <w:rPr>
          <w:rFonts w:ascii="Times New Roman" w:hAnsi="Times New Roman" w:cs="Times New Roman"/>
          <w:sz w:val="24"/>
          <w:szCs w:val="24"/>
        </w:rPr>
        <w:t xml:space="preserve">pasiruošti STEAM mokslų </w:t>
      </w:r>
      <w:r w:rsidR="00BE4926" w:rsidRPr="00BC6654">
        <w:rPr>
          <w:rFonts w:ascii="Times New Roman" w:hAnsi="Times New Roman" w:cs="Times New Roman"/>
          <w:sz w:val="24"/>
          <w:szCs w:val="24"/>
        </w:rPr>
        <w:t>integravimui į formalųjį ugdymą, nes nuo 2017-09-01 visi mokyklos penktokai gavo po mikrokompiuterį. Mokykloje inicijuotas tradicinis kasmėnesinis penktokų programavimo konkursas</w:t>
      </w:r>
      <w:r w:rsidR="003A7558" w:rsidRPr="00BC6654">
        <w:rPr>
          <w:rFonts w:ascii="Times New Roman" w:hAnsi="Times New Roman" w:cs="Times New Roman"/>
          <w:sz w:val="24"/>
          <w:szCs w:val="24"/>
        </w:rPr>
        <w:t xml:space="preserve"> išnaudojant gautą mikrokompiuterinę įrangą</w:t>
      </w:r>
      <w:r w:rsidR="00BE4926" w:rsidRPr="00BC6654">
        <w:rPr>
          <w:rFonts w:ascii="Times New Roman" w:hAnsi="Times New Roman" w:cs="Times New Roman"/>
          <w:sz w:val="24"/>
          <w:szCs w:val="24"/>
        </w:rPr>
        <w:t>.</w:t>
      </w:r>
      <w:r w:rsidRPr="00BC6654">
        <w:rPr>
          <w:rFonts w:ascii="Times New Roman" w:hAnsi="Times New Roman" w:cs="Times New Roman"/>
          <w:sz w:val="24"/>
          <w:szCs w:val="24"/>
        </w:rPr>
        <w:t xml:space="preserve"> </w:t>
      </w:r>
      <w:r w:rsidR="001B0C76">
        <w:rPr>
          <w:rFonts w:ascii="Times New Roman" w:hAnsi="Times New Roman" w:cs="Times New Roman"/>
          <w:sz w:val="24"/>
          <w:szCs w:val="24"/>
        </w:rPr>
        <w:t>Intensyviai bendradarbiaujama su šio projekto iniciatoriais ir kūrybinėmis dirbtuvėmis Vilniuje „Technariumas“.</w:t>
      </w:r>
    </w:p>
    <w:p w:rsidR="00F30D50" w:rsidRPr="00BC6654" w:rsidRDefault="00F30D50"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Keliant mok</w:t>
      </w:r>
      <w:r w:rsidR="00BE4926" w:rsidRPr="00BC6654">
        <w:rPr>
          <w:rFonts w:ascii="Times New Roman" w:hAnsi="Times New Roman" w:cs="Times New Roman"/>
          <w:sz w:val="24"/>
          <w:szCs w:val="24"/>
        </w:rPr>
        <w:t>ytojų IKT kvalifikaciją per 2017 metus gamtos mokslų ir informatikos mokytojai įgijo naujų IKT kompetencijų, dirbant su atviro kodo ir debesų kompiuterija, o įgyta patirtimi dalijasi su kitų dalykų mokytojais.</w:t>
      </w:r>
      <w:r w:rsidR="003A7558" w:rsidRPr="00BC6654">
        <w:rPr>
          <w:rFonts w:ascii="Times New Roman" w:hAnsi="Times New Roman" w:cs="Times New Roman"/>
          <w:sz w:val="24"/>
          <w:szCs w:val="24"/>
        </w:rPr>
        <w:t xml:space="preserve"> </w:t>
      </w:r>
    </w:p>
    <w:p w:rsidR="00654C03" w:rsidRPr="00BC6654" w:rsidRDefault="00F30D50"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Vykdant asignavimų valdytojo funkciją MK ir aplinkos lėšos buvo naudojamos pagal patvirtintas metodikas.</w:t>
      </w:r>
      <w:r w:rsidR="0026510E" w:rsidRPr="00BC6654">
        <w:rPr>
          <w:rFonts w:ascii="Times New Roman" w:hAnsi="Times New Roman" w:cs="Times New Roman"/>
          <w:sz w:val="24"/>
          <w:szCs w:val="24"/>
        </w:rPr>
        <w:t xml:space="preserve"> </w:t>
      </w:r>
      <w:r w:rsidR="00654C03" w:rsidRPr="00BC6654">
        <w:rPr>
          <w:sz w:val="24"/>
          <w:szCs w:val="24"/>
        </w:rPr>
        <w:t xml:space="preserve"> </w:t>
      </w:r>
      <w:r w:rsidR="00654C03" w:rsidRPr="00BC6654">
        <w:rPr>
          <w:rFonts w:ascii="Times New Roman" w:hAnsi="Times New Roman" w:cs="Times New Roman"/>
          <w:sz w:val="24"/>
          <w:szCs w:val="24"/>
        </w:rPr>
        <w:t>2017 m. mokinio krepšelio lėšų gauta ir panaudota 499,6 tūkst. €: iš jų darbo užmokesčiui ir socialiniam draudimui 485,9 tūkst. €. Pagal MK metodiką skirta ir panaudota MK lėšų: vadovėlių pirkimui  5,7 tūkst. €,  mokymo  priemonėms    4,4  tūkst. €,  kvalifikacijos  kėlimui    2  tūkst. €,  pažintinei  veiklai  ir profesiniam  orientavimui  0,8  tūkst. €,  informacinėms  komunikacinėms  technologijoms  diegti  0,8 tūkst. €.   Atleistiems keturiems   mokytojams ir bibliotekos vedėjai  išmokėta  6  mėn.  vidutinio  darbo  užmokesčio  kompensacija  15,7  tūkst. €. Kompiuterių klasei pirkta  septyni kompiuteriai ir monitorius  1,9 tūkst. €. Nemokamam   mokinių maitinimui gauta ir panaudota 16,2  tūkst. €.  Mokinių  pavėžėjimui  gauta  ir  panaudota  25,6   tūkst. €.  Savivaldybės  savarankiškoms funkcijoms lėšų gauta ir panaudota 209,5 tūkst. €. iš jų darbo užmokesčiui ir socialiniam draudimui 133,1 tūkst. €.  Prekėms gauta  panaudota 4,5 tūkst. €: patalpų  einamajam  remontui  panaudota  1,2  tūkst. €.,    ūkinėms  medžiagoms  ir  valymo  priemonėms panaudota  3,3  tūkst. €.  Transporto  išlaikymui  panaudota  4,9  tūkst.  €.  Šias  lėšas  sudaro  mokinių pavėžėjimas mokykliniu autobusu jo draudimas ir remontas. Komunalinėms paslaugoms panaudota 54,7 tūkst. €: iš jų šildymas 41,9 tūkst. €, elektros sunaudota už 9,6 tūkst. €, vandens sunaudota už 1,8 tūkst. €,  šiukšlių  išvežimui  panaudota  1,4  tūkst. €.  Kitoms  paslaugoms  gauta  ir  panaudota  2,9  tūkst. €.  Tai  lėšos programų  priežiūrai,  kopijavimo  technikos  ir  spausdintuvų  priežiūrai,  kompiuterių  draudimui.  Ryšių paslaugoms  gauta  ir  panaudota  0,3  tūkst.€,  tai  lėšos  3  TEO  telefonų  abonentams  ir  28  TELE2 tarnybiniams numeriams apmokėti. Laikraščių  ir žurnalų prenumeratai  panaudota 0,2 tūkst. €. Mitybai gauta ir panaudota 8 tūkst. €,  tai gamybos išlaidų lėšos. Personalo kvalifikacijos kėlimui panaudota 0,4 tūkst. €,  tai vyr. buhalterės, sekretorės, direktoriaus pavaduotojo, kompiuterių sistemos specialisto  kvalifikacijai kelti lėšos. Privalomai darbuotojų sveikatos patikrai panaudota 0,5 tūkst.€. Iš paslaugų mokykla per metus papildomai surinko 2</w:t>
      </w:r>
      <w:r w:rsidR="007E155B" w:rsidRPr="00BC6654">
        <w:rPr>
          <w:rFonts w:ascii="Times New Roman" w:hAnsi="Times New Roman" w:cs="Times New Roman"/>
          <w:sz w:val="24"/>
          <w:szCs w:val="24"/>
        </w:rPr>
        <w:t>026</w:t>
      </w:r>
      <w:r w:rsidR="00654C03" w:rsidRPr="00BC6654">
        <w:rPr>
          <w:rFonts w:ascii="Times New Roman" w:hAnsi="Times New Roman" w:cs="Times New Roman"/>
          <w:sz w:val="24"/>
          <w:szCs w:val="24"/>
        </w:rPr>
        <w:t xml:space="preserve"> €. </w:t>
      </w:r>
    </w:p>
    <w:p w:rsidR="00654C03" w:rsidRPr="00BC6654" w:rsidRDefault="00654C03" w:rsidP="009C0730">
      <w:pPr>
        <w:ind w:firstLine="426"/>
        <w:jc w:val="both"/>
        <w:rPr>
          <w:rFonts w:ascii="Times New Roman" w:hAnsi="Times New Roman" w:cs="Times New Roman"/>
          <w:sz w:val="24"/>
          <w:szCs w:val="24"/>
        </w:rPr>
      </w:pPr>
      <w:r w:rsidRPr="00BC6654">
        <w:rPr>
          <w:rFonts w:ascii="Times New Roman" w:hAnsi="Times New Roman" w:cs="Times New Roman"/>
          <w:sz w:val="24"/>
          <w:szCs w:val="24"/>
        </w:rPr>
        <w:t xml:space="preserve">Finansinius  metus  baigėme    be  kreditorinių  įsiskolinimų.    </w:t>
      </w:r>
    </w:p>
    <w:p w:rsidR="00654C03" w:rsidRPr="00BC6654" w:rsidRDefault="00654C03" w:rsidP="009C0730">
      <w:pPr>
        <w:ind w:firstLine="426"/>
        <w:jc w:val="both"/>
        <w:rPr>
          <w:rFonts w:ascii="Times New Roman" w:hAnsi="Times New Roman" w:cs="Times New Roman"/>
          <w:sz w:val="24"/>
          <w:szCs w:val="24"/>
        </w:rPr>
      </w:pPr>
    </w:p>
    <w:p w:rsidR="00654C03" w:rsidRPr="00BC6654" w:rsidRDefault="00654C03" w:rsidP="009C0730">
      <w:pPr>
        <w:ind w:firstLine="426"/>
        <w:jc w:val="both"/>
        <w:rPr>
          <w:rFonts w:ascii="Times New Roman" w:hAnsi="Times New Roman" w:cs="Times New Roman"/>
          <w:sz w:val="24"/>
          <w:szCs w:val="24"/>
        </w:rPr>
      </w:pPr>
    </w:p>
    <w:p w:rsidR="00654C03" w:rsidRPr="00BC6654" w:rsidRDefault="00654C03" w:rsidP="009C0730">
      <w:pPr>
        <w:ind w:firstLine="426"/>
        <w:jc w:val="both"/>
        <w:rPr>
          <w:rFonts w:ascii="Times New Roman" w:hAnsi="Times New Roman" w:cs="Times New Roman"/>
          <w:sz w:val="24"/>
          <w:szCs w:val="24"/>
        </w:rPr>
      </w:pPr>
    </w:p>
    <w:p w:rsidR="00654C03" w:rsidRPr="00BC6654" w:rsidRDefault="00654C03" w:rsidP="009C0730">
      <w:pPr>
        <w:ind w:firstLine="426"/>
        <w:jc w:val="both"/>
        <w:rPr>
          <w:rFonts w:ascii="Times New Roman" w:hAnsi="Times New Roman" w:cs="Times New Roman"/>
          <w:sz w:val="24"/>
          <w:szCs w:val="24"/>
        </w:rPr>
      </w:pPr>
    </w:p>
    <w:p w:rsidR="00F30D50" w:rsidRPr="00BC6654" w:rsidRDefault="00F30D50" w:rsidP="009C0730">
      <w:pPr>
        <w:pStyle w:val="Sraopastraipa"/>
        <w:numPr>
          <w:ilvl w:val="0"/>
          <w:numId w:val="1"/>
        </w:numPr>
        <w:jc w:val="both"/>
        <w:rPr>
          <w:rFonts w:ascii="Times New Roman" w:hAnsi="Times New Roman" w:cs="Times New Roman"/>
          <w:b/>
          <w:bCs/>
          <w:sz w:val="24"/>
          <w:szCs w:val="24"/>
        </w:rPr>
      </w:pPr>
      <w:r w:rsidRPr="00BC6654">
        <w:rPr>
          <w:rFonts w:ascii="Times New Roman" w:hAnsi="Times New Roman" w:cs="Times New Roman"/>
          <w:b/>
          <w:bCs/>
          <w:sz w:val="24"/>
          <w:szCs w:val="24"/>
        </w:rPr>
        <w:t>Praėjusių metų vadovo svarbiausios iniciatyvos ir spęstos problemos bei keliami nauji einamųjų metų uždaviniai ir laukiantys iššūkiai.</w:t>
      </w:r>
    </w:p>
    <w:p w:rsidR="00F30D50" w:rsidRPr="00BC6654" w:rsidRDefault="00F30D50" w:rsidP="009C0730">
      <w:pPr>
        <w:jc w:val="both"/>
        <w:rPr>
          <w:rFonts w:ascii="Times New Roman" w:hAnsi="Times New Roman" w:cs="Times New Roman"/>
          <w:sz w:val="24"/>
          <w:szCs w:val="24"/>
        </w:rPr>
      </w:pPr>
    </w:p>
    <w:p w:rsidR="00F30D50" w:rsidRPr="00BC6654" w:rsidRDefault="00F30D50" w:rsidP="009C0730">
      <w:pPr>
        <w:ind w:firstLine="360"/>
        <w:jc w:val="both"/>
        <w:rPr>
          <w:rFonts w:ascii="Times New Roman" w:hAnsi="Times New Roman" w:cs="Times New Roman"/>
          <w:sz w:val="24"/>
          <w:szCs w:val="24"/>
        </w:rPr>
      </w:pPr>
      <w:r w:rsidRPr="00BC6654">
        <w:rPr>
          <w:rFonts w:ascii="Times New Roman" w:hAnsi="Times New Roman" w:cs="Times New Roman"/>
          <w:sz w:val="24"/>
          <w:szCs w:val="24"/>
        </w:rPr>
        <w:t>Sprendžiant:</w:t>
      </w:r>
    </w:p>
    <w:p w:rsidR="00856109" w:rsidRPr="00BC6654" w:rsidRDefault="00856109" w:rsidP="009C0730">
      <w:pPr>
        <w:pStyle w:val="Sraopastraipa"/>
        <w:numPr>
          <w:ilvl w:val="0"/>
          <w:numId w:val="5"/>
        </w:numPr>
        <w:jc w:val="both"/>
        <w:rPr>
          <w:rFonts w:ascii="Times New Roman" w:hAnsi="Times New Roman" w:cs="Times New Roman"/>
          <w:sz w:val="24"/>
          <w:szCs w:val="24"/>
        </w:rPr>
      </w:pPr>
      <w:r w:rsidRPr="00BC6654">
        <w:rPr>
          <w:rFonts w:ascii="Times New Roman" w:hAnsi="Times New Roman" w:cs="Times New Roman"/>
          <w:sz w:val="24"/>
          <w:szCs w:val="24"/>
        </w:rPr>
        <w:lastRenderedPageBreak/>
        <w:t xml:space="preserve">išorės vertinimo metu nustatytų taisytinų rodiklių tobulinimą, atsižvelgiant į </w:t>
      </w:r>
      <w:r w:rsidR="008A2A31">
        <w:rPr>
          <w:rFonts w:ascii="Times New Roman" w:hAnsi="Times New Roman" w:cs="Times New Roman"/>
          <w:sz w:val="24"/>
          <w:szCs w:val="24"/>
        </w:rPr>
        <w:t xml:space="preserve">NMVA paskirto </w:t>
      </w:r>
      <w:r w:rsidRPr="00BC6654">
        <w:rPr>
          <w:rFonts w:ascii="Times New Roman" w:hAnsi="Times New Roman" w:cs="Times New Roman"/>
          <w:sz w:val="24"/>
          <w:szCs w:val="24"/>
        </w:rPr>
        <w:t xml:space="preserve">mokyklos konsultanto po išorės vertinimo išsakytas pastabas </w:t>
      </w:r>
      <w:r w:rsidR="00FF144F">
        <w:rPr>
          <w:rFonts w:ascii="Times New Roman" w:hAnsi="Times New Roman" w:cs="Times New Roman"/>
          <w:sz w:val="24"/>
          <w:szCs w:val="24"/>
        </w:rPr>
        <w:t>2017 m.</w:t>
      </w:r>
      <w:r w:rsidR="003A7558" w:rsidRPr="00BC6654">
        <w:rPr>
          <w:rFonts w:ascii="Times New Roman" w:hAnsi="Times New Roman" w:cs="Times New Roman"/>
          <w:sz w:val="24"/>
          <w:szCs w:val="24"/>
        </w:rPr>
        <w:t xml:space="preserve"> pradėtos naujos veiklos, mokinių pažangos vertinimas ir drausmės stebėjimas ir prevencija, kurios leidžia pagerinti mokinių pasiekimus ir mokyklos mikroklimatą</w:t>
      </w:r>
      <w:r w:rsidRPr="00BC6654">
        <w:rPr>
          <w:rFonts w:ascii="Times New Roman" w:hAnsi="Times New Roman" w:cs="Times New Roman"/>
          <w:sz w:val="24"/>
          <w:szCs w:val="24"/>
        </w:rPr>
        <w:t>;</w:t>
      </w:r>
    </w:p>
    <w:p w:rsidR="00F30D50" w:rsidRPr="00BC6654" w:rsidRDefault="00F30D50" w:rsidP="009C0730">
      <w:pPr>
        <w:pStyle w:val="Sraopastraipa"/>
        <w:numPr>
          <w:ilvl w:val="0"/>
          <w:numId w:val="5"/>
        </w:numPr>
        <w:jc w:val="both"/>
        <w:rPr>
          <w:rFonts w:ascii="Times New Roman" w:hAnsi="Times New Roman" w:cs="Times New Roman"/>
          <w:sz w:val="24"/>
          <w:szCs w:val="24"/>
        </w:rPr>
      </w:pPr>
      <w:r w:rsidRPr="00BC6654">
        <w:rPr>
          <w:rFonts w:ascii="Times New Roman" w:hAnsi="Times New Roman" w:cs="Times New Roman"/>
          <w:sz w:val="24"/>
          <w:szCs w:val="24"/>
        </w:rPr>
        <w:t xml:space="preserve">mokinių mokymosi turinio diferencijavimo ir individualizavimo klausimą pagal mokyklos išorės vertinimo ataskaitos duomenis inicijuota mokyklos mokinių individualios pažangos vertinimo, stebėjimo ir analizės sistema, kuri </w:t>
      </w:r>
      <w:r w:rsidR="003A7558" w:rsidRPr="00BC6654">
        <w:rPr>
          <w:rFonts w:ascii="Times New Roman" w:hAnsi="Times New Roman" w:cs="Times New Roman"/>
          <w:sz w:val="24"/>
          <w:szCs w:val="24"/>
        </w:rPr>
        <w:t xml:space="preserve">nuo 2017 m. </w:t>
      </w:r>
      <w:r w:rsidRPr="00BC6654">
        <w:rPr>
          <w:rFonts w:ascii="Times New Roman" w:hAnsi="Times New Roman" w:cs="Times New Roman"/>
          <w:sz w:val="24"/>
          <w:szCs w:val="24"/>
        </w:rPr>
        <w:t>pradėta taikyti 5-ųjų</w:t>
      </w:r>
      <w:r w:rsidR="003A7558" w:rsidRPr="00BC6654">
        <w:rPr>
          <w:rFonts w:ascii="Times New Roman" w:hAnsi="Times New Roman" w:cs="Times New Roman"/>
          <w:sz w:val="24"/>
          <w:szCs w:val="24"/>
        </w:rPr>
        <w:t xml:space="preserve"> ir 6-ųjų klasių koncentruose</w:t>
      </w:r>
      <w:r w:rsidRPr="00BC6654">
        <w:rPr>
          <w:rFonts w:ascii="Times New Roman" w:hAnsi="Times New Roman" w:cs="Times New Roman"/>
          <w:sz w:val="24"/>
          <w:szCs w:val="24"/>
        </w:rPr>
        <w:t>;</w:t>
      </w:r>
    </w:p>
    <w:p w:rsidR="00F30D50" w:rsidRPr="00BC6654" w:rsidRDefault="00F30D50" w:rsidP="009C0730">
      <w:pPr>
        <w:pStyle w:val="Sraopastraipa"/>
        <w:numPr>
          <w:ilvl w:val="0"/>
          <w:numId w:val="5"/>
        </w:numPr>
        <w:jc w:val="both"/>
        <w:rPr>
          <w:rFonts w:ascii="Times New Roman" w:hAnsi="Times New Roman" w:cs="Times New Roman"/>
          <w:sz w:val="24"/>
          <w:szCs w:val="24"/>
        </w:rPr>
      </w:pPr>
      <w:r w:rsidRPr="00BC6654">
        <w:rPr>
          <w:rFonts w:ascii="Times New Roman" w:hAnsi="Times New Roman" w:cs="Times New Roman"/>
          <w:sz w:val="24"/>
          <w:szCs w:val="24"/>
        </w:rPr>
        <w:t>pagalbos mokytojui ir mokiniui klausimą pamokų metu ir mokyklos socialinio pedagogo veiklos efektyvinimą pagal mokyklos išorės vertinimo ataskaitos duomenis ir mokyklos konsultanto po išorės vertinimo rekomendacijas, patobulinta</w:t>
      </w:r>
      <w:r w:rsidR="003A7558" w:rsidRPr="00BC6654">
        <w:rPr>
          <w:rFonts w:ascii="Times New Roman" w:hAnsi="Times New Roman" w:cs="Times New Roman"/>
          <w:sz w:val="24"/>
          <w:szCs w:val="24"/>
        </w:rPr>
        <w:t xml:space="preserve"> ir išplėsta </w:t>
      </w:r>
      <w:r w:rsidRPr="00BC6654">
        <w:rPr>
          <w:rFonts w:ascii="Times New Roman" w:hAnsi="Times New Roman" w:cs="Times New Roman"/>
          <w:sz w:val="24"/>
          <w:szCs w:val="24"/>
        </w:rPr>
        <w:t xml:space="preserve"> drausmės sistema, kuri šiuo metu leidžia stebėti mokytojų, klasės vadovų ir pagalbos mokiniui specialistų bendradarbiavimą sprendžiant ugdymo ir elgesio problemas</w:t>
      </w:r>
      <w:r w:rsidR="003A7558" w:rsidRPr="00BC6654">
        <w:rPr>
          <w:rFonts w:ascii="Times New Roman" w:hAnsi="Times New Roman" w:cs="Times New Roman"/>
          <w:sz w:val="24"/>
          <w:szCs w:val="24"/>
        </w:rPr>
        <w:t xml:space="preserve"> ir teikti naujus statistinius duomenis, reikalingus greitiems sprendimams priimti</w:t>
      </w:r>
      <w:r w:rsidRPr="00BC6654">
        <w:rPr>
          <w:rFonts w:ascii="Times New Roman" w:hAnsi="Times New Roman" w:cs="Times New Roman"/>
          <w:sz w:val="24"/>
          <w:szCs w:val="24"/>
        </w:rPr>
        <w:t>.</w:t>
      </w:r>
    </w:p>
    <w:p w:rsidR="00F30D50" w:rsidRPr="00BC6654" w:rsidRDefault="00F30D50" w:rsidP="009C0730">
      <w:pPr>
        <w:ind w:firstLine="360"/>
        <w:jc w:val="both"/>
        <w:rPr>
          <w:rFonts w:ascii="Times New Roman" w:hAnsi="Times New Roman" w:cs="Times New Roman"/>
          <w:sz w:val="24"/>
          <w:szCs w:val="24"/>
        </w:rPr>
      </w:pPr>
      <w:r w:rsidRPr="00BC6654">
        <w:rPr>
          <w:rFonts w:ascii="Times New Roman" w:hAnsi="Times New Roman" w:cs="Times New Roman"/>
          <w:sz w:val="24"/>
          <w:szCs w:val="24"/>
        </w:rPr>
        <w:t>Šie veiksmai skatina</w:t>
      </w:r>
      <w:r w:rsidR="003A7558" w:rsidRPr="00BC6654">
        <w:rPr>
          <w:rFonts w:ascii="Times New Roman" w:hAnsi="Times New Roman" w:cs="Times New Roman"/>
          <w:sz w:val="24"/>
          <w:szCs w:val="24"/>
        </w:rPr>
        <w:t xml:space="preserve"> darbuotojus ir</w:t>
      </w:r>
      <w:r w:rsidRPr="00BC6654">
        <w:rPr>
          <w:rFonts w:ascii="Times New Roman" w:hAnsi="Times New Roman" w:cs="Times New Roman"/>
          <w:sz w:val="24"/>
          <w:szCs w:val="24"/>
        </w:rPr>
        <w:t xml:space="preserve"> klasių kolektyvus imtis komandinės </w:t>
      </w:r>
      <w:r w:rsidR="003E7AF3">
        <w:rPr>
          <w:rFonts w:ascii="Times New Roman" w:hAnsi="Times New Roman" w:cs="Times New Roman"/>
          <w:sz w:val="24"/>
          <w:szCs w:val="24"/>
        </w:rPr>
        <w:t xml:space="preserve">ir kartu personalinės </w:t>
      </w:r>
      <w:r w:rsidRPr="00BC6654">
        <w:rPr>
          <w:rFonts w:ascii="Times New Roman" w:hAnsi="Times New Roman" w:cs="Times New Roman"/>
          <w:sz w:val="24"/>
          <w:szCs w:val="24"/>
        </w:rPr>
        <w:t>atsakomybės</w:t>
      </w:r>
      <w:r w:rsidR="003E7AF3">
        <w:rPr>
          <w:rFonts w:ascii="Times New Roman" w:hAnsi="Times New Roman" w:cs="Times New Roman"/>
          <w:sz w:val="24"/>
          <w:szCs w:val="24"/>
        </w:rPr>
        <w:t xml:space="preserve"> už bendrus mokyklos rezultatus  ir kartu kiekvieno mokinio individualius pasiekimus.</w:t>
      </w:r>
    </w:p>
    <w:p w:rsidR="00F30D50" w:rsidRPr="00BC6654" w:rsidRDefault="00F30D50" w:rsidP="009C0730">
      <w:pPr>
        <w:ind w:firstLine="360"/>
        <w:jc w:val="both"/>
        <w:rPr>
          <w:rFonts w:ascii="Times New Roman" w:hAnsi="Times New Roman" w:cs="Times New Roman"/>
          <w:sz w:val="24"/>
          <w:szCs w:val="24"/>
        </w:rPr>
      </w:pPr>
      <w:r w:rsidRPr="00BC6654">
        <w:rPr>
          <w:rFonts w:ascii="Times New Roman" w:hAnsi="Times New Roman" w:cs="Times New Roman"/>
          <w:sz w:val="24"/>
          <w:szCs w:val="24"/>
        </w:rPr>
        <w:t xml:space="preserve">Siekiant didinti mokinių pilietinį aktyvumą ir domėjimąsi valstybės istorija bei dalyvavimą valstybės šventėms skirtuose renginiuose ir veikloje mokykla tęsia pradėta 2015 metais tradiciją ir </w:t>
      </w:r>
      <w:r w:rsidR="003A7558" w:rsidRPr="00BC6654">
        <w:rPr>
          <w:rFonts w:ascii="Times New Roman" w:hAnsi="Times New Roman" w:cs="Times New Roman"/>
          <w:sz w:val="24"/>
          <w:szCs w:val="24"/>
        </w:rPr>
        <w:t xml:space="preserve">kas metai </w:t>
      </w:r>
      <w:r w:rsidRPr="00BC6654">
        <w:rPr>
          <w:rFonts w:ascii="Times New Roman" w:hAnsi="Times New Roman" w:cs="Times New Roman"/>
          <w:sz w:val="24"/>
          <w:szCs w:val="24"/>
        </w:rPr>
        <w:t xml:space="preserve">rengia viešą koncertą-renginį Molėtų kraštui vasario 16 d. paminėti. </w:t>
      </w:r>
    </w:p>
    <w:p w:rsidR="00F30D50" w:rsidRDefault="00F30D50" w:rsidP="009C0730">
      <w:pPr>
        <w:ind w:firstLine="360"/>
        <w:jc w:val="both"/>
        <w:rPr>
          <w:rFonts w:ascii="Times New Roman" w:hAnsi="Times New Roman" w:cs="Times New Roman"/>
          <w:sz w:val="24"/>
          <w:szCs w:val="24"/>
        </w:rPr>
      </w:pPr>
      <w:r w:rsidRPr="00BC6654">
        <w:rPr>
          <w:rFonts w:ascii="Times New Roman" w:hAnsi="Times New Roman" w:cs="Times New Roman"/>
          <w:sz w:val="24"/>
          <w:szCs w:val="24"/>
        </w:rPr>
        <w:t xml:space="preserve">Vykdant užsibrėžtą strateginį uždavinį pagerinant tiksliųjų, informacinių technologijų ir gamtos mokslų integraciją įgyvendinant STEAM idėjas, numatyta integruoti į neformalųjį ugdymą BBC kompanijos inicijuotą edukacinį projektą, lavinanti mokinių kūrybiškumą ir leidžianti mokiniui kaip vartotojui palaipsniui tapti kūrėju. </w:t>
      </w:r>
      <w:r w:rsidR="00C549A2">
        <w:rPr>
          <w:rFonts w:ascii="Times New Roman" w:hAnsi="Times New Roman" w:cs="Times New Roman"/>
          <w:sz w:val="24"/>
          <w:szCs w:val="24"/>
        </w:rPr>
        <w:t>Nuo 2017 spalio mėnesio pradėti rengti penktokų kasmėnesiniai programavimo konkursai</w:t>
      </w:r>
      <w:r w:rsidR="004776CC" w:rsidRPr="00BC6654">
        <w:rPr>
          <w:rFonts w:ascii="Times New Roman" w:hAnsi="Times New Roman" w:cs="Times New Roman"/>
          <w:sz w:val="24"/>
          <w:szCs w:val="24"/>
        </w:rPr>
        <w:t>.</w:t>
      </w:r>
      <w:r w:rsidR="003A7558" w:rsidRPr="00BC6654">
        <w:rPr>
          <w:rFonts w:ascii="Times New Roman" w:hAnsi="Times New Roman" w:cs="Times New Roman"/>
          <w:sz w:val="24"/>
          <w:szCs w:val="24"/>
        </w:rPr>
        <w:t xml:space="preserve"> </w:t>
      </w:r>
      <w:r w:rsidR="004776CC" w:rsidRPr="00BC6654">
        <w:rPr>
          <w:rFonts w:ascii="Times New Roman" w:hAnsi="Times New Roman" w:cs="Times New Roman"/>
          <w:sz w:val="24"/>
          <w:szCs w:val="24"/>
        </w:rPr>
        <w:t>Šį veikla</w:t>
      </w:r>
      <w:r w:rsidRPr="00BC6654">
        <w:rPr>
          <w:rFonts w:ascii="Times New Roman" w:hAnsi="Times New Roman" w:cs="Times New Roman"/>
          <w:sz w:val="24"/>
          <w:szCs w:val="24"/>
        </w:rPr>
        <w:t xml:space="preserve"> pradėta</w:t>
      </w:r>
      <w:r w:rsidR="004776CC" w:rsidRPr="00BC6654">
        <w:rPr>
          <w:rFonts w:ascii="Times New Roman" w:hAnsi="Times New Roman" w:cs="Times New Roman"/>
          <w:sz w:val="24"/>
          <w:szCs w:val="24"/>
        </w:rPr>
        <w:t xml:space="preserve"> 2016 m. tęsiama toliau siekiant  strategiškai užsibrėžtų tikslų  pagerinti STEAM </w:t>
      </w:r>
      <w:r w:rsidRPr="00BC6654">
        <w:rPr>
          <w:rFonts w:ascii="Times New Roman" w:hAnsi="Times New Roman" w:cs="Times New Roman"/>
          <w:sz w:val="24"/>
          <w:szCs w:val="24"/>
        </w:rPr>
        <w:t xml:space="preserve"> </w:t>
      </w:r>
      <w:r w:rsidR="004776CC" w:rsidRPr="00BC6654">
        <w:rPr>
          <w:rFonts w:ascii="Times New Roman" w:hAnsi="Times New Roman" w:cs="Times New Roman"/>
          <w:sz w:val="24"/>
          <w:szCs w:val="24"/>
        </w:rPr>
        <w:t>mokslų pasiekimus integruojant LEGO ir BBC kompanijų edukacinius produktus į formalųjį ugdymą nuo 2018</w:t>
      </w:r>
      <w:r w:rsidR="006E603B">
        <w:rPr>
          <w:rFonts w:ascii="Times New Roman" w:hAnsi="Times New Roman" w:cs="Times New Roman"/>
          <w:sz w:val="24"/>
          <w:szCs w:val="24"/>
        </w:rPr>
        <w:t xml:space="preserve"> rugsėjo mėn.</w:t>
      </w:r>
    </w:p>
    <w:p w:rsidR="00096500" w:rsidRDefault="00096500" w:rsidP="009C0730">
      <w:pPr>
        <w:ind w:firstLine="360"/>
        <w:jc w:val="both"/>
        <w:rPr>
          <w:rFonts w:ascii="Times New Roman" w:hAnsi="Times New Roman" w:cs="Times New Roman"/>
          <w:sz w:val="24"/>
          <w:szCs w:val="24"/>
        </w:rPr>
      </w:pPr>
      <w:r>
        <w:rPr>
          <w:rFonts w:ascii="Times New Roman" w:hAnsi="Times New Roman" w:cs="Times New Roman"/>
          <w:sz w:val="24"/>
          <w:szCs w:val="24"/>
        </w:rPr>
        <w:t>Šiais metais vertinant 2016-2018 m. strateginio mokyklos veiklos plano įgyvendinimą ir nuveiktus darbus, bei atsižvelgiant į ateities iššūkius ir valstybės viziją švietimo srityje bus parengtas naujo 2019-2021 m.</w:t>
      </w:r>
      <w:r w:rsidR="006E603B">
        <w:rPr>
          <w:rFonts w:ascii="Times New Roman" w:hAnsi="Times New Roman" w:cs="Times New Roman"/>
          <w:sz w:val="24"/>
          <w:szCs w:val="24"/>
        </w:rPr>
        <w:t xml:space="preserve"> laikotarpio</w:t>
      </w:r>
      <w:r>
        <w:rPr>
          <w:rFonts w:ascii="Times New Roman" w:hAnsi="Times New Roman" w:cs="Times New Roman"/>
          <w:sz w:val="24"/>
          <w:szCs w:val="24"/>
        </w:rPr>
        <w:t xml:space="preserve"> strateginio plano projektas.</w:t>
      </w:r>
    </w:p>
    <w:p w:rsidR="00072E99" w:rsidRPr="00072E99" w:rsidRDefault="001F728F" w:rsidP="009C0730">
      <w:pPr>
        <w:ind w:firstLine="360"/>
        <w:jc w:val="both"/>
        <w:rPr>
          <w:rFonts w:ascii="Times New Roman" w:hAnsi="Times New Roman" w:cs="Times New Roman"/>
          <w:sz w:val="24"/>
          <w:szCs w:val="24"/>
        </w:rPr>
      </w:pPr>
      <w:r>
        <w:rPr>
          <w:rFonts w:ascii="Times New Roman" w:hAnsi="Times New Roman" w:cs="Times New Roman"/>
          <w:sz w:val="24"/>
          <w:szCs w:val="24"/>
        </w:rPr>
        <w:t xml:space="preserve">Keliant mokytojų kvalifikaciją ir kompetencijas </w:t>
      </w:r>
      <w:r w:rsidR="00072E99">
        <w:rPr>
          <w:rFonts w:ascii="Times New Roman" w:hAnsi="Times New Roman" w:cs="Times New Roman"/>
          <w:sz w:val="24"/>
          <w:szCs w:val="24"/>
        </w:rPr>
        <w:t xml:space="preserve">2018 m. </w:t>
      </w:r>
      <w:r>
        <w:rPr>
          <w:rFonts w:ascii="Times New Roman" w:hAnsi="Times New Roman" w:cs="Times New Roman"/>
          <w:sz w:val="24"/>
          <w:szCs w:val="24"/>
        </w:rPr>
        <w:t xml:space="preserve">bus toliau tęsiami komandiniai mokymai su vaikų psichologe-praktike Ulde Sirtautaite </w:t>
      </w:r>
      <w:r w:rsidR="00FF144F">
        <w:rPr>
          <w:rFonts w:ascii="Times New Roman" w:hAnsi="Times New Roman" w:cs="Times New Roman"/>
          <w:sz w:val="24"/>
          <w:szCs w:val="24"/>
        </w:rPr>
        <w:t>apie paauglystės ypatumus mokykloje ir gero</w:t>
      </w:r>
      <w:r w:rsidR="00072E99">
        <w:rPr>
          <w:rFonts w:ascii="Times New Roman" w:hAnsi="Times New Roman" w:cs="Times New Roman"/>
          <w:sz w:val="24"/>
          <w:szCs w:val="24"/>
        </w:rPr>
        <w:t xml:space="preserve"> </w:t>
      </w:r>
      <w:r w:rsidR="00FF144F">
        <w:rPr>
          <w:rFonts w:ascii="Times New Roman" w:hAnsi="Times New Roman" w:cs="Times New Roman"/>
          <w:sz w:val="24"/>
          <w:szCs w:val="24"/>
        </w:rPr>
        <w:t>mikroklimato mokykloje kūrimą.</w:t>
      </w:r>
      <w:r w:rsidR="00AC5884">
        <w:rPr>
          <w:rFonts w:ascii="Times New Roman" w:hAnsi="Times New Roman" w:cs="Times New Roman"/>
          <w:sz w:val="24"/>
          <w:szCs w:val="24"/>
        </w:rPr>
        <w:t xml:space="preserve"> </w:t>
      </w:r>
      <w:r w:rsidR="00072E99">
        <w:rPr>
          <w:rFonts w:ascii="Times New Roman" w:hAnsi="Times New Roman" w:cs="Times New Roman"/>
          <w:sz w:val="24"/>
          <w:szCs w:val="24"/>
        </w:rPr>
        <w:t>Taip pat 2018 m. suplanuotas</w:t>
      </w:r>
      <w:r w:rsidR="00C53592">
        <w:rPr>
          <w:rFonts w:ascii="Times New Roman" w:hAnsi="Times New Roman" w:cs="Times New Roman"/>
          <w:sz w:val="24"/>
          <w:szCs w:val="24"/>
        </w:rPr>
        <w:t xml:space="preserve"> mokytojo-praktiko </w:t>
      </w:r>
      <w:r w:rsidR="00072E99">
        <w:rPr>
          <w:rFonts w:ascii="Times New Roman" w:hAnsi="Times New Roman" w:cs="Times New Roman"/>
          <w:sz w:val="24"/>
          <w:szCs w:val="24"/>
        </w:rPr>
        <w:t xml:space="preserve">Andriaus Berniukevičiaus  seminaras visai komandai </w:t>
      </w:r>
      <w:r w:rsidR="00072E99" w:rsidRPr="00072E99">
        <w:rPr>
          <w:rFonts w:ascii="Times New Roman" w:hAnsi="Times New Roman" w:cs="Times New Roman"/>
          <w:sz w:val="24"/>
          <w:szCs w:val="24"/>
        </w:rPr>
        <w:t>tema „Efektyvaus mokymo(si) principai ir metodai“</w:t>
      </w:r>
      <w:r w:rsidR="00C53592">
        <w:rPr>
          <w:rFonts w:ascii="Times New Roman" w:hAnsi="Times New Roman" w:cs="Times New Roman"/>
          <w:sz w:val="24"/>
          <w:szCs w:val="24"/>
        </w:rPr>
        <w:t xml:space="preserve">. </w:t>
      </w:r>
      <w:r w:rsidR="009F60E8">
        <w:rPr>
          <w:rFonts w:ascii="Times New Roman" w:hAnsi="Times New Roman" w:cs="Times New Roman"/>
          <w:sz w:val="24"/>
          <w:szCs w:val="24"/>
        </w:rPr>
        <w:t xml:space="preserve"> Mūsų mokyklos mokytojų komanda 2018 m. pavasarį suplanavo metodinį renginį rajono švietimo įstaigoms tema „Debesų kompiuterija ugdymo procese“. </w:t>
      </w:r>
      <w:r w:rsidR="00C53592">
        <w:rPr>
          <w:rFonts w:ascii="Times New Roman" w:hAnsi="Times New Roman" w:cs="Times New Roman"/>
          <w:sz w:val="24"/>
          <w:szCs w:val="24"/>
        </w:rPr>
        <w:t>Patirtimi dalinsis administracija ir mokytojai.</w:t>
      </w:r>
    </w:p>
    <w:p w:rsidR="00CB1318" w:rsidRPr="00BC6654" w:rsidRDefault="00E01E4F" w:rsidP="009C0730">
      <w:pPr>
        <w:ind w:firstLine="360"/>
        <w:jc w:val="both"/>
        <w:rPr>
          <w:rFonts w:ascii="Times New Roman" w:hAnsi="Times New Roman" w:cs="Times New Roman"/>
          <w:sz w:val="24"/>
          <w:szCs w:val="24"/>
        </w:rPr>
      </w:pPr>
      <w:r>
        <w:rPr>
          <w:rFonts w:ascii="Times New Roman" w:hAnsi="Times New Roman" w:cs="Times New Roman"/>
          <w:sz w:val="24"/>
          <w:szCs w:val="24"/>
        </w:rPr>
        <w:t>Atsižvelgdamas į NMVA konsultanto po išorės vertinimo duotus patarimus 2018-2019 m.m. p</w:t>
      </w:r>
      <w:r w:rsidR="00CB1318" w:rsidRPr="00BC6654">
        <w:rPr>
          <w:rFonts w:ascii="Times New Roman" w:hAnsi="Times New Roman" w:cs="Times New Roman"/>
          <w:sz w:val="24"/>
          <w:szCs w:val="24"/>
        </w:rPr>
        <w:t>anaudojant mokyklos resursus ir MK teikiamas galimybes, bendradarbiaujant su mokyklos metodine taryba ir  pažangių skaitmeninių mokymo priemonių ir turinio platintojais, įdiegsiu naujos technologijos skaitmeninio turinio priemonę</w:t>
      </w:r>
      <w:r>
        <w:rPr>
          <w:rFonts w:ascii="Times New Roman" w:hAnsi="Times New Roman" w:cs="Times New Roman"/>
          <w:sz w:val="24"/>
          <w:szCs w:val="24"/>
        </w:rPr>
        <w:t xml:space="preserve"> geresniems ugdymo rezultatams pasiekti</w:t>
      </w:r>
      <w:r w:rsidR="00CB1318" w:rsidRPr="00BC6654">
        <w:rPr>
          <w:rFonts w:ascii="Times New Roman" w:hAnsi="Times New Roman" w:cs="Times New Roman"/>
          <w:sz w:val="24"/>
          <w:szCs w:val="24"/>
        </w:rPr>
        <w:t>.</w:t>
      </w:r>
    </w:p>
    <w:p w:rsidR="00EE6AE1" w:rsidRPr="00BC6654" w:rsidRDefault="004776CC" w:rsidP="009C0730">
      <w:pPr>
        <w:ind w:firstLine="360"/>
        <w:jc w:val="both"/>
        <w:rPr>
          <w:rFonts w:ascii="Times New Roman" w:hAnsi="Times New Roman" w:cs="Times New Roman"/>
          <w:sz w:val="24"/>
          <w:szCs w:val="24"/>
        </w:rPr>
      </w:pPr>
      <w:r w:rsidRPr="00BC6654">
        <w:rPr>
          <w:rFonts w:ascii="Times New Roman" w:hAnsi="Times New Roman" w:cs="Times New Roman"/>
          <w:sz w:val="24"/>
          <w:szCs w:val="24"/>
        </w:rPr>
        <w:t>Vykdant</w:t>
      </w:r>
      <w:r w:rsidR="00EE6AE1" w:rsidRPr="00BC6654">
        <w:rPr>
          <w:rFonts w:ascii="Times New Roman" w:hAnsi="Times New Roman" w:cs="Times New Roman"/>
          <w:sz w:val="24"/>
          <w:szCs w:val="24"/>
        </w:rPr>
        <w:t xml:space="preserve"> </w:t>
      </w:r>
      <w:r w:rsidRPr="00BC6654">
        <w:rPr>
          <w:rFonts w:ascii="Times New Roman" w:hAnsi="Times New Roman" w:cs="Times New Roman"/>
          <w:sz w:val="24"/>
          <w:szCs w:val="24"/>
        </w:rPr>
        <w:t>kadrų politiką 2018</w:t>
      </w:r>
      <w:r w:rsidR="00EE6AE1" w:rsidRPr="00BC6654">
        <w:rPr>
          <w:rFonts w:ascii="Times New Roman" w:hAnsi="Times New Roman" w:cs="Times New Roman"/>
          <w:sz w:val="24"/>
          <w:szCs w:val="24"/>
        </w:rPr>
        <w:t xml:space="preserve"> metais </w:t>
      </w:r>
      <w:r w:rsidRPr="00BC6654">
        <w:rPr>
          <w:rFonts w:ascii="Times New Roman" w:hAnsi="Times New Roman" w:cs="Times New Roman"/>
          <w:sz w:val="24"/>
          <w:szCs w:val="24"/>
        </w:rPr>
        <w:t>sieksiu išlaikyti gerus ugdymo rodiklius pasiekiančius mokytojus ir pasiektą 2017 m. žemą mokytojų-senjorų procentą. Tuo pačiu su visa komanda sieksiu naujų veiklų ir naujų darbo formų STEAM mokslų srityje</w:t>
      </w:r>
      <w:r w:rsidR="00811FF6" w:rsidRPr="00BC6654">
        <w:rPr>
          <w:rFonts w:ascii="Times New Roman" w:hAnsi="Times New Roman" w:cs="Times New Roman"/>
          <w:sz w:val="24"/>
          <w:szCs w:val="24"/>
        </w:rPr>
        <w:t xml:space="preserve">. </w:t>
      </w:r>
      <w:r w:rsidRPr="00BC6654">
        <w:rPr>
          <w:rFonts w:ascii="Times New Roman" w:hAnsi="Times New Roman" w:cs="Times New Roman"/>
          <w:sz w:val="24"/>
          <w:szCs w:val="24"/>
        </w:rPr>
        <w:t>Tęsime geras iniciatyvas ir bendradarbiavimą su partneriais siekiant ugdyti mokinių kūrybiškumą.  Sieksiu išlaikyti ir didinti mokytojo padėjėjų skaičių</w:t>
      </w:r>
      <w:r w:rsidR="00811FF6" w:rsidRPr="00BC6654">
        <w:rPr>
          <w:rFonts w:ascii="Times New Roman" w:hAnsi="Times New Roman" w:cs="Times New Roman"/>
          <w:sz w:val="24"/>
          <w:szCs w:val="24"/>
        </w:rPr>
        <w:t xml:space="preserve"> ir ieškosiu galimybių, bendradarbiaujant su LDB,  toliau įdarbinti savanorius mokytojo padėjėjo pareigose.</w:t>
      </w:r>
    </w:p>
    <w:p w:rsidR="00F30D50" w:rsidRPr="00BC6654" w:rsidRDefault="00F30D50" w:rsidP="009C0730">
      <w:pPr>
        <w:ind w:firstLine="360"/>
        <w:jc w:val="both"/>
        <w:rPr>
          <w:rFonts w:ascii="Times New Roman" w:hAnsi="Times New Roman" w:cs="Times New Roman"/>
          <w:sz w:val="24"/>
          <w:szCs w:val="24"/>
        </w:rPr>
      </w:pPr>
      <w:r w:rsidRPr="00BC6654">
        <w:rPr>
          <w:rFonts w:ascii="Times New Roman" w:hAnsi="Times New Roman" w:cs="Times New Roman"/>
          <w:sz w:val="24"/>
          <w:szCs w:val="24"/>
        </w:rPr>
        <w:t>Labai svarbi mokyklai yra jos pastatų energetinė būklė. Dalis mokyklos šildymo sistemos veikia neefektyviai ir šaltuoju metu laikotarpiu yra sunku subalansuoti šilumos srautus. Reikalinga pastatų ir šilumos ūkio renovacija.</w:t>
      </w:r>
      <w:r w:rsidR="00CB1318" w:rsidRPr="00BC6654">
        <w:rPr>
          <w:rFonts w:ascii="Times New Roman" w:hAnsi="Times New Roman" w:cs="Times New Roman"/>
          <w:sz w:val="24"/>
          <w:szCs w:val="24"/>
        </w:rPr>
        <w:t xml:space="preserve"> </w:t>
      </w:r>
      <w:r w:rsidR="009C7CCE">
        <w:rPr>
          <w:rFonts w:ascii="Times New Roman" w:hAnsi="Times New Roman" w:cs="Times New Roman"/>
          <w:sz w:val="24"/>
          <w:szCs w:val="24"/>
        </w:rPr>
        <w:t>2018 m. planuojama</w:t>
      </w:r>
      <w:r w:rsidR="00CB1318" w:rsidRPr="00BC6654">
        <w:rPr>
          <w:rFonts w:ascii="Times New Roman" w:hAnsi="Times New Roman" w:cs="Times New Roman"/>
          <w:sz w:val="24"/>
          <w:szCs w:val="24"/>
        </w:rPr>
        <w:t xml:space="preserve"> </w:t>
      </w:r>
      <w:r w:rsidR="009C7CCE">
        <w:rPr>
          <w:rFonts w:ascii="Times New Roman" w:hAnsi="Times New Roman" w:cs="Times New Roman"/>
          <w:sz w:val="24"/>
          <w:szCs w:val="24"/>
        </w:rPr>
        <w:t xml:space="preserve">pradėti </w:t>
      </w:r>
      <w:r w:rsidR="00CB1318" w:rsidRPr="00BC6654">
        <w:rPr>
          <w:rFonts w:ascii="Times New Roman" w:hAnsi="Times New Roman" w:cs="Times New Roman"/>
          <w:sz w:val="24"/>
          <w:szCs w:val="24"/>
        </w:rPr>
        <w:t xml:space="preserve">palaipsninė mokyklos apšvietimo sistemos renovacija panaudojant LED technologijas. </w:t>
      </w:r>
    </w:p>
    <w:p w:rsidR="00F30D50" w:rsidRPr="00BC6654" w:rsidRDefault="00F30D50" w:rsidP="009C0730">
      <w:pPr>
        <w:jc w:val="both"/>
        <w:rPr>
          <w:rFonts w:ascii="Times New Roman" w:hAnsi="Times New Roman" w:cs="Times New Roman"/>
          <w:sz w:val="24"/>
          <w:szCs w:val="24"/>
        </w:rPr>
      </w:pPr>
    </w:p>
    <w:p w:rsidR="00F30D50" w:rsidRPr="00BC6654" w:rsidRDefault="00F30D50" w:rsidP="009C0730">
      <w:pPr>
        <w:jc w:val="both"/>
        <w:rPr>
          <w:rFonts w:ascii="Times New Roman" w:hAnsi="Times New Roman" w:cs="Times New Roman"/>
          <w:sz w:val="24"/>
          <w:szCs w:val="24"/>
        </w:rPr>
      </w:pPr>
    </w:p>
    <w:p w:rsidR="00F30D50" w:rsidRDefault="007366E3" w:rsidP="007366E3">
      <w:pPr>
        <w:rPr>
          <w:rFonts w:ascii="Times New Roman" w:hAnsi="Times New Roman" w:cs="Times New Roman"/>
          <w:sz w:val="24"/>
          <w:szCs w:val="24"/>
        </w:rPr>
      </w:pPr>
      <w:r>
        <w:rPr>
          <w:rFonts w:ascii="Times New Roman" w:hAnsi="Times New Roman" w:cs="Times New Roman"/>
          <w:sz w:val="24"/>
          <w:szCs w:val="24"/>
        </w:rPr>
        <w:t>Kazimieras Karalius</w:t>
      </w:r>
    </w:p>
    <w:p w:rsidR="007366E3" w:rsidRPr="00BC6654" w:rsidRDefault="007366E3" w:rsidP="007366E3">
      <w:pPr>
        <w:rPr>
          <w:rFonts w:ascii="Times New Roman" w:hAnsi="Times New Roman" w:cs="Times New Roman"/>
          <w:sz w:val="24"/>
          <w:szCs w:val="24"/>
        </w:rPr>
      </w:pPr>
      <w:r>
        <w:rPr>
          <w:rFonts w:ascii="Times New Roman" w:hAnsi="Times New Roman" w:cs="Times New Roman"/>
          <w:sz w:val="24"/>
          <w:szCs w:val="24"/>
        </w:rPr>
        <w:t>Molėtų progimnazijos direktorius</w:t>
      </w:r>
      <w:bookmarkStart w:id="0" w:name="_GoBack"/>
      <w:bookmarkEnd w:id="0"/>
    </w:p>
    <w:p w:rsidR="00422A69" w:rsidRPr="00BF5C07" w:rsidRDefault="00422A69" w:rsidP="009C0730">
      <w:pPr>
        <w:jc w:val="both"/>
        <w:rPr>
          <w:rFonts w:ascii="Times New Roman" w:hAnsi="Times New Roman" w:cs="Times New Roman"/>
          <w:b/>
          <w:sz w:val="24"/>
          <w:szCs w:val="24"/>
        </w:rPr>
      </w:pPr>
    </w:p>
    <w:p w:rsidR="00422A69" w:rsidRPr="00BC6654" w:rsidRDefault="00422A69" w:rsidP="009C0730">
      <w:pPr>
        <w:jc w:val="both"/>
        <w:rPr>
          <w:sz w:val="24"/>
          <w:szCs w:val="24"/>
        </w:rPr>
      </w:pPr>
    </w:p>
    <w:sectPr w:rsidR="00422A69" w:rsidRPr="00BC6654" w:rsidSect="004B5B94">
      <w:footerReference w:type="default" r:id="rId7"/>
      <w:pgSz w:w="11906" w:h="16838"/>
      <w:pgMar w:top="568" w:right="737" w:bottom="68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3BF" w:rsidRDefault="00B253BF" w:rsidP="005025C1">
      <w:r>
        <w:separator/>
      </w:r>
    </w:p>
  </w:endnote>
  <w:endnote w:type="continuationSeparator" w:id="0">
    <w:p w:rsidR="00B253BF" w:rsidRDefault="00B253BF" w:rsidP="005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Linotype-Roman">
    <w:altName w:val="Times New Roman"/>
    <w:panose1 w:val="00000000000000000000"/>
    <w:charset w:val="00"/>
    <w:family w:val="roman"/>
    <w:notTrueType/>
    <w:pitch w:val="default"/>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26" w:rsidRDefault="00BE4926">
    <w:pPr>
      <w:pStyle w:val="Porat"/>
      <w:jc w:val="center"/>
    </w:pPr>
    <w:r>
      <w:fldChar w:fldCharType="begin"/>
    </w:r>
    <w:r>
      <w:instrText xml:space="preserve"> PAGE   \* MERGEFORMAT </w:instrText>
    </w:r>
    <w:r>
      <w:fldChar w:fldCharType="separate"/>
    </w:r>
    <w:r w:rsidR="007366E3">
      <w:rPr>
        <w:noProof/>
      </w:rPr>
      <w:t>5</w:t>
    </w:r>
    <w:r>
      <w:rPr>
        <w:noProof/>
      </w:rPr>
      <w:fldChar w:fldCharType="end"/>
    </w:r>
  </w:p>
  <w:p w:rsidR="00BE4926" w:rsidRDefault="00BE492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3BF" w:rsidRDefault="00B253BF" w:rsidP="005025C1">
      <w:r>
        <w:separator/>
      </w:r>
    </w:p>
  </w:footnote>
  <w:footnote w:type="continuationSeparator" w:id="0">
    <w:p w:rsidR="00B253BF" w:rsidRDefault="00B253BF" w:rsidP="0050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0DE"/>
    <w:multiLevelType w:val="hybridMultilevel"/>
    <w:tmpl w:val="AAC6F884"/>
    <w:lvl w:ilvl="0" w:tplc="F6F2399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21962AEF"/>
    <w:multiLevelType w:val="hybridMultilevel"/>
    <w:tmpl w:val="BB9CF648"/>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2" w15:restartNumberingAfterBreak="0">
    <w:nsid w:val="29513C7B"/>
    <w:multiLevelType w:val="hybridMultilevel"/>
    <w:tmpl w:val="E8ACAF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E10465C"/>
    <w:multiLevelType w:val="multilevel"/>
    <w:tmpl w:val="68AAB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7A05C3"/>
    <w:multiLevelType w:val="hybridMultilevel"/>
    <w:tmpl w:val="4EF8F5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42F39A0"/>
    <w:multiLevelType w:val="hybridMultilevel"/>
    <w:tmpl w:val="D898EE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CE694A"/>
    <w:multiLevelType w:val="hybridMultilevel"/>
    <w:tmpl w:val="DD7C9E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3E2D1636"/>
    <w:multiLevelType w:val="hybridMultilevel"/>
    <w:tmpl w:val="0A2EC8E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92F2F6D"/>
    <w:multiLevelType w:val="hybridMultilevel"/>
    <w:tmpl w:val="570CF1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60B7217"/>
    <w:multiLevelType w:val="hybridMultilevel"/>
    <w:tmpl w:val="32A8CC9A"/>
    <w:lvl w:ilvl="0" w:tplc="3E78CF0A">
      <w:start w:val="1"/>
      <w:numFmt w:val="decimal"/>
      <w:lvlText w:val="%1."/>
      <w:lvlJc w:val="left"/>
      <w:pPr>
        <w:ind w:left="927" w:hanging="360"/>
      </w:pPr>
      <w:rPr>
        <w:rFonts w:ascii="Calibri" w:eastAsia="Calibri" w:hAnsi="Calibri"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6BA864C0"/>
    <w:multiLevelType w:val="hybridMultilevel"/>
    <w:tmpl w:val="BA26B4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1"/>
  </w:num>
  <w:num w:numId="6">
    <w:abstractNumId w:val="9"/>
  </w:num>
  <w:num w:numId="7">
    <w:abstractNumId w:val="0"/>
  </w:num>
  <w:num w:numId="8">
    <w:abstractNumId w:val="1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91"/>
    <w:rsid w:val="0002603A"/>
    <w:rsid w:val="00033FF4"/>
    <w:rsid w:val="0004414A"/>
    <w:rsid w:val="00047F91"/>
    <w:rsid w:val="00061FA0"/>
    <w:rsid w:val="00072E99"/>
    <w:rsid w:val="00072FE7"/>
    <w:rsid w:val="00073BE8"/>
    <w:rsid w:val="000803B8"/>
    <w:rsid w:val="00096500"/>
    <w:rsid w:val="000A21FF"/>
    <w:rsid w:val="000D4F51"/>
    <w:rsid w:val="001126C5"/>
    <w:rsid w:val="00114328"/>
    <w:rsid w:val="00162BCF"/>
    <w:rsid w:val="001A5DA5"/>
    <w:rsid w:val="001B0C76"/>
    <w:rsid w:val="001C5BD7"/>
    <w:rsid w:val="001E1C10"/>
    <w:rsid w:val="001F728F"/>
    <w:rsid w:val="0026510E"/>
    <w:rsid w:val="00272075"/>
    <w:rsid w:val="002A15FC"/>
    <w:rsid w:val="002A6712"/>
    <w:rsid w:val="002B6970"/>
    <w:rsid w:val="002B7060"/>
    <w:rsid w:val="002C0707"/>
    <w:rsid w:val="002C3452"/>
    <w:rsid w:val="002D56B1"/>
    <w:rsid w:val="002D6AE6"/>
    <w:rsid w:val="002F262B"/>
    <w:rsid w:val="00317D7B"/>
    <w:rsid w:val="00331421"/>
    <w:rsid w:val="00373E8C"/>
    <w:rsid w:val="00392F58"/>
    <w:rsid w:val="003A3540"/>
    <w:rsid w:val="003A6A67"/>
    <w:rsid w:val="003A7558"/>
    <w:rsid w:val="003D0002"/>
    <w:rsid w:val="003D2E09"/>
    <w:rsid w:val="003E3A1A"/>
    <w:rsid w:val="003E753B"/>
    <w:rsid w:val="003E7AF3"/>
    <w:rsid w:val="00405F24"/>
    <w:rsid w:val="0041447D"/>
    <w:rsid w:val="00422A69"/>
    <w:rsid w:val="00427713"/>
    <w:rsid w:val="00437886"/>
    <w:rsid w:val="004776CC"/>
    <w:rsid w:val="004950B6"/>
    <w:rsid w:val="004B5B94"/>
    <w:rsid w:val="004C15A3"/>
    <w:rsid w:val="004D2347"/>
    <w:rsid w:val="0050237C"/>
    <w:rsid w:val="005025C1"/>
    <w:rsid w:val="005031DD"/>
    <w:rsid w:val="00513BF5"/>
    <w:rsid w:val="00513DF1"/>
    <w:rsid w:val="005256B9"/>
    <w:rsid w:val="00592437"/>
    <w:rsid w:val="005B3CCF"/>
    <w:rsid w:val="005B599E"/>
    <w:rsid w:val="00604427"/>
    <w:rsid w:val="006108C6"/>
    <w:rsid w:val="00616DD8"/>
    <w:rsid w:val="00634706"/>
    <w:rsid w:val="00636AAC"/>
    <w:rsid w:val="00654C03"/>
    <w:rsid w:val="00657C5D"/>
    <w:rsid w:val="006837AB"/>
    <w:rsid w:val="006841CE"/>
    <w:rsid w:val="006B62BD"/>
    <w:rsid w:val="006D23A2"/>
    <w:rsid w:val="006E044D"/>
    <w:rsid w:val="006E603B"/>
    <w:rsid w:val="006E779C"/>
    <w:rsid w:val="006F3578"/>
    <w:rsid w:val="00716595"/>
    <w:rsid w:val="007366E3"/>
    <w:rsid w:val="00752CE8"/>
    <w:rsid w:val="00761AC6"/>
    <w:rsid w:val="00765B0A"/>
    <w:rsid w:val="0079289B"/>
    <w:rsid w:val="007A6974"/>
    <w:rsid w:val="007B0A68"/>
    <w:rsid w:val="007D6C29"/>
    <w:rsid w:val="007E082E"/>
    <w:rsid w:val="007E155B"/>
    <w:rsid w:val="00800A87"/>
    <w:rsid w:val="00811FF6"/>
    <w:rsid w:val="0082079C"/>
    <w:rsid w:val="00831610"/>
    <w:rsid w:val="00836636"/>
    <w:rsid w:val="008452E8"/>
    <w:rsid w:val="00846B1E"/>
    <w:rsid w:val="00856109"/>
    <w:rsid w:val="008A2A31"/>
    <w:rsid w:val="008B16EC"/>
    <w:rsid w:val="008B45A5"/>
    <w:rsid w:val="008B4666"/>
    <w:rsid w:val="008C23C6"/>
    <w:rsid w:val="008C6CB5"/>
    <w:rsid w:val="008D0AA4"/>
    <w:rsid w:val="00926677"/>
    <w:rsid w:val="0093288D"/>
    <w:rsid w:val="00955601"/>
    <w:rsid w:val="00960BA0"/>
    <w:rsid w:val="00975117"/>
    <w:rsid w:val="009A399A"/>
    <w:rsid w:val="009C0730"/>
    <w:rsid w:val="009C7CCE"/>
    <w:rsid w:val="009F3C5B"/>
    <w:rsid w:val="009F60E8"/>
    <w:rsid w:val="00A23C0D"/>
    <w:rsid w:val="00A549F6"/>
    <w:rsid w:val="00A61A95"/>
    <w:rsid w:val="00A629F3"/>
    <w:rsid w:val="00A7419D"/>
    <w:rsid w:val="00A77853"/>
    <w:rsid w:val="00A94561"/>
    <w:rsid w:val="00AA3CB8"/>
    <w:rsid w:val="00AA43B3"/>
    <w:rsid w:val="00AC31ED"/>
    <w:rsid w:val="00AC5884"/>
    <w:rsid w:val="00AD1417"/>
    <w:rsid w:val="00AE4727"/>
    <w:rsid w:val="00B23BF2"/>
    <w:rsid w:val="00B253BF"/>
    <w:rsid w:val="00B372B0"/>
    <w:rsid w:val="00B40E74"/>
    <w:rsid w:val="00B55DA1"/>
    <w:rsid w:val="00B65EB6"/>
    <w:rsid w:val="00B7231E"/>
    <w:rsid w:val="00B72378"/>
    <w:rsid w:val="00B775EC"/>
    <w:rsid w:val="00B80D98"/>
    <w:rsid w:val="00B81DE5"/>
    <w:rsid w:val="00BB57EB"/>
    <w:rsid w:val="00BC125C"/>
    <w:rsid w:val="00BC6654"/>
    <w:rsid w:val="00BD0B93"/>
    <w:rsid w:val="00BE4926"/>
    <w:rsid w:val="00BF5C07"/>
    <w:rsid w:val="00C02E36"/>
    <w:rsid w:val="00C309FD"/>
    <w:rsid w:val="00C376BF"/>
    <w:rsid w:val="00C53592"/>
    <w:rsid w:val="00C549A2"/>
    <w:rsid w:val="00C71539"/>
    <w:rsid w:val="00C7705E"/>
    <w:rsid w:val="00C811E4"/>
    <w:rsid w:val="00C81657"/>
    <w:rsid w:val="00C8406D"/>
    <w:rsid w:val="00C97B67"/>
    <w:rsid w:val="00CA191A"/>
    <w:rsid w:val="00CB1318"/>
    <w:rsid w:val="00CB7DE0"/>
    <w:rsid w:val="00CC162B"/>
    <w:rsid w:val="00CE13B3"/>
    <w:rsid w:val="00CF6653"/>
    <w:rsid w:val="00D013D0"/>
    <w:rsid w:val="00D4001D"/>
    <w:rsid w:val="00D514B4"/>
    <w:rsid w:val="00D6221D"/>
    <w:rsid w:val="00D76200"/>
    <w:rsid w:val="00D96C23"/>
    <w:rsid w:val="00DA1493"/>
    <w:rsid w:val="00DC366D"/>
    <w:rsid w:val="00DD05B3"/>
    <w:rsid w:val="00DD73B8"/>
    <w:rsid w:val="00DD7A95"/>
    <w:rsid w:val="00DE062E"/>
    <w:rsid w:val="00E01E4F"/>
    <w:rsid w:val="00E03191"/>
    <w:rsid w:val="00E06D60"/>
    <w:rsid w:val="00E1517E"/>
    <w:rsid w:val="00E16087"/>
    <w:rsid w:val="00E205C1"/>
    <w:rsid w:val="00E307B7"/>
    <w:rsid w:val="00E44D28"/>
    <w:rsid w:val="00E6331B"/>
    <w:rsid w:val="00E74B7D"/>
    <w:rsid w:val="00E91D37"/>
    <w:rsid w:val="00EB2061"/>
    <w:rsid w:val="00EB5EFE"/>
    <w:rsid w:val="00ED33BF"/>
    <w:rsid w:val="00EE6AE1"/>
    <w:rsid w:val="00EE755D"/>
    <w:rsid w:val="00F00BA1"/>
    <w:rsid w:val="00F064FC"/>
    <w:rsid w:val="00F1032F"/>
    <w:rsid w:val="00F30D50"/>
    <w:rsid w:val="00F477ED"/>
    <w:rsid w:val="00F64FDA"/>
    <w:rsid w:val="00F6644C"/>
    <w:rsid w:val="00F73A1C"/>
    <w:rsid w:val="00FC01B4"/>
    <w:rsid w:val="00FF09C9"/>
    <w:rsid w:val="00FF14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D0D4F"/>
  <w15:docId w15:val="{2B295E47-6258-492A-9CEC-C3848F92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3191"/>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376BF"/>
    <w:pPr>
      <w:ind w:left="720"/>
    </w:pPr>
  </w:style>
  <w:style w:type="character" w:styleId="Vietosrezervavimoenklotekstas">
    <w:name w:val="Placeholder Text"/>
    <w:basedOn w:val="Numatytasispastraiposriftas"/>
    <w:uiPriority w:val="99"/>
    <w:semiHidden/>
    <w:rsid w:val="00F477ED"/>
    <w:rPr>
      <w:color w:val="808080"/>
    </w:rPr>
  </w:style>
  <w:style w:type="paragraph" w:styleId="Debesliotekstas">
    <w:name w:val="Balloon Text"/>
    <w:basedOn w:val="prastasis"/>
    <w:link w:val="DebesliotekstasDiagrama"/>
    <w:uiPriority w:val="99"/>
    <w:semiHidden/>
    <w:rsid w:val="00F477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477ED"/>
    <w:rPr>
      <w:rFonts w:ascii="Tahoma" w:hAnsi="Tahoma" w:cs="Tahoma"/>
      <w:sz w:val="16"/>
      <w:szCs w:val="16"/>
    </w:rPr>
  </w:style>
  <w:style w:type="paragraph" w:customStyle="1" w:styleId="Sraopastraipa1">
    <w:name w:val="Sąrašo pastraipa1"/>
    <w:basedOn w:val="prastasis"/>
    <w:uiPriority w:val="99"/>
    <w:rsid w:val="007D6C29"/>
    <w:pPr>
      <w:spacing w:after="160" w:line="259" w:lineRule="auto"/>
      <w:ind w:left="720"/>
    </w:pPr>
    <w:rPr>
      <w:rFonts w:eastAsia="Times New Roman"/>
    </w:rPr>
  </w:style>
  <w:style w:type="paragraph" w:styleId="Betarp">
    <w:name w:val="No Spacing"/>
    <w:uiPriority w:val="99"/>
    <w:qFormat/>
    <w:rsid w:val="007D6C29"/>
    <w:rPr>
      <w:rFonts w:eastAsia="Times New Roman" w:cs="Calibri"/>
      <w:lang w:val="en-US" w:eastAsia="en-US"/>
    </w:rPr>
  </w:style>
  <w:style w:type="paragraph" w:styleId="Antrats">
    <w:name w:val="header"/>
    <w:basedOn w:val="prastasis"/>
    <w:link w:val="AntratsDiagrama"/>
    <w:uiPriority w:val="99"/>
    <w:semiHidden/>
    <w:rsid w:val="005025C1"/>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5025C1"/>
    <w:rPr>
      <w:rFonts w:ascii="Calibri" w:hAnsi="Calibri" w:cs="Calibri"/>
    </w:rPr>
  </w:style>
  <w:style w:type="paragraph" w:styleId="Porat">
    <w:name w:val="footer"/>
    <w:basedOn w:val="prastasis"/>
    <w:link w:val="PoratDiagrama"/>
    <w:uiPriority w:val="99"/>
    <w:rsid w:val="005025C1"/>
    <w:pPr>
      <w:tabs>
        <w:tab w:val="center" w:pos="4819"/>
        <w:tab w:val="right" w:pos="9638"/>
      </w:tabs>
    </w:pPr>
  </w:style>
  <w:style w:type="character" w:customStyle="1" w:styleId="PoratDiagrama">
    <w:name w:val="Poraštė Diagrama"/>
    <w:basedOn w:val="Numatytasispastraiposriftas"/>
    <w:link w:val="Porat"/>
    <w:uiPriority w:val="99"/>
    <w:locked/>
    <w:rsid w:val="005025C1"/>
    <w:rPr>
      <w:rFonts w:ascii="Calibri" w:hAnsi="Calibri" w:cs="Calibri"/>
    </w:rPr>
  </w:style>
  <w:style w:type="table" w:styleId="Lentelstinklelis">
    <w:name w:val="Table Grid"/>
    <w:basedOn w:val="prastojilentel"/>
    <w:uiPriority w:val="99"/>
    <w:locked/>
    <w:rsid w:val="00CE13B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F6644C"/>
    <w:rPr>
      <w:rFonts w:ascii="PalatinoLinotype-Roman" w:hAnsi="PalatinoLinotype-Roman"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26542">
      <w:marLeft w:val="0"/>
      <w:marRight w:val="0"/>
      <w:marTop w:val="0"/>
      <w:marBottom w:val="0"/>
      <w:divBdr>
        <w:top w:val="none" w:sz="0" w:space="0" w:color="auto"/>
        <w:left w:val="none" w:sz="0" w:space="0" w:color="auto"/>
        <w:bottom w:val="none" w:sz="0" w:space="0" w:color="auto"/>
        <w:right w:val="none" w:sz="0" w:space="0" w:color="auto"/>
      </w:divBdr>
    </w:div>
    <w:div w:id="1176726543">
      <w:marLeft w:val="0"/>
      <w:marRight w:val="0"/>
      <w:marTop w:val="0"/>
      <w:marBottom w:val="0"/>
      <w:divBdr>
        <w:top w:val="none" w:sz="0" w:space="0" w:color="auto"/>
        <w:left w:val="none" w:sz="0" w:space="0" w:color="auto"/>
        <w:bottom w:val="none" w:sz="0" w:space="0" w:color="auto"/>
        <w:right w:val="none" w:sz="0" w:space="0" w:color="auto"/>
      </w:divBdr>
    </w:div>
    <w:div w:id="13634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15607</Characters>
  <Application>Microsoft Office Word</Application>
  <DocSecurity>0</DocSecurity>
  <Lines>130</Lines>
  <Paragraphs>35</Paragraphs>
  <ScaleCrop>false</ScaleCrop>
  <HeadingPairs>
    <vt:vector size="2" baseType="variant">
      <vt:variant>
        <vt:lpstr>Pavadinimas</vt:lpstr>
      </vt:variant>
      <vt:variant>
        <vt:i4>1</vt:i4>
      </vt:variant>
    </vt:vector>
  </HeadingPairs>
  <TitlesOfParts>
    <vt:vector size="1" baseType="lpstr">
      <vt:lpstr/>
    </vt:vector>
  </TitlesOfParts>
  <Company>Progimnazija</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Kimbartienė Nijolė</cp:lastModifiedBy>
  <cp:revision>2</cp:revision>
  <cp:lastPrinted>2017-03-30T08:14:00Z</cp:lastPrinted>
  <dcterms:created xsi:type="dcterms:W3CDTF">2018-04-16T14:10:00Z</dcterms:created>
  <dcterms:modified xsi:type="dcterms:W3CDTF">2018-04-16T14:10:00Z</dcterms:modified>
</cp:coreProperties>
</file>