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EF" w:rsidRDefault="00C533EF" w:rsidP="00C533EF">
      <w:pPr>
        <w:tabs>
          <w:tab w:val="num" w:pos="0"/>
          <w:tab w:val="left" w:pos="720"/>
        </w:tabs>
        <w:spacing w:line="360" w:lineRule="auto"/>
        <w:ind w:firstLine="360"/>
        <w:jc w:val="center"/>
        <w:rPr>
          <w:lang w:val="lt-LT"/>
        </w:rPr>
      </w:pPr>
      <w:r>
        <w:rPr>
          <w:lang w:val="lt-LT"/>
        </w:rPr>
        <w:t>AIŠKINAMASIS RAŠTAS</w:t>
      </w:r>
    </w:p>
    <w:p w:rsidR="00C533EF" w:rsidRDefault="00C533EF" w:rsidP="00C533EF">
      <w:pPr>
        <w:jc w:val="center"/>
        <w:rPr>
          <w:lang w:val="lt-LT"/>
        </w:rPr>
      </w:pPr>
      <w:r>
        <w:rPr>
          <w:lang w:val="lt-LT"/>
        </w:rPr>
        <w:t xml:space="preserve">Dėl </w:t>
      </w:r>
      <w:r w:rsidR="000B09F8">
        <w:rPr>
          <w:lang w:val="lt-LT"/>
        </w:rPr>
        <w:t xml:space="preserve">Molėtų rajono savivaldybės </w:t>
      </w:r>
      <w:r w:rsidR="000C373A">
        <w:rPr>
          <w:lang w:val="lt-LT"/>
        </w:rPr>
        <w:t>tarybos 201</w:t>
      </w:r>
      <w:r w:rsidR="00201562">
        <w:rPr>
          <w:lang w:val="lt-LT"/>
        </w:rPr>
        <w:t>7</w:t>
      </w:r>
      <w:r w:rsidR="000C373A">
        <w:rPr>
          <w:lang w:val="lt-LT"/>
        </w:rPr>
        <w:t xml:space="preserve"> m. </w:t>
      </w:r>
      <w:r w:rsidR="00201562">
        <w:rPr>
          <w:lang w:val="lt-LT"/>
        </w:rPr>
        <w:t>gruodžio</w:t>
      </w:r>
      <w:r w:rsidR="000C373A">
        <w:rPr>
          <w:lang w:val="lt-LT"/>
        </w:rPr>
        <w:t xml:space="preserve"> 2</w:t>
      </w:r>
      <w:r w:rsidR="00201562">
        <w:rPr>
          <w:lang w:val="lt-LT"/>
        </w:rPr>
        <w:t>1</w:t>
      </w:r>
      <w:r w:rsidR="000C373A">
        <w:rPr>
          <w:lang w:val="lt-LT"/>
        </w:rPr>
        <w:t xml:space="preserve"> d. sprendimo Nr. B1-</w:t>
      </w:r>
      <w:r w:rsidR="00201562">
        <w:rPr>
          <w:lang w:val="lt-LT"/>
        </w:rPr>
        <w:t>230</w:t>
      </w:r>
      <w:r w:rsidR="000C373A">
        <w:rPr>
          <w:lang w:val="lt-LT"/>
        </w:rPr>
        <w:t xml:space="preserve"> „Dėl Molėtų rajono savivaldybės </w:t>
      </w:r>
      <w:r w:rsidR="00201562">
        <w:rPr>
          <w:lang w:val="lt-LT"/>
        </w:rPr>
        <w:t>mokinių priėmimo į bendrojo ugdymo mokyklas, kurių savininko teises ir pareigas įgyvendina Molėtų rajono savivaldybės taryba, tvarkos aprašo patvirtinimo“ pakeitimo</w:t>
      </w:r>
    </w:p>
    <w:p w:rsidR="00C533EF" w:rsidRDefault="00C533EF" w:rsidP="00C533EF">
      <w:pPr>
        <w:tabs>
          <w:tab w:val="num" w:pos="0"/>
          <w:tab w:val="left" w:pos="720"/>
        </w:tabs>
        <w:spacing w:line="360" w:lineRule="auto"/>
        <w:ind w:firstLine="360"/>
        <w:jc w:val="center"/>
        <w:rPr>
          <w:lang w:val="lt-LT"/>
        </w:rPr>
      </w:pPr>
    </w:p>
    <w:p w:rsidR="00C533EF" w:rsidRDefault="00043581" w:rsidP="00C533EF">
      <w:pPr>
        <w:tabs>
          <w:tab w:val="left" w:pos="720"/>
          <w:tab w:val="num" w:pos="3960"/>
        </w:tabs>
        <w:spacing w:line="360" w:lineRule="auto"/>
        <w:rPr>
          <w:b/>
          <w:lang w:val="lt-LT"/>
        </w:rPr>
      </w:pPr>
      <w:r>
        <w:rPr>
          <w:b/>
          <w:lang w:val="lt-LT"/>
        </w:rPr>
        <w:tab/>
      </w:r>
      <w:r w:rsidR="00C533EF">
        <w:rPr>
          <w:b/>
          <w:lang w:val="lt-LT"/>
        </w:rPr>
        <w:t>1. Parengto tarybos sprendimo projekto tikslai ir uždaviniai</w:t>
      </w:r>
    </w:p>
    <w:p w:rsidR="00201562" w:rsidRDefault="00201562" w:rsidP="00E44457">
      <w:pPr>
        <w:spacing w:line="360" w:lineRule="auto"/>
        <w:ind w:firstLine="709"/>
        <w:jc w:val="both"/>
        <w:rPr>
          <w:bCs/>
          <w:lang w:val="lt-LT"/>
        </w:rPr>
      </w:pPr>
      <w:r>
        <w:rPr>
          <w:bCs/>
          <w:lang w:val="lt-LT"/>
        </w:rPr>
        <w:t>Nuo 2018 m. vasario 1 d. neliko privalomojo vaiko brandumo vertinimo, kai tėvai pageidauja ugdyti 6 metų dar neturintį vaiką pagal priešmokyklinio ugdymo programą. Šio pokyčio teisinis pagrindas – Lietuvos Respublikos švietimo įstatymo Nr. I-1489  8,</w:t>
      </w:r>
      <w:r w:rsidR="00EC09D9">
        <w:rPr>
          <w:bCs/>
          <w:lang w:val="lt-LT"/>
        </w:rPr>
        <w:t xml:space="preserve"> </w:t>
      </w:r>
      <w:r>
        <w:rPr>
          <w:bCs/>
          <w:lang w:val="lt-LT"/>
        </w:rPr>
        <w:t xml:space="preserve">9 ir 47 straipsnių pakeitimo įstatymas (toliau – Įstatymo pakeitimas), priimtas 2017 m. gruodžio 19 d. </w:t>
      </w:r>
      <w:r w:rsidR="00E60028">
        <w:rPr>
          <w:bCs/>
          <w:lang w:val="lt-LT"/>
        </w:rPr>
        <w:t xml:space="preserve">Nr. XIII-926. Atitinkamai Lietuvos Respublikos švietimo ir mokslo ministro 2018 m. vasario 5 d. įsakymu Nr. V-100 buvo pakeistas Priešmokyklinio ugdymo tvarkos aprašas, patvirtintas Lietuvos Respublikos švietimo ir mokslo ministro 2013 m. lapkričio 21 d. įsakymu Nr. 1106 „Dėl </w:t>
      </w:r>
      <w:r w:rsidR="00EC09D9">
        <w:rPr>
          <w:bCs/>
          <w:lang w:val="lt-LT"/>
        </w:rPr>
        <w:t>P</w:t>
      </w:r>
      <w:r w:rsidR="00E60028">
        <w:rPr>
          <w:bCs/>
          <w:lang w:val="lt-LT"/>
        </w:rPr>
        <w:t xml:space="preserve">riešmokyklinio ugdymo tvarkos aprašo patvirtinimo“. Įsigaliojus Įstatymo pakeitimui Lietuvos Respublikos švietimo ir </w:t>
      </w:r>
      <w:r w:rsidR="00EC09D9">
        <w:rPr>
          <w:bCs/>
          <w:lang w:val="lt-LT"/>
        </w:rPr>
        <w:t xml:space="preserve">mokslo </w:t>
      </w:r>
      <w:r w:rsidR="00E60028">
        <w:rPr>
          <w:bCs/>
          <w:lang w:val="lt-LT"/>
        </w:rPr>
        <w:t>ministr</w:t>
      </w:r>
      <w:r w:rsidR="00EC09D9">
        <w:rPr>
          <w:bCs/>
          <w:lang w:val="lt-LT"/>
        </w:rPr>
        <w:t xml:space="preserve">as </w:t>
      </w:r>
      <w:r w:rsidR="00E60028">
        <w:rPr>
          <w:bCs/>
          <w:lang w:val="lt-LT"/>
        </w:rPr>
        <w:t>2018 m. sausio 30 d. įsakymu Nr. V-84 „Dėl kai kurių Lietuvos Respublikos švietimo ir mokslo ministro įsakymų pripažinimo netekusiais galios“ pripažino netekusiais galios</w:t>
      </w:r>
      <w:r w:rsidR="00A163FA">
        <w:rPr>
          <w:bCs/>
          <w:lang w:val="lt-LT"/>
        </w:rPr>
        <w:t>:</w:t>
      </w:r>
      <w:r w:rsidR="00E60028">
        <w:rPr>
          <w:bCs/>
          <w:lang w:val="lt-LT"/>
        </w:rPr>
        <w:t xml:space="preserve"> </w:t>
      </w:r>
      <w:r w:rsidR="007546FA">
        <w:rPr>
          <w:bCs/>
          <w:lang w:val="lt-LT"/>
        </w:rPr>
        <w:t xml:space="preserve">Lietuvos Respublikos švietimo ir mokslo ministro  </w:t>
      </w:r>
      <w:r w:rsidR="00A163FA">
        <w:rPr>
          <w:bCs/>
          <w:lang w:val="lt-LT"/>
        </w:rPr>
        <w:t>2007 m. rugsėjo 14 d. įsakymą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w:t>
      </w:r>
      <w:r w:rsidR="00EC09D9">
        <w:rPr>
          <w:bCs/>
          <w:lang w:val="lt-LT"/>
        </w:rPr>
        <w:t>imo tvarkos aprašo patvirtinimo“</w:t>
      </w:r>
      <w:r w:rsidR="00A163FA">
        <w:rPr>
          <w:bCs/>
          <w:lang w:val="lt-LT"/>
        </w:rPr>
        <w:t xml:space="preserve">; Lietuvos Respublikos švietimo ir mokslo ministro 2005 m. spalio 29 d. įsakymą Nr. ISAK – 2173 „Dėl Vaiko brandumo mokytis pagal priešmokyklinio ir pradinio ugdymo programas įvertinimo tvarkos aprašo patvirtinimo“. </w:t>
      </w:r>
    </w:p>
    <w:p w:rsidR="00A163FA" w:rsidRDefault="00BE2015" w:rsidP="00E44457">
      <w:pPr>
        <w:spacing w:line="360" w:lineRule="auto"/>
        <w:ind w:firstLine="709"/>
        <w:jc w:val="both"/>
        <w:rPr>
          <w:lang w:val="lt-LT"/>
        </w:rPr>
      </w:pPr>
      <w:r>
        <w:rPr>
          <w:bCs/>
          <w:lang w:val="lt-LT"/>
        </w:rPr>
        <w:t xml:space="preserve">Vadovaujantis teisės aktų pakeitimais keičiamame Molėtų rajono savivaldybės mokinių priėmimo į bendrojo ugdymo mokyklas, kurių savininko teises ir pareigas įgyvendina Molėtų rajono savivaldybės taryba, tvarkos apraše, patvirtintame Molėtų rajono savivaldybės tarybos 2017 m. gruodžio 21 d. sprendimu Nr. B1-230 „Dėl </w:t>
      </w:r>
      <w:r>
        <w:rPr>
          <w:lang w:val="lt-LT"/>
        </w:rPr>
        <w:t xml:space="preserve">Molėtų rajono savivaldybės mokinių priėmimo į bendrojo ugdymo mokyklas, kurių savininko teises ir pareigas įgyvendina Molėtų rajono savivaldybės taryba, tvarkos aprašo patvirtinimo“ nustatoma, kad priešmokyklinis ugdymas gali būti teikiamas anksčiau tėvų (globėjų) sprendimu, bet ne anksčiau nei vaikui sueina 5 metai. Tėvai (globėjai), prieš priimdami sprendimą dėl ankstyvesnio vaiko ugdymo pagal </w:t>
      </w:r>
      <w:r w:rsidR="00EC09D9">
        <w:rPr>
          <w:lang w:val="lt-LT"/>
        </w:rPr>
        <w:t>P</w:t>
      </w:r>
      <w:r>
        <w:rPr>
          <w:lang w:val="lt-LT"/>
        </w:rPr>
        <w:t xml:space="preserve">riešmokyklinio ugdymo programą, turės teisę kreiptis į Molėtų pedagoginę psichologinę tarnybą dėl 5 metų vaiko brandumo ugdytis pagal </w:t>
      </w:r>
      <w:r w:rsidR="00EC09D9">
        <w:rPr>
          <w:lang w:val="lt-LT"/>
        </w:rPr>
        <w:t>P</w:t>
      </w:r>
      <w:r>
        <w:rPr>
          <w:lang w:val="lt-LT"/>
        </w:rPr>
        <w:t>riešmokyklinio ugdymo programą vertinimo.</w:t>
      </w:r>
      <w:r w:rsidR="00294584">
        <w:rPr>
          <w:lang w:val="lt-LT"/>
        </w:rPr>
        <w:t xml:space="preserve"> Tarnyb</w:t>
      </w:r>
      <w:r w:rsidR="00EC09D9">
        <w:rPr>
          <w:lang w:val="lt-LT"/>
        </w:rPr>
        <w:t>a</w:t>
      </w:r>
      <w:r w:rsidR="00294584">
        <w:rPr>
          <w:lang w:val="lt-LT"/>
        </w:rPr>
        <w:t>, gavusi tėvų (globėjų) prašymą, per 20 darbo dienų atliks vaiko brandumo  mokytis įvertinimą ir pateik</w:t>
      </w:r>
      <w:r w:rsidR="00EC09D9">
        <w:rPr>
          <w:lang w:val="lt-LT"/>
        </w:rPr>
        <w:t>s</w:t>
      </w:r>
      <w:r w:rsidR="00294584">
        <w:rPr>
          <w:lang w:val="lt-LT"/>
        </w:rPr>
        <w:t xml:space="preserve"> tėvams (globėjams) rekomendacijas dėl </w:t>
      </w:r>
      <w:r w:rsidR="00294584">
        <w:rPr>
          <w:lang w:val="lt-LT"/>
        </w:rPr>
        <w:lastRenderedPageBreak/>
        <w:t xml:space="preserve">vaiko pasirengimo mokytis. Galutinį sprendimą dėl vaiko ugdymosi priešmokyklinėje grupėje priims tėvai (globėjai). </w:t>
      </w:r>
    </w:p>
    <w:p w:rsidR="00294584" w:rsidRDefault="00294584" w:rsidP="00E44457">
      <w:pPr>
        <w:spacing w:line="360" w:lineRule="auto"/>
        <w:ind w:firstLine="709"/>
        <w:jc w:val="both"/>
        <w:rPr>
          <w:lang w:val="lt-LT"/>
        </w:rPr>
      </w:pPr>
      <w:r>
        <w:rPr>
          <w:lang w:val="lt-LT"/>
        </w:rPr>
        <w:t>Pradinis ugdymas pradedamas vaikui teikti vienais metais anksčiau, t. y. nuo 6 metų, tik tuo atveju, kai vaikas buvo ugdomas pagal priešmokyklinio ugdymo programą metais anksčiau nei jam tais kalendoriniais metais suėjo 6 metai.</w:t>
      </w:r>
    </w:p>
    <w:p w:rsidR="00294584" w:rsidRDefault="00294584" w:rsidP="00E44457">
      <w:pPr>
        <w:spacing w:line="360" w:lineRule="auto"/>
        <w:ind w:firstLine="709"/>
        <w:jc w:val="both"/>
        <w:rPr>
          <w:bCs/>
          <w:lang w:val="lt-LT"/>
        </w:rPr>
      </w:pPr>
      <w:r>
        <w:rPr>
          <w:lang w:val="lt-LT"/>
        </w:rPr>
        <w:t>Asmuo, pageidaujantis mokytis, pateikia prašymą, kurį u</w:t>
      </w:r>
      <w:r w:rsidR="00A00FA1">
        <w:rPr>
          <w:lang w:val="lt-LT"/>
        </w:rPr>
        <w:t>ž vaiką iki 14 metų pateikia vienas iš tėvų (globėjų), vaikas nuo 14 iki 18 metų – turintis vieno iš tėvų (globėjų) raštišką sutikimą.</w:t>
      </w:r>
    </w:p>
    <w:p w:rsidR="00C533EF" w:rsidRDefault="00043581" w:rsidP="00C533EF">
      <w:pPr>
        <w:tabs>
          <w:tab w:val="left" w:pos="720"/>
          <w:tab w:val="num" w:pos="3960"/>
        </w:tabs>
        <w:spacing w:line="360" w:lineRule="auto"/>
        <w:rPr>
          <w:b/>
          <w:lang w:val="lt-LT"/>
        </w:rPr>
      </w:pPr>
      <w:r>
        <w:rPr>
          <w:b/>
          <w:lang w:val="lt-LT"/>
        </w:rPr>
        <w:tab/>
      </w:r>
      <w:r w:rsidR="00C533EF">
        <w:rPr>
          <w:b/>
          <w:lang w:val="lt-LT"/>
        </w:rPr>
        <w:t>2. Šiuo metu esantis teisinis reglamentavimas</w:t>
      </w:r>
    </w:p>
    <w:p w:rsidR="00467191" w:rsidRDefault="00467191" w:rsidP="00467191">
      <w:pPr>
        <w:tabs>
          <w:tab w:val="left" w:pos="680"/>
          <w:tab w:val="left" w:pos="1206"/>
        </w:tabs>
        <w:spacing w:line="360" w:lineRule="auto"/>
        <w:ind w:firstLine="709"/>
        <w:jc w:val="both"/>
      </w:pP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įstatymo</w:t>
      </w:r>
      <w:proofErr w:type="spellEnd"/>
      <w:r>
        <w:t xml:space="preserve"> Nr. I-1489 8,</w:t>
      </w:r>
      <w:r w:rsidR="00EC09D9">
        <w:t xml:space="preserve"> </w:t>
      </w:r>
      <w:r>
        <w:t xml:space="preserve">9 </w:t>
      </w:r>
      <w:proofErr w:type="spellStart"/>
      <w:r>
        <w:t>ir</w:t>
      </w:r>
      <w:proofErr w:type="spellEnd"/>
      <w:r>
        <w:t xml:space="preserve"> 47</w:t>
      </w:r>
      <w:r w:rsidR="00EC09D9">
        <w:t xml:space="preserve"> </w:t>
      </w:r>
      <w:proofErr w:type="spellStart"/>
      <w:r w:rsidR="00EC09D9">
        <w:t>straipsnių</w:t>
      </w:r>
      <w:proofErr w:type="spellEnd"/>
      <w:r w:rsidR="00EC09D9">
        <w:t xml:space="preserve"> </w:t>
      </w:r>
      <w:proofErr w:type="spellStart"/>
      <w:r w:rsidR="00EC09D9">
        <w:t>pakeitimo</w:t>
      </w:r>
      <w:proofErr w:type="spellEnd"/>
      <w:r w:rsidR="00EC09D9">
        <w:t xml:space="preserve"> </w:t>
      </w:r>
      <w:proofErr w:type="spellStart"/>
      <w:r w:rsidR="00EC09D9">
        <w:t>įstatymas</w:t>
      </w:r>
      <w:proofErr w:type="spellEnd"/>
      <w:r w:rsidR="00EC09D9">
        <w:t>;</w:t>
      </w:r>
    </w:p>
    <w:p w:rsidR="00467191" w:rsidRDefault="00467191" w:rsidP="00467191">
      <w:pPr>
        <w:tabs>
          <w:tab w:val="left" w:pos="680"/>
          <w:tab w:val="left" w:pos="1206"/>
        </w:tabs>
        <w:spacing w:line="360" w:lineRule="auto"/>
        <w:ind w:firstLine="709"/>
        <w:jc w:val="both"/>
      </w:pPr>
      <w:r>
        <w:t>Lietuvos Respublikos švietimo ir mokslo ministro 2018 m. vasario 5 d. įsakymas Nr. V-100 „Dėl švietimo ir mokslo ministro 2013 m. lapkričio</w:t>
      </w:r>
      <w:r w:rsidR="00EC09D9">
        <w:t xml:space="preserve"> 21 d. įsakymo Nr. V-1106 „</w:t>
      </w:r>
      <w:proofErr w:type="spellStart"/>
      <w:r w:rsidR="00EC09D9">
        <w:t>Dėl</w:t>
      </w:r>
      <w:proofErr w:type="spellEnd"/>
      <w:r w:rsidR="00EC09D9">
        <w:t xml:space="preserve"> </w:t>
      </w:r>
      <w:proofErr w:type="spellStart"/>
      <w:r w:rsidR="00EC09D9">
        <w:t>P</w:t>
      </w:r>
      <w:r>
        <w:t>riešmokyklinio</w:t>
      </w:r>
      <w:proofErr w:type="spellEnd"/>
      <w:r>
        <w:t xml:space="preserve"> </w:t>
      </w:r>
      <w:proofErr w:type="spellStart"/>
      <w:r>
        <w:t>ugdymo</w:t>
      </w:r>
      <w:proofErr w:type="spellEnd"/>
      <w:r>
        <w:t xml:space="preserve"> </w:t>
      </w:r>
      <w:proofErr w:type="spellStart"/>
      <w:r>
        <w:t>tvarkos</w:t>
      </w:r>
      <w:proofErr w:type="spellEnd"/>
      <w:r>
        <w:t xml:space="preserve"> </w:t>
      </w:r>
      <w:proofErr w:type="spellStart"/>
      <w:r w:rsidR="00EC09D9">
        <w:t>aprašo</w:t>
      </w:r>
      <w:proofErr w:type="spellEnd"/>
      <w:r w:rsidR="00EC09D9">
        <w:t xml:space="preserve"> </w:t>
      </w:r>
      <w:proofErr w:type="spellStart"/>
      <w:r w:rsidR="00EC09D9">
        <w:t>patvirtinimo</w:t>
      </w:r>
      <w:proofErr w:type="spellEnd"/>
      <w:r w:rsidR="00EC09D9">
        <w:t xml:space="preserve">“ </w:t>
      </w:r>
      <w:proofErr w:type="spellStart"/>
      <w:r w:rsidR="00EC09D9">
        <w:t>pakeitimo</w:t>
      </w:r>
      <w:proofErr w:type="spellEnd"/>
      <w:r w:rsidR="00EC09D9">
        <w:t>“;</w:t>
      </w:r>
    </w:p>
    <w:p w:rsidR="00467191" w:rsidRDefault="00467191" w:rsidP="00467191">
      <w:pPr>
        <w:tabs>
          <w:tab w:val="left" w:pos="680"/>
          <w:tab w:val="left" w:pos="1206"/>
        </w:tabs>
        <w:spacing w:line="360" w:lineRule="auto"/>
        <w:ind w:firstLine="709"/>
        <w:jc w:val="both"/>
      </w:pPr>
      <w:r>
        <w:t xml:space="preserve"> Lietuvos Respublikos švietimo ir mokslo ministro 2018 m. sausio 30 d. įsakymas Nr. V-84 „Dėl kai kurių Lietuvos Respublikos švietimo ir mokslo ministro </w:t>
      </w:r>
      <w:proofErr w:type="spellStart"/>
      <w:r>
        <w:t>įsakym</w:t>
      </w:r>
      <w:r w:rsidR="00EC09D9">
        <w:t>ų</w:t>
      </w:r>
      <w:proofErr w:type="spellEnd"/>
      <w:r w:rsidR="00EC09D9">
        <w:t xml:space="preserve"> </w:t>
      </w:r>
      <w:proofErr w:type="spellStart"/>
      <w:r w:rsidR="00EC09D9">
        <w:t>pripažinimo</w:t>
      </w:r>
      <w:proofErr w:type="spellEnd"/>
      <w:r w:rsidR="00EC09D9">
        <w:t xml:space="preserve"> </w:t>
      </w:r>
      <w:proofErr w:type="spellStart"/>
      <w:r w:rsidR="00EC09D9">
        <w:t>netekusiu</w:t>
      </w:r>
      <w:proofErr w:type="spellEnd"/>
      <w:r w:rsidR="00EC09D9">
        <w:t xml:space="preserve"> </w:t>
      </w:r>
      <w:proofErr w:type="spellStart"/>
      <w:r w:rsidR="00EC09D9">
        <w:t>galios</w:t>
      </w:r>
      <w:proofErr w:type="spellEnd"/>
      <w:r w:rsidR="00EC09D9">
        <w:t>“;</w:t>
      </w:r>
    </w:p>
    <w:p w:rsidR="00467191" w:rsidRDefault="00467191" w:rsidP="00467191">
      <w:pPr>
        <w:tabs>
          <w:tab w:val="left" w:pos="680"/>
          <w:tab w:val="left" w:pos="1206"/>
        </w:tabs>
        <w:spacing w:line="360" w:lineRule="auto"/>
        <w:ind w:firstLine="709"/>
        <w:jc w:val="both"/>
      </w:pPr>
      <w:r>
        <w:t>Nuosekliojo mokymosi pagal bendrojo ugdymo programas tvarkos aprašas, patvirtintas Lietuvos Respublikos švietimo ir mokslo ministro 2005 m. balandžio 5 d. įsakymu Nr. ISAK-556 „Dėl nuosekliojo mokymosi pagal bendrojo ugdymo programas tvarkos aprašo patvirtinimo“.</w:t>
      </w:r>
    </w:p>
    <w:p w:rsidR="004074C1" w:rsidRPr="00C829AB" w:rsidRDefault="004074C1" w:rsidP="00C533EF">
      <w:pPr>
        <w:tabs>
          <w:tab w:val="left" w:pos="720"/>
          <w:tab w:val="num" w:pos="3960"/>
        </w:tabs>
        <w:spacing w:line="360" w:lineRule="auto"/>
        <w:rPr>
          <w:lang w:val="lt-LT"/>
        </w:rPr>
      </w:pPr>
    </w:p>
    <w:p w:rsidR="00C533EF" w:rsidRDefault="00043581" w:rsidP="00043581">
      <w:pPr>
        <w:tabs>
          <w:tab w:val="left" w:pos="720"/>
          <w:tab w:val="num" w:pos="3960"/>
        </w:tabs>
        <w:spacing w:line="360" w:lineRule="auto"/>
        <w:jc w:val="both"/>
        <w:rPr>
          <w:b/>
          <w:lang w:val="pt-BR"/>
        </w:rPr>
      </w:pPr>
      <w:r>
        <w:rPr>
          <w:b/>
          <w:lang w:val="lt-LT"/>
        </w:rPr>
        <w:tab/>
      </w:r>
      <w:r w:rsidR="00C533EF">
        <w:rPr>
          <w:b/>
          <w:lang w:val="lt-LT"/>
        </w:rPr>
        <w:t xml:space="preserve">3. </w:t>
      </w:r>
      <w:r w:rsidR="00C533EF">
        <w:rPr>
          <w:b/>
          <w:lang w:val="pt-BR"/>
        </w:rPr>
        <w:t>Galimos teigiamos ir neigiamos pasekmės priėmus siūlomą tarybos sprendimo projektą</w:t>
      </w:r>
    </w:p>
    <w:p w:rsidR="008A1241" w:rsidRPr="008A1241" w:rsidRDefault="008A1241" w:rsidP="00043581">
      <w:pPr>
        <w:tabs>
          <w:tab w:val="left" w:pos="720"/>
          <w:tab w:val="num" w:pos="3960"/>
        </w:tabs>
        <w:spacing w:line="360" w:lineRule="auto"/>
        <w:jc w:val="both"/>
        <w:rPr>
          <w:lang w:val="lt-LT"/>
        </w:rPr>
      </w:pPr>
      <w:r w:rsidRPr="008A1241">
        <w:rPr>
          <w:lang w:val="pt-BR"/>
        </w:rPr>
        <w:tab/>
      </w:r>
      <w:r>
        <w:rPr>
          <w:lang w:val="pt-BR"/>
        </w:rPr>
        <w:t>Ugdytis p</w:t>
      </w:r>
      <w:r w:rsidRPr="008A1241">
        <w:rPr>
          <w:lang w:val="pt-BR"/>
        </w:rPr>
        <w:t xml:space="preserve">agal </w:t>
      </w:r>
      <w:r w:rsidR="00EC09D9">
        <w:rPr>
          <w:lang w:val="pt-BR"/>
        </w:rPr>
        <w:t>P</w:t>
      </w:r>
      <w:bookmarkStart w:id="0" w:name="_GoBack"/>
      <w:bookmarkEnd w:id="0"/>
      <w:r w:rsidRPr="008A1241">
        <w:rPr>
          <w:lang w:val="pt-BR"/>
        </w:rPr>
        <w:t xml:space="preserve">riešmokyklinio ugdymo </w:t>
      </w:r>
      <w:r>
        <w:rPr>
          <w:lang w:val="pt-BR"/>
        </w:rPr>
        <w:t>programą galės vaikai nuo 5 metų. Galutinis sprendimas dėl vaiko ugdymo priklausys nuo tėvų (globėjų).</w:t>
      </w:r>
    </w:p>
    <w:p w:rsidR="00C533EF" w:rsidRDefault="00C533EF" w:rsidP="00C533EF">
      <w:pPr>
        <w:spacing w:line="360" w:lineRule="auto"/>
        <w:ind w:firstLine="720"/>
        <w:jc w:val="both"/>
        <w:rPr>
          <w:lang w:val="lt-LT"/>
        </w:rPr>
      </w:pPr>
      <w:r>
        <w:rPr>
          <w:lang w:val="lt-LT"/>
        </w:rPr>
        <w:t>Neigiamų pasekmių nenumatoma.</w:t>
      </w:r>
    </w:p>
    <w:p w:rsidR="00C533EF" w:rsidRDefault="00043581" w:rsidP="00C533EF">
      <w:pPr>
        <w:tabs>
          <w:tab w:val="num" w:pos="0"/>
          <w:tab w:val="left" w:pos="720"/>
        </w:tabs>
        <w:spacing w:line="360" w:lineRule="auto"/>
        <w:rPr>
          <w:b/>
          <w:lang w:val="lt-LT"/>
        </w:rPr>
      </w:pPr>
      <w:r>
        <w:rPr>
          <w:b/>
          <w:lang w:val="lt-LT"/>
        </w:rPr>
        <w:tab/>
      </w:r>
      <w:r w:rsidR="00C533EF">
        <w:rPr>
          <w:b/>
          <w:lang w:val="lt-LT"/>
        </w:rPr>
        <w:t>4. Priemonės sprendimui įgyvendinti</w:t>
      </w:r>
    </w:p>
    <w:p w:rsidR="00C533EF" w:rsidRDefault="00C533EF" w:rsidP="00C533EF">
      <w:pPr>
        <w:tabs>
          <w:tab w:val="num" w:pos="0"/>
          <w:tab w:val="left" w:pos="720"/>
        </w:tabs>
        <w:spacing w:line="360" w:lineRule="auto"/>
        <w:ind w:firstLine="709"/>
        <w:rPr>
          <w:lang w:val="lt-LT"/>
        </w:rPr>
      </w:pPr>
      <w:r>
        <w:rPr>
          <w:lang w:val="lt-LT"/>
        </w:rPr>
        <w:t>Nėra</w:t>
      </w:r>
    </w:p>
    <w:p w:rsidR="00C533EF" w:rsidRDefault="00043581" w:rsidP="00C533EF">
      <w:pPr>
        <w:tabs>
          <w:tab w:val="left" w:pos="720"/>
          <w:tab w:val="num" w:pos="3960"/>
        </w:tabs>
        <w:spacing w:line="360" w:lineRule="auto"/>
        <w:rPr>
          <w:b/>
          <w:lang w:val="lt-LT"/>
        </w:rPr>
      </w:pPr>
      <w:r>
        <w:rPr>
          <w:b/>
          <w:lang w:val="lt-LT"/>
        </w:rPr>
        <w:tab/>
      </w:r>
      <w:r w:rsidR="00C533EF">
        <w:rPr>
          <w:b/>
          <w:lang w:val="lt-LT"/>
        </w:rPr>
        <w:t>5. Lėšų poreikis ir jų šaltiniai (prireikus skaičiavimai ir išlaidų sąmatos)</w:t>
      </w:r>
    </w:p>
    <w:p w:rsidR="00C533EF" w:rsidRDefault="004074C1" w:rsidP="00C533EF">
      <w:pPr>
        <w:tabs>
          <w:tab w:val="left" w:pos="720"/>
          <w:tab w:val="num" w:pos="3960"/>
        </w:tabs>
        <w:spacing w:line="360" w:lineRule="auto"/>
        <w:ind w:firstLine="709"/>
        <w:jc w:val="both"/>
        <w:rPr>
          <w:lang w:val="lt-LT"/>
        </w:rPr>
      </w:pPr>
      <w:r>
        <w:rPr>
          <w:lang w:val="lt-LT"/>
        </w:rPr>
        <w:t>Mokinio krepšelio lėšos.</w:t>
      </w:r>
    </w:p>
    <w:p w:rsidR="00C533EF" w:rsidRDefault="00043581" w:rsidP="00C533EF">
      <w:pPr>
        <w:tabs>
          <w:tab w:val="left" w:pos="720"/>
          <w:tab w:val="num" w:pos="3960"/>
        </w:tabs>
        <w:spacing w:line="360" w:lineRule="auto"/>
        <w:rPr>
          <w:b/>
          <w:lang w:val="lt-LT"/>
        </w:rPr>
      </w:pPr>
      <w:r>
        <w:rPr>
          <w:b/>
          <w:lang w:val="lt-LT"/>
        </w:rPr>
        <w:tab/>
      </w:r>
      <w:r w:rsidR="00C533EF">
        <w:rPr>
          <w:b/>
          <w:lang w:val="lt-LT"/>
        </w:rPr>
        <w:t>6.Vykdytojai, įvykdymo terminai</w:t>
      </w:r>
    </w:p>
    <w:p w:rsidR="00C533EF" w:rsidRDefault="00A55336" w:rsidP="00F956EE">
      <w:pPr>
        <w:spacing w:line="360" w:lineRule="auto"/>
        <w:ind w:firstLine="709"/>
        <w:jc w:val="both"/>
        <w:rPr>
          <w:lang w:val="lt-LT"/>
        </w:rPr>
      </w:pPr>
      <w:r>
        <w:rPr>
          <w:lang w:val="lt-LT"/>
        </w:rPr>
        <w:t>Švietimo įstaigos</w:t>
      </w:r>
      <w:r w:rsidR="00C504DD">
        <w:rPr>
          <w:lang w:val="lt-LT"/>
        </w:rPr>
        <w:t>, Molėtų rajono savivaldybės administracija.</w:t>
      </w:r>
    </w:p>
    <w:p w:rsidR="00C533EF" w:rsidRDefault="00C533EF" w:rsidP="00C533EF">
      <w:pPr>
        <w:rPr>
          <w:lang w:val="lt-LT"/>
        </w:rPr>
      </w:pPr>
    </w:p>
    <w:p w:rsidR="00C36A40" w:rsidRDefault="00EC09D9"/>
    <w:sectPr w:rsidR="00C36A40" w:rsidSect="00F956EE">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9B" w:rsidRDefault="0044299B" w:rsidP="00F956EE">
      <w:r>
        <w:separator/>
      </w:r>
    </w:p>
  </w:endnote>
  <w:endnote w:type="continuationSeparator" w:id="0">
    <w:p w:rsidR="0044299B" w:rsidRDefault="0044299B"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9B" w:rsidRDefault="0044299B" w:rsidP="00F956EE">
      <w:r>
        <w:separator/>
      </w:r>
    </w:p>
  </w:footnote>
  <w:footnote w:type="continuationSeparator" w:id="0">
    <w:p w:rsidR="0044299B" w:rsidRDefault="0044299B"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94637"/>
      <w:docPartObj>
        <w:docPartGallery w:val="Page Numbers (Top of Page)"/>
        <w:docPartUnique/>
      </w:docPartObj>
    </w:sdtPr>
    <w:sdtEndPr/>
    <w:sdtContent>
      <w:p w:rsidR="00F956EE" w:rsidRDefault="00F956EE">
        <w:pPr>
          <w:pStyle w:val="Antrats"/>
          <w:jc w:val="center"/>
        </w:pPr>
        <w:r>
          <w:fldChar w:fldCharType="begin"/>
        </w:r>
        <w:r>
          <w:instrText>PAGE   \* MERGEFORMAT</w:instrText>
        </w:r>
        <w:r>
          <w:fldChar w:fldCharType="separate"/>
        </w:r>
        <w:r w:rsidR="00EC09D9" w:rsidRPr="00EC09D9">
          <w:rPr>
            <w:noProof/>
            <w:lang w:val="lt-LT"/>
          </w:rPr>
          <w:t>2</w:t>
        </w:r>
        <w:r>
          <w:fldChar w:fldCharType="end"/>
        </w:r>
      </w:p>
    </w:sdtContent>
  </w:sdt>
  <w:p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EF"/>
    <w:rsid w:val="00007BFC"/>
    <w:rsid w:val="00043581"/>
    <w:rsid w:val="000B09F8"/>
    <w:rsid w:val="000C373A"/>
    <w:rsid w:val="000E6217"/>
    <w:rsid w:val="00132BAA"/>
    <w:rsid w:val="00142AF3"/>
    <w:rsid w:val="00185C1D"/>
    <w:rsid w:val="00201562"/>
    <w:rsid w:val="00294584"/>
    <w:rsid w:val="002B6B95"/>
    <w:rsid w:val="004074C1"/>
    <w:rsid w:val="0044299B"/>
    <w:rsid w:val="00465D1A"/>
    <w:rsid w:val="00467191"/>
    <w:rsid w:val="004F5EC7"/>
    <w:rsid w:val="00501956"/>
    <w:rsid w:val="005227C9"/>
    <w:rsid w:val="0054589A"/>
    <w:rsid w:val="007546FA"/>
    <w:rsid w:val="00760F63"/>
    <w:rsid w:val="00813C61"/>
    <w:rsid w:val="008A1241"/>
    <w:rsid w:val="00943E8C"/>
    <w:rsid w:val="009A1119"/>
    <w:rsid w:val="00A00FA1"/>
    <w:rsid w:val="00A163FA"/>
    <w:rsid w:val="00A55336"/>
    <w:rsid w:val="00B458DB"/>
    <w:rsid w:val="00B90182"/>
    <w:rsid w:val="00BE2015"/>
    <w:rsid w:val="00C504DD"/>
    <w:rsid w:val="00C533EF"/>
    <w:rsid w:val="00C65A2B"/>
    <w:rsid w:val="00C829AB"/>
    <w:rsid w:val="00D01C78"/>
    <w:rsid w:val="00D10261"/>
    <w:rsid w:val="00DF5D09"/>
    <w:rsid w:val="00E22D12"/>
    <w:rsid w:val="00E44457"/>
    <w:rsid w:val="00E60028"/>
    <w:rsid w:val="00EC09D9"/>
    <w:rsid w:val="00EE05CC"/>
    <w:rsid w:val="00F10915"/>
    <w:rsid w:val="00F1569A"/>
    <w:rsid w:val="00F77670"/>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64CD"/>
  <w15:docId w15:val="{35C96257-07D0-4B7F-BD51-AF892CC0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3081</Words>
  <Characters>1757</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Toločkienė Asta</cp:lastModifiedBy>
  <cp:revision>2</cp:revision>
  <dcterms:created xsi:type="dcterms:W3CDTF">2018-03-15T12:50:00Z</dcterms:created>
  <dcterms:modified xsi:type="dcterms:W3CDTF">2018-03-15T12:50:00Z</dcterms:modified>
</cp:coreProperties>
</file>