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78" w:rsidRDefault="00824078" w:rsidP="00824078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p w:rsidR="00824078" w:rsidRPr="00550C16" w:rsidRDefault="00824078" w:rsidP="0082407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550C16">
        <w:rPr>
          <w:lang w:val="lt-LT"/>
        </w:rPr>
        <w:t>AIŠKINAMASIS RAŠTAS</w:t>
      </w:r>
    </w:p>
    <w:p w:rsidR="00AF122E" w:rsidRPr="00550C16" w:rsidRDefault="00AF122E" w:rsidP="00AF122E">
      <w:pPr>
        <w:pStyle w:val="Pagrindinistekstas1"/>
        <w:spacing w:line="360" w:lineRule="auto"/>
        <w:ind w:firstLine="0"/>
        <w:jc w:val="center"/>
        <w:rPr>
          <w:sz w:val="24"/>
          <w:szCs w:val="24"/>
        </w:rPr>
      </w:pPr>
      <w:bookmarkStart w:id="0" w:name="_GoBack"/>
      <w:r w:rsidRPr="00550C16">
        <w:rPr>
          <w:sz w:val="24"/>
          <w:szCs w:val="24"/>
        </w:rPr>
        <w:t>Dėl Molėtų rajono savivaldybės tarybos 2018 m. sausio 25 d. sprendimo Nr. B1-10 „Dėl nuomos mokesčio už valstybinę žemę tarifų nustatymo“ pakeitimo</w:t>
      </w:r>
      <w:bookmarkEnd w:id="0"/>
    </w:p>
    <w:p w:rsidR="00824078" w:rsidRPr="00550C16" w:rsidRDefault="00824078" w:rsidP="00824078">
      <w:pPr>
        <w:jc w:val="center"/>
        <w:rPr>
          <w:caps/>
        </w:rPr>
      </w:pPr>
    </w:p>
    <w:p w:rsidR="00824078" w:rsidRPr="00550C16" w:rsidRDefault="00824078" w:rsidP="00824078">
      <w:pPr>
        <w:pStyle w:val="Pagrindinistekstas1"/>
        <w:spacing w:line="360" w:lineRule="auto"/>
        <w:ind w:firstLine="0"/>
        <w:rPr>
          <w:b/>
          <w:sz w:val="24"/>
          <w:szCs w:val="24"/>
        </w:rPr>
      </w:pPr>
      <w:r w:rsidRPr="00550C16">
        <w:rPr>
          <w:b/>
          <w:sz w:val="24"/>
          <w:szCs w:val="24"/>
        </w:rPr>
        <w:t>1.</w:t>
      </w:r>
      <w:r w:rsidR="00AF122E" w:rsidRPr="00550C16">
        <w:rPr>
          <w:b/>
          <w:sz w:val="24"/>
          <w:szCs w:val="24"/>
        </w:rPr>
        <w:t xml:space="preserve"> </w:t>
      </w:r>
      <w:r w:rsidRPr="00550C16">
        <w:rPr>
          <w:b/>
          <w:sz w:val="24"/>
          <w:szCs w:val="24"/>
        </w:rPr>
        <w:t xml:space="preserve">Parengto tarybos sprendimo projekto tikslai ir uždaviniai </w:t>
      </w:r>
    </w:p>
    <w:p w:rsidR="00824078" w:rsidRPr="00550C16" w:rsidRDefault="00824078" w:rsidP="00824078">
      <w:pPr>
        <w:shd w:val="clear" w:color="auto" w:fill="FFFFFF"/>
        <w:spacing w:line="360" w:lineRule="auto"/>
        <w:ind w:firstLine="720"/>
        <w:jc w:val="both"/>
        <w:rPr>
          <w:color w:val="000000"/>
          <w:lang w:eastAsia="lt-LT"/>
        </w:rPr>
      </w:pPr>
      <w:proofErr w:type="spellStart"/>
      <w:r w:rsidRPr="00550C16">
        <w:t>Projekto</w:t>
      </w:r>
      <w:proofErr w:type="spellEnd"/>
      <w:r w:rsidRPr="00550C16">
        <w:t xml:space="preserve"> </w:t>
      </w:r>
      <w:proofErr w:type="spellStart"/>
      <w:r w:rsidRPr="00550C16">
        <w:t>tikslas</w:t>
      </w:r>
      <w:proofErr w:type="spellEnd"/>
      <w:r w:rsidRPr="00550C16">
        <w:t xml:space="preserve"> -</w:t>
      </w:r>
      <w:r w:rsidRPr="00550C16">
        <w:rPr>
          <w:rFonts w:eastAsiaTheme="minorHAnsi" w:cstheme="minorBidi"/>
        </w:rPr>
        <w:t xml:space="preserve"> </w:t>
      </w:r>
      <w:proofErr w:type="spellStart"/>
      <w:r w:rsidRPr="00550C16">
        <w:rPr>
          <w:rFonts w:eastAsiaTheme="minorHAnsi" w:cstheme="minorBidi"/>
        </w:rPr>
        <w:t>ištaisyti</w:t>
      </w:r>
      <w:proofErr w:type="spellEnd"/>
      <w:r w:rsidRPr="00550C16">
        <w:rPr>
          <w:rFonts w:eastAsiaTheme="minorHAnsi" w:cstheme="minorBidi"/>
        </w:rPr>
        <w:t xml:space="preserve"> </w:t>
      </w:r>
      <w:proofErr w:type="spellStart"/>
      <w:r w:rsidRPr="00550C16">
        <w:rPr>
          <w:rFonts w:eastAsiaTheme="minorHAnsi" w:cstheme="minorBidi"/>
        </w:rPr>
        <w:t>sprendime</w:t>
      </w:r>
      <w:proofErr w:type="spellEnd"/>
      <w:r w:rsidRPr="00550C16">
        <w:rPr>
          <w:rFonts w:eastAsiaTheme="minorHAnsi" w:cstheme="minorBidi"/>
        </w:rPr>
        <w:t xml:space="preserve"> </w:t>
      </w:r>
      <w:proofErr w:type="spellStart"/>
      <w:proofErr w:type="gramStart"/>
      <w:r w:rsidRPr="00550C16">
        <w:rPr>
          <w:rFonts w:eastAsiaTheme="minorHAnsi" w:cstheme="minorBidi"/>
        </w:rPr>
        <w:t>faktinę</w:t>
      </w:r>
      <w:proofErr w:type="spellEnd"/>
      <w:r w:rsidRPr="00550C16">
        <w:rPr>
          <w:rFonts w:eastAsiaTheme="minorHAnsi" w:cstheme="minorBidi"/>
        </w:rPr>
        <w:t xml:space="preserve">  </w:t>
      </w:r>
      <w:proofErr w:type="spellStart"/>
      <w:r w:rsidRPr="00550C16">
        <w:rPr>
          <w:rFonts w:eastAsiaTheme="minorHAnsi" w:cstheme="minorBidi"/>
        </w:rPr>
        <w:t>klaidą</w:t>
      </w:r>
      <w:proofErr w:type="spellEnd"/>
      <w:proofErr w:type="gramEnd"/>
      <w:r w:rsidRPr="00550C16">
        <w:rPr>
          <w:rFonts w:eastAsiaTheme="minorHAnsi" w:cstheme="minorBidi"/>
        </w:rPr>
        <w:t xml:space="preserve">. 2018 m. </w:t>
      </w:r>
      <w:proofErr w:type="spellStart"/>
      <w:r w:rsidRPr="00550C16">
        <w:rPr>
          <w:rFonts w:eastAsiaTheme="minorHAnsi" w:cstheme="minorBidi"/>
        </w:rPr>
        <w:t>sausio</w:t>
      </w:r>
      <w:proofErr w:type="spellEnd"/>
      <w:r w:rsidRPr="00550C16">
        <w:rPr>
          <w:rFonts w:eastAsiaTheme="minorHAnsi" w:cstheme="minorBidi"/>
        </w:rPr>
        <w:t xml:space="preserve"> 25 d. </w:t>
      </w:r>
      <w:proofErr w:type="spellStart"/>
      <w:r w:rsidRPr="00550C16">
        <w:rPr>
          <w:rFonts w:eastAsiaTheme="minorHAnsi" w:cstheme="minorBidi"/>
        </w:rPr>
        <w:t>vykusiame</w:t>
      </w:r>
      <w:proofErr w:type="spellEnd"/>
      <w:r w:rsidRPr="00550C16">
        <w:rPr>
          <w:rFonts w:eastAsiaTheme="minorHAnsi" w:cstheme="minorBidi"/>
        </w:rPr>
        <w:t xml:space="preserve"> </w:t>
      </w:r>
      <w:proofErr w:type="spellStart"/>
      <w:r w:rsidR="00AF122E" w:rsidRPr="00550C16">
        <w:rPr>
          <w:rFonts w:eastAsiaTheme="minorHAnsi" w:cstheme="minorBidi"/>
        </w:rPr>
        <w:t>t</w:t>
      </w:r>
      <w:r w:rsidRPr="00550C16">
        <w:rPr>
          <w:rFonts w:eastAsiaTheme="minorHAnsi" w:cstheme="minorBidi"/>
        </w:rPr>
        <w:t>arybos</w:t>
      </w:r>
      <w:proofErr w:type="spellEnd"/>
      <w:r w:rsidRPr="00550C16">
        <w:rPr>
          <w:rFonts w:eastAsiaTheme="minorHAnsi" w:cstheme="minorBidi"/>
        </w:rPr>
        <w:t xml:space="preserve"> </w:t>
      </w:r>
      <w:proofErr w:type="spellStart"/>
      <w:r w:rsidRPr="00550C16">
        <w:rPr>
          <w:rFonts w:eastAsiaTheme="minorHAnsi" w:cstheme="minorBidi"/>
        </w:rPr>
        <w:t>posėdyje</w:t>
      </w:r>
      <w:proofErr w:type="spellEnd"/>
      <w:r w:rsidRPr="00550C16">
        <w:rPr>
          <w:rFonts w:eastAsiaTheme="minorHAnsi" w:cstheme="minorBidi"/>
        </w:rPr>
        <w:t xml:space="preserve"> </w:t>
      </w:r>
      <w:proofErr w:type="spellStart"/>
      <w:r w:rsidRPr="00550C16">
        <w:rPr>
          <w:rFonts w:eastAsiaTheme="minorHAnsi" w:cstheme="minorBidi"/>
        </w:rPr>
        <w:t>svarstant</w:t>
      </w:r>
      <w:proofErr w:type="spellEnd"/>
      <w:r w:rsidRPr="00550C16">
        <w:rPr>
          <w:rFonts w:eastAsiaTheme="minorHAnsi" w:cstheme="minorBidi"/>
        </w:rPr>
        <w:t xml:space="preserve"> </w:t>
      </w:r>
      <w:proofErr w:type="spellStart"/>
      <w:r w:rsidRPr="00550C16">
        <w:rPr>
          <w:rFonts w:eastAsiaTheme="minorHAnsi" w:cstheme="minorBidi"/>
        </w:rPr>
        <w:t>klausimą</w:t>
      </w:r>
      <w:proofErr w:type="spellEnd"/>
      <w:r w:rsidRPr="00550C16">
        <w:rPr>
          <w:rFonts w:eastAsiaTheme="minorHAnsi" w:cstheme="minorBidi"/>
        </w:rPr>
        <w:t xml:space="preserve"> </w:t>
      </w:r>
      <w:r w:rsidRPr="00550C16">
        <w:rPr>
          <w:noProof/>
        </w:rPr>
        <w:t xml:space="preserve">„Dėl nuomos mokesčio už valstybinę žemę tarifų nustatymo“ tarybos nariai teikė keletą sprendimo 1.3 ir 1. 4 punkto pakeitimų. </w:t>
      </w:r>
      <w:r w:rsidR="00550C16" w:rsidRPr="00550C16">
        <w:rPr>
          <w:noProof/>
        </w:rPr>
        <w:t xml:space="preserve">Posėdžio metu buvo pasiūlyta  balsuoti </w:t>
      </w:r>
      <w:r w:rsidRPr="00550C16">
        <w:rPr>
          <w:noProof/>
        </w:rPr>
        <w:t xml:space="preserve"> balsuoti už patektką sprendimo projektą</w:t>
      </w:r>
      <w:r w:rsidR="00550C16" w:rsidRPr="00550C16">
        <w:rPr>
          <w:noProof/>
        </w:rPr>
        <w:t xml:space="preserve"> </w:t>
      </w:r>
      <w:proofErr w:type="gramStart"/>
      <w:r w:rsidR="00550C16" w:rsidRPr="00550C16">
        <w:rPr>
          <w:noProof/>
        </w:rPr>
        <w:t xml:space="preserve">jame </w:t>
      </w:r>
      <w:r w:rsidRPr="00550C16">
        <w:rPr>
          <w:noProof/>
        </w:rPr>
        <w:t xml:space="preserve"> </w:t>
      </w:r>
      <w:proofErr w:type="spellStart"/>
      <w:r w:rsidRPr="00550C16">
        <w:rPr>
          <w:color w:val="000000"/>
          <w:lang w:eastAsia="lt-LT"/>
        </w:rPr>
        <w:t>p</w:t>
      </w:r>
      <w:r w:rsidR="00550C16" w:rsidRPr="00550C16">
        <w:rPr>
          <w:color w:val="000000"/>
          <w:lang w:eastAsia="lt-LT"/>
        </w:rPr>
        <w:t>akeičiant</w:t>
      </w:r>
      <w:proofErr w:type="spellEnd"/>
      <w:proofErr w:type="gramEnd"/>
      <w:r w:rsidR="00550C16" w:rsidRPr="00550C16">
        <w:rPr>
          <w:color w:val="000000"/>
          <w:lang w:eastAsia="lt-LT"/>
        </w:rPr>
        <w:t xml:space="preserve"> 1.3 ir 1.4 </w:t>
      </w:r>
      <w:proofErr w:type="spellStart"/>
      <w:r w:rsidR="00550C16" w:rsidRPr="00550C16">
        <w:rPr>
          <w:color w:val="000000"/>
          <w:lang w:eastAsia="lt-LT"/>
        </w:rPr>
        <w:t>punktus</w:t>
      </w:r>
      <w:r w:rsidR="00C42B0A">
        <w:rPr>
          <w:color w:val="000000"/>
          <w:lang w:eastAsia="lt-LT"/>
        </w:rPr>
        <w:t>juose</w:t>
      </w:r>
      <w:proofErr w:type="spellEnd"/>
      <w:r w:rsidR="00C42B0A">
        <w:rPr>
          <w:color w:val="000000"/>
          <w:lang w:eastAsia="lt-LT"/>
        </w:rPr>
        <w:t xml:space="preserve">  </w:t>
      </w:r>
      <w:proofErr w:type="spellStart"/>
      <w:r w:rsidRPr="00550C16">
        <w:rPr>
          <w:color w:val="000000"/>
          <w:lang w:eastAsia="lt-LT"/>
        </w:rPr>
        <w:t>įrašant</w:t>
      </w:r>
      <w:proofErr w:type="spellEnd"/>
      <w:r w:rsidRPr="00550C16">
        <w:rPr>
          <w:color w:val="000000"/>
          <w:lang w:eastAsia="lt-LT"/>
        </w:rPr>
        <w:t xml:space="preserve"> 1 </w:t>
      </w:r>
      <w:proofErr w:type="spellStart"/>
      <w:r w:rsidRPr="00550C16">
        <w:rPr>
          <w:color w:val="000000"/>
          <w:lang w:eastAsia="lt-LT"/>
        </w:rPr>
        <w:t>procentą</w:t>
      </w:r>
      <w:proofErr w:type="spellEnd"/>
      <w:r w:rsidRPr="00550C16">
        <w:rPr>
          <w:color w:val="000000"/>
          <w:lang w:eastAsia="lt-LT"/>
        </w:rPr>
        <w:t xml:space="preserve">.  </w:t>
      </w:r>
      <w:proofErr w:type="spellStart"/>
      <w:r w:rsidRPr="00550C16">
        <w:rPr>
          <w:color w:val="000000"/>
          <w:lang w:eastAsia="lt-LT"/>
        </w:rPr>
        <w:t>Tarybos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nariai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balsavo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už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tokį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pasiūlymą</w:t>
      </w:r>
      <w:proofErr w:type="spellEnd"/>
      <w:r w:rsidRPr="00550C16">
        <w:rPr>
          <w:color w:val="000000"/>
          <w:lang w:eastAsia="lt-LT"/>
        </w:rPr>
        <w:t xml:space="preserve">. </w:t>
      </w:r>
      <w:proofErr w:type="spellStart"/>
      <w:proofErr w:type="gramStart"/>
      <w:r w:rsidRPr="00550C16">
        <w:rPr>
          <w:color w:val="000000"/>
          <w:lang w:eastAsia="lt-LT"/>
        </w:rPr>
        <w:t>Tačiau</w:t>
      </w:r>
      <w:proofErr w:type="spellEnd"/>
      <w:r w:rsidRPr="00550C16">
        <w:rPr>
          <w:color w:val="000000"/>
          <w:lang w:eastAsia="lt-LT"/>
        </w:rPr>
        <w:t xml:space="preserve">  </w:t>
      </w:r>
      <w:proofErr w:type="spellStart"/>
      <w:r w:rsidRPr="00550C16">
        <w:rPr>
          <w:color w:val="000000"/>
          <w:lang w:eastAsia="lt-LT"/>
        </w:rPr>
        <w:t>dėl</w:t>
      </w:r>
      <w:proofErr w:type="spellEnd"/>
      <w:proofErr w:type="gramEnd"/>
      <w:r w:rsidRPr="00550C16">
        <w:rPr>
          <w:color w:val="000000"/>
          <w:lang w:eastAsia="lt-LT"/>
        </w:rPr>
        <w:t xml:space="preserve"> </w:t>
      </w:r>
      <w:r w:rsidR="00550C16" w:rsidRPr="00550C16">
        <w:rPr>
          <w:color w:val="000000"/>
          <w:lang w:eastAsia="lt-LT"/>
        </w:rPr>
        <w:t xml:space="preserve"> </w:t>
      </w:r>
      <w:proofErr w:type="spellStart"/>
      <w:r w:rsidR="00550C16" w:rsidRPr="00550C16">
        <w:rPr>
          <w:color w:val="000000"/>
          <w:lang w:eastAsia="lt-LT"/>
        </w:rPr>
        <w:t>faktrinės</w:t>
      </w:r>
      <w:proofErr w:type="spellEnd"/>
      <w:r w:rsidR="00550C16"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klaidos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sprendimas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buvo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pasirašytas</w:t>
      </w:r>
      <w:proofErr w:type="spellEnd"/>
      <w:r w:rsidRPr="00550C16">
        <w:rPr>
          <w:color w:val="000000"/>
          <w:lang w:eastAsia="lt-LT"/>
        </w:rPr>
        <w:t xml:space="preserve">  ir </w:t>
      </w:r>
      <w:proofErr w:type="spellStart"/>
      <w:r w:rsidRPr="00550C16">
        <w:rPr>
          <w:color w:val="000000"/>
          <w:lang w:eastAsia="lt-LT"/>
        </w:rPr>
        <w:t>kaip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norminis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teisės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aktas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paskelbtas</w:t>
      </w:r>
      <w:proofErr w:type="spellEnd"/>
      <w:r w:rsidRPr="00550C16">
        <w:rPr>
          <w:color w:val="000000"/>
          <w:lang w:eastAsia="lt-LT"/>
        </w:rPr>
        <w:t xml:space="preserve">  </w:t>
      </w:r>
      <w:proofErr w:type="spellStart"/>
      <w:r w:rsidRPr="00550C16">
        <w:rPr>
          <w:color w:val="000000"/>
          <w:lang w:eastAsia="lt-LT"/>
        </w:rPr>
        <w:t>Teisės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aktų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registre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tik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su</w:t>
      </w:r>
      <w:proofErr w:type="spellEnd"/>
      <w:r w:rsidRPr="00550C16">
        <w:rPr>
          <w:color w:val="000000"/>
          <w:lang w:eastAsia="lt-LT"/>
        </w:rPr>
        <w:t xml:space="preserve"> 1.3 </w:t>
      </w:r>
      <w:proofErr w:type="spellStart"/>
      <w:r w:rsidRPr="00550C16">
        <w:rPr>
          <w:color w:val="000000"/>
          <w:lang w:eastAsia="lt-LT"/>
        </w:rPr>
        <w:t>punkto</w:t>
      </w:r>
      <w:proofErr w:type="spellEnd"/>
      <w:r w:rsidRPr="00550C16">
        <w:rPr>
          <w:color w:val="000000"/>
          <w:lang w:eastAsia="lt-LT"/>
        </w:rPr>
        <w:t xml:space="preserve"> </w:t>
      </w:r>
      <w:proofErr w:type="spellStart"/>
      <w:r w:rsidRPr="00550C16">
        <w:rPr>
          <w:color w:val="000000"/>
          <w:lang w:eastAsia="lt-LT"/>
        </w:rPr>
        <w:t>pakeitimu</w:t>
      </w:r>
      <w:proofErr w:type="spellEnd"/>
      <w:r w:rsidRPr="00550C16">
        <w:rPr>
          <w:color w:val="000000"/>
          <w:lang w:eastAsia="lt-LT"/>
        </w:rPr>
        <w:t xml:space="preserve">: </w:t>
      </w:r>
    </w:p>
    <w:p w:rsidR="00824078" w:rsidRPr="00550C16" w:rsidRDefault="00824078" w:rsidP="00824078">
      <w:pPr>
        <w:shd w:val="clear" w:color="auto" w:fill="FFFFFF"/>
        <w:spacing w:line="360" w:lineRule="auto"/>
        <w:ind w:firstLine="720"/>
        <w:jc w:val="both"/>
        <w:rPr>
          <w:color w:val="FF0000"/>
          <w:sz w:val="20"/>
          <w:szCs w:val="20"/>
        </w:rPr>
      </w:pPr>
      <w:r w:rsidRPr="00550C16">
        <w:rPr>
          <w:color w:val="000000"/>
          <w:lang w:eastAsia="lt-LT"/>
        </w:rPr>
        <w:t xml:space="preserve"> </w:t>
      </w:r>
      <w:r w:rsidR="00AF122E" w:rsidRPr="00550C16">
        <w:rPr>
          <w:noProof/>
        </w:rPr>
        <w:t>„</w:t>
      </w:r>
      <w:r w:rsidRPr="00550C16">
        <w:rPr>
          <w:color w:val="000000"/>
        </w:rPr>
        <w:t xml:space="preserve">1.3. </w:t>
      </w:r>
      <w:proofErr w:type="spellStart"/>
      <w:r w:rsidRPr="00550C16">
        <w:rPr>
          <w:color w:val="000000"/>
        </w:rPr>
        <w:t>komercinės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paskirties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žemės</w:t>
      </w:r>
      <w:proofErr w:type="spellEnd"/>
      <w:r w:rsidRPr="00550C16">
        <w:rPr>
          <w:color w:val="000000"/>
        </w:rPr>
        <w:t xml:space="preserve"> (</w:t>
      </w:r>
      <w:proofErr w:type="spellStart"/>
      <w:r w:rsidRPr="00550C16">
        <w:rPr>
          <w:color w:val="000000"/>
        </w:rPr>
        <w:t>tikslinės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žemės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naudojimo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paskirties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kodas</w:t>
      </w:r>
      <w:proofErr w:type="spellEnd"/>
      <w:r w:rsidRPr="00550C16">
        <w:rPr>
          <w:color w:val="000000"/>
        </w:rPr>
        <w:t xml:space="preserve"> 972) –1</w:t>
      </w:r>
      <w:proofErr w:type="gramStart"/>
      <w:r w:rsidRPr="00550C16">
        <w:rPr>
          <w:color w:val="000000"/>
        </w:rPr>
        <w:t>,0</w:t>
      </w:r>
      <w:proofErr w:type="gramEnd"/>
      <w:r w:rsidRPr="00550C16">
        <w:rPr>
          <w:color w:val="000000"/>
        </w:rPr>
        <w:t xml:space="preserve"> proc. </w:t>
      </w:r>
      <w:proofErr w:type="spellStart"/>
      <w:r w:rsidRPr="00550C16">
        <w:rPr>
          <w:color w:val="000000"/>
        </w:rPr>
        <w:t>vidutinės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rinkos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vertės</w:t>
      </w:r>
      <w:proofErr w:type="spellEnd"/>
      <w:r w:rsidRPr="00550C16">
        <w:rPr>
          <w:color w:val="000000"/>
        </w:rPr>
        <w:t>;</w:t>
      </w:r>
    </w:p>
    <w:p w:rsidR="00824078" w:rsidRPr="00550C16" w:rsidRDefault="00824078" w:rsidP="00824078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550C16">
        <w:t>1.4.</w:t>
      </w:r>
      <w:r w:rsidRPr="00550C16">
        <w:rPr>
          <w:sz w:val="20"/>
          <w:szCs w:val="20"/>
        </w:rPr>
        <w:t xml:space="preserve"> </w:t>
      </w:r>
      <w:proofErr w:type="spellStart"/>
      <w:r w:rsidRPr="00550C16">
        <w:rPr>
          <w:color w:val="000000"/>
        </w:rPr>
        <w:t>pramonės</w:t>
      </w:r>
      <w:proofErr w:type="spellEnd"/>
      <w:r w:rsidRPr="00550C16">
        <w:rPr>
          <w:color w:val="000000"/>
        </w:rPr>
        <w:t xml:space="preserve"> ir </w:t>
      </w:r>
      <w:proofErr w:type="spellStart"/>
      <w:r w:rsidRPr="00550C16">
        <w:rPr>
          <w:color w:val="000000"/>
        </w:rPr>
        <w:t>sandėliavimo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paskirties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žemės</w:t>
      </w:r>
      <w:proofErr w:type="spellEnd"/>
      <w:r w:rsidRPr="00550C16">
        <w:rPr>
          <w:color w:val="000000"/>
          <w:sz w:val="20"/>
          <w:szCs w:val="20"/>
        </w:rPr>
        <w:t xml:space="preserve"> </w:t>
      </w:r>
      <w:r w:rsidRPr="00550C16">
        <w:rPr>
          <w:color w:val="000000"/>
        </w:rPr>
        <w:t>(</w:t>
      </w:r>
      <w:proofErr w:type="spellStart"/>
      <w:r w:rsidRPr="00550C16">
        <w:rPr>
          <w:color w:val="000000"/>
        </w:rPr>
        <w:t>tikslinės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žemės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naudojimo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paskirties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kodas</w:t>
      </w:r>
      <w:proofErr w:type="spellEnd"/>
      <w:r w:rsidRPr="00550C16">
        <w:rPr>
          <w:color w:val="000000"/>
        </w:rPr>
        <w:t xml:space="preserve"> 970) – 1</w:t>
      </w:r>
      <w:proofErr w:type="gramStart"/>
      <w:r w:rsidRPr="00550C16">
        <w:rPr>
          <w:color w:val="000000"/>
        </w:rPr>
        <w:t>,5</w:t>
      </w:r>
      <w:proofErr w:type="gramEnd"/>
      <w:r w:rsidRPr="00550C16">
        <w:rPr>
          <w:color w:val="000000"/>
        </w:rPr>
        <w:t xml:space="preserve"> proc. </w:t>
      </w:r>
      <w:proofErr w:type="spellStart"/>
      <w:r w:rsidRPr="00550C16">
        <w:rPr>
          <w:color w:val="000000"/>
        </w:rPr>
        <w:t>vidutinės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rinkos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vertės</w:t>
      </w:r>
      <w:proofErr w:type="spellEnd"/>
      <w:r w:rsidRPr="00550C16">
        <w:rPr>
          <w:color w:val="000000"/>
        </w:rPr>
        <w:t>;”</w:t>
      </w:r>
      <w:r w:rsidR="00AF122E" w:rsidRPr="00550C16">
        <w:rPr>
          <w:color w:val="000000"/>
        </w:rPr>
        <w:t>.</w:t>
      </w:r>
    </w:p>
    <w:p w:rsidR="00824078" w:rsidRPr="00550C16" w:rsidRDefault="00824078" w:rsidP="00824078">
      <w:pPr>
        <w:tabs>
          <w:tab w:val="left" w:pos="567"/>
        </w:tabs>
        <w:spacing w:line="360" w:lineRule="auto"/>
        <w:jc w:val="both"/>
        <w:rPr>
          <w:color w:val="000000"/>
          <w:lang w:eastAsia="lt-LT"/>
        </w:rPr>
      </w:pPr>
      <w:r w:rsidRPr="00550C16">
        <w:rPr>
          <w:color w:val="000000"/>
        </w:rPr>
        <w:tab/>
      </w:r>
      <w:proofErr w:type="spellStart"/>
      <w:r w:rsidRPr="00550C16">
        <w:rPr>
          <w:color w:val="000000"/>
        </w:rPr>
        <w:t>Pagal</w:t>
      </w:r>
      <w:proofErr w:type="spellEnd"/>
      <w:r w:rsidRPr="00550C16">
        <w:rPr>
          <w:color w:val="000000"/>
        </w:rPr>
        <w:t xml:space="preserve"> Lietuvos </w:t>
      </w:r>
      <w:proofErr w:type="spellStart"/>
      <w:r w:rsidRPr="00550C16">
        <w:rPr>
          <w:color w:val="000000"/>
        </w:rPr>
        <w:t>Respublikos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viešojo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administravimo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įstatymo</w:t>
      </w:r>
      <w:proofErr w:type="spellEnd"/>
      <w:r w:rsidRPr="00550C16">
        <w:rPr>
          <w:color w:val="000000"/>
        </w:rPr>
        <w:t xml:space="preserve"> 35 </w:t>
      </w:r>
      <w:proofErr w:type="spellStart"/>
      <w:r w:rsidRPr="00550C16">
        <w:rPr>
          <w:color w:val="000000"/>
        </w:rPr>
        <w:t>straipsnio</w:t>
      </w:r>
      <w:proofErr w:type="spellEnd"/>
      <w:r w:rsidRPr="00550C16">
        <w:rPr>
          <w:color w:val="000000"/>
        </w:rPr>
        <w:t xml:space="preserve"> 1 </w:t>
      </w:r>
      <w:proofErr w:type="spellStart"/>
      <w:r w:rsidRPr="00550C16">
        <w:rPr>
          <w:color w:val="000000"/>
        </w:rPr>
        <w:t>dalies</w:t>
      </w:r>
      <w:proofErr w:type="spellEnd"/>
      <w:r w:rsidRPr="00550C16">
        <w:rPr>
          <w:color w:val="000000"/>
        </w:rPr>
        <w:t xml:space="preserve">  </w:t>
      </w:r>
      <w:proofErr w:type="spellStart"/>
      <w:r w:rsidRPr="00550C16">
        <w:rPr>
          <w:color w:val="000000"/>
        </w:rPr>
        <w:t>nuostatas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administracinės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procedūros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sprendimą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priėmęs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viešojo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administravimo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subjektas</w:t>
      </w:r>
      <w:proofErr w:type="spellEnd"/>
      <w:r w:rsidRPr="00550C16">
        <w:rPr>
          <w:color w:val="000000"/>
        </w:rPr>
        <w:t xml:space="preserve">, </w:t>
      </w:r>
      <w:proofErr w:type="spellStart"/>
      <w:r w:rsidRPr="00550C16">
        <w:rPr>
          <w:color w:val="000000"/>
        </w:rPr>
        <w:t>gavęs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motyvuotą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informaciją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apie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faktinių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duomenų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neatitikimą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ar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kitas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technines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klaidas</w:t>
      </w:r>
      <w:proofErr w:type="spellEnd"/>
      <w:r w:rsidRPr="00550C16">
        <w:rPr>
          <w:color w:val="000000"/>
        </w:rPr>
        <w:t xml:space="preserve">, </w:t>
      </w:r>
      <w:proofErr w:type="spellStart"/>
      <w:r w:rsidRPr="00550C16">
        <w:rPr>
          <w:color w:val="000000"/>
        </w:rPr>
        <w:t>imasi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reikalingų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priemonių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klaidoms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ištaisyti</w:t>
      </w:r>
      <w:proofErr w:type="spellEnd"/>
      <w:r w:rsidRPr="00550C16">
        <w:rPr>
          <w:color w:val="000000"/>
        </w:rPr>
        <w:t xml:space="preserve">. </w:t>
      </w:r>
      <w:proofErr w:type="spellStart"/>
      <w:r w:rsidRPr="00550C16">
        <w:rPr>
          <w:color w:val="000000"/>
        </w:rPr>
        <w:t>Siekiant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ištaisyti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faktinę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klaidą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teikiamas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sprendimo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projektas</w:t>
      </w:r>
      <w:proofErr w:type="spellEnd"/>
      <w:r w:rsidRPr="00550C16">
        <w:rPr>
          <w:color w:val="000000"/>
        </w:rPr>
        <w:t xml:space="preserve">. </w:t>
      </w:r>
      <w:proofErr w:type="spellStart"/>
      <w:r w:rsidRPr="00550C16">
        <w:rPr>
          <w:color w:val="000000"/>
        </w:rPr>
        <w:t>Priėmus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tokį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sprendimą</w:t>
      </w:r>
      <w:proofErr w:type="spellEnd"/>
      <w:r w:rsidRPr="00550C16">
        <w:rPr>
          <w:color w:val="000000"/>
        </w:rPr>
        <w:t xml:space="preserve"> </w:t>
      </w:r>
      <w:proofErr w:type="gramStart"/>
      <w:r w:rsidRPr="00550C16">
        <w:rPr>
          <w:color w:val="000000"/>
        </w:rPr>
        <w:t xml:space="preserve">ir  </w:t>
      </w:r>
      <w:proofErr w:type="spellStart"/>
      <w:r w:rsidRPr="00550C16">
        <w:rPr>
          <w:color w:val="000000"/>
        </w:rPr>
        <w:t>jį</w:t>
      </w:r>
      <w:proofErr w:type="spellEnd"/>
      <w:proofErr w:type="gram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paskelbus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Teisės</w:t>
      </w:r>
      <w:proofErr w:type="spellEnd"/>
      <w:r w:rsidRPr="00550C16">
        <w:rPr>
          <w:color w:val="000000"/>
        </w:rPr>
        <w:t xml:space="preserve">  </w:t>
      </w:r>
      <w:proofErr w:type="spellStart"/>
      <w:r w:rsidRPr="00550C16">
        <w:rPr>
          <w:color w:val="000000"/>
        </w:rPr>
        <w:t>aktų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registre</w:t>
      </w:r>
      <w:proofErr w:type="spellEnd"/>
      <w:r w:rsidRPr="00550C16">
        <w:rPr>
          <w:color w:val="000000"/>
        </w:rPr>
        <w:t xml:space="preserve"> bus </w:t>
      </w:r>
      <w:proofErr w:type="spellStart"/>
      <w:r w:rsidRPr="00550C16">
        <w:rPr>
          <w:color w:val="000000"/>
        </w:rPr>
        <w:t>paskelbt</w:t>
      </w:r>
      <w:r w:rsidR="00AF122E" w:rsidRPr="00550C16">
        <w:rPr>
          <w:color w:val="000000"/>
        </w:rPr>
        <w:t>a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suvestinė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teisės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akto</w:t>
      </w:r>
      <w:proofErr w:type="spellEnd"/>
      <w:r w:rsidRPr="00550C16">
        <w:rPr>
          <w:color w:val="000000"/>
        </w:rPr>
        <w:t xml:space="preserve"> </w:t>
      </w:r>
      <w:proofErr w:type="spellStart"/>
      <w:r w:rsidRPr="00550C16">
        <w:rPr>
          <w:color w:val="000000"/>
        </w:rPr>
        <w:t>redakcija</w:t>
      </w:r>
      <w:proofErr w:type="spellEnd"/>
      <w:r w:rsidRPr="00550C16">
        <w:rPr>
          <w:color w:val="000000"/>
        </w:rPr>
        <w:t xml:space="preserve">. </w:t>
      </w:r>
    </w:p>
    <w:p w:rsidR="00824078" w:rsidRPr="00550C16" w:rsidRDefault="00824078" w:rsidP="00824078">
      <w:pPr>
        <w:pStyle w:val="HTMLiankstoformatuotas"/>
        <w:spacing w:line="360" w:lineRule="auto"/>
        <w:jc w:val="both"/>
        <w:rPr>
          <w:lang w:eastAsia="lt-LT"/>
        </w:rPr>
      </w:pPr>
      <w:r w:rsidRPr="00550C16">
        <w:rPr>
          <w:rFonts w:ascii="Times New Roman" w:hAnsi="Times New Roman" w:cs="Times New Roman"/>
          <w:b/>
          <w:sz w:val="24"/>
          <w:szCs w:val="24"/>
        </w:rPr>
        <w:t>2.Šiuo metu esantis teisinis reglamentavimas</w:t>
      </w:r>
      <w:r w:rsidRPr="00550C16">
        <w:rPr>
          <w:lang w:eastAsia="lt-LT"/>
        </w:rPr>
        <w:t xml:space="preserve"> </w:t>
      </w:r>
    </w:p>
    <w:p w:rsidR="00AF122E" w:rsidRPr="00550C16" w:rsidRDefault="00824078" w:rsidP="00824078">
      <w:pPr>
        <w:pStyle w:val="HTMLiankstoformatuotas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550C16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Lietuvos </w:t>
      </w:r>
      <w:proofErr w:type="spellStart"/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>Respublikos</w:t>
      </w:r>
      <w:proofErr w:type="spellEnd"/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>vietos</w:t>
      </w:r>
      <w:proofErr w:type="spellEnd"/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>savivaldos</w:t>
      </w:r>
      <w:proofErr w:type="spellEnd"/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>įstatymo</w:t>
      </w:r>
      <w:proofErr w:type="spellEnd"/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18 </w:t>
      </w:r>
      <w:proofErr w:type="spellStart"/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>straipsnio</w:t>
      </w:r>
      <w:proofErr w:type="spellEnd"/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1 </w:t>
      </w:r>
      <w:proofErr w:type="spellStart"/>
      <w:proofErr w:type="gramStart"/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>dalis</w:t>
      </w:r>
      <w:proofErr w:type="spellEnd"/>
      <w:proofErr w:type="gramEnd"/>
      <w:r w:rsidR="00AF122E"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>;</w:t>
      </w:r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</w:p>
    <w:p w:rsidR="00824078" w:rsidRPr="00550C16" w:rsidRDefault="00AF122E" w:rsidP="00824078">
      <w:pPr>
        <w:pStyle w:val="HTMLiankstoformatuotas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550C1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="00824078" w:rsidRPr="00550C16"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viešojo administravimo įstatymo 35 straipsnio 1 dalis. </w:t>
      </w:r>
    </w:p>
    <w:p w:rsidR="00824078" w:rsidRPr="00550C16" w:rsidRDefault="00824078" w:rsidP="00824078">
      <w:pPr>
        <w:spacing w:line="360" w:lineRule="auto"/>
        <w:ind w:left="1296" w:hanging="1296"/>
        <w:jc w:val="both"/>
        <w:rPr>
          <w:lang w:val="lt-LT"/>
        </w:rPr>
      </w:pPr>
      <w:r w:rsidRPr="00550C16">
        <w:rPr>
          <w:b/>
          <w:lang w:val="lt-LT"/>
        </w:rPr>
        <w:t>3. Galimos teigiamos ir neigiamos pasekmės priėmus siūlomą tarybos sprendimo projektą</w:t>
      </w:r>
      <w:r w:rsidRPr="00550C16">
        <w:rPr>
          <w:lang w:val="lt-LT"/>
        </w:rPr>
        <w:t xml:space="preserve">  </w:t>
      </w:r>
    </w:p>
    <w:p w:rsidR="00824078" w:rsidRPr="00550C16" w:rsidRDefault="00824078" w:rsidP="00824078">
      <w:pPr>
        <w:spacing w:line="360" w:lineRule="auto"/>
        <w:jc w:val="both"/>
        <w:rPr>
          <w:rFonts w:eastAsiaTheme="minorHAnsi" w:cstheme="minorBidi"/>
        </w:rPr>
      </w:pPr>
      <w:r w:rsidRPr="00550C16">
        <w:rPr>
          <w:lang w:val="lt-LT"/>
        </w:rPr>
        <w:t xml:space="preserve">               Priėmus šį sprendimą bus ištaisyta faktinė</w:t>
      </w:r>
      <w:r w:rsidR="00AF122E" w:rsidRPr="00550C16">
        <w:rPr>
          <w:lang w:val="lt-LT"/>
        </w:rPr>
        <w:t xml:space="preserve"> </w:t>
      </w:r>
      <w:r w:rsidRPr="00550C16">
        <w:rPr>
          <w:lang w:val="lt-LT"/>
        </w:rPr>
        <w:t>klaida.</w:t>
      </w:r>
    </w:p>
    <w:p w:rsidR="00824078" w:rsidRPr="00550C16" w:rsidRDefault="00824078" w:rsidP="0082407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550C16">
        <w:rPr>
          <w:lang w:val="lt-LT"/>
        </w:rPr>
        <w:t xml:space="preserve"> </w:t>
      </w:r>
      <w:r w:rsidRPr="00550C16">
        <w:rPr>
          <w:lang w:val="lt-LT"/>
        </w:rPr>
        <w:tab/>
        <w:t xml:space="preserve">   Neigiamų pasekmių nenumatoma. </w:t>
      </w:r>
    </w:p>
    <w:p w:rsidR="00824078" w:rsidRDefault="00824078" w:rsidP="00824078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 w:rsidRPr="00550C16">
        <w:rPr>
          <w:b/>
          <w:lang w:val="lt-LT"/>
        </w:rPr>
        <w:t>4. Priemonės sprendimui įgyvendinti</w:t>
      </w:r>
      <w:r>
        <w:rPr>
          <w:lang w:val="lt-LT"/>
        </w:rPr>
        <w:t xml:space="preserve"> </w:t>
      </w:r>
    </w:p>
    <w:p w:rsidR="00824078" w:rsidRDefault="00824078" w:rsidP="00824078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  <w:t xml:space="preserve">   Sprendimas paskelbtas Teisės aktų registre.</w:t>
      </w:r>
    </w:p>
    <w:p w:rsidR="00824078" w:rsidRDefault="00824078" w:rsidP="00824078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5. Lėšų poreikis ir jų šaltiniai (prireikus skaičiavimai ir išlaidų sąmatos) </w:t>
      </w:r>
      <w:r>
        <w:rPr>
          <w:lang w:val="lt-LT"/>
        </w:rPr>
        <w:t xml:space="preserve"> </w:t>
      </w:r>
    </w:p>
    <w:p w:rsidR="00824078" w:rsidRDefault="00824078" w:rsidP="00824078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Projektui įgyvendinti papildomų lėšų nereikės. </w:t>
      </w:r>
    </w:p>
    <w:p w:rsidR="00824078" w:rsidRDefault="00824078" w:rsidP="00824078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6. Vykdytojai, įvykdymo terminai </w:t>
      </w:r>
    </w:p>
    <w:p w:rsidR="00AB48EB" w:rsidRDefault="00824078" w:rsidP="00AF122E">
      <w:pPr>
        <w:tabs>
          <w:tab w:val="num" w:pos="0"/>
          <w:tab w:val="left" w:pos="720"/>
        </w:tabs>
        <w:spacing w:line="360" w:lineRule="auto"/>
        <w:jc w:val="both"/>
      </w:pPr>
      <w:r>
        <w:rPr>
          <w:lang w:val="lt-LT"/>
        </w:rPr>
        <w:tab/>
        <w:t xml:space="preserve"> </w:t>
      </w:r>
    </w:p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78"/>
    <w:rsid w:val="0033001C"/>
    <w:rsid w:val="00550C16"/>
    <w:rsid w:val="00782838"/>
    <w:rsid w:val="00824078"/>
    <w:rsid w:val="00AB48EB"/>
    <w:rsid w:val="00AF122E"/>
    <w:rsid w:val="00C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C13F"/>
  <w15:chartTrackingRefBased/>
  <w15:docId w15:val="{9C855F5A-84B1-4D4F-B51B-7AF5AF6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824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824078"/>
    <w:rPr>
      <w:rFonts w:ascii="Consolas" w:eastAsia="Times New Roman" w:hAnsi="Consolas" w:cs="Consolas"/>
      <w:sz w:val="20"/>
      <w:szCs w:val="20"/>
    </w:rPr>
  </w:style>
  <w:style w:type="paragraph" w:customStyle="1" w:styleId="Pagrindinistekstas1">
    <w:name w:val="Pagrindinis tekstas1"/>
    <w:basedOn w:val="prastasis"/>
    <w:rsid w:val="00824078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1407</Words>
  <Characters>803</Characters>
  <Application>Microsoft Office Word</Application>
  <DocSecurity>0</DocSecurity>
  <Lines>6</Lines>
  <Paragraphs>4</Paragraphs>
  <ScaleCrop>false</ScaleCrop>
  <Company>Molėtų raj. savivaldybės administracija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3</cp:revision>
  <dcterms:created xsi:type="dcterms:W3CDTF">2018-02-12T13:59:00Z</dcterms:created>
  <dcterms:modified xsi:type="dcterms:W3CDTF">2018-02-13T09:32:00Z</dcterms:modified>
</cp:coreProperties>
</file>