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67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</w:t>
      </w:r>
      <w:r w:rsidR="00D7332B" w:rsidRPr="003F1327">
        <w:rPr>
          <w:rFonts w:ascii="Times New Roman" w:hAnsi="Times New Roman" w:cs="Times New Roman"/>
          <w:sz w:val="24"/>
          <w:szCs w:val="24"/>
        </w:rPr>
        <w:t>2018 m. vasario 1 d. raštu Nr. SD-18-127</w:t>
      </w:r>
      <w:r w:rsidRPr="003F1327">
        <w:rPr>
          <w:rFonts w:ascii="Times New Roman" w:hAnsi="Times New Roman" w:cs="Times New Roman"/>
          <w:sz w:val="24"/>
          <w:szCs w:val="24"/>
        </w:rPr>
        <w:t xml:space="preserve"> „Dėl sutikimo priimti valstybės turtą“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informavo, kad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CF" w:rsidRPr="003F1327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>valstybės ir savivaldybių turto valdymo, naudojimo ir disponavimo juo įstatymo 20 straipsnio 1 dalies 4 punktu ir įgyvendindama</w:t>
      </w:r>
      <w:r w:rsidR="00D7332B" w:rsidRPr="003F1327">
        <w:rPr>
          <w:rFonts w:ascii="Times New Roman" w:eastAsia="Times New Roman" w:hAnsi="Times New Roman" w:cs="Times New Roman"/>
          <w:sz w:val="24"/>
          <w:szCs w:val="24"/>
        </w:rPr>
        <w:t xml:space="preserve"> Lietuvos Respublikos kultūros ministerijos investicijų projektą „Bibliotekų kompiuterizavimas 2017 m.“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ketina perduoti turtą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savivaldybių viešosioms bibliotekoms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prašo 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sprendimą perimti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avivaldybės nuosavybėn. Minėtame rašte prašoma nurodyti, kad perduodamas turtas bus naudojamas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avivaldybės viešosios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bibliotekos veikl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oje, plėtojant mokymo paslaugas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avivaldybės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savarankiškosioms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funkcijoms įgyvendinti ir perduoti jį Molėtų r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13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24 punktai,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ajai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ai bus perduot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2 nauji stacionarūs kompiuteriai.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Bus 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bookmarkStart w:id="0" w:name="_GoBack"/>
      <w:bookmarkEnd w:id="0"/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242D1"/>
    <w:rsid w:val="00642EC8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63974"/>
    <w:rsid w:val="00874E0D"/>
    <w:rsid w:val="008A5066"/>
    <w:rsid w:val="00915566"/>
    <w:rsid w:val="009752C8"/>
    <w:rsid w:val="0099267D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2018-02-13T07:58:00Z</dcterms:created>
  <dcterms:modified xsi:type="dcterms:W3CDTF">2018-02-13T07:58:00Z</dcterms:modified>
</cp:coreProperties>
</file>