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4B04" w14:textId="77777777" w:rsidR="001B71B5" w:rsidRPr="003A3238" w:rsidRDefault="00721EED" w:rsidP="00721EED">
      <w:pPr>
        <w:jc w:val="center"/>
        <w:rPr>
          <w:rFonts w:ascii="Times New Roman" w:hAnsi="Times New Roman" w:cs="Times New Roman"/>
          <w:sz w:val="24"/>
          <w:szCs w:val="24"/>
        </w:rPr>
      </w:pPr>
      <w:r w:rsidRPr="003A3238">
        <w:rPr>
          <w:rFonts w:ascii="Times New Roman" w:hAnsi="Times New Roman" w:cs="Times New Roman"/>
          <w:noProof/>
          <w:sz w:val="24"/>
          <w:szCs w:val="24"/>
          <w:lang w:eastAsia="lt-LT"/>
        </w:rPr>
        <w:drawing>
          <wp:inline distT="0" distB="0" distL="0" distR="0" wp14:anchorId="10FB71D9" wp14:editId="194B5A4A">
            <wp:extent cx="1215352" cy="1379220"/>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0645" cy="1407924"/>
                    </a:xfrm>
                    <a:prstGeom prst="rect">
                      <a:avLst/>
                    </a:prstGeom>
                  </pic:spPr>
                </pic:pic>
              </a:graphicData>
            </a:graphic>
          </wp:inline>
        </w:drawing>
      </w:r>
    </w:p>
    <w:p w14:paraId="013F7DB2" w14:textId="77777777" w:rsidR="00721EED" w:rsidRPr="003A3238" w:rsidRDefault="00721EED" w:rsidP="00721EED">
      <w:pPr>
        <w:jc w:val="center"/>
        <w:rPr>
          <w:rFonts w:ascii="Times New Roman" w:hAnsi="Times New Roman" w:cs="Times New Roman"/>
          <w:sz w:val="24"/>
          <w:szCs w:val="24"/>
        </w:rPr>
      </w:pPr>
    </w:p>
    <w:p w14:paraId="7BC5D3B4" w14:textId="77777777" w:rsidR="00721EED" w:rsidRPr="003A3238" w:rsidRDefault="00721EED" w:rsidP="00721EED">
      <w:pPr>
        <w:spacing w:after="0" w:line="240" w:lineRule="auto"/>
        <w:jc w:val="center"/>
        <w:rPr>
          <w:rFonts w:ascii="Times New Roman" w:hAnsi="Times New Roman" w:cs="Times New Roman"/>
          <w:b/>
          <w:sz w:val="24"/>
          <w:szCs w:val="24"/>
        </w:rPr>
      </w:pPr>
      <w:r w:rsidRPr="003A3238">
        <w:rPr>
          <w:rFonts w:ascii="Times New Roman" w:hAnsi="Times New Roman" w:cs="Times New Roman"/>
          <w:b/>
          <w:sz w:val="24"/>
          <w:szCs w:val="24"/>
        </w:rPr>
        <w:t xml:space="preserve">LAZDIJŲ RAJONO SAVIVALDYBĖS SOCIALINĖS GLOBOS CENTRO „ŽIDINYS“ </w:t>
      </w:r>
    </w:p>
    <w:p w14:paraId="6F578983" w14:textId="77777777" w:rsidR="00721EED" w:rsidRPr="003A3238" w:rsidRDefault="00721EED" w:rsidP="00721EED">
      <w:pPr>
        <w:spacing w:after="0" w:line="240" w:lineRule="auto"/>
        <w:jc w:val="center"/>
        <w:rPr>
          <w:rFonts w:ascii="Times New Roman" w:hAnsi="Times New Roman" w:cs="Times New Roman"/>
          <w:b/>
          <w:sz w:val="24"/>
          <w:szCs w:val="24"/>
        </w:rPr>
      </w:pPr>
      <w:r w:rsidRPr="003A3238">
        <w:rPr>
          <w:rFonts w:ascii="Times New Roman" w:hAnsi="Times New Roman" w:cs="Times New Roman"/>
          <w:b/>
          <w:sz w:val="24"/>
          <w:szCs w:val="24"/>
        </w:rPr>
        <w:t>2021–2023 METŲ STRATEGINIS PLANAS</w:t>
      </w:r>
    </w:p>
    <w:p w14:paraId="11A001ED" w14:textId="77777777" w:rsidR="00721EED" w:rsidRPr="003A3238" w:rsidRDefault="00721EED" w:rsidP="00A1302C">
      <w:pPr>
        <w:spacing w:after="0" w:line="360" w:lineRule="auto"/>
        <w:rPr>
          <w:rFonts w:ascii="Times New Roman" w:hAnsi="Times New Roman" w:cs="Times New Roman"/>
          <w:sz w:val="24"/>
          <w:szCs w:val="24"/>
          <w:shd w:val="clear" w:color="auto" w:fill="FFFFFF"/>
        </w:rPr>
      </w:pPr>
    </w:p>
    <w:p w14:paraId="42769D0A" w14:textId="77777777" w:rsidR="00721EED" w:rsidRPr="003A3238" w:rsidRDefault="00721EED" w:rsidP="00A1302C">
      <w:pPr>
        <w:spacing w:after="0" w:line="360" w:lineRule="auto"/>
        <w:jc w:val="center"/>
        <w:rPr>
          <w:rFonts w:ascii="Times New Roman" w:hAnsi="Times New Roman" w:cs="Times New Roman"/>
          <w:b/>
          <w:bCs/>
          <w:sz w:val="24"/>
          <w:szCs w:val="24"/>
        </w:rPr>
      </w:pPr>
      <w:r w:rsidRPr="003A3238">
        <w:rPr>
          <w:rFonts w:ascii="Times New Roman" w:hAnsi="Times New Roman" w:cs="Times New Roman"/>
          <w:b/>
          <w:sz w:val="24"/>
          <w:szCs w:val="24"/>
        </w:rPr>
        <w:t xml:space="preserve">I. </w:t>
      </w:r>
      <w:r w:rsidRPr="003A3238">
        <w:rPr>
          <w:rFonts w:ascii="Times New Roman" w:hAnsi="Times New Roman" w:cs="Times New Roman"/>
          <w:b/>
          <w:bCs/>
          <w:sz w:val="24"/>
          <w:szCs w:val="24"/>
        </w:rPr>
        <w:t>ĮSTAIGOS VEIKLOS KONTEKSTO ANALIZĖ</w:t>
      </w:r>
    </w:p>
    <w:p w14:paraId="5B736E76" w14:textId="77777777" w:rsidR="00721EED" w:rsidRPr="003A3238" w:rsidRDefault="00721EED" w:rsidP="00A1302C">
      <w:pPr>
        <w:spacing w:after="0" w:line="360" w:lineRule="auto"/>
        <w:jc w:val="center"/>
        <w:rPr>
          <w:rFonts w:ascii="Times New Roman" w:hAnsi="Times New Roman" w:cs="Times New Roman"/>
          <w:b/>
          <w:bCs/>
          <w:sz w:val="24"/>
          <w:szCs w:val="24"/>
        </w:rPr>
      </w:pPr>
    </w:p>
    <w:p w14:paraId="766178EF" w14:textId="6CEED8EB" w:rsidR="00721EED" w:rsidRDefault="00721EED" w:rsidP="00A1302C">
      <w:pPr>
        <w:spacing w:after="0" w:line="360" w:lineRule="auto"/>
        <w:jc w:val="center"/>
        <w:rPr>
          <w:rFonts w:ascii="Times New Roman" w:hAnsi="Times New Roman" w:cs="Times New Roman"/>
          <w:b/>
          <w:sz w:val="24"/>
          <w:szCs w:val="24"/>
        </w:rPr>
      </w:pPr>
      <w:r w:rsidRPr="003A3238">
        <w:rPr>
          <w:rFonts w:ascii="Times New Roman" w:hAnsi="Times New Roman" w:cs="Times New Roman"/>
          <w:b/>
          <w:sz w:val="24"/>
          <w:szCs w:val="24"/>
        </w:rPr>
        <w:t>1. Bendroji informacija</w:t>
      </w:r>
    </w:p>
    <w:p w14:paraId="2204AFA7" w14:textId="77777777" w:rsidR="00B634B1" w:rsidRPr="003A3238" w:rsidRDefault="00B634B1" w:rsidP="00A1302C">
      <w:pPr>
        <w:spacing w:after="0" w:line="360" w:lineRule="auto"/>
        <w:jc w:val="center"/>
        <w:rPr>
          <w:rFonts w:ascii="Times New Roman" w:hAnsi="Times New Roman" w:cs="Times New Roman"/>
          <w:b/>
          <w:sz w:val="24"/>
          <w:szCs w:val="24"/>
        </w:rPr>
      </w:pPr>
    </w:p>
    <w:p w14:paraId="29C9D07C" w14:textId="204EA643" w:rsidR="00721EED" w:rsidRPr="003A3238" w:rsidRDefault="00721EED" w:rsidP="00A1302C">
      <w:pPr>
        <w:spacing w:after="0" w:line="360" w:lineRule="auto"/>
        <w:ind w:firstLine="851"/>
        <w:jc w:val="both"/>
        <w:rPr>
          <w:rFonts w:ascii="Times New Roman" w:hAnsi="Times New Roman" w:cs="Times New Roman"/>
          <w:sz w:val="24"/>
          <w:szCs w:val="24"/>
          <w:shd w:val="clear" w:color="auto" w:fill="FFFFFF"/>
        </w:rPr>
      </w:pPr>
      <w:r w:rsidRPr="003A3238">
        <w:rPr>
          <w:rFonts w:ascii="Times New Roman" w:hAnsi="Times New Roman" w:cs="Times New Roman"/>
          <w:sz w:val="24"/>
          <w:szCs w:val="24"/>
        </w:rPr>
        <w:t xml:space="preserve">Lazdijų rajono savivaldybės socialinės globos centras „Židinys“ yra Lazdijų rajono savivaldybės biudžetinė įstaiga, kodas – 190632634, adresas – Vilniaus g. 1, Lazdijai, </w:t>
      </w:r>
      <w:r w:rsidRPr="003A3238">
        <w:rPr>
          <w:rFonts w:ascii="Times New Roman" w:hAnsi="Times New Roman" w:cs="Times New Roman"/>
          <w:sz w:val="24"/>
          <w:szCs w:val="24"/>
          <w:shd w:val="clear" w:color="auto" w:fill="FFFFFF"/>
        </w:rPr>
        <w:t>67106.  Veiklos rūšys</w:t>
      </w:r>
      <w:r w:rsidR="00050052">
        <w:rPr>
          <w:rFonts w:ascii="Times New Roman" w:hAnsi="Times New Roman" w:cs="Times New Roman"/>
          <w:sz w:val="24"/>
          <w:szCs w:val="24"/>
          <w:shd w:val="clear" w:color="auto" w:fill="FFFFFF"/>
        </w:rPr>
        <w:t xml:space="preserve"> –</w:t>
      </w:r>
      <w:r w:rsidRPr="003A3238">
        <w:rPr>
          <w:rFonts w:ascii="Times New Roman" w:hAnsi="Times New Roman" w:cs="Times New Roman"/>
          <w:sz w:val="24"/>
          <w:szCs w:val="24"/>
          <w:shd w:val="clear" w:color="auto" w:fill="FFFFFF"/>
        </w:rPr>
        <w:t xml:space="preserve"> </w:t>
      </w:r>
      <w:r w:rsidR="009439DB">
        <w:rPr>
          <w:rFonts w:ascii="Times New Roman" w:hAnsi="Times New Roman" w:cs="Times New Roman"/>
          <w:sz w:val="24"/>
          <w:szCs w:val="24"/>
          <w:shd w:val="clear" w:color="auto" w:fill="FFFFFF"/>
        </w:rPr>
        <w:t>i</w:t>
      </w:r>
      <w:r w:rsidRPr="003A3238">
        <w:rPr>
          <w:rFonts w:ascii="Times New Roman" w:hAnsi="Times New Roman" w:cs="Times New Roman"/>
          <w:sz w:val="24"/>
          <w:szCs w:val="24"/>
          <w:shd w:val="clear" w:color="auto" w:fill="FFFFFF"/>
        </w:rPr>
        <w:t>lgalaikė, trumpalaikė socialinė globa. Įstaiga turi licenciją, Nr. L000000142, licencijos rūšis – Institucinė socialinė globa (ilgalaikė, trumpalaikė) likusiems be tėvų globos vaikams, socialinės rizikos vaikams. Licencija išduota 2014 m. liepos 23 d., patikslinta 2019 m. balandžio 1 d., papildyta 2019 m. kovo 28 d.</w:t>
      </w:r>
    </w:p>
    <w:p w14:paraId="3E4FDD65" w14:textId="5004408E" w:rsidR="00721EED" w:rsidRPr="003A3238" w:rsidRDefault="00721EED" w:rsidP="00A1302C">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Lazdijų rajono savivaldybės socialinės globos centro „Židinys“</w:t>
      </w:r>
      <w:r w:rsidR="00CF1BC4">
        <w:rPr>
          <w:rFonts w:ascii="Times New Roman" w:hAnsi="Times New Roman" w:cs="Times New Roman"/>
          <w:sz w:val="24"/>
          <w:szCs w:val="24"/>
        </w:rPr>
        <w:t xml:space="preserve"> </w:t>
      </w:r>
      <w:r w:rsidR="00CF1BC4" w:rsidRPr="00FF2E97">
        <w:rPr>
          <w:rFonts w:ascii="Times New Roman" w:hAnsi="Times New Roman" w:cs="Times New Roman"/>
          <w:sz w:val="24"/>
          <w:szCs w:val="24"/>
        </w:rPr>
        <w:t>(toliau – Centras</w:t>
      </w:r>
      <w:r w:rsidR="00CF1BC4">
        <w:rPr>
          <w:rFonts w:ascii="Times New Roman" w:hAnsi="Times New Roman" w:cs="Times New Roman"/>
          <w:sz w:val="24"/>
          <w:szCs w:val="24"/>
        </w:rPr>
        <w:t>)</w:t>
      </w:r>
      <w:r w:rsidRPr="003A3238">
        <w:rPr>
          <w:rFonts w:ascii="Times New Roman" w:hAnsi="Times New Roman" w:cs="Times New Roman"/>
          <w:sz w:val="24"/>
          <w:szCs w:val="24"/>
        </w:rPr>
        <w:t xml:space="preserve"> 2021–2023 m. strateginis planas skirtas įvertinti ir suplanuoti optimalų finansinių, materialinių ir žmogiškųjų išteklių panaudojimą užsibrėžtiems savivaldybės bei įstaigos strateginiams tikslams pasiekti.</w:t>
      </w:r>
    </w:p>
    <w:p w14:paraId="18ED35F3" w14:textId="77777777" w:rsidR="00721EED" w:rsidRPr="003A3238" w:rsidRDefault="00721EED" w:rsidP="00A1302C">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Centro strateginis planas parengtas atsižvelgiant į centro veikos kryptis, savivaldybės strateginio planavimo dokumentus bei valstyb</w:t>
      </w:r>
      <w:r w:rsidR="005E34BD" w:rsidRPr="003A3238">
        <w:rPr>
          <w:rFonts w:ascii="Times New Roman" w:hAnsi="Times New Roman" w:cs="Times New Roman"/>
          <w:sz w:val="24"/>
          <w:szCs w:val="24"/>
        </w:rPr>
        <w:t>ės lygmens planavimo dokumentus.</w:t>
      </w:r>
    </w:p>
    <w:p w14:paraId="5F3B5EFA" w14:textId="77777777" w:rsidR="005E34BD" w:rsidRPr="003A3238" w:rsidRDefault="005E34BD" w:rsidP="005E34BD">
      <w:pPr>
        <w:spacing w:after="0" w:line="360" w:lineRule="auto"/>
        <w:ind w:firstLine="851"/>
        <w:jc w:val="both"/>
        <w:rPr>
          <w:rFonts w:ascii="Times New Roman" w:hAnsi="Times New Roman" w:cs="Times New Roman"/>
          <w:sz w:val="24"/>
          <w:szCs w:val="24"/>
        </w:rPr>
      </w:pPr>
    </w:p>
    <w:p w14:paraId="03B78367" w14:textId="77777777" w:rsidR="00721EED" w:rsidRPr="003A3238" w:rsidRDefault="005E34BD" w:rsidP="00721EED">
      <w:pPr>
        <w:spacing w:after="0" w:line="240" w:lineRule="auto"/>
        <w:jc w:val="center"/>
        <w:rPr>
          <w:rFonts w:ascii="Times New Roman" w:hAnsi="Times New Roman" w:cs="Times New Roman"/>
          <w:b/>
          <w:sz w:val="24"/>
          <w:szCs w:val="24"/>
        </w:rPr>
      </w:pPr>
      <w:r w:rsidRPr="003A3238">
        <w:rPr>
          <w:rFonts w:ascii="Times New Roman" w:hAnsi="Times New Roman" w:cs="Times New Roman"/>
          <w:b/>
          <w:sz w:val="24"/>
          <w:szCs w:val="24"/>
        </w:rPr>
        <w:t>2</w:t>
      </w:r>
      <w:r w:rsidR="00721EED" w:rsidRPr="003A3238">
        <w:rPr>
          <w:rFonts w:ascii="Times New Roman" w:hAnsi="Times New Roman" w:cs="Times New Roman"/>
          <w:b/>
          <w:sz w:val="24"/>
          <w:szCs w:val="24"/>
        </w:rPr>
        <w:t>. Stiprybių, silpnybių, galimybių ir grėsmių (SSGG) analizė. Teikiamų paslaugų ir darbo srities analizė</w:t>
      </w:r>
    </w:p>
    <w:p w14:paraId="3238AD15" w14:textId="77777777" w:rsidR="00721EED" w:rsidRPr="003A3238" w:rsidRDefault="00721EED" w:rsidP="00721EED">
      <w:pPr>
        <w:spacing w:after="0" w:line="240" w:lineRule="auto"/>
        <w:jc w:val="center"/>
        <w:rPr>
          <w:rFonts w:ascii="Times New Roman" w:hAnsi="Times New Roman" w:cs="Times New Roman"/>
          <w:b/>
          <w:sz w:val="24"/>
          <w:szCs w:val="24"/>
        </w:rPr>
      </w:pPr>
    </w:p>
    <w:tbl>
      <w:tblPr>
        <w:tblStyle w:val="Lentelstinklelis"/>
        <w:tblW w:w="5000" w:type="pct"/>
        <w:tblLook w:val="04A0" w:firstRow="1" w:lastRow="0" w:firstColumn="1" w:lastColumn="0" w:noHBand="0" w:noVBand="1"/>
      </w:tblPr>
      <w:tblGrid>
        <w:gridCol w:w="4716"/>
        <w:gridCol w:w="4912"/>
      </w:tblGrid>
      <w:tr w:rsidR="00721EED" w:rsidRPr="003A3238" w14:paraId="62493266" w14:textId="77777777" w:rsidTr="00A1302C">
        <w:trPr>
          <w:trHeight w:val="384"/>
        </w:trPr>
        <w:tc>
          <w:tcPr>
            <w:tcW w:w="2449" w:type="pct"/>
          </w:tcPr>
          <w:p w14:paraId="4354CDFA" w14:textId="77777777" w:rsidR="00721EED" w:rsidRPr="003A3238" w:rsidRDefault="00721EED" w:rsidP="00A1302C">
            <w:pPr>
              <w:jc w:val="center"/>
              <w:rPr>
                <w:rFonts w:ascii="Times New Roman" w:hAnsi="Times New Roman" w:cs="Times New Roman"/>
                <w:b/>
                <w:sz w:val="24"/>
                <w:szCs w:val="24"/>
              </w:rPr>
            </w:pPr>
            <w:r w:rsidRPr="003A3238">
              <w:rPr>
                <w:rFonts w:ascii="Times New Roman" w:hAnsi="Times New Roman" w:cs="Times New Roman"/>
                <w:b/>
                <w:sz w:val="24"/>
                <w:szCs w:val="24"/>
              </w:rPr>
              <w:t>Stiprybės</w:t>
            </w:r>
          </w:p>
        </w:tc>
        <w:tc>
          <w:tcPr>
            <w:tcW w:w="2551" w:type="pct"/>
          </w:tcPr>
          <w:p w14:paraId="276ED75F" w14:textId="77777777" w:rsidR="00721EED" w:rsidRPr="003A3238" w:rsidRDefault="00721EED" w:rsidP="00A1302C">
            <w:pPr>
              <w:jc w:val="center"/>
              <w:rPr>
                <w:rFonts w:ascii="Times New Roman" w:hAnsi="Times New Roman" w:cs="Times New Roman"/>
                <w:b/>
                <w:sz w:val="24"/>
                <w:szCs w:val="24"/>
              </w:rPr>
            </w:pPr>
            <w:r w:rsidRPr="003A3238">
              <w:rPr>
                <w:rFonts w:ascii="Times New Roman" w:hAnsi="Times New Roman" w:cs="Times New Roman"/>
                <w:b/>
                <w:sz w:val="24"/>
                <w:szCs w:val="24"/>
              </w:rPr>
              <w:t>Silpnybės</w:t>
            </w:r>
          </w:p>
        </w:tc>
      </w:tr>
      <w:tr w:rsidR="00721EED" w:rsidRPr="003A3238" w14:paraId="31D2762B" w14:textId="77777777" w:rsidTr="004A45A0">
        <w:trPr>
          <w:trHeight w:val="841"/>
        </w:trPr>
        <w:tc>
          <w:tcPr>
            <w:tcW w:w="2449" w:type="pct"/>
          </w:tcPr>
          <w:p w14:paraId="2D1F598F" w14:textId="77777777" w:rsidR="00721EED" w:rsidRPr="003A3238" w:rsidRDefault="00721EED" w:rsidP="00A1302C">
            <w:pPr>
              <w:numPr>
                <w:ilvl w:val="0"/>
                <w:numId w:val="2"/>
              </w:numPr>
              <w:tabs>
                <w:tab w:val="left" w:pos="601"/>
              </w:tabs>
              <w:ind w:left="34" w:firstLine="326"/>
              <w:contextualSpacing/>
              <w:jc w:val="both"/>
              <w:rPr>
                <w:rFonts w:ascii="Times New Roman" w:hAnsi="Times New Roman" w:cs="Times New Roman"/>
                <w:sz w:val="24"/>
                <w:szCs w:val="24"/>
              </w:rPr>
            </w:pPr>
            <w:r w:rsidRPr="003A3238">
              <w:rPr>
                <w:rFonts w:ascii="Times New Roman" w:hAnsi="Times New Roman" w:cs="Times New Roman"/>
                <w:sz w:val="24"/>
                <w:szCs w:val="24"/>
              </w:rPr>
              <w:t>Planingas prevencinis darbas su globojamų (rūpinamų) vaikų biologine šeima.</w:t>
            </w:r>
          </w:p>
          <w:p w14:paraId="26BB8902" w14:textId="27544DDE" w:rsidR="00721EED" w:rsidRPr="003A3238" w:rsidRDefault="00721EED" w:rsidP="00A1302C">
            <w:pPr>
              <w:numPr>
                <w:ilvl w:val="0"/>
                <w:numId w:val="2"/>
              </w:numPr>
              <w:tabs>
                <w:tab w:val="left" w:pos="601"/>
              </w:tabs>
              <w:ind w:left="34" w:firstLine="326"/>
              <w:contextualSpacing/>
              <w:jc w:val="both"/>
              <w:rPr>
                <w:rFonts w:ascii="Times New Roman" w:hAnsi="Times New Roman" w:cs="Times New Roman"/>
                <w:sz w:val="24"/>
                <w:szCs w:val="24"/>
              </w:rPr>
            </w:pPr>
            <w:r w:rsidRPr="003A3238">
              <w:rPr>
                <w:rFonts w:ascii="Times New Roman" w:hAnsi="Times New Roman" w:cs="Times New Roman"/>
                <w:sz w:val="24"/>
                <w:szCs w:val="24"/>
              </w:rPr>
              <w:t>Dėmesys globojamų vaikų asmenybei ir socialin</w:t>
            </w:r>
            <w:r w:rsidR="004B3E5D">
              <w:rPr>
                <w:rFonts w:ascii="Times New Roman" w:hAnsi="Times New Roman" w:cs="Times New Roman"/>
                <w:sz w:val="24"/>
                <w:szCs w:val="24"/>
              </w:rPr>
              <w:t>ei</w:t>
            </w:r>
            <w:r w:rsidRPr="003A3238">
              <w:rPr>
                <w:rFonts w:ascii="Times New Roman" w:hAnsi="Times New Roman" w:cs="Times New Roman"/>
                <w:sz w:val="24"/>
                <w:szCs w:val="24"/>
              </w:rPr>
              <w:t xml:space="preserve"> raidai.</w:t>
            </w:r>
          </w:p>
          <w:p w14:paraId="0383E533" w14:textId="77777777" w:rsidR="00721EED" w:rsidRPr="003A3238" w:rsidRDefault="00721EED" w:rsidP="00A1302C">
            <w:pPr>
              <w:numPr>
                <w:ilvl w:val="0"/>
                <w:numId w:val="2"/>
              </w:numPr>
              <w:tabs>
                <w:tab w:val="left" w:pos="601"/>
              </w:tabs>
              <w:ind w:left="34" w:firstLine="326"/>
              <w:contextualSpacing/>
              <w:jc w:val="both"/>
              <w:rPr>
                <w:rFonts w:ascii="Times New Roman" w:hAnsi="Times New Roman" w:cs="Times New Roman"/>
                <w:sz w:val="24"/>
                <w:szCs w:val="24"/>
              </w:rPr>
            </w:pPr>
            <w:r w:rsidRPr="003A3238">
              <w:rPr>
                <w:rFonts w:ascii="Times New Roman" w:hAnsi="Times New Roman" w:cs="Times New Roman"/>
                <w:sz w:val="24"/>
                <w:szCs w:val="24"/>
              </w:rPr>
              <w:t>Pastovus tiesiogiai su vaikais dirbančio personalo profesinis tobulėjimas.</w:t>
            </w:r>
          </w:p>
          <w:p w14:paraId="75FC9656" w14:textId="77777777" w:rsidR="00721EED" w:rsidRPr="003A3238" w:rsidRDefault="00721EED" w:rsidP="00A1302C">
            <w:pPr>
              <w:numPr>
                <w:ilvl w:val="0"/>
                <w:numId w:val="2"/>
              </w:numPr>
              <w:tabs>
                <w:tab w:val="left" w:pos="601"/>
              </w:tabs>
              <w:ind w:left="34" w:firstLine="326"/>
              <w:contextualSpacing/>
              <w:jc w:val="both"/>
              <w:rPr>
                <w:rFonts w:ascii="Times New Roman" w:hAnsi="Times New Roman" w:cs="Times New Roman"/>
                <w:sz w:val="24"/>
                <w:szCs w:val="24"/>
              </w:rPr>
            </w:pPr>
            <w:r w:rsidRPr="003A3238">
              <w:rPr>
                <w:rFonts w:ascii="Times New Roman" w:hAnsi="Times New Roman" w:cs="Times New Roman"/>
                <w:sz w:val="24"/>
                <w:szCs w:val="24"/>
              </w:rPr>
              <w:t>Nemažai dėmesio skiriama centro įvaizdžio formavimui visuomenėje.</w:t>
            </w:r>
          </w:p>
          <w:p w14:paraId="76206603" w14:textId="16F6AFE7" w:rsidR="00721EED" w:rsidRPr="003A3238" w:rsidRDefault="00721EED" w:rsidP="00A1302C">
            <w:pPr>
              <w:numPr>
                <w:ilvl w:val="0"/>
                <w:numId w:val="2"/>
              </w:numPr>
              <w:tabs>
                <w:tab w:val="left" w:pos="601"/>
              </w:tabs>
              <w:ind w:left="34" w:firstLine="326"/>
              <w:contextualSpacing/>
              <w:jc w:val="both"/>
              <w:rPr>
                <w:rFonts w:ascii="Times New Roman" w:hAnsi="Times New Roman" w:cs="Times New Roman"/>
                <w:sz w:val="24"/>
                <w:szCs w:val="24"/>
              </w:rPr>
            </w:pPr>
            <w:r w:rsidRPr="003A3238">
              <w:rPr>
                <w:rFonts w:ascii="Times New Roman" w:hAnsi="Times New Roman" w:cs="Times New Roman"/>
                <w:sz w:val="24"/>
                <w:szCs w:val="24"/>
              </w:rPr>
              <w:lastRenderedPageBreak/>
              <w:t>Integracija į visuomenę – pastovus globotinių dalyvavimas miest</w:t>
            </w:r>
            <w:r w:rsidR="009439DB">
              <w:rPr>
                <w:rFonts w:ascii="Times New Roman" w:hAnsi="Times New Roman" w:cs="Times New Roman"/>
                <w:sz w:val="24"/>
                <w:szCs w:val="24"/>
              </w:rPr>
              <w:t>o, rajono</w:t>
            </w:r>
            <w:r w:rsidRPr="003A3238">
              <w:rPr>
                <w:rFonts w:ascii="Times New Roman" w:hAnsi="Times New Roman" w:cs="Times New Roman"/>
                <w:sz w:val="24"/>
                <w:szCs w:val="24"/>
              </w:rPr>
              <w:t xml:space="preserve"> ir šalies regionuose.</w:t>
            </w:r>
          </w:p>
        </w:tc>
        <w:tc>
          <w:tcPr>
            <w:tcW w:w="2551" w:type="pct"/>
          </w:tcPr>
          <w:p w14:paraId="53F67C32" w14:textId="77777777" w:rsidR="00721EED" w:rsidRPr="003A3238" w:rsidRDefault="00721EED" w:rsidP="00721EED">
            <w:pPr>
              <w:numPr>
                <w:ilvl w:val="0"/>
                <w:numId w:val="1"/>
              </w:numPr>
              <w:tabs>
                <w:tab w:val="left" w:pos="576"/>
              </w:tabs>
              <w:ind w:left="41" w:firstLine="319"/>
              <w:contextualSpacing/>
              <w:jc w:val="both"/>
              <w:rPr>
                <w:rFonts w:ascii="Times New Roman" w:hAnsi="Times New Roman" w:cs="Times New Roman"/>
                <w:sz w:val="24"/>
                <w:szCs w:val="24"/>
              </w:rPr>
            </w:pPr>
            <w:r w:rsidRPr="003A3238">
              <w:rPr>
                <w:rFonts w:ascii="Times New Roman" w:hAnsi="Times New Roman" w:cs="Times New Roman"/>
                <w:sz w:val="24"/>
                <w:szCs w:val="24"/>
              </w:rPr>
              <w:lastRenderedPageBreak/>
              <w:t>Trūksta budinčių globėjų, sunku surasti norinčių jais būti.</w:t>
            </w:r>
          </w:p>
          <w:p w14:paraId="320774CA" w14:textId="092CBDCF" w:rsidR="00721EED" w:rsidRPr="003A3238" w:rsidRDefault="00721EED" w:rsidP="00721EED">
            <w:pPr>
              <w:numPr>
                <w:ilvl w:val="0"/>
                <w:numId w:val="1"/>
              </w:numPr>
              <w:tabs>
                <w:tab w:val="left" w:pos="576"/>
              </w:tabs>
              <w:ind w:left="41" w:firstLine="319"/>
              <w:contextualSpacing/>
              <w:jc w:val="both"/>
              <w:rPr>
                <w:rFonts w:ascii="Times New Roman" w:hAnsi="Times New Roman" w:cs="Times New Roman"/>
                <w:sz w:val="24"/>
                <w:szCs w:val="24"/>
              </w:rPr>
            </w:pPr>
            <w:r w:rsidRPr="003A3238">
              <w:rPr>
                <w:rFonts w:ascii="Times New Roman" w:hAnsi="Times New Roman" w:cs="Times New Roman"/>
                <w:sz w:val="24"/>
                <w:szCs w:val="24"/>
              </w:rPr>
              <w:t>Trūksta kompleksinės pagalbos, sprendžiant globojamų (rūpinamų) vaikų problemas</w:t>
            </w:r>
            <w:r w:rsidR="009439DB">
              <w:rPr>
                <w:rFonts w:ascii="Times New Roman" w:hAnsi="Times New Roman" w:cs="Times New Roman"/>
                <w:sz w:val="24"/>
                <w:szCs w:val="24"/>
              </w:rPr>
              <w:t>: psichologinė būsena, priklausomybės, emocinio intelekto stiprinimas</w:t>
            </w:r>
            <w:r w:rsidR="00050052">
              <w:rPr>
                <w:rFonts w:ascii="Times New Roman" w:hAnsi="Times New Roman" w:cs="Times New Roman"/>
                <w:sz w:val="24"/>
                <w:szCs w:val="24"/>
              </w:rPr>
              <w:t>.</w:t>
            </w:r>
          </w:p>
          <w:p w14:paraId="63182F10" w14:textId="77777777" w:rsidR="00721EED" w:rsidRPr="003A3238" w:rsidRDefault="00721EED" w:rsidP="00721EED">
            <w:pPr>
              <w:spacing w:after="200" w:line="276" w:lineRule="auto"/>
              <w:jc w:val="both"/>
              <w:rPr>
                <w:rFonts w:ascii="Times New Roman" w:hAnsi="Times New Roman" w:cs="Times New Roman"/>
                <w:sz w:val="24"/>
                <w:szCs w:val="24"/>
              </w:rPr>
            </w:pPr>
          </w:p>
        </w:tc>
      </w:tr>
      <w:tr w:rsidR="00721EED" w:rsidRPr="003A3238" w14:paraId="2ECCD10D" w14:textId="77777777" w:rsidTr="00A1302C">
        <w:trPr>
          <w:trHeight w:val="415"/>
        </w:trPr>
        <w:tc>
          <w:tcPr>
            <w:tcW w:w="2449" w:type="pct"/>
          </w:tcPr>
          <w:p w14:paraId="720C2509" w14:textId="77777777" w:rsidR="00721EED" w:rsidRPr="003A3238" w:rsidRDefault="00721EED" w:rsidP="00A1302C">
            <w:pPr>
              <w:jc w:val="center"/>
              <w:rPr>
                <w:rFonts w:ascii="Times New Roman" w:hAnsi="Times New Roman" w:cs="Times New Roman"/>
                <w:b/>
                <w:sz w:val="24"/>
                <w:szCs w:val="24"/>
              </w:rPr>
            </w:pPr>
            <w:r w:rsidRPr="003A3238">
              <w:rPr>
                <w:rFonts w:ascii="Times New Roman" w:hAnsi="Times New Roman" w:cs="Times New Roman"/>
                <w:b/>
                <w:sz w:val="24"/>
                <w:szCs w:val="24"/>
              </w:rPr>
              <w:t>Galimybės</w:t>
            </w:r>
          </w:p>
        </w:tc>
        <w:tc>
          <w:tcPr>
            <w:tcW w:w="2551" w:type="pct"/>
          </w:tcPr>
          <w:p w14:paraId="56F5CD2B" w14:textId="77777777" w:rsidR="00721EED" w:rsidRPr="003A3238" w:rsidRDefault="00721EED" w:rsidP="00A1302C">
            <w:pPr>
              <w:jc w:val="center"/>
              <w:rPr>
                <w:rFonts w:ascii="Times New Roman" w:hAnsi="Times New Roman" w:cs="Times New Roman"/>
                <w:b/>
                <w:sz w:val="24"/>
                <w:szCs w:val="24"/>
              </w:rPr>
            </w:pPr>
            <w:r w:rsidRPr="003A3238">
              <w:rPr>
                <w:rFonts w:ascii="Times New Roman" w:hAnsi="Times New Roman" w:cs="Times New Roman"/>
                <w:b/>
                <w:sz w:val="24"/>
                <w:szCs w:val="24"/>
              </w:rPr>
              <w:t>Grėsmės</w:t>
            </w:r>
          </w:p>
        </w:tc>
      </w:tr>
      <w:tr w:rsidR="00721EED" w:rsidRPr="003A3238" w14:paraId="3C4B456C" w14:textId="77777777" w:rsidTr="001C62F2">
        <w:trPr>
          <w:trHeight w:val="1965"/>
        </w:trPr>
        <w:tc>
          <w:tcPr>
            <w:tcW w:w="2449" w:type="pct"/>
          </w:tcPr>
          <w:p w14:paraId="027C9ED1" w14:textId="3FF3BC30" w:rsidR="00721EED" w:rsidRPr="00C3674D" w:rsidRDefault="00721EED" w:rsidP="00A1302C">
            <w:pPr>
              <w:pStyle w:val="Sraopastraipa"/>
              <w:numPr>
                <w:ilvl w:val="0"/>
                <w:numId w:val="10"/>
              </w:numPr>
              <w:tabs>
                <w:tab w:val="left" w:pos="306"/>
              </w:tabs>
              <w:ind w:left="22" w:firstLine="0"/>
              <w:rPr>
                <w:rFonts w:ascii="Times New Roman" w:hAnsi="Times New Roman" w:cs="Times New Roman"/>
                <w:sz w:val="24"/>
                <w:szCs w:val="24"/>
              </w:rPr>
            </w:pPr>
            <w:r w:rsidRPr="003A3238">
              <w:rPr>
                <w:rFonts w:ascii="Times New Roman" w:hAnsi="Times New Roman" w:cs="Times New Roman"/>
                <w:sz w:val="24"/>
                <w:szCs w:val="24"/>
              </w:rPr>
              <w:t>Plėsti paslaugų spektrą</w:t>
            </w:r>
            <w:r w:rsidR="00050052">
              <w:rPr>
                <w:rFonts w:ascii="Times New Roman" w:hAnsi="Times New Roman" w:cs="Times New Roman"/>
                <w:sz w:val="24"/>
                <w:szCs w:val="24"/>
              </w:rPr>
              <w:t xml:space="preserve"> – </w:t>
            </w:r>
            <w:r w:rsidRPr="00C3674D">
              <w:rPr>
                <w:rFonts w:ascii="Times New Roman" w:hAnsi="Times New Roman" w:cs="Times New Roman"/>
                <w:sz w:val="24"/>
                <w:szCs w:val="24"/>
              </w:rPr>
              <w:t xml:space="preserve">teikti </w:t>
            </w:r>
            <w:r w:rsidR="00E0425C" w:rsidRPr="00C3674D">
              <w:rPr>
                <w:rFonts w:ascii="Times New Roman" w:hAnsi="Times New Roman" w:cs="Times New Roman"/>
                <w:sz w:val="24"/>
                <w:szCs w:val="24"/>
              </w:rPr>
              <w:t xml:space="preserve">laikino </w:t>
            </w:r>
            <w:r w:rsidRPr="00C3674D">
              <w:rPr>
                <w:rFonts w:ascii="Times New Roman" w:hAnsi="Times New Roman" w:cs="Times New Roman"/>
                <w:sz w:val="24"/>
                <w:szCs w:val="24"/>
              </w:rPr>
              <w:t>atokvėpio paslaugas</w:t>
            </w:r>
            <w:r w:rsidR="009439DB" w:rsidRPr="00C3674D">
              <w:rPr>
                <w:rFonts w:ascii="Times New Roman" w:hAnsi="Times New Roman" w:cs="Times New Roman"/>
                <w:sz w:val="24"/>
                <w:szCs w:val="24"/>
              </w:rPr>
              <w:t>, krizių pagalbos paslaugas</w:t>
            </w:r>
            <w:r w:rsidRPr="00C3674D">
              <w:rPr>
                <w:rFonts w:ascii="Times New Roman" w:hAnsi="Times New Roman" w:cs="Times New Roman"/>
                <w:sz w:val="24"/>
                <w:szCs w:val="24"/>
              </w:rPr>
              <w:t>.</w:t>
            </w:r>
          </w:p>
          <w:p w14:paraId="01E56928" w14:textId="77777777" w:rsidR="00721EED" w:rsidRPr="003A3238" w:rsidRDefault="00721EED" w:rsidP="0083244F">
            <w:pPr>
              <w:pStyle w:val="Sraopastraipa"/>
              <w:numPr>
                <w:ilvl w:val="0"/>
                <w:numId w:val="10"/>
              </w:numPr>
              <w:tabs>
                <w:tab w:val="left" w:pos="306"/>
              </w:tabs>
              <w:ind w:left="22" w:firstLine="0"/>
              <w:rPr>
                <w:rFonts w:ascii="Times New Roman" w:hAnsi="Times New Roman" w:cs="Times New Roman"/>
                <w:sz w:val="24"/>
                <w:szCs w:val="24"/>
              </w:rPr>
            </w:pPr>
            <w:r w:rsidRPr="003A3238">
              <w:rPr>
                <w:rFonts w:ascii="Times New Roman" w:hAnsi="Times New Roman" w:cs="Times New Roman"/>
                <w:sz w:val="24"/>
                <w:szCs w:val="24"/>
              </w:rPr>
              <w:t>Gerosios patirties panaudojimas bendradarbiaujant su kitomis įstaigomis.</w:t>
            </w:r>
          </w:p>
          <w:p w14:paraId="58FFE3F9" w14:textId="77777777" w:rsidR="00721EED" w:rsidRPr="003A3238" w:rsidRDefault="00721EED" w:rsidP="00A1302C">
            <w:pPr>
              <w:pStyle w:val="Sraopastraipa"/>
              <w:numPr>
                <w:ilvl w:val="0"/>
                <w:numId w:val="10"/>
              </w:numPr>
              <w:tabs>
                <w:tab w:val="left" w:pos="306"/>
              </w:tabs>
              <w:ind w:left="22" w:firstLine="0"/>
              <w:rPr>
                <w:rFonts w:ascii="Times New Roman" w:hAnsi="Times New Roman" w:cs="Times New Roman"/>
                <w:sz w:val="24"/>
                <w:szCs w:val="24"/>
              </w:rPr>
            </w:pPr>
            <w:r w:rsidRPr="003A3238">
              <w:rPr>
                <w:rFonts w:ascii="Times New Roman" w:hAnsi="Times New Roman" w:cs="Times New Roman"/>
                <w:sz w:val="24"/>
                <w:szCs w:val="24"/>
              </w:rPr>
              <w:t>EQUASS standarto įdiegimas veikloje, socialinių paslaugų kokybės gerinimas.</w:t>
            </w:r>
          </w:p>
        </w:tc>
        <w:tc>
          <w:tcPr>
            <w:tcW w:w="2551" w:type="pct"/>
          </w:tcPr>
          <w:p w14:paraId="6BD99A05" w14:textId="77777777" w:rsidR="00721EED" w:rsidRPr="003A3238" w:rsidRDefault="00721EED" w:rsidP="00A1302C">
            <w:pPr>
              <w:pStyle w:val="Sraopastraipa"/>
              <w:numPr>
                <w:ilvl w:val="0"/>
                <w:numId w:val="10"/>
              </w:numPr>
              <w:tabs>
                <w:tab w:val="left" w:pos="416"/>
              </w:tabs>
              <w:ind w:left="133" w:firstLine="0"/>
              <w:rPr>
                <w:rFonts w:ascii="Times New Roman" w:hAnsi="Times New Roman" w:cs="Times New Roman"/>
                <w:sz w:val="24"/>
                <w:szCs w:val="24"/>
              </w:rPr>
            </w:pPr>
            <w:r w:rsidRPr="003A3238">
              <w:rPr>
                <w:rFonts w:ascii="Times New Roman" w:hAnsi="Times New Roman" w:cs="Times New Roman"/>
                <w:sz w:val="24"/>
                <w:szCs w:val="24"/>
              </w:rPr>
              <w:t>Kyla pavojus vaikų saugumui bei sveikatai, kadangi jie nesuvokia pavojaus iš aplinkos, turi žalingų įpročių.</w:t>
            </w:r>
          </w:p>
          <w:p w14:paraId="15F6B0D3" w14:textId="77777777" w:rsidR="00721EED" w:rsidRPr="003A3238" w:rsidRDefault="00721EED" w:rsidP="00A1302C">
            <w:pPr>
              <w:pStyle w:val="Sraopastraipa"/>
              <w:numPr>
                <w:ilvl w:val="0"/>
                <w:numId w:val="10"/>
              </w:numPr>
              <w:tabs>
                <w:tab w:val="left" w:pos="416"/>
              </w:tabs>
              <w:ind w:left="133" w:firstLine="0"/>
              <w:rPr>
                <w:rFonts w:ascii="Times New Roman" w:hAnsi="Times New Roman" w:cs="Times New Roman"/>
                <w:sz w:val="24"/>
                <w:szCs w:val="24"/>
              </w:rPr>
            </w:pPr>
            <w:r w:rsidRPr="003A3238">
              <w:rPr>
                <w:rFonts w:ascii="Times New Roman" w:hAnsi="Times New Roman" w:cs="Times New Roman"/>
                <w:sz w:val="24"/>
                <w:szCs w:val="24"/>
              </w:rPr>
              <w:t>Dėl negatyvios visuomenės nuostatos į globojamą vaiką, kyla grėsmė vaiko savivertei bei įstaigos įvaizdžiui.</w:t>
            </w:r>
          </w:p>
          <w:p w14:paraId="33EA3DA2" w14:textId="1167AB3B" w:rsidR="00721EED" w:rsidRPr="00920200" w:rsidRDefault="00721EED" w:rsidP="00920200">
            <w:pPr>
              <w:tabs>
                <w:tab w:val="left" w:pos="416"/>
              </w:tabs>
              <w:ind w:left="133"/>
              <w:rPr>
                <w:rFonts w:ascii="Times New Roman" w:hAnsi="Times New Roman" w:cs="Times New Roman"/>
                <w:sz w:val="24"/>
                <w:szCs w:val="24"/>
              </w:rPr>
            </w:pPr>
          </w:p>
        </w:tc>
      </w:tr>
    </w:tbl>
    <w:p w14:paraId="5EB87D25" w14:textId="77777777" w:rsidR="00A1302C" w:rsidRPr="003A3238" w:rsidRDefault="00A1302C" w:rsidP="00080ADE">
      <w:pPr>
        <w:spacing w:after="0" w:line="360" w:lineRule="auto"/>
        <w:ind w:firstLine="851"/>
        <w:jc w:val="center"/>
        <w:rPr>
          <w:rFonts w:ascii="Times New Roman" w:hAnsi="Times New Roman" w:cs="Times New Roman"/>
          <w:b/>
          <w:sz w:val="24"/>
          <w:szCs w:val="24"/>
        </w:rPr>
      </w:pPr>
    </w:p>
    <w:p w14:paraId="61B64433" w14:textId="0B308059" w:rsidR="00721EED" w:rsidRPr="003A3238" w:rsidRDefault="00721EED" w:rsidP="001C62F2">
      <w:pPr>
        <w:spacing w:after="0" w:line="360" w:lineRule="auto"/>
        <w:jc w:val="center"/>
        <w:rPr>
          <w:rFonts w:ascii="Times New Roman" w:hAnsi="Times New Roman" w:cs="Times New Roman"/>
          <w:b/>
          <w:sz w:val="24"/>
          <w:szCs w:val="24"/>
        </w:rPr>
      </w:pPr>
      <w:r w:rsidRPr="003A3238">
        <w:rPr>
          <w:rFonts w:ascii="Times New Roman" w:hAnsi="Times New Roman" w:cs="Times New Roman"/>
          <w:b/>
          <w:sz w:val="24"/>
          <w:szCs w:val="24"/>
        </w:rPr>
        <w:t xml:space="preserve">II. ĮSTAIGOS VEIKLOS STRATEGIJA </w:t>
      </w:r>
    </w:p>
    <w:p w14:paraId="286341BA" w14:textId="77777777" w:rsidR="00721EED" w:rsidRPr="003A3238" w:rsidRDefault="00721EED" w:rsidP="00080ADE">
      <w:pPr>
        <w:spacing w:after="0" w:line="360" w:lineRule="auto"/>
        <w:ind w:firstLine="851"/>
        <w:jc w:val="center"/>
        <w:rPr>
          <w:rFonts w:ascii="Times New Roman" w:hAnsi="Times New Roman" w:cs="Times New Roman"/>
          <w:b/>
          <w:sz w:val="24"/>
          <w:szCs w:val="24"/>
        </w:rPr>
      </w:pPr>
    </w:p>
    <w:p w14:paraId="02DD5750" w14:textId="2DBAF88E" w:rsidR="00721EED" w:rsidRPr="003A3238" w:rsidRDefault="00721EED" w:rsidP="00080ADE">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b/>
          <w:sz w:val="24"/>
          <w:szCs w:val="24"/>
        </w:rPr>
        <w:t>Centro vizija</w:t>
      </w:r>
      <w:r w:rsidR="00C3674D">
        <w:rPr>
          <w:rFonts w:ascii="Times New Roman" w:hAnsi="Times New Roman" w:cs="Times New Roman"/>
          <w:sz w:val="24"/>
          <w:szCs w:val="24"/>
        </w:rPr>
        <w:t xml:space="preserve"> – </w:t>
      </w:r>
      <w:r w:rsidRPr="003A3238">
        <w:rPr>
          <w:rFonts w:ascii="Times New Roman" w:hAnsi="Times New Roman" w:cs="Times New Roman"/>
          <w:sz w:val="24"/>
          <w:szCs w:val="24"/>
        </w:rPr>
        <w:t xml:space="preserve">būti modernia, bendradarbiaujančia, kokybiškas </w:t>
      </w:r>
      <w:r w:rsidR="009439DB">
        <w:rPr>
          <w:rFonts w:ascii="Times New Roman" w:hAnsi="Times New Roman" w:cs="Times New Roman"/>
          <w:sz w:val="24"/>
          <w:szCs w:val="24"/>
        </w:rPr>
        <w:t xml:space="preserve">viešąsias </w:t>
      </w:r>
      <w:r w:rsidRPr="003A3238">
        <w:rPr>
          <w:rFonts w:ascii="Times New Roman" w:hAnsi="Times New Roman" w:cs="Times New Roman"/>
          <w:sz w:val="24"/>
          <w:szCs w:val="24"/>
        </w:rPr>
        <w:t>paslaugas teikiančia ir nuolat tobulėjančia įstaiga, užtikrinant vaiko gerovę, saugumą, siekiant pozityvios jo socializacijos ir integracijos į visuomenę, skatina</w:t>
      </w:r>
      <w:r w:rsidR="0083244F">
        <w:rPr>
          <w:rFonts w:ascii="Times New Roman" w:hAnsi="Times New Roman" w:cs="Times New Roman"/>
          <w:sz w:val="24"/>
          <w:szCs w:val="24"/>
        </w:rPr>
        <w:t>n</w:t>
      </w:r>
      <w:r w:rsidRPr="003A3238">
        <w:rPr>
          <w:rFonts w:ascii="Times New Roman" w:hAnsi="Times New Roman" w:cs="Times New Roman"/>
          <w:sz w:val="24"/>
          <w:szCs w:val="24"/>
        </w:rPr>
        <w:t>t visavertę asmenybės raišką.</w:t>
      </w:r>
    </w:p>
    <w:p w14:paraId="006B4A45" w14:textId="7F3484DE" w:rsidR="00721EED" w:rsidRPr="003A3238" w:rsidRDefault="00721EED" w:rsidP="00721EED">
      <w:pPr>
        <w:shd w:val="clear" w:color="auto" w:fill="FFFFFF"/>
        <w:spacing w:after="0" w:line="360" w:lineRule="auto"/>
        <w:ind w:firstLine="851"/>
        <w:jc w:val="both"/>
        <w:outlineLvl w:val="3"/>
        <w:rPr>
          <w:rFonts w:ascii="Times New Roman" w:hAnsi="Times New Roman" w:cs="Times New Roman"/>
          <w:b/>
          <w:sz w:val="24"/>
          <w:szCs w:val="24"/>
        </w:rPr>
      </w:pPr>
      <w:r w:rsidRPr="003A3238">
        <w:rPr>
          <w:rFonts w:ascii="Times New Roman" w:hAnsi="Times New Roman" w:cs="Times New Roman"/>
          <w:b/>
          <w:sz w:val="24"/>
          <w:szCs w:val="24"/>
        </w:rPr>
        <w:t>Centro misija</w:t>
      </w:r>
      <w:r w:rsidR="00C3674D">
        <w:rPr>
          <w:rFonts w:ascii="Times New Roman" w:hAnsi="Times New Roman" w:cs="Times New Roman"/>
          <w:b/>
          <w:sz w:val="24"/>
          <w:szCs w:val="24"/>
        </w:rPr>
        <w:t xml:space="preserve"> – </w:t>
      </w:r>
      <w:r w:rsidRPr="003A3238">
        <w:rPr>
          <w:rFonts w:ascii="Times New Roman" w:eastAsia="Times New Roman" w:hAnsi="Times New Roman" w:cs="Times New Roman"/>
          <w:bCs/>
          <w:color w:val="17252A"/>
          <w:sz w:val="24"/>
          <w:szCs w:val="24"/>
          <w:lang w:eastAsia="lt-LT"/>
        </w:rPr>
        <w:t xml:space="preserve">teikti kokybiškas socialines paslaugas be tėvų globos likusiems vaikams, atstovauti jiems bei ginti jų teises bei teisėtus interesus, sudaryti sąlygas vaiko grįžimui į biologinę šeimą ir socialiniam integravimuisi. Užtikrinti, kad visiems įvaikintiems vaikams, globėjų, nesusijusių giminystės ryšiais, globėjų giminaičių globojamiems (rūpinamiems) vaikams, budinčių globėjų prižiūrimiems vaikams bei budintiems globotojams, globėjams, nesusijusiems giminystės ryšiais, globėjams giminaičiams, įtėviams, ar asmenims, ketinantiems jais tapti, būtų prieinama ir suteikiama reikalinga, konsultacinė, psichosocialinė, teisinė ir kita pagalba, </w:t>
      </w:r>
      <w:r w:rsidR="009439DB" w:rsidRPr="003A3238">
        <w:rPr>
          <w:rFonts w:ascii="Times New Roman" w:eastAsia="Times New Roman" w:hAnsi="Times New Roman" w:cs="Times New Roman"/>
          <w:bCs/>
          <w:color w:val="17252A"/>
          <w:sz w:val="24"/>
          <w:szCs w:val="24"/>
          <w:lang w:eastAsia="lt-LT"/>
        </w:rPr>
        <w:t>siekiant</w:t>
      </w:r>
      <w:r w:rsidRPr="003A3238">
        <w:rPr>
          <w:rFonts w:ascii="Times New Roman" w:eastAsia="Times New Roman" w:hAnsi="Times New Roman" w:cs="Times New Roman"/>
          <w:bCs/>
          <w:color w:val="17252A"/>
          <w:sz w:val="24"/>
          <w:szCs w:val="24"/>
          <w:lang w:eastAsia="lt-LT"/>
        </w:rPr>
        <w:t xml:space="preserve"> vaiką, įvaikį tinkamai ugdyti ir auklėti šeimai artimoje aplinkoje.</w:t>
      </w:r>
    </w:p>
    <w:p w14:paraId="2F0CE102" w14:textId="7777777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b/>
          <w:sz w:val="24"/>
          <w:szCs w:val="24"/>
        </w:rPr>
        <w:t>Centro vertybės</w:t>
      </w:r>
      <w:r w:rsidRPr="003A3238">
        <w:rPr>
          <w:rFonts w:ascii="Times New Roman" w:hAnsi="Times New Roman" w:cs="Times New Roman"/>
          <w:sz w:val="24"/>
          <w:szCs w:val="24"/>
        </w:rPr>
        <w:t>:</w:t>
      </w:r>
    </w:p>
    <w:p w14:paraId="1C20CD15" w14:textId="7777777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 xml:space="preserve">Tolerancija – kiekvieną priimame tokį, koks jis yra. </w:t>
      </w:r>
    </w:p>
    <w:p w14:paraId="316870A4" w14:textId="7777777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 xml:space="preserve">Profesionalumas – atsakingas požiūris į darbą ir aukšta kompetencija. </w:t>
      </w:r>
    </w:p>
    <w:p w14:paraId="0EB602C9" w14:textId="7777777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 xml:space="preserve">Lankstumas – naujovių priėmimas, klaidų pripažinimas, tobulėjimas. </w:t>
      </w:r>
    </w:p>
    <w:p w14:paraId="77958184" w14:textId="7777777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 xml:space="preserve">Lojalumas – tikime tuo, ką darome. </w:t>
      </w:r>
    </w:p>
    <w:p w14:paraId="3D9698C1" w14:textId="0DAB0E87" w:rsidR="00721EED" w:rsidRPr="003A3238" w:rsidRDefault="00721EED" w:rsidP="00721EED">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Pagarba – aš gerbiu ir save</w:t>
      </w:r>
      <w:r w:rsidR="0031020B">
        <w:rPr>
          <w:rFonts w:ascii="Times New Roman" w:hAnsi="Times New Roman" w:cs="Times New Roman"/>
          <w:sz w:val="24"/>
          <w:szCs w:val="24"/>
        </w:rPr>
        <w:t>,</w:t>
      </w:r>
      <w:r w:rsidRPr="003A3238">
        <w:rPr>
          <w:rFonts w:ascii="Times New Roman" w:hAnsi="Times New Roman" w:cs="Times New Roman"/>
          <w:sz w:val="24"/>
          <w:szCs w:val="24"/>
        </w:rPr>
        <w:t xml:space="preserve"> ir tave</w:t>
      </w:r>
      <w:r w:rsidR="0031020B">
        <w:rPr>
          <w:rFonts w:ascii="Times New Roman" w:hAnsi="Times New Roman" w:cs="Times New Roman"/>
          <w:sz w:val="24"/>
          <w:szCs w:val="24"/>
        </w:rPr>
        <w:t>,</w:t>
      </w:r>
      <w:r w:rsidRPr="003A3238">
        <w:rPr>
          <w:rFonts w:ascii="Times New Roman" w:hAnsi="Times New Roman" w:cs="Times New Roman"/>
          <w:sz w:val="24"/>
          <w:szCs w:val="24"/>
        </w:rPr>
        <w:t xml:space="preserve"> ir mus visus. </w:t>
      </w:r>
    </w:p>
    <w:p w14:paraId="218065B5" w14:textId="2F4A3791" w:rsidR="005E34BD" w:rsidRPr="003A3238" w:rsidRDefault="00721EED" w:rsidP="00D0687C">
      <w:pPr>
        <w:spacing w:after="0" w:line="360" w:lineRule="auto"/>
        <w:ind w:firstLine="851"/>
        <w:jc w:val="both"/>
        <w:rPr>
          <w:rFonts w:ascii="Times New Roman" w:hAnsi="Times New Roman" w:cs="Times New Roman"/>
          <w:sz w:val="24"/>
          <w:szCs w:val="24"/>
        </w:rPr>
      </w:pPr>
      <w:r w:rsidRPr="003A3238">
        <w:rPr>
          <w:rFonts w:ascii="Times New Roman" w:hAnsi="Times New Roman" w:cs="Times New Roman"/>
          <w:sz w:val="24"/>
          <w:szCs w:val="24"/>
        </w:rPr>
        <w:t>Konfidencialumas – apie paslaugų gavėją žinomą informaciją teikiant tik įstatymų nustatytais atvejais ir tik siekiant geriausiai apginti gavėjų interesus.</w:t>
      </w:r>
    </w:p>
    <w:p w14:paraId="20ED1635" w14:textId="77777777" w:rsidR="00554146" w:rsidRDefault="00554146" w:rsidP="00D0687C">
      <w:pPr>
        <w:spacing w:after="0" w:line="360" w:lineRule="auto"/>
        <w:jc w:val="center"/>
        <w:rPr>
          <w:rFonts w:ascii="Times New Roman" w:hAnsi="Times New Roman" w:cs="Times New Roman"/>
          <w:b/>
          <w:sz w:val="24"/>
          <w:szCs w:val="24"/>
        </w:rPr>
      </w:pPr>
    </w:p>
    <w:p w14:paraId="55CA911E" w14:textId="5E23DD49" w:rsidR="00721EED" w:rsidRPr="003A3238" w:rsidRDefault="00721EED" w:rsidP="00D0687C">
      <w:pPr>
        <w:spacing w:after="0" w:line="360" w:lineRule="auto"/>
        <w:jc w:val="center"/>
        <w:rPr>
          <w:rFonts w:ascii="Times New Roman" w:hAnsi="Times New Roman" w:cs="Times New Roman"/>
          <w:b/>
          <w:sz w:val="24"/>
          <w:szCs w:val="24"/>
        </w:rPr>
      </w:pPr>
      <w:r w:rsidRPr="003A3238">
        <w:rPr>
          <w:rFonts w:ascii="Times New Roman" w:hAnsi="Times New Roman" w:cs="Times New Roman"/>
          <w:b/>
          <w:sz w:val="24"/>
          <w:szCs w:val="24"/>
        </w:rPr>
        <w:t>Centro strateginiai tikslai:</w:t>
      </w:r>
    </w:p>
    <w:p w14:paraId="40CFD68E" w14:textId="77777777" w:rsidR="00D0687C" w:rsidRPr="003A3238" w:rsidRDefault="00D0687C" w:rsidP="00D0687C">
      <w:pPr>
        <w:spacing w:after="0" w:line="360" w:lineRule="auto"/>
        <w:jc w:val="center"/>
        <w:rPr>
          <w:rFonts w:ascii="Times New Roman" w:hAnsi="Times New Roman" w:cs="Times New Roman"/>
          <w:b/>
          <w:sz w:val="24"/>
          <w:szCs w:val="24"/>
        </w:rPr>
      </w:pPr>
    </w:p>
    <w:p w14:paraId="3256CBA1" w14:textId="1E83DF19" w:rsidR="005E34BD" w:rsidRPr="003A3238" w:rsidRDefault="005E34BD" w:rsidP="00D0687C">
      <w:pPr>
        <w:numPr>
          <w:ilvl w:val="0"/>
          <w:numId w:val="2"/>
        </w:numPr>
        <w:tabs>
          <w:tab w:val="left" w:pos="1134"/>
        </w:tabs>
        <w:spacing w:after="0" w:line="360" w:lineRule="auto"/>
        <w:ind w:left="34" w:firstLine="817"/>
        <w:contextualSpacing/>
        <w:jc w:val="both"/>
        <w:rPr>
          <w:rFonts w:ascii="Times New Roman" w:hAnsi="Times New Roman" w:cs="Times New Roman"/>
          <w:sz w:val="24"/>
          <w:szCs w:val="24"/>
        </w:rPr>
      </w:pPr>
      <w:r w:rsidRPr="003A3238">
        <w:rPr>
          <w:rFonts w:ascii="Times New Roman" w:hAnsi="Times New Roman" w:cs="Times New Roman"/>
          <w:sz w:val="24"/>
          <w:szCs w:val="24"/>
        </w:rPr>
        <w:t xml:space="preserve">Gerinti </w:t>
      </w:r>
      <w:r w:rsidR="00E907E5" w:rsidRPr="003A3238">
        <w:rPr>
          <w:rFonts w:ascii="Times New Roman" w:hAnsi="Times New Roman" w:cs="Times New Roman"/>
          <w:sz w:val="24"/>
          <w:szCs w:val="24"/>
        </w:rPr>
        <w:t xml:space="preserve">Centro </w:t>
      </w:r>
      <w:r w:rsidRPr="003A3238">
        <w:rPr>
          <w:rFonts w:ascii="Times New Roman" w:hAnsi="Times New Roman" w:cs="Times New Roman"/>
          <w:sz w:val="24"/>
          <w:szCs w:val="24"/>
        </w:rPr>
        <w:t xml:space="preserve"> teikiamų socialinių paslaugų kokybę;</w:t>
      </w:r>
    </w:p>
    <w:p w14:paraId="02C2A78A" w14:textId="4412878A" w:rsidR="005E34BD" w:rsidRPr="003A3238" w:rsidRDefault="005E34BD" w:rsidP="00D0687C">
      <w:pPr>
        <w:numPr>
          <w:ilvl w:val="0"/>
          <w:numId w:val="2"/>
        </w:numPr>
        <w:tabs>
          <w:tab w:val="left" w:pos="1134"/>
        </w:tabs>
        <w:spacing w:after="0" w:line="360" w:lineRule="auto"/>
        <w:ind w:left="34" w:firstLine="817"/>
        <w:contextualSpacing/>
        <w:jc w:val="both"/>
        <w:rPr>
          <w:rFonts w:ascii="Times New Roman" w:hAnsi="Times New Roman" w:cs="Times New Roman"/>
          <w:sz w:val="24"/>
          <w:szCs w:val="24"/>
        </w:rPr>
      </w:pPr>
      <w:r w:rsidRPr="003A3238">
        <w:rPr>
          <w:rFonts w:ascii="Times New Roman" w:hAnsi="Times New Roman" w:cs="Times New Roman"/>
          <w:sz w:val="24"/>
          <w:szCs w:val="24"/>
        </w:rPr>
        <w:t xml:space="preserve">Tobulinti </w:t>
      </w:r>
      <w:r w:rsidR="00E907E5" w:rsidRPr="003A3238">
        <w:rPr>
          <w:rFonts w:ascii="Times New Roman" w:hAnsi="Times New Roman" w:cs="Times New Roman"/>
          <w:sz w:val="24"/>
          <w:szCs w:val="24"/>
        </w:rPr>
        <w:t>Centro</w:t>
      </w:r>
      <w:r w:rsidRPr="003A3238">
        <w:rPr>
          <w:rFonts w:ascii="Times New Roman" w:hAnsi="Times New Roman" w:cs="Times New Roman"/>
          <w:sz w:val="24"/>
          <w:szCs w:val="24"/>
        </w:rPr>
        <w:t xml:space="preserve"> veiklos efektyvumą;</w:t>
      </w:r>
    </w:p>
    <w:p w14:paraId="00A1FC94" w14:textId="664DF2D7" w:rsidR="005E34BD" w:rsidRPr="003A3238" w:rsidRDefault="005F6D81" w:rsidP="00D0687C">
      <w:pPr>
        <w:numPr>
          <w:ilvl w:val="0"/>
          <w:numId w:val="2"/>
        </w:numPr>
        <w:tabs>
          <w:tab w:val="left" w:pos="1134"/>
        </w:tabs>
        <w:spacing w:after="0" w:line="360" w:lineRule="auto"/>
        <w:ind w:left="34" w:firstLine="817"/>
        <w:contextualSpacing/>
        <w:jc w:val="both"/>
        <w:rPr>
          <w:rFonts w:ascii="Times New Roman" w:hAnsi="Times New Roman" w:cs="Times New Roman"/>
          <w:sz w:val="24"/>
          <w:szCs w:val="24"/>
        </w:rPr>
      </w:pPr>
      <w:r w:rsidRPr="003A3238">
        <w:rPr>
          <w:rFonts w:ascii="Times New Roman" w:hAnsi="Times New Roman" w:cs="Times New Roman"/>
          <w:sz w:val="24"/>
          <w:szCs w:val="24"/>
        </w:rPr>
        <w:lastRenderedPageBreak/>
        <w:t xml:space="preserve">Užtikrinti ir gerinti </w:t>
      </w:r>
      <w:r w:rsidR="005E34BD" w:rsidRPr="003A3238">
        <w:rPr>
          <w:rFonts w:ascii="Times New Roman" w:hAnsi="Times New Roman" w:cs="Times New Roman"/>
          <w:sz w:val="24"/>
          <w:szCs w:val="24"/>
        </w:rPr>
        <w:t>profesional</w:t>
      </w:r>
      <w:r w:rsidR="00E907E5" w:rsidRPr="003A3238">
        <w:rPr>
          <w:rFonts w:ascii="Times New Roman" w:hAnsi="Times New Roman" w:cs="Times New Roman"/>
          <w:sz w:val="24"/>
          <w:szCs w:val="24"/>
        </w:rPr>
        <w:t>ią</w:t>
      </w:r>
      <w:r w:rsidR="005E34BD" w:rsidRPr="003A3238">
        <w:rPr>
          <w:rFonts w:ascii="Times New Roman" w:hAnsi="Times New Roman" w:cs="Times New Roman"/>
          <w:sz w:val="24"/>
          <w:szCs w:val="24"/>
        </w:rPr>
        <w:t xml:space="preserve"> darbo kokybę</w:t>
      </w:r>
      <w:r w:rsidR="0031020B">
        <w:rPr>
          <w:rFonts w:ascii="Times New Roman" w:hAnsi="Times New Roman" w:cs="Times New Roman"/>
          <w:sz w:val="24"/>
          <w:szCs w:val="24"/>
        </w:rPr>
        <w:t>.</w:t>
      </w:r>
    </w:p>
    <w:p w14:paraId="60A80865" w14:textId="77777777" w:rsidR="00D0687C" w:rsidRPr="003A3238" w:rsidRDefault="00D0687C" w:rsidP="00D0687C">
      <w:pPr>
        <w:spacing w:after="0" w:line="360" w:lineRule="auto"/>
        <w:jc w:val="both"/>
        <w:rPr>
          <w:rFonts w:ascii="Times New Roman" w:hAnsi="Times New Roman" w:cs="Times New Roman"/>
          <w:bCs/>
          <w:sz w:val="24"/>
          <w:szCs w:val="24"/>
        </w:rPr>
      </w:pPr>
    </w:p>
    <w:p w14:paraId="4249FD2A" w14:textId="6CFA1736" w:rsidR="00EB1D15" w:rsidRPr="003A3238" w:rsidRDefault="00D0687C" w:rsidP="001C129D">
      <w:pPr>
        <w:spacing w:after="0" w:line="360" w:lineRule="auto"/>
        <w:ind w:firstLine="851"/>
        <w:jc w:val="both"/>
        <w:rPr>
          <w:rFonts w:ascii="Times New Roman" w:hAnsi="Times New Roman" w:cs="Times New Roman"/>
          <w:bCs/>
          <w:sz w:val="24"/>
          <w:szCs w:val="24"/>
        </w:rPr>
        <w:sectPr w:rsidR="00EB1D15" w:rsidRPr="003A3238" w:rsidSect="003A3238">
          <w:headerReference w:type="default" r:id="rId9"/>
          <w:pgSz w:w="11906" w:h="16838"/>
          <w:pgMar w:top="1134" w:right="567" w:bottom="1134" w:left="1701" w:header="567" w:footer="567" w:gutter="0"/>
          <w:cols w:space="1296"/>
          <w:titlePg/>
          <w:docGrid w:linePitch="360"/>
        </w:sectPr>
      </w:pPr>
      <w:r w:rsidRPr="003A3238">
        <w:rPr>
          <w:rFonts w:ascii="Times New Roman" w:hAnsi="Times New Roman" w:cs="Times New Roman"/>
          <w:bCs/>
          <w:sz w:val="24"/>
          <w:szCs w:val="24"/>
        </w:rPr>
        <w:t>Centro</w:t>
      </w:r>
      <w:r w:rsidR="00EB1D15" w:rsidRPr="003A3238">
        <w:rPr>
          <w:rFonts w:ascii="Times New Roman" w:hAnsi="Times New Roman" w:cs="Times New Roman"/>
          <w:sz w:val="24"/>
          <w:szCs w:val="24"/>
        </w:rPr>
        <w:t xml:space="preserve"> 2021</w:t>
      </w:r>
      <w:r w:rsidR="0031020B">
        <w:rPr>
          <w:rFonts w:ascii="Times New Roman" w:hAnsi="Times New Roman" w:cs="Times New Roman"/>
          <w:sz w:val="24"/>
          <w:szCs w:val="24"/>
        </w:rPr>
        <w:t>–</w:t>
      </w:r>
      <w:r w:rsidR="00EB1D15" w:rsidRPr="003A3238">
        <w:rPr>
          <w:rFonts w:ascii="Times New Roman" w:hAnsi="Times New Roman" w:cs="Times New Roman"/>
          <w:sz w:val="24"/>
          <w:szCs w:val="24"/>
        </w:rPr>
        <w:t>2023 m. strategini</w:t>
      </w:r>
      <w:r w:rsidR="001C129D">
        <w:rPr>
          <w:rFonts w:ascii="Times New Roman" w:hAnsi="Times New Roman" w:cs="Times New Roman"/>
          <w:sz w:val="24"/>
          <w:szCs w:val="24"/>
        </w:rPr>
        <w:t>u</w:t>
      </w:r>
      <w:r w:rsidR="00EB1D15" w:rsidRPr="003A3238">
        <w:rPr>
          <w:rFonts w:ascii="Times New Roman" w:hAnsi="Times New Roman" w:cs="Times New Roman"/>
          <w:sz w:val="24"/>
          <w:szCs w:val="24"/>
        </w:rPr>
        <w:t xml:space="preserve"> plan</w:t>
      </w:r>
      <w:r w:rsidR="001C129D">
        <w:rPr>
          <w:rFonts w:ascii="Times New Roman" w:hAnsi="Times New Roman" w:cs="Times New Roman"/>
          <w:sz w:val="24"/>
          <w:szCs w:val="24"/>
        </w:rPr>
        <w:t>u</w:t>
      </w:r>
      <w:r w:rsidR="00EB1D15" w:rsidRPr="003A3238">
        <w:rPr>
          <w:rFonts w:ascii="Times New Roman" w:hAnsi="Times New Roman" w:cs="Times New Roman"/>
          <w:sz w:val="24"/>
          <w:szCs w:val="24"/>
        </w:rPr>
        <w:t xml:space="preserve"> </w:t>
      </w:r>
      <w:r w:rsidR="00B245C0">
        <w:rPr>
          <w:rFonts w:ascii="Times New Roman" w:hAnsi="Times New Roman" w:cs="Times New Roman"/>
          <w:sz w:val="24"/>
          <w:szCs w:val="24"/>
        </w:rPr>
        <w:t xml:space="preserve">taip pat </w:t>
      </w:r>
      <w:r w:rsidR="001C129D" w:rsidRPr="001C129D">
        <w:rPr>
          <w:rFonts w:ascii="Times New Roman" w:hAnsi="Times New Roman" w:cs="Times New Roman"/>
          <w:bCs/>
          <w:sz w:val="24"/>
          <w:szCs w:val="24"/>
        </w:rPr>
        <w:t>siekiama įgyvendinti Lazdijų rajono savivaldybės 2021–2027 metų strateginiame plėtros plane</w:t>
      </w:r>
      <w:r w:rsidR="001C129D">
        <w:rPr>
          <w:rFonts w:ascii="Times New Roman" w:hAnsi="Times New Roman" w:cs="Times New Roman"/>
          <w:bCs/>
          <w:sz w:val="24"/>
          <w:szCs w:val="24"/>
        </w:rPr>
        <w:t>,</w:t>
      </w:r>
      <w:r w:rsidR="001C129D" w:rsidRPr="001C129D">
        <w:rPr>
          <w:rFonts w:ascii="Times New Roman" w:hAnsi="Times New Roman" w:cs="Times New Roman"/>
          <w:bCs/>
          <w:sz w:val="24"/>
          <w:szCs w:val="24"/>
        </w:rPr>
        <w:t xml:space="preserve"> patvirtintame Lazdijų rajono savivaldybės tarybos 2020 m. gruodžio 18 d. sprendimu Nr. 5TS-581 „Dėl Lazdijų rajono savivaldybės 2021–2027 metų strateginio plėtros plano patvirtinimo“</w:t>
      </w:r>
      <w:r w:rsidR="0031020B">
        <w:rPr>
          <w:rFonts w:ascii="Times New Roman" w:hAnsi="Times New Roman" w:cs="Times New Roman"/>
          <w:bCs/>
          <w:sz w:val="24"/>
          <w:szCs w:val="24"/>
        </w:rPr>
        <w:t>,</w:t>
      </w:r>
      <w:r w:rsidR="001C129D">
        <w:rPr>
          <w:rFonts w:ascii="Times New Roman" w:hAnsi="Times New Roman" w:cs="Times New Roman"/>
          <w:bCs/>
          <w:sz w:val="24"/>
          <w:szCs w:val="24"/>
        </w:rPr>
        <w:t xml:space="preserve"> </w:t>
      </w:r>
      <w:r w:rsidR="001C129D" w:rsidRPr="001C129D">
        <w:rPr>
          <w:rFonts w:ascii="Times New Roman" w:hAnsi="Times New Roman" w:cs="Times New Roman"/>
          <w:bCs/>
          <w:sz w:val="24"/>
          <w:szCs w:val="24"/>
        </w:rPr>
        <w:t>nustatytą strateginį tikslą Nr. 1.2 „Gerinti socialinių ir sveikatos paslaugų kokybę“, uždavinį Nr. 1.2.3 „Užtikrinti socialinių paslaugų plėtrą“</w:t>
      </w:r>
      <w:r w:rsidR="00B245C0">
        <w:rPr>
          <w:rFonts w:ascii="Times New Roman" w:hAnsi="Times New Roman" w:cs="Times New Roman"/>
          <w:bCs/>
          <w:sz w:val="24"/>
          <w:szCs w:val="24"/>
        </w:rPr>
        <w:t xml:space="preserve">, taip pat </w:t>
      </w:r>
      <w:r w:rsidR="001C129D" w:rsidRPr="001C129D">
        <w:rPr>
          <w:rFonts w:ascii="Times New Roman" w:hAnsi="Times New Roman" w:cs="Times New Roman"/>
          <w:bCs/>
          <w:sz w:val="24"/>
          <w:szCs w:val="24"/>
        </w:rPr>
        <w:t xml:space="preserve"> priemonę Nr. </w:t>
      </w:r>
      <w:r w:rsidR="00B245C0" w:rsidRPr="00B245C0">
        <w:rPr>
          <w:rFonts w:ascii="Times New Roman" w:hAnsi="Times New Roman" w:cs="Times New Roman"/>
          <w:bCs/>
          <w:sz w:val="24"/>
          <w:szCs w:val="24"/>
        </w:rPr>
        <w:t xml:space="preserve">1.2.3.10 </w:t>
      </w:r>
      <w:r w:rsidR="00B245C0" w:rsidRPr="001C129D">
        <w:rPr>
          <w:rFonts w:ascii="Times New Roman" w:hAnsi="Times New Roman" w:cs="Times New Roman"/>
          <w:bCs/>
          <w:sz w:val="24"/>
          <w:szCs w:val="24"/>
        </w:rPr>
        <w:t>„</w:t>
      </w:r>
      <w:r w:rsidR="00B245C0" w:rsidRPr="00B245C0">
        <w:rPr>
          <w:rFonts w:ascii="Times New Roman" w:hAnsi="Times New Roman" w:cs="Times New Roman"/>
          <w:bCs/>
          <w:sz w:val="24"/>
          <w:szCs w:val="24"/>
        </w:rPr>
        <w:t>Paslaugų šeimai ir globėjams (rūpintojams), įtėviams plėtra</w:t>
      </w:r>
      <w:r w:rsidR="001C129D" w:rsidRPr="001C129D">
        <w:rPr>
          <w:rFonts w:ascii="Times New Roman" w:hAnsi="Times New Roman" w:cs="Times New Roman"/>
          <w:bCs/>
          <w:sz w:val="24"/>
          <w:szCs w:val="24"/>
        </w:rPr>
        <w:t>“</w:t>
      </w:r>
      <w:r w:rsidR="00B245C0">
        <w:rPr>
          <w:rFonts w:ascii="Times New Roman" w:hAnsi="Times New Roman" w:cs="Times New Roman"/>
          <w:bCs/>
          <w:sz w:val="24"/>
          <w:szCs w:val="24"/>
        </w:rPr>
        <w:t>.</w:t>
      </w:r>
    </w:p>
    <w:p w14:paraId="5C8CB252" w14:textId="77777777" w:rsidR="005E34BD" w:rsidRPr="003A3238" w:rsidRDefault="005E34BD" w:rsidP="005E34BD">
      <w:pPr>
        <w:spacing w:after="0" w:line="276" w:lineRule="auto"/>
        <w:jc w:val="center"/>
        <w:rPr>
          <w:rFonts w:ascii="Times New Roman" w:eastAsia="Times New Roman" w:hAnsi="Times New Roman" w:cs="Times New Roman"/>
          <w:b/>
          <w:bCs/>
          <w:sz w:val="24"/>
          <w:szCs w:val="24"/>
        </w:rPr>
      </w:pPr>
      <w:r w:rsidRPr="003A3238">
        <w:rPr>
          <w:rFonts w:ascii="Times New Roman" w:eastAsia="Times New Roman" w:hAnsi="Times New Roman" w:cs="Times New Roman"/>
          <w:b/>
          <w:bCs/>
          <w:sz w:val="24"/>
          <w:szCs w:val="24"/>
        </w:rPr>
        <w:lastRenderedPageBreak/>
        <w:t>III. TIKSLŲ, UŽDAVINIŲ, PRIEMONIŲ, VERTINIMO KRITERIJŲ IR ASIGNAVIMŲ SUVESTINĖ</w:t>
      </w:r>
    </w:p>
    <w:p w14:paraId="1CA1E682" w14:textId="77777777" w:rsidR="005E34BD" w:rsidRPr="003A3238" w:rsidRDefault="005E34BD" w:rsidP="005E34BD">
      <w:pPr>
        <w:spacing w:after="0" w:line="276" w:lineRule="auto"/>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83"/>
        <w:gridCol w:w="1835"/>
        <w:gridCol w:w="1168"/>
        <w:gridCol w:w="789"/>
        <w:gridCol w:w="789"/>
        <w:gridCol w:w="830"/>
        <w:gridCol w:w="1677"/>
        <w:gridCol w:w="1564"/>
        <w:gridCol w:w="1115"/>
        <w:gridCol w:w="877"/>
        <w:gridCol w:w="877"/>
      </w:tblGrid>
      <w:tr w:rsidR="002C54E0" w:rsidRPr="003A3238" w14:paraId="4F6044A5" w14:textId="77777777" w:rsidTr="003A3238">
        <w:trPr>
          <w:trHeight w:val="622"/>
        </w:trPr>
        <w:tc>
          <w:tcPr>
            <w:tcW w:w="260" w:type="pct"/>
            <w:tcBorders>
              <w:top w:val="single" w:sz="4" w:space="0" w:color="auto"/>
              <w:left w:val="single" w:sz="4" w:space="0" w:color="auto"/>
              <w:bottom w:val="single" w:sz="4" w:space="0" w:color="auto"/>
              <w:right w:val="single" w:sz="4" w:space="0" w:color="auto"/>
            </w:tcBorders>
          </w:tcPr>
          <w:p w14:paraId="0A14C03A" w14:textId="77777777" w:rsidR="005E34BD" w:rsidRPr="003A3238" w:rsidRDefault="005E34BD" w:rsidP="005E34BD">
            <w:pPr>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Eil. Nr.</w:t>
            </w:r>
          </w:p>
        </w:tc>
        <w:tc>
          <w:tcPr>
            <w:tcW w:w="2642" w:type="pct"/>
            <w:gridSpan w:val="6"/>
            <w:tcBorders>
              <w:top w:val="single" w:sz="4" w:space="0" w:color="auto"/>
              <w:left w:val="single" w:sz="4" w:space="0" w:color="auto"/>
              <w:bottom w:val="single" w:sz="4" w:space="0" w:color="auto"/>
              <w:right w:val="single" w:sz="4" w:space="0" w:color="auto"/>
            </w:tcBorders>
          </w:tcPr>
          <w:p w14:paraId="591F30FC" w14:textId="77777777" w:rsidR="005E34BD" w:rsidRPr="003A3238" w:rsidRDefault="005E34BD" w:rsidP="005E34BD">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Tikslas</w:t>
            </w:r>
            <w:r w:rsidRPr="003A3238">
              <w:rPr>
                <w:rFonts w:ascii="Times New Roman" w:eastAsia="Times New Roman" w:hAnsi="Times New Roman" w:cs="Times New Roman"/>
                <w:b/>
                <w:sz w:val="24"/>
                <w:szCs w:val="24"/>
              </w:rPr>
              <w:br/>
            </w:r>
          </w:p>
        </w:tc>
        <w:tc>
          <w:tcPr>
            <w:tcW w:w="2099" w:type="pct"/>
            <w:gridSpan w:val="5"/>
            <w:tcBorders>
              <w:top w:val="single" w:sz="4" w:space="0" w:color="auto"/>
              <w:left w:val="single" w:sz="4" w:space="0" w:color="auto"/>
              <w:bottom w:val="single" w:sz="4" w:space="0" w:color="auto"/>
              <w:right w:val="single" w:sz="4" w:space="0" w:color="auto"/>
            </w:tcBorders>
          </w:tcPr>
          <w:p w14:paraId="1CA70B11" w14:textId="77777777" w:rsidR="005E34BD" w:rsidRPr="003A3238" w:rsidRDefault="005E34BD" w:rsidP="005E34BD">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Tikslo pasiekimo vertinimo kriterijus, mato vienetas ir reikšmė (laikotarpio pabaigoje)</w:t>
            </w:r>
          </w:p>
        </w:tc>
      </w:tr>
      <w:tr w:rsidR="00F201F1" w:rsidRPr="003A3238" w14:paraId="23EF8221" w14:textId="77777777" w:rsidTr="003A3238">
        <w:tc>
          <w:tcPr>
            <w:tcW w:w="260" w:type="pct"/>
            <w:tcBorders>
              <w:top w:val="single" w:sz="4" w:space="0" w:color="auto"/>
              <w:left w:val="single" w:sz="4" w:space="0" w:color="auto"/>
              <w:bottom w:val="single" w:sz="4" w:space="0" w:color="auto"/>
              <w:right w:val="single" w:sz="4" w:space="0" w:color="auto"/>
            </w:tcBorders>
            <w:shd w:val="clear" w:color="auto" w:fill="00B050"/>
          </w:tcPr>
          <w:p w14:paraId="3B3653FF" w14:textId="77777777" w:rsidR="005E34BD" w:rsidRPr="003A3238" w:rsidRDefault="005E34BD" w:rsidP="005E34BD">
            <w:pPr>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1.</w:t>
            </w:r>
          </w:p>
        </w:tc>
        <w:tc>
          <w:tcPr>
            <w:tcW w:w="2642" w:type="pct"/>
            <w:gridSpan w:val="6"/>
            <w:tcBorders>
              <w:top w:val="single" w:sz="4" w:space="0" w:color="auto"/>
              <w:left w:val="single" w:sz="4" w:space="0" w:color="auto"/>
              <w:bottom w:val="single" w:sz="4" w:space="0" w:color="auto"/>
              <w:right w:val="single" w:sz="4" w:space="0" w:color="auto"/>
            </w:tcBorders>
            <w:shd w:val="clear" w:color="auto" w:fill="00B050"/>
          </w:tcPr>
          <w:p w14:paraId="2E412040" w14:textId="17119008" w:rsidR="005E34BD" w:rsidRPr="003A3238" w:rsidRDefault="005E34BD" w:rsidP="005E34BD">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GERINTI</w:t>
            </w:r>
            <w:r w:rsidR="00FD0508" w:rsidRPr="003A3238">
              <w:rPr>
                <w:rFonts w:ascii="Times New Roman" w:eastAsia="Times New Roman" w:hAnsi="Times New Roman" w:cs="Times New Roman"/>
                <w:b/>
                <w:sz w:val="24"/>
                <w:szCs w:val="24"/>
              </w:rPr>
              <w:t xml:space="preserve"> </w:t>
            </w:r>
            <w:r w:rsidRPr="003A3238">
              <w:rPr>
                <w:rFonts w:ascii="Times New Roman" w:eastAsia="Times New Roman" w:hAnsi="Times New Roman" w:cs="Times New Roman"/>
                <w:b/>
                <w:sz w:val="24"/>
                <w:szCs w:val="24"/>
              </w:rPr>
              <w:t>CENTRO TEIKIAMŲ SOCIALINIŲ PASLAUGŲ KOKYBĘ</w:t>
            </w:r>
          </w:p>
        </w:tc>
        <w:tc>
          <w:tcPr>
            <w:tcW w:w="2099" w:type="pct"/>
            <w:gridSpan w:val="5"/>
            <w:tcBorders>
              <w:top w:val="single" w:sz="4" w:space="0" w:color="auto"/>
              <w:left w:val="single" w:sz="4" w:space="0" w:color="auto"/>
              <w:bottom w:val="single" w:sz="4" w:space="0" w:color="auto"/>
              <w:right w:val="single" w:sz="4" w:space="0" w:color="auto"/>
            </w:tcBorders>
            <w:shd w:val="clear" w:color="auto" w:fill="00B050"/>
          </w:tcPr>
          <w:p w14:paraId="09BFF390" w14:textId="612B9235" w:rsidR="005E34BD" w:rsidRPr="003A3238" w:rsidRDefault="00E22E34" w:rsidP="008352D5">
            <w:pPr>
              <w:numPr>
                <w:ilvl w:val="0"/>
                <w:numId w:val="9"/>
              </w:numPr>
              <w:tabs>
                <w:tab w:val="left" w:pos="226"/>
              </w:tabs>
              <w:spacing w:after="0" w:line="240" w:lineRule="auto"/>
              <w:ind w:left="0" w:firstLine="0"/>
              <w:contextualSpacing/>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 xml:space="preserve">Teigiamai </w:t>
            </w:r>
            <w:r w:rsidR="00554146">
              <w:rPr>
                <w:rFonts w:ascii="Times New Roman" w:eastAsia="Times New Roman" w:hAnsi="Times New Roman" w:cs="Times New Roman"/>
                <w:b/>
                <w:sz w:val="24"/>
                <w:szCs w:val="24"/>
              </w:rPr>
              <w:t>C</w:t>
            </w:r>
            <w:r w:rsidRPr="003A3238">
              <w:rPr>
                <w:rFonts w:ascii="Times New Roman" w:eastAsia="Times New Roman" w:hAnsi="Times New Roman" w:cs="Times New Roman"/>
                <w:b/>
                <w:sz w:val="24"/>
                <w:szCs w:val="24"/>
              </w:rPr>
              <w:t xml:space="preserve">entro teikiamų paslaugų kokybę įvertinusių </w:t>
            </w:r>
            <w:r w:rsidR="00DA4777" w:rsidRPr="003A3238">
              <w:rPr>
                <w:rFonts w:ascii="Times New Roman" w:eastAsia="Times New Roman" w:hAnsi="Times New Roman" w:cs="Times New Roman"/>
                <w:b/>
                <w:sz w:val="24"/>
                <w:szCs w:val="24"/>
              </w:rPr>
              <w:t>globėjų, įtėvių</w:t>
            </w:r>
            <w:r w:rsidR="00997222" w:rsidRPr="003A3238">
              <w:rPr>
                <w:rFonts w:ascii="Times New Roman" w:eastAsia="Times New Roman" w:hAnsi="Times New Roman" w:cs="Times New Roman"/>
                <w:b/>
                <w:sz w:val="24"/>
                <w:szCs w:val="24"/>
              </w:rPr>
              <w:t>, budinčių globotojų</w:t>
            </w:r>
            <w:r w:rsidR="00DA4777" w:rsidRPr="003A3238">
              <w:rPr>
                <w:rFonts w:ascii="Times New Roman" w:eastAsia="Times New Roman" w:hAnsi="Times New Roman" w:cs="Times New Roman"/>
                <w:b/>
                <w:sz w:val="24"/>
                <w:szCs w:val="24"/>
              </w:rPr>
              <w:t xml:space="preserve"> bei </w:t>
            </w:r>
            <w:r w:rsidR="00997222" w:rsidRPr="003A3238">
              <w:rPr>
                <w:rFonts w:ascii="Times New Roman" w:eastAsia="Times New Roman" w:hAnsi="Times New Roman" w:cs="Times New Roman"/>
                <w:b/>
                <w:sz w:val="24"/>
                <w:szCs w:val="24"/>
              </w:rPr>
              <w:t xml:space="preserve">mokymų dalyvių </w:t>
            </w:r>
            <w:r w:rsidR="00DA4777" w:rsidRPr="003A3238">
              <w:rPr>
                <w:rFonts w:ascii="Times New Roman" w:eastAsia="Times New Roman" w:hAnsi="Times New Roman" w:cs="Times New Roman"/>
                <w:b/>
                <w:sz w:val="24"/>
                <w:szCs w:val="24"/>
              </w:rPr>
              <w:t>(a</w:t>
            </w:r>
            <w:r w:rsidR="00401984" w:rsidRPr="003A3238">
              <w:rPr>
                <w:rFonts w:ascii="Times New Roman" w:eastAsia="Times New Roman" w:hAnsi="Times New Roman" w:cs="Times New Roman"/>
                <w:b/>
                <w:sz w:val="24"/>
                <w:szCs w:val="24"/>
              </w:rPr>
              <w:t>pklausų duomenimis</w:t>
            </w:r>
            <w:r w:rsidR="00DA4777" w:rsidRPr="003A3238">
              <w:rPr>
                <w:rFonts w:ascii="Times New Roman" w:eastAsia="Times New Roman" w:hAnsi="Times New Roman" w:cs="Times New Roman"/>
                <w:b/>
                <w:sz w:val="24"/>
                <w:szCs w:val="24"/>
              </w:rPr>
              <w:t>)</w:t>
            </w:r>
            <w:r w:rsidR="00997222" w:rsidRPr="003A3238">
              <w:rPr>
                <w:rFonts w:ascii="Times New Roman" w:eastAsia="Times New Roman" w:hAnsi="Times New Roman" w:cs="Times New Roman"/>
                <w:b/>
                <w:sz w:val="24"/>
                <w:szCs w:val="24"/>
              </w:rPr>
              <w:t xml:space="preserve"> dalis,</w:t>
            </w:r>
            <w:r w:rsidR="009F3EEF" w:rsidRPr="003A3238">
              <w:rPr>
                <w:rFonts w:ascii="Times New Roman" w:eastAsia="Times New Roman" w:hAnsi="Times New Roman" w:cs="Times New Roman"/>
                <w:b/>
                <w:sz w:val="24"/>
                <w:szCs w:val="24"/>
              </w:rPr>
              <w:t xml:space="preserve"> </w:t>
            </w:r>
            <w:r w:rsidR="002A4B66" w:rsidRPr="003A3238">
              <w:rPr>
                <w:rFonts w:ascii="Times New Roman" w:eastAsia="Times New Roman" w:hAnsi="Times New Roman" w:cs="Times New Roman"/>
                <w:b/>
                <w:sz w:val="24"/>
                <w:szCs w:val="24"/>
              </w:rPr>
              <w:t>85</w:t>
            </w:r>
            <w:r w:rsidR="00997222" w:rsidRPr="003A3238">
              <w:rPr>
                <w:rFonts w:ascii="Times New Roman" w:eastAsia="Times New Roman" w:hAnsi="Times New Roman" w:cs="Times New Roman"/>
                <w:b/>
                <w:sz w:val="24"/>
                <w:szCs w:val="24"/>
              </w:rPr>
              <w:t xml:space="preserve"> proc.</w:t>
            </w:r>
          </w:p>
        </w:tc>
      </w:tr>
      <w:tr w:rsidR="00F9786B" w:rsidRPr="003A3238" w14:paraId="5EAC468F" w14:textId="77777777" w:rsidTr="00594B82">
        <w:trPr>
          <w:trHeight w:val="429"/>
        </w:trPr>
        <w:tc>
          <w:tcPr>
            <w:tcW w:w="26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7D7F8D" w14:textId="0E524C12" w:rsidR="00F9786B" w:rsidRPr="003A3238" w:rsidRDefault="00D43FEF" w:rsidP="00F9786B">
            <w:pPr>
              <w:spacing w:after="0" w:line="240" w:lineRule="auto"/>
              <w:rPr>
                <w:rFonts w:ascii="Times New Roman" w:eastAsia="Times New Roman" w:hAnsi="Times New Roman" w:cs="Times New Roman"/>
                <w:b/>
                <w:sz w:val="24"/>
                <w:szCs w:val="24"/>
              </w:rPr>
            </w:pPr>
            <w:r w:rsidRPr="003A3238">
              <w:rPr>
                <w:rFonts w:ascii="Times New Roman" w:eastAsia="MS Mincho" w:hAnsi="Times New Roman" w:cs="Times New Roman"/>
                <w:b/>
                <w:i/>
                <w:sz w:val="24"/>
                <w:szCs w:val="24"/>
              </w:rPr>
              <w:t>1.1.</w:t>
            </w:r>
          </w:p>
        </w:tc>
        <w:tc>
          <w:tcPr>
            <w:tcW w:w="4740" w:type="pct"/>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0C1C74" w14:textId="0D33911A" w:rsidR="00F9786B" w:rsidRPr="003A3238" w:rsidRDefault="00F9786B" w:rsidP="00F9786B">
            <w:pPr>
              <w:tabs>
                <w:tab w:val="left" w:pos="226"/>
              </w:tabs>
              <w:spacing w:after="0" w:line="240" w:lineRule="auto"/>
              <w:contextualSpacing/>
              <w:rPr>
                <w:rFonts w:ascii="Times New Roman" w:eastAsia="Times New Roman" w:hAnsi="Times New Roman" w:cs="Times New Roman"/>
                <w:b/>
                <w:sz w:val="24"/>
                <w:szCs w:val="24"/>
              </w:rPr>
            </w:pPr>
            <w:r w:rsidRPr="003A3238">
              <w:rPr>
                <w:rFonts w:ascii="Times New Roman" w:eastAsia="MS Mincho" w:hAnsi="Times New Roman" w:cs="Times New Roman"/>
                <w:b/>
                <w:i/>
                <w:sz w:val="24"/>
                <w:szCs w:val="24"/>
              </w:rPr>
              <w:t>Užtikrinti paslaugas globojamiems vaikams, globėjams, įtėviams, atsižvelgiant į paslaugų gavėjų poreikius</w:t>
            </w:r>
          </w:p>
        </w:tc>
      </w:tr>
      <w:tr w:rsidR="00A267E8" w:rsidRPr="003A3238" w14:paraId="6B4E11F8" w14:textId="77777777" w:rsidTr="003A3238">
        <w:trPr>
          <w:trHeight w:val="371"/>
        </w:trPr>
        <w:tc>
          <w:tcPr>
            <w:tcW w:w="260" w:type="pct"/>
            <w:vMerge w:val="restart"/>
            <w:tcBorders>
              <w:top w:val="single" w:sz="4" w:space="0" w:color="auto"/>
              <w:left w:val="single" w:sz="4" w:space="0" w:color="auto"/>
              <w:right w:val="single" w:sz="4" w:space="0" w:color="auto"/>
            </w:tcBorders>
          </w:tcPr>
          <w:p w14:paraId="365FE2E9" w14:textId="77777777" w:rsidR="00F9786B" w:rsidRPr="003A3238" w:rsidRDefault="00F9786B" w:rsidP="00F9786B">
            <w:pPr>
              <w:spacing w:after="0" w:line="240" w:lineRule="auto"/>
              <w:rPr>
                <w:rFonts w:ascii="Times New Roman" w:eastAsia="Times New Roman" w:hAnsi="Times New Roman" w:cs="Times New Roman"/>
                <w:b/>
                <w:sz w:val="24"/>
                <w:szCs w:val="24"/>
              </w:rPr>
            </w:pPr>
          </w:p>
        </w:tc>
        <w:tc>
          <w:tcPr>
            <w:tcW w:w="784" w:type="pct"/>
            <w:vMerge w:val="restart"/>
            <w:tcBorders>
              <w:top w:val="single" w:sz="4" w:space="0" w:color="auto"/>
              <w:left w:val="single" w:sz="4" w:space="0" w:color="auto"/>
              <w:right w:val="single" w:sz="4" w:space="0" w:color="auto"/>
            </w:tcBorders>
          </w:tcPr>
          <w:p w14:paraId="1790E3F5"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bCs/>
                <w:sz w:val="24"/>
                <w:szCs w:val="24"/>
              </w:rPr>
              <w:t>Įstaigos priemonės pavadinimas</w:t>
            </w:r>
          </w:p>
        </w:tc>
        <w:tc>
          <w:tcPr>
            <w:tcW w:w="630" w:type="pct"/>
            <w:vMerge w:val="restart"/>
            <w:tcBorders>
              <w:top w:val="single" w:sz="4" w:space="0" w:color="auto"/>
              <w:left w:val="single" w:sz="4" w:space="0" w:color="auto"/>
              <w:right w:val="single" w:sz="4" w:space="0" w:color="auto"/>
            </w:tcBorders>
          </w:tcPr>
          <w:p w14:paraId="2C85E348"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Proceso ir (ar) indėlio vertinimo kriterijai ir mato vienetai</w:t>
            </w:r>
          </w:p>
        </w:tc>
        <w:tc>
          <w:tcPr>
            <w:tcW w:w="1228" w:type="pct"/>
            <w:gridSpan w:val="4"/>
            <w:tcBorders>
              <w:top w:val="single" w:sz="4" w:space="0" w:color="auto"/>
              <w:left w:val="single" w:sz="4" w:space="0" w:color="auto"/>
              <w:bottom w:val="single" w:sz="4" w:space="0" w:color="auto"/>
              <w:right w:val="single" w:sz="4" w:space="0" w:color="auto"/>
            </w:tcBorders>
          </w:tcPr>
          <w:p w14:paraId="276CFA41" w14:textId="77777777" w:rsidR="00F9786B" w:rsidRPr="003A3238" w:rsidRDefault="00F9786B" w:rsidP="00A40943">
            <w:pPr>
              <w:tabs>
                <w:tab w:val="left" w:pos="1650"/>
              </w:tabs>
              <w:spacing w:after="0" w:line="240" w:lineRule="auto"/>
              <w:jc w:val="right"/>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Vertinimo kriterijų reikšmės</w:t>
            </w:r>
          </w:p>
        </w:tc>
        <w:tc>
          <w:tcPr>
            <w:tcW w:w="576" w:type="pct"/>
            <w:vMerge w:val="restart"/>
            <w:tcBorders>
              <w:top w:val="single" w:sz="4" w:space="0" w:color="auto"/>
              <w:left w:val="single" w:sz="4" w:space="0" w:color="auto"/>
              <w:right w:val="single" w:sz="4" w:space="0" w:color="auto"/>
            </w:tcBorders>
          </w:tcPr>
          <w:p w14:paraId="1AC952D4"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Atsakingi vykdytojai</w:t>
            </w:r>
          </w:p>
        </w:tc>
        <w:tc>
          <w:tcPr>
            <w:tcW w:w="1523" w:type="pct"/>
            <w:gridSpan w:val="4"/>
            <w:tcBorders>
              <w:top w:val="single" w:sz="4" w:space="0" w:color="auto"/>
              <w:left w:val="single" w:sz="4" w:space="0" w:color="auto"/>
              <w:bottom w:val="single" w:sz="4" w:space="0" w:color="auto"/>
              <w:right w:val="single" w:sz="4" w:space="0" w:color="auto"/>
            </w:tcBorders>
          </w:tcPr>
          <w:p w14:paraId="387B3FDF" w14:textId="77777777" w:rsidR="00F9786B" w:rsidRPr="003A3238" w:rsidRDefault="00F9786B" w:rsidP="002A4B66">
            <w:pPr>
              <w:tabs>
                <w:tab w:val="left" w:pos="1650"/>
              </w:tabs>
              <w:spacing w:after="0" w:line="240" w:lineRule="auto"/>
              <w:jc w:val="center"/>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Asignavimai (tūkst. Eur)</w:t>
            </w:r>
          </w:p>
        </w:tc>
      </w:tr>
      <w:tr w:rsidR="00F204CE" w:rsidRPr="003A3238" w14:paraId="5BE6DD0D" w14:textId="77777777" w:rsidTr="00594B82">
        <w:trPr>
          <w:trHeight w:val="1164"/>
        </w:trPr>
        <w:tc>
          <w:tcPr>
            <w:tcW w:w="260" w:type="pct"/>
            <w:vMerge/>
            <w:tcBorders>
              <w:left w:val="single" w:sz="4" w:space="0" w:color="auto"/>
              <w:bottom w:val="single" w:sz="4" w:space="0" w:color="auto"/>
              <w:right w:val="single" w:sz="4" w:space="0" w:color="auto"/>
            </w:tcBorders>
          </w:tcPr>
          <w:p w14:paraId="2D144DA2" w14:textId="77777777" w:rsidR="00F9786B" w:rsidRPr="003A3238" w:rsidRDefault="00F9786B" w:rsidP="00F9786B">
            <w:pPr>
              <w:spacing w:after="0" w:line="240" w:lineRule="auto"/>
              <w:rPr>
                <w:rFonts w:ascii="Times New Roman" w:eastAsia="Times New Roman" w:hAnsi="Times New Roman" w:cs="Times New Roman"/>
                <w:b/>
                <w:sz w:val="24"/>
                <w:szCs w:val="24"/>
              </w:rPr>
            </w:pPr>
          </w:p>
        </w:tc>
        <w:tc>
          <w:tcPr>
            <w:tcW w:w="784" w:type="pct"/>
            <w:vMerge/>
            <w:tcBorders>
              <w:left w:val="single" w:sz="4" w:space="0" w:color="auto"/>
              <w:bottom w:val="single" w:sz="4" w:space="0" w:color="auto"/>
              <w:right w:val="single" w:sz="4" w:space="0" w:color="auto"/>
            </w:tcBorders>
          </w:tcPr>
          <w:p w14:paraId="7EF3011C" w14:textId="77777777" w:rsidR="00F9786B" w:rsidRPr="003A3238" w:rsidRDefault="00F9786B" w:rsidP="00F9786B">
            <w:pPr>
              <w:tabs>
                <w:tab w:val="left" w:pos="1650"/>
              </w:tabs>
              <w:spacing w:after="0" w:line="240" w:lineRule="auto"/>
              <w:rPr>
                <w:rFonts w:ascii="Times New Roman" w:eastAsia="Times New Roman" w:hAnsi="Times New Roman" w:cs="Times New Roman"/>
                <w:b/>
                <w:bCs/>
                <w:sz w:val="24"/>
                <w:szCs w:val="24"/>
              </w:rPr>
            </w:pPr>
          </w:p>
        </w:tc>
        <w:tc>
          <w:tcPr>
            <w:tcW w:w="630" w:type="pct"/>
            <w:vMerge/>
            <w:tcBorders>
              <w:left w:val="single" w:sz="4" w:space="0" w:color="auto"/>
              <w:bottom w:val="single" w:sz="4" w:space="0" w:color="auto"/>
              <w:right w:val="single" w:sz="4" w:space="0" w:color="auto"/>
            </w:tcBorders>
          </w:tcPr>
          <w:p w14:paraId="4B7E9764"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p>
        </w:tc>
        <w:tc>
          <w:tcPr>
            <w:tcW w:w="401" w:type="pct"/>
          </w:tcPr>
          <w:p w14:paraId="5282B9DC" w14:textId="042AD2A2"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bCs/>
                <w:sz w:val="24"/>
                <w:szCs w:val="24"/>
              </w:rPr>
              <w:t>2020</w:t>
            </w:r>
            <w:r w:rsidR="00A40943" w:rsidRPr="003A3238">
              <w:rPr>
                <w:rFonts w:ascii="Times New Roman" w:eastAsia="Times New Roman" w:hAnsi="Times New Roman" w:cs="Times New Roman"/>
                <w:b/>
                <w:bCs/>
                <w:sz w:val="24"/>
                <w:szCs w:val="24"/>
              </w:rPr>
              <w:t xml:space="preserve"> </w:t>
            </w:r>
            <w:r w:rsidRPr="003A3238">
              <w:rPr>
                <w:rFonts w:ascii="Times New Roman" w:eastAsia="Times New Roman" w:hAnsi="Times New Roman" w:cs="Times New Roman"/>
                <w:b/>
                <w:bCs/>
                <w:sz w:val="24"/>
                <w:szCs w:val="24"/>
              </w:rPr>
              <w:t>m. faktas</w:t>
            </w:r>
          </w:p>
        </w:tc>
        <w:tc>
          <w:tcPr>
            <w:tcW w:w="271" w:type="pct"/>
          </w:tcPr>
          <w:p w14:paraId="7C21014A"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bCs/>
                <w:sz w:val="24"/>
                <w:szCs w:val="24"/>
              </w:rPr>
              <w:t xml:space="preserve">2021 m. </w:t>
            </w:r>
          </w:p>
        </w:tc>
        <w:tc>
          <w:tcPr>
            <w:tcW w:w="271" w:type="pct"/>
          </w:tcPr>
          <w:p w14:paraId="193B61F5"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bCs/>
                <w:sz w:val="24"/>
                <w:szCs w:val="24"/>
              </w:rPr>
              <w:t xml:space="preserve">2022 m. </w:t>
            </w:r>
          </w:p>
        </w:tc>
        <w:tc>
          <w:tcPr>
            <w:tcW w:w="285" w:type="pct"/>
          </w:tcPr>
          <w:p w14:paraId="1629A10A"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2023 m.</w:t>
            </w:r>
          </w:p>
        </w:tc>
        <w:tc>
          <w:tcPr>
            <w:tcW w:w="576" w:type="pct"/>
            <w:vMerge/>
            <w:tcBorders>
              <w:left w:val="single" w:sz="4" w:space="0" w:color="auto"/>
              <w:bottom w:val="single" w:sz="4" w:space="0" w:color="auto"/>
              <w:right w:val="single" w:sz="4" w:space="0" w:color="auto"/>
            </w:tcBorders>
          </w:tcPr>
          <w:p w14:paraId="5613B67A"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p>
        </w:tc>
        <w:tc>
          <w:tcPr>
            <w:tcW w:w="537" w:type="pct"/>
          </w:tcPr>
          <w:p w14:paraId="4D4C48DA" w14:textId="47CEABFD"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2020 metais faktiškai panaudotas finansavimas</w:t>
            </w:r>
          </w:p>
        </w:tc>
        <w:tc>
          <w:tcPr>
            <w:tcW w:w="383" w:type="pct"/>
          </w:tcPr>
          <w:p w14:paraId="0293A792" w14:textId="4B4B23BA"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2021</w:t>
            </w:r>
            <w:r w:rsidR="002A4B66" w:rsidRPr="003A3238">
              <w:rPr>
                <w:rFonts w:ascii="Times New Roman" w:eastAsia="Times New Roman" w:hAnsi="Times New Roman" w:cs="Times New Roman"/>
                <w:b/>
                <w:sz w:val="24"/>
                <w:szCs w:val="24"/>
              </w:rPr>
              <w:t xml:space="preserve"> </w:t>
            </w:r>
            <w:r w:rsidRPr="003A3238">
              <w:rPr>
                <w:rFonts w:ascii="Times New Roman" w:eastAsia="Times New Roman" w:hAnsi="Times New Roman" w:cs="Times New Roman"/>
                <w:b/>
                <w:sz w:val="24"/>
                <w:szCs w:val="24"/>
              </w:rPr>
              <w:t>m.</w:t>
            </w:r>
          </w:p>
        </w:tc>
        <w:tc>
          <w:tcPr>
            <w:tcW w:w="301" w:type="pct"/>
          </w:tcPr>
          <w:p w14:paraId="75902D61"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2022</w:t>
            </w:r>
            <w:r w:rsidRPr="003A3238">
              <w:rPr>
                <w:rFonts w:ascii="Times New Roman" w:eastAsia="Times New Roman" w:hAnsi="Times New Roman" w:cs="Times New Roman"/>
                <w:b/>
                <w:sz w:val="24"/>
                <w:szCs w:val="24"/>
                <w:vertAlign w:val="superscript"/>
              </w:rPr>
              <w:footnoteReference w:id="2"/>
            </w:r>
            <w:r w:rsidRPr="003A3238">
              <w:rPr>
                <w:rFonts w:ascii="Times New Roman" w:eastAsia="Times New Roman" w:hAnsi="Times New Roman" w:cs="Times New Roman"/>
                <w:b/>
                <w:sz w:val="24"/>
                <w:szCs w:val="24"/>
              </w:rPr>
              <w:t xml:space="preserve"> m.</w:t>
            </w:r>
          </w:p>
        </w:tc>
        <w:tc>
          <w:tcPr>
            <w:tcW w:w="301" w:type="pct"/>
          </w:tcPr>
          <w:p w14:paraId="3729DBED" w14:textId="77777777" w:rsidR="00F9786B" w:rsidRPr="003A3238" w:rsidRDefault="00F9786B" w:rsidP="00F9786B">
            <w:pPr>
              <w:tabs>
                <w:tab w:val="left" w:pos="1650"/>
              </w:tabs>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2023</w:t>
            </w:r>
            <w:r w:rsidRPr="003A3238">
              <w:rPr>
                <w:rFonts w:ascii="Times New Roman" w:eastAsia="Times New Roman" w:hAnsi="Times New Roman" w:cs="Times New Roman"/>
                <w:b/>
                <w:sz w:val="24"/>
                <w:szCs w:val="24"/>
                <w:vertAlign w:val="superscript"/>
              </w:rPr>
              <w:t>1</w:t>
            </w:r>
            <w:r w:rsidRPr="003A3238">
              <w:rPr>
                <w:rFonts w:ascii="Times New Roman" w:eastAsia="Times New Roman" w:hAnsi="Times New Roman" w:cs="Times New Roman"/>
                <w:b/>
                <w:sz w:val="24"/>
                <w:szCs w:val="24"/>
              </w:rPr>
              <w:t xml:space="preserve"> m.</w:t>
            </w:r>
          </w:p>
        </w:tc>
      </w:tr>
      <w:tr w:rsidR="00F204CE" w:rsidRPr="003A3238" w14:paraId="53709B72" w14:textId="77777777" w:rsidTr="00B634B1">
        <w:trPr>
          <w:trHeight w:val="840"/>
        </w:trPr>
        <w:tc>
          <w:tcPr>
            <w:tcW w:w="260" w:type="pct"/>
            <w:vMerge w:val="restart"/>
            <w:tcBorders>
              <w:top w:val="single" w:sz="4" w:space="0" w:color="auto"/>
              <w:left w:val="single" w:sz="4" w:space="0" w:color="auto"/>
              <w:right w:val="single" w:sz="4" w:space="0" w:color="auto"/>
            </w:tcBorders>
          </w:tcPr>
          <w:p w14:paraId="5968F14D" w14:textId="77777777" w:rsidR="003A3238" w:rsidRPr="003A3238" w:rsidRDefault="003A3238"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1.1.1.</w:t>
            </w:r>
          </w:p>
        </w:tc>
        <w:tc>
          <w:tcPr>
            <w:tcW w:w="784" w:type="pct"/>
            <w:vMerge w:val="restart"/>
            <w:tcBorders>
              <w:top w:val="single" w:sz="4" w:space="0" w:color="auto"/>
              <w:left w:val="single" w:sz="4" w:space="0" w:color="auto"/>
              <w:right w:val="single" w:sz="4" w:space="0" w:color="auto"/>
            </w:tcBorders>
          </w:tcPr>
          <w:p w14:paraId="29FDF469" w14:textId="7FC57D5C" w:rsidR="003A3238" w:rsidRPr="003A3238" w:rsidRDefault="003A3238"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t xml:space="preserve">Teikti bendrąsias socialines paslaugas </w:t>
            </w:r>
          </w:p>
        </w:tc>
        <w:tc>
          <w:tcPr>
            <w:tcW w:w="630" w:type="pct"/>
            <w:tcBorders>
              <w:top w:val="single" w:sz="4" w:space="0" w:color="auto"/>
              <w:left w:val="single" w:sz="4" w:space="0" w:color="auto"/>
              <w:bottom w:val="nil"/>
              <w:right w:val="single" w:sz="4" w:space="0" w:color="auto"/>
            </w:tcBorders>
          </w:tcPr>
          <w:p w14:paraId="0E962708" w14:textId="603D079D" w:rsidR="003A3238" w:rsidRPr="003A3238" w:rsidRDefault="003A3238"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Globojamų vaikų našlaičių ir likusių be tėvų globos vaikų, gavusių paslaugas, skaičius, vnt.</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1640AF0" w14:textId="56756457" w:rsidR="003A3238" w:rsidRPr="003A3238" w:rsidRDefault="003A3238" w:rsidP="00B634B1">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19</w:t>
            </w:r>
          </w:p>
        </w:tc>
        <w:tc>
          <w:tcPr>
            <w:tcW w:w="271" w:type="pct"/>
            <w:tcBorders>
              <w:top w:val="single" w:sz="4" w:space="0" w:color="auto"/>
              <w:left w:val="nil"/>
              <w:bottom w:val="single" w:sz="4" w:space="0" w:color="auto"/>
              <w:right w:val="single" w:sz="4" w:space="0" w:color="auto"/>
            </w:tcBorders>
            <w:shd w:val="clear" w:color="000000" w:fill="FFFFFF"/>
          </w:tcPr>
          <w:p w14:paraId="66047965" w14:textId="7097320C" w:rsidR="003A3238" w:rsidRPr="003A3238" w:rsidRDefault="003A3238" w:rsidP="00B634B1">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19</w:t>
            </w:r>
          </w:p>
        </w:tc>
        <w:tc>
          <w:tcPr>
            <w:tcW w:w="271" w:type="pct"/>
            <w:tcBorders>
              <w:top w:val="single" w:sz="4" w:space="0" w:color="auto"/>
              <w:left w:val="nil"/>
              <w:bottom w:val="single" w:sz="4" w:space="0" w:color="auto"/>
              <w:right w:val="single" w:sz="4" w:space="0" w:color="auto"/>
            </w:tcBorders>
            <w:shd w:val="clear" w:color="000000" w:fill="FFFFFF"/>
          </w:tcPr>
          <w:p w14:paraId="54B1FA39" w14:textId="7367EB65" w:rsidR="003A3238" w:rsidRPr="003A3238" w:rsidRDefault="003A3238" w:rsidP="00B634B1">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18</w:t>
            </w:r>
          </w:p>
        </w:tc>
        <w:tc>
          <w:tcPr>
            <w:tcW w:w="285" w:type="pct"/>
            <w:tcBorders>
              <w:top w:val="single" w:sz="4" w:space="0" w:color="auto"/>
              <w:left w:val="nil"/>
              <w:bottom w:val="single" w:sz="4" w:space="0" w:color="auto"/>
              <w:right w:val="single" w:sz="4" w:space="0" w:color="auto"/>
            </w:tcBorders>
            <w:shd w:val="clear" w:color="000000" w:fill="FFFFFF"/>
          </w:tcPr>
          <w:p w14:paraId="4AD93113" w14:textId="74BE7767" w:rsidR="003A3238" w:rsidRPr="003A3238" w:rsidRDefault="003A3238" w:rsidP="00B634B1">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18</w:t>
            </w:r>
          </w:p>
        </w:tc>
        <w:tc>
          <w:tcPr>
            <w:tcW w:w="576" w:type="pct"/>
            <w:vMerge w:val="restart"/>
            <w:tcBorders>
              <w:top w:val="single" w:sz="4" w:space="0" w:color="auto"/>
              <w:left w:val="single" w:sz="4" w:space="0" w:color="auto"/>
              <w:right w:val="single" w:sz="4" w:space="0" w:color="auto"/>
            </w:tcBorders>
          </w:tcPr>
          <w:p w14:paraId="20977399" w14:textId="77777777" w:rsidR="003A3238" w:rsidRPr="003A3238" w:rsidRDefault="003A3238" w:rsidP="001C129D">
            <w:pPr>
              <w:tabs>
                <w:tab w:val="left" w:pos="567"/>
                <w:tab w:val="left" w:pos="1650"/>
              </w:tabs>
              <w:spacing w:after="0" w:line="240" w:lineRule="auto"/>
              <w:rPr>
                <w:rFonts w:ascii="Times New Roman" w:eastAsia="Times New Roman" w:hAnsi="Times New Roman" w:cs="Times New Roman"/>
                <w:sz w:val="24"/>
                <w:szCs w:val="24"/>
              </w:rPr>
            </w:pPr>
            <w:proofErr w:type="spellStart"/>
            <w:r w:rsidRPr="003A3238">
              <w:rPr>
                <w:rFonts w:ascii="Times New Roman" w:eastAsia="Times New Roman" w:hAnsi="Times New Roman" w:cs="Times New Roman"/>
                <w:sz w:val="24"/>
                <w:szCs w:val="24"/>
              </w:rPr>
              <w:t>Soc</w:t>
            </w:r>
            <w:proofErr w:type="spellEnd"/>
            <w:r w:rsidRPr="003A3238">
              <w:rPr>
                <w:rFonts w:ascii="Times New Roman" w:eastAsia="Times New Roman" w:hAnsi="Times New Roman" w:cs="Times New Roman"/>
                <w:sz w:val="24"/>
                <w:szCs w:val="24"/>
              </w:rPr>
              <w:t xml:space="preserve">. darbuotojas – globos koordinatorius, </w:t>
            </w:r>
          </w:p>
          <w:p w14:paraId="74058AC6" w14:textId="6FC98245" w:rsidR="003A3238" w:rsidRPr="003A3238" w:rsidRDefault="003A3238" w:rsidP="001C129D">
            <w:pPr>
              <w:tabs>
                <w:tab w:val="left" w:pos="567"/>
                <w:tab w:val="left" w:pos="1650"/>
              </w:tabs>
              <w:spacing w:after="0" w:line="240" w:lineRule="auto"/>
              <w:rPr>
                <w:rFonts w:ascii="Times New Roman" w:eastAsia="Times New Roman" w:hAnsi="Times New Roman" w:cs="Times New Roman"/>
                <w:sz w:val="24"/>
                <w:szCs w:val="24"/>
              </w:rPr>
            </w:pPr>
            <w:proofErr w:type="spellStart"/>
            <w:r w:rsidRPr="003A3238">
              <w:rPr>
                <w:rFonts w:ascii="Times New Roman" w:eastAsia="Times New Roman" w:hAnsi="Times New Roman" w:cs="Times New Roman"/>
                <w:sz w:val="24"/>
                <w:szCs w:val="24"/>
              </w:rPr>
              <w:t>soc</w:t>
            </w:r>
            <w:proofErr w:type="spellEnd"/>
            <w:r w:rsidRPr="003A3238">
              <w:rPr>
                <w:rFonts w:ascii="Times New Roman" w:eastAsia="Times New Roman" w:hAnsi="Times New Roman" w:cs="Times New Roman"/>
                <w:sz w:val="24"/>
                <w:szCs w:val="24"/>
              </w:rPr>
              <w:t>. darbuotojas</w:t>
            </w:r>
          </w:p>
        </w:tc>
        <w:tc>
          <w:tcPr>
            <w:tcW w:w="537" w:type="pct"/>
            <w:vMerge w:val="restart"/>
            <w:tcBorders>
              <w:top w:val="single" w:sz="4" w:space="0" w:color="auto"/>
              <w:left w:val="nil"/>
              <w:right w:val="single" w:sz="4" w:space="0" w:color="auto"/>
            </w:tcBorders>
            <w:shd w:val="clear" w:color="auto" w:fill="auto"/>
          </w:tcPr>
          <w:p w14:paraId="13A9CD89" w14:textId="11283654" w:rsidR="003A3238" w:rsidRPr="003A3238" w:rsidRDefault="00D95A12" w:rsidP="007A2754">
            <w:pPr>
              <w:tabs>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3A3238" w:rsidRPr="003A3238">
              <w:rPr>
                <w:rFonts w:ascii="Times New Roman" w:eastAsia="Times New Roman" w:hAnsi="Times New Roman" w:cs="Times New Roman"/>
                <w:sz w:val="24"/>
                <w:szCs w:val="24"/>
              </w:rPr>
              <w:t>,02</w:t>
            </w:r>
          </w:p>
        </w:tc>
        <w:tc>
          <w:tcPr>
            <w:tcW w:w="383" w:type="pct"/>
            <w:vMerge w:val="restart"/>
            <w:tcBorders>
              <w:top w:val="single" w:sz="4" w:space="0" w:color="auto"/>
              <w:left w:val="single" w:sz="4" w:space="0" w:color="auto"/>
              <w:right w:val="single" w:sz="4" w:space="0" w:color="auto"/>
            </w:tcBorders>
            <w:shd w:val="clear" w:color="auto" w:fill="auto"/>
          </w:tcPr>
          <w:p w14:paraId="743EC121" w14:textId="09DFD99F" w:rsidR="003A3238" w:rsidRPr="003A3238" w:rsidRDefault="00B17B94" w:rsidP="00152324">
            <w:pPr>
              <w:tabs>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160</w:t>
            </w:r>
            <w:r w:rsidR="003A3238" w:rsidRPr="003A323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54</w:t>
            </w:r>
          </w:p>
        </w:tc>
        <w:tc>
          <w:tcPr>
            <w:tcW w:w="301" w:type="pct"/>
            <w:vMerge w:val="restart"/>
            <w:tcBorders>
              <w:top w:val="single" w:sz="4" w:space="0" w:color="auto"/>
              <w:left w:val="single" w:sz="4" w:space="0" w:color="auto"/>
              <w:right w:val="single" w:sz="4" w:space="0" w:color="auto"/>
            </w:tcBorders>
            <w:shd w:val="clear" w:color="auto" w:fill="auto"/>
          </w:tcPr>
          <w:p w14:paraId="26841051" w14:textId="34C707CF" w:rsidR="003A3238" w:rsidRPr="003A3238" w:rsidRDefault="00B17B94" w:rsidP="00152324">
            <w:pPr>
              <w:tabs>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168,78</w:t>
            </w:r>
          </w:p>
        </w:tc>
        <w:tc>
          <w:tcPr>
            <w:tcW w:w="301" w:type="pct"/>
            <w:vMerge w:val="restart"/>
            <w:tcBorders>
              <w:top w:val="single" w:sz="4" w:space="0" w:color="auto"/>
              <w:left w:val="single" w:sz="4" w:space="0" w:color="auto"/>
              <w:right w:val="single" w:sz="4" w:space="0" w:color="auto"/>
            </w:tcBorders>
            <w:shd w:val="clear" w:color="auto" w:fill="auto"/>
          </w:tcPr>
          <w:p w14:paraId="3372BAAF" w14:textId="12DDA7CE" w:rsidR="003A3238" w:rsidRPr="003A3238" w:rsidRDefault="00C361EE" w:rsidP="001523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186,65</w:t>
            </w:r>
          </w:p>
        </w:tc>
      </w:tr>
      <w:tr w:rsidR="00F204CE" w:rsidRPr="003A3238" w14:paraId="701BC7EC" w14:textId="77777777" w:rsidTr="00C87518">
        <w:trPr>
          <w:trHeight w:val="838"/>
        </w:trPr>
        <w:tc>
          <w:tcPr>
            <w:tcW w:w="260" w:type="pct"/>
            <w:vMerge/>
            <w:tcBorders>
              <w:left w:val="single" w:sz="4" w:space="0" w:color="auto"/>
              <w:right w:val="single" w:sz="4" w:space="0" w:color="auto"/>
            </w:tcBorders>
          </w:tcPr>
          <w:p w14:paraId="5B73EA1A" w14:textId="77777777" w:rsidR="003A3238" w:rsidRPr="003A3238" w:rsidRDefault="003A3238" w:rsidP="00152324">
            <w:pPr>
              <w:spacing w:after="0" w:line="240" w:lineRule="auto"/>
              <w:rPr>
                <w:rFonts w:ascii="Times New Roman" w:eastAsia="MS Mincho" w:hAnsi="Times New Roman" w:cs="Times New Roman"/>
                <w:sz w:val="24"/>
                <w:szCs w:val="24"/>
              </w:rPr>
            </w:pPr>
          </w:p>
        </w:tc>
        <w:tc>
          <w:tcPr>
            <w:tcW w:w="784" w:type="pct"/>
            <w:vMerge/>
            <w:tcBorders>
              <w:left w:val="single" w:sz="4" w:space="0" w:color="auto"/>
              <w:right w:val="single" w:sz="4" w:space="0" w:color="auto"/>
            </w:tcBorders>
          </w:tcPr>
          <w:p w14:paraId="08E8DD29" w14:textId="77777777" w:rsidR="003A3238" w:rsidRPr="003A3238" w:rsidRDefault="003A3238" w:rsidP="00152324">
            <w:pPr>
              <w:tabs>
                <w:tab w:val="left" w:pos="1650"/>
              </w:tabs>
              <w:spacing w:after="0" w:line="240" w:lineRule="auto"/>
              <w:rPr>
                <w:rFonts w:ascii="Times New Roman" w:eastAsia="Times New Roman" w:hAnsi="Times New Roman" w:cs="Times New Roman"/>
                <w:bCs/>
                <w:sz w:val="24"/>
                <w:szCs w:val="24"/>
              </w:rPr>
            </w:pPr>
          </w:p>
        </w:tc>
        <w:tc>
          <w:tcPr>
            <w:tcW w:w="630" w:type="pct"/>
            <w:tcBorders>
              <w:top w:val="single" w:sz="4" w:space="0" w:color="auto"/>
              <w:left w:val="single" w:sz="4" w:space="0" w:color="auto"/>
              <w:bottom w:val="nil"/>
              <w:right w:val="single" w:sz="4" w:space="0" w:color="auto"/>
            </w:tcBorders>
          </w:tcPr>
          <w:p w14:paraId="68792F14" w14:textId="2194FC96" w:rsidR="00CD2BE5" w:rsidRPr="003A3238" w:rsidRDefault="00CD2BE5" w:rsidP="00152324">
            <w:pPr>
              <w:tabs>
                <w:tab w:val="left" w:pos="1650"/>
              </w:tabs>
              <w:spacing w:after="0" w:line="240" w:lineRule="auto"/>
              <w:rPr>
                <w:rFonts w:ascii="Times New Roman" w:eastAsia="Times New Roman" w:hAnsi="Times New Roman" w:cs="Times New Roman"/>
                <w:sz w:val="24"/>
                <w:szCs w:val="24"/>
              </w:rPr>
            </w:pPr>
            <w:r w:rsidRPr="00CD2BE5">
              <w:rPr>
                <w:rFonts w:ascii="Times New Roman" w:eastAsia="Times New Roman" w:hAnsi="Times New Roman" w:cs="Times New Roman"/>
                <w:sz w:val="24"/>
                <w:szCs w:val="24"/>
              </w:rPr>
              <w:t>Budin</w:t>
            </w:r>
            <w:r w:rsidR="00F204CE">
              <w:rPr>
                <w:rFonts w:ascii="Times New Roman" w:eastAsia="Times New Roman" w:hAnsi="Times New Roman" w:cs="Times New Roman"/>
                <w:sz w:val="24"/>
                <w:szCs w:val="24"/>
              </w:rPr>
              <w:t>čių</w:t>
            </w:r>
            <w:r w:rsidR="0031020B">
              <w:rPr>
                <w:rFonts w:ascii="Times New Roman" w:eastAsia="Times New Roman" w:hAnsi="Times New Roman" w:cs="Times New Roman"/>
                <w:sz w:val="24"/>
                <w:szCs w:val="24"/>
              </w:rPr>
              <w:t xml:space="preserve"> </w:t>
            </w:r>
            <w:r w:rsidRPr="00CD2BE5">
              <w:rPr>
                <w:rFonts w:ascii="Times New Roman" w:eastAsia="Times New Roman" w:hAnsi="Times New Roman" w:cs="Times New Roman"/>
                <w:sz w:val="24"/>
                <w:szCs w:val="24"/>
              </w:rPr>
              <w:t>globotoj</w:t>
            </w:r>
            <w:r w:rsidR="00F204CE">
              <w:rPr>
                <w:rFonts w:ascii="Times New Roman" w:eastAsia="Times New Roman" w:hAnsi="Times New Roman" w:cs="Times New Roman"/>
                <w:sz w:val="24"/>
                <w:szCs w:val="24"/>
              </w:rPr>
              <w:t>ų</w:t>
            </w:r>
            <w:r w:rsidRPr="00CD2BE5">
              <w:rPr>
                <w:rFonts w:ascii="Times New Roman" w:eastAsia="Times New Roman" w:hAnsi="Times New Roman" w:cs="Times New Roman"/>
                <w:sz w:val="24"/>
                <w:szCs w:val="24"/>
              </w:rPr>
              <w:t>, globėj</w:t>
            </w:r>
            <w:r w:rsidR="00F204CE">
              <w:rPr>
                <w:rFonts w:ascii="Times New Roman" w:eastAsia="Times New Roman" w:hAnsi="Times New Roman" w:cs="Times New Roman"/>
                <w:sz w:val="24"/>
                <w:szCs w:val="24"/>
              </w:rPr>
              <w:t>ų</w:t>
            </w:r>
            <w:r w:rsidR="0031020B">
              <w:rPr>
                <w:rFonts w:ascii="Times New Roman" w:eastAsia="Times New Roman" w:hAnsi="Times New Roman" w:cs="Times New Roman"/>
                <w:sz w:val="24"/>
                <w:szCs w:val="24"/>
              </w:rPr>
              <w:t xml:space="preserve"> </w:t>
            </w:r>
            <w:r w:rsidRPr="00CD2BE5">
              <w:rPr>
                <w:rFonts w:ascii="Times New Roman" w:eastAsia="Times New Roman" w:hAnsi="Times New Roman" w:cs="Times New Roman"/>
                <w:sz w:val="24"/>
                <w:szCs w:val="24"/>
              </w:rPr>
              <w:t>(rūpintoj</w:t>
            </w:r>
            <w:r w:rsidR="00F204CE">
              <w:rPr>
                <w:rFonts w:ascii="Times New Roman" w:eastAsia="Times New Roman" w:hAnsi="Times New Roman" w:cs="Times New Roman"/>
                <w:sz w:val="24"/>
                <w:szCs w:val="24"/>
              </w:rPr>
              <w:t>ų</w:t>
            </w:r>
            <w:r w:rsidRPr="00C87518">
              <w:rPr>
                <w:rFonts w:ascii="Times New Roman" w:eastAsia="Times New Roman" w:hAnsi="Times New Roman" w:cs="Times New Roman"/>
                <w:sz w:val="24"/>
                <w:szCs w:val="24"/>
              </w:rPr>
              <w:t>)</w:t>
            </w:r>
            <w:r w:rsidR="00A267E8">
              <w:rPr>
                <w:rFonts w:ascii="Times New Roman" w:eastAsia="Times New Roman" w:hAnsi="Times New Roman" w:cs="Times New Roman"/>
                <w:sz w:val="24"/>
                <w:szCs w:val="24"/>
              </w:rPr>
              <w:t>, globėj</w:t>
            </w:r>
            <w:r w:rsidR="00F204CE">
              <w:rPr>
                <w:rFonts w:ascii="Times New Roman" w:eastAsia="Times New Roman" w:hAnsi="Times New Roman" w:cs="Times New Roman"/>
                <w:sz w:val="24"/>
                <w:szCs w:val="24"/>
              </w:rPr>
              <w:t>ų</w:t>
            </w:r>
            <w:r w:rsidR="0031020B">
              <w:rPr>
                <w:rFonts w:ascii="Times New Roman" w:eastAsia="Times New Roman" w:hAnsi="Times New Roman" w:cs="Times New Roman"/>
                <w:sz w:val="24"/>
                <w:szCs w:val="24"/>
              </w:rPr>
              <w:t>,</w:t>
            </w:r>
            <w:r w:rsidR="00A267E8">
              <w:rPr>
                <w:rFonts w:ascii="Times New Roman" w:eastAsia="Times New Roman" w:hAnsi="Times New Roman" w:cs="Times New Roman"/>
                <w:sz w:val="24"/>
                <w:szCs w:val="24"/>
              </w:rPr>
              <w:t xml:space="preserve"> nesusij</w:t>
            </w:r>
            <w:r w:rsidR="00F204CE">
              <w:rPr>
                <w:rFonts w:ascii="Times New Roman" w:eastAsia="Times New Roman" w:hAnsi="Times New Roman" w:cs="Times New Roman"/>
                <w:sz w:val="24"/>
                <w:szCs w:val="24"/>
              </w:rPr>
              <w:t>usių</w:t>
            </w:r>
            <w:r w:rsidR="00A267E8">
              <w:rPr>
                <w:rFonts w:ascii="Times New Roman" w:eastAsia="Times New Roman" w:hAnsi="Times New Roman" w:cs="Times New Roman"/>
                <w:sz w:val="24"/>
                <w:szCs w:val="24"/>
              </w:rPr>
              <w:t xml:space="preserve"> </w:t>
            </w:r>
            <w:r w:rsidRPr="008E70D7">
              <w:rPr>
                <w:rFonts w:ascii="Times New Roman" w:eastAsia="Times New Roman" w:hAnsi="Times New Roman" w:cs="Times New Roman"/>
                <w:sz w:val="24"/>
                <w:szCs w:val="24"/>
              </w:rPr>
              <w:t>giminystės ryšiais, globojam</w:t>
            </w:r>
            <w:r w:rsidR="00BC259B">
              <w:rPr>
                <w:rFonts w:ascii="Times New Roman" w:eastAsia="Times New Roman" w:hAnsi="Times New Roman" w:cs="Times New Roman"/>
                <w:sz w:val="24"/>
                <w:szCs w:val="24"/>
              </w:rPr>
              <w:t>ų</w:t>
            </w:r>
            <w:r w:rsidRPr="008E70D7">
              <w:rPr>
                <w:rFonts w:ascii="Times New Roman" w:eastAsia="Times New Roman" w:hAnsi="Times New Roman" w:cs="Times New Roman"/>
                <w:sz w:val="24"/>
                <w:szCs w:val="24"/>
              </w:rPr>
              <w:t xml:space="preserve"> vaik</w:t>
            </w:r>
            <w:r w:rsidR="00BC259B">
              <w:rPr>
                <w:rFonts w:ascii="Times New Roman" w:eastAsia="Times New Roman" w:hAnsi="Times New Roman" w:cs="Times New Roman"/>
                <w:sz w:val="24"/>
                <w:szCs w:val="24"/>
              </w:rPr>
              <w:t>ų</w:t>
            </w:r>
            <w:r w:rsidR="00F204CE">
              <w:rPr>
                <w:rFonts w:ascii="Times New Roman" w:eastAsia="Times New Roman" w:hAnsi="Times New Roman" w:cs="Times New Roman"/>
                <w:sz w:val="24"/>
                <w:szCs w:val="24"/>
              </w:rPr>
              <w:t xml:space="preserve">, gavusių </w:t>
            </w:r>
            <w:r w:rsidR="00F204CE">
              <w:rPr>
                <w:rFonts w:ascii="Times New Roman" w:eastAsia="Times New Roman" w:hAnsi="Times New Roman" w:cs="Times New Roman"/>
                <w:sz w:val="24"/>
                <w:szCs w:val="24"/>
              </w:rPr>
              <w:lastRenderedPageBreak/>
              <w:t>paslaugas</w:t>
            </w:r>
            <w:r w:rsidR="0031020B">
              <w:rPr>
                <w:rFonts w:ascii="Times New Roman" w:eastAsia="Times New Roman" w:hAnsi="Times New Roman" w:cs="Times New Roman"/>
                <w:sz w:val="24"/>
                <w:szCs w:val="24"/>
              </w:rPr>
              <w:t>,</w:t>
            </w:r>
            <w:r w:rsidR="00F204CE">
              <w:rPr>
                <w:rFonts w:ascii="Times New Roman" w:eastAsia="Times New Roman" w:hAnsi="Times New Roman" w:cs="Times New Roman"/>
                <w:sz w:val="24"/>
                <w:szCs w:val="24"/>
              </w:rPr>
              <w:t xml:space="preserve"> skaičius, vnt.</w:t>
            </w:r>
          </w:p>
        </w:tc>
        <w:tc>
          <w:tcPr>
            <w:tcW w:w="401" w:type="pct"/>
            <w:tcBorders>
              <w:top w:val="single" w:sz="4" w:space="0" w:color="auto"/>
              <w:bottom w:val="nil"/>
            </w:tcBorders>
          </w:tcPr>
          <w:p w14:paraId="0C101385" w14:textId="7B0F617C" w:rsidR="003A3238" w:rsidRPr="003A3238" w:rsidRDefault="003A3238" w:rsidP="003A3238">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lastRenderedPageBreak/>
              <w:t>77</w:t>
            </w:r>
          </w:p>
        </w:tc>
        <w:tc>
          <w:tcPr>
            <w:tcW w:w="271" w:type="pct"/>
            <w:tcBorders>
              <w:top w:val="single" w:sz="4" w:space="0" w:color="auto"/>
              <w:bottom w:val="nil"/>
            </w:tcBorders>
          </w:tcPr>
          <w:p w14:paraId="5FC99574" w14:textId="1FCED655" w:rsidR="003A3238" w:rsidRPr="003A3238" w:rsidRDefault="003A3238" w:rsidP="003A3238">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79</w:t>
            </w:r>
          </w:p>
        </w:tc>
        <w:tc>
          <w:tcPr>
            <w:tcW w:w="271" w:type="pct"/>
            <w:tcBorders>
              <w:top w:val="single" w:sz="4" w:space="0" w:color="auto"/>
              <w:bottom w:val="nil"/>
            </w:tcBorders>
          </w:tcPr>
          <w:p w14:paraId="53776F90" w14:textId="70153856" w:rsidR="003A3238" w:rsidRPr="003A3238" w:rsidRDefault="003A3238" w:rsidP="003A3238">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82</w:t>
            </w:r>
          </w:p>
        </w:tc>
        <w:tc>
          <w:tcPr>
            <w:tcW w:w="285" w:type="pct"/>
            <w:tcBorders>
              <w:top w:val="single" w:sz="4" w:space="0" w:color="auto"/>
              <w:bottom w:val="nil"/>
              <w:right w:val="single" w:sz="4" w:space="0" w:color="auto"/>
            </w:tcBorders>
          </w:tcPr>
          <w:p w14:paraId="27FFBAC9" w14:textId="53B72F84" w:rsidR="003A3238" w:rsidRPr="003A3238" w:rsidRDefault="003A3238" w:rsidP="003A3238">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82</w:t>
            </w:r>
          </w:p>
        </w:tc>
        <w:tc>
          <w:tcPr>
            <w:tcW w:w="576" w:type="pct"/>
            <w:vMerge/>
            <w:tcBorders>
              <w:left w:val="single" w:sz="4" w:space="0" w:color="auto"/>
              <w:right w:val="single" w:sz="4" w:space="0" w:color="auto"/>
            </w:tcBorders>
          </w:tcPr>
          <w:p w14:paraId="18AD71D6" w14:textId="77777777" w:rsidR="003A3238" w:rsidRPr="003A3238" w:rsidRDefault="003A3238" w:rsidP="00152324">
            <w:pPr>
              <w:tabs>
                <w:tab w:val="left" w:pos="567"/>
                <w:tab w:val="left" w:pos="1650"/>
              </w:tabs>
              <w:spacing w:after="0" w:line="256" w:lineRule="auto"/>
              <w:rPr>
                <w:rFonts w:ascii="Times New Roman" w:eastAsia="Times New Roman" w:hAnsi="Times New Roman" w:cs="Times New Roman"/>
                <w:sz w:val="24"/>
                <w:szCs w:val="24"/>
              </w:rPr>
            </w:pPr>
          </w:p>
        </w:tc>
        <w:tc>
          <w:tcPr>
            <w:tcW w:w="537" w:type="pct"/>
            <w:vMerge/>
            <w:tcBorders>
              <w:left w:val="nil"/>
              <w:right w:val="single" w:sz="4" w:space="0" w:color="auto"/>
            </w:tcBorders>
            <w:shd w:val="clear" w:color="auto" w:fill="auto"/>
          </w:tcPr>
          <w:p w14:paraId="50F4D6CA"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sz w:val="24"/>
                <w:szCs w:val="24"/>
              </w:rPr>
            </w:pPr>
          </w:p>
        </w:tc>
        <w:tc>
          <w:tcPr>
            <w:tcW w:w="383" w:type="pct"/>
            <w:vMerge/>
            <w:tcBorders>
              <w:left w:val="single" w:sz="4" w:space="0" w:color="auto"/>
              <w:right w:val="single" w:sz="4" w:space="0" w:color="auto"/>
            </w:tcBorders>
            <w:shd w:val="clear" w:color="auto" w:fill="auto"/>
          </w:tcPr>
          <w:p w14:paraId="5BE0D820"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Borders>
              <w:left w:val="single" w:sz="4" w:space="0" w:color="auto"/>
              <w:right w:val="single" w:sz="4" w:space="0" w:color="auto"/>
            </w:tcBorders>
            <w:shd w:val="clear" w:color="auto" w:fill="auto"/>
          </w:tcPr>
          <w:p w14:paraId="5BD02E2C"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Borders>
              <w:left w:val="single" w:sz="4" w:space="0" w:color="auto"/>
              <w:right w:val="single" w:sz="4" w:space="0" w:color="auto"/>
            </w:tcBorders>
            <w:shd w:val="clear" w:color="auto" w:fill="auto"/>
          </w:tcPr>
          <w:p w14:paraId="5C883310" w14:textId="77777777" w:rsidR="003A3238" w:rsidRPr="003A3238" w:rsidRDefault="003A3238" w:rsidP="00152324">
            <w:pPr>
              <w:spacing w:after="0" w:line="240" w:lineRule="auto"/>
              <w:jc w:val="right"/>
              <w:rPr>
                <w:rFonts w:ascii="Times New Roman" w:eastAsia="Times New Roman" w:hAnsi="Times New Roman" w:cs="Times New Roman"/>
                <w:bCs/>
                <w:sz w:val="24"/>
                <w:szCs w:val="24"/>
              </w:rPr>
            </w:pPr>
          </w:p>
        </w:tc>
      </w:tr>
      <w:tr w:rsidR="00F204CE" w:rsidRPr="003A3238" w14:paraId="2D149561" w14:textId="77777777" w:rsidTr="00C87518">
        <w:trPr>
          <w:trHeight w:val="840"/>
        </w:trPr>
        <w:tc>
          <w:tcPr>
            <w:tcW w:w="260" w:type="pct"/>
            <w:vMerge/>
            <w:tcBorders>
              <w:left w:val="single" w:sz="4" w:space="0" w:color="auto"/>
              <w:bottom w:val="single" w:sz="4" w:space="0" w:color="auto"/>
              <w:right w:val="single" w:sz="4" w:space="0" w:color="auto"/>
            </w:tcBorders>
          </w:tcPr>
          <w:p w14:paraId="4B77041D" w14:textId="77777777" w:rsidR="003A3238" w:rsidRPr="003A3238" w:rsidRDefault="003A3238" w:rsidP="00152324">
            <w:pPr>
              <w:spacing w:after="0" w:line="240" w:lineRule="auto"/>
              <w:rPr>
                <w:rFonts w:ascii="Times New Roman" w:eastAsia="MS Mincho" w:hAnsi="Times New Roman" w:cs="Times New Roman"/>
                <w:sz w:val="24"/>
                <w:szCs w:val="24"/>
              </w:rPr>
            </w:pPr>
          </w:p>
        </w:tc>
        <w:tc>
          <w:tcPr>
            <w:tcW w:w="784" w:type="pct"/>
            <w:vMerge/>
            <w:tcBorders>
              <w:left w:val="single" w:sz="4" w:space="0" w:color="auto"/>
              <w:bottom w:val="single" w:sz="4" w:space="0" w:color="auto"/>
              <w:right w:val="single" w:sz="4" w:space="0" w:color="auto"/>
            </w:tcBorders>
          </w:tcPr>
          <w:p w14:paraId="2FE5A6D3" w14:textId="77777777" w:rsidR="003A3238" w:rsidRPr="003A3238" w:rsidRDefault="003A3238" w:rsidP="00152324">
            <w:pPr>
              <w:tabs>
                <w:tab w:val="left" w:pos="1650"/>
              </w:tabs>
              <w:spacing w:after="0" w:line="240" w:lineRule="auto"/>
              <w:rPr>
                <w:rFonts w:ascii="Times New Roman" w:eastAsia="Times New Roman" w:hAnsi="Times New Roman" w:cs="Times New Roman"/>
                <w:bCs/>
                <w:sz w:val="24"/>
                <w:szCs w:val="24"/>
              </w:rPr>
            </w:pPr>
          </w:p>
        </w:tc>
        <w:tc>
          <w:tcPr>
            <w:tcW w:w="630" w:type="pct"/>
            <w:tcBorders>
              <w:top w:val="single" w:sz="4" w:space="0" w:color="auto"/>
              <w:left w:val="single" w:sz="4" w:space="0" w:color="auto"/>
              <w:bottom w:val="nil"/>
              <w:right w:val="single" w:sz="4" w:space="0" w:color="auto"/>
            </w:tcBorders>
          </w:tcPr>
          <w:p w14:paraId="183DC1C6" w14:textId="0AF4F2B9" w:rsidR="00A267E8" w:rsidRPr="003A3238" w:rsidRDefault="003A3238"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 xml:space="preserve">Suteiktų konsultavimo ir informavimo paslaugų </w:t>
            </w:r>
            <w:r w:rsidR="00A267E8">
              <w:rPr>
                <w:rFonts w:ascii="Times New Roman" w:eastAsia="Times New Roman" w:hAnsi="Times New Roman" w:cs="Times New Roman"/>
                <w:sz w:val="24"/>
                <w:szCs w:val="24"/>
              </w:rPr>
              <w:t>budintiems globoto</w:t>
            </w:r>
            <w:r w:rsidR="0031020B">
              <w:rPr>
                <w:rFonts w:ascii="Times New Roman" w:eastAsia="Times New Roman" w:hAnsi="Times New Roman" w:cs="Times New Roman"/>
                <w:sz w:val="24"/>
                <w:szCs w:val="24"/>
              </w:rPr>
              <w:t>j</w:t>
            </w:r>
            <w:r w:rsidR="00A267E8">
              <w:rPr>
                <w:rFonts w:ascii="Times New Roman" w:eastAsia="Times New Roman" w:hAnsi="Times New Roman" w:cs="Times New Roman"/>
                <w:sz w:val="24"/>
                <w:szCs w:val="24"/>
              </w:rPr>
              <w:t>ams, globėjams (rūpintojams), globėjams</w:t>
            </w:r>
            <w:r w:rsidR="00E9607B">
              <w:rPr>
                <w:rFonts w:ascii="Times New Roman" w:eastAsia="Times New Roman" w:hAnsi="Times New Roman" w:cs="Times New Roman"/>
                <w:sz w:val="24"/>
                <w:szCs w:val="24"/>
              </w:rPr>
              <w:t>,</w:t>
            </w:r>
            <w:r w:rsidR="00A267E8">
              <w:rPr>
                <w:rFonts w:ascii="Times New Roman" w:eastAsia="Times New Roman" w:hAnsi="Times New Roman" w:cs="Times New Roman"/>
                <w:sz w:val="24"/>
                <w:szCs w:val="24"/>
              </w:rPr>
              <w:t xml:space="preserve"> nesusijusiems giminystės ryšiais, globojamiems vaikams </w:t>
            </w:r>
            <w:r w:rsidRPr="003A3238">
              <w:rPr>
                <w:rFonts w:ascii="Times New Roman" w:eastAsia="Times New Roman" w:hAnsi="Times New Roman" w:cs="Times New Roman"/>
                <w:sz w:val="24"/>
                <w:szCs w:val="24"/>
              </w:rPr>
              <w:t>skaičius, vnt</w:t>
            </w:r>
            <w:r w:rsidR="00920200">
              <w:rPr>
                <w:rFonts w:ascii="Times New Roman" w:eastAsia="Times New Roman" w:hAnsi="Times New Roman" w:cs="Times New Roman"/>
                <w:sz w:val="24"/>
                <w:szCs w:val="24"/>
              </w:rPr>
              <w:t>.</w:t>
            </w:r>
          </w:p>
        </w:tc>
        <w:tc>
          <w:tcPr>
            <w:tcW w:w="401" w:type="pct"/>
            <w:tcBorders>
              <w:top w:val="single" w:sz="4" w:space="0" w:color="auto"/>
              <w:bottom w:val="nil"/>
            </w:tcBorders>
          </w:tcPr>
          <w:p w14:paraId="143F8999" w14:textId="359F37A2" w:rsidR="003A3238" w:rsidRPr="003A3238" w:rsidRDefault="003A3238"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510</w:t>
            </w:r>
          </w:p>
        </w:tc>
        <w:tc>
          <w:tcPr>
            <w:tcW w:w="271" w:type="pct"/>
            <w:tcBorders>
              <w:top w:val="single" w:sz="4" w:space="0" w:color="auto"/>
              <w:bottom w:val="nil"/>
            </w:tcBorders>
          </w:tcPr>
          <w:p w14:paraId="648E5CB1" w14:textId="04233E8B"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550</w:t>
            </w:r>
          </w:p>
        </w:tc>
        <w:tc>
          <w:tcPr>
            <w:tcW w:w="271" w:type="pct"/>
            <w:tcBorders>
              <w:top w:val="single" w:sz="4" w:space="0" w:color="auto"/>
              <w:bottom w:val="nil"/>
            </w:tcBorders>
          </w:tcPr>
          <w:p w14:paraId="4486CF49" w14:textId="4C5EB0D5"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590</w:t>
            </w:r>
          </w:p>
        </w:tc>
        <w:tc>
          <w:tcPr>
            <w:tcW w:w="285" w:type="pct"/>
            <w:tcBorders>
              <w:top w:val="single" w:sz="4" w:space="0" w:color="auto"/>
              <w:bottom w:val="nil"/>
              <w:right w:val="single" w:sz="4" w:space="0" w:color="auto"/>
            </w:tcBorders>
          </w:tcPr>
          <w:p w14:paraId="02CB0D53" w14:textId="3D749106"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630</w:t>
            </w:r>
          </w:p>
        </w:tc>
        <w:tc>
          <w:tcPr>
            <w:tcW w:w="576" w:type="pct"/>
            <w:vMerge/>
            <w:tcBorders>
              <w:left w:val="single" w:sz="4" w:space="0" w:color="auto"/>
              <w:bottom w:val="single" w:sz="4" w:space="0" w:color="auto"/>
              <w:right w:val="single" w:sz="4" w:space="0" w:color="auto"/>
            </w:tcBorders>
          </w:tcPr>
          <w:p w14:paraId="42CAC88C" w14:textId="77777777" w:rsidR="003A3238" w:rsidRPr="003A3238" w:rsidRDefault="003A3238" w:rsidP="00152324">
            <w:pPr>
              <w:tabs>
                <w:tab w:val="left" w:pos="567"/>
                <w:tab w:val="left" w:pos="1650"/>
              </w:tabs>
              <w:spacing w:after="0" w:line="256" w:lineRule="auto"/>
              <w:rPr>
                <w:rFonts w:ascii="Times New Roman" w:eastAsia="Times New Roman" w:hAnsi="Times New Roman" w:cs="Times New Roman"/>
                <w:sz w:val="24"/>
                <w:szCs w:val="24"/>
              </w:rPr>
            </w:pPr>
          </w:p>
        </w:tc>
        <w:tc>
          <w:tcPr>
            <w:tcW w:w="537" w:type="pct"/>
            <w:vMerge/>
            <w:tcBorders>
              <w:left w:val="nil"/>
              <w:bottom w:val="single" w:sz="4" w:space="0" w:color="auto"/>
              <w:right w:val="single" w:sz="4" w:space="0" w:color="auto"/>
            </w:tcBorders>
            <w:shd w:val="clear" w:color="auto" w:fill="auto"/>
          </w:tcPr>
          <w:p w14:paraId="787C80D2"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sz w:val="24"/>
                <w:szCs w:val="24"/>
              </w:rPr>
            </w:pPr>
          </w:p>
        </w:tc>
        <w:tc>
          <w:tcPr>
            <w:tcW w:w="383" w:type="pct"/>
            <w:vMerge/>
            <w:tcBorders>
              <w:left w:val="single" w:sz="4" w:space="0" w:color="auto"/>
              <w:bottom w:val="single" w:sz="4" w:space="0" w:color="auto"/>
              <w:right w:val="single" w:sz="4" w:space="0" w:color="auto"/>
            </w:tcBorders>
            <w:shd w:val="clear" w:color="auto" w:fill="auto"/>
          </w:tcPr>
          <w:p w14:paraId="5B66E097"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Borders>
              <w:left w:val="single" w:sz="4" w:space="0" w:color="auto"/>
              <w:bottom w:val="single" w:sz="4" w:space="0" w:color="auto"/>
              <w:right w:val="single" w:sz="4" w:space="0" w:color="auto"/>
            </w:tcBorders>
            <w:shd w:val="clear" w:color="auto" w:fill="auto"/>
          </w:tcPr>
          <w:p w14:paraId="14C2D4B4" w14:textId="77777777" w:rsidR="003A3238" w:rsidRPr="003A3238" w:rsidRDefault="003A3238"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Borders>
              <w:left w:val="single" w:sz="4" w:space="0" w:color="auto"/>
              <w:bottom w:val="single" w:sz="4" w:space="0" w:color="auto"/>
              <w:right w:val="single" w:sz="4" w:space="0" w:color="auto"/>
            </w:tcBorders>
            <w:shd w:val="clear" w:color="auto" w:fill="auto"/>
          </w:tcPr>
          <w:p w14:paraId="1166BAAF" w14:textId="77777777" w:rsidR="003A3238" w:rsidRPr="003A3238" w:rsidRDefault="003A3238" w:rsidP="00152324">
            <w:pPr>
              <w:spacing w:after="0" w:line="240" w:lineRule="auto"/>
              <w:jc w:val="right"/>
              <w:rPr>
                <w:rFonts w:ascii="Times New Roman" w:eastAsia="Times New Roman" w:hAnsi="Times New Roman" w:cs="Times New Roman"/>
                <w:bCs/>
                <w:sz w:val="24"/>
                <w:szCs w:val="24"/>
              </w:rPr>
            </w:pPr>
          </w:p>
        </w:tc>
      </w:tr>
      <w:tr w:rsidR="00152324" w:rsidRPr="003A3238" w14:paraId="34E6ABA5" w14:textId="77777777" w:rsidTr="00594B82">
        <w:trPr>
          <w:trHeight w:val="428"/>
        </w:trPr>
        <w:tc>
          <w:tcPr>
            <w:tcW w:w="260" w:type="pct"/>
            <w:tcBorders>
              <w:top w:val="single" w:sz="4" w:space="0" w:color="auto"/>
              <w:left w:val="single" w:sz="4" w:space="0" w:color="auto"/>
              <w:bottom w:val="single" w:sz="4" w:space="0" w:color="auto"/>
            </w:tcBorders>
            <w:shd w:val="clear" w:color="auto" w:fill="A8D08D" w:themeFill="accent6" w:themeFillTint="99"/>
          </w:tcPr>
          <w:p w14:paraId="17769464" w14:textId="56FD127F" w:rsidR="00152324" w:rsidRPr="003A3238" w:rsidRDefault="00152324" w:rsidP="00152324">
            <w:pPr>
              <w:spacing w:after="0" w:line="240" w:lineRule="auto"/>
              <w:rPr>
                <w:rFonts w:ascii="Times New Roman" w:eastAsia="Times New Roman" w:hAnsi="Times New Roman" w:cs="Times New Roman"/>
                <w:i/>
                <w:sz w:val="24"/>
                <w:szCs w:val="24"/>
              </w:rPr>
            </w:pPr>
            <w:r w:rsidRPr="003A3238">
              <w:rPr>
                <w:rFonts w:ascii="Times New Roman" w:eastAsia="MS Mincho" w:hAnsi="Times New Roman" w:cs="Times New Roman"/>
                <w:b/>
                <w:bCs/>
                <w:i/>
                <w:iCs/>
                <w:sz w:val="24"/>
                <w:szCs w:val="24"/>
              </w:rPr>
              <w:t>1.2.</w:t>
            </w:r>
          </w:p>
        </w:tc>
        <w:tc>
          <w:tcPr>
            <w:tcW w:w="4740" w:type="pct"/>
            <w:gridSpan w:val="11"/>
            <w:tcBorders>
              <w:top w:val="single" w:sz="4" w:space="0" w:color="auto"/>
              <w:left w:val="single" w:sz="4" w:space="0" w:color="auto"/>
              <w:bottom w:val="single" w:sz="4" w:space="0" w:color="auto"/>
            </w:tcBorders>
            <w:shd w:val="clear" w:color="auto" w:fill="A8D08D" w:themeFill="accent6" w:themeFillTint="99"/>
          </w:tcPr>
          <w:p w14:paraId="22085662" w14:textId="72105CC0" w:rsidR="00152324" w:rsidRPr="003A3238" w:rsidRDefault="00152324" w:rsidP="00152324">
            <w:pPr>
              <w:spacing w:after="0" w:line="240" w:lineRule="auto"/>
              <w:rPr>
                <w:rFonts w:ascii="Times New Roman" w:eastAsia="Times New Roman" w:hAnsi="Times New Roman" w:cs="Times New Roman"/>
                <w:i/>
                <w:sz w:val="24"/>
                <w:szCs w:val="24"/>
              </w:rPr>
            </w:pPr>
            <w:r w:rsidRPr="003A3238">
              <w:rPr>
                <w:rFonts w:ascii="Times New Roman" w:eastAsia="Times New Roman" w:hAnsi="Times New Roman" w:cs="Times New Roman"/>
                <w:b/>
                <w:i/>
                <w:sz w:val="24"/>
                <w:szCs w:val="24"/>
              </w:rPr>
              <w:t>Gerinti socialines paslaugas</w:t>
            </w:r>
            <w:r w:rsidR="00E9607B">
              <w:rPr>
                <w:rFonts w:ascii="Times New Roman" w:eastAsia="Times New Roman" w:hAnsi="Times New Roman" w:cs="Times New Roman"/>
                <w:b/>
                <w:i/>
                <w:sz w:val="24"/>
                <w:szCs w:val="24"/>
              </w:rPr>
              <w:t>,</w:t>
            </w:r>
            <w:r w:rsidRPr="003A3238">
              <w:rPr>
                <w:rFonts w:ascii="Times New Roman" w:eastAsia="Times New Roman" w:hAnsi="Times New Roman" w:cs="Times New Roman"/>
                <w:b/>
                <w:i/>
                <w:sz w:val="24"/>
                <w:szCs w:val="24"/>
              </w:rPr>
              <w:t xml:space="preserve"> įgyvendinant projektus ir socialines iniciatyvas</w:t>
            </w:r>
          </w:p>
        </w:tc>
      </w:tr>
      <w:tr w:rsidR="00F204CE" w:rsidRPr="003A3238" w14:paraId="401DFFE5" w14:textId="77777777" w:rsidTr="00594B82">
        <w:trPr>
          <w:trHeight w:val="569"/>
        </w:trPr>
        <w:tc>
          <w:tcPr>
            <w:tcW w:w="260" w:type="pct"/>
            <w:tcBorders>
              <w:top w:val="single" w:sz="4" w:space="0" w:color="auto"/>
              <w:left w:val="single" w:sz="4" w:space="0" w:color="auto"/>
              <w:bottom w:val="single" w:sz="4" w:space="0" w:color="auto"/>
              <w:right w:val="single" w:sz="4" w:space="0" w:color="auto"/>
            </w:tcBorders>
          </w:tcPr>
          <w:p w14:paraId="10539BB5" w14:textId="77777777"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1.2.1.</w:t>
            </w:r>
          </w:p>
        </w:tc>
        <w:tc>
          <w:tcPr>
            <w:tcW w:w="784" w:type="pct"/>
            <w:tcBorders>
              <w:top w:val="single" w:sz="4" w:space="0" w:color="auto"/>
              <w:left w:val="single" w:sz="4" w:space="0" w:color="auto"/>
              <w:bottom w:val="single" w:sz="4" w:space="0" w:color="auto"/>
              <w:right w:val="single" w:sz="4" w:space="0" w:color="auto"/>
            </w:tcBorders>
          </w:tcPr>
          <w:p w14:paraId="72891C28" w14:textId="7D6676FA"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color w:val="000000" w:themeColor="text1"/>
                <w:sz w:val="24"/>
                <w:szCs w:val="24"/>
              </w:rPr>
              <w:t xml:space="preserve">Diegti EQUASS </w:t>
            </w:r>
            <w:proofErr w:type="spellStart"/>
            <w:r w:rsidRPr="003A3238">
              <w:rPr>
                <w:rFonts w:ascii="Times New Roman" w:eastAsia="Times New Roman" w:hAnsi="Times New Roman" w:cs="Times New Roman"/>
                <w:color w:val="000000" w:themeColor="text1"/>
                <w:sz w:val="24"/>
                <w:szCs w:val="24"/>
              </w:rPr>
              <w:t>Assurance</w:t>
            </w:r>
            <w:proofErr w:type="spellEnd"/>
            <w:r w:rsidRPr="003A3238">
              <w:rPr>
                <w:rFonts w:ascii="Times New Roman" w:eastAsia="Times New Roman" w:hAnsi="Times New Roman" w:cs="Times New Roman"/>
                <w:color w:val="000000" w:themeColor="text1"/>
                <w:sz w:val="24"/>
                <w:szCs w:val="24"/>
              </w:rPr>
              <w:t xml:space="preserve"> kokybės sistemą, siekiant gerinti socialinių paslaugų kokybę</w:t>
            </w:r>
          </w:p>
        </w:tc>
        <w:tc>
          <w:tcPr>
            <w:tcW w:w="630" w:type="pct"/>
            <w:tcBorders>
              <w:top w:val="single" w:sz="4" w:space="0" w:color="auto"/>
              <w:left w:val="single" w:sz="4" w:space="0" w:color="auto"/>
              <w:bottom w:val="single" w:sz="4" w:space="0" w:color="auto"/>
              <w:right w:val="single" w:sz="4" w:space="0" w:color="auto"/>
            </w:tcBorders>
          </w:tcPr>
          <w:p w14:paraId="110A2D96" w14:textId="393E197C"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Naujai sertifikuotų paslaugų skaičius, vnt.</w:t>
            </w:r>
          </w:p>
        </w:tc>
        <w:tc>
          <w:tcPr>
            <w:tcW w:w="401" w:type="pct"/>
            <w:tcBorders>
              <w:bottom w:val="single" w:sz="4" w:space="0" w:color="auto"/>
            </w:tcBorders>
          </w:tcPr>
          <w:p w14:paraId="4E837B21" w14:textId="22127E4F"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t>0</w:t>
            </w:r>
          </w:p>
        </w:tc>
        <w:tc>
          <w:tcPr>
            <w:tcW w:w="271" w:type="pct"/>
            <w:tcBorders>
              <w:bottom w:val="single" w:sz="4" w:space="0" w:color="auto"/>
            </w:tcBorders>
          </w:tcPr>
          <w:p w14:paraId="25177E33" w14:textId="02B0ECC1"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w:t>
            </w:r>
          </w:p>
        </w:tc>
        <w:tc>
          <w:tcPr>
            <w:tcW w:w="271" w:type="pct"/>
            <w:tcBorders>
              <w:bottom w:val="single" w:sz="4" w:space="0" w:color="auto"/>
            </w:tcBorders>
          </w:tcPr>
          <w:p w14:paraId="115142DF" w14:textId="76D10433"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0</w:t>
            </w:r>
          </w:p>
        </w:tc>
        <w:tc>
          <w:tcPr>
            <w:tcW w:w="285" w:type="pct"/>
            <w:tcBorders>
              <w:bottom w:val="single" w:sz="4" w:space="0" w:color="auto"/>
            </w:tcBorders>
          </w:tcPr>
          <w:p w14:paraId="757F1E67" w14:textId="177DF634"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0</w:t>
            </w:r>
          </w:p>
        </w:tc>
        <w:tc>
          <w:tcPr>
            <w:tcW w:w="576" w:type="pct"/>
            <w:tcBorders>
              <w:top w:val="single" w:sz="4" w:space="0" w:color="auto"/>
              <w:left w:val="single" w:sz="4" w:space="0" w:color="auto"/>
              <w:bottom w:val="single" w:sz="4" w:space="0" w:color="auto"/>
              <w:right w:val="single" w:sz="4" w:space="0" w:color="auto"/>
            </w:tcBorders>
          </w:tcPr>
          <w:p w14:paraId="28BE5ADE" w14:textId="17381B7B"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Direktorius,</w:t>
            </w:r>
            <w:r w:rsidRPr="003A3238">
              <w:rPr>
                <w:rFonts w:ascii="Times New Roman" w:eastAsia="Times New Roman" w:hAnsi="Times New Roman" w:cs="Times New Roman"/>
                <w:sz w:val="24"/>
                <w:szCs w:val="24"/>
              </w:rPr>
              <w:br/>
            </w:r>
            <w:proofErr w:type="spellStart"/>
            <w:r w:rsidRPr="003A3238">
              <w:rPr>
                <w:rFonts w:ascii="Times New Roman" w:eastAsia="Times New Roman" w:hAnsi="Times New Roman" w:cs="Times New Roman"/>
                <w:sz w:val="24"/>
                <w:szCs w:val="24"/>
              </w:rPr>
              <w:t>soc</w:t>
            </w:r>
            <w:proofErr w:type="spellEnd"/>
            <w:r w:rsidRPr="003A3238">
              <w:rPr>
                <w:rFonts w:ascii="Times New Roman" w:eastAsia="Times New Roman" w:hAnsi="Times New Roman" w:cs="Times New Roman"/>
                <w:sz w:val="24"/>
                <w:szCs w:val="24"/>
              </w:rPr>
              <w:t>. pedagog</w:t>
            </w:r>
            <w:r w:rsidR="00E9607B">
              <w:rPr>
                <w:rFonts w:ascii="Times New Roman" w:eastAsia="Times New Roman" w:hAnsi="Times New Roman" w:cs="Times New Roman"/>
                <w:sz w:val="24"/>
                <w:szCs w:val="24"/>
              </w:rPr>
              <w:t>as</w:t>
            </w:r>
          </w:p>
        </w:tc>
        <w:tc>
          <w:tcPr>
            <w:tcW w:w="537" w:type="pct"/>
          </w:tcPr>
          <w:p w14:paraId="29B0BD75" w14:textId="530DE7B6"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w:t>
            </w:r>
            <w:r w:rsidR="00B634B1">
              <w:rPr>
                <w:rFonts w:ascii="Times New Roman" w:eastAsia="Times New Roman" w:hAnsi="Times New Roman" w:cs="Times New Roman"/>
                <w:sz w:val="24"/>
                <w:szCs w:val="24"/>
              </w:rPr>
              <w:t>,0</w:t>
            </w:r>
          </w:p>
        </w:tc>
        <w:tc>
          <w:tcPr>
            <w:tcW w:w="383" w:type="pct"/>
          </w:tcPr>
          <w:p w14:paraId="7C60FDED" w14:textId="6545D268"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0,3</w:t>
            </w:r>
          </w:p>
        </w:tc>
        <w:tc>
          <w:tcPr>
            <w:tcW w:w="301" w:type="pct"/>
          </w:tcPr>
          <w:p w14:paraId="2FFA77CB" w14:textId="5026DA62" w:rsidR="00152324" w:rsidRPr="003A3238" w:rsidRDefault="00B634B1" w:rsidP="00152324">
            <w:pPr>
              <w:tabs>
                <w:tab w:val="left" w:pos="165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152324" w:rsidRPr="003A3238">
              <w:rPr>
                <w:rFonts w:ascii="Times New Roman" w:eastAsia="Times New Roman" w:hAnsi="Times New Roman" w:cs="Times New Roman"/>
                <w:sz w:val="24"/>
                <w:szCs w:val="24"/>
              </w:rPr>
              <w:t>0</w:t>
            </w:r>
          </w:p>
        </w:tc>
        <w:tc>
          <w:tcPr>
            <w:tcW w:w="301" w:type="pct"/>
          </w:tcPr>
          <w:p w14:paraId="36D2629D" w14:textId="518B05D2" w:rsidR="00152324" w:rsidRPr="003A3238" w:rsidRDefault="00B634B1" w:rsidP="001523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152324" w:rsidRPr="003A3238">
              <w:rPr>
                <w:rFonts w:ascii="Times New Roman" w:eastAsia="Times New Roman" w:hAnsi="Times New Roman" w:cs="Times New Roman"/>
                <w:sz w:val="24"/>
                <w:szCs w:val="24"/>
              </w:rPr>
              <w:t>0</w:t>
            </w:r>
          </w:p>
        </w:tc>
      </w:tr>
      <w:tr w:rsidR="00F204CE" w:rsidRPr="003A3238" w14:paraId="2973D6C3" w14:textId="77777777" w:rsidTr="00A267E8">
        <w:trPr>
          <w:trHeight w:val="569"/>
        </w:trPr>
        <w:tc>
          <w:tcPr>
            <w:tcW w:w="260" w:type="pct"/>
            <w:tcBorders>
              <w:top w:val="single" w:sz="4" w:space="0" w:color="auto"/>
              <w:left w:val="single" w:sz="4" w:space="0" w:color="auto"/>
              <w:bottom w:val="single" w:sz="4" w:space="0" w:color="auto"/>
              <w:right w:val="single" w:sz="4" w:space="0" w:color="auto"/>
            </w:tcBorders>
          </w:tcPr>
          <w:p w14:paraId="23141558" w14:textId="41BB3613"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1.2.2.</w:t>
            </w:r>
          </w:p>
        </w:tc>
        <w:tc>
          <w:tcPr>
            <w:tcW w:w="784" w:type="pct"/>
            <w:tcBorders>
              <w:top w:val="single" w:sz="4" w:space="0" w:color="auto"/>
              <w:left w:val="single" w:sz="4" w:space="0" w:color="auto"/>
              <w:bottom w:val="single" w:sz="4" w:space="0" w:color="auto"/>
              <w:right w:val="single" w:sz="4" w:space="0" w:color="auto"/>
            </w:tcBorders>
          </w:tcPr>
          <w:p w14:paraId="465801C5" w14:textId="62F42656" w:rsidR="00152324" w:rsidRPr="003A3238" w:rsidRDefault="00152324" w:rsidP="00152324">
            <w:pPr>
              <w:tabs>
                <w:tab w:val="left" w:pos="1650"/>
              </w:tabs>
              <w:spacing w:after="0" w:line="240" w:lineRule="auto"/>
              <w:rPr>
                <w:rFonts w:ascii="Times New Roman" w:eastAsia="Times New Roman" w:hAnsi="Times New Roman" w:cs="Times New Roman"/>
                <w:iCs/>
                <w:color w:val="000000" w:themeColor="text1"/>
                <w:sz w:val="24"/>
                <w:szCs w:val="24"/>
              </w:rPr>
            </w:pPr>
            <w:r w:rsidRPr="003A3238">
              <w:rPr>
                <w:rFonts w:ascii="Times New Roman" w:eastAsia="Times New Roman" w:hAnsi="Times New Roman" w:cs="Times New Roman"/>
                <w:iCs/>
                <w:color w:val="000000" w:themeColor="text1"/>
                <w:sz w:val="24"/>
                <w:szCs w:val="24"/>
              </w:rPr>
              <w:t>Projektas</w:t>
            </w:r>
            <w:r w:rsidR="003A3238" w:rsidRPr="003A3238">
              <w:rPr>
                <w:rFonts w:ascii="Times New Roman" w:eastAsia="Times New Roman" w:hAnsi="Times New Roman" w:cs="Times New Roman"/>
                <w:iCs/>
                <w:color w:val="000000" w:themeColor="text1"/>
                <w:sz w:val="24"/>
                <w:szCs w:val="24"/>
              </w:rPr>
              <w:t xml:space="preserve"> </w:t>
            </w:r>
            <w:r w:rsidR="00E9607B">
              <w:rPr>
                <w:rFonts w:ascii="Times New Roman" w:eastAsia="Times New Roman" w:hAnsi="Times New Roman" w:cs="Times New Roman"/>
                <w:iCs/>
                <w:color w:val="000000" w:themeColor="text1"/>
                <w:sz w:val="24"/>
                <w:szCs w:val="24"/>
              </w:rPr>
              <w:t>,,</w:t>
            </w:r>
            <w:r w:rsidR="00A40FB3" w:rsidRPr="003A3238">
              <w:rPr>
                <w:rFonts w:ascii="Times New Roman" w:eastAsia="Times New Roman" w:hAnsi="Times New Roman" w:cs="Times New Roman"/>
                <w:iCs/>
                <w:color w:val="000000" w:themeColor="text1"/>
                <w:sz w:val="24"/>
                <w:szCs w:val="24"/>
              </w:rPr>
              <w:t>Psichologo paslaugų organizavimas socialinės globos centre „Židinys“.</w:t>
            </w:r>
          </w:p>
          <w:p w14:paraId="548398F9" w14:textId="5C0D4DCD" w:rsidR="00152324" w:rsidRPr="003A3238" w:rsidRDefault="00152324" w:rsidP="00152324">
            <w:pPr>
              <w:tabs>
                <w:tab w:val="left" w:pos="1650"/>
              </w:tabs>
              <w:spacing w:after="0" w:line="240" w:lineRule="auto"/>
              <w:rPr>
                <w:rFonts w:ascii="Times New Roman" w:eastAsia="Times New Roman" w:hAnsi="Times New Roman" w:cs="Times New Roman"/>
                <w:i/>
                <w:iCs/>
                <w:color w:val="000000" w:themeColor="text1"/>
                <w:sz w:val="24"/>
                <w:szCs w:val="24"/>
              </w:rPr>
            </w:pPr>
          </w:p>
        </w:tc>
        <w:tc>
          <w:tcPr>
            <w:tcW w:w="630" w:type="pct"/>
            <w:tcBorders>
              <w:top w:val="single" w:sz="4" w:space="0" w:color="auto"/>
              <w:left w:val="single" w:sz="4" w:space="0" w:color="auto"/>
              <w:bottom w:val="single" w:sz="4" w:space="0" w:color="auto"/>
              <w:right w:val="single" w:sz="4" w:space="0" w:color="auto"/>
            </w:tcBorders>
          </w:tcPr>
          <w:p w14:paraId="579077A6" w14:textId="4B6FA65B" w:rsidR="00152324" w:rsidRPr="003A3238" w:rsidRDefault="00A55913"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Organizuotos individualios ir grupinės psichologo konsultacijos vaikams ir paaugliams</w:t>
            </w:r>
          </w:p>
        </w:tc>
        <w:tc>
          <w:tcPr>
            <w:tcW w:w="401" w:type="pct"/>
            <w:tcBorders>
              <w:bottom w:val="single" w:sz="4" w:space="0" w:color="auto"/>
            </w:tcBorders>
          </w:tcPr>
          <w:p w14:paraId="5C4B0A6C" w14:textId="537B2639" w:rsidR="00152324" w:rsidRPr="003A3238" w:rsidRDefault="003D01A2" w:rsidP="00152324">
            <w:pPr>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5</w:t>
            </w:r>
          </w:p>
        </w:tc>
        <w:tc>
          <w:tcPr>
            <w:tcW w:w="271" w:type="pct"/>
            <w:tcBorders>
              <w:bottom w:val="single" w:sz="4" w:space="0" w:color="auto"/>
            </w:tcBorders>
          </w:tcPr>
          <w:p w14:paraId="45DBB962" w14:textId="1C2642CD" w:rsidR="00152324" w:rsidRPr="003A3238" w:rsidRDefault="003D01A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94</w:t>
            </w:r>
          </w:p>
        </w:tc>
        <w:tc>
          <w:tcPr>
            <w:tcW w:w="271" w:type="pct"/>
            <w:tcBorders>
              <w:bottom w:val="single" w:sz="4" w:space="0" w:color="auto"/>
            </w:tcBorders>
          </w:tcPr>
          <w:p w14:paraId="1963D0E0" w14:textId="32ACB4CC" w:rsidR="00152324" w:rsidRPr="003A3238" w:rsidRDefault="003D01A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w:t>
            </w:r>
          </w:p>
        </w:tc>
        <w:tc>
          <w:tcPr>
            <w:tcW w:w="285" w:type="pct"/>
            <w:tcBorders>
              <w:bottom w:val="single" w:sz="4" w:space="0" w:color="auto"/>
            </w:tcBorders>
          </w:tcPr>
          <w:p w14:paraId="2550E6E9" w14:textId="5D567190" w:rsidR="00152324" w:rsidRPr="003A3238" w:rsidRDefault="003D01A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w:t>
            </w:r>
          </w:p>
        </w:tc>
        <w:tc>
          <w:tcPr>
            <w:tcW w:w="576" w:type="pct"/>
            <w:tcBorders>
              <w:top w:val="single" w:sz="4" w:space="0" w:color="auto"/>
              <w:left w:val="single" w:sz="4" w:space="0" w:color="auto"/>
              <w:bottom w:val="single" w:sz="4" w:space="0" w:color="auto"/>
              <w:right w:val="single" w:sz="4" w:space="0" w:color="auto"/>
            </w:tcBorders>
          </w:tcPr>
          <w:p w14:paraId="2BB741B4" w14:textId="6838DE20"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Direktorius</w:t>
            </w:r>
          </w:p>
        </w:tc>
        <w:tc>
          <w:tcPr>
            <w:tcW w:w="537" w:type="pct"/>
          </w:tcPr>
          <w:p w14:paraId="30604DB0" w14:textId="10929EF5" w:rsidR="00152324" w:rsidRPr="003A3238" w:rsidRDefault="007A275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0,61</w:t>
            </w:r>
          </w:p>
        </w:tc>
        <w:tc>
          <w:tcPr>
            <w:tcW w:w="383" w:type="pct"/>
            <w:shd w:val="clear" w:color="auto" w:fill="auto"/>
          </w:tcPr>
          <w:p w14:paraId="799134B9" w14:textId="4A6181E6" w:rsidR="00152324" w:rsidRPr="00A267E8" w:rsidRDefault="00A55913" w:rsidP="00152324">
            <w:pPr>
              <w:tabs>
                <w:tab w:val="left" w:pos="1650"/>
              </w:tabs>
              <w:spacing w:after="0" w:line="240" w:lineRule="auto"/>
              <w:jc w:val="right"/>
              <w:rPr>
                <w:rFonts w:ascii="Times New Roman" w:eastAsia="Times New Roman" w:hAnsi="Times New Roman" w:cs="Times New Roman"/>
                <w:sz w:val="24"/>
                <w:szCs w:val="24"/>
              </w:rPr>
            </w:pPr>
            <w:r w:rsidRPr="00A267E8">
              <w:rPr>
                <w:rFonts w:ascii="Times New Roman" w:eastAsia="Times New Roman" w:hAnsi="Times New Roman" w:cs="Times New Roman"/>
                <w:sz w:val="24"/>
                <w:szCs w:val="24"/>
              </w:rPr>
              <w:t>60</w:t>
            </w:r>
            <w:r w:rsidR="003A3238" w:rsidRPr="00A267E8">
              <w:rPr>
                <w:rFonts w:ascii="Times New Roman" w:eastAsia="Times New Roman" w:hAnsi="Times New Roman" w:cs="Times New Roman"/>
                <w:sz w:val="24"/>
                <w:szCs w:val="24"/>
              </w:rPr>
              <w:t>,</w:t>
            </w:r>
            <w:r w:rsidRPr="00A267E8">
              <w:rPr>
                <w:rFonts w:ascii="Times New Roman" w:eastAsia="Times New Roman" w:hAnsi="Times New Roman" w:cs="Times New Roman"/>
                <w:sz w:val="24"/>
                <w:szCs w:val="24"/>
              </w:rPr>
              <w:t>54</w:t>
            </w:r>
          </w:p>
        </w:tc>
        <w:tc>
          <w:tcPr>
            <w:tcW w:w="301" w:type="pct"/>
          </w:tcPr>
          <w:p w14:paraId="52A08A9A" w14:textId="652C5D68" w:rsidR="00152324" w:rsidRPr="003A3238" w:rsidRDefault="00A55913"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w:t>
            </w:r>
          </w:p>
        </w:tc>
        <w:tc>
          <w:tcPr>
            <w:tcW w:w="301" w:type="pct"/>
          </w:tcPr>
          <w:p w14:paraId="73F21746" w14:textId="4A25FB26" w:rsidR="00152324" w:rsidRPr="003A3238" w:rsidRDefault="00A55913"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w:t>
            </w:r>
          </w:p>
        </w:tc>
      </w:tr>
      <w:tr w:rsidR="00F204CE" w:rsidRPr="003A3238" w14:paraId="79214018" w14:textId="77777777" w:rsidTr="00DB6B23">
        <w:trPr>
          <w:trHeight w:val="556"/>
        </w:trPr>
        <w:tc>
          <w:tcPr>
            <w:tcW w:w="260" w:type="pct"/>
            <w:tcBorders>
              <w:top w:val="single" w:sz="4" w:space="0" w:color="auto"/>
              <w:left w:val="single" w:sz="4" w:space="0" w:color="auto"/>
              <w:bottom w:val="single" w:sz="4" w:space="0" w:color="auto"/>
              <w:right w:val="single" w:sz="4" w:space="0" w:color="auto"/>
            </w:tcBorders>
          </w:tcPr>
          <w:p w14:paraId="59EECC61" w14:textId="6EBCA68B"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1.2.3.</w:t>
            </w:r>
          </w:p>
        </w:tc>
        <w:tc>
          <w:tcPr>
            <w:tcW w:w="784" w:type="pct"/>
            <w:tcBorders>
              <w:top w:val="single" w:sz="4" w:space="0" w:color="auto"/>
              <w:left w:val="single" w:sz="4" w:space="0" w:color="auto"/>
              <w:bottom w:val="single" w:sz="4" w:space="0" w:color="auto"/>
              <w:right w:val="single" w:sz="4" w:space="0" w:color="auto"/>
            </w:tcBorders>
          </w:tcPr>
          <w:p w14:paraId="39239D6D"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Dalyvauti Maisto banko akcijoje</w:t>
            </w:r>
          </w:p>
        </w:tc>
        <w:tc>
          <w:tcPr>
            <w:tcW w:w="630" w:type="pct"/>
            <w:tcBorders>
              <w:top w:val="single" w:sz="4" w:space="0" w:color="auto"/>
              <w:left w:val="single" w:sz="4" w:space="0" w:color="auto"/>
              <w:bottom w:val="single" w:sz="4" w:space="0" w:color="auto"/>
              <w:right w:val="single" w:sz="4" w:space="0" w:color="auto"/>
            </w:tcBorders>
          </w:tcPr>
          <w:p w14:paraId="265B1F90" w14:textId="3B9ECD54" w:rsidR="00152324" w:rsidRPr="003A3238" w:rsidRDefault="00A267E8" w:rsidP="00A267E8">
            <w:pPr>
              <w:tabs>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Bendruomeninių globos namų </w:t>
            </w:r>
            <w:r>
              <w:rPr>
                <w:rFonts w:ascii="Times New Roman" w:eastAsia="Times New Roman" w:hAnsi="Times New Roman" w:cs="Times New Roman"/>
                <w:sz w:val="24"/>
                <w:szCs w:val="24"/>
              </w:rPr>
              <w:lastRenderedPageBreak/>
              <w:t xml:space="preserve">vaikų </w:t>
            </w:r>
            <w:r w:rsidR="00152324" w:rsidRPr="003A3238">
              <w:rPr>
                <w:rFonts w:ascii="Times New Roman" w:eastAsia="Times New Roman" w:hAnsi="Times New Roman" w:cs="Times New Roman"/>
                <w:sz w:val="24"/>
                <w:szCs w:val="24"/>
              </w:rPr>
              <w:t>skaičius, vnt.</w:t>
            </w:r>
          </w:p>
        </w:tc>
        <w:tc>
          <w:tcPr>
            <w:tcW w:w="401" w:type="pct"/>
            <w:tcBorders>
              <w:bottom w:val="single" w:sz="4" w:space="0" w:color="auto"/>
            </w:tcBorders>
          </w:tcPr>
          <w:p w14:paraId="10D69D4C" w14:textId="77777777"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lastRenderedPageBreak/>
              <w:t>17</w:t>
            </w:r>
          </w:p>
        </w:tc>
        <w:tc>
          <w:tcPr>
            <w:tcW w:w="271" w:type="pct"/>
            <w:tcBorders>
              <w:bottom w:val="single" w:sz="4" w:space="0" w:color="auto"/>
            </w:tcBorders>
          </w:tcPr>
          <w:p w14:paraId="145D391D"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16</w:t>
            </w:r>
          </w:p>
        </w:tc>
        <w:tc>
          <w:tcPr>
            <w:tcW w:w="271" w:type="pct"/>
            <w:tcBorders>
              <w:bottom w:val="single" w:sz="4" w:space="0" w:color="auto"/>
            </w:tcBorders>
          </w:tcPr>
          <w:p w14:paraId="5764D278"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16</w:t>
            </w:r>
          </w:p>
        </w:tc>
        <w:tc>
          <w:tcPr>
            <w:tcW w:w="285" w:type="pct"/>
            <w:tcBorders>
              <w:bottom w:val="single" w:sz="4" w:space="0" w:color="auto"/>
            </w:tcBorders>
          </w:tcPr>
          <w:p w14:paraId="51EB23A1"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16</w:t>
            </w:r>
          </w:p>
        </w:tc>
        <w:tc>
          <w:tcPr>
            <w:tcW w:w="576" w:type="pct"/>
            <w:tcBorders>
              <w:top w:val="single" w:sz="4" w:space="0" w:color="auto"/>
              <w:left w:val="single" w:sz="4" w:space="0" w:color="auto"/>
              <w:bottom w:val="single" w:sz="4" w:space="0" w:color="auto"/>
              <w:right w:val="single" w:sz="4" w:space="0" w:color="auto"/>
            </w:tcBorders>
          </w:tcPr>
          <w:p w14:paraId="44C2AFC1" w14:textId="76B0F961"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Direktorius,</w:t>
            </w:r>
          </w:p>
          <w:p w14:paraId="7BDD57E6" w14:textId="5CCC79CF"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roofErr w:type="spellStart"/>
            <w:r w:rsidRPr="003A3238">
              <w:rPr>
                <w:rFonts w:ascii="Times New Roman" w:eastAsia="Times New Roman" w:hAnsi="Times New Roman" w:cs="Times New Roman"/>
                <w:sz w:val="24"/>
                <w:szCs w:val="24"/>
              </w:rPr>
              <w:t>soc</w:t>
            </w:r>
            <w:proofErr w:type="spellEnd"/>
            <w:r w:rsidRPr="003A3238">
              <w:rPr>
                <w:rFonts w:ascii="Times New Roman" w:eastAsia="Times New Roman" w:hAnsi="Times New Roman" w:cs="Times New Roman"/>
                <w:sz w:val="24"/>
                <w:szCs w:val="24"/>
              </w:rPr>
              <w:t>. darbuotojas</w:t>
            </w:r>
          </w:p>
        </w:tc>
        <w:tc>
          <w:tcPr>
            <w:tcW w:w="537" w:type="pct"/>
          </w:tcPr>
          <w:p w14:paraId="75821C1F" w14:textId="399A05B5"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0,56</w:t>
            </w:r>
          </w:p>
        </w:tc>
        <w:tc>
          <w:tcPr>
            <w:tcW w:w="383" w:type="pct"/>
          </w:tcPr>
          <w:p w14:paraId="1B7DBDFC" w14:textId="11E4DEE7"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0,56</w:t>
            </w:r>
          </w:p>
        </w:tc>
        <w:tc>
          <w:tcPr>
            <w:tcW w:w="301" w:type="pct"/>
          </w:tcPr>
          <w:p w14:paraId="41EE359A" w14:textId="29BF3A49"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0,56</w:t>
            </w:r>
          </w:p>
        </w:tc>
        <w:tc>
          <w:tcPr>
            <w:tcW w:w="301" w:type="pct"/>
          </w:tcPr>
          <w:p w14:paraId="6A8B329A" w14:textId="32B209A0"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0,56</w:t>
            </w:r>
          </w:p>
        </w:tc>
      </w:tr>
      <w:tr w:rsidR="00152324" w:rsidRPr="003A3238" w14:paraId="28FD31C1" w14:textId="77777777" w:rsidTr="003A3238">
        <w:trPr>
          <w:trHeight w:val="840"/>
        </w:trPr>
        <w:tc>
          <w:tcPr>
            <w:tcW w:w="2901" w:type="pct"/>
            <w:gridSpan w:val="7"/>
            <w:tcBorders>
              <w:top w:val="single" w:sz="4" w:space="0" w:color="auto"/>
              <w:left w:val="single" w:sz="4" w:space="0" w:color="auto"/>
              <w:bottom w:val="single" w:sz="4" w:space="0" w:color="auto"/>
              <w:right w:val="single" w:sz="4" w:space="0" w:color="auto"/>
            </w:tcBorders>
            <w:shd w:val="clear" w:color="auto" w:fill="00B050"/>
          </w:tcPr>
          <w:p w14:paraId="0BA4C61E" w14:textId="5DA43E7B" w:rsidR="00152324" w:rsidRPr="003A3238" w:rsidRDefault="00152324" w:rsidP="00152324">
            <w:pPr>
              <w:tabs>
                <w:tab w:val="left" w:pos="1650"/>
              </w:tabs>
              <w:spacing w:after="0" w:line="240" w:lineRule="auto"/>
              <w:rPr>
                <w:rFonts w:ascii="Times New Roman" w:hAnsi="Times New Roman" w:cs="Times New Roman"/>
                <w:b/>
                <w:sz w:val="24"/>
                <w:szCs w:val="24"/>
              </w:rPr>
            </w:pPr>
            <w:r w:rsidRPr="003A3238">
              <w:rPr>
                <w:rFonts w:ascii="Times New Roman" w:hAnsi="Times New Roman" w:cs="Times New Roman"/>
                <w:b/>
                <w:bCs/>
                <w:sz w:val="24"/>
                <w:szCs w:val="24"/>
              </w:rPr>
              <w:t xml:space="preserve">2. TOBULINTI  </w:t>
            </w:r>
            <w:r w:rsidRPr="003A3238">
              <w:rPr>
                <w:rFonts w:ascii="Times New Roman" w:hAnsi="Times New Roman" w:cs="Times New Roman"/>
                <w:b/>
                <w:sz w:val="24"/>
                <w:szCs w:val="24"/>
              </w:rPr>
              <w:t>CENTRO VEIKLOS EFEKTYVUMĄ</w:t>
            </w:r>
          </w:p>
          <w:p w14:paraId="4B5127DE" w14:textId="77777777" w:rsidR="00152324" w:rsidRPr="003A3238" w:rsidRDefault="00152324" w:rsidP="00152324">
            <w:pPr>
              <w:tabs>
                <w:tab w:val="left" w:pos="1650"/>
              </w:tabs>
              <w:spacing w:after="0" w:line="240" w:lineRule="auto"/>
              <w:rPr>
                <w:rFonts w:ascii="Times New Roman" w:eastAsia="Times New Roman" w:hAnsi="Times New Roman" w:cs="Times New Roman"/>
                <w:b/>
                <w:bCs/>
                <w:sz w:val="24"/>
                <w:szCs w:val="24"/>
              </w:rPr>
            </w:pPr>
          </w:p>
        </w:tc>
        <w:tc>
          <w:tcPr>
            <w:tcW w:w="2099" w:type="pct"/>
            <w:gridSpan w:val="5"/>
            <w:tcBorders>
              <w:top w:val="single" w:sz="4" w:space="0" w:color="auto"/>
              <w:left w:val="single" w:sz="4" w:space="0" w:color="auto"/>
              <w:bottom w:val="single" w:sz="4" w:space="0" w:color="auto"/>
            </w:tcBorders>
            <w:shd w:val="clear" w:color="auto" w:fill="00B050"/>
          </w:tcPr>
          <w:p w14:paraId="50ABAAEC" w14:textId="1D37E186" w:rsidR="00152324" w:rsidRPr="003A3238" w:rsidRDefault="00152324" w:rsidP="00152324">
            <w:pPr>
              <w:numPr>
                <w:ilvl w:val="0"/>
                <w:numId w:val="7"/>
              </w:numPr>
              <w:tabs>
                <w:tab w:val="left" w:pos="303"/>
              </w:tabs>
              <w:spacing w:after="0" w:line="240" w:lineRule="auto"/>
              <w:ind w:left="7" w:firstLine="12"/>
              <w:contextualSpacing/>
              <w:rPr>
                <w:rFonts w:ascii="Times New Roman" w:eastAsia="Times New Roman" w:hAnsi="Times New Roman" w:cs="Times New Roman"/>
                <w:b/>
                <w:bCs/>
                <w:sz w:val="24"/>
                <w:szCs w:val="24"/>
              </w:rPr>
            </w:pPr>
            <w:r w:rsidRPr="003A3238">
              <w:rPr>
                <w:rFonts w:ascii="Times New Roman" w:eastAsia="Times New Roman" w:hAnsi="Times New Roman" w:cs="Times New Roman"/>
                <w:b/>
                <w:sz w:val="24"/>
                <w:szCs w:val="24"/>
              </w:rPr>
              <w:t>Išlaidos organizuotiem</w:t>
            </w:r>
            <w:r w:rsidR="00CF1BC4">
              <w:rPr>
                <w:rFonts w:ascii="Times New Roman" w:eastAsia="Times New Roman" w:hAnsi="Times New Roman" w:cs="Times New Roman"/>
                <w:b/>
                <w:sz w:val="24"/>
                <w:szCs w:val="24"/>
              </w:rPr>
              <w:t>s C</w:t>
            </w:r>
            <w:r w:rsidRPr="003A3238">
              <w:rPr>
                <w:rFonts w:ascii="Times New Roman" w:eastAsia="Times New Roman" w:hAnsi="Times New Roman" w:cs="Times New Roman"/>
                <w:b/>
                <w:sz w:val="24"/>
                <w:szCs w:val="24"/>
              </w:rPr>
              <w:t>entro viešinimo renginiams, susitikimams, parodoms ir pristatymams didės</w:t>
            </w:r>
            <w:r w:rsidRPr="003A3238">
              <w:rPr>
                <w:rFonts w:ascii="Times New Roman" w:eastAsia="Times New Roman" w:hAnsi="Times New Roman" w:cs="Times New Roman"/>
                <w:b/>
                <w:bCs/>
                <w:sz w:val="24"/>
                <w:szCs w:val="24"/>
              </w:rPr>
              <w:t xml:space="preserve"> 13,23 proc.</w:t>
            </w:r>
          </w:p>
          <w:p w14:paraId="788F3550" w14:textId="66F53D81" w:rsidR="00483017" w:rsidRPr="003A3238" w:rsidRDefault="00483017" w:rsidP="00152324">
            <w:pPr>
              <w:numPr>
                <w:ilvl w:val="0"/>
                <w:numId w:val="7"/>
              </w:numPr>
              <w:tabs>
                <w:tab w:val="left" w:pos="303"/>
              </w:tabs>
              <w:spacing w:after="0" w:line="240" w:lineRule="auto"/>
              <w:ind w:left="7" w:firstLine="12"/>
              <w:contextualSpacing/>
              <w:rPr>
                <w:rFonts w:ascii="Times New Roman" w:eastAsia="Times New Roman" w:hAnsi="Times New Roman" w:cs="Times New Roman"/>
                <w:b/>
                <w:bCs/>
                <w:sz w:val="24"/>
                <w:szCs w:val="24"/>
              </w:rPr>
            </w:pPr>
            <w:r w:rsidRPr="003A3238">
              <w:rPr>
                <w:rFonts w:ascii="Times New Roman" w:eastAsia="Times New Roman" w:hAnsi="Times New Roman" w:cs="Times New Roman"/>
                <w:b/>
                <w:bCs/>
                <w:sz w:val="24"/>
                <w:szCs w:val="24"/>
              </w:rPr>
              <w:t>Globėjų</w:t>
            </w:r>
            <w:r w:rsidR="0032028F" w:rsidRPr="003A3238">
              <w:rPr>
                <w:rFonts w:ascii="Times New Roman" w:eastAsia="Times New Roman" w:hAnsi="Times New Roman" w:cs="Times New Roman"/>
                <w:b/>
                <w:bCs/>
                <w:sz w:val="24"/>
                <w:szCs w:val="24"/>
              </w:rPr>
              <w:t xml:space="preserve"> </w:t>
            </w:r>
            <w:r w:rsidRPr="003A3238">
              <w:rPr>
                <w:rFonts w:ascii="Times New Roman" w:eastAsia="Times New Roman" w:hAnsi="Times New Roman" w:cs="Times New Roman"/>
                <w:b/>
                <w:bCs/>
                <w:sz w:val="24"/>
                <w:szCs w:val="24"/>
              </w:rPr>
              <w:t>/</w:t>
            </w:r>
            <w:r w:rsidR="0032028F" w:rsidRPr="003A3238">
              <w:rPr>
                <w:rFonts w:ascii="Times New Roman" w:eastAsia="Times New Roman" w:hAnsi="Times New Roman" w:cs="Times New Roman"/>
                <w:b/>
                <w:bCs/>
                <w:sz w:val="24"/>
                <w:szCs w:val="24"/>
              </w:rPr>
              <w:t xml:space="preserve"> </w:t>
            </w:r>
            <w:r w:rsidRPr="003A3238">
              <w:rPr>
                <w:rFonts w:ascii="Times New Roman" w:eastAsia="Times New Roman" w:hAnsi="Times New Roman" w:cs="Times New Roman"/>
                <w:b/>
                <w:bCs/>
                <w:sz w:val="24"/>
                <w:szCs w:val="24"/>
              </w:rPr>
              <w:t xml:space="preserve">įtėvių skaičius, 25 </w:t>
            </w:r>
            <w:proofErr w:type="spellStart"/>
            <w:r w:rsidR="0032028F" w:rsidRPr="003A3238">
              <w:rPr>
                <w:rFonts w:ascii="Times New Roman" w:eastAsia="Times New Roman" w:hAnsi="Times New Roman" w:cs="Times New Roman"/>
                <w:b/>
                <w:bCs/>
                <w:sz w:val="24"/>
                <w:szCs w:val="24"/>
              </w:rPr>
              <w:t>asm</w:t>
            </w:r>
            <w:proofErr w:type="spellEnd"/>
            <w:r w:rsidRPr="003A3238">
              <w:rPr>
                <w:rFonts w:ascii="Times New Roman" w:eastAsia="Times New Roman" w:hAnsi="Times New Roman" w:cs="Times New Roman"/>
                <w:b/>
                <w:bCs/>
                <w:sz w:val="24"/>
                <w:szCs w:val="24"/>
              </w:rPr>
              <w:t>.</w:t>
            </w:r>
          </w:p>
        </w:tc>
      </w:tr>
      <w:tr w:rsidR="00152324" w:rsidRPr="003A3238" w14:paraId="1DF41288" w14:textId="77777777" w:rsidTr="00594B82">
        <w:trPr>
          <w:trHeight w:val="427"/>
        </w:trPr>
        <w:tc>
          <w:tcPr>
            <w:tcW w:w="26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084111" w14:textId="4EB81D04"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Times New Roman" w:hAnsi="Times New Roman" w:cs="Times New Roman"/>
                <w:b/>
                <w:sz w:val="24"/>
                <w:szCs w:val="24"/>
              </w:rPr>
              <w:t>2.1.</w:t>
            </w:r>
          </w:p>
        </w:tc>
        <w:tc>
          <w:tcPr>
            <w:tcW w:w="4740" w:type="pct"/>
            <w:gridSpan w:val="11"/>
            <w:tcBorders>
              <w:top w:val="single" w:sz="4" w:space="0" w:color="auto"/>
              <w:left w:val="single" w:sz="4" w:space="0" w:color="auto"/>
              <w:bottom w:val="single" w:sz="4" w:space="0" w:color="auto"/>
            </w:tcBorders>
            <w:shd w:val="clear" w:color="auto" w:fill="A8D08D" w:themeFill="accent6" w:themeFillTint="99"/>
          </w:tcPr>
          <w:p w14:paraId="5911E110" w14:textId="79C89908" w:rsidR="00152324" w:rsidRPr="003A3238" w:rsidRDefault="00152324" w:rsidP="00152324">
            <w:pPr>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b/>
                <w:bCs/>
                <w:i/>
                <w:sz w:val="24"/>
                <w:szCs w:val="24"/>
              </w:rPr>
              <w:t>Didinti globėjų tinklą</w:t>
            </w:r>
          </w:p>
        </w:tc>
      </w:tr>
      <w:tr w:rsidR="00F204CE" w:rsidRPr="003A3238" w14:paraId="51FC149E" w14:textId="77777777" w:rsidTr="00594B82">
        <w:trPr>
          <w:trHeight w:val="840"/>
        </w:trPr>
        <w:tc>
          <w:tcPr>
            <w:tcW w:w="260" w:type="pct"/>
            <w:vMerge w:val="restart"/>
            <w:tcBorders>
              <w:top w:val="single" w:sz="4" w:space="0" w:color="auto"/>
              <w:left w:val="single" w:sz="4" w:space="0" w:color="auto"/>
              <w:right w:val="single" w:sz="4" w:space="0" w:color="auto"/>
            </w:tcBorders>
          </w:tcPr>
          <w:p w14:paraId="204EC867" w14:textId="3192E2C3"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2.1.1.</w:t>
            </w:r>
          </w:p>
        </w:tc>
        <w:tc>
          <w:tcPr>
            <w:tcW w:w="784" w:type="pct"/>
            <w:vMerge w:val="restart"/>
            <w:tcBorders>
              <w:top w:val="single" w:sz="4" w:space="0" w:color="auto"/>
              <w:left w:val="single" w:sz="4" w:space="0" w:color="auto"/>
              <w:right w:val="single" w:sz="4" w:space="0" w:color="auto"/>
            </w:tcBorders>
          </w:tcPr>
          <w:p w14:paraId="096ACF05" w14:textId="764C1EDF" w:rsidR="00152324" w:rsidRPr="003A3238" w:rsidRDefault="009439DB" w:rsidP="00152324">
            <w:pPr>
              <w:tabs>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Įgyvendinti </w:t>
            </w:r>
            <w:r w:rsidR="00152324" w:rsidRPr="003A3238">
              <w:rPr>
                <w:rFonts w:ascii="Times New Roman" w:eastAsia="Times New Roman" w:hAnsi="Times New Roman" w:cs="Times New Roman"/>
                <w:sz w:val="24"/>
                <w:szCs w:val="24"/>
              </w:rPr>
              <w:t>GIMK programą</w:t>
            </w:r>
          </w:p>
        </w:tc>
        <w:tc>
          <w:tcPr>
            <w:tcW w:w="630" w:type="pct"/>
            <w:tcBorders>
              <w:top w:val="single" w:sz="4" w:space="0" w:color="auto"/>
              <w:left w:val="single" w:sz="4" w:space="0" w:color="auto"/>
              <w:bottom w:val="single" w:sz="4" w:space="0" w:color="auto"/>
              <w:right w:val="single" w:sz="4" w:space="0" w:color="auto"/>
            </w:tcBorders>
          </w:tcPr>
          <w:p w14:paraId="6194B4C0" w14:textId="37034AF4" w:rsidR="00152324" w:rsidRPr="003A3238" w:rsidRDefault="00E9607B" w:rsidP="00152324">
            <w:pPr>
              <w:tabs>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52324" w:rsidRPr="003A3238">
              <w:rPr>
                <w:rFonts w:ascii="Times New Roman" w:eastAsia="Times New Roman" w:hAnsi="Times New Roman" w:cs="Times New Roman"/>
                <w:sz w:val="24"/>
                <w:szCs w:val="24"/>
              </w:rPr>
              <w:t>rganizuotų mokymų skaičius, vnt.</w:t>
            </w:r>
          </w:p>
        </w:tc>
        <w:tc>
          <w:tcPr>
            <w:tcW w:w="401" w:type="pct"/>
            <w:tcBorders>
              <w:top w:val="single" w:sz="4" w:space="0" w:color="auto"/>
              <w:bottom w:val="single" w:sz="4" w:space="0" w:color="auto"/>
            </w:tcBorders>
          </w:tcPr>
          <w:p w14:paraId="20E723F6" w14:textId="259CEBE9" w:rsidR="00152324" w:rsidRPr="003A3238" w:rsidRDefault="00594B82"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1</w:t>
            </w:r>
          </w:p>
        </w:tc>
        <w:tc>
          <w:tcPr>
            <w:tcW w:w="271" w:type="pct"/>
            <w:tcBorders>
              <w:top w:val="single" w:sz="4" w:space="0" w:color="auto"/>
              <w:bottom w:val="single" w:sz="4" w:space="0" w:color="auto"/>
            </w:tcBorders>
          </w:tcPr>
          <w:p w14:paraId="5E5B51A8" w14:textId="7692C129"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2</w:t>
            </w:r>
          </w:p>
        </w:tc>
        <w:tc>
          <w:tcPr>
            <w:tcW w:w="271" w:type="pct"/>
            <w:tcBorders>
              <w:top w:val="single" w:sz="4" w:space="0" w:color="auto"/>
              <w:bottom w:val="single" w:sz="4" w:space="0" w:color="auto"/>
            </w:tcBorders>
          </w:tcPr>
          <w:p w14:paraId="70588A32" w14:textId="14542D89"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2</w:t>
            </w:r>
          </w:p>
        </w:tc>
        <w:tc>
          <w:tcPr>
            <w:tcW w:w="285" w:type="pct"/>
            <w:tcBorders>
              <w:top w:val="single" w:sz="4" w:space="0" w:color="auto"/>
              <w:bottom w:val="single" w:sz="4" w:space="0" w:color="auto"/>
              <w:right w:val="single" w:sz="4" w:space="0" w:color="auto"/>
            </w:tcBorders>
          </w:tcPr>
          <w:p w14:paraId="0FBA9D26" w14:textId="63B42708"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2</w:t>
            </w:r>
          </w:p>
        </w:tc>
        <w:tc>
          <w:tcPr>
            <w:tcW w:w="576" w:type="pct"/>
            <w:vMerge w:val="restart"/>
            <w:tcBorders>
              <w:top w:val="single" w:sz="4" w:space="0" w:color="auto"/>
              <w:left w:val="single" w:sz="4" w:space="0" w:color="auto"/>
              <w:right w:val="single" w:sz="4" w:space="0" w:color="auto"/>
            </w:tcBorders>
          </w:tcPr>
          <w:p w14:paraId="052B6D63" w14:textId="09902E6D"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GIMK specialistas</w:t>
            </w:r>
          </w:p>
        </w:tc>
        <w:tc>
          <w:tcPr>
            <w:tcW w:w="537" w:type="pct"/>
            <w:vMerge w:val="restart"/>
          </w:tcPr>
          <w:p w14:paraId="6E101361" w14:textId="4499ADD5"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0,64</w:t>
            </w:r>
          </w:p>
        </w:tc>
        <w:tc>
          <w:tcPr>
            <w:tcW w:w="383" w:type="pct"/>
            <w:vMerge w:val="restart"/>
          </w:tcPr>
          <w:p w14:paraId="79C454B7" w14:textId="49FD877F"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t>0,10</w:t>
            </w:r>
          </w:p>
        </w:tc>
        <w:tc>
          <w:tcPr>
            <w:tcW w:w="301" w:type="pct"/>
            <w:vMerge w:val="restart"/>
          </w:tcPr>
          <w:p w14:paraId="7BF2E0A5" w14:textId="0712AAE8"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t>0,15</w:t>
            </w:r>
          </w:p>
        </w:tc>
        <w:tc>
          <w:tcPr>
            <w:tcW w:w="301" w:type="pct"/>
            <w:vMerge w:val="restart"/>
          </w:tcPr>
          <w:p w14:paraId="2FA11700" w14:textId="0F4D7C60"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bCs/>
                <w:sz w:val="24"/>
                <w:szCs w:val="24"/>
              </w:rPr>
              <w:t>0,20</w:t>
            </w:r>
          </w:p>
        </w:tc>
      </w:tr>
      <w:tr w:rsidR="00F204CE" w:rsidRPr="003A3238" w14:paraId="3D55DE86" w14:textId="77777777" w:rsidTr="00594B82">
        <w:trPr>
          <w:trHeight w:val="840"/>
        </w:trPr>
        <w:tc>
          <w:tcPr>
            <w:tcW w:w="260" w:type="pct"/>
            <w:vMerge/>
            <w:tcBorders>
              <w:left w:val="single" w:sz="4" w:space="0" w:color="auto"/>
              <w:bottom w:val="single" w:sz="4" w:space="0" w:color="auto"/>
              <w:right w:val="single" w:sz="4" w:space="0" w:color="auto"/>
            </w:tcBorders>
          </w:tcPr>
          <w:p w14:paraId="47B8BC89" w14:textId="77777777" w:rsidR="00152324" w:rsidRPr="003A3238" w:rsidRDefault="00152324" w:rsidP="00152324">
            <w:pPr>
              <w:spacing w:after="0" w:line="240" w:lineRule="auto"/>
              <w:rPr>
                <w:rFonts w:ascii="Times New Roman" w:eastAsia="MS Mincho" w:hAnsi="Times New Roman" w:cs="Times New Roman"/>
                <w:sz w:val="24"/>
                <w:szCs w:val="24"/>
              </w:rPr>
            </w:pPr>
          </w:p>
        </w:tc>
        <w:tc>
          <w:tcPr>
            <w:tcW w:w="784" w:type="pct"/>
            <w:vMerge/>
            <w:tcBorders>
              <w:left w:val="single" w:sz="4" w:space="0" w:color="auto"/>
              <w:bottom w:val="single" w:sz="4" w:space="0" w:color="auto"/>
              <w:right w:val="single" w:sz="4" w:space="0" w:color="auto"/>
            </w:tcBorders>
          </w:tcPr>
          <w:p w14:paraId="1525BC26"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tcPr>
          <w:p w14:paraId="63AFB241" w14:textId="67CD1D1C"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Globėjų (rūpintojų), į</w:t>
            </w:r>
            <w:r w:rsidR="00594B82" w:rsidRPr="003A3238">
              <w:rPr>
                <w:rFonts w:ascii="Times New Roman" w:eastAsia="Times New Roman" w:hAnsi="Times New Roman" w:cs="Times New Roman"/>
                <w:sz w:val="24"/>
                <w:szCs w:val="24"/>
              </w:rPr>
              <w:t xml:space="preserve">tėvių pagrindinių GIMK </w:t>
            </w:r>
            <w:r w:rsidRPr="003A3238">
              <w:rPr>
                <w:rFonts w:ascii="Times New Roman" w:eastAsia="Times New Roman" w:hAnsi="Times New Roman" w:cs="Times New Roman"/>
                <w:sz w:val="24"/>
                <w:szCs w:val="24"/>
              </w:rPr>
              <w:t>mokymų dalyvių skaičius, vnt.</w:t>
            </w:r>
          </w:p>
        </w:tc>
        <w:tc>
          <w:tcPr>
            <w:tcW w:w="401" w:type="pct"/>
            <w:tcBorders>
              <w:top w:val="single" w:sz="4" w:space="0" w:color="auto"/>
              <w:left w:val="single" w:sz="4" w:space="0" w:color="auto"/>
              <w:bottom w:val="single" w:sz="4" w:space="0" w:color="auto"/>
              <w:right w:val="single" w:sz="4" w:space="0" w:color="auto"/>
            </w:tcBorders>
            <w:shd w:val="clear" w:color="000000" w:fill="FFFFFF"/>
            <w:vAlign w:val="bottom"/>
          </w:tcPr>
          <w:p w14:paraId="66564725" w14:textId="79B3F549"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hAnsi="Times New Roman" w:cs="Times New Roman"/>
                <w:color w:val="000000"/>
                <w:sz w:val="24"/>
                <w:szCs w:val="24"/>
              </w:rPr>
              <w:t>3</w:t>
            </w:r>
          </w:p>
        </w:tc>
        <w:tc>
          <w:tcPr>
            <w:tcW w:w="271" w:type="pct"/>
            <w:tcBorders>
              <w:top w:val="single" w:sz="4" w:space="0" w:color="auto"/>
              <w:left w:val="nil"/>
              <w:bottom w:val="single" w:sz="4" w:space="0" w:color="auto"/>
              <w:right w:val="single" w:sz="4" w:space="0" w:color="auto"/>
            </w:tcBorders>
            <w:shd w:val="clear" w:color="000000" w:fill="FFFFFF"/>
            <w:vAlign w:val="bottom"/>
          </w:tcPr>
          <w:p w14:paraId="16F446FD" w14:textId="07D5FA58"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hAnsi="Times New Roman" w:cs="Times New Roman"/>
                <w:color w:val="000000"/>
                <w:sz w:val="24"/>
                <w:szCs w:val="24"/>
              </w:rPr>
              <w:t>6</w:t>
            </w:r>
          </w:p>
        </w:tc>
        <w:tc>
          <w:tcPr>
            <w:tcW w:w="271" w:type="pct"/>
            <w:tcBorders>
              <w:top w:val="single" w:sz="4" w:space="0" w:color="auto"/>
              <w:left w:val="nil"/>
              <w:bottom w:val="single" w:sz="4" w:space="0" w:color="auto"/>
              <w:right w:val="single" w:sz="4" w:space="0" w:color="auto"/>
            </w:tcBorders>
            <w:shd w:val="clear" w:color="auto" w:fill="auto"/>
            <w:vAlign w:val="bottom"/>
          </w:tcPr>
          <w:p w14:paraId="345404A5" w14:textId="36F1A928"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hAnsi="Times New Roman" w:cs="Times New Roman"/>
                <w:color w:val="000000"/>
                <w:sz w:val="24"/>
                <w:szCs w:val="24"/>
              </w:rPr>
              <w:t>6</w:t>
            </w:r>
          </w:p>
        </w:tc>
        <w:tc>
          <w:tcPr>
            <w:tcW w:w="285" w:type="pct"/>
            <w:tcBorders>
              <w:top w:val="single" w:sz="4" w:space="0" w:color="auto"/>
              <w:left w:val="nil"/>
              <w:bottom w:val="single" w:sz="4" w:space="0" w:color="auto"/>
              <w:right w:val="single" w:sz="4" w:space="0" w:color="auto"/>
            </w:tcBorders>
            <w:shd w:val="clear" w:color="auto" w:fill="auto"/>
            <w:vAlign w:val="bottom"/>
          </w:tcPr>
          <w:p w14:paraId="1642F247" w14:textId="6FF33D4B"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hAnsi="Times New Roman" w:cs="Times New Roman"/>
                <w:color w:val="000000"/>
                <w:sz w:val="24"/>
                <w:szCs w:val="24"/>
              </w:rPr>
              <w:t>6</w:t>
            </w:r>
          </w:p>
        </w:tc>
        <w:tc>
          <w:tcPr>
            <w:tcW w:w="576" w:type="pct"/>
            <w:vMerge/>
            <w:tcBorders>
              <w:left w:val="single" w:sz="4" w:space="0" w:color="auto"/>
              <w:bottom w:val="single" w:sz="4" w:space="0" w:color="auto"/>
              <w:right w:val="single" w:sz="4" w:space="0" w:color="auto"/>
            </w:tcBorders>
          </w:tcPr>
          <w:p w14:paraId="21555A72"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
        </w:tc>
        <w:tc>
          <w:tcPr>
            <w:tcW w:w="537" w:type="pct"/>
            <w:vMerge/>
          </w:tcPr>
          <w:p w14:paraId="627B9A48"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rPr>
            </w:pPr>
          </w:p>
        </w:tc>
        <w:tc>
          <w:tcPr>
            <w:tcW w:w="383" w:type="pct"/>
            <w:vMerge/>
          </w:tcPr>
          <w:p w14:paraId="3ADAB850"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Pr>
          <w:p w14:paraId="73DDAE13" w14:textId="77777777"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p>
        </w:tc>
        <w:tc>
          <w:tcPr>
            <w:tcW w:w="301" w:type="pct"/>
            <w:vMerge/>
          </w:tcPr>
          <w:p w14:paraId="1A6C0704" w14:textId="77777777" w:rsidR="00152324" w:rsidRPr="003A3238" w:rsidRDefault="00152324" w:rsidP="00152324">
            <w:pPr>
              <w:spacing w:after="0" w:line="240" w:lineRule="auto"/>
              <w:jc w:val="right"/>
              <w:rPr>
                <w:rFonts w:ascii="Times New Roman" w:eastAsia="Times New Roman" w:hAnsi="Times New Roman" w:cs="Times New Roman"/>
                <w:bCs/>
                <w:sz w:val="24"/>
                <w:szCs w:val="24"/>
              </w:rPr>
            </w:pPr>
          </w:p>
        </w:tc>
      </w:tr>
      <w:tr w:rsidR="00152324" w:rsidRPr="003A3238" w14:paraId="07D6FF13" w14:textId="77777777" w:rsidTr="00594B82">
        <w:trPr>
          <w:trHeight w:val="374"/>
        </w:trPr>
        <w:tc>
          <w:tcPr>
            <w:tcW w:w="260" w:type="pct"/>
            <w:tcBorders>
              <w:top w:val="single" w:sz="4" w:space="0" w:color="auto"/>
              <w:left w:val="single" w:sz="4" w:space="0" w:color="auto"/>
              <w:bottom w:val="single" w:sz="4" w:space="0" w:color="auto"/>
            </w:tcBorders>
            <w:shd w:val="clear" w:color="auto" w:fill="A8D08D" w:themeFill="accent6" w:themeFillTint="99"/>
          </w:tcPr>
          <w:p w14:paraId="0513311C" w14:textId="52BF76A3" w:rsidR="00152324" w:rsidRPr="003A3238" w:rsidRDefault="00152324" w:rsidP="00152324">
            <w:pPr>
              <w:spacing w:after="200" w:line="276" w:lineRule="auto"/>
              <w:rPr>
                <w:rFonts w:ascii="Times New Roman" w:eastAsia="Times New Roman" w:hAnsi="Times New Roman" w:cs="Times New Roman"/>
                <w:bCs/>
                <w:i/>
                <w:sz w:val="24"/>
                <w:szCs w:val="24"/>
              </w:rPr>
            </w:pPr>
            <w:r w:rsidRPr="003A3238">
              <w:rPr>
                <w:rFonts w:ascii="Times New Roman" w:eastAsia="Times New Roman" w:hAnsi="Times New Roman" w:cs="Times New Roman"/>
                <w:b/>
                <w:bCs/>
                <w:i/>
                <w:sz w:val="24"/>
                <w:szCs w:val="24"/>
              </w:rPr>
              <w:t xml:space="preserve">2.2. </w:t>
            </w:r>
          </w:p>
        </w:tc>
        <w:tc>
          <w:tcPr>
            <w:tcW w:w="4740" w:type="pct"/>
            <w:gridSpan w:val="11"/>
            <w:tcBorders>
              <w:top w:val="single" w:sz="4" w:space="0" w:color="auto"/>
              <w:left w:val="single" w:sz="4" w:space="0" w:color="auto"/>
              <w:bottom w:val="single" w:sz="4" w:space="0" w:color="auto"/>
            </w:tcBorders>
            <w:shd w:val="clear" w:color="auto" w:fill="A8D08D" w:themeFill="accent6" w:themeFillTint="99"/>
          </w:tcPr>
          <w:p w14:paraId="3777BE94" w14:textId="16373DB5" w:rsidR="00152324" w:rsidRPr="003A3238" w:rsidRDefault="00152324" w:rsidP="00152324">
            <w:pPr>
              <w:spacing w:after="200" w:line="276" w:lineRule="auto"/>
              <w:rPr>
                <w:rFonts w:ascii="Times New Roman" w:eastAsia="Times New Roman" w:hAnsi="Times New Roman" w:cs="Times New Roman"/>
                <w:bCs/>
                <w:i/>
                <w:sz w:val="24"/>
                <w:szCs w:val="24"/>
              </w:rPr>
            </w:pPr>
            <w:r w:rsidRPr="003A3238">
              <w:rPr>
                <w:rFonts w:ascii="Times New Roman" w:eastAsia="Times New Roman" w:hAnsi="Times New Roman" w:cs="Times New Roman"/>
                <w:b/>
                <w:bCs/>
                <w:i/>
                <w:sz w:val="24"/>
                <w:szCs w:val="24"/>
              </w:rPr>
              <w:t>Didinti įstaigos žinomumą bei tobulinti teikiamų paslaugų prieinamumą</w:t>
            </w:r>
          </w:p>
        </w:tc>
      </w:tr>
      <w:tr w:rsidR="00F204CE" w:rsidRPr="003A3238" w14:paraId="0087B324" w14:textId="77777777" w:rsidTr="00DB6B23">
        <w:trPr>
          <w:trHeight w:val="1645"/>
        </w:trPr>
        <w:tc>
          <w:tcPr>
            <w:tcW w:w="260" w:type="pct"/>
            <w:vMerge w:val="restart"/>
            <w:tcBorders>
              <w:top w:val="single" w:sz="4" w:space="0" w:color="auto"/>
              <w:left w:val="single" w:sz="4" w:space="0" w:color="auto"/>
              <w:right w:val="single" w:sz="4" w:space="0" w:color="auto"/>
            </w:tcBorders>
          </w:tcPr>
          <w:p w14:paraId="5E041E11" w14:textId="77777777" w:rsidR="00594B82" w:rsidRPr="003A3238" w:rsidRDefault="00594B82"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2.2.1.</w:t>
            </w:r>
          </w:p>
        </w:tc>
        <w:tc>
          <w:tcPr>
            <w:tcW w:w="784" w:type="pct"/>
            <w:vMerge w:val="restart"/>
            <w:tcBorders>
              <w:top w:val="single" w:sz="4" w:space="0" w:color="auto"/>
              <w:left w:val="single" w:sz="4" w:space="0" w:color="auto"/>
              <w:right w:val="single" w:sz="4" w:space="0" w:color="auto"/>
            </w:tcBorders>
          </w:tcPr>
          <w:p w14:paraId="5F026BC8" w14:textId="773792EA"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Viešinti</w:t>
            </w:r>
            <w:r w:rsidR="00554146">
              <w:rPr>
                <w:rFonts w:ascii="Times New Roman" w:eastAsia="Times New Roman" w:hAnsi="Times New Roman" w:cs="Times New Roman"/>
                <w:sz w:val="24"/>
                <w:szCs w:val="24"/>
              </w:rPr>
              <w:t xml:space="preserve"> C</w:t>
            </w:r>
            <w:r w:rsidRPr="003A3238">
              <w:rPr>
                <w:rFonts w:ascii="Times New Roman" w:eastAsia="Times New Roman" w:hAnsi="Times New Roman" w:cs="Times New Roman"/>
                <w:sz w:val="24"/>
                <w:szCs w:val="24"/>
              </w:rPr>
              <w:t>entro veiklą bei teikiamas paslaugas</w:t>
            </w:r>
          </w:p>
          <w:p w14:paraId="7AEDD04A"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p>
          <w:p w14:paraId="105C91A9"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p>
          <w:p w14:paraId="4A4CADBA"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p>
          <w:p w14:paraId="7AB18E49"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p>
          <w:p w14:paraId="08AC7EEF"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right w:val="single" w:sz="4" w:space="0" w:color="auto"/>
            </w:tcBorders>
          </w:tcPr>
          <w:p w14:paraId="592FC45E" w14:textId="2A0C203B" w:rsidR="00594B82" w:rsidRPr="003A3238" w:rsidRDefault="00E9607B" w:rsidP="00152324">
            <w:pPr>
              <w:tabs>
                <w:tab w:val="left" w:pos="16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94B82" w:rsidRPr="003A3238">
              <w:rPr>
                <w:rFonts w:ascii="Times New Roman" w:eastAsia="Times New Roman" w:hAnsi="Times New Roman" w:cs="Times New Roman"/>
                <w:sz w:val="24"/>
                <w:szCs w:val="24"/>
              </w:rPr>
              <w:t xml:space="preserve">rganizuotų </w:t>
            </w:r>
            <w:r w:rsidR="00554146">
              <w:rPr>
                <w:rFonts w:ascii="Times New Roman" w:eastAsia="Times New Roman" w:hAnsi="Times New Roman" w:cs="Times New Roman"/>
                <w:sz w:val="24"/>
                <w:szCs w:val="24"/>
              </w:rPr>
              <w:t>C</w:t>
            </w:r>
            <w:r w:rsidR="00594B82" w:rsidRPr="003A3238">
              <w:rPr>
                <w:rFonts w:ascii="Times New Roman" w:eastAsia="Times New Roman" w:hAnsi="Times New Roman" w:cs="Times New Roman"/>
                <w:sz w:val="24"/>
                <w:szCs w:val="24"/>
              </w:rPr>
              <w:t xml:space="preserve">entro </w:t>
            </w:r>
            <w:r w:rsidR="00BC259B">
              <w:rPr>
                <w:rFonts w:ascii="Times New Roman" w:eastAsia="Times New Roman" w:hAnsi="Times New Roman" w:cs="Times New Roman"/>
                <w:sz w:val="24"/>
                <w:szCs w:val="24"/>
              </w:rPr>
              <w:t xml:space="preserve">teikiamų paslaugų </w:t>
            </w:r>
            <w:r w:rsidR="00594B82" w:rsidRPr="003A3238">
              <w:rPr>
                <w:rFonts w:ascii="Times New Roman" w:eastAsia="Times New Roman" w:hAnsi="Times New Roman" w:cs="Times New Roman"/>
                <w:sz w:val="24"/>
                <w:szCs w:val="24"/>
              </w:rPr>
              <w:t>viešinimo renginių,  pristatymų</w:t>
            </w:r>
            <w:r w:rsidR="00BC259B">
              <w:rPr>
                <w:rFonts w:ascii="Times New Roman" w:eastAsia="Times New Roman" w:hAnsi="Times New Roman" w:cs="Times New Roman"/>
                <w:sz w:val="24"/>
                <w:szCs w:val="24"/>
              </w:rPr>
              <w:t>, iniciatyvų</w:t>
            </w:r>
            <w:r w:rsidR="00594B82" w:rsidRPr="003A3238">
              <w:rPr>
                <w:rFonts w:ascii="Times New Roman" w:eastAsia="Times New Roman" w:hAnsi="Times New Roman" w:cs="Times New Roman"/>
                <w:sz w:val="24"/>
                <w:szCs w:val="24"/>
              </w:rPr>
              <w:t xml:space="preserve"> skaičius, vnt.</w:t>
            </w:r>
          </w:p>
        </w:tc>
        <w:tc>
          <w:tcPr>
            <w:tcW w:w="401" w:type="pct"/>
            <w:tcBorders>
              <w:top w:val="single" w:sz="4" w:space="0" w:color="auto"/>
            </w:tcBorders>
          </w:tcPr>
          <w:p w14:paraId="188D3A05" w14:textId="560B0AEE" w:rsidR="00594B82" w:rsidRPr="003A3238" w:rsidRDefault="00594B82"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4</w:t>
            </w:r>
          </w:p>
        </w:tc>
        <w:tc>
          <w:tcPr>
            <w:tcW w:w="271" w:type="pct"/>
            <w:tcBorders>
              <w:top w:val="single" w:sz="4" w:space="0" w:color="auto"/>
            </w:tcBorders>
          </w:tcPr>
          <w:p w14:paraId="7CF78C8F" w14:textId="19D3A1E6" w:rsidR="00594B82"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5</w:t>
            </w:r>
          </w:p>
        </w:tc>
        <w:tc>
          <w:tcPr>
            <w:tcW w:w="271" w:type="pct"/>
            <w:tcBorders>
              <w:top w:val="single" w:sz="4" w:space="0" w:color="auto"/>
            </w:tcBorders>
          </w:tcPr>
          <w:p w14:paraId="3FD83360" w14:textId="2AA36381" w:rsidR="00594B82"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5</w:t>
            </w:r>
          </w:p>
        </w:tc>
        <w:tc>
          <w:tcPr>
            <w:tcW w:w="285" w:type="pct"/>
            <w:tcBorders>
              <w:top w:val="single" w:sz="4" w:space="0" w:color="auto"/>
              <w:right w:val="single" w:sz="4" w:space="0" w:color="auto"/>
            </w:tcBorders>
          </w:tcPr>
          <w:p w14:paraId="6437B33A" w14:textId="6AE0F9E2" w:rsidR="00594B82"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6</w:t>
            </w:r>
          </w:p>
        </w:tc>
        <w:tc>
          <w:tcPr>
            <w:tcW w:w="576" w:type="pct"/>
            <w:tcBorders>
              <w:top w:val="single" w:sz="4" w:space="0" w:color="auto"/>
              <w:left w:val="single" w:sz="4" w:space="0" w:color="auto"/>
              <w:right w:val="single" w:sz="4" w:space="0" w:color="auto"/>
            </w:tcBorders>
          </w:tcPr>
          <w:p w14:paraId="47E3B19B" w14:textId="77777777" w:rsidR="00594B82" w:rsidRPr="003A3238" w:rsidRDefault="00594B82"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GIMK specialistas</w:t>
            </w:r>
          </w:p>
        </w:tc>
        <w:tc>
          <w:tcPr>
            <w:tcW w:w="537" w:type="pct"/>
          </w:tcPr>
          <w:p w14:paraId="0521529E" w14:textId="4E9D5EFA" w:rsidR="00594B82" w:rsidRPr="003A3238" w:rsidRDefault="00594B82" w:rsidP="00594B82">
            <w:pPr>
              <w:tabs>
                <w:tab w:val="left" w:pos="1650"/>
              </w:tabs>
              <w:spacing w:after="0" w:line="240" w:lineRule="auto"/>
              <w:jc w:val="right"/>
              <w:rPr>
                <w:rFonts w:ascii="Times New Roman" w:eastAsia="Times New Roman" w:hAnsi="Times New Roman" w:cs="Times New Roman"/>
                <w:color w:val="FF0000"/>
                <w:sz w:val="24"/>
                <w:szCs w:val="24"/>
              </w:rPr>
            </w:pPr>
            <w:r w:rsidRPr="003A3238">
              <w:rPr>
                <w:rFonts w:ascii="Times New Roman" w:eastAsia="Times New Roman" w:hAnsi="Times New Roman" w:cs="Times New Roman"/>
                <w:color w:val="000000" w:themeColor="text1"/>
                <w:sz w:val="24"/>
                <w:szCs w:val="24"/>
              </w:rPr>
              <w:t>0,60</w:t>
            </w:r>
          </w:p>
        </w:tc>
        <w:tc>
          <w:tcPr>
            <w:tcW w:w="383" w:type="pct"/>
          </w:tcPr>
          <w:p w14:paraId="6A6B1990" w14:textId="73436E3E" w:rsidR="00594B82" w:rsidRPr="003A3238" w:rsidRDefault="00594B82" w:rsidP="00152324">
            <w:pPr>
              <w:tabs>
                <w:tab w:val="left" w:pos="1650"/>
              </w:tabs>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1</w:t>
            </w:r>
            <w:r w:rsidR="00B634B1">
              <w:rPr>
                <w:rFonts w:ascii="Times New Roman" w:eastAsia="Times New Roman" w:hAnsi="Times New Roman" w:cs="Times New Roman"/>
                <w:color w:val="000000" w:themeColor="text1"/>
                <w:sz w:val="24"/>
                <w:szCs w:val="24"/>
              </w:rPr>
              <w:t>,0</w:t>
            </w:r>
          </w:p>
        </w:tc>
        <w:tc>
          <w:tcPr>
            <w:tcW w:w="301" w:type="pct"/>
          </w:tcPr>
          <w:p w14:paraId="29C0A2EC" w14:textId="63B1D7C5" w:rsidR="00594B82" w:rsidRPr="003A3238" w:rsidRDefault="00594B82" w:rsidP="00152324">
            <w:pPr>
              <w:tabs>
                <w:tab w:val="left" w:pos="1650"/>
              </w:tabs>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1,2</w:t>
            </w:r>
          </w:p>
        </w:tc>
        <w:tc>
          <w:tcPr>
            <w:tcW w:w="301" w:type="pct"/>
          </w:tcPr>
          <w:p w14:paraId="5E370A01" w14:textId="77CE8957" w:rsidR="00594B82" w:rsidRPr="003A3238" w:rsidRDefault="00594B82" w:rsidP="00152324">
            <w:pPr>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1,4</w:t>
            </w:r>
          </w:p>
        </w:tc>
      </w:tr>
      <w:tr w:rsidR="00F204CE" w:rsidRPr="003A3238" w14:paraId="35D05062" w14:textId="77777777" w:rsidTr="00594B82">
        <w:trPr>
          <w:trHeight w:val="2220"/>
        </w:trPr>
        <w:tc>
          <w:tcPr>
            <w:tcW w:w="260" w:type="pct"/>
            <w:vMerge/>
            <w:tcBorders>
              <w:left w:val="single" w:sz="4" w:space="0" w:color="auto"/>
              <w:bottom w:val="single" w:sz="4" w:space="0" w:color="auto"/>
              <w:right w:val="single" w:sz="4" w:space="0" w:color="auto"/>
            </w:tcBorders>
          </w:tcPr>
          <w:p w14:paraId="70F01955" w14:textId="77777777" w:rsidR="00152324" w:rsidRPr="003A3238" w:rsidRDefault="00152324" w:rsidP="00152324">
            <w:pPr>
              <w:spacing w:after="0" w:line="240" w:lineRule="auto"/>
              <w:rPr>
                <w:rFonts w:ascii="Times New Roman" w:eastAsia="MS Mincho" w:hAnsi="Times New Roman" w:cs="Times New Roman"/>
                <w:sz w:val="24"/>
                <w:szCs w:val="24"/>
              </w:rPr>
            </w:pPr>
          </w:p>
        </w:tc>
        <w:tc>
          <w:tcPr>
            <w:tcW w:w="784" w:type="pct"/>
            <w:vMerge/>
            <w:tcBorders>
              <w:left w:val="single" w:sz="4" w:space="0" w:color="auto"/>
              <w:bottom w:val="single" w:sz="4" w:space="0" w:color="auto"/>
              <w:right w:val="single" w:sz="4" w:space="0" w:color="auto"/>
            </w:tcBorders>
          </w:tcPr>
          <w:p w14:paraId="4608C6FE"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
        </w:tc>
        <w:tc>
          <w:tcPr>
            <w:tcW w:w="630" w:type="pct"/>
            <w:tcBorders>
              <w:top w:val="single" w:sz="4" w:space="0" w:color="auto"/>
              <w:left w:val="single" w:sz="4" w:space="0" w:color="auto"/>
              <w:bottom w:val="nil"/>
              <w:right w:val="single" w:sz="4" w:space="0" w:color="auto"/>
            </w:tcBorders>
          </w:tcPr>
          <w:p w14:paraId="31DC72B6" w14:textId="77777777" w:rsidR="00152324"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Centro veiklos sklaidos internete, radijo ir televizijos laidose, straipsniuose, reklaminiuose spaudiniuose skaičius, vnt.</w:t>
            </w:r>
          </w:p>
          <w:p w14:paraId="59C6E00E" w14:textId="68B63A03" w:rsidR="00DB6B23" w:rsidRPr="003A3238" w:rsidRDefault="00DB6B23" w:rsidP="00152324">
            <w:pPr>
              <w:tabs>
                <w:tab w:val="left" w:pos="1650"/>
              </w:tabs>
              <w:spacing w:after="0" w:line="240" w:lineRule="auto"/>
              <w:rPr>
                <w:rFonts w:ascii="Times New Roman" w:eastAsia="Times New Roman" w:hAnsi="Times New Roman" w:cs="Times New Roman"/>
                <w:sz w:val="24"/>
                <w:szCs w:val="24"/>
              </w:rPr>
            </w:pPr>
          </w:p>
        </w:tc>
        <w:tc>
          <w:tcPr>
            <w:tcW w:w="401" w:type="pct"/>
            <w:tcBorders>
              <w:top w:val="single" w:sz="4" w:space="0" w:color="auto"/>
              <w:bottom w:val="nil"/>
            </w:tcBorders>
          </w:tcPr>
          <w:p w14:paraId="3D8E5480" w14:textId="2830FA2E" w:rsidR="00152324" w:rsidRPr="003A3238" w:rsidRDefault="00594B82"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4</w:t>
            </w:r>
          </w:p>
        </w:tc>
        <w:tc>
          <w:tcPr>
            <w:tcW w:w="271" w:type="pct"/>
            <w:tcBorders>
              <w:top w:val="single" w:sz="4" w:space="0" w:color="auto"/>
              <w:bottom w:val="nil"/>
            </w:tcBorders>
          </w:tcPr>
          <w:p w14:paraId="184C7D0E" w14:textId="233541DB"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6</w:t>
            </w:r>
          </w:p>
        </w:tc>
        <w:tc>
          <w:tcPr>
            <w:tcW w:w="271" w:type="pct"/>
            <w:tcBorders>
              <w:top w:val="single" w:sz="4" w:space="0" w:color="auto"/>
              <w:bottom w:val="nil"/>
            </w:tcBorders>
          </w:tcPr>
          <w:p w14:paraId="496651A9" w14:textId="0D07CBA6"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8</w:t>
            </w:r>
          </w:p>
        </w:tc>
        <w:tc>
          <w:tcPr>
            <w:tcW w:w="285" w:type="pct"/>
            <w:tcBorders>
              <w:top w:val="single" w:sz="4" w:space="0" w:color="auto"/>
              <w:bottom w:val="nil"/>
              <w:right w:val="single" w:sz="4" w:space="0" w:color="auto"/>
            </w:tcBorders>
          </w:tcPr>
          <w:p w14:paraId="7557967C" w14:textId="51D45511" w:rsidR="00152324" w:rsidRPr="003A3238" w:rsidRDefault="00594B82"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10</w:t>
            </w:r>
          </w:p>
        </w:tc>
        <w:tc>
          <w:tcPr>
            <w:tcW w:w="576" w:type="pct"/>
            <w:tcBorders>
              <w:top w:val="single" w:sz="4" w:space="0" w:color="auto"/>
              <w:left w:val="single" w:sz="4" w:space="0" w:color="auto"/>
              <w:bottom w:val="single" w:sz="4" w:space="0" w:color="auto"/>
              <w:right w:val="single" w:sz="4" w:space="0" w:color="auto"/>
            </w:tcBorders>
          </w:tcPr>
          <w:p w14:paraId="3C3507F0"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GIMK specialistas</w:t>
            </w:r>
          </w:p>
        </w:tc>
        <w:tc>
          <w:tcPr>
            <w:tcW w:w="537" w:type="pct"/>
            <w:shd w:val="clear" w:color="auto" w:fill="auto"/>
          </w:tcPr>
          <w:p w14:paraId="597E4373" w14:textId="0FA67E69" w:rsidR="00152324" w:rsidRPr="003A3238" w:rsidRDefault="00594B82" w:rsidP="00152324">
            <w:pPr>
              <w:tabs>
                <w:tab w:val="left" w:pos="1650"/>
              </w:tabs>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0,20</w:t>
            </w:r>
          </w:p>
        </w:tc>
        <w:tc>
          <w:tcPr>
            <w:tcW w:w="383" w:type="pct"/>
            <w:shd w:val="clear" w:color="auto" w:fill="auto"/>
          </w:tcPr>
          <w:p w14:paraId="5BEE74A2" w14:textId="4EF934EE" w:rsidR="00152324" w:rsidRPr="003A3238" w:rsidRDefault="00594B82" w:rsidP="00152324">
            <w:pPr>
              <w:tabs>
                <w:tab w:val="left" w:pos="1650"/>
              </w:tabs>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0</w:t>
            </w:r>
            <w:r w:rsidR="003A3238">
              <w:rPr>
                <w:rFonts w:ascii="Times New Roman" w:eastAsia="Times New Roman" w:hAnsi="Times New Roman" w:cs="Times New Roman"/>
                <w:color w:val="000000" w:themeColor="text1"/>
                <w:sz w:val="24"/>
                <w:szCs w:val="24"/>
              </w:rPr>
              <w:t>,</w:t>
            </w:r>
            <w:r w:rsidRPr="003A3238">
              <w:rPr>
                <w:rFonts w:ascii="Times New Roman" w:eastAsia="Times New Roman" w:hAnsi="Times New Roman" w:cs="Times New Roman"/>
                <w:color w:val="000000" w:themeColor="text1"/>
                <w:sz w:val="24"/>
                <w:szCs w:val="24"/>
              </w:rPr>
              <w:t>30</w:t>
            </w:r>
          </w:p>
        </w:tc>
        <w:tc>
          <w:tcPr>
            <w:tcW w:w="301" w:type="pct"/>
            <w:shd w:val="clear" w:color="auto" w:fill="auto"/>
          </w:tcPr>
          <w:p w14:paraId="65FD4D3B" w14:textId="755AC3F5" w:rsidR="00152324" w:rsidRPr="003A3238" w:rsidRDefault="00594B82" w:rsidP="00152324">
            <w:pPr>
              <w:tabs>
                <w:tab w:val="left" w:pos="1650"/>
              </w:tabs>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0,40</w:t>
            </w:r>
          </w:p>
        </w:tc>
        <w:tc>
          <w:tcPr>
            <w:tcW w:w="301" w:type="pct"/>
            <w:shd w:val="clear" w:color="auto" w:fill="auto"/>
          </w:tcPr>
          <w:p w14:paraId="4188BD3B" w14:textId="49B28E93" w:rsidR="00152324" w:rsidRPr="003A3238" w:rsidRDefault="00594B82" w:rsidP="00152324">
            <w:pPr>
              <w:spacing w:after="0" w:line="240" w:lineRule="auto"/>
              <w:jc w:val="right"/>
              <w:rPr>
                <w:rFonts w:ascii="Times New Roman" w:eastAsia="Times New Roman" w:hAnsi="Times New Roman" w:cs="Times New Roman"/>
                <w:color w:val="000000" w:themeColor="text1"/>
                <w:sz w:val="24"/>
                <w:szCs w:val="24"/>
              </w:rPr>
            </w:pPr>
            <w:r w:rsidRPr="003A3238">
              <w:rPr>
                <w:rFonts w:ascii="Times New Roman" w:eastAsia="Times New Roman" w:hAnsi="Times New Roman" w:cs="Times New Roman"/>
                <w:color w:val="000000" w:themeColor="text1"/>
                <w:sz w:val="24"/>
                <w:szCs w:val="24"/>
              </w:rPr>
              <w:t>0,50</w:t>
            </w:r>
          </w:p>
        </w:tc>
      </w:tr>
      <w:tr w:rsidR="00152324" w:rsidRPr="003A3238" w14:paraId="1C516A71" w14:textId="77777777" w:rsidTr="00594B82">
        <w:trPr>
          <w:trHeight w:val="415"/>
        </w:trPr>
        <w:tc>
          <w:tcPr>
            <w:tcW w:w="26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61E5434" w14:textId="00EA55FE" w:rsidR="00152324" w:rsidRPr="003A3238" w:rsidRDefault="00152324" w:rsidP="00152324">
            <w:pPr>
              <w:spacing w:after="0" w:line="240" w:lineRule="auto"/>
              <w:rPr>
                <w:rFonts w:ascii="Times New Roman" w:eastAsia="MS Mincho" w:hAnsi="Times New Roman" w:cs="Times New Roman"/>
                <w:b/>
                <w:sz w:val="24"/>
                <w:szCs w:val="24"/>
              </w:rPr>
            </w:pPr>
            <w:r w:rsidRPr="003A3238">
              <w:rPr>
                <w:rFonts w:ascii="Times New Roman" w:eastAsia="Times New Roman" w:hAnsi="Times New Roman" w:cs="Times New Roman"/>
                <w:b/>
                <w:sz w:val="24"/>
                <w:szCs w:val="24"/>
              </w:rPr>
              <w:t>2.3.</w:t>
            </w:r>
          </w:p>
        </w:tc>
        <w:tc>
          <w:tcPr>
            <w:tcW w:w="4740" w:type="pct"/>
            <w:gridSpan w:val="11"/>
            <w:tcBorders>
              <w:top w:val="single" w:sz="4" w:space="0" w:color="auto"/>
              <w:left w:val="single" w:sz="4" w:space="0" w:color="auto"/>
              <w:bottom w:val="single" w:sz="4" w:space="0" w:color="auto"/>
            </w:tcBorders>
            <w:shd w:val="clear" w:color="auto" w:fill="A8D08D" w:themeFill="accent6" w:themeFillTint="99"/>
          </w:tcPr>
          <w:p w14:paraId="2F10386D" w14:textId="1C569F6F" w:rsidR="00152324" w:rsidRPr="003A3238" w:rsidRDefault="00152324" w:rsidP="00152324">
            <w:pPr>
              <w:spacing w:after="0" w:line="240" w:lineRule="auto"/>
              <w:rPr>
                <w:rFonts w:ascii="Times New Roman" w:eastAsia="Times New Roman" w:hAnsi="Times New Roman" w:cs="Times New Roman"/>
                <w:b/>
                <w:sz w:val="24"/>
                <w:szCs w:val="24"/>
              </w:rPr>
            </w:pPr>
            <w:r w:rsidRPr="003A3238">
              <w:rPr>
                <w:rFonts w:ascii="Times New Roman" w:eastAsia="Times New Roman" w:hAnsi="Times New Roman" w:cs="Times New Roman"/>
                <w:b/>
                <w:i/>
                <w:sz w:val="24"/>
                <w:szCs w:val="24"/>
              </w:rPr>
              <w:t>Skatinti savanorystę</w:t>
            </w:r>
          </w:p>
        </w:tc>
      </w:tr>
      <w:tr w:rsidR="00F204CE" w:rsidRPr="003A3238" w14:paraId="0C8E7CE0" w14:textId="77777777" w:rsidTr="00594B82">
        <w:trPr>
          <w:trHeight w:val="840"/>
        </w:trPr>
        <w:tc>
          <w:tcPr>
            <w:tcW w:w="260" w:type="pct"/>
            <w:tcBorders>
              <w:top w:val="single" w:sz="4" w:space="0" w:color="auto"/>
              <w:left w:val="single" w:sz="4" w:space="0" w:color="auto"/>
              <w:bottom w:val="single" w:sz="4" w:space="0" w:color="auto"/>
              <w:right w:val="single" w:sz="4" w:space="0" w:color="auto"/>
            </w:tcBorders>
          </w:tcPr>
          <w:p w14:paraId="7CB9A7DC" w14:textId="40953096"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2.3.1.</w:t>
            </w:r>
          </w:p>
        </w:tc>
        <w:tc>
          <w:tcPr>
            <w:tcW w:w="784" w:type="pct"/>
            <w:tcBorders>
              <w:top w:val="single" w:sz="4" w:space="0" w:color="auto"/>
              <w:left w:val="single" w:sz="4" w:space="0" w:color="auto"/>
              <w:bottom w:val="single" w:sz="4" w:space="0" w:color="auto"/>
              <w:right w:val="single" w:sz="4" w:space="0" w:color="auto"/>
            </w:tcBorders>
          </w:tcPr>
          <w:p w14:paraId="796996FC" w14:textId="284BB414"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 xml:space="preserve">Plėtoti jaunimo savanorystę </w:t>
            </w:r>
            <w:r w:rsidR="00E9607B">
              <w:rPr>
                <w:rFonts w:ascii="Times New Roman" w:eastAsia="Times New Roman" w:hAnsi="Times New Roman" w:cs="Times New Roman"/>
                <w:sz w:val="24"/>
                <w:szCs w:val="24"/>
              </w:rPr>
              <w:t>C</w:t>
            </w:r>
            <w:r w:rsidRPr="003A3238">
              <w:rPr>
                <w:rFonts w:ascii="Times New Roman" w:eastAsia="Times New Roman" w:hAnsi="Times New Roman" w:cs="Times New Roman"/>
                <w:sz w:val="24"/>
                <w:szCs w:val="24"/>
              </w:rPr>
              <w:t>entre</w:t>
            </w:r>
          </w:p>
        </w:tc>
        <w:tc>
          <w:tcPr>
            <w:tcW w:w="630" w:type="pct"/>
            <w:tcBorders>
              <w:top w:val="single" w:sz="4" w:space="0" w:color="auto"/>
              <w:left w:val="single" w:sz="4" w:space="0" w:color="auto"/>
              <w:bottom w:val="nil"/>
              <w:right w:val="single" w:sz="4" w:space="0" w:color="auto"/>
            </w:tcBorders>
          </w:tcPr>
          <w:p w14:paraId="62D22952" w14:textId="5CB533AD"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roofErr w:type="spellStart"/>
            <w:r w:rsidRPr="003A3238">
              <w:rPr>
                <w:rFonts w:ascii="Times New Roman" w:eastAsia="Times New Roman" w:hAnsi="Times New Roman" w:cs="Times New Roman"/>
                <w:sz w:val="24"/>
                <w:szCs w:val="24"/>
              </w:rPr>
              <w:t>Savanoriavusių</w:t>
            </w:r>
            <w:proofErr w:type="spellEnd"/>
            <w:r w:rsidRPr="003A3238">
              <w:rPr>
                <w:rFonts w:ascii="Times New Roman" w:eastAsia="Times New Roman" w:hAnsi="Times New Roman" w:cs="Times New Roman"/>
                <w:sz w:val="24"/>
                <w:szCs w:val="24"/>
              </w:rPr>
              <w:t xml:space="preserve"> jaunuolių skaičius, vnt.</w:t>
            </w:r>
          </w:p>
        </w:tc>
        <w:tc>
          <w:tcPr>
            <w:tcW w:w="401" w:type="pct"/>
            <w:tcBorders>
              <w:top w:val="single" w:sz="4" w:space="0" w:color="auto"/>
              <w:bottom w:val="nil"/>
            </w:tcBorders>
          </w:tcPr>
          <w:p w14:paraId="33881EA8" w14:textId="2E8C5EFF"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w:t>
            </w:r>
          </w:p>
        </w:tc>
        <w:tc>
          <w:tcPr>
            <w:tcW w:w="271" w:type="pct"/>
            <w:tcBorders>
              <w:top w:val="single" w:sz="4" w:space="0" w:color="auto"/>
              <w:bottom w:val="nil"/>
            </w:tcBorders>
          </w:tcPr>
          <w:p w14:paraId="080CF424" w14:textId="5A252CBC"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2</w:t>
            </w:r>
          </w:p>
        </w:tc>
        <w:tc>
          <w:tcPr>
            <w:tcW w:w="271" w:type="pct"/>
            <w:tcBorders>
              <w:top w:val="single" w:sz="4" w:space="0" w:color="auto"/>
              <w:bottom w:val="nil"/>
            </w:tcBorders>
          </w:tcPr>
          <w:p w14:paraId="73FECC23" w14:textId="5F3208CE"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3</w:t>
            </w:r>
          </w:p>
        </w:tc>
        <w:tc>
          <w:tcPr>
            <w:tcW w:w="285" w:type="pct"/>
            <w:tcBorders>
              <w:top w:val="single" w:sz="4" w:space="0" w:color="auto"/>
              <w:bottom w:val="nil"/>
              <w:right w:val="single" w:sz="4" w:space="0" w:color="auto"/>
            </w:tcBorders>
          </w:tcPr>
          <w:p w14:paraId="10EA4A5C" w14:textId="1D889EE1"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4</w:t>
            </w:r>
          </w:p>
        </w:tc>
        <w:tc>
          <w:tcPr>
            <w:tcW w:w="576" w:type="pct"/>
            <w:tcBorders>
              <w:top w:val="single" w:sz="4" w:space="0" w:color="auto"/>
              <w:left w:val="single" w:sz="4" w:space="0" w:color="auto"/>
              <w:bottom w:val="single" w:sz="4" w:space="0" w:color="auto"/>
              <w:right w:val="single" w:sz="4" w:space="0" w:color="auto"/>
            </w:tcBorders>
          </w:tcPr>
          <w:p w14:paraId="073377C7" w14:textId="1D43E1A0"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Direktorius</w:t>
            </w:r>
          </w:p>
        </w:tc>
        <w:tc>
          <w:tcPr>
            <w:tcW w:w="537" w:type="pct"/>
          </w:tcPr>
          <w:p w14:paraId="5C86C44A" w14:textId="67DBDDBC"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highlight w:val="yellow"/>
              </w:rPr>
            </w:pPr>
            <w:r w:rsidRPr="003A3238">
              <w:rPr>
                <w:rFonts w:ascii="Times New Roman" w:eastAsia="Times New Roman" w:hAnsi="Times New Roman" w:cs="Times New Roman"/>
                <w:sz w:val="24"/>
                <w:szCs w:val="24"/>
              </w:rPr>
              <w:t>0</w:t>
            </w:r>
            <w:r w:rsidR="00B634B1">
              <w:rPr>
                <w:rFonts w:ascii="Times New Roman" w:eastAsia="Times New Roman" w:hAnsi="Times New Roman" w:cs="Times New Roman"/>
                <w:sz w:val="24"/>
                <w:szCs w:val="24"/>
              </w:rPr>
              <w:t>,0</w:t>
            </w:r>
          </w:p>
        </w:tc>
        <w:tc>
          <w:tcPr>
            <w:tcW w:w="383" w:type="pct"/>
          </w:tcPr>
          <w:p w14:paraId="39253129" w14:textId="738B8821" w:rsidR="00152324" w:rsidRPr="003A3238" w:rsidRDefault="00594B82"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0,10</w:t>
            </w:r>
          </w:p>
        </w:tc>
        <w:tc>
          <w:tcPr>
            <w:tcW w:w="301" w:type="pct"/>
          </w:tcPr>
          <w:p w14:paraId="62DBC969" w14:textId="7F1021A6" w:rsidR="00152324" w:rsidRPr="003A3238" w:rsidRDefault="00594B82" w:rsidP="00152324">
            <w:pPr>
              <w:tabs>
                <w:tab w:val="left" w:pos="1650"/>
              </w:tabs>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0,05</w:t>
            </w:r>
          </w:p>
        </w:tc>
        <w:tc>
          <w:tcPr>
            <w:tcW w:w="301" w:type="pct"/>
          </w:tcPr>
          <w:p w14:paraId="24CAA0FB" w14:textId="6BD2F4C0" w:rsidR="00152324" w:rsidRPr="003A3238" w:rsidRDefault="00594B82"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0,03</w:t>
            </w:r>
          </w:p>
        </w:tc>
      </w:tr>
      <w:tr w:rsidR="00152324" w:rsidRPr="003A3238" w14:paraId="2D421D14" w14:textId="77777777" w:rsidTr="003A3238">
        <w:trPr>
          <w:trHeight w:val="698"/>
        </w:trPr>
        <w:tc>
          <w:tcPr>
            <w:tcW w:w="2901" w:type="pct"/>
            <w:gridSpan w:val="7"/>
            <w:tcBorders>
              <w:top w:val="single" w:sz="4" w:space="0" w:color="auto"/>
              <w:left w:val="single" w:sz="4" w:space="0" w:color="auto"/>
              <w:bottom w:val="single" w:sz="4" w:space="0" w:color="auto"/>
              <w:right w:val="single" w:sz="4" w:space="0" w:color="auto"/>
            </w:tcBorders>
            <w:shd w:val="clear" w:color="auto" w:fill="00B050"/>
          </w:tcPr>
          <w:p w14:paraId="7A6D3768" w14:textId="07B26F5C" w:rsidR="00152324" w:rsidRPr="003A3238" w:rsidRDefault="00152324" w:rsidP="00152324">
            <w:pPr>
              <w:spacing w:after="0" w:line="240" w:lineRule="auto"/>
              <w:jc w:val="both"/>
              <w:rPr>
                <w:rFonts w:ascii="Times New Roman" w:eastAsia="Times New Roman" w:hAnsi="Times New Roman" w:cs="Times New Roman"/>
                <w:b/>
                <w:sz w:val="24"/>
                <w:szCs w:val="24"/>
              </w:rPr>
            </w:pPr>
            <w:r w:rsidRPr="003A3238">
              <w:rPr>
                <w:rFonts w:ascii="Times New Roman" w:eastAsia="Times New Roman" w:hAnsi="Times New Roman" w:cs="Times New Roman"/>
                <w:b/>
                <w:sz w:val="24"/>
                <w:szCs w:val="24"/>
              </w:rPr>
              <w:t xml:space="preserve">3. </w:t>
            </w:r>
            <w:r w:rsidR="00010E05" w:rsidRPr="003A3238">
              <w:rPr>
                <w:rFonts w:ascii="Times New Roman" w:eastAsia="Times New Roman" w:hAnsi="Times New Roman" w:cs="Times New Roman"/>
                <w:b/>
                <w:sz w:val="24"/>
                <w:szCs w:val="24"/>
              </w:rPr>
              <w:t>UŽTIKRINTI IR GERINTI PROFESIONALAUS DARBO KOKYBĘ</w:t>
            </w:r>
          </w:p>
        </w:tc>
        <w:tc>
          <w:tcPr>
            <w:tcW w:w="2099" w:type="pct"/>
            <w:gridSpan w:val="5"/>
            <w:tcBorders>
              <w:top w:val="single" w:sz="4" w:space="0" w:color="auto"/>
              <w:left w:val="single" w:sz="4" w:space="0" w:color="auto"/>
              <w:bottom w:val="single" w:sz="4" w:space="0" w:color="auto"/>
            </w:tcBorders>
            <w:shd w:val="clear" w:color="auto" w:fill="00B050"/>
          </w:tcPr>
          <w:p w14:paraId="7A872277" w14:textId="44FEEDA2" w:rsidR="00152324" w:rsidRPr="003A3238" w:rsidRDefault="007F6B85" w:rsidP="00152324">
            <w:pPr>
              <w:numPr>
                <w:ilvl w:val="0"/>
                <w:numId w:val="8"/>
              </w:numPr>
              <w:tabs>
                <w:tab w:val="left" w:pos="161"/>
              </w:tabs>
              <w:spacing w:after="0" w:line="240" w:lineRule="auto"/>
              <w:ind w:left="0" w:firstLine="19"/>
              <w:contextualSpacing/>
              <w:rPr>
                <w:rFonts w:ascii="Times New Roman" w:eastAsia="Times New Roman" w:hAnsi="Times New Roman" w:cs="Times New Roman"/>
                <w:b/>
                <w:bCs/>
                <w:sz w:val="24"/>
                <w:szCs w:val="24"/>
              </w:rPr>
            </w:pPr>
            <w:r w:rsidRPr="003A3238">
              <w:rPr>
                <w:rFonts w:ascii="Times New Roman" w:eastAsia="Times New Roman" w:hAnsi="Times New Roman" w:cs="Times New Roman"/>
                <w:b/>
                <w:bCs/>
                <w:sz w:val="24"/>
                <w:szCs w:val="24"/>
              </w:rPr>
              <w:t>Kvalifikaciją kėlusių Centro darbuotojų dalis, 100 proc.</w:t>
            </w:r>
          </w:p>
        </w:tc>
      </w:tr>
      <w:tr w:rsidR="00152324" w:rsidRPr="003A3238" w14:paraId="26809E20" w14:textId="77777777" w:rsidTr="00594B82">
        <w:trPr>
          <w:trHeight w:val="414"/>
        </w:trPr>
        <w:tc>
          <w:tcPr>
            <w:tcW w:w="260" w:type="pct"/>
            <w:tcBorders>
              <w:top w:val="single" w:sz="4" w:space="0" w:color="auto"/>
              <w:left w:val="single" w:sz="4" w:space="0" w:color="auto"/>
              <w:right w:val="single" w:sz="4" w:space="0" w:color="auto"/>
            </w:tcBorders>
            <w:shd w:val="clear" w:color="auto" w:fill="A8D08D" w:themeFill="accent6" w:themeFillTint="99"/>
          </w:tcPr>
          <w:p w14:paraId="6E87F2DF" w14:textId="74451382"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Times New Roman" w:hAnsi="Times New Roman" w:cs="Times New Roman"/>
                <w:b/>
                <w:sz w:val="24"/>
                <w:szCs w:val="24"/>
              </w:rPr>
              <w:t>3.1.</w:t>
            </w:r>
          </w:p>
        </w:tc>
        <w:tc>
          <w:tcPr>
            <w:tcW w:w="4740" w:type="pct"/>
            <w:gridSpan w:val="11"/>
            <w:tcBorders>
              <w:top w:val="single" w:sz="4" w:space="0" w:color="auto"/>
              <w:left w:val="single" w:sz="4" w:space="0" w:color="auto"/>
            </w:tcBorders>
            <w:shd w:val="clear" w:color="auto" w:fill="A8D08D" w:themeFill="accent6" w:themeFillTint="99"/>
          </w:tcPr>
          <w:p w14:paraId="319B1BA7" w14:textId="7EC10CE5" w:rsidR="00152324" w:rsidRPr="003A3238" w:rsidRDefault="00152324" w:rsidP="00152324">
            <w:pPr>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b/>
                <w:bCs/>
                <w:sz w:val="24"/>
                <w:szCs w:val="24"/>
              </w:rPr>
              <w:t>Užtikrinti įstaigos administravimą ir didinti veiklos efektyvumą</w:t>
            </w:r>
          </w:p>
        </w:tc>
      </w:tr>
      <w:tr w:rsidR="00F204CE" w:rsidRPr="003A3238" w14:paraId="57B41B61" w14:textId="77777777" w:rsidTr="00594B82">
        <w:trPr>
          <w:trHeight w:val="1560"/>
        </w:trPr>
        <w:tc>
          <w:tcPr>
            <w:tcW w:w="260" w:type="pct"/>
            <w:tcBorders>
              <w:top w:val="single" w:sz="4" w:space="0" w:color="auto"/>
              <w:left w:val="single" w:sz="4" w:space="0" w:color="auto"/>
              <w:right w:val="single" w:sz="4" w:space="0" w:color="auto"/>
            </w:tcBorders>
          </w:tcPr>
          <w:p w14:paraId="30875787" w14:textId="63032B4F" w:rsidR="00152324" w:rsidRPr="003A3238" w:rsidRDefault="00152324" w:rsidP="00152324">
            <w:pPr>
              <w:spacing w:after="0" w:line="240" w:lineRule="auto"/>
              <w:rPr>
                <w:rFonts w:ascii="Times New Roman" w:eastAsia="MS Mincho" w:hAnsi="Times New Roman" w:cs="Times New Roman"/>
                <w:sz w:val="24"/>
                <w:szCs w:val="24"/>
              </w:rPr>
            </w:pPr>
            <w:r w:rsidRPr="003A3238">
              <w:rPr>
                <w:rFonts w:ascii="Times New Roman" w:eastAsia="MS Mincho" w:hAnsi="Times New Roman" w:cs="Times New Roman"/>
                <w:sz w:val="24"/>
                <w:szCs w:val="24"/>
              </w:rPr>
              <w:t>3.1.1.</w:t>
            </w:r>
          </w:p>
        </w:tc>
        <w:tc>
          <w:tcPr>
            <w:tcW w:w="784" w:type="pct"/>
            <w:tcBorders>
              <w:top w:val="single" w:sz="4" w:space="0" w:color="auto"/>
              <w:left w:val="single" w:sz="4" w:space="0" w:color="auto"/>
              <w:right w:val="single" w:sz="4" w:space="0" w:color="auto"/>
            </w:tcBorders>
          </w:tcPr>
          <w:p w14:paraId="53359236" w14:textId="4D3238B5" w:rsidR="00152324" w:rsidRPr="003A3238" w:rsidRDefault="00152324" w:rsidP="00152324">
            <w:pPr>
              <w:spacing w:after="0" w:line="276" w:lineRule="auto"/>
              <w:rPr>
                <w:rFonts w:ascii="Times New Roman" w:hAnsi="Times New Roman" w:cs="Times New Roman"/>
                <w:sz w:val="24"/>
                <w:szCs w:val="24"/>
              </w:rPr>
            </w:pPr>
            <w:r w:rsidRPr="003A3238">
              <w:rPr>
                <w:rFonts w:ascii="Times New Roman" w:hAnsi="Times New Roman" w:cs="Times New Roman"/>
                <w:sz w:val="24"/>
                <w:szCs w:val="24"/>
              </w:rPr>
              <w:t>Įstaigos valdymas ir administravimas, siekiant strateginių tikslų įgyvendinimo</w:t>
            </w:r>
            <w:r w:rsidR="00BC259B">
              <w:rPr>
                <w:rFonts w:ascii="Times New Roman" w:hAnsi="Times New Roman" w:cs="Times New Roman"/>
                <w:sz w:val="24"/>
                <w:szCs w:val="24"/>
              </w:rPr>
              <w:t xml:space="preserve"> ir viešųjų paslaugų teikimo</w:t>
            </w:r>
          </w:p>
        </w:tc>
        <w:tc>
          <w:tcPr>
            <w:tcW w:w="630" w:type="pct"/>
            <w:tcBorders>
              <w:top w:val="single" w:sz="4" w:space="0" w:color="auto"/>
              <w:left w:val="single" w:sz="4" w:space="0" w:color="auto"/>
              <w:bottom w:val="single" w:sz="4" w:space="0" w:color="auto"/>
              <w:right w:val="single" w:sz="4" w:space="0" w:color="auto"/>
            </w:tcBorders>
          </w:tcPr>
          <w:p w14:paraId="4936F5FC" w14:textId="7E5C00E9" w:rsidR="00152324" w:rsidRPr="003A3238" w:rsidRDefault="00152324" w:rsidP="00152324">
            <w:pPr>
              <w:spacing w:after="0" w:line="276"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Sėkmingai veikiančių ir socialines paslaugas teikiančių įstaigų skaičius, vnt.</w:t>
            </w:r>
          </w:p>
        </w:tc>
        <w:tc>
          <w:tcPr>
            <w:tcW w:w="401" w:type="pct"/>
            <w:tcBorders>
              <w:top w:val="single" w:sz="4" w:space="0" w:color="auto"/>
              <w:bottom w:val="single" w:sz="4" w:space="0" w:color="auto"/>
            </w:tcBorders>
          </w:tcPr>
          <w:p w14:paraId="5C87B29D" w14:textId="6F0A20F5" w:rsidR="00152324" w:rsidRPr="003A3238" w:rsidRDefault="00152324" w:rsidP="00152324">
            <w:pPr>
              <w:spacing w:after="0" w:line="240" w:lineRule="auto"/>
              <w:jc w:val="right"/>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1</w:t>
            </w:r>
          </w:p>
        </w:tc>
        <w:tc>
          <w:tcPr>
            <w:tcW w:w="271" w:type="pct"/>
            <w:tcBorders>
              <w:top w:val="single" w:sz="4" w:space="0" w:color="auto"/>
              <w:bottom w:val="single" w:sz="4" w:space="0" w:color="auto"/>
            </w:tcBorders>
          </w:tcPr>
          <w:p w14:paraId="5CDC2AB8" w14:textId="729F4D3D"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w:t>
            </w:r>
          </w:p>
        </w:tc>
        <w:tc>
          <w:tcPr>
            <w:tcW w:w="271" w:type="pct"/>
            <w:tcBorders>
              <w:top w:val="single" w:sz="4" w:space="0" w:color="auto"/>
              <w:bottom w:val="single" w:sz="4" w:space="0" w:color="auto"/>
            </w:tcBorders>
          </w:tcPr>
          <w:p w14:paraId="055FAE16" w14:textId="64630F46"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w:t>
            </w:r>
          </w:p>
        </w:tc>
        <w:tc>
          <w:tcPr>
            <w:tcW w:w="285" w:type="pct"/>
            <w:tcBorders>
              <w:top w:val="single" w:sz="4" w:space="0" w:color="auto"/>
              <w:bottom w:val="single" w:sz="4" w:space="0" w:color="auto"/>
              <w:right w:val="single" w:sz="4" w:space="0" w:color="auto"/>
            </w:tcBorders>
          </w:tcPr>
          <w:p w14:paraId="42A64248" w14:textId="474DE2D8" w:rsidR="00152324" w:rsidRPr="003A3238" w:rsidRDefault="00152324" w:rsidP="00152324">
            <w:pPr>
              <w:tabs>
                <w:tab w:val="left" w:pos="1650"/>
              </w:tabs>
              <w:spacing w:after="0" w:line="240" w:lineRule="auto"/>
              <w:jc w:val="right"/>
              <w:rPr>
                <w:rFonts w:ascii="Times New Roman" w:eastAsia="Times New Roman" w:hAnsi="Times New Roman" w:cs="Times New Roman"/>
                <w:bCs/>
                <w:sz w:val="24"/>
                <w:szCs w:val="24"/>
              </w:rPr>
            </w:pPr>
            <w:r w:rsidRPr="003A3238">
              <w:rPr>
                <w:rFonts w:ascii="Times New Roman" w:eastAsia="Times New Roman" w:hAnsi="Times New Roman" w:cs="Times New Roman"/>
                <w:bCs/>
                <w:sz w:val="24"/>
                <w:szCs w:val="24"/>
              </w:rPr>
              <w:t>1</w:t>
            </w:r>
          </w:p>
        </w:tc>
        <w:tc>
          <w:tcPr>
            <w:tcW w:w="576" w:type="pct"/>
            <w:tcBorders>
              <w:top w:val="single" w:sz="4" w:space="0" w:color="auto"/>
              <w:left w:val="single" w:sz="4" w:space="0" w:color="auto"/>
              <w:right w:val="single" w:sz="4" w:space="0" w:color="auto"/>
            </w:tcBorders>
          </w:tcPr>
          <w:p w14:paraId="12046053"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r w:rsidRPr="003A3238">
              <w:rPr>
                <w:rFonts w:ascii="Times New Roman" w:eastAsia="Times New Roman" w:hAnsi="Times New Roman" w:cs="Times New Roman"/>
                <w:sz w:val="24"/>
                <w:szCs w:val="24"/>
              </w:rPr>
              <w:t>Direktorius</w:t>
            </w:r>
          </w:p>
          <w:p w14:paraId="4CEFFA30" w14:textId="77777777" w:rsidR="00152324" w:rsidRPr="003A3238" w:rsidRDefault="00152324" w:rsidP="00152324">
            <w:pPr>
              <w:spacing w:after="200" w:line="276" w:lineRule="auto"/>
              <w:rPr>
                <w:rFonts w:ascii="Times New Roman" w:eastAsia="Times New Roman" w:hAnsi="Times New Roman" w:cs="Times New Roman"/>
                <w:sz w:val="24"/>
                <w:szCs w:val="24"/>
              </w:rPr>
            </w:pPr>
          </w:p>
          <w:p w14:paraId="2D5DD975" w14:textId="77777777" w:rsidR="00152324" w:rsidRPr="003A3238" w:rsidRDefault="00152324" w:rsidP="00152324">
            <w:pPr>
              <w:spacing w:after="200" w:line="276" w:lineRule="auto"/>
              <w:rPr>
                <w:rFonts w:ascii="Times New Roman" w:eastAsia="Times New Roman" w:hAnsi="Times New Roman" w:cs="Times New Roman"/>
                <w:sz w:val="24"/>
                <w:szCs w:val="24"/>
              </w:rPr>
            </w:pPr>
          </w:p>
          <w:p w14:paraId="7F499826" w14:textId="77777777" w:rsidR="00152324" w:rsidRPr="003A3238" w:rsidRDefault="00152324" w:rsidP="00152324">
            <w:pPr>
              <w:tabs>
                <w:tab w:val="left" w:pos="1650"/>
              </w:tabs>
              <w:spacing w:after="0" w:line="240" w:lineRule="auto"/>
              <w:rPr>
                <w:rFonts w:ascii="Times New Roman" w:eastAsia="Times New Roman" w:hAnsi="Times New Roman" w:cs="Times New Roman"/>
                <w:sz w:val="24"/>
                <w:szCs w:val="24"/>
              </w:rPr>
            </w:pPr>
          </w:p>
        </w:tc>
        <w:tc>
          <w:tcPr>
            <w:tcW w:w="537" w:type="pct"/>
          </w:tcPr>
          <w:p w14:paraId="455EDB65" w14:textId="046C2510" w:rsidR="00152324" w:rsidRPr="003A3238" w:rsidRDefault="00152324" w:rsidP="00152324">
            <w:pPr>
              <w:tabs>
                <w:tab w:val="left" w:pos="1650"/>
              </w:tabs>
              <w:spacing w:after="0" w:line="240" w:lineRule="auto"/>
              <w:jc w:val="right"/>
              <w:rPr>
                <w:rFonts w:ascii="Times New Roman" w:eastAsia="Times New Roman" w:hAnsi="Times New Roman" w:cs="Times New Roman"/>
                <w:sz w:val="24"/>
                <w:szCs w:val="24"/>
                <w:highlight w:val="yellow"/>
              </w:rPr>
            </w:pPr>
            <w:r w:rsidRPr="003A3238">
              <w:rPr>
                <w:rFonts w:ascii="Times New Roman" w:eastAsia="Times New Roman" w:hAnsi="Times New Roman" w:cs="Times New Roman"/>
                <w:sz w:val="24"/>
                <w:szCs w:val="24"/>
              </w:rPr>
              <w:t>76,0</w:t>
            </w:r>
          </w:p>
        </w:tc>
        <w:tc>
          <w:tcPr>
            <w:tcW w:w="383" w:type="pct"/>
          </w:tcPr>
          <w:p w14:paraId="6313999D" w14:textId="608DF013" w:rsidR="00152324" w:rsidRPr="003A3238" w:rsidRDefault="00B17B94" w:rsidP="00B17B94">
            <w:pPr>
              <w:tabs>
                <w:tab w:val="left" w:pos="1650"/>
              </w:tabs>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79</w:t>
            </w:r>
            <w:r w:rsidR="007A2754" w:rsidRPr="003A323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c>
          <w:tcPr>
            <w:tcW w:w="301" w:type="pct"/>
          </w:tcPr>
          <w:p w14:paraId="01F919C5" w14:textId="6E12C180" w:rsidR="00152324" w:rsidRPr="003A3238" w:rsidRDefault="00B17B94" w:rsidP="007A2754">
            <w:pPr>
              <w:tabs>
                <w:tab w:val="left" w:pos="16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83,69</w:t>
            </w:r>
          </w:p>
        </w:tc>
        <w:tc>
          <w:tcPr>
            <w:tcW w:w="301" w:type="pct"/>
          </w:tcPr>
          <w:p w14:paraId="4C5E4619" w14:textId="221436BC" w:rsidR="00152324" w:rsidRPr="003A3238" w:rsidRDefault="00C361EE" w:rsidP="001523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87,87</w:t>
            </w:r>
          </w:p>
        </w:tc>
      </w:tr>
      <w:tr w:rsidR="00F201F1" w:rsidRPr="003A3238" w14:paraId="4572FAE9" w14:textId="77777777" w:rsidTr="003A3238">
        <w:trPr>
          <w:trHeight w:val="453"/>
        </w:trPr>
        <w:tc>
          <w:tcPr>
            <w:tcW w:w="3477" w:type="pct"/>
            <w:gridSpan w:val="8"/>
            <w:tcBorders>
              <w:top w:val="single" w:sz="4" w:space="0" w:color="auto"/>
              <w:left w:val="single" w:sz="4" w:space="0" w:color="auto"/>
              <w:bottom w:val="single" w:sz="4" w:space="0" w:color="auto"/>
              <w:right w:val="single" w:sz="4" w:space="0" w:color="auto"/>
            </w:tcBorders>
          </w:tcPr>
          <w:p w14:paraId="1E9F5D50" w14:textId="77777777" w:rsidR="00F201F1" w:rsidRPr="003A3238" w:rsidRDefault="00F201F1" w:rsidP="00152324">
            <w:pPr>
              <w:tabs>
                <w:tab w:val="left" w:pos="1650"/>
              </w:tabs>
              <w:spacing w:after="0" w:line="240" w:lineRule="auto"/>
              <w:jc w:val="right"/>
              <w:rPr>
                <w:rFonts w:ascii="Times New Roman" w:eastAsia="Times New Roman" w:hAnsi="Times New Roman" w:cs="Times New Roman"/>
                <w:b/>
                <w:bCs/>
                <w:sz w:val="24"/>
                <w:szCs w:val="24"/>
              </w:rPr>
            </w:pPr>
            <w:r w:rsidRPr="003A3238">
              <w:rPr>
                <w:rFonts w:ascii="Times New Roman" w:eastAsia="Times New Roman" w:hAnsi="Times New Roman" w:cs="Times New Roman"/>
                <w:b/>
                <w:bCs/>
                <w:sz w:val="24"/>
                <w:szCs w:val="24"/>
              </w:rPr>
              <w:t>Iš viso:</w:t>
            </w:r>
          </w:p>
        </w:tc>
        <w:tc>
          <w:tcPr>
            <w:tcW w:w="537" w:type="pct"/>
            <w:tcBorders>
              <w:left w:val="single" w:sz="4" w:space="0" w:color="auto"/>
              <w:bottom w:val="single" w:sz="4" w:space="0" w:color="auto"/>
              <w:right w:val="single" w:sz="4" w:space="0" w:color="auto"/>
            </w:tcBorders>
          </w:tcPr>
          <w:p w14:paraId="62CB8A18" w14:textId="24B788D0" w:rsidR="00F201F1" w:rsidRPr="003A3238" w:rsidRDefault="00134C9D" w:rsidP="00152324">
            <w:pPr>
              <w:tabs>
                <w:tab w:val="left" w:pos="1650"/>
              </w:tabs>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292</w:t>
            </w:r>
            <w:r w:rsidR="00F201F1" w:rsidRPr="003A3238">
              <w:rPr>
                <w:rFonts w:ascii="Times New Roman" w:eastAsia="Times New Roman" w:hAnsi="Times New Roman" w:cs="Times New Roman"/>
                <w:b/>
                <w:bCs/>
                <w:sz w:val="24"/>
                <w:szCs w:val="24"/>
              </w:rPr>
              <w:t>,63</w:t>
            </w:r>
            <w:r w:rsidR="0039606C">
              <w:rPr>
                <w:rStyle w:val="Puslapioinaosnuoroda"/>
                <w:rFonts w:ascii="Times New Roman" w:eastAsia="Times New Roman" w:hAnsi="Times New Roman" w:cs="Times New Roman"/>
                <w:b/>
                <w:bCs/>
                <w:sz w:val="24"/>
                <w:szCs w:val="24"/>
              </w:rPr>
              <w:footnoteReference w:id="3"/>
            </w:r>
          </w:p>
        </w:tc>
        <w:tc>
          <w:tcPr>
            <w:tcW w:w="383" w:type="pct"/>
            <w:tcBorders>
              <w:left w:val="single" w:sz="4" w:space="0" w:color="auto"/>
              <w:bottom w:val="single" w:sz="4" w:space="0" w:color="auto"/>
              <w:right w:val="single" w:sz="4" w:space="0" w:color="auto"/>
            </w:tcBorders>
          </w:tcPr>
          <w:p w14:paraId="357DB839" w14:textId="6E132162" w:rsidR="00F201F1" w:rsidRPr="003A3238" w:rsidRDefault="00441F37" w:rsidP="00152324">
            <w:pPr>
              <w:tabs>
                <w:tab w:val="left" w:pos="1650"/>
              </w:tabs>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B17B94">
              <w:rPr>
                <w:rFonts w:ascii="Times New Roman" w:eastAsia="Times New Roman" w:hAnsi="Times New Roman" w:cs="Times New Roman"/>
                <w:b/>
                <w:bCs/>
                <w:sz w:val="24"/>
                <w:szCs w:val="24"/>
              </w:rPr>
              <w:t>03</w:t>
            </w:r>
            <w:r>
              <w:rPr>
                <w:rFonts w:ascii="Times New Roman" w:eastAsia="Times New Roman" w:hAnsi="Times New Roman" w:cs="Times New Roman"/>
                <w:b/>
                <w:bCs/>
                <w:sz w:val="24"/>
                <w:szCs w:val="24"/>
              </w:rPr>
              <w:t>,2</w:t>
            </w:r>
            <w:r w:rsidR="00B17B94">
              <w:rPr>
                <w:rFonts w:ascii="Times New Roman" w:eastAsia="Times New Roman" w:hAnsi="Times New Roman" w:cs="Times New Roman"/>
                <w:b/>
                <w:bCs/>
                <w:sz w:val="24"/>
                <w:szCs w:val="24"/>
              </w:rPr>
              <w:t>3</w:t>
            </w:r>
            <w:r w:rsidR="003A3238">
              <w:rPr>
                <w:rFonts w:ascii="Times New Roman" w:eastAsia="Times New Roman" w:hAnsi="Times New Roman" w:cs="Times New Roman"/>
                <w:b/>
                <w:bCs/>
                <w:sz w:val="24"/>
                <w:szCs w:val="24"/>
              </w:rPr>
              <w:t>,</w:t>
            </w:r>
            <w:r w:rsidR="0039606C">
              <w:rPr>
                <w:rStyle w:val="Puslapioinaosnuoroda"/>
                <w:rFonts w:ascii="Times New Roman" w:eastAsia="Times New Roman" w:hAnsi="Times New Roman" w:cs="Times New Roman"/>
                <w:b/>
                <w:bCs/>
                <w:sz w:val="24"/>
                <w:szCs w:val="24"/>
              </w:rPr>
              <w:footnoteReference w:id="4"/>
            </w:r>
          </w:p>
        </w:tc>
        <w:tc>
          <w:tcPr>
            <w:tcW w:w="301" w:type="pct"/>
            <w:tcBorders>
              <w:left w:val="single" w:sz="4" w:space="0" w:color="auto"/>
              <w:bottom w:val="single" w:sz="4" w:space="0" w:color="auto"/>
              <w:right w:val="single" w:sz="4" w:space="0" w:color="auto"/>
            </w:tcBorders>
          </w:tcPr>
          <w:p w14:paraId="33114610" w14:textId="5C9B01EE" w:rsidR="00F201F1" w:rsidRPr="003A3238" w:rsidRDefault="00134C9D" w:rsidP="00152324">
            <w:pPr>
              <w:tabs>
                <w:tab w:val="left" w:pos="1650"/>
              </w:tabs>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254,83</w:t>
            </w:r>
          </w:p>
        </w:tc>
        <w:tc>
          <w:tcPr>
            <w:tcW w:w="301" w:type="pct"/>
            <w:tcBorders>
              <w:left w:val="single" w:sz="4" w:space="0" w:color="auto"/>
              <w:bottom w:val="single" w:sz="4" w:space="0" w:color="auto"/>
            </w:tcBorders>
          </w:tcPr>
          <w:p w14:paraId="38B9A81C" w14:textId="25D6EF69" w:rsidR="00F201F1" w:rsidRPr="003A3238" w:rsidRDefault="00134C9D" w:rsidP="00152324">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267</w:t>
            </w:r>
            <w:r w:rsidR="00B634B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57</w:t>
            </w:r>
          </w:p>
        </w:tc>
      </w:tr>
    </w:tbl>
    <w:p w14:paraId="67109415" w14:textId="02EF399F" w:rsidR="005E34BD" w:rsidRPr="003A3238" w:rsidRDefault="005E34BD" w:rsidP="005E34BD">
      <w:pPr>
        <w:spacing w:after="0" w:line="276" w:lineRule="auto"/>
        <w:rPr>
          <w:rFonts w:ascii="Times New Roman" w:eastAsia="Times New Roman" w:hAnsi="Times New Roman" w:cs="Times New Roman"/>
          <w:b/>
          <w:sz w:val="24"/>
          <w:szCs w:val="24"/>
        </w:rPr>
      </w:pPr>
    </w:p>
    <w:p w14:paraId="5F77E9E4" w14:textId="77777777" w:rsidR="00F51575" w:rsidRDefault="00F51575" w:rsidP="005E34BD">
      <w:pPr>
        <w:spacing w:after="0" w:line="240" w:lineRule="auto"/>
        <w:jc w:val="center"/>
        <w:rPr>
          <w:rFonts w:ascii="Times New Roman" w:eastAsia="Calibri" w:hAnsi="Times New Roman" w:cs="Times New Roman"/>
          <w:b/>
          <w:bCs/>
          <w:sz w:val="24"/>
          <w:szCs w:val="24"/>
          <w:lang w:eastAsia="lt-LT"/>
        </w:rPr>
      </w:pPr>
    </w:p>
    <w:p w14:paraId="6AAB03BB" w14:textId="69619401" w:rsidR="005E34BD" w:rsidRPr="003A3238" w:rsidRDefault="005E34BD" w:rsidP="005E34BD">
      <w:pPr>
        <w:spacing w:after="0" w:line="240" w:lineRule="auto"/>
        <w:jc w:val="center"/>
        <w:rPr>
          <w:rFonts w:ascii="Times New Roman" w:eastAsia="Calibri" w:hAnsi="Times New Roman" w:cs="Times New Roman"/>
          <w:b/>
          <w:bCs/>
          <w:sz w:val="24"/>
          <w:szCs w:val="24"/>
          <w:lang w:eastAsia="lt-LT"/>
        </w:rPr>
      </w:pPr>
      <w:r w:rsidRPr="003A3238">
        <w:rPr>
          <w:rFonts w:ascii="Times New Roman" w:eastAsia="Calibri" w:hAnsi="Times New Roman" w:cs="Times New Roman"/>
          <w:b/>
          <w:bCs/>
          <w:sz w:val="24"/>
          <w:szCs w:val="24"/>
          <w:lang w:eastAsia="lt-LT"/>
        </w:rPr>
        <w:lastRenderedPageBreak/>
        <w:t>IV. STRATEGINIO PLANO ĮGYVENDINIMO PRIEŽIŪRA</w:t>
      </w:r>
    </w:p>
    <w:p w14:paraId="3DBB0589" w14:textId="77777777" w:rsidR="005E34BD" w:rsidRPr="003A3238" w:rsidRDefault="005E34BD" w:rsidP="005E34BD">
      <w:pPr>
        <w:tabs>
          <w:tab w:val="left" w:pos="567"/>
        </w:tabs>
        <w:autoSpaceDE w:val="0"/>
        <w:autoSpaceDN w:val="0"/>
        <w:adjustRightInd w:val="0"/>
        <w:spacing w:after="0" w:line="240" w:lineRule="auto"/>
        <w:jc w:val="center"/>
        <w:rPr>
          <w:rFonts w:ascii="Times New Roman" w:eastAsia="Calibri" w:hAnsi="Times New Roman" w:cs="Times New Roman"/>
          <w:bCs/>
          <w:sz w:val="24"/>
          <w:szCs w:val="24"/>
          <w:lang w:eastAsia="lt-LT"/>
        </w:rPr>
      </w:pPr>
    </w:p>
    <w:p w14:paraId="4AD03921" w14:textId="7B482A54" w:rsidR="005E34BD" w:rsidRPr="003A3238" w:rsidRDefault="005E34BD" w:rsidP="005E34BD">
      <w:pPr>
        <w:autoSpaceDE w:val="0"/>
        <w:autoSpaceDN w:val="0"/>
        <w:adjustRightInd w:val="0"/>
        <w:spacing w:after="0" w:line="360" w:lineRule="auto"/>
        <w:ind w:firstLine="851"/>
        <w:jc w:val="both"/>
        <w:rPr>
          <w:rFonts w:ascii="Times New Roman" w:eastAsia="Times New Roman" w:hAnsi="Times New Roman" w:cs="Times New Roman"/>
          <w:sz w:val="24"/>
          <w:szCs w:val="24"/>
        </w:rPr>
      </w:pPr>
      <w:bookmarkStart w:id="0" w:name="_Hlk47891996"/>
      <w:r w:rsidRPr="003A3238">
        <w:rPr>
          <w:rFonts w:ascii="Times New Roman" w:eastAsia="Times New Roman" w:hAnsi="Times New Roman" w:cs="Times New Roman"/>
          <w:sz w:val="24"/>
          <w:szCs w:val="24"/>
        </w:rPr>
        <w:t xml:space="preserve">Lazdijų rajono savivaldybės socialinės globos centras </w:t>
      </w:r>
      <w:r w:rsidRPr="003A3238">
        <w:rPr>
          <w:rFonts w:ascii="Times New Roman" w:hAnsi="Times New Roman" w:cs="Times New Roman"/>
          <w:sz w:val="24"/>
          <w:szCs w:val="24"/>
        </w:rPr>
        <w:t>„Židinys“</w:t>
      </w:r>
      <w:r w:rsidRPr="003A3238">
        <w:rPr>
          <w:rFonts w:ascii="Times New Roman" w:eastAsia="Times New Roman" w:hAnsi="Times New Roman" w:cs="Times New Roman"/>
          <w:sz w:val="24"/>
          <w:szCs w:val="24"/>
        </w:rPr>
        <w:t xml:space="preserve"> 2021</w:t>
      </w:r>
      <w:r w:rsidR="00E9607B">
        <w:rPr>
          <w:rFonts w:ascii="Times New Roman" w:eastAsia="Times New Roman" w:hAnsi="Times New Roman" w:cs="Times New Roman"/>
          <w:sz w:val="24"/>
          <w:szCs w:val="24"/>
        </w:rPr>
        <w:t>–</w:t>
      </w:r>
      <w:r w:rsidRPr="003A3238">
        <w:rPr>
          <w:rFonts w:ascii="Times New Roman" w:eastAsia="Times New Roman" w:hAnsi="Times New Roman" w:cs="Times New Roman"/>
          <w:sz w:val="24"/>
          <w:szCs w:val="24"/>
        </w:rPr>
        <w:t xml:space="preserve">2023 </w:t>
      </w:r>
      <w:r w:rsidR="00837256" w:rsidRPr="003A3238">
        <w:rPr>
          <w:rFonts w:ascii="Times New Roman" w:eastAsia="Times New Roman" w:hAnsi="Times New Roman" w:cs="Times New Roman"/>
          <w:sz w:val="24"/>
          <w:szCs w:val="24"/>
        </w:rPr>
        <w:t xml:space="preserve">metų </w:t>
      </w:r>
      <w:r w:rsidRPr="003A3238">
        <w:rPr>
          <w:rFonts w:ascii="Times New Roman" w:eastAsia="Times New Roman" w:hAnsi="Times New Roman" w:cs="Times New Roman"/>
          <w:sz w:val="24"/>
          <w:szCs w:val="24"/>
        </w:rPr>
        <w:t>strateginiam planui įgyvendinti reng</w:t>
      </w:r>
      <w:r w:rsidR="005831BF" w:rsidRPr="003A3238">
        <w:rPr>
          <w:rFonts w:ascii="Times New Roman" w:eastAsia="Times New Roman" w:hAnsi="Times New Roman" w:cs="Times New Roman"/>
          <w:sz w:val="24"/>
          <w:szCs w:val="24"/>
        </w:rPr>
        <w:t>s</w:t>
      </w:r>
      <w:r w:rsidRPr="003A3238">
        <w:rPr>
          <w:rFonts w:ascii="Times New Roman" w:eastAsia="Times New Roman" w:hAnsi="Times New Roman" w:cs="Times New Roman"/>
          <w:sz w:val="24"/>
          <w:szCs w:val="24"/>
        </w:rPr>
        <w:t xml:space="preserve"> metinius veiklos planus. Strateginio plano įgyvendinimą prižiūrės įstaigos direktorius. Kiekvienų metų sausio mėnesį analizuojamas įstaigos metinių veiksmų įgyvendinimas, taip įvertinant ir strateginio plano vykdymo situaciją, prireikus planas tikslinamas.</w:t>
      </w:r>
      <w:r w:rsidRPr="003A3238">
        <w:rPr>
          <w:rFonts w:ascii="Times New Roman" w:eastAsia="Times New Roman" w:hAnsi="Times New Roman" w:cs="Times New Roman"/>
          <w:b/>
          <w:sz w:val="24"/>
          <w:szCs w:val="24"/>
        </w:rPr>
        <w:t xml:space="preserve"> </w:t>
      </w:r>
      <w:r w:rsidRPr="003A3238">
        <w:rPr>
          <w:rFonts w:ascii="Times New Roman" w:eastAsia="Times New Roman" w:hAnsi="Times New Roman" w:cs="Times New Roman"/>
          <w:sz w:val="24"/>
          <w:szCs w:val="24"/>
        </w:rPr>
        <w:t>Strateginio plano įgyvendinimo rezultatai pristatomi Lazdijų rajono savivaldybės taryba</w:t>
      </w:r>
      <w:r w:rsidR="00E9607B">
        <w:rPr>
          <w:rFonts w:ascii="Times New Roman" w:eastAsia="Times New Roman" w:hAnsi="Times New Roman" w:cs="Times New Roman"/>
          <w:sz w:val="24"/>
          <w:szCs w:val="24"/>
        </w:rPr>
        <w:t>i</w:t>
      </w:r>
      <w:r w:rsidRPr="003A3238">
        <w:rPr>
          <w:rFonts w:ascii="Times New Roman" w:eastAsia="Times New Roman" w:hAnsi="Times New Roman" w:cs="Times New Roman"/>
          <w:sz w:val="24"/>
          <w:szCs w:val="24"/>
        </w:rPr>
        <w:t xml:space="preserve"> teikiant metinę įstaigos veiklos ataskaitą.</w:t>
      </w:r>
      <w:bookmarkEnd w:id="0"/>
    </w:p>
    <w:p w14:paraId="312C7118" w14:textId="77777777" w:rsidR="005E34BD" w:rsidRPr="003A3238" w:rsidRDefault="005E34BD" w:rsidP="005E34BD">
      <w:pPr>
        <w:tabs>
          <w:tab w:val="left" w:pos="1650"/>
        </w:tabs>
        <w:spacing w:after="0" w:line="240" w:lineRule="auto"/>
        <w:rPr>
          <w:rFonts w:ascii="Times New Roman" w:hAnsi="Times New Roman" w:cs="Times New Roman"/>
          <w:bCs/>
          <w:sz w:val="24"/>
          <w:szCs w:val="24"/>
        </w:rPr>
      </w:pPr>
    </w:p>
    <w:sectPr w:rsidR="005E34BD" w:rsidRPr="003A3238" w:rsidSect="003A3238">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BA52" w14:textId="77777777" w:rsidR="00C87518" w:rsidRDefault="00C87518" w:rsidP="005E34BD">
      <w:pPr>
        <w:spacing w:after="0" w:line="240" w:lineRule="auto"/>
      </w:pPr>
      <w:r>
        <w:separator/>
      </w:r>
    </w:p>
  </w:endnote>
  <w:endnote w:type="continuationSeparator" w:id="0">
    <w:p w14:paraId="2EF7FDA7" w14:textId="77777777" w:rsidR="00C87518" w:rsidRDefault="00C87518" w:rsidP="005E34BD">
      <w:pPr>
        <w:spacing w:after="0" w:line="240" w:lineRule="auto"/>
      </w:pPr>
      <w:r>
        <w:continuationSeparator/>
      </w:r>
    </w:p>
  </w:endnote>
  <w:endnote w:type="continuationNotice" w:id="1">
    <w:p w14:paraId="190EB279" w14:textId="77777777" w:rsidR="008E70D7" w:rsidRDefault="008E7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DFEE" w14:textId="77777777" w:rsidR="00C87518" w:rsidRDefault="00C87518" w:rsidP="005E34BD">
      <w:pPr>
        <w:spacing w:after="0" w:line="240" w:lineRule="auto"/>
      </w:pPr>
      <w:r>
        <w:separator/>
      </w:r>
    </w:p>
  </w:footnote>
  <w:footnote w:type="continuationSeparator" w:id="0">
    <w:p w14:paraId="5645EF70" w14:textId="77777777" w:rsidR="00C87518" w:rsidRDefault="00C87518" w:rsidP="005E34BD">
      <w:pPr>
        <w:spacing w:after="0" w:line="240" w:lineRule="auto"/>
      </w:pPr>
      <w:r>
        <w:continuationSeparator/>
      </w:r>
    </w:p>
  </w:footnote>
  <w:footnote w:type="continuationNotice" w:id="1">
    <w:p w14:paraId="184C7EA5" w14:textId="77777777" w:rsidR="008E70D7" w:rsidRDefault="008E70D7">
      <w:pPr>
        <w:spacing w:after="0" w:line="240" w:lineRule="auto"/>
      </w:pPr>
    </w:p>
  </w:footnote>
  <w:footnote w:id="2">
    <w:p w14:paraId="7A6DBBF4" w14:textId="77777777" w:rsidR="00C87518" w:rsidRDefault="00C87518" w:rsidP="005E34BD">
      <w:pPr>
        <w:pStyle w:val="Puslapioinaostekstas"/>
      </w:pPr>
      <w:r>
        <w:rPr>
          <w:rStyle w:val="Puslapioinaosnuoroda"/>
        </w:rPr>
        <w:footnoteRef/>
      </w:r>
      <w:r>
        <w:t xml:space="preserve"> Numatomi </w:t>
      </w:r>
      <w:r w:rsidRPr="00F52C22">
        <w:t>finans</w:t>
      </w:r>
      <w:r>
        <w:t>avimo</w:t>
      </w:r>
      <w:r w:rsidRPr="00F52C22">
        <w:t xml:space="preserve"> šaltini</w:t>
      </w:r>
      <w:r>
        <w:t>ai:</w:t>
      </w:r>
      <w:r w:rsidRPr="00F52C22">
        <w:t xml:space="preserve"> </w:t>
      </w:r>
      <w:r>
        <w:t>Savivaldybės lėšos, valstybės spec. lėšos</w:t>
      </w:r>
    </w:p>
  </w:footnote>
  <w:footnote w:id="3">
    <w:p w14:paraId="7F95C59C" w14:textId="68367A8C" w:rsidR="0039606C" w:rsidRDefault="0039606C">
      <w:pPr>
        <w:pStyle w:val="Puslapioinaostekstas"/>
      </w:pPr>
      <w:r>
        <w:rPr>
          <w:rStyle w:val="Puslapioinaosnuoroda"/>
        </w:rPr>
        <w:footnoteRef/>
      </w:r>
      <w:r>
        <w:t xml:space="preserve"> Savivaldybės biudžeto lėšos 208,05 tūkst. Eur,  </w:t>
      </w:r>
      <w:r w:rsidR="00F51575">
        <w:t>b</w:t>
      </w:r>
      <w:r w:rsidRPr="0039606C">
        <w:t>iudžetinių įstaigų uždirbtos pajamos</w:t>
      </w:r>
      <w:r>
        <w:t xml:space="preserve"> 82,6 tūkst. Eur</w:t>
      </w:r>
    </w:p>
  </w:footnote>
  <w:footnote w:id="4">
    <w:p w14:paraId="4170F945" w14:textId="0D084DE4" w:rsidR="004603F9" w:rsidRDefault="0039606C">
      <w:pPr>
        <w:pStyle w:val="Puslapioinaostekstas"/>
      </w:pPr>
      <w:r>
        <w:rPr>
          <w:rStyle w:val="Puslapioinaosnuoroda"/>
        </w:rPr>
        <w:footnoteRef/>
      </w:r>
      <w:r>
        <w:t xml:space="preserve"> Savivaldybės biudžeto lėšos 173,32 tūkst. Eur,</w:t>
      </w:r>
      <w:r w:rsidRPr="0039606C">
        <w:t xml:space="preserve"> </w:t>
      </w:r>
      <w:r w:rsidR="00F51575">
        <w:t>b</w:t>
      </w:r>
      <w:r w:rsidRPr="0039606C">
        <w:t>iudžetinių įstaigų uždirbtos pajamos</w:t>
      </w:r>
      <w:r>
        <w:t xml:space="preserve"> </w:t>
      </w:r>
      <w:r w:rsidRPr="0039606C">
        <w:t>69</w:t>
      </w:r>
      <w:r>
        <w:t>,</w:t>
      </w:r>
      <w:r w:rsidRPr="0039606C">
        <w:t>37</w:t>
      </w:r>
      <w:r>
        <w:t xml:space="preserve"> tūkst. Eur</w:t>
      </w:r>
      <w:r w:rsidR="00F51575">
        <w:t>, p</w:t>
      </w:r>
      <w:r w:rsidR="00D95A12">
        <w:t>rojektinės lėšos: 60,54 tūkst. Eur</w:t>
      </w:r>
    </w:p>
    <w:p w14:paraId="0A54EA41" w14:textId="11ADD7FE" w:rsidR="004603F9" w:rsidRDefault="004603F9">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925533"/>
      <w:docPartObj>
        <w:docPartGallery w:val="Page Numbers (Top of Page)"/>
        <w:docPartUnique/>
      </w:docPartObj>
    </w:sdtPr>
    <w:sdtEndPr>
      <w:rPr>
        <w:rFonts w:ascii="Times New Roman" w:hAnsi="Times New Roman" w:cs="Times New Roman"/>
        <w:sz w:val="24"/>
        <w:szCs w:val="24"/>
      </w:rPr>
    </w:sdtEndPr>
    <w:sdtContent>
      <w:p w14:paraId="78D21A0B" w14:textId="4F18B02B" w:rsidR="00C87518" w:rsidRPr="00D0687C" w:rsidRDefault="00C87518">
        <w:pPr>
          <w:pStyle w:val="Antrats"/>
          <w:jc w:val="center"/>
          <w:rPr>
            <w:rFonts w:ascii="Times New Roman" w:hAnsi="Times New Roman" w:cs="Times New Roman"/>
            <w:sz w:val="24"/>
            <w:szCs w:val="24"/>
          </w:rPr>
        </w:pPr>
        <w:r w:rsidRPr="00D0687C">
          <w:rPr>
            <w:rFonts w:ascii="Times New Roman" w:hAnsi="Times New Roman" w:cs="Times New Roman"/>
            <w:sz w:val="24"/>
            <w:szCs w:val="24"/>
          </w:rPr>
          <w:fldChar w:fldCharType="begin"/>
        </w:r>
        <w:r w:rsidRPr="00D0687C">
          <w:rPr>
            <w:rFonts w:ascii="Times New Roman" w:hAnsi="Times New Roman" w:cs="Times New Roman"/>
            <w:sz w:val="24"/>
            <w:szCs w:val="24"/>
          </w:rPr>
          <w:instrText>PAGE   \* MERGEFORMAT</w:instrText>
        </w:r>
        <w:r w:rsidRPr="00D0687C">
          <w:rPr>
            <w:rFonts w:ascii="Times New Roman" w:hAnsi="Times New Roman" w:cs="Times New Roman"/>
            <w:sz w:val="24"/>
            <w:szCs w:val="24"/>
          </w:rPr>
          <w:fldChar w:fldCharType="separate"/>
        </w:r>
        <w:r w:rsidR="00813E5C">
          <w:rPr>
            <w:rFonts w:ascii="Times New Roman" w:hAnsi="Times New Roman" w:cs="Times New Roman"/>
            <w:noProof/>
            <w:sz w:val="24"/>
            <w:szCs w:val="24"/>
          </w:rPr>
          <w:t>8</w:t>
        </w:r>
        <w:r w:rsidRPr="00D0687C">
          <w:rPr>
            <w:rFonts w:ascii="Times New Roman" w:hAnsi="Times New Roman" w:cs="Times New Roman"/>
            <w:sz w:val="24"/>
            <w:szCs w:val="24"/>
          </w:rPr>
          <w:fldChar w:fldCharType="end"/>
        </w:r>
      </w:p>
    </w:sdtContent>
  </w:sdt>
  <w:p w14:paraId="65C9EDE2" w14:textId="77777777" w:rsidR="00C87518" w:rsidRDefault="00C8751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7B22"/>
    <w:multiLevelType w:val="hybridMultilevel"/>
    <w:tmpl w:val="59F0BE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03A052A"/>
    <w:multiLevelType w:val="hybridMultilevel"/>
    <w:tmpl w:val="9488D0C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2C189A"/>
    <w:multiLevelType w:val="hybridMultilevel"/>
    <w:tmpl w:val="FE3275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5D5BCB"/>
    <w:multiLevelType w:val="hybridMultilevel"/>
    <w:tmpl w:val="1318FB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C53D0E"/>
    <w:multiLevelType w:val="hybridMultilevel"/>
    <w:tmpl w:val="FF5869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722291"/>
    <w:multiLevelType w:val="hybridMultilevel"/>
    <w:tmpl w:val="BF781932"/>
    <w:lvl w:ilvl="0" w:tplc="04270005">
      <w:start w:val="1"/>
      <w:numFmt w:val="bullet"/>
      <w:lvlText w:val=""/>
      <w:lvlJc w:val="left"/>
      <w:pPr>
        <w:ind w:left="1215" w:hanging="492"/>
      </w:pPr>
      <w:rPr>
        <w:rFonts w:ascii="Wingdings" w:hAnsi="Wingdings" w:hint="default"/>
      </w:rPr>
    </w:lvl>
    <w:lvl w:ilvl="1" w:tplc="04270003" w:tentative="1">
      <w:start w:val="1"/>
      <w:numFmt w:val="bullet"/>
      <w:lvlText w:val="o"/>
      <w:lvlJc w:val="left"/>
      <w:pPr>
        <w:ind w:left="1803" w:hanging="360"/>
      </w:pPr>
      <w:rPr>
        <w:rFonts w:ascii="Courier New" w:hAnsi="Courier New" w:cs="Courier New" w:hint="default"/>
      </w:rPr>
    </w:lvl>
    <w:lvl w:ilvl="2" w:tplc="04270005" w:tentative="1">
      <w:start w:val="1"/>
      <w:numFmt w:val="bullet"/>
      <w:lvlText w:val=""/>
      <w:lvlJc w:val="left"/>
      <w:pPr>
        <w:ind w:left="2523" w:hanging="360"/>
      </w:pPr>
      <w:rPr>
        <w:rFonts w:ascii="Wingdings" w:hAnsi="Wingdings" w:cs="Wingdings" w:hint="default"/>
      </w:rPr>
    </w:lvl>
    <w:lvl w:ilvl="3" w:tplc="04270001" w:tentative="1">
      <w:start w:val="1"/>
      <w:numFmt w:val="bullet"/>
      <w:lvlText w:val=""/>
      <w:lvlJc w:val="left"/>
      <w:pPr>
        <w:ind w:left="3243" w:hanging="360"/>
      </w:pPr>
      <w:rPr>
        <w:rFonts w:ascii="Symbol" w:hAnsi="Symbol" w:cs="Symbol" w:hint="default"/>
      </w:rPr>
    </w:lvl>
    <w:lvl w:ilvl="4" w:tplc="04270003" w:tentative="1">
      <w:start w:val="1"/>
      <w:numFmt w:val="bullet"/>
      <w:lvlText w:val="o"/>
      <w:lvlJc w:val="left"/>
      <w:pPr>
        <w:ind w:left="3963" w:hanging="360"/>
      </w:pPr>
      <w:rPr>
        <w:rFonts w:ascii="Courier New" w:hAnsi="Courier New" w:cs="Courier New" w:hint="default"/>
      </w:rPr>
    </w:lvl>
    <w:lvl w:ilvl="5" w:tplc="04270005" w:tentative="1">
      <w:start w:val="1"/>
      <w:numFmt w:val="bullet"/>
      <w:lvlText w:val=""/>
      <w:lvlJc w:val="left"/>
      <w:pPr>
        <w:ind w:left="4683" w:hanging="360"/>
      </w:pPr>
      <w:rPr>
        <w:rFonts w:ascii="Wingdings" w:hAnsi="Wingdings" w:cs="Wingdings" w:hint="default"/>
      </w:rPr>
    </w:lvl>
    <w:lvl w:ilvl="6" w:tplc="04270001" w:tentative="1">
      <w:start w:val="1"/>
      <w:numFmt w:val="bullet"/>
      <w:lvlText w:val=""/>
      <w:lvlJc w:val="left"/>
      <w:pPr>
        <w:ind w:left="5403" w:hanging="360"/>
      </w:pPr>
      <w:rPr>
        <w:rFonts w:ascii="Symbol" w:hAnsi="Symbol" w:cs="Symbol" w:hint="default"/>
      </w:rPr>
    </w:lvl>
    <w:lvl w:ilvl="7" w:tplc="04270003" w:tentative="1">
      <w:start w:val="1"/>
      <w:numFmt w:val="bullet"/>
      <w:lvlText w:val="o"/>
      <w:lvlJc w:val="left"/>
      <w:pPr>
        <w:ind w:left="6123" w:hanging="360"/>
      </w:pPr>
      <w:rPr>
        <w:rFonts w:ascii="Courier New" w:hAnsi="Courier New" w:cs="Courier New" w:hint="default"/>
      </w:rPr>
    </w:lvl>
    <w:lvl w:ilvl="8" w:tplc="04270005" w:tentative="1">
      <w:start w:val="1"/>
      <w:numFmt w:val="bullet"/>
      <w:lvlText w:val=""/>
      <w:lvlJc w:val="left"/>
      <w:pPr>
        <w:ind w:left="6843" w:hanging="360"/>
      </w:pPr>
      <w:rPr>
        <w:rFonts w:ascii="Wingdings" w:hAnsi="Wingdings" w:cs="Wingdings" w:hint="default"/>
      </w:rPr>
    </w:lvl>
  </w:abstractNum>
  <w:abstractNum w:abstractNumId="6" w15:restartNumberingAfterBreak="0">
    <w:nsid w:val="4332141C"/>
    <w:multiLevelType w:val="hybridMultilevel"/>
    <w:tmpl w:val="6C4864F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EC3DC3"/>
    <w:multiLevelType w:val="hybridMultilevel"/>
    <w:tmpl w:val="2EC813B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78281B"/>
    <w:multiLevelType w:val="hybridMultilevel"/>
    <w:tmpl w:val="922C1AA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297E34"/>
    <w:multiLevelType w:val="hybridMultilevel"/>
    <w:tmpl w:val="DF94F23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BE6C49"/>
    <w:multiLevelType w:val="hybridMultilevel"/>
    <w:tmpl w:val="D7BCEA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527EB0"/>
    <w:multiLevelType w:val="hybridMultilevel"/>
    <w:tmpl w:val="D276A7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11"/>
  </w:num>
  <w:num w:numId="7">
    <w:abstractNumId w:val="10"/>
  </w:num>
  <w:num w:numId="8">
    <w:abstractNumId w:val="9"/>
  </w:num>
  <w:num w:numId="9">
    <w:abstractNumId w:val="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3F"/>
    <w:rsid w:val="00010E05"/>
    <w:rsid w:val="000210D4"/>
    <w:rsid w:val="00023961"/>
    <w:rsid w:val="00050052"/>
    <w:rsid w:val="00080ADE"/>
    <w:rsid w:val="000B2605"/>
    <w:rsid w:val="000D0D4C"/>
    <w:rsid w:val="00105FD7"/>
    <w:rsid w:val="00130515"/>
    <w:rsid w:val="00134C9D"/>
    <w:rsid w:val="0014777A"/>
    <w:rsid w:val="00152324"/>
    <w:rsid w:val="00155E84"/>
    <w:rsid w:val="0015719E"/>
    <w:rsid w:val="00165705"/>
    <w:rsid w:val="00185327"/>
    <w:rsid w:val="001B71B5"/>
    <w:rsid w:val="001C129D"/>
    <w:rsid w:val="001C62F2"/>
    <w:rsid w:val="001D06F9"/>
    <w:rsid w:val="00200D24"/>
    <w:rsid w:val="00204DB0"/>
    <w:rsid w:val="00232D7D"/>
    <w:rsid w:val="00233050"/>
    <w:rsid w:val="00255104"/>
    <w:rsid w:val="00260883"/>
    <w:rsid w:val="002732F2"/>
    <w:rsid w:val="002803C6"/>
    <w:rsid w:val="00281DF3"/>
    <w:rsid w:val="002A4B66"/>
    <w:rsid w:val="002C54E0"/>
    <w:rsid w:val="002F0ACA"/>
    <w:rsid w:val="0031020B"/>
    <w:rsid w:val="0032028F"/>
    <w:rsid w:val="00341E53"/>
    <w:rsid w:val="0039606C"/>
    <w:rsid w:val="003A3238"/>
    <w:rsid w:val="003C3289"/>
    <w:rsid w:val="003D01A2"/>
    <w:rsid w:val="00401984"/>
    <w:rsid w:val="0040707D"/>
    <w:rsid w:val="00421144"/>
    <w:rsid w:val="00441F37"/>
    <w:rsid w:val="004603F9"/>
    <w:rsid w:val="00483017"/>
    <w:rsid w:val="004A45A0"/>
    <w:rsid w:val="004B3E5D"/>
    <w:rsid w:val="004D5EC3"/>
    <w:rsid w:val="004E058C"/>
    <w:rsid w:val="004F3815"/>
    <w:rsid w:val="00527A31"/>
    <w:rsid w:val="00543D8B"/>
    <w:rsid w:val="0055249A"/>
    <w:rsid w:val="00554146"/>
    <w:rsid w:val="0055783D"/>
    <w:rsid w:val="00575749"/>
    <w:rsid w:val="005831BF"/>
    <w:rsid w:val="00594B82"/>
    <w:rsid w:val="005A6F71"/>
    <w:rsid w:val="005C3F92"/>
    <w:rsid w:val="005C4FC3"/>
    <w:rsid w:val="005E302D"/>
    <w:rsid w:val="005E34BD"/>
    <w:rsid w:val="005E4B1E"/>
    <w:rsid w:val="005F6D81"/>
    <w:rsid w:val="00600EDB"/>
    <w:rsid w:val="006330F4"/>
    <w:rsid w:val="0067224A"/>
    <w:rsid w:val="0067511C"/>
    <w:rsid w:val="006C223F"/>
    <w:rsid w:val="006D4408"/>
    <w:rsid w:val="00711ABF"/>
    <w:rsid w:val="00721EED"/>
    <w:rsid w:val="007820B0"/>
    <w:rsid w:val="00784DAC"/>
    <w:rsid w:val="0078645A"/>
    <w:rsid w:val="007A2754"/>
    <w:rsid w:val="007B5334"/>
    <w:rsid w:val="007C1FEE"/>
    <w:rsid w:val="007F6B85"/>
    <w:rsid w:val="00813E5C"/>
    <w:rsid w:val="0081430A"/>
    <w:rsid w:val="00817A0F"/>
    <w:rsid w:val="0083244F"/>
    <w:rsid w:val="00832E28"/>
    <w:rsid w:val="00833919"/>
    <w:rsid w:val="008352D5"/>
    <w:rsid w:val="00837256"/>
    <w:rsid w:val="00856D85"/>
    <w:rsid w:val="00862EBB"/>
    <w:rsid w:val="00873AB3"/>
    <w:rsid w:val="00880B76"/>
    <w:rsid w:val="008C40A6"/>
    <w:rsid w:val="008C4AD3"/>
    <w:rsid w:val="008E40FA"/>
    <w:rsid w:val="008E70D7"/>
    <w:rsid w:val="008F72CD"/>
    <w:rsid w:val="00902870"/>
    <w:rsid w:val="00920200"/>
    <w:rsid w:val="009439DB"/>
    <w:rsid w:val="009664F1"/>
    <w:rsid w:val="00981B7F"/>
    <w:rsid w:val="00986C59"/>
    <w:rsid w:val="00990DE1"/>
    <w:rsid w:val="00997222"/>
    <w:rsid w:val="009B1563"/>
    <w:rsid w:val="009C0E9E"/>
    <w:rsid w:val="009D1B63"/>
    <w:rsid w:val="009F3EEF"/>
    <w:rsid w:val="00A04F60"/>
    <w:rsid w:val="00A05A82"/>
    <w:rsid w:val="00A1302C"/>
    <w:rsid w:val="00A267E8"/>
    <w:rsid w:val="00A40943"/>
    <w:rsid w:val="00A40FB3"/>
    <w:rsid w:val="00A55913"/>
    <w:rsid w:val="00A7195F"/>
    <w:rsid w:val="00A759FF"/>
    <w:rsid w:val="00A91BA3"/>
    <w:rsid w:val="00AC71A5"/>
    <w:rsid w:val="00AE47EC"/>
    <w:rsid w:val="00AF2022"/>
    <w:rsid w:val="00B17B94"/>
    <w:rsid w:val="00B245C0"/>
    <w:rsid w:val="00B26127"/>
    <w:rsid w:val="00B634B1"/>
    <w:rsid w:val="00B64193"/>
    <w:rsid w:val="00BC259B"/>
    <w:rsid w:val="00BD54AD"/>
    <w:rsid w:val="00BF1408"/>
    <w:rsid w:val="00BF3F25"/>
    <w:rsid w:val="00C361EE"/>
    <w:rsid w:val="00C3674D"/>
    <w:rsid w:val="00C65105"/>
    <w:rsid w:val="00C87518"/>
    <w:rsid w:val="00C90827"/>
    <w:rsid w:val="00CA4E69"/>
    <w:rsid w:val="00CD2BE5"/>
    <w:rsid w:val="00CF19B6"/>
    <w:rsid w:val="00CF1BC4"/>
    <w:rsid w:val="00CF5899"/>
    <w:rsid w:val="00D0687C"/>
    <w:rsid w:val="00D43FEF"/>
    <w:rsid w:val="00D51308"/>
    <w:rsid w:val="00D65CC8"/>
    <w:rsid w:val="00D856C9"/>
    <w:rsid w:val="00D85854"/>
    <w:rsid w:val="00D91400"/>
    <w:rsid w:val="00D95A12"/>
    <w:rsid w:val="00DA4777"/>
    <w:rsid w:val="00DB2340"/>
    <w:rsid w:val="00DB29C7"/>
    <w:rsid w:val="00DB48F5"/>
    <w:rsid w:val="00DB6B23"/>
    <w:rsid w:val="00E0425C"/>
    <w:rsid w:val="00E22E34"/>
    <w:rsid w:val="00E8723F"/>
    <w:rsid w:val="00E907E5"/>
    <w:rsid w:val="00E9607B"/>
    <w:rsid w:val="00EA2E30"/>
    <w:rsid w:val="00EB1D15"/>
    <w:rsid w:val="00ED2C23"/>
    <w:rsid w:val="00F07FAA"/>
    <w:rsid w:val="00F201F1"/>
    <w:rsid w:val="00F204CE"/>
    <w:rsid w:val="00F2663B"/>
    <w:rsid w:val="00F3639B"/>
    <w:rsid w:val="00F50243"/>
    <w:rsid w:val="00F51575"/>
    <w:rsid w:val="00F6136C"/>
    <w:rsid w:val="00F9786B"/>
    <w:rsid w:val="00FD0508"/>
    <w:rsid w:val="00FD2B62"/>
    <w:rsid w:val="00FF2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73E5"/>
  <w15:chartTrackingRefBased/>
  <w15:docId w15:val="{247C7FF0-7789-44BA-9E3B-D0AFA84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2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21EED"/>
    <w:rPr>
      <w:sz w:val="16"/>
      <w:szCs w:val="16"/>
    </w:rPr>
  </w:style>
  <w:style w:type="paragraph" w:styleId="Komentarotekstas">
    <w:name w:val="annotation text"/>
    <w:basedOn w:val="prastasis"/>
    <w:link w:val="KomentarotekstasDiagrama"/>
    <w:uiPriority w:val="99"/>
    <w:semiHidden/>
    <w:unhideWhenUsed/>
    <w:rsid w:val="00721EED"/>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21EED"/>
    <w:rPr>
      <w:sz w:val="20"/>
      <w:szCs w:val="20"/>
    </w:rPr>
  </w:style>
  <w:style w:type="paragraph" w:styleId="Debesliotekstas">
    <w:name w:val="Balloon Text"/>
    <w:basedOn w:val="prastasis"/>
    <w:link w:val="DebesliotekstasDiagrama"/>
    <w:uiPriority w:val="99"/>
    <w:semiHidden/>
    <w:unhideWhenUsed/>
    <w:rsid w:val="00721E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1EED"/>
    <w:rPr>
      <w:rFonts w:ascii="Segoe UI" w:hAnsi="Segoe UI" w:cs="Segoe UI"/>
      <w:sz w:val="18"/>
      <w:szCs w:val="18"/>
    </w:rPr>
  </w:style>
  <w:style w:type="paragraph" w:styleId="Sraopastraipa">
    <w:name w:val="List Paragraph"/>
    <w:basedOn w:val="prastasis"/>
    <w:uiPriority w:val="34"/>
    <w:qFormat/>
    <w:rsid w:val="005E34BD"/>
    <w:pPr>
      <w:ind w:left="720"/>
      <w:contextualSpacing/>
    </w:pPr>
  </w:style>
  <w:style w:type="paragraph" w:styleId="Puslapioinaostekstas">
    <w:name w:val="footnote text"/>
    <w:basedOn w:val="prastasis"/>
    <w:link w:val="PuslapioinaostekstasDiagrama"/>
    <w:uiPriority w:val="99"/>
    <w:semiHidden/>
    <w:unhideWhenUsed/>
    <w:rsid w:val="005E34BD"/>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5E34BD"/>
    <w:rPr>
      <w:rFonts w:ascii="Times New Roman" w:eastAsia="Times New Roman" w:hAnsi="Times New Roman" w:cs="Times New Roman"/>
      <w:sz w:val="20"/>
      <w:szCs w:val="20"/>
    </w:rPr>
  </w:style>
  <w:style w:type="character" w:styleId="Puslapioinaosnuoroda">
    <w:name w:val="footnote reference"/>
    <w:uiPriority w:val="99"/>
    <w:semiHidden/>
    <w:unhideWhenUsed/>
    <w:rsid w:val="005E34BD"/>
    <w:rPr>
      <w:vertAlign w:val="superscript"/>
    </w:rPr>
  </w:style>
  <w:style w:type="paragraph" w:styleId="Antrats">
    <w:name w:val="header"/>
    <w:basedOn w:val="prastasis"/>
    <w:link w:val="AntratsDiagrama"/>
    <w:uiPriority w:val="99"/>
    <w:unhideWhenUsed/>
    <w:rsid w:val="00D068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687C"/>
  </w:style>
  <w:style w:type="paragraph" w:styleId="Porat">
    <w:name w:val="footer"/>
    <w:basedOn w:val="prastasis"/>
    <w:link w:val="PoratDiagrama"/>
    <w:uiPriority w:val="99"/>
    <w:unhideWhenUsed/>
    <w:rsid w:val="00D068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87C"/>
  </w:style>
  <w:style w:type="paragraph" w:styleId="Komentarotema">
    <w:name w:val="annotation subject"/>
    <w:basedOn w:val="Komentarotekstas"/>
    <w:next w:val="Komentarotekstas"/>
    <w:link w:val="KomentarotemaDiagrama"/>
    <w:uiPriority w:val="99"/>
    <w:semiHidden/>
    <w:unhideWhenUsed/>
    <w:rsid w:val="00BF1408"/>
    <w:pPr>
      <w:spacing w:after="160"/>
    </w:pPr>
    <w:rPr>
      <w:b/>
      <w:bCs/>
    </w:rPr>
  </w:style>
  <w:style w:type="character" w:customStyle="1" w:styleId="KomentarotemaDiagrama">
    <w:name w:val="Komentaro tema Diagrama"/>
    <w:basedOn w:val="KomentarotekstasDiagrama"/>
    <w:link w:val="Komentarotema"/>
    <w:uiPriority w:val="99"/>
    <w:semiHidden/>
    <w:rsid w:val="00BF1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79BB-31BD-4918-84CB-E997DC72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5477</Words>
  <Characters>3122</Characters>
  <Application>Microsoft Office Word</Application>
  <DocSecurity>4</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dc:creator>
  <cp:keywords/>
  <dc:description/>
  <cp:lastModifiedBy>Laima Jauniskiene</cp:lastModifiedBy>
  <cp:revision>2</cp:revision>
  <dcterms:created xsi:type="dcterms:W3CDTF">2021-03-20T19:26:00Z</dcterms:created>
  <dcterms:modified xsi:type="dcterms:W3CDTF">2021-03-20T19:26:00Z</dcterms:modified>
</cp:coreProperties>
</file>