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E585" w14:textId="77777777" w:rsidR="00DC40A1" w:rsidRDefault="00957EC3" w:rsidP="00947578">
      <w:pPr>
        <w:spacing w:line="360" w:lineRule="auto"/>
        <w:ind w:firstLine="1296"/>
        <w:rPr>
          <w:rFonts w:eastAsia="Calibri"/>
          <w:lang w:eastAsia="en-US"/>
        </w:rPr>
      </w:pPr>
      <w:r>
        <w:rPr>
          <w:rFonts w:eastAsia="Calibri"/>
          <w:lang w:eastAsia="en-US"/>
        </w:rPr>
        <w:t xml:space="preserve">               </w:t>
      </w:r>
      <w:r w:rsidR="00844213" w:rsidRPr="00947578">
        <w:rPr>
          <w:rFonts w:eastAsia="Calibri"/>
          <w:lang w:eastAsia="en-US"/>
        </w:rPr>
        <w:t xml:space="preserve">               </w:t>
      </w:r>
      <w:r w:rsidR="00AC4FDA" w:rsidRPr="00947578">
        <w:rPr>
          <w:rFonts w:eastAsia="Calibri"/>
          <w:lang w:eastAsia="en-US"/>
        </w:rPr>
        <w:t xml:space="preserve">             </w:t>
      </w:r>
    </w:p>
    <w:p w14:paraId="22C7078B" w14:textId="77777777" w:rsidR="00957EC3" w:rsidRDefault="00957EC3" w:rsidP="00947578">
      <w:pPr>
        <w:spacing w:line="360" w:lineRule="auto"/>
        <w:ind w:firstLine="1296"/>
        <w:rPr>
          <w:rFonts w:eastAsia="Calibri"/>
          <w:lang w:eastAsia="en-US"/>
        </w:rPr>
      </w:pPr>
    </w:p>
    <w:p w14:paraId="48792C5F" w14:textId="77777777" w:rsidR="00C86765" w:rsidRPr="00947578" w:rsidRDefault="00500290" w:rsidP="00947578">
      <w:pPr>
        <w:spacing w:line="360" w:lineRule="auto"/>
        <w:jc w:val="center"/>
        <w:rPr>
          <w:b/>
        </w:rPr>
      </w:pPr>
      <w:r w:rsidRPr="00947578">
        <w:rPr>
          <w:b/>
        </w:rPr>
        <w:t xml:space="preserve">LAZDIJŲ </w:t>
      </w:r>
      <w:r w:rsidR="00FF28AF" w:rsidRPr="00947578">
        <w:rPr>
          <w:b/>
        </w:rPr>
        <w:t>RAJONO SAVIVALDYBĖS PRIEŠGAISRINĖ</w:t>
      </w:r>
      <w:r w:rsidR="0062631D">
        <w:rPr>
          <w:b/>
        </w:rPr>
        <w:t>S</w:t>
      </w:r>
      <w:r w:rsidR="00FF28AF" w:rsidRPr="00947578">
        <w:rPr>
          <w:b/>
        </w:rPr>
        <w:t xml:space="preserve"> TARNYB</w:t>
      </w:r>
      <w:r w:rsidR="00DC40A1">
        <w:rPr>
          <w:b/>
        </w:rPr>
        <w:t>OS</w:t>
      </w:r>
    </w:p>
    <w:p w14:paraId="6BA82049" w14:textId="2368746D" w:rsidR="00FF28AF" w:rsidRPr="00DC40A1" w:rsidRDefault="00DC40A1" w:rsidP="00947578">
      <w:pPr>
        <w:spacing w:line="360" w:lineRule="auto"/>
        <w:jc w:val="center"/>
        <w:rPr>
          <w:b/>
        </w:rPr>
      </w:pPr>
      <w:r>
        <w:rPr>
          <w:b/>
        </w:rPr>
        <w:t xml:space="preserve"> </w:t>
      </w:r>
      <w:r w:rsidR="00FF28AF" w:rsidRPr="00DC40A1">
        <w:rPr>
          <w:b/>
        </w:rPr>
        <w:t>20</w:t>
      </w:r>
      <w:r w:rsidR="0063153A">
        <w:rPr>
          <w:b/>
        </w:rPr>
        <w:t>20</w:t>
      </w:r>
      <w:r w:rsidR="00FF28AF" w:rsidRPr="00DC40A1">
        <w:rPr>
          <w:b/>
        </w:rPr>
        <w:t xml:space="preserve"> </w:t>
      </w:r>
      <w:r w:rsidR="00B060AA">
        <w:rPr>
          <w:b/>
        </w:rPr>
        <w:t>METŲ</w:t>
      </w:r>
      <w:r w:rsidR="00FF28AF" w:rsidRPr="00DC40A1">
        <w:rPr>
          <w:b/>
        </w:rPr>
        <w:t xml:space="preserve"> </w:t>
      </w:r>
      <w:r w:rsidR="00077C4D" w:rsidRPr="00DC40A1">
        <w:rPr>
          <w:b/>
        </w:rPr>
        <w:t>VEIKLOS</w:t>
      </w:r>
      <w:r w:rsidR="00FF28AF" w:rsidRPr="00DC40A1">
        <w:rPr>
          <w:b/>
        </w:rPr>
        <w:t xml:space="preserve"> ATASKAITA</w:t>
      </w:r>
    </w:p>
    <w:p w14:paraId="2BEB8050" w14:textId="77777777" w:rsidR="00161EE1" w:rsidRDefault="00161EE1" w:rsidP="00947578">
      <w:pPr>
        <w:spacing w:line="360" w:lineRule="auto"/>
        <w:jc w:val="center"/>
        <w:rPr>
          <w:b/>
        </w:rPr>
      </w:pPr>
    </w:p>
    <w:p w14:paraId="04A65735" w14:textId="77777777" w:rsidR="00DC40A1" w:rsidRPr="00947578" w:rsidRDefault="00DC40A1" w:rsidP="00947578">
      <w:pPr>
        <w:spacing w:line="360" w:lineRule="auto"/>
        <w:jc w:val="center"/>
        <w:rPr>
          <w:b/>
        </w:rPr>
      </w:pPr>
    </w:p>
    <w:p w14:paraId="7C6C2D12" w14:textId="77777777" w:rsidR="003039C2" w:rsidRPr="00947578" w:rsidRDefault="003D0FFE" w:rsidP="00947578">
      <w:pPr>
        <w:spacing w:line="360" w:lineRule="auto"/>
        <w:jc w:val="center"/>
      </w:pPr>
      <w:r w:rsidRPr="00947578">
        <w:t>I</w:t>
      </w:r>
      <w:r w:rsidR="00934932" w:rsidRPr="00947578">
        <w:t>.</w:t>
      </w:r>
      <w:r w:rsidRPr="00947578">
        <w:t xml:space="preserve"> </w:t>
      </w:r>
      <w:r w:rsidR="00AD1284" w:rsidRPr="00947578">
        <w:t>BEND</w:t>
      </w:r>
      <w:r w:rsidR="00D76CDA" w:rsidRPr="00947578">
        <w:t>R</w:t>
      </w:r>
      <w:r w:rsidR="00AD1284" w:rsidRPr="00947578">
        <w:t>A INFORMACIJA APIE ĮSTAIGĄ</w:t>
      </w:r>
    </w:p>
    <w:p w14:paraId="5D09FACE" w14:textId="77777777" w:rsidR="000742F0" w:rsidRPr="00947578" w:rsidRDefault="000742F0" w:rsidP="00947578">
      <w:pPr>
        <w:spacing w:line="360" w:lineRule="auto"/>
        <w:ind w:left="1080"/>
      </w:pPr>
    </w:p>
    <w:p w14:paraId="62E7A6FF" w14:textId="77777777" w:rsidR="00844213" w:rsidRPr="00947578" w:rsidRDefault="00500290" w:rsidP="00947578">
      <w:pPr>
        <w:spacing w:line="360" w:lineRule="auto"/>
        <w:ind w:firstLine="709"/>
        <w:jc w:val="both"/>
      </w:pPr>
      <w:r w:rsidRPr="00947578">
        <w:t>Lazdijų</w:t>
      </w:r>
      <w:r w:rsidR="003039C2" w:rsidRPr="00947578">
        <w:t xml:space="preserve"> rajono savivaldybės priešgaisrinė tarnyba</w:t>
      </w:r>
      <w:r w:rsidR="004163D8">
        <w:t xml:space="preserve"> </w:t>
      </w:r>
      <w:r w:rsidR="00EA55B4" w:rsidRPr="00947578">
        <w:t>(k</w:t>
      </w:r>
      <w:r w:rsidR="007F3AD7" w:rsidRPr="00947578">
        <w:t>odas</w:t>
      </w:r>
      <w:r w:rsidR="00EA55B4" w:rsidRPr="00947578">
        <w:t xml:space="preserve"> </w:t>
      </w:r>
      <w:r w:rsidRPr="00947578">
        <w:t>304151604</w:t>
      </w:r>
      <w:r w:rsidR="00EA55B4" w:rsidRPr="00947578">
        <w:t xml:space="preserve">) </w:t>
      </w:r>
      <w:r w:rsidR="00E13632">
        <w:t>(toliau – T</w:t>
      </w:r>
      <w:r w:rsidR="004163D8">
        <w:t xml:space="preserve">arnyba) </w:t>
      </w:r>
      <w:r w:rsidR="00EA55B4" w:rsidRPr="00947578">
        <w:t xml:space="preserve">įkurta </w:t>
      </w:r>
      <w:r w:rsidRPr="00947578">
        <w:t>2015</w:t>
      </w:r>
      <w:r w:rsidR="00EA55B4" w:rsidRPr="00947578">
        <w:t xml:space="preserve"> m. </w:t>
      </w:r>
      <w:r w:rsidRPr="00947578">
        <w:t>gruodžio 15</w:t>
      </w:r>
      <w:r w:rsidR="004163D8">
        <w:t xml:space="preserve"> d.</w:t>
      </w:r>
      <w:r w:rsidR="000411F9" w:rsidRPr="00947578">
        <w:t xml:space="preserve"> </w:t>
      </w:r>
      <w:r w:rsidR="004163D8">
        <w:t>T</w:t>
      </w:r>
      <w:r w:rsidRPr="00947578">
        <w:t>arnyba perėmė savivaldybės administracijos vietinio ūkio skyriaus ugniagesių komandas</w:t>
      </w:r>
      <w:r w:rsidR="004163D8">
        <w:t xml:space="preserve"> su jų turėta materialine baze bei darbuotojais</w:t>
      </w:r>
      <w:r w:rsidRPr="00947578">
        <w:t xml:space="preserve"> ir tęsia jų veiklą.</w:t>
      </w:r>
      <w:r w:rsidR="00EA55B4" w:rsidRPr="00947578">
        <w:t xml:space="preserve"> </w:t>
      </w:r>
      <w:r w:rsidR="00EC35B2" w:rsidRPr="00947578">
        <w:t>Tarnyba</w:t>
      </w:r>
      <w:r w:rsidR="00EA55B4" w:rsidRPr="00947578">
        <w:t xml:space="preserve"> yra </w:t>
      </w:r>
      <w:r w:rsidR="003039C2" w:rsidRPr="00947578">
        <w:t>savivaldybės</w:t>
      </w:r>
      <w:r w:rsidRPr="00947578">
        <w:t xml:space="preserve"> biudžetinė</w:t>
      </w:r>
      <w:r w:rsidR="004163D8">
        <w:t xml:space="preserve"> įstaiga. Pagrindiniai tarnybos veiklos uždaviniai </w:t>
      </w:r>
      <w:r w:rsidR="002667FE">
        <w:t>–</w:t>
      </w:r>
      <w:r w:rsidR="004163D8">
        <w:t xml:space="preserve"> įgyvendin</w:t>
      </w:r>
      <w:r w:rsidR="000411F9" w:rsidRPr="00947578">
        <w:t xml:space="preserve">ti </w:t>
      </w:r>
      <w:r w:rsidR="002C2ACA" w:rsidRPr="00947578">
        <w:t>priešgaisrinę saugą reglamentuojančių</w:t>
      </w:r>
      <w:r w:rsidR="001B6670" w:rsidRPr="00947578">
        <w:t xml:space="preserve"> </w:t>
      </w:r>
      <w:r w:rsidR="002C2ACA" w:rsidRPr="00947578">
        <w:t>teisės aktų reikalavimus, gaisrų prevencijos priemones, vykd</w:t>
      </w:r>
      <w:r w:rsidR="004163D8">
        <w:t>yt</w:t>
      </w:r>
      <w:r w:rsidR="002C2ACA" w:rsidRPr="00947578">
        <w:t xml:space="preserve">i visuomenės švietimą gaisrų prevencijos srityje, </w:t>
      </w:r>
      <w:r w:rsidR="003039C2" w:rsidRPr="00947578">
        <w:t>gesinti gaisrus, gelb</w:t>
      </w:r>
      <w:r w:rsidR="004163D8">
        <w:t>ėti</w:t>
      </w:r>
      <w:r w:rsidR="003039C2" w:rsidRPr="00947578">
        <w:t xml:space="preserve"> žmones ir turtą gaisro vietoje, atli</w:t>
      </w:r>
      <w:r w:rsidR="004163D8">
        <w:t>k</w:t>
      </w:r>
      <w:r w:rsidR="003039C2" w:rsidRPr="00947578">
        <w:t>ti pirminius gelbėjimo darbus ekstremalių situacijų</w:t>
      </w:r>
      <w:r w:rsidR="007578D4" w:rsidRPr="00947578">
        <w:t xml:space="preserve">, katastrofų </w:t>
      </w:r>
      <w:r w:rsidR="004163D8">
        <w:t>židiniuose, atlik</w:t>
      </w:r>
      <w:r w:rsidR="003039C2" w:rsidRPr="00947578">
        <w:t>ti kitus pagalbos darbus</w:t>
      </w:r>
      <w:r w:rsidR="007346E6" w:rsidRPr="00947578">
        <w:t>,</w:t>
      </w:r>
      <w:r w:rsidR="003039C2" w:rsidRPr="00947578">
        <w:t xml:space="preserve"> </w:t>
      </w:r>
      <w:r w:rsidR="00536053" w:rsidRPr="00947578">
        <w:t>kontroliuo</w:t>
      </w:r>
      <w:r w:rsidR="001B6670" w:rsidRPr="00947578">
        <w:t xml:space="preserve">ti </w:t>
      </w:r>
      <w:r w:rsidR="00536053" w:rsidRPr="00947578">
        <w:t>priešgaisrinių vandens šaltinių</w:t>
      </w:r>
      <w:r w:rsidR="007F3AD7" w:rsidRPr="00947578">
        <w:t>,</w:t>
      </w:r>
      <w:r w:rsidR="00536053" w:rsidRPr="00947578">
        <w:t xml:space="preserve"> bei privaž</w:t>
      </w:r>
      <w:r w:rsidR="007F3AD7" w:rsidRPr="00947578">
        <w:t>i</w:t>
      </w:r>
      <w:r w:rsidR="00536053" w:rsidRPr="00947578">
        <w:t>avim</w:t>
      </w:r>
      <w:r w:rsidR="007F3AD7" w:rsidRPr="00947578">
        <w:t>o</w:t>
      </w:r>
      <w:r w:rsidR="00536053" w:rsidRPr="00947578">
        <w:t xml:space="preserve"> prie jų būklę</w:t>
      </w:r>
      <w:r w:rsidR="004163D8">
        <w:t>, organizuoti</w:t>
      </w:r>
      <w:r w:rsidRPr="00947578">
        <w:t xml:space="preserve"> savanorių ugniagesių veiklą rajono savivaldybėje</w:t>
      </w:r>
      <w:r w:rsidR="007F3AD7" w:rsidRPr="00947578">
        <w:t>.</w:t>
      </w:r>
      <w:r w:rsidR="00EA55B4" w:rsidRPr="00947578">
        <w:t xml:space="preserve"> </w:t>
      </w:r>
    </w:p>
    <w:p w14:paraId="6BFE6FA2" w14:textId="77777777" w:rsidR="00844213" w:rsidRPr="00947578" w:rsidRDefault="001E3079" w:rsidP="00947578">
      <w:pPr>
        <w:spacing w:line="360" w:lineRule="auto"/>
        <w:ind w:firstLine="709"/>
        <w:jc w:val="both"/>
      </w:pPr>
      <w:r w:rsidRPr="00947578">
        <w:t xml:space="preserve">Įstaigos buveinė – </w:t>
      </w:r>
      <w:r w:rsidR="00500290" w:rsidRPr="00947578">
        <w:t xml:space="preserve">Vilniaus </w:t>
      </w:r>
      <w:r w:rsidRPr="00947578">
        <w:t xml:space="preserve">g. </w:t>
      </w:r>
      <w:r w:rsidR="00500290" w:rsidRPr="00947578">
        <w:t>1</w:t>
      </w:r>
      <w:r w:rsidRPr="00947578">
        <w:t xml:space="preserve">, </w:t>
      </w:r>
      <w:r w:rsidR="00500290" w:rsidRPr="00947578">
        <w:t>Lazdijai.</w:t>
      </w:r>
    </w:p>
    <w:p w14:paraId="1B0D8261" w14:textId="77777777" w:rsidR="003039C2" w:rsidRPr="00947578" w:rsidRDefault="001E3079" w:rsidP="00947578">
      <w:pPr>
        <w:spacing w:line="360" w:lineRule="auto"/>
        <w:ind w:firstLine="709"/>
        <w:jc w:val="both"/>
      </w:pPr>
      <w:r w:rsidRPr="00947578">
        <w:t xml:space="preserve">Nuo </w:t>
      </w:r>
      <w:r w:rsidR="00500290" w:rsidRPr="00947578">
        <w:t>201</w:t>
      </w:r>
      <w:r w:rsidR="00430A00">
        <w:t>5</w:t>
      </w:r>
      <w:r w:rsidRPr="00947578">
        <w:t xml:space="preserve"> m. </w:t>
      </w:r>
      <w:r w:rsidR="00430A00" w:rsidRPr="00C4161C">
        <w:t>gruodžio</w:t>
      </w:r>
      <w:r w:rsidRPr="00C4161C">
        <w:t xml:space="preserve"> </w:t>
      </w:r>
      <w:r w:rsidR="00430A00" w:rsidRPr="00C4161C">
        <w:t>30</w:t>
      </w:r>
      <w:r w:rsidRPr="00C4161C">
        <w:t xml:space="preserve"> d.</w:t>
      </w:r>
      <w:r w:rsidRPr="00947578">
        <w:t xml:space="preserve"> tarnybos v</w:t>
      </w:r>
      <w:r w:rsidR="00430A00">
        <w:t>iršininka</w:t>
      </w:r>
      <w:r w:rsidRPr="00947578">
        <w:t xml:space="preserve">s </w:t>
      </w:r>
      <w:r w:rsidR="007C4DB0" w:rsidRPr="00947578">
        <w:t xml:space="preserve">yra </w:t>
      </w:r>
      <w:r w:rsidR="00500290" w:rsidRPr="00947578">
        <w:t>Marius Varnelis</w:t>
      </w:r>
      <w:r w:rsidRPr="00947578">
        <w:t>.</w:t>
      </w:r>
    </w:p>
    <w:p w14:paraId="704F85B2" w14:textId="77777777" w:rsidR="006B4531" w:rsidRPr="00947578" w:rsidRDefault="006B4531" w:rsidP="00947578">
      <w:pPr>
        <w:spacing w:line="360" w:lineRule="auto"/>
        <w:ind w:firstLine="1296"/>
        <w:jc w:val="both"/>
      </w:pPr>
    </w:p>
    <w:p w14:paraId="35C9024A" w14:textId="77777777" w:rsidR="00AD1284" w:rsidRPr="00947578" w:rsidRDefault="004F3AF1" w:rsidP="00947578">
      <w:pPr>
        <w:spacing w:line="360" w:lineRule="auto"/>
        <w:ind w:left="1296" w:firstLine="1296"/>
      </w:pPr>
      <w:r w:rsidRPr="00947578">
        <w:t xml:space="preserve">II. </w:t>
      </w:r>
      <w:r w:rsidR="006B4531" w:rsidRPr="00947578">
        <w:t>ĮSTAIGOS VEIKLOS REZULTATAI</w:t>
      </w:r>
    </w:p>
    <w:p w14:paraId="7B6997D6" w14:textId="77777777" w:rsidR="009E55ED" w:rsidRPr="00947578" w:rsidRDefault="009E55ED" w:rsidP="00947578">
      <w:pPr>
        <w:spacing w:line="360" w:lineRule="auto"/>
        <w:ind w:left="1296" w:firstLine="1296"/>
      </w:pPr>
    </w:p>
    <w:p w14:paraId="1CF2ED79" w14:textId="77E664F6" w:rsidR="00844213" w:rsidRPr="00947578" w:rsidRDefault="00500290" w:rsidP="00947578">
      <w:pPr>
        <w:spacing w:line="360" w:lineRule="auto"/>
        <w:ind w:firstLine="709"/>
        <w:jc w:val="both"/>
      </w:pPr>
      <w:r w:rsidRPr="00947578">
        <w:t xml:space="preserve">Lazdijų </w:t>
      </w:r>
      <w:r w:rsidR="002F0E9E" w:rsidRPr="00947578">
        <w:t xml:space="preserve">rajono savivaldybės priešgaisrinė tarnyba </w:t>
      </w:r>
      <w:r w:rsidR="002F4DE4" w:rsidRPr="00947578">
        <w:t>20</w:t>
      </w:r>
      <w:r w:rsidR="00B82F35">
        <w:t>20</w:t>
      </w:r>
      <w:r w:rsidR="002F4DE4" w:rsidRPr="00947578">
        <w:t xml:space="preserve"> m. </w:t>
      </w:r>
      <w:r w:rsidRPr="00947578">
        <w:t>savo sudėtyje turėjo 7</w:t>
      </w:r>
      <w:r w:rsidR="00706312" w:rsidRPr="00947578">
        <w:t xml:space="preserve"> </w:t>
      </w:r>
      <w:r w:rsidR="002F0E9E" w:rsidRPr="00947578">
        <w:t>ugniagesių komand</w:t>
      </w:r>
      <w:r w:rsidR="00706312" w:rsidRPr="00947578">
        <w:t>as</w:t>
      </w:r>
      <w:r w:rsidRPr="00947578">
        <w:t>: Aštriosios Kirsnos</w:t>
      </w:r>
      <w:r w:rsidR="009531A5" w:rsidRPr="00947578">
        <w:t>,</w:t>
      </w:r>
      <w:r w:rsidRPr="00947578">
        <w:t xml:space="preserve"> Avižienių, Kapčiamiesčio, Seirijų, Šeštokų, Šventežerio, Veisiejų.</w:t>
      </w:r>
      <w:r w:rsidR="002F0E9E" w:rsidRPr="00947578">
        <w:t xml:space="preserve"> </w:t>
      </w:r>
      <w:r w:rsidR="008C3C5D" w:rsidRPr="00947578">
        <w:t>Ugniagesių komandos</w:t>
      </w:r>
      <w:r w:rsidR="002F0E9E" w:rsidRPr="00947578">
        <w:t xml:space="preserve"> išsidėsčiusios </w:t>
      </w:r>
      <w:r w:rsidR="00077C4D" w:rsidRPr="00947578">
        <w:t>visoje rajon</w:t>
      </w:r>
      <w:r w:rsidR="0043439F" w:rsidRPr="00947578">
        <w:t>o teritorijoje</w:t>
      </w:r>
      <w:r w:rsidR="00B72BD4" w:rsidRPr="00947578">
        <w:t xml:space="preserve"> </w:t>
      </w:r>
      <w:r w:rsidR="002F0E9E" w:rsidRPr="00947578">
        <w:t>vykd</w:t>
      </w:r>
      <w:r w:rsidR="00CA5399" w:rsidRPr="00947578">
        <w:t>ė</w:t>
      </w:r>
      <w:r w:rsidR="002F0E9E" w:rsidRPr="00947578">
        <w:t xml:space="preserve"> </w:t>
      </w:r>
      <w:r w:rsidR="008C3C5D" w:rsidRPr="00947578">
        <w:t>savo funkcijas, esant poreikiui</w:t>
      </w:r>
      <w:r w:rsidR="00986F7C" w:rsidRPr="00947578">
        <w:t xml:space="preserve"> </w:t>
      </w:r>
      <w:r w:rsidR="00B53E6A" w:rsidRPr="00947578">
        <w:t>bendradarbia</w:t>
      </w:r>
      <w:r w:rsidR="008C3C5D" w:rsidRPr="00947578">
        <w:t>vo</w:t>
      </w:r>
      <w:r w:rsidR="00EA6DDF" w:rsidRPr="00947578">
        <w:t xml:space="preserve"> su kitomis rajono tarnybomis.</w:t>
      </w:r>
    </w:p>
    <w:p w14:paraId="2E8CF0D5" w14:textId="22800EBE" w:rsidR="00844213" w:rsidRPr="00947578" w:rsidRDefault="00E42C17" w:rsidP="00FB01A3">
      <w:pPr>
        <w:spacing w:line="360" w:lineRule="auto"/>
        <w:ind w:firstLine="709"/>
        <w:jc w:val="both"/>
      </w:pPr>
      <w:r w:rsidRPr="00947578">
        <w:t>T</w:t>
      </w:r>
      <w:r w:rsidR="00986F7C" w:rsidRPr="00947578">
        <w:t>arnybos pasirengimas gesinti gaisrus, vykdyti gelbėjimo darbus rajone</w:t>
      </w:r>
      <w:r w:rsidR="00C927BE">
        <w:t xml:space="preserve"> </w:t>
      </w:r>
      <w:r w:rsidR="00986F7C" w:rsidRPr="00947578">
        <w:t xml:space="preserve">derinamas su </w:t>
      </w:r>
      <w:r w:rsidR="00B82F35">
        <w:t xml:space="preserve">Priešgaisrinės apsaugos ir gelbėjimo departamento prie Vidaus reikalų ministerijos Vilniaus priešgaisrinės gelbėjimo valdybos </w:t>
      </w:r>
      <w:r w:rsidR="00C927BE">
        <w:t xml:space="preserve">Lazdijų </w:t>
      </w:r>
      <w:r w:rsidR="00986F7C" w:rsidRPr="00947578">
        <w:t>priešgaisrine gelbėjimo tarnyba</w:t>
      </w:r>
      <w:r w:rsidR="00BE2AE2" w:rsidRPr="00947578">
        <w:t xml:space="preserve">, </w:t>
      </w:r>
      <w:r w:rsidR="00C927BE">
        <w:t>pagal tarnybos veiklą reglamentuojančių teisės aktų reikalavimus.</w:t>
      </w:r>
      <w:r w:rsidR="00192CD5">
        <w:t xml:space="preserve"> 20</w:t>
      </w:r>
      <w:r w:rsidR="00B82F35">
        <w:t>20</w:t>
      </w:r>
      <w:r w:rsidR="00192CD5">
        <w:t xml:space="preserve"> metais</w:t>
      </w:r>
      <w:r w:rsidR="00B82F35">
        <w:t xml:space="preserve"> dėl karantino ribojimų buvo apribotos ir galimybės dalyvauti</w:t>
      </w:r>
      <w:r w:rsidR="00192CD5">
        <w:t xml:space="preserve"> mokomosiose pratybose</w:t>
      </w:r>
      <w:r w:rsidR="00B82F35">
        <w:t xml:space="preserve"> bei </w:t>
      </w:r>
      <w:r w:rsidR="00FB01A3" w:rsidRPr="00FB01A3">
        <w:t>studijuoti įvykio likvidavimo plan</w:t>
      </w:r>
      <w:r w:rsidR="00B82F35">
        <w:t>us</w:t>
      </w:r>
      <w:r w:rsidR="00EE5E2A">
        <w:t xml:space="preserve"> vietoje.</w:t>
      </w:r>
    </w:p>
    <w:p w14:paraId="7C3BA254" w14:textId="064E8E95" w:rsidR="009C3579" w:rsidRDefault="00CB078B" w:rsidP="00C927BE">
      <w:pPr>
        <w:spacing w:line="360" w:lineRule="auto"/>
        <w:ind w:firstLine="709"/>
        <w:jc w:val="both"/>
      </w:pPr>
      <w:r>
        <w:t>Ataskaitiniais</w:t>
      </w:r>
      <w:r w:rsidR="009F0FB7" w:rsidRPr="009C3579">
        <w:t xml:space="preserve"> met</w:t>
      </w:r>
      <w:r w:rsidR="00395012" w:rsidRPr="009C3579">
        <w:t>ais</w:t>
      </w:r>
      <w:r w:rsidR="009F0FB7" w:rsidRPr="009C3579">
        <w:t xml:space="preserve"> tarnyb</w:t>
      </w:r>
      <w:r w:rsidR="00E61DAF">
        <w:t xml:space="preserve">os darbuotojai išvyko į gaisrus, </w:t>
      </w:r>
      <w:r w:rsidR="009C3579" w:rsidRPr="009C3579">
        <w:t xml:space="preserve">gelbėjimo darbus </w:t>
      </w:r>
      <w:r w:rsidR="00E61DAF">
        <w:t xml:space="preserve">ir kitus įvykius bei pratybas </w:t>
      </w:r>
      <w:r w:rsidR="009C3579" w:rsidRPr="009C3579">
        <w:t xml:space="preserve">viso </w:t>
      </w:r>
      <w:r w:rsidR="00E61DAF">
        <w:t>3</w:t>
      </w:r>
      <w:r w:rsidR="00EE5E2A">
        <w:t>09</w:t>
      </w:r>
      <w:r w:rsidR="009F0FB7" w:rsidRPr="009C3579">
        <w:t xml:space="preserve"> kart</w:t>
      </w:r>
      <w:r w:rsidR="002F2CA1" w:rsidRPr="009C3579">
        <w:t>us</w:t>
      </w:r>
      <w:r w:rsidR="00BD2657">
        <w:t xml:space="preserve"> (2019</w:t>
      </w:r>
      <w:r w:rsidR="00FC6CBD">
        <w:t xml:space="preserve"> metais</w:t>
      </w:r>
      <w:r w:rsidR="00BD2657">
        <w:t xml:space="preserve"> buvo 312 išvykimų)</w:t>
      </w:r>
      <w:r w:rsidR="009C3579">
        <w:t>. Išvykimų skaičius pagal ugniagesių komandas: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92"/>
        <w:gridCol w:w="1658"/>
        <w:gridCol w:w="2937"/>
        <w:gridCol w:w="950"/>
      </w:tblGrid>
      <w:tr w:rsidR="009C3579" w14:paraId="456DAA60" w14:textId="77777777" w:rsidTr="0064304B">
        <w:tc>
          <w:tcPr>
            <w:tcW w:w="1914" w:type="dxa"/>
            <w:shd w:val="clear" w:color="auto" w:fill="auto"/>
          </w:tcPr>
          <w:p w14:paraId="16CF6C00" w14:textId="77777777" w:rsidR="009C3579" w:rsidRPr="00F55A25" w:rsidRDefault="009C3579" w:rsidP="00F55A25">
            <w:pPr>
              <w:jc w:val="both"/>
              <w:rPr>
                <w:b/>
              </w:rPr>
            </w:pPr>
            <w:r w:rsidRPr="00F55A25">
              <w:rPr>
                <w:b/>
              </w:rPr>
              <w:lastRenderedPageBreak/>
              <w:t>Ugniagesių komanda</w:t>
            </w:r>
          </w:p>
        </w:tc>
        <w:tc>
          <w:tcPr>
            <w:tcW w:w="1914" w:type="dxa"/>
            <w:shd w:val="clear" w:color="auto" w:fill="auto"/>
          </w:tcPr>
          <w:p w14:paraId="2E6EFCAA" w14:textId="77777777" w:rsidR="009C3579" w:rsidRPr="00F55A25" w:rsidRDefault="009C3579" w:rsidP="00F55A25">
            <w:pPr>
              <w:jc w:val="both"/>
              <w:rPr>
                <w:b/>
              </w:rPr>
            </w:pPr>
            <w:r w:rsidRPr="00F55A25">
              <w:rPr>
                <w:b/>
              </w:rPr>
              <w:t>Gaisrai</w:t>
            </w:r>
          </w:p>
        </w:tc>
        <w:tc>
          <w:tcPr>
            <w:tcW w:w="1667" w:type="dxa"/>
            <w:shd w:val="clear" w:color="auto" w:fill="auto"/>
          </w:tcPr>
          <w:p w14:paraId="72DFD63A" w14:textId="77777777" w:rsidR="009C3579" w:rsidRPr="00F55A25" w:rsidRDefault="009C3579" w:rsidP="00F55A25">
            <w:pPr>
              <w:jc w:val="both"/>
              <w:rPr>
                <w:b/>
              </w:rPr>
            </w:pPr>
            <w:r w:rsidRPr="00F55A25">
              <w:rPr>
                <w:b/>
              </w:rPr>
              <w:t>Gelbėjimo darbai</w:t>
            </w:r>
          </w:p>
        </w:tc>
        <w:tc>
          <w:tcPr>
            <w:tcW w:w="2977" w:type="dxa"/>
            <w:shd w:val="clear" w:color="auto" w:fill="auto"/>
          </w:tcPr>
          <w:p w14:paraId="102A726C" w14:textId="77777777" w:rsidR="009C3579" w:rsidRDefault="009C3579" w:rsidP="00F55A25">
            <w:pPr>
              <w:jc w:val="both"/>
              <w:rPr>
                <w:b/>
              </w:rPr>
            </w:pPr>
            <w:r w:rsidRPr="00F55A25">
              <w:rPr>
                <w:b/>
              </w:rPr>
              <w:t>Kiti išvykimai</w:t>
            </w:r>
          </w:p>
          <w:p w14:paraId="47745CBF" w14:textId="77777777" w:rsidR="0064304B" w:rsidRPr="0064304B" w:rsidRDefault="0064304B" w:rsidP="0064304B">
            <w:pPr>
              <w:jc w:val="both"/>
            </w:pPr>
            <w:r w:rsidRPr="0064304B">
              <w:t>(pratybos, techninė pagalba kelyje</w:t>
            </w:r>
            <w:r w:rsidR="00DC3458">
              <w:t>, nepagrįsti,</w:t>
            </w:r>
            <w:r>
              <w:t xml:space="preserve"> atšaukti iškvietimai ir kita)</w:t>
            </w:r>
          </w:p>
        </w:tc>
        <w:tc>
          <w:tcPr>
            <w:tcW w:w="957" w:type="dxa"/>
            <w:shd w:val="clear" w:color="auto" w:fill="auto"/>
          </w:tcPr>
          <w:p w14:paraId="5616D81D" w14:textId="77777777" w:rsidR="009C3579" w:rsidRPr="00F55A25" w:rsidRDefault="009C3579" w:rsidP="00F55A25">
            <w:pPr>
              <w:jc w:val="both"/>
              <w:rPr>
                <w:b/>
              </w:rPr>
            </w:pPr>
            <w:r w:rsidRPr="00F55A25">
              <w:rPr>
                <w:b/>
              </w:rPr>
              <w:t>Viso</w:t>
            </w:r>
          </w:p>
        </w:tc>
      </w:tr>
      <w:tr w:rsidR="009C3579" w14:paraId="11D6ABA0" w14:textId="77777777" w:rsidTr="0064304B">
        <w:tc>
          <w:tcPr>
            <w:tcW w:w="1914" w:type="dxa"/>
            <w:shd w:val="clear" w:color="auto" w:fill="auto"/>
          </w:tcPr>
          <w:p w14:paraId="1B2DF68D" w14:textId="77777777" w:rsidR="009C3579" w:rsidRDefault="009C3579" w:rsidP="00F55A25">
            <w:pPr>
              <w:jc w:val="both"/>
            </w:pPr>
            <w:r>
              <w:t>Aštriosios Kirsnos</w:t>
            </w:r>
          </w:p>
        </w:tc>
        <w:tc>
          <w:tcPr>
            <w:tcW w:w="1914" w:type="dxa"/>
            <w:shd w:val="clear" w:color="auto" w:fill="auto"/>
          </w:tcPr>
          <w:p w14:paraId="4D583240" w14:textId="523CB635" w:rsidR="009C3579" w:rsidRDefault="006E396B" w:rsidP="00F55A25">
            <w:pPr>
              <w:spacing w:line="360" w:lineRule="auto"/>
              <w:jc w:val="both"/>
            </w:pPr>
            <w:r>
              <w:t>22</w:t>
            </w:r>
          </w:p>
        </w:tc>
        <w:tc>
          <w:tcPr>
            <w:tcW w:w="1667" w:type="dxa"/>
            <w:shd w:val="clear" w:color="auto" w:fill="auto"/>
          </w:tcPr>
          <w:p w14:paraId="4B8C8F7A" w14:textId="365E88AB" w:rsidR="009C3579" w:rsidRDefault="006E396B" w:rsidP="00F55A25">
            <w:pPr>
              <w:spacing w:line="360" w:lineRule="auto"/>
              <w:jc w:val="both"/>
            </w:pPr>
            <w:r>
              <w:t>2</w:t>
            </w:r>
          </w:p>
        </w:tc>
        <w:tc>
          <w:tcPr>
            <w:tcW w:w="2977" w:type="dxa"/>
            <w:shd w:val="clear" w:color="auto" w:fill="auto"/>
          </w:tcPr>
          <w:p w14:paraId="6A690712" w14:textId="7E26ECFC" w:rsidR="009C3579" w:rsidRDefault="006E396B" w:rsidP="00F55A25">
            <w:pPr>
              <w:spacing w:line="360" w:lineRule="auto"/>
              <w:jc w:val="both"/>
            </w:pPr>
            <w:r>
              <w:t>3</w:t>
            </w:r>
          </w:p>
        </w:tc>
        <w:tc>
          <w:tcPr>
            <w:tcW w:w="957" w:type="dxa"/>
            <w:shd w:val="clear" w:color="auto" w:fill="auto"/>
          </w:tcPr>
          <w:p w14:paraId="5A412FE1" w14:textId="517747C8" w:rsidR="009C3579" w:rsidRDefault="006E396B" w:rsidP="000012E5">
            <w:pPr>
              <w:spacing w:line="360" w:lineRule="auto"/>
              <w:jc w:val="both"/>
            </w:pPr>
            <w:r>
              <w:t>27</w:t>
            </w:r>
          </w:p>
        </w:tc>
      </w:tr>
      <w:tr w:rsidR="009C3579" w14:paraId="6396A34F" w14:textId="77777777" w:rsidTr="0064304B">
        <w:tc>
          <w:tcPr>
            <w:tcW w:w="1914" w:type="dxa"/>
            <w:shd w:val="clear" w:color="auto" w:fill="auto"/>
          </w:tcPr>
          <w:p w14:paraId="7382C747" w14:textId="77777777" w:rsidR="009C3579" w:rsidRDefault="009C3579" w:rsidP="00F55A25">
            <w:pPr>
              <w:jc w:val="both"/>
            </w:pPr>
            <w:r>
              <w:t>Avižienių</w:t>
            </w:r>
          </w:p>
        </w:tc>
        <w:tc>
          <w:tcPr>
            <w:tcW w:w="1914" w:type="dxa"/>
            <w:shd w:val="clear" w:color="auto" w:fill="auto"/>
          </w:tcPr>
          <w:p w14:paraId="7B23EACC" w14:textId="141C147E" w:rsidR="009C3579" w:rsidRDefault="00EE46C7" w:rsidP="00F55A25">
            <w:pPr>
              <w:spacing w:line="360" w:lineRule="auto"/>
              <w:jc w:val="both"/>
            </w:pPr>
            <w:r>
              <w:t>9</w:t>
            </w:r>
          </w:p>
        </w:tc>
        <w:tc>
          <w:tcPr>
            <w:tcW w:w="1667" w:type="dxa"/>
            <w:shd w:val="clear" w:color="auto" w:fill="auto"/>
          </w:tcPr>
          <w:p w14:paraId="2BF385A1" w14:textId="144AEF95" w:rsidR="009C3579" w:rsidRDefault="00EE46C7" w:rsidP="00F55A25">
            <w:pPr>
              <w:spacing w:line="360" w:lineRule="auto"/>
              <w:jc w:val="both"/>
            </w:pPr>
            <w:r>
              <w:t>3</w:t>
            </w:r>
          </w:p>
        </w:tc>
        <w:tc>
          <w:tcPr>
            <w:tcW w:w="2977" w:type="dxa"/>
            <w:shd w:val="clear" w:color="auto" w:fill="auto"/>
          </w:tcPr>
          <w:p w14:paraId="385A2C28" w14:textId="3BB4A38B" w:rsidR="009C3579" w:rsidRDefault="00EE46C7" w:rsidP="00CA46B0">
            <w:pPr>
              <w:spacing w:line="360" w:lineRule="auto"/>
              <w:jc w:val="both"/>
            </w:pPr>
            <w:r>
              <w:t>22</w:t>
            </w:r>
          </w:p>
        </w:tc>
        <w:tc>
          <w:tcPr>
            <w:tcW w:w="957" w:type="dxa"/>
            <w:shd w:val="clear" w:color="auto" w:fill="auto"/>
          </w:tcPr>
          <w:p w14:paraId="765CDCFC" w14:textId="1C0DED87" w:rsidR="009C3579" w:rsidRDefault="00EE46C7" w:rsidP="000012E5">
            <w:pPr>
              <w:spacing w:line="360" w:lineRule="auto"/>
              <w:jc w:val="both"/>
            </w:pPr>
            <w:r>
              <w:t>34</w:t>
            </w:r>
          </w:p>
        </w:tc>
      </w:tr>
      <w:tr w:rsidR="009C3579" w14:paraId="1C07DB44" w14:textId="77777777" w:rsidTr="0064304B">
        <w:tc>
          <w:tcPr>
            <w:tcW w:w="1914" w:type="dxa"/>
            <w:shd w:val="clear" w:color="auto" w:fill="auto"/>
          </w:tcPr>
          <w:p w14:paraId="2503FFF8" w14:textId="77777777" w:rsidR="009C3579" w:rsidRDefault="009C3579" w:rsidP="00F55A25">
            <w:pPr>
              <w:jc w:val="both"/>
            </w:pPr>
            <w:r>
              <w:t>Kapčiamiesčio</w:t>
            </w:r>
          </w:p>
        </w:tc>
        <w:tc>
          <w:tcPr>
            <w:tcW w:w="1914" w:type="dxa"/>
            <w:shd w:val="clear" w:color="auto" w:fill="auto"/>
          </w:tcPr>
          <w:p w14:paraId="257F80A5" w14:textId="5818175A" w:rsidR="009C3579" w:rsidRDefault="00CB1914" w:rsidP="00F55A25">
            <w:pPr>
              <w:spacing w:line="360" w:lineRule="auto"/>
              <w:jc w:val="both"/>
            </w:pPr>
            <w:r>
              <w:t>10</w:t>
            </w:r>
          </w:p>
        </w:tc>
        <w:tc>
          <w:tcPr>
            <w:tcW w:w="1667" w:type="dxa"/>
            <w:shd w:val="clear" w:color="auto" w:fill="auto"/>
          </w:tcPr>
          <w:p w14:paraId="27771295" w14:textId="7A613AAB" w:rsidR="009C3579" w:rsidRDefault="00CB1914" w:rsidP="00F55A25">
            <w:pPr>
              <w:spacing w:line="360" w:lineRule="auto"/>
              <w:jc w:val="both"/>
            </w:pPr>
            <w:r>
              <w:t>10</w:t>
            </w:r>
          </w:p>
        </w:tc>
        <w:tc>
          <w:tcPr>
            <w:tcW w:w="2977" w:type="dxa"/>
            <w:shd w:val="clear" w:color="auto" w:fill="auto"/>
          </w:tcPr>
          <w:p w14:paraId="1E10B366" w14:textId="59433DBA" w:rsidR="009C3579" w:rsidRDefault="00CB1914" w:rsidP="00F55A25">
            <w:pPr>
              <w:spacing w:line="360" w:lineRule="auto"/>
              <w:jc w:val="both"/>
            </w:pPr>
            <w:r>
              <w:t>20</w:t>
            </w:r>
          </w:p>
        </w:tc>
        <w:tc>
          <w:tcPr>
            <w:tcW w:w="957" w:type="dxa"/>
            <w:shd w:val="clear" w:color="auto" w:fill="auto"/>
          </w:tcPr>
          <w:p w14:paraId="01BF1EA9" w14:textId="2BA2DB48" w:rsidR="009C3579" w:rsidRDefault="00CB1914" w:rsidP="00F55A25">
            <w:pPr>
              <w:spacing w:line="360" w:lineRule="auto"/>
              <w:jc w:val="both"/>
            </w:pPr>
            <w:r>
              <w:t>40</w:t>
            </w:r>
          </w:p>
        </w:tc>
      </w:tr>
      <w:tr w:rsidR="009C3579" w14:paraId="170B8C36" w14:textId="77777777" w:rsidTr="0064304B">
        <w:tc>
          <w:tcPr>
            <w:tcW w:w="1914" w:type="dxa"/>
            <w:shd w:val="clear" w:color="auto" w:fill="auto"/>
          </w:tcPr>
          <w:p w14:paraId="74737713" w14:textId="77777777" w:rsidR="009C3579" w:rsidRDefault="009C3579" w:rsidP="00F55A25">
            <w:pPr>
              <w:jc w:val="both"/>
            </w:pPr>
            <w:r>
              <w:t>Seirijų</w:t>
            </w:r>
          </w:p>
        </w:tc>
        <w:tc>
          <w:tcPr>
            <w:tcW w:w="1914" w:type="dxa"/>
            <w:shd w:val="clear" w:color="auto" w:fill="auto"/>
          </w:tcPr>
          <w:p w14:paraId="0CAC0DAA" w14:textId="5C7E6404" w:rsidR="009C3579" w:rsidRDefault="00CB1914" w:rsidP="00F55A25">
            <w:pPr>
              <w:spacing w:line="360" w:lineRule="auto"/>
              <w:jc w:val="both"/>
            </w:pPr>
            <w:r>
              <w:t>19</w:t>
            </w:r>
          </w:p>
        </w:tc>
        <w:tc>
          <w:tcPr>
            <w:tcW w:w="1667" w:type="dxa"/>
            <w:shd w:val="clear" w:color="auto" w:fill="auto"/>
          </w:tcPr>
          <w:p w14:paraId="3F94ECAE" w14:textId="7A2E6DA1" w:rsidR="009C3579" w:rsidRDefault="00CB1914" w:rsidP="00B11FDE">
            <w:pPr>
              <w:spacing w:line="360" w:lineRule="auto"/>
              <w:jc w:val="both"/>
            </w:pPr>
            <w:r>
              <w:t>12</w:t>
            </w:r>
          </w:p>
        </w:tc>
        <w:tc>
          <w:tcPr>
            <w:tcW w:w="2977" w:type="dxa"/>
            <w:shd w:val="clear" w:color="auto" w:fill="auto"/>
          </w:tcPr>
          <w:p w14:paraId="4F489259" w14:textId="1A7708BC" w:rsidR="009C3579" w:rsidRDefault="00CB1914" w:rsidP="00F55A25">
            <w:pPr>
              <w:spacing w:line="360" w:lineRule="auto"/>
              <w:jc w:val="both"/>
            </w:pPr>
            <w:r>
              <w:t>18</w:t>
            </w:r>
          </w:p>
        </w:tc>
        <w:tc>
          <w:tcPr>
            <w:tcW w:w="957" w:type="dxa"/>
            <w:shd w:val="clear" w:color="auto" w:fill="auto"/>
          </w:tcPr>
          <w:p w14:paraId="2E233095" w14:textId="208CFFAC" w:rsidR="009C3579" w:rsidRDefault="00CB1914" w:rsidP="00F55A25">
            <w:pPr>
              <w:spacing w:line="360" w:lineRule="auto"/>
              <w:jc w:val="both"/>
            </w:pPr>
            <w:r>
              <w:t>49</w:t>
            </w:r>
          </w:p>
        </w:tc>
      </w:tr>
      <w:tr w:rsidR="009C3579" w14:paraId="1BF110EF" w14:textId="77777777" w:rsidTr="0064304B">
        <w:tc>
          <w:tcPr>
            <w:tcW w:w="1914" w:type="dxa"/>
            <w:shd w:val="clear" w:color="auto" w:fill="auto"/>
          </w:tcPr>
          <w:p w14:paraId="310EC36B" w14:textId="77777777" w:rsidR="009C3579" w:rsidRDefault="009C3579" w:rsidP="00F55A25">
            <w:pPr>
              <w:jc w:val="both"/>
            </w:pPr>
            <w:r>
              <w:t>Šeštokų</w:t>
            </w:r>
          </w:p>
        </w:tc>
        <w:tc>
          <w:tcPr>
            <w:tcW w:w="1914" w:type="dxa"/>
            <w:shd w:val="clear" w:color="auto" w:fill="auto"/>
          </w:tcPr>
          <w:p w14:paraId="1E6BA482" w14:textId="68495F15" w:rsidR="009C3579" w:rsidRDefault="006E396B" w:rsidP="000012E5">
            <w:pPr>
              <w:spacing w:line="360" w:lineRule="auto"/>
              <w:jc w:val="both"/>
            </w:pPr>
            <w:r>
              <w:t>28</w:t>
            </w:r>
          </w:p>
        </w:tc>
        <w:tc>
          <w:tcPr>
            <w:tcW w:w="1667" w:type="dxa"/>
            <w:shd w:val="clear" w:color="auto" w:fill="auto"/>
          </w:tcPr>
          <w:p w14:paraId="2292D164" w14:textId="61D18A69" w:rsidR="009C3579" w:rsidRDefault="006E396B" w:rsidP="00F55A25">
            <w:pPr>
              <w:spacing w:line="360" w:lineRule="auto"/>
              <w:jc w:val="both"/>
            </w:pPr>
            <w:r>
              <w:t>9</w:t>
            </w:r>
          </w:p>
        </w:tc>
        <w:tc>
          <w:tcPr>
            <w:tcW w:w="2977" w:type="dxa"/>
            <w:shd w:val="clear" w:color="auto" w:fill="auto"/>
          </w:tcPr>
          <w:p w14:paraId="7577ABB6" w14:textId="29566D81" w:rsidR="009C3579" w:rsidRDefault="006E396B" w:rsidP="00F55A25">
            <w:pPr>
              <w:spacing w:line="360" w:lineRule="auto"/>
              <w:jc w:val="both"/>
            </w:pPr>
            <w:r>
              <w:t>12</w:t>
            </w:r>
          </w:p>
        </w:tc>
        <w:tc>
          <w:tcPr>
            <w:tcW w:w="957" w:type="dxa"/>
            <w:shd w:val="clear" w:color="auto" w:fill="auto"/>
          </w:tcPr>
          <w:p w14:paraId="0B0362C7" w14:textId="54E17098" w:rsidR="009C3579" w:rsidRDefault="006E396B" w:rsidP="00F55A25">
            <w:pPr>
              <w:spacing w:line="360" w:lineRule="auto"/>
              <w:jc w:val="both"/>
            </w:pPr>
            <w:r>
              <w:t>49</w:t>
            </w:r>
          </w:p>
        </w:tc>
      </w:tr>
      <w:tr w:rsidR="009C3579" w14:paraId="1B7B93E7" w14:textId="77777777" w:rsidTr="0064304B">
        <w:tc>
          <w:tcPr>
            <w:tcW w:w="1914" w:type="dxa"/>
            <w:shd w:val="clear" w:color="auto" w:fill="auto"/>
          </w:tcPr>
          <w:p w14:paraId="0A2373D9" w14:textId="77777777" w:rsidR="009C3579" w:rsidRDefault="009C3579" w:rsidP="00F55A25">
            <w:pPr>
              <w:jc w:val="both"/>
            </w:pPr>
            <w:r>
              <w:t>Šventežerio</w:t>
            </w:r>
          </w:p>
        </w:tc>
        <w:tc>
          <w:tcPr>
            <w:tcW w:w="1914" w:type="dxa"/>
            <w:shd w:val="clear" w:color="auto" w:fill="auto"/>
          </w:tcPr>
          <w:p w14:paraId="0D200934" w14:textId="6BB7485A" w:rsidR="009C3579" w:rsidRDefault="004A7F55" w:rsidP="00F55A25">
            <w:pPr>
              <w:spacing w:line="360" w:lineRule="auto"/>
              <w:jc w:val="both"/>
            </w:pPr>
            <w:r>
              <w:t>19</w:t>
            </w:r>
          </w:p>
        </w:tc>
        <w:tc>
          <w:tcPr>
            <w:tcW w:w="1667" w:type="dxa"/>
            <w:shd w:val="clear" w:color="auto" w:fill="auto"/>
          </w:tcPr>
          <w:p w14:paraId="210DBA4D" w14:textId="14354A02" w:rsidR="009C3579" w:rsidRDefault="004A7F55" w:rsidP="00F55A25">
            <w:pPr>
              <w:spacing w:line="360" w:lineRule="auto"/>
              <w:jc w:val="both"/>
            </w:pPr>
            <w:r>
              <w:t>6</w:t>
            </w:r>
          </w:p>
        </w:tc>
        <w:tc>
          <w:tcPr>
            <w:tcW w:w="2977" w:type="dxa"/>
            <w:shd w:val="clear" w:color="auto" w:fill="auto"/>
          </w:tcPr>
          <w:p w14:paraId="26B0EE78" w14:textId="3CFF0D1B" w:rsidR="009C3579" w:rsidRDefault="00EE46C7" w:rsidP="00F55A25">
            <w:pPr>
              <w:spacing w:line="360" w:lineRule="auto"/>
              <w:jc w:val="both"/>
            </w:pPr>
            <w:r>
              <w:t>29</w:t>
            </w:r>
          </w:p>
        </w:tc>
        <w:tc>
          <w:tcPr>
            <w:tcW w:w="957" w:type="dxa"/>
            <w:shd w:val="clear" w:color="auto" w:fill="auto"/>
          </w:tcPr>
          <w:p w14:paraId="6CB94AE8" w14:textId="35451C10" w:rsidR="009C3579" w:rsidRDefault="004A7F55" w:rsidP="00F55A25">
            <w:pPr>
              <w:spacing w:line="360" w:lineRule="auto"/>
              <w:jc w:val="both"/>
            </w:pPr>
            <w:r>
              <w:t>54</w:t>
            </w:r>
          </w:p>
        </w:tc>
      </w:tr>
      <w:tr w:rsidR="009C3579" w14:paraId="36EE3FA9" w14:textId="77777777" w:rsidTr="0064304B">
        <w:tc>
          <w:tcPr>
            <w:tcW w:w="1914" w:type="dxa"/>
            <w:shd w:val="clear" w:color="auto" w:fill="auto"/>
          </w:tcPr>
          <w:p w14:paraId="6EE5D4DD" w14:textId="77777777" w:rsidR="009C3579" w:rsidRDefault="009C3579" w:rsidP="00F55A25">
            <w:pPr>
              <w:jc w:val="both"/>
            </w:pPr>
            <w:r>
              <w:t>Veisiejų</w:t>
            </w:r>
          </w:p>
        </w:tc>
        <w:tc>
          <w:tcPr>
            <w:tcW w:w="1914" w:type="dxa"/>
            <w:shd w:val="clear" w:color="auto" w:fill="auto"/>
          </w:tcPr>
          <w:p w14:paraId="02241B39" w14:textId="7C3D97C3" w:rsidR="009C3579" w:rsidRDefault="006E396B" w:rsidP="000012E5">
            <w:pPr>
              <w:spacing w:line="360" w:lineRule="auto"/>
              <w:jc w:val="both"/>
            </w:pPr>
            <w:r>
              <w:t>31</w:t>
            </w:r>
          </w:p>
        </w:tc>
        <w:tc>
          <w:tcPr>
            <w:tcW w:w="1667" w:type="dxa"/>
            <w:shd w:val="clear" w:color="auto" w:fill="auto"/>
          </w:tcPr>
          <w:p w14:paraId="3E3513C7" w14:textId="690B5A43" w:rsidR="009C3579" w:rsidRDefault="006E396B" w:rsidP="00F55A25">
            <w:pPr>
              <w:spacing w:line="360" w:lineRule="auto"/>
              <w:jc w:val="both"/>
            </w:pPr>
            <w:r>
              <w:t>16</w:t>
            </w:r>
          </w:p>
        </w:tc>
        <w:tc>
          <w:tcPr>
            <w:tcW w:w="2977" w:type="dxa"/>
            <w:shd w:val="clear" w:color="auto" w:fill="auto"/>
          </w:tcPr>
          <w:p w14:paraId="15448A5F" w14:textId="7392AA2F" w:rsidR="009C3579" w:rsidRDefault="006E396B" w:rsidP="00F55A25">
            <w:pPr>
              <w:spacing w:line="360" w:lineRule="auto"/>
              <w:jc w:val="both"/>
            </w:pPr>
            <w:r>
              <w:t>9</w:t>
            </w:r>
          </w:p>
        </w:tc>
        <w:tc>
          <w:tcPr>
            <w:tcW w:w="957" w:type="dxa"/>
            <w:shd w:val="clear" w:color="auto" w:fill="auto"/>
          </w:tcPr>
          <w:p w14:paraId="017D1729" w14:textId="1D58935B" w:rsidR="009C3579" w:rsidRDefault="006E396B" w:rsidP="00F55A25">
            <w:pPr>
              <w:spacing w:line="360" w:lineRule="auto"/>
              <w:jc w:val="both"/>
            </w:pPr>
            <w:r>
              <w:t>56</w:t>
            </w:r>
          </w:p>
        </w:tc>
      </w:tr>
      <w:tr w:rsidR="00163558" w14:paraId="4D386D88" w14:textId="77777777" w:rsidTr="0064304B">
        <w:tc>
          <w:tcPr>
            <w:tcW w:w="1914" w:type="dxa"/>
            <w:shd w:val="clear" w:color="auto" w:fill="auto"/>
          </w:tcPr>
          <w:p w14:paraId="6D0CFFF9" w14:textId="77777777" w:rsidR="00163558" w:rsidRPr="00163558" w:rsidRDefault="00163558" w:rsidP="00F55A25">
            <w:pPr>
              <w:jc w:val="both"/>
              <w:rPr>
                <w:b/>
              </w:rPr>
            </w:pPr>
            <w:r w:rsidRPr="00163558">
              <w:rPr>
                <w:b/>
              </w:rPr>
              <w:t>Viso</w:t>
            </w:r>
          </w:p>
        </w:tc>
        <w:tc>
          <w:tcPr>
            <w:tcW w:w="1914" w:type="dxa"/>
            <w:shd w:val="clear" w:color="auto" w:fill="auto"/>
          </w:tcPr>
          <w:p w14:paraId="26C4E700" w14:textId="6581D41C" w:rsidR="00163558" w:rsidRPr="00163558" w:rsidRDefault="00EE46C7" w:rsidP="00F55A25">
            <w:pPr>
              <w:spacing w:line="360" w:lineRule="auto"/>
              <w:jc w:val="both"/>
              <w:rPr>
                <w:b/>
              </w:rPr>
            </w:pPr>
            <w:r>
              <w:rPr>
                <w:b/>
              </w:rPr>
              <w:t>138</w:t>
            </w:r>
          </w:p>
        </w:tc>
        <w:tc>
          <w:tcPr>
            <w:tcW w:w="1667" w:type="dxa"/>
            <w:shd w:val="clear" w:color="auto" w:fill="auto"/>
          </w:tcPr>
          <w:p w14:paraId="6ADEA212" w14:textId="321DC1E2" w:rsidR="00163558" w:rsidRPr="00163558" w:rsidRDefault="00EE46C7" w:rsidP="00F55A25">
            <w:pPr>
              <w:spacing w:line="360" w:lineRule="auto"/>
              <w:jc w:val="both"/>
              <w:rPr>
                <w:b/>
              </w:rPr>
            </w:pPr>
            <w:r>
              <w:rPr>
                <w:b/>
              </w:rPr>
              <w:t>58</w:t>
            </w:r>
          </w:p>
        </w:tc>
        <w:tc>
          <w:tcPr>
            <w:tcW w:w="2977" w:type="dxa"/>
            <w:shd w:val="clear" w:color="auto" w:fill="auto"/>
          </w:tcPr>
          <w:p w14:paraId="79FC79C8" w14:textId="0F906A06" w:rsidR="00163558" w:rsidRPr="00163558" w:rsidRDefault="00EE46C7" w:rsidP="00CA46B0">
            <w:pPr>
              <w:spacing w:line="360" w:lineRule="auto"/>
              <w:jc w:val="both"/>
              <w:rPr>
                <w:b/>
              </w:rPr>
            </w:pPr>
            <w:r>
              <w:rPr>
                <w:b/>
              </w:rPr>
              <w:t>123</w:t>
            </w:r>
          </w:p>
        </w:tc>
        <w:tc>
          <w:tcPr>
            <w:tcW w:w="957" w:type="dxa"/>
            <w:shd w:val="clear" w:color="auto" w:fill="auto"/>
          </w:tcPr>
          <w:p w14:paraId="65D8E790" w14:textId="4B446E99" w:rsidR="00163558" w:rsidRPr="00163558" w:rsidRDefault="00EE46C7" w:rsidP="00CA46B0">
            <w:pPr>
              <w:spacing w:line="360" w:lineRule="auto"/>
              <w:jc w:val="both"/>
              <w:rPr>
                <w:b/>
              </w:rPr>
            </w:pPr>
            <w:r>
              <w:rPr>
                <w:b/>
              </w:rPr>
              <w:t>309</w:t>
            </w:r>
          </w:p>
        </w:tc>
      </w:tr>
    </w:tbl>
    <w:p w14:paraId="08CEDBAB" w14:textId="7ECADFE7" w:rsidR="00844213" w:rsidRDefault="00844213" w:rsidP="0002730C">
      <w:pPr>
        <w:spacing w:line="360" w:lineRule="auto"/>
        <w:jc w:val="both"/>
      </w:pPr>
    </w:p>
    <w:p w14:paraId="20B9C337" w14:textId="3CFC50F9" w:rsidR="00B82F35" w:rsidRDefault="00B82F35" w:rsidP="00B82F35">
      <w:pPr>
        <w:spacing w:line="360" w:lineRule="auto"/>
        <w:ind w:firstLine="709"/>
        <w:jc w:val="both"/>
      </w:pPr>
      <w:r w:rsidRPr="007F338C">
        <w:t xml:space="preserve">Tarnybos darbuotojai ataskaitiniais metais vykdė ne tik tiesiogines savo funkcijas, </w:t>
      </w:r>
      <w:r>
        <w:t>bet ir</w:t>
      </w:r>
      <w:r w:rsidRPr="007F338C">
        <w:t xml:space="preserve"> </w:t>
      </w:r>
      <w:r>
        <w:t xml:space="preserve">pagal galimybes </w:t>
      </w:r>
      <w:r w:rsidRPr="007F338C">
        <w:t>talkino užtikrinant dalyvių saugumą tradicinių triatlono varžybų</w:t>
      </w:r>
      <w:r w:rsidR="00BD2657">
        <w:t xml:space="preserve">, vykusių vasarą </w:t>
      </w:r>
      <w:r w:rsidRPr="007F338C">
        <w:t>Veisiejuose</w:t>
      </w:r>
      <w:r w:rsidR="00BD2657">
        <w:t>,</w:t>
      </w:r>
      <w:r w:rsidRPr="007F338C">
        <w:t xml:space="preserve"> metu</w:t>
      </w:r>
      <w:r>
        <w:t>.</w:t>
      </w:r>
    </w:p>
    <w:p w14:paraId="47FC8B04" w14:textId="4DA82DF1" w:rsidR="000D6FE4" w:rsidRDefault="007376A8" w:rsidP="00527373">
      <w:pPr>
        <w:spacing w:line="360" w:lineRule="auto"/>
        <w:ind w:firstLine="720"/>
        <w:jc w:val="both"/>
      </w:pPr>
      <w:r>
        <w:t>Metų pradžioje įgyvendinant a</w:t>
      </w:r>
      <w:r w:rsidR="000D6FE4">
        <w:t>kcij</w:t>
      </w:r>
      <w:r>
        <w:t>ą</w:t>
      </w:r>
      <w:r w:rsidR="000D6FE4">
        <w:t xml:space="preserve"> </w:t>
      </w:r>
      <w:r>
        <w:t>„G</w:t>
      </w:r>
      <w:r w:rsidR="000D6FE4">
        <w:t>yvenkime saugiai</w:t>
      </w:r>
      <w:r>
        <w:t>“</w:t>
      </w:r>
      <w:r w:rsidR="000D6FE4">
        <w:t xml:space="preserve"> </w:t>
      </w:r>
      <w:r w:rsidR="00527373">
        <w:t>ugniagesių komandų darbuotojai</w:t>
      </w:r>
      <w:r>
        <w:t xml:space="preserve"> kartu su savanoriais ugniagesiais</w:t>
      </w:r>
      <w:r w:rsidR="000D6FE4">
        <w:t xml:space="preserve"> aplank</w:t>
      </w:r>
      <w:r>
        <w:t>ė</w:t>
      </w:r>
      <w:r w:rsidR="000D6FE4">
        <w:t xml:space="preserve"> 36 gyventojų būst</w:t>
      </w:r>
      <w:r>
        <w:t>us</w:t>
      </w:r>
      <w:r w:rsidR="000D6FE4">
        <w:t>.</w:t>
      </w:r>
      <w:r>
        <w:t xml:space="preserve"> Įvertinus esamą situaciją ir poreikį dalyje aplankytų būstų buvo sumontuoti autonominiai dūmų detektoriai. Aktyvesniam akcijos įgyvendinimui sutrukdė įsigalioję karantino ribojimai.</w:t>
      </w:r>
    </w:p>
    <w:p w14:paraId="445F424B" w14:textId="74DB2AF6" w:rsidR="000D6FE4" w:rsidRDefault="000D6FE4" w:rsidP="00527373">
      <w:pPr>
        <w:spacing w:line="360" w:lineRule="auto"/>
        <w:ind w:firstLine="709"/>
        <w:jc w:val="both"/>
      </w:pPr>
      <w:r>
        <w:t xml:space="preserve">Lankymųsi vaikų ir jaunimo vasaros stovyklose metu su priešgaisrinės saugos reikalavimais supažindinti 170 stovyklų dalyvių (70 </w:t>
      </w:r>
      <w:r w:rsidR="00BD2657">
        <w:t xml:space="preserve">- </w:t>
      </w:r>
      <w:r>
        <w:t>Lazdijų rajono savivaldybės jaunimo vasaros stovykl</w:t>
      </w:r>
      <w:r w:rsidR="00B82F35">
        <w:t>oje</w:t>
      </w:r>
      <w:r>
        <w:t xml:space="preserve">, 80 </w:t>
      </w:r>
      <w:r w:rsidR="00BD2657">
        <w:t>- „</w:t>
      </w:r>
      <w:r>
        <w:t>Atgajos</w:t>
      </w:r>
      <w:r w:rsidR="00BD2657">
        <w:t>“</w:t>
      </w:r>
      <w:r>
        <w:t xml:space="preserve"> stovykl</w:t>
      </w:r>
      <w:r w:rsidR="00BD2657">
        <w:t>oje</w:t>
      </w:r>
      <w:r>
        <w:t xml:space="preserve"> ir 20 </w:t>
      </w:r>
      <w:r w:rsidR="00BD2657">
        <w:t xml:space="preserve">- </w:t>
      </w:r>
      <w:r>
        <w:t>Lazdijų rajono savivaldybės likusių be tėvų globos vaikų globėjų asociacijos „Spindulys“ stovykloje).</w:t>
      </w:r>
    </w:p>
    <w:p w14:paraId="02CDD9C2" w14:textId="77777777" w:rsidR="007F338C" w:rsidRPr="00947578" w:rsidRDefault="007F338C" w:rsidP="0002730C">
      <w:pPr>
        <w:spacing w:line="360" w:lineRule="auto"/>
        <w:jc w:val="both"/>
      </w:pPr>
    </w:p>
    <w:p w14:paraId="2E27A884" w14:textId="77777777" w:rsidR="00822FC2" w:rsidRDefault="004F3AF1" w:rsidP="0002730C">
      <w:pPr>
        <w:spacing w:line="360" w:lineRule="auto"/>
        <w:ind w:firstLine="709"/>
        <w:jc w:val="center"/>
      </w:pPr>
      <w:r w:rsidRPr="00947578">
        <w:t xml:space="preserve">III. </w:t>
      </w:r>
      <w:r w:rsidR="00B21EEC" w:rsidRPr="00947578">
        <w:t>ŽMOGIŠKŲJŲ IŠTEKLIŲ VALDYMAS</w:t>
      </w:r>
    </w:p>
    <w:p w14:paraId="42789CE8" w14:textId="77777777" w:rsidR="0002730C" w:rsidRPr="00947578" w:rsidRDefault="0002730C" w:rsidP="0002730C">
      <w:pPr>
        <w:spacing w:line="360" w:lineRule="auto"/>
        <w:ind w:firstLine="709"/>
        <w:jc w:val="center"/>
      </w:pPr>
    </w:p>
    <w:p w14:paraId="28284FAB" w14:textId="3535CA18" w:rsidR="00844213" w:rsidRDefault="00E46B0C" w:rsidP="00947578">
      <w:pPr>
        <w:spacing w:line="360" w:lineRule="auto"/>
        <w:ind w:firstLine="709"/>
        <w:jc w:val="both"/>
      </w:pPr>
      <w:r>
        <w:t>20</w:t>
      </w:r>
      <w:r w:rsidR="00B82F35">
        <w:t>20</w:t>
      </w:r>
      <w:r w:rsidR="00AB5FEB">
        <w:t xml:space="preserve"> m</w:t>
      </w:r>
      <w:r w:rsidR="008C3C5D" w:rsidRPr="00947578">
        <w:t xml:space="preserve">etų pradžioje tarnyboje dirbo </w:t>
      </w:r>
      <w:r>
        <w:t>6</w:t>
      </w:r>
      <w:r w:rsidR="00B82F35">
        <w:t>1</w:t>
      </w:r>
      <w:r w:rsidR="008C3C5D" w:rsidRPr="00947578">
        <w:t xml:space="preserve"> ugniages</w:t>
      </w:r>
      <w:r w:rsidR="00B82F35">
        <w:t>ys</w:t>
      </w:r>
      <w:r w:rsidR="008C3C5D" w:rsidRPr="00947578">
        <w:t>. Per 20</w:t>
      </w:r>
      <w:r w:rsidR="00B82F35">
        <w:t>20</w:t>
      </w:r>
      <w:r w:rsidR="008C3C5D" w:rsidRPr="00947578">
        <w:t xml:space="preserve"> metus </w:t>
      </w:r>
      <w:r w:rsidR="00B11FDE">
        <w:t>šalių susitarimu buvo atleist</w:t>
      </w:r>
      <w:r w:rsidR="00316D81">
        <w:t>as</w:t>
      </w:r>
      <w:r w:rsidR="00B11FDE">
        <w:t xml:space="preserve"> </w:t>
      </w:r>
      <w:r w:rsidR="00316D81">
        <w:t>1</w:t>
      </w:r>
      <w:r w:rsidR="00B11FDE">
        <w:t xml:space="preserve"> pensinio amžiaus sulaukę</w:t>
      </w:r>
      <w:r w:rsidR="00316D81">
        <w:t>s</w:t>
      </w:r>
      <w:r w:rsidR="00B11FDE">
        <w:t xml:space="preserve"> ilgame</w:t>
      </w:r>
      <w:r w:rsidR="00316D81">
        <w:t>tis</w:t>
      </w:r>
      <w:r w:rsidR="00B11FDE">
        <w:t xml:space="preserve"> </w:t>
      </w:r>
      <w:r w:rsidR="00B82F35">
        <w:t>Šventežerio</w:t>
      </w:r>
      <w:r w:rsidR="00316D81">
        <w:t xml:space="preserve"> ugniagesių komandos </w:t>
      </w:r>
      <w:r w:rsidR="00B11FDE">
        <w:t>ugniages</w:t>
      </w:r>
      <w:r w:rsidR="00555C66">
        <w:t>ys</w:t>
      </w:r>
      <w:r w:rsidR="001E174D">
        <w:t>.</w:t>
      </w:r>
      <w:r w:rsidR="00555C66">
        <w:t xml:space="preserve"> </w:t>
      </w:r>
      <w:r w:rsidR="00EC5939">
        <w:t xml:space="preserve">Į laisvas darbo vietas per metus priimti </w:t>
      </w:r>
      <w:r w:rsidR="001E174D">
        <w:t>2</w:t>
      </w:r>
      <w:r w:rsidR="00EC5939">
        <w:t xml:space="preserve"> ugniagesiai</w:t>
      </w:r>
      <w:r w:rsidR="00E97F32">
        <w:t xml:space="preserve"> </w:t>
      </w:r>
      <w:r w:rsidR="001E174D">
        <w:t xml:space="preserve">Šventežerio ir Šeštokų </w:t>
      </w:r>
      <w:r w:rsidR="00316D81">
        <w:t>ugniagesių komandose</w:t>
      </w:r>
      <w:r w:rsidR="008C3C5D" w:rsidRPr="00947578">
        <w:t>.</w:t>
      </w:r>
      <w:r w:rsidR="00AB5FEB">
        <w:t xml:space="preserve"> </w:t>
      </w:r>
      <w:r w:rsidR="00EC5939">
        <w:t>Tarnyboje 20</w:t>
      </w:r>
      <w:r w:rsidR="001E174D">
        <w:t>20</w:t>
      </w:r>
      <w:r w:rsidR="00EC5939">
        <w:t xml:space="preserve"> metų pabaigoje buvo v</w:t>
      </w:r>
      <w:r w:rsidR="00AB5FEB">
        <w:t>isiškai sukomplektuotos</w:t>
      </w:r>
      <w:r w:rsidR="001E174D">
        <w:t xml:space="preserve"> 6 </w:t>
      </w:r>
      <w:r w:rsidR="0062631D">
        <w:t>iš 7 ugniagesių komandų</w:t>
      </w:r>
      <w:r w:rsidR="00EC5939">
        <w:t>.</w:t>
      </w:r>
      <w:r w:rsidR="00AB5FEB">
        <w:t xml:space="preserve"> </w:t>
      </w:r>
      <w:r w:rsidR="00045764">
        <w:t>Met</w:t>
      </w:r>
      <w:r w:rsidR="00EC5939">
        <w:t>us</w:t>
      </w:r>
      <w:r w:rsidR="00045764">
        <w:t xml:space="preserve"> </w:t>
      </w:r>
      <w:r w:rsidR="00EC5939">
        <w:t xml:space="preserve">Tarnyba baigė turėdama </w:t>
      </w:r>
      <w:r w:rsidR="001E174D">
        <w:t>1</w:t>
      </w:r>
      <w:r w:rsidR="00045764">
        <w:t xml:space="preserve"> laisv</w:t>
      </w:r>
      <w:r w:rsidR="001E174D">
        <w:t>ą</w:t>
      </w:r>
      <w:r w:rsidR="00316D81">
        <w:t xml:space="preserve"> pareigyb</w:t>
      </w:r>
      <w:r w:rsidR="001E174D">
        <w:t>ę</w:t>
      </w:r>
      <w:r w:rsidR="0062631D">
        <w:t xml:space="preserve"> </w:t>
      </w:r>
      <w:r w:rsidR="001E174D">
        <w:t>A</w:t>
      </w:r>
      <w:r w:rsidR="00316D81">
        <w:t xml:space="preserve">vižienių </w:t>
      </w:r>
      <w:r w:rsidR="001E174D">
        <w:t>ugniagesių komandoje</w:t>
      </w:r>
      <w:r w:rsidR="00316D81">
        <w:t xml:space="preserve">. </w:t>
      </w:r>
      <w:r w:rsidR="00E13632">
        <w:t xml:space="preserve">Be ugniagesių Tarnyboje yra 1 viršininko ir 1 vyriausiojo buhalterio </w:t>
      </w:r>
      <w:r w:rsidR="002C6706">
        <w:t>pareigybė</w:t>
      </w:r>
      <w:r w:rsidR="00E13632">
        <w:t xml:space="preserve">, kitų administracijos darbuotojų Tarnyba neturi. </w:t>
      </w:r>
      <w:r w:rsidR="00045764">
        <w:t xml:space="preserve">Visi </w:t>
      </w:r>
      <w:r w:rsidR="001E174D">
        <w:t xml:space="preserve">dirbantys </w:t>
      </w:r>
      <w:r w:rsidR="00045764">
        <w:t xml:space="preserve">tarnybos ugniagesiai turėjo </w:t>
      </w:r>
      <w:r w:rsidR="00E13632">
        <w:t xml:space="preserve">reikiamą </w:t>
      </w:r>
      <w:r w:rsidR="00045764">
        <w:t>kvalifikaciją patvirtinančius pažymėjimus.</w:t>
      </w:r>
      <w:r w:rsidR="00B53FF3" w:rsidRPr="00947578">
        <w:t xml:space="preserve"> </w:t>
      </w:r>
      <w:r w:rsidR="002C6706">
        <w:t xml:space="preserve"> </w:t>
      </w:r>
      <w:r w:rsidR="00BD2657">
        <w:t>Kvalifikaciją tobulino pagal patvirtintus savarankiško mokymosi grafikus.</w:t>
      </w:r>
    </w:p>
    <w:p w14:paraId="2D850F5D" w14:textId="72449EA5" w:rsidR="003F5AF9" w:rsidRDefault="006E61F1" w:rsidP="00947578">
      <w:pPr>
        <w:spacing w:line="360" w:lineRule="auto"/>
        <w:ind w:firstLine="709"/>
        <w:jc w:val="both"/>
      </w:pPr>
      <w:r>
        <w:lastRenderedPageBreak/>
        <w:t>N</w:t>
      </w:r>
      <w:r w:rsidR="00EC5939">
        <w:t>ors buvo sukomplektuoti beveik visi ugniagesių etatai, per 20</w:t>
      </w:r>
      <w:r w:rsidR="001E174D">
        <w:t>20</w:t>
      </w:r>
      <w:r w:rsidR="00EC5939">
        <w:t xml:space="preserve"> metus </w:t>
      </w:r>
      <w:r w:rsidR="00430A00">
        <w:t>vadovaujantis priešgaisrinės saugos įstatymo nuostatomis</w:t>
      </w:r>
      <w:r w:rsidR="001E174D">
        <w:t xml:space="preserve"> lygiagrečiai buvo pasitelkiami ir savanoriai ugniagesiai, kurie </w:t>
      </w:r>
      <w:r w:rsidR="00316D81">
        <w:t xml:space="preserve">pagal poreikį </w:t>
      </w:r>
      <w:r w:rsidR="00EC5939">
        <w:t>veiklą vykdė</w:t>
      </w:r>
      <w:r w:rsidR="00316D81">
        <w:t xml:space="preserve"> ir </w:t>
      </w:r>
      <w:r w:rsidR="00EC5939">
        <w:t xml:space="preserve"> </w:t>
      </w:r>
      <w:r w:rsidR="003F5AF9" w:rsidRPr="00947578">
        <w:t xml:space="preserve">prie </w:t>
      </w:r>
      <w:r w:rsidR="003E7844">
        <w:t>Aštriosios Kirsnos, Avižienių ir Šventežerio</w:t>
      </w:r>
      <w:r w:rsidR="00EC5939">
        <w:t xml:space="preserve"> ir Kapčiamiesčio</w:t>
      </w:r>
      <w:r w:rsidR="00316D81">
        <w:t xml:space="preserve"> ugniagesių komandų</w:t>
      </w:r>
      <w:r w:rsidR="003F5AF9" w:rsidRPr="00947578">
        <w:t>.</w:t>
      </w:r>
      <w:r w:rsidR="003E7844">
        <w:t xml:space="preserve"> </w:t>
      </w:r>
      <w:r>
        <w:t>Jie</w:t>
      </w:r>
      <w:r w:rsidR="00FC6CBD">
        <w:t xml:space="preserve"> esant poreikiui buvo pasirengę</w:t>
      </w:r>
      <w:r>
        <w:t xml:space="preserve"> vyk</w:t>
      </w:r>
      <w:r w:rsidR="00FC6CBD">
        <w:t>ti</w:t>
      </w:r>
      <w:r>
        <w:t xml:space="preserve"> į pagalbą gesinant gaisrus bei dalyvavo</w:t>
      </w:r>
      <w:r w:rsidR="003E7844">
        <w:t xml:space="preserve"> vykdant prevencinę veiklą visuomenės švietimo srityje. </w:t>
      </w:r>
    </w:p>
    <w:p w14:paraId="64AB3E1F" w14:textId="77777777" w:rsidR="007F338C" w:rsidRDefault="007F338C" w:rsidP="00947578">
      <w:pPr>
        <w:spacing w:line="360" w:lineRule="auto"/>
        <w:jc w:val="both"/>
      </w:pPr>
    </w:p>
    <w:p w14:paraId="187B1537" w14:textId="2652810F" w:rsidR="00F375C3" w:rsidRDefault="004F3AF1" w:rsidP="00947578">
      <w:pPr>
        <w:spacing w:line="360" w:lineRule="auto"/>
        <w:jc w:val="center"/>
      </w:pPr>
      <w:r w:rsidRPr="00947578">
        <w:t xml:space="preserve">IV. </w:t>
      </w:r>
      <w:r w:rsidR="00F375C3" w:rsidRPr="00947578">
        <w:t>FINANS</w:t>
      </w:r>
      <w:r w:rsidR="00A27D4D">
        <w:t>INI</w:t>
      </w:r>
      <w:r w:rsidR="00F375C3" w:rsidRPr="00947578">
        <w:t>Ų IŠTEKLIŲ VALDYMAS</w:t>
      </w:r>
    </w:p>
    <w:p w14:paraId="44E98C50" w14:textId="77777777" w:rsidR="00957EC3" w:rsidRPr="00947578" w:rsidRDefault="00957EC3" w:rsidP="00947578">
      <w:pPr>
        <w:spacing w:line="360" w:lineRule="auto"/>
        <w:jc w:val="center"/>
      </w:pPr>
    </w:p>
    <w:p w14:paraId="4EB8AEC8" w14:textId="02B0B5B4" w:rsidR="00B231C1" w:rsidRDefault="00F375C3" w:rsidP="00947578">
      <w:pPr>
        <w:spacing w:line="360" w:lineRule="auto"/>
        <w:ind w:firstLine="709"/>
        <w:jc w:val="both"/>
      </w:pPr>
      <w:r w:rsidRPr="00947578">
        <w:t>20</w:t>
      </w:r>
      <w:r w:rsidR="001E174D">
        <w:t>20</w:t>
      </w:r>
      <w:r w:rsidRPr="00947578">
        <w:t xml:space="preserve"> </w:t>
      </w:r>
      <w:r w:rsidR="004163D8">
        <w:t>metais tarnyba</w:t>
      </w:r>
      <w:r w:rsidR="00352DA8">
        <w:t xml:space="preserve"> panaudojo </w:t>
      </w:r>
      <w:r w:rsidR="00352DA8" w:rsidRPr="00352DA8">
        <w:rPr>
          <w:b/>
          <w:bCs/>
          <w:color w:val="000000"/>
        </w:rPr>
        <w:t xml:space="preserve">801948,00 Eur. </w:t>
      </w:r>
      <w:r w:rsidR="00352DA8" w:rsidRPr="00352DA8">
        <w:rPr>
          <w:color w:val="000000"/>
        </w:rPr>
        <w:t>Deleguotos f</w:t>
      </w:r>
      <w:r w:rsidR="004163D8" w:rsidRPr="00352DA8">
        <w:t>unkcijoms</w:t>
      </w:r>
      <w:r w:rsidR="004163D8">
        <w:t xml:space="preserve"> vykdy</w:t>
      </w:r>
      <w:r w:rsidR="00352DA8">
        <w:t>mui</w:t>
      </w:r>
      <w:r w:rsidR="004163D8">
        <w:t xml:space="preserve"> buvo</w:t>
      </w:r>
      <w:r w:rsidRPr="00947578">
        <w:t xml:space="preserve"> </w:t>
      </w:r>
      <w:r w:rsidR="001807B2" w:rsidRPr="00947578">
        <w:t>skirta</w:t>
      </w:r>
      <w:r w:rsidR="00433C3E" w:rsidRPr="00947578">
        <w:t xml:space="preserve"> </w:t>
      </w:r>
      <w:r w:rsidR="008748F9">
        <w:t>754900</w:t>
      </w:r>
      <w:r w:rsidR="00D72AEB">
        <w:t xml:space="preserve">,00 Eur </w:t>
      </w:r>
      <w:r w:rsidR="008748F9">
        <w:t xml:space="preserve">valstybės biudžeto </w:t>
      </w:r>
      <w:r w:rsidR="00B978B3">
        <w:t>dotacija</w:t>
      </w:r>
      <w:r w:rsidR="001644F4">
        <w:t xml:space="preserve"> (p</w:t>
      </w:r>
      <w:r w:rsidR="008332CC">
        <w:t>alyginimui 201</w:t>
      </w:r>
      <w:r w:rsidR="008748F9">
        <w:t>9</w:t>
      </w:r>
      <w:r w:rsidR="00D72AEB">
        <w:t xml:space="preserve"> metams buvo skirta </w:t>
      </w:r>
      <w:r w:rsidR="008748F9">
        <w:t xml:space="preserve">612800,00 </w:t>
      </w:r>
      <w:r w:rsidR="00D72AEB" w:rsidRPr="00C4161C">
        <w:t>Eur</w:t>
      </w:r>
      <w:r w:rsidR="00D72AEB">
        <w:t>)</w:t>
      </w:r>
      <w:r w:rsidRPr="00947578">
        <w:t xml:space="preserve">. </w:t>
      </w:r>
      <w:r w:rsidR="00E917B6">
        <w:t xml:space="preserve">Papildomai iš Lazdijų rajono savivaldybės biudžeto tarnybai skirta </w:t>
      </w:r>
      <w:r w:rsidR="00E917B6" w:rsidRPr="00E917B6">
        <w:rPr>
          <w:bCs/>
        </w:rPr>
        <w:t>24581,00 Eur</w:t>
      </w:r>
      <w:r w:rsidR="00E917B6">
        <w:t xml:space="preserve">. Iš LR VRM avansu gauta </w:t>
      </w:r>
      <w:r w:rsidR="00E917B6" w:rsidRPr="00E917B6">
        <w:t>21409,00 Eur</w:t>
      </w:r>
      <w:r w:rsidR="00E917B6" w:rsidRPr="00E917B6">
        <w:rPr>
          <w:i/>
          <w:iCs/>
        </w:rPr>
        <w:t xml:space="preserve"> </w:t>
      </w:r>
      <w:r w:rsidR="00E917B6" w:rsidRPr="003022E1">
        <w:rPr>
          <w:i/>
          <w:iCs/>
        </w:rPr>
        <w:t>INTERREG</w:t>
      </w:r>
      <w:r w:rsidR="00E917B6">
        <w:t xml:space="preserve"> projekto bendrafinansavimui.</w:t>
      </w:r>
      <w:r w:rsidR="00352DA8">
        <w:t xml:space="preserve"> Dar 1058,00 Eur buvo gauti </w:t>
      </w:r>
      <w:r w:rsidR="00B743E3">
        <w:t>iš Valstybės biudžeto su COVID-19 pandemija susijusioms išlaidoms padengti.</w:t>
      </w:r>
      <w:r w:rsidR="00E917B6">
        <w:t xml:space="preserve"> Pateikiamas išlaidų pasiskirstymas pagal finansavimo šaltinius ir išlaidų straipsnius: </w:t>
      </w:r>
    </w:p>
    <w:tbl>
      <w:tblPr>
        <w:tblW w:w="9375" w:type="dxa"/>
        <w:tblLook w:val="04A0" w:firstRow="1" w:lastRow="0" w:firstColumn="1" w:lastColumn="0" w:noHBand="0" w:noVBand="1"/>
      </w:tblPr>
      <w:tblGrid>
        <w:gridCol w:w="4106"/>
        <w:gridCol w:w="1037"/>
        <w:gridCol w:w="2278"/>
        <w:gridCol w:w="1954"/>
      </w:tblGrid>
      <w:tr w:rsidR="003022E1" w14:paraId="2DDD93FE" w14:textId="77777777" w:rsidTr="00352DA8">
        <w:trPr>
          <w:trHeight w:val="394"/>
        </w:trPr>
        <w:tc>
          <w:tcPr>
            <w:tcW w:w="5143" w:type="dxa"/>
            <w:gridSpan w:val="2"/>
            <w:tcBorders>
              <w:top w:val="single" w:sz="4" w:space="0" w:color="000000"/>
              <w:left w:val="single" w:sz="4" w:space="0" w:color="000000"/>
              <w:bottom w:val="nil"/>
              <w:right w:val="nil"/>
            </w:tcBorders>
            <w:shd w:val="clear" w:color="auto" w:fill="auto"/>
            <w:hideMark/>
          </w:tcPr>
          <w:p w14:paraId="730A8D0C" w14:textId="77777777" w:rsidR="003022E1" w:rsidRPr="00E917B6" w:rsidRDefault="003022E1">
            <w:pPr>
              <w:jc w:val="center"/>
              <w:rPr>
                <w:b/>
                <w:bCs/>
                <w:color w:val="000000"/>
                <w:sz w:val="22"/>
                <w:szCs w:val="22"/>
              </w:rPr>
            </w:pPr>
            <w:r w:rsidRPr="00E917B6">
              <w:rPr>
                <w:b/>
                <w:bCs/>
                <w:color w:val="000000"/>
                <w:sz w:val="22"/>
                <w:szCs w:val="22"/>
              </w:rPr>
              <w:t>Įstaigos išlaidų klasifikacijos </w:t>
            </w:r>
          </w:p>
        </w:tc>
        <w:tc>
          <w:tcPr>
            <w:tcW w:w="2278" w:type="dxa"/>
            <w:tcBorders>
              <w:top w:val="single" w:sz="4" w:space="0" w:color="000000"/>
              <w:left w:val="single" w:sz="4" w:space="0" w:color="000000"/>
              <w:bottom w:val="nil"/>
              <w:right w:val="nil"/>
            </w:tcBorders>
            <w:shd w:val="clear" w:color="auto" w:fill="auto"/>
            <w:hideMark/>
          </w:tcPr>
          <w:p w14:paraId="76D1E963" w14:textId="2AC6CD2C" w:rsidR="003022E1" w:rsidRPr="00E917B6" w:rsidRDefault="00E917B6">
            <w:pPr>
              <w:jc w:val="center"/>
              <w:rPr>
                <w:b/>
                <w:bCs/>
                <w:color w:val="000000"/>
                <w:sz w:val="22"/>
                <w:szCs w:val="22"/>
              </w:rPr>
            </w:pPr>
            <w:r>
              <w:rPr>
                <w:b/>
                <w:bCs/>
                <w:color w:val="000000"/>
                <w:sz w:val="22"/>
                <w:szCs w:val="22"/>
              </w:rPr>
              <w:t>Skirt</w:t>
            </w:r>
            <w:r w:rsidR="009E145E">
              <w:rPr>
                <w:b/>
                <w:bCs/>
                <w:color w:val="000000"/>
                <w:sz w:val="22"/>
                <w:szCs w:val="22"/>
              </w:rPr>
              <w:t>i</w:t>
            </w:r>
            <w:r>
              <w:rPr>
                <w:b/>
                <w:bCs/>
                <w:color w:val="000000"/>
                <w:sz w:val="22"/>
                <w:szCs w:val="22"/>
              </w:rPr>
              <w:t xml:space="preserve"> asignavim</w:t>
            </w:r>
            <w:r w:rsidR="009E145E">
              <w:rPr>
                <w:b/>
                <w:bCs/>
                <w:color w:val="000000"/>
                <w:sz w:val="22"/>
                <w:szCs w:val="22"/>
              </w:rPr>
              <w:t>ai</w:t>
            </w:r>
            <w:r>
              <w:rPr>
                <w:b/>
                <w:bCs/>
                <w:color w:val="000000"/>
                <w:sz w:val="22"/>
                <w:szCs w:val="22"/>
              </w:rPr>
              <w:t>, Eur</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F367AF" w14:textId="49F6AA5E" w:rsidR="003022E1" w:rsidRPr="00E917B6" w:rsidRDefault="00E917B6">
            <w:pPr>
              <w:jc w:val="center"/>
              <w:rPr>
                <w:b/>
                <w:bCs/>
                <w:color w:val="000000"/>
                <w:sz w:val="22"/>
                <w:szCs w:val="22"/>
              </w:rPr>
            </w:pPr>
            <w:r>
              <w:rPr>
                <w:b/>
                <w:bCs/>
                <w:color w:val="000000"/>
                <w:sz w:val="22"/>
                <w:szCs w:val="22"/>
              </w:rPr>
              <w:t>Panaudoti asignavimai, Eur</w:t>
            </w:r>
          </w:p>
        </w:tc>
      </w:tr>
      <w:tr w:rsidR="00352DA8" w14:paraId="4BF7F190" w14:textId="77777777" w:rsidTr="00352DA8">
        <w:trPr>
          <w:trHeight w:val="264"/>
        </w:trPr>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14:paraId="28835503" w14:textId="77777777" w:rsidR="003022E1" w:rsidRPr="00E917B6" w:rsidRDefault="003022E1">
            <w:pPr>
              <w:jc w:val="center"/>
              <w:rPr>
                <w:b/>
                <w:bCs/>
                <w:color w:val="000000"/>
                <w:sz w:val="22"/>
                <w:szCs w:val="22"/>
              </w:rPr>
            </w:pPr>
            <w:r w:rsidRPr="00E917B6">
              <w:rPr>
                <w:b/>
                <w:bCs/>
                <w:color w:val="000000"/>
                <w:sz w:val="22"/>
                <w:szCs w:val="22"/>
              </w:rPr>
              <w:t>Pavadinimas</w:t>
            </w:r>
          </w:p>
        </w:tc>
        <w:tc>
          <w:tcPr>
            <w:tcW w:w="1037" w:type="dxa"/>
            <w:tcBorders>
              <w:top w:val="single" w:sz="4" w:space="0" w:color="000000"/>
              <w:left w:val="nil"/>
              <w:bottom w:val="single" w:sz="4" w:space="0" w:color="000000"/>
              <w:right w:val="single" w:sz="4" w:space="0" w:color="000000"/>
            </w:tcBorders>
            <w:shd w:val="clear" w:color="auto" w:fill="auto"/>
            <w:hideMark/>
          </w:tcPr>
          <w:p w14:paraId="5161107B" w14:textId="77777777" w:rsidR="003022E1" w:rsidRPr="00E917B6" w:rsidRDefault="003022E1">
            <w:pPr>
              <w:jc w:val="center"/>
              <w:rPr>
                <w:b/>
                <w:bCs/>
                <w:color w:val="000000"/>
                <w:sz w:val="22"/>
                <w:szCs w:val="22"/>
              </w:rPr>
            </w:pPr>
            <w:r w:rsidRPr="00E917B6">
              <w:rPr>
                <w:b/>
                <w:bCs/>
                <w:color w:val="000000"/>
                <w:sz w:val="22"/>
                <w:szCs w:val="22"/>
              </w:rPr>
              <w:t>Kodas</w:t>
            </w:r>
          </w:p>
        </w:tc>
        <w:tc>
          <w:tcPr>
            <w:tcW w:w="2278" w:type="dxa"/>
            <w:tcBorders>
              <w:top w:val="nil"/>
              <w:left w:val="nil"/>
              <w:bottom w:val="single" w:sz="4" w:space="0" w:color="000000"/>
              <w:right w:val="nil"/>
            </w:tcBorders>
            <w:shd w:val="clear" w:color="auto" w:fill="auto"/>
            <w:hideMark/>
          </w:tcPr>
          <w:p w14:paraId="13C227F6" w14:textId="77777777" w:rsidR="003022E1" w:rsidRPr="00E917B6" w:rsidRDefault="003022E1">
            <w:pPr>
              <w:jc w:val="center"/>
              <w:rPr>
                <w:b/>
                <w:bCs/>
                <w:color w:val="000000"/>
                <w:sz w:val="22"/>
                <w:szCs w:val="22"/>
              </w:rPr>
            </w:pPr>
            <w:r w:rsidRPr="00E917B6">
              <w:rPr>
                <w:b/>
                <w:bCs/>
                <w:color w:val="000000"/>
                <w:sz w:val="22"/>
                <w:szCs w:val="22"/>
              </w:rPr>
              <w:t> </w:t>
            </w:r>
          </w:p>
        </w:tc>
        <w:tc>
          <w:tcPr>
            <w:tcW w:w="1954" w:type="dxa"/>
            <w:vMerge/>
            <w:tcBorders>
              <w:top w:val="single" w:sz="4" w:space="0" w:color="auto"/>
              <w:left w:val="single" w:sz="4" w:space="0" w:color="auto"/>
              <w:bottom w:val="single" w:sz="4" w:space="0" w:color="000000"/>
              <w:right w:val="single" w:sz="4" w:space="0" w:color="auto"/>
            </w:tcBorders>
            <w:vAlign w:val="center"/>
            <w:hideMark/>
          </w:tcPr>
          <w:p w14:paraId="1A83C3B7" w14:textId="77777777" w:rsidR="003022E1" w:rsidRPr="00E917B6" w:rsidRDefault="003022E1">
            <w:pPr>
              <w:rPr>
                <w:b/>
                <w:bCs/>
                <w:color w:val="000000"/>
                <w:sz w:val="22"/>
                <w:szCs w:val="22"/>
              </w:rPr>
            </w:pPr>
          </w:p>
        </w:tc>
      </w:tr>
      <w:tr w:rsidR="003022E1" w14:paraId="12D58C1D" w14:textId="77777777" w:rsidTr="00E917B6">
        <w:trPr>
          <w:trHeight w:val="264"/>
        </w:trPr>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1FAEFFE" w14:textId="3BE9EF90" w:rsidR="003022E1" w:rsidRPr="00E917B6" w:rsidRDefault="003022E1">
            <w:pPr>
              <w:rPr>
                <w:color w:val="000000"/>
                <w:sz w:val="22"/>
                <w:szCs w:val="22"/>
              </w:rPr>
            </w:pPr>
            <w:r w:rsidRPr="00E917B6">
              <w:rPr>
                <w:color w:val="000000"/>
                <w:sz w:val="22"/>
                <w:szCs w:val="22"/>
              </w:rPr>
              <w:t xml:space="preserve">03.02.01.01. LRSPT SAV_B </w:t>
            </w:r>
            <w:r w:rsidR="00E917B6">
              <w:rPr>
                <w:color w:val="000000"/>
                <w:sz w:val="22"/>
                <w:szCs w:val="22"/>
              </w:rPr>
              <w:t>(Lazdijų rajono savivaldybės biudžeto lėšos)</w:t>
            </w:r>
          </w:p>
        </w:tc>
      </w:tr>
      <w:tr w:rsidR="00352DA8" w14:paraId="2A18964B"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256CE7CA" w14:textId="77777777" w:rsidR="003022E1" w:rsidRPr="00E917B6" w:rsidRDefault="003022E1">
            <w:pPr>
              <w:rPr>
                <w:color w:val="000000"/>
                <w:sz w:val="22"/>
                <w:szCs w:val="22"/>
              </w:rPr>
            </w:pPr>
            <w:r w:rsidRPr="00E917B6">
              <w:rPr>
                <w:color w:val="000000"/>
                <w:sz w:val="22"/>
                <w:szCs w:val="22"/>
              </w:rPr>
              <w:t>Transporto išlaikymo ir transporto paslaugų įsigijimo išlaidos</w:t>
            </w:r>
          </w:p>
        </w:tc>
        <w:tc>
          <w:tcPr>
            <w:tcW w:w="1037" w:type="dxa"/>
            <w:tcBorders>
              <w:top w:val="nil"/>
              <w:left w:val="nil"/>
              <w:bottom w:val="single" w:sz="4" w:space="0" w:color="000000"/>
              <w:right w:val="single" w:sz="4" w:space="0" w:color="000000"/>
            </w:tcBorders>
            <w:shd w:val="clear" w:color="auto" w:fill="auto"/>
            <w:hideMark/>
          </w:tcPr>
          <w:p w14:paraId="5E050427" w14:textId="77777777" w:rsidR="003022E1" w:rsidRPr="00E917B6" w:rsidRDefault="003022E1">
            <w:pPr>
              <w:rPr>
                <w:color w:val="000000"/>
                <w:sz w:val="22"/>
                <w:szCs w:val="22"/>
              </w:rPr>
            </w:pPr>
            <w:r w:rsidRPr="00E917B6">
              <w:rPr>
                <w:color w:val="000000"/>
                <w:sz w:val="22"/>
                <w:szCs w:val="22"/>
              </w:rPr>
              <w:t>2211106</w:t>
            </w:r>
          </w:p>
        </w:tc>
        <w:tc>
          <w:tcPr>
            <w:tcW w:w="2278" w:type="dxa"/>
            <w:tcBorders>
              <w:top w:val="nil"/>
              <w:left w:val="nil"/>
              <w:bottom w:val="single" w:sz="4" w:space="0" w:color="000000"/>
              <w:right w:val="single" w:sz="4" w:space="0" w:color="000000"/>
            </w:tcBorders>
            <w:shd w:val="clear" w:color="auto" w:fill="auto"/>
            <w:hideMark/>
          </w:tcPr>
          <w:p w14:paraId="017D28DC" w14:textId="77777777" w:rsidR="003022E1" w:rsidRPr="00E917B6" w:rsidRDefault="003022E1">
            <w:pPr>
              <w:jc w:val="right"/>
              <w:rPr>
                <w:color w:val="000000"/>
                <w:sz w:val="22"/>
                <w:szCs w:val="22"/>
              </w:rPr>
            </w:pPr>
            <w:r w:rsidRPr="00E917B6">
              <w:rPr>
                <w:color w:val="000000"/>
                <w:sz w:val="22"/>
                <w:szCs w:val="22"/>
              </w:rPr>
              <w:t>1970,00</w:t>
            </w:r>
          </w:p>
        </w:tc>
        <w:tc>
          <w:tcPr>
            <w:tcW w:w="1954" w:type="dxa"/>
            <w:tcBorders>
              <w:top w:val="nil"/>
              <w:left w:val="nil"/>
              <w:bottom w:val="single" w:sz="4" w:space="0" w:color="000000"/>
              <w:right w:val="single" w:sz="4" w:space="0" w:color="000000"/>
            </w:tcBorders>
            <w:shd w:val="clear" w:color="auto" w:fill="auto"/>
            <w:hideMark/>
          </w:tcPr>
          <w:p w14:paraId="3995277C" w14:textId="77777777" w:rsidR="003022E1" w:rsidRPr="00E917B6" w:rsidRDefault="003022E1">
            <w:pPr>
              <w:jc w:val="right"/>
              <w:rPr>
                <w:color w:val="000000"/>
                <w:sz w:val="22"/>
                <w:szCs w:val="22"/>
              </w:rPr>
            </w:pPr>
            <w:r w:rsidRPr="00E917B6">
              <w:rPr>
                <w:color w:val="000000"/>
                <w:sz w:val="22"/>
                <w:szCs w:val="22"/>
              </w:rPr>
              <w:t>1970,00</w:t>
            </w:r>
          </w:p>
        </w:tc>
      </w:tr>
      <w:tr w:rsidR="00352DA8" w14:paraId="05634C1C"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0C4A7CD0" w14:textId="77777777" w:rsidR="003022E1" w:rsidRPr="00E917B6" w:rsidRDefault="003022E1">
            <w:pPr>
              <w:rPr>
                <w:color w:val="000000"/>
                <w:sz w:val="22"/>
                <w:szCs w:val="22"/>
              </w:rPr>
            </w:pPr>
            <w:r w:rsidRPr="00E917B6">
              <w:rPr>
                <w:color w:val="000000"/>
                <w:sz w:val="22"/>
                <w:szCs w:val="22"/>
              </w:rPr>
              <w:t>Informacinių technologijų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20A2E891" w14:textId="77777777" w:rsidR="003022E1" w:rsidRPr="00E917B6" w:rsidRDefault="003022E1">
            <w:pPr>
              <w:rPr>
                <w:color w:val="000000"/>
                <w:sz w:val="22"/>
                <w:szCs w:val="22"/>
              </w:rPr>
            </w:pPr>
            <w:r w:rsidRPr="00E917B6">
              <w:rPr>
                <w:color w:val="000000"/>
                <w:sz w:val="22"/>
                <w:szCs w:val="22"/>
              </w:rPr>
              <w:t>2211121</w:t>
            </w:r>
          </w:p>
        </w:tc>
        <w:tc>
          <w:tcPr>
            <w:tcW w:w="2278" w:type="dxa"/>
            <w:tcBorders>
              <w:top w:val="nil"/>
              <w:left w:val="nil"/>
              <w:bottom w:val="single" w:sz="4" w:space="0" w:color="000000"/>
              <w:right w:val="single" w:sz="4" w:space="0" w:color="000000"/>
            </w:tcBorders>
            <w:shd w:val="clear" w:color="auto" w:fill="auto"/>
            <w:hideMark/>
          </w:tcPr>
          <w:p w14:paraId="24C0D493" w14:textId="77777777" w:rsidR="003022E1" w:rsidRPr="00E917B6" w:rsidRDefault="003022E1">
            <w:pPr>
              <w:jc w:val="right"/>
              <w:rPr>
                <w:color w:val="000000"/>
                <w:sz w:val="22"/>
                <w:szCs w:val="22"/>
              </w:rPr>
            </w:pPr>
            <w:r w:rsidRPr="00E917B6">
              <w:rPr>
                <w:color w:val="000000"/>
                <w:sz w:val="22"/>
                <w:szCs w:val="22"/>
              </w:rPr>
              <w:t>1720,00</w:t>
            </w:r>
          </w:p>
        </w:tc>
        <w:tc>
          <w:tcPr>
            <w:tcW w:w="1954" w:type="dxa"/>
            <w:tcBorders>
              <w:top w:val="nil"/>
              <w:left w:val="nil"/>
              <w:bottom w:val="single" w:sz="4" w:space="0" w:color="000000"/>
              <w:right w:val="single" w:sz="4" w:space="0" w:color="000000"/>
            </w:tcBorders>
            <w:shd w:val="clear" w:color="auto" w:fill="auto"/>
            <w:hideMark/>
          </w:tcPr>
          <w:p w14:paraId="14A7D356" w14:textId="77777777" w:rsidR="003022E1" w:rsidRPr="00E917B6" w:rsidRDefault="003022E1">
            <w:pPr>
              <w:jc w:val="right"/>
              <w:rPr>
                <w:color w:val="000000"/>
                <w:sz w:val="22"/>
                <w:szCs w:val="22"/>
              </w:rPr>
            </w:pPr>
            <w:r w:rsidRPr="00E917B6">
              <w:rPr>
                <w:color w:val="000000"/>
                <w:sz w:val="22"/>
                <w:szCs w:val="22"/>
              </w:rPr>
              <w:t>1720,00</w:t>
            </w:r>
          </w:p>
        </w:tc>
      </w:tr>
      <w:tr w:rsidR="00352DA8" w14:paraId="33516676"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4D6B74AF" w14:textId="77777777" w:rsidR="003022E1" w:rsidRPr="00E917B6" w:rsidRDefault="003022E1">
            <w:pPr>
              <w:rPr>
                <w:color w:val="000000"/>
                <w:sz w:val="22"/>
                <w:szCs w:val="22"/>
              </w:rPr>
            </w:pPr>
            <w:r w:rsidRPr="00E917B6">
              <w:rPr>
                <w:color w:val="000000"/>
                <w:sz w:val="22"/>
                <w:szCs w:val="22"/>
              </w:rPr>
              <w:t>Kitų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2E68455A" w14:textId="77777777" w:rsidR="003022E1" w:rsidRPr="00E917B6" w:rsidRDefault="003022E1">
            <w:pPr>
              <w:rPr>
                <w:color w:val="000000"/>
                <w:sz w:val="22"/>
                <w:szCs w:val="22"/>
              </w:rPr>
            </w:pPr>
            <w:r w:rsidRPr="00E917B6">
              <w:rPr>
                <w:color w:val="000000"/>
                <w:sz w:val="22"/>
                <w:szCs w:val="22"/>
              </w:rPr>
              <w:t>2211130</w:t>
            </w:r>
          </w:p>
        </w:tc>
        <w:tc>
          <w:tcPr>
            <w:tcW w:w="2278" w:type="dxa"/>
            <w:tcBorders>
              <w:top w:val="nil"/>
              <w:left w:val="nil"/>
              <w:bottom w:val="single" w:sz="4" w:space="0" w:color="000000"/>
              <w:right w:val="single" w:sz="4" w:space="0" w:color="000000"/>
            </w:tcBorders>
            <w:shd w:val="clear" w:color="auto" w:fill="auto"/>
            <w:hideMark/>
          </w:tcPr>
          <w:p w14:paraId="7139571F" w14:textId="77777777" w:rsidR="003022E1" w:rsidRPr="00E917B6" w:rsidRDefault="003022E1">
            <w:pPr>
              <w:jc w:val="right"/>
              <w:rPr>
                <w:color w:val="000000"/>
                <w:sz w:val="22"/>
                <w:szCs w:val="22"/>
              </w:rPr>
            </w:pPr>
            <w:r w:rsidRPr="00E917B6">
              <w:rPr>
                <w:color w:val="000000"/>
                <w:sz w:val="22"/>
                <w:szCs w:val="22"/>
              </w:rPr>
              <w:t>2300,00</w:t>
            </w:r>
          </w:p>
        </w:tc>
        <w:tc>
          <w:tcPr>
            <w:tcW w:w="1954" w:type="dxa"/>
            <w:tcBorders>
              <w:top w:val="nil"/>
              <w:left w:val="nil"/>
              <w:bottom w:val="single" w:sz="4" w:space="0" w:color="000000"/>
              <w:right w:val="single" w:sz="4" w:space="0" w:color="000000"/>
            </w:tcBorders>
            <w:shd w:val="clear" w:color="auto" w:fill="auto"/>
            <w:hideMark/>
          </w:tcPr>
          <w:p w14:paraId="3FD040C4" w14:textId="77777777" w:rsidR="003022E1" w:rsidRPr="00E917B6" w:rsidRDefault="003022E1">
            <w:pPr>
              <w:jc w:val="right"/>
              <w:rPr>
                <w:color w:val="000000"/>
                <w:sz w:val="22"/>
                <w:szCs w:val="22"/>
              </w:rPr>
            </w:pPr>
            <w:r w:rsidRPr="00E917B6">
              <w:rPr>
                <w:color w:val="000000"/>
                <w:sz w:val="22"/>
                <w:szCs w:val="22"/>
              </w:rPr>
              <w:t>2300,00</w:t>
            </w:r>
          </w:p>
        </w:tc>
      </w:tr>
      <w:tr w:rsidR="00E917B6" w14:paraId="22164765"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54D48CBD" w14:textId="77777777" w:rsidR="003022E1" w:rsidRPr="00E917B6" w:rsidRDefault="003022E1">
            <w:pPr>
              <w:rPr>
                <w:color w:val="000000"/>
                <w:sz w:val="22"/>
                <w:szCs w:val="22"/>
              </w:rPr>
            </w:pPr>
            <w:r w:rsidRPr="00E917B6">
              <w:rPr>
                <w:color w:val="000000"/>
                <w:sz w:val="22"/>
                <w:szCs w:val="22"/>
              </w:rPr>
              <w:t>Infrastruktūros ir kitų statinių įsigijimo išlaidos</w:t>
            </w:r>
          </w:p>
        </w:tc>
        <w:tc>
          <w:tcPr>
            <w:tcW w:w="1037" w:type="dxa"/>
            <w:tcBorders>
              <w:top w:val="nil"/>
              <w:left w:val="nil"/>
              <w:bottom w:val="single" w:sz="4" w:space="0" w:color="000000"/>
              <w:right w:val="single" w:sz="4" w:space="0" w:color="000000"/>
            </w:tcBorders>
            <w:shd w:val="clear" w:color="auto" w:fill="auto"/>
            <w:hideMark/>
          </w:tcPr>
          <w:p w14:paraId="7928209F" w14:textId="77777777" w:rsidR="003022E1" w:rsidRPr="00E917B6" w:rsidRDefault="003022E1">
            <w:pPr>
              <w:rPr>
                <w:color w:val="000000"/>
                <w:sz w:val="22"/>
                <w:szCs w:val="22"/>
              </w:rPr>
            </w:pPr>
            <w:r w:rsidRPr="00E917B6">
              <w:rPr>
                <w:color w:val="000000"/>
                <w:sz w:val="22"/>
                <w:szCs w:val="22"/>
              </w:rPr>
              <w:t>311213</w:t>
            </w:r>
          </w:p>
        </w:tc>
        <w:tc>
          <w:tcPr>
            <w:tcW w:w="2278" w:type="dxa"/>
            <w:tcBorders>
              <w:top w:val="nil"/>
              <w:left w:val="nil"/>
              <w:bottom w:val="single" w:sz="4" w:space="0" w:color="000000"/>
              <w:right w:val="single" w:sz="4" w:space="0" w:color="000000"/>
            </w:tcBorders>
            <w:shd w:val="clear" w:color="auto" w:fill="auto"/>
            <w:hideMark/>
          </w:tcPr>
          <w:p w14:paraId="13787E88" w14:textId="77777777" w:rsidR="003022E1" w:rsidRPr="00E917B6" w:rsidRDefault="003022E1">
            <w:pPr>
              <w:jc w:val="right"/>
              <w:rPr>
                <w:color w:val="000000"/>
                <w:sz w:val="22"/>
                <w:szCs w:val="22"/>
              </w:rPr>
            </w:pPr>
            <w:r w:rsidRPr="00E917B6">
              <w:rPr>
                <w:color w:val="000000"/>
                <w:sz w:val="22"/>
                <w:szCs w:val="22"/>
              </w:rPr>
              <w:t>250,00</w:t>
            </w:r>
          </w:p>
        </w:tc>
        <w:tc>
          <w:tcPr>
            <w:tcW w:w="1954" w:type="dxa"/>
            <w:tcBorders>
              <w:top w:val="nil"/>
              <w:left w:val="nil"/>
              <w:bottom w:val="single" w:sz="4" w:space="0" w:color="000000"/>
              <w:right w:val="single" w:sz="4" w:space="0" w:color="000000"/>
            </w:tcBorders>
            <w:shd w:val="clear" w:color="auto" w:fill="auto"/>
            <w:hideMark/>
          </w:tcPr>
          <w:p w14:paraId="109AEA2C" w14:textId="77777777" w:rsidR="003022E1" w:rsidRPr="00E917B6" w:rsidRDefault="003022E1">
            <w:pPr>
              <w:jc w:val="right"/>
              <w:rPr>
                <w:color w:val="000000"/>
                <w:sz w:val="22"/>
                <w:szCs w:val="22"/>
              </w:rPr>
            </w:pPr>
            <w:r w:rsidRPr="00E917B6">
              <w:rPr>
                <w:color w:val="000000"/>
                <w:sz w:val="22"/>
                <w:szCs w:val="22"/>
              </w:rPr>
              <w:t>250,00</w:t>
            </w:r>
          </w:p>
        </w:tc>
      </w:tr>
      <w:tr w:rsidR="00352DA8" w14:paraId="00BD27D4" w14:textId="77777777" w:rsidTr="00352DA8">
        <w:trPr>
          <w:trHeight w:val="240"/>
        </w:trPr>
        <w:tc>
          <w:tcPr>
            <w:tcW w:w="4106" w:type="dxa"/>
            <w:tcBorders>
              <w:top w:val="nil"/>
              <w:left w:val="single" w:sz="4" w:space="0" w:color="000000"/>
              <w:bottom w:val="single" w:sz="4" w:space="0" w:color="000000"/>
              <w:right w:val="single" w:sz="4" w:space="0" w:color="000000"/>
            </w:tcBorders>
            <w:shd w:val="clear" w:color="auto" w:fill="auto"/>
            <w:hideMark/>
          </w:tcPr>
          <w:p w14:paraId="4BBDA404" w14:textId="77777777" w:rsidR="003022E1" w:rsidRPr="00E917B6" w:rsidRDefault="003022E1">
            <w:pPr>
              <w:rPr>
                <w:color w:val="000000"/>
                <w:sz w:val="22"/>
                <w:szCs w:val="22"/>
              </w:rPr>
            </w:pPr>
            <w:r w:rsidRPr="00E917B6">
              <w:rPr>
                <w:color w:val="000000"/>
                <w:sz w:val="22"/>
                <w:szCs w:val="22"/>
              </w:rPr>
              <w:t>Kito nematerialiojo turto įsigijimo išlaidos</w:t>
            </w:r>
          </w:p>
        </w:tc>
        <w:tc>
          <w:tcPr>
            <w:tcW w:w="1037" w:type="dxa"/>
            <w:tcBorders>
              <w:top w:val="nil"/>
              <w:left w:val="nil"/>
              <w:bottom w:val="single" w:sz="4" w:space="0" w:color="000000"/>
              <w:right w:val="single" w:sz="4" w:space="0" w:color="000000"/>
            </w:tcBorders>
            <w:shd w:val="clear" w:color="auto" w:fill="auto"/>
            <w:hideMark/>
          </w:tcPr>
          <w:p w14:paraId="4549FB61" w14:textId="77777777" w:rsidR="003022E1" w:rsidRPr="00E917B6" w:rsidRDefault="003022E1">
            <w:pPr>
              <w:rPr>
                <w:color w:val="000000"/>
                <w:sz w:val="22"/>
                <w:szCs w:val="22"/>
              </w:rPr>
            </w:pPr>
            <w:r w:rsidRPr="00E917B6">
              <w:rPr>
                <w:color w:val="000000"/>
                <w:sz w:val="22"/>
                <w:szCs w:val="22"/>
              </w:rPr>
              <w:t>312115</w:t>
            </w:r>
          </w:p>
        </w:tc>
        <w:tc>
          <w:tcPr>
            <w:tcW w:w="2278" w:type="dxa"/>
            <w:tcBorders>
              <w:top w:val="nil"/>
              <w:left w:val="nil"/>
              <w:bottom w:val="single" w:sz="4" w:space="0" w:color="000000"/>
              <w:right w:val="single" w:sz="4" w:space="0" w:color="000000"/>
            </w:tcBorders>
            <w:shd w:val="clear" w:color="auto" w:fill="auto"/>
            <w:hideMark/>
          </w:tcPr>
          <w:p w14:paraId="423D8E7B" w14:textId="77777777" w:rsidR="003022E1" w:rsidRPr="00E917B6" w:rsidRDefault="003022E1">
            <w:pPr>
              <w:jc w:val="right"/>
              <w:rPr>
                <w:color w:val="000000"/>
                <w:sz w:val="22"/>
                <w:szCs w:val="22"/>
              </w:rPr>
            </w:pPr>
            <w:r w:rsidRPr="00E917B6">
              <w:rPr>
                <w:color w:val="000000"/>
                <w:sz w:val="22"/>
                <w:szCs w:val="22"/>
              </w:rPr>
              <w:t>4000,00</w:t>
            </w:r>
          </w:p>
        </w:tc>
        <w:tc>
          <w:tcPr>
            <w:tcW w:w="1954" w:type="dxa"/>
            <w:tcBorders>
              <w:top w:val="nil"/>
              <w:left w:val="nil"/>
              <w:bottom w:val="single" w:sz="4" w:space="0" w:color="000000"/>
              <w:right w:val="single" w:sz="4" w:space="0" w:color="000000"/>
            </w:tcBorders>
            <w:shd w:val="clear" w:color="auto" w:fill="auto"/>
            <w:hideMark/>
          </w:tcPr>
          <w:p w14:paraId="4E8FE125" w14:textId="77777777" w:rsidR="003022E1" w:rsidRPr="00E917B6" w:rsidRDefault="003022E1">
            <w:pPr>
              <w:jc w:val="right"/>
              <w:rPr>
                <w:color w:val="000000"/>
                <w:sz w:val="22"/>
                <w:szCs w:val="22"/>
              </w:rPr>
            </w:pPr>
            <w:r w:rsidRPr="00E917B6">
              <w:rPr>
                <w:color w:val="000000"/>
                <w:sz w:val="22"/>
                <w:szCs w:val="22"/>
              </w:rPr>
              <w:t>4000,00</w:t>
            </w:r>
          </w:p>
        </w:tc>
      </w:tr>
      <w:tr w:rsidR="003022E1" w14:paraId="6CC410BD"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ADAC41" w14:textId="77777777" w:rsidR="003022E1" w:rsidRPr="00E917B6" w:rsidRDefault="003022E1">
            <w:pPr>
              <w:jc w:val="right"/>
              <w:rPr>
                <w:color w:val="000000"/>
                <w:sz w:val="22"/>
                <w:szCs w:val="22"/>
              </w:rPr>
            </w:pPr>
            <w:r w:rsidRPr="00E917B6">
              <w:rPr>
                <w:color w:val="000000"/>
                <w:sz w:val="22"/>
                <w:szCs w:val="22"/>
              </w:rPr>
              <w:t>Viso</w:t>
            </w:r>
          </w:p>
        </w:tc>
        <w:tc>
          <w:tcPr>
            <w:tcW w:w="2278" w:type="dxa"/>
            <w:tcBorders>
              <w:top w:val="nil"/>
              <w:left w:val="nil"/>
              <w:bottom w:val="single" w:sz="4" w:space="0" w:color="000000"/>
              <w:right w:val="single" w:sz="4" w:space="0" w:color="000000"/>
            </w:tcBorders>
            <w:shd w:val="clear" w:color="auto" w:fill="auto"/>
            <w:hideMark/>
          </w:tcPr>
          <w:p w14:paraId="68B63B50" w14:textId="77777777" w:rsidR="003022E1" w:rsidRPr="00E917B6" w:rsidRDefault="003022E1">
            <w:pPr>
              <w:jc w:val="right"/>
              <w:rPr>
                <w:color w:val="000000"/>
                <w:sz w:val="22"/>
                <w:szCs w:val="22"/>
              </w:rPr>
            </w:pPr>
            <w:r w:rsidRPr="00E917B6">
              <w:rPr>
                <w:color w:val="000000"/>
                <w:sz w:val="22"/>
                <w:szCs w:val="22"/>
              </w:rPr>
              <w:t>10240,00</w:t>
            </w:r>
          </w:p>
        </w:tc>
        <w:tc>
          <w:tcPr>
            <w:tcW w:w="1954" w:type="dxa"/>
            <w:tcBorders>
              <w:top w:val="nil"/>
              <w:left w:val="nil"/>
              <w:bottom w:val="single" w:sz="4" w:space="0" w:color="000000"/>
              <w:right w:val="single" w:sz="4" w:space="0" w:color="000000"/>
            </w:tcBorders>
            <w:shd w:val="clear" w:color="auto" w:fill="auto"/>
            <w:hideMark/>
          </w:tcPr>
          <w:p w14:paraId="320E61A0" w14:textId="77777777" w:rsidR="003022E1" w:rsidRPr="00E917B6" w:rsidRDefault="003022E1">
            <w:pPr>
              <w:jc w:val="right"/>
              <w:rPr>
                <w:color w:val="000000"/>
                <w:sz w:val="22"/>
                <w:szCs w:val="22"/>
              </w:rPr>
            </w:pPr>
            <w:r w:rsidRPr="00E917B6">
              <w:rPr>
                <w:color w:val="000000"/>
                <w:sz w:val="22"/>
                <w:szCs w:val="22"/>
              </w:rPr>
              <w:t>10240,00</w:t>
            </w:r>
          </w:p>
        </w:tc>
      </w:tr>
      <w:tr w:rsidR="003022E1" w14:paraId="2CC1FC36" w14:textId="77777777" w:rsidTr="00E917B6">
        <w:trPr>
          <w:trHeight w:val="264"/>
        </w:trPr>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8C305CB" w14:textId="3E23CC80" w:rsidR="003022E1" w:rsidRPr="00E917B6" w:rsidRDefault="003022E1">
            <w:pPr>
              <w:rPr>
                <w:color w:val="000000"/>
                <w:sz w:val="22"/>
                <w:szCs w:val="22"/>
              </w:rPr>
            </w:pPr>
            <w:r w:rsidRPr="00E917B6">
              <w:rPr>
                <w:color w:val="000000"/>
                <w:sz w:val="22"/>
                <w:szCs w:val="22"/>
              </w:rPr>
              <w:t xml:space="preserve">03.02.01.01. LRSPT SAV_DVDF_VRM_PRIEŠG </w:t>
            </w:r>
            <w:r w:rsidR="00E917B6">
              <w:rPr>
                <w:color w:val="000000"/>
                <w:sz w:val="22"/>
                <w:szCs w:val="22"/>
              </w:rPr>
              <w:t>(Valstybės biudžeto tikslinė dotacija)</w:t>
            </w:r>
          </w:p>
        </w:tc>
      </w:tr>
      <w:tr w:rsidR="00352DA8" w14:paraId="38F906E1"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28F577B0" w14:textId="77777777" w:rsidR="003022E1" w:rsidRPr="00E917B6" w:rsidRDefault="003022E1">
            <w:pPr>
              <w:rPr>
                <w:color w:val="000000"/>
                <w:sz w:val="22"/>
                <w:szCs w:val="22"/>
              </w:rPr>
            </w:pPr>
            <w:r w:rsidRPr="00E917B6">
              <w:rPr>
                <w:color w:val="000000"/>
                <w:sz w:val="22"/>
                <w:szCs w:val="22"/>
              </w:rPr>
              <w:t>A lygio darbuotojų darbo užmokestis</w:t>
            </w:r>
          </w:p>
        </w:tc>
        <w:tc>
          <w:tcPr>
            <w:tcW w:w="1037" w:type="dxa"/>
            <w:tcBorders>
              <w:top w:val="nil"/>
              <w:left w:val="nil"/>
              <w:bottom w:val="single" w:sz="4" w:space="0" w:color="000000"/>
              <w:right w:val="single" w:sz="4" w:space="0" w:color="000000"/>
            </w:tcBorders>
            <w:shd w:val="clear" w:color="auto" w:fill="auto"/>
            <w:hideMark/>
          </w:tcPr>
          <w:p w14:paraId="6BFD6D22" w14:textId="77777777" w:rsidR="003022E1" w:rsidRPr="00E917B6" w:rsidRDefault="003022E1">
            <w:pPr>
              <w:rPr>
                <w:color w:val="000000"/>
                <w:sz w:val="22"/>
                <w:szCs w:val="22"/>
              </w:rPr>
            </w:pPr>
            <w:r w:rsidRPr="00E917B6">
              <w:rPr>
                <w:color w:val="000000"/>
                <w:sz w:val="22"/>
                <w:szCs w:val="22"/>
              </w:rPr>
              <w:t>211111C</w:t>
            </w:r>
          </w:p>
        </w:tc>
        <w:tc>
          <w:tcPr>
            <w:tcW w:w="2278" w:type="dxa"/>
            <w:tcBorders>
              <w:top w:val="nil"/>
              <w:left w:val="nil"/>
              <w:bottom w:val="single" w:sz="4" w:space="0" w:color="000000"/>
              <w:right w:val="single" w:sz="4" w:space="0" w:color="000000"/>
            </w:tcBorders>
            <w:shd w:val="clear" w:color="auto" w:fill="auto"/>
            <w:hideMark/>
          </w:tcPr>
          <w:p w14:paraId="74509527" w14:textId="77777777" w:rsidR="003022E1" w:rsidRPr="00E917B6" w:rsidRDefault="003022E1">
            <w:pPr>
              <w:jc w:val="right"/>
              <w:rPr>
                <w:color w:val="000000"/>
                <w:sz w:val="22"/>
                <w:szCs w:val="22"/>
              </w:rPr>
            </w:pPr>
            <w:r w:rsidRPr="00E917B6">
              <w:rPr>
                <w:color w:val="000000"/>
                <w:sz w:val="22"/>
                <w:szCs w:val="22"/>
              </w:rPr>
              <w:t>22817,40</w:t>
            </w:r>
          </w:p>
        </w:tc>
        <w:tc>
          <w:tcPr>
            <w:tcW w:w="1954" w:type="dxa"/>
            <w:tcBorders>
              <w:top w:val="nil"/>
              <w:left w:val="nil"/>
              <w:bottom w:val="single" w:sz="4" w:space="0" w:color="000000"/>
              <w:right w:val="single" w:sz="4" w:space="0" w:color="000000"/>
            </w:tcBorders>
            <w:shd w:val="clear" w:color="auto" w:fill="auto"/>
            <w:hideMark/>
          </w:tcPr>
          <w:p w14:paraId="5276F746" w14:textId="77777777" w:rsidR="003022E1" w:rsidRPr="00E917B6" w:rsidRDefault="003022E1">
            <w:pPr>
              <w:jc w:val="right"/>
              <w:rPr>
                <w:color w:val="000000"/>
                <w:sz w:val="22"/>
                <w:szCs w:val="22"/>
              </w:rPr>
            </w:pPr>
            <w:r w:rsidRPr="00E917B6">
              <w:rPr>
                <w:color w:val="000000"/>
                <w:sz w:val="22"/>
                <w:szCs w:val="22"/>
              </w:rPr>
              <w:t>22817,40</w:t>
            </w:r>
          </w:p>
        </w:tc>
      </w:tr>
      <w:tr w:rsidR="00352DA8" w14:paraId="788AD11A"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4489C665" w14:textId="77777777" w:rsidR="003022E1" w:rsidRPr="00E917B6" w:rsidRDefault="003022E1">
            <w:pPr>
              <w:rPr>
                <w:color w:val="000000"/>
                <w:sz w:val="22"/>
                <w:szCs w:val="22"/>
              </w:rPr>
            </w:pPr>
            <w:r w:rsidRPr="00E917B6">
              <w:rPr>
                <w:color w:val="000000"/>
                <w:sz w:val="22"/>
                <w:szCs w:val="22"/>
              </w:rPr>
              <w:t>B lygio darbuotojų darbo užmokestis</w:t>
            </w:r>
          </w:p>
        </w:tc>
        <w:tc>
          <w:tcPr>
            <w:tcW w:w="1037" w:type="dxa"/>
            <w:tcBorders>
              <w:top w:val="nil"/>
              <w:left w:val="nil"/>
              <w:bottom w:val="single" w:sz="4" w:space="0" w:color="000000"/>
              <w:right w:val="single" w:sz="4" w:space="0" w:color="000000"/>
            </w:tcBorders>
            <w:shd w:val="clear" w:color="auto" w:fill="auto"/>
            <w:hideMark/>
          </w:tcPr>
          <w:p w14:paraId="748CF6AA" w14:textId="77777777" w:rsidR="003022E1" w:rsidRPr="00E917B6" w:rsidRDefault="003022E1">
            <w:pPr>
              <w:rPr>
                <w:color w:val="000000"/>
                <w:sz w:val="22"/>
                <w:szCs w:val="22"/>
              </w:rPr>
            </w:pPr>
            <w:r w:rsidRPr="00E917B6">
              <w:rPr>
                <w:color w:val="000000"/>
                <w:sz w:val="22"/>
                <w:szCs w:val="22"/>
              </w:rPr>
              <w:t>211111D</w:t>
            </w:r>
          </w:p>
        </w:tc>
        <w:tc>
          <w:tcPr>
            <w:tcW w:w="2278" w:type="dxa"/>
            <w:tcBorders>
              <w:top w:val="nil"/>
              <w:left w:val="nil"/>
              <w:bottom w:val="single" w:sz="4" w:space="0" w:color="000000"/>
              <w:right w:val="single" w:sz="4" w:space="0" w:color="000000"/>
            </w:tcBorders>
            <w:shd w:val="clear" w:color="auto" w:fill="auto"/>
            <w:hideMark/>
          </w:tcPr>
          <w:p w14:paraId="5EDFE020" w14:textId="77777777" w:rsidR="003022E1" w:rsidRPr="00E917B6" w:rsidRDefault="003022E1">
            <w:pPr>
              <w:jc w:val="right"/>
              <w:rPr>
                <w:color w:val="000000"/>
                <w:sz w:val="22"/>
                <w:szCs w:val="22"/>
              </w:rPr>
            </w:pPr>
            <w:r w:rsidRPr="00E917B6">
              <w:rPr>
                <w:color w:val="000000"/>
                <w:sz w:val="22"/>
                <w:szCs w:val="22"/>
              </w:rPr>
              <w:t>15639,62</w:t>
            </w:r>
          </w:p>
        </w:tc>
        <w:tc>
          <w:tcPr>
            <w:tcW w:w="1954" w:type="dxa"/>
            <w:tcBorders>
              <w:top w:val="nil"/>
              <w:left w:val="nil"/>
              <w:bottom w:val="single" w:sz="4" w:space="0" w:color="000000"/>
              <w:right w:val="single" w:sz="4" w:space="0" w:color="000000"/>
            </w:tcBorders>
            <w:shd w:val="clear" w:color="auto" w:fill="auto"/>
            <w:hideMark/>
          </w:tcPr>
          <w:p w14:paraId="4DA61BF1" w14:textId="77777777" w:rsidR="003022E1" w:rsidRPr="00E917B6" w:rsidRDefault="003022E1">
            <w:pPr>
              <w:jc w:val="right"/>
              <w:rPr>
                <w:color w:val="000000"/>
                <w:sz w:val="22"/>
                <w:szCs w:val="22"/>
              </w:rPr>
            </w:pPr>
            <w:r w:rsidRPr="00E917B6">
              <w:rPr>
                <w:color w:val="000000"/>
                <w:sz w:val="22"/>
                <w:szCs w:val="22"/>
              </w:rPr>
              <w:t>15639,62</w:t>
            </w:r>
          </w:p>
        </w:tc>
      </w:tr>
      <w:tr w:rsidR="00352DA8" w14:paraId="11A3E48E"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0084C983" w14:textId="77777777" w:rsidR="003022E1" w:rsidRPr="00E917B6" w:rsidRDefault="003022E1">
            <w:pPr>
              <w:rPr>
                <w:color w:val="000000"/>
                <w:sz w:val="22"/>
                <w:szCs w:val="22"/>
              </w:rPr>
            </w:pPr>
            <w:r w:rsidRPr="00E917B6">
              <w:rPr>
                <w:color w:val="000000"/>
                <w:sz w:val="22"/>
                <w:szCs w:val="22"/>
              </w:rPr>
              <w:t>C lygio darbuotojų darbo užmokestis</w:t>
            </w:r>
          </w:p>
        </w:tc>
        <w:tc>
          <w:tcPr>
            <w:tcW w:w="1037" w:type="dxa"/>
            <w:tcBorders>
              <w:top w:val="nil"/>
              <w:left w:val="nil"/>
              <w:bottom w:val="single" w:sz="4" w:space="0" w:color="000000"/>
              <w:right w:val="single" w:sz="4" w:space="0" w:color="000000"/>
            </w:tcBorders>
            <w:shd w:val="clear" w:color="auto" w:fill="auto"/>
            <w:hideMark/>
          </w:tcPr>
          <w:p w14:paraId="01334BD5" w14:textId="77777777" w:rsidR="003022E1" w:rsidRPr="00E917B6" w:rsidRDefault="003022E1">
            <w:pPr>
              <w:rPr>
                <w:color w:val="000000"/>
                <w:sz w:val="22"/>
                <w:szCs w:val="22"/>
              </w:rPr>
            </w:pPr>
            <w:r w:rsidRPr="00E917B6">
              <w:rPr>
                <w:color w:val="000000"/>
                <w:sz w:val="22"/>
                <w:szCs w:val="22"/>
              </w:rPr>
              <w:t>211111E</w:t>
            </w:r>
          </w:p>
        </w:tc>
        <w:tc>
          <w:tcPr>
            <w:tcW w:w="2278" w:type="dxa"/>
            <w:tcBorders>
              <w:top w:val="nil"/>
              <w:left w:val="nil"/>
              <w:bottom w:val="single" w:sz="4" w:space="0" w:color="000000"/>
              <w:right w:val="single" w:sz="4" w:space="0" w:color="000000"/>
            </w:tcBorders>
            <w:shd w:val="clear" w:color="auto" w:fill="auto"/>
            <w:hideMark/>
          </w:tcPr>
          <w:p w14:paraId="27F0E86C" w14:textId="77777777" w:rsidR="003022E1" w:rsidRPr="00E917B6" w:rsidRDefault="003022E1">
            <w:pPr>
              <w:jc w:val="right"/>
              <w:rPr>
                <w:color w:val="000000"/>
                <w:sz w:val="22"/>
                <w:szCs w:val="22"/>
              </w:rPr>
            </w:pPr>
            <w:r w:rsidRPr="00E917B6">
              <w:rPr>
                <w:color w:val="000000"/>
                <w:sz w:val="22"/>
                <w:szCs w:val="22"/>
              </w:rPr>
              <w:t>657347,77</w:t>
            </w:r>
          </w:p>
        </w:tc>
        <w:tc>
          <w:tcPr>
            <w:tcW w:w="1954" w:type="dxa"/>
            <w:tcBorders>
              <w:top w:val="nil"/>
              <w:left w:val="nil"/>
              <w:bottom w:val="single" w:sz="4" w:space="0" w:color="000000"/>
              <w:right w:val="single" w:sz="4" w:space="0" w:color="000000"/>
            </w:tcBorders>
            <w:shd w:val="clear" w:color="auto" w:fill="auto"/>
            <w:hideMark/>
          </w:tcPr>
          <w:p w14:paraId="6011457E" w14:textId="77777777" w:rsidR="003022E1" w:rsidRPr="00E917B6" w:rsidRDefault="003022E1">
            <w:pPr>
              <w:jc w:val="right"/>
              <w:rPr>
                <w:color w:val="000000"/>
                <w:sz w:val="22"/>
                <w:szCs w:val="22"/>
              </w:rPr>
            </w:pPr>
            <w:r w:rsidRPr="00E917B6">
              <w:rPr>
                <w:color w:val="000000"/>
                <w:sz w:val="22"/>
                <w:szCs w:val="22"/>
              </w:rPr>
              <w:t>657347,77</w:t>
            </w:r>
          </w:p>
        </w:tc>
      </w:tr>
      <w:tr w:rsidR="00352DA8" w14:paraId="4AF05A63"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5783DB6C" w14:textId="77777777" w:rsidR="003022E1" w:rsidRPr="00E917B6" w:rsidRDefault="003022E1">
            <w:pPr>
              <w:rPr>
                <w:color w:val="000000"/>
                <w:sz w:val="22"/>
                <w:szCs w:val="22"/>
              </w:rPr>
            </w:pPr>
            <w:r w:rsidRPr="00E917B6">
              <w:rPr>
                <w:color w:val="000000"/>
                <w:sz w:val="22"/>
                <w:szCs w:val="22"/>
              </w:rPr>
              <w:t>Socialinio draudimo įmokos</w:t>
            </w:r>
          </w:p>
        </w:tc>
        <w:tc>
          <w:tcPr>
            <w:tcW w:w="1037" w:type="dxa"/>
            <w:tcBorders>
              <w:top w:val="nil"/>
              <w:left w:val="nil"/>
              <w:bottom w:val="single" w:sz="4" w:space="0" w:color="000000"/>
              <w:right w:val="single" w:sz="4" w:space="0" w:color="000000"/>
            </w:tcBorders>
            <w:shd w:val="clear" w:color="auto" w:fill="auto"/>
            <w:hideMark/>
          </w:tcPr>
          <w:p w14:paraId="7885B524" w14:textId="77777777" w:rsidR="003022E1" w:rsidRPr="00E917B6" w:rsidRDefault="003022E1">
            <w:pPr>
              <w:rPr>
                <w:color w:val="000000"/>
                <w:sz w:val="22"/>
                <w:szCs w:val="22"/>
              </w:rPr>
            </w:pPr>
            <w:r w:rsidRPr="00E917B6">
              <w:rPr>
                <w:color w:val="000000"/>
                <w:sz w:val="22"/>
                <w:szCs w:val="22"/>
              </w:rPr>
              <w:t>212111</w:t>
            </w:r>
          </w:p>
        </w:tc>
        <w:tc>
          <w:tcPr>
            <w:tcW w:w="2278" w:type="dxa"/>
            <w:tcBorders>
              <w:top w:val="nil"/>
              <w:left w:val="nil"/>
              <w:bottom w:val="single" w:sz="4" w:space="0" w:color="000000"/>
              <w:right w:val="single" w:sz="4" w:space="0" w:color="000000"/>
            </w:tcBorders>
            <w:shd w:val="clear" w:color="auto" w:fill="auto"/>
            <w:hideMark/>
          </w:tcPr>
          <w:p w14:paraId="3C833065" w14:textId="77777777" w:rsidR="003022E1" w:rsidRPr="00E917B6" w:rsidRDefault="003022E1">
            <w:pPr>
              <w:jc w:val="right"/>
              <w:rPr>
                <w:color w:val="000000"/>
                <w:sz w:val="22"/>
                <w:szCs w:val="22"/>
              </w:rPr>
            </w:pPr>
            <w:r w:rsidRPr="00E917B6">
              <w:rPr>
                <w:color w:val="000000"/>
                <w:sz w:val="22"/>
                <w:szCs w:val="22"/>
              </w:rPr>
              <w:t>10090,25</w:t>
            </w:r>
          </w:p>
        </w:tc>
        <w:tc>
          <w:tcPr>
            <w:tcW w:w="1954" w:type="dxa"/>
            <w:tcBorders>
              <w:top w:val="nil"/>
              <w:left w:val="nil"/>
              <w:bottom w:val="single" w:sz="4" w:space="0" w:color="000000"/>
              <w:right w:val="single" w:sz="4" w:space="0" w:color="000000"/>
            </w:tcBorders>
            <w:shd w:val="clear" w:color="auto" w:fill="auto"/>
            <w:hideMark/>
          </w:tcPr>
          <w:p w14:paraId="0FE47886" w14:textId="77777777" w:rsidR="003022E1" w:rsidRPr="00E917B6" w:rsidRDefault="003022E1">
            <w:pPr>
              <w:jc w:val="right"/>
              <w:rPr>
                <w:color w:val="000000"/>
                <w:sz w:val="22"/>
                <w:szCs w:val="22"/>
              </w:rPr>
            </w:pPr>
            <w:r w:rsidRPr="00E917B6">
              <w:rPr>
                <w:color w:val="000000"/>
                <w:sz w:val="22"/>
                <w:szCs w:val="22"/>
              </w:rPr>
              <w:t>10090,25</w:t>
            </w:r>
          </w:p>
        </w:tc>
      </w:tr>
      <w:tr w:rsidR="00352DA8" w14:paraId="0462B28A"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01C85A2A" w14:textId="77777777" w:rsidR="003022E1" w:rsidRPr="00E917B6" w:rsidRDefault="003022E1">
            <w:pPr>
              <w:rPr>
                <w:color w:val="000000"/>
                <w:sz w:val="22"/>
                <w:szCs w:val="22"/>
              </w:rPr>
            </w:pPr>
            <w:r w:rsidRPr="00E917B6">
              <w:rPr>
                <w:color w:val="000000"/>
                <w:sz w:val="22"/>
                <w:szCs w:val="22"/>
              </w:rPr>
              <w:t>Medikamentų ir medicininių prekių bei paslaugų įsigijimo išlaidos</w:t>
            </w:r>
          </w:p>
        </w:tc>
        <w:tc>
          <w:tcPr>
            <w:tcW w:w="1037" w:type="dxa"/>
            <w:tcBorders>
              <w:top w:val="nil"/>
              <w:left w:val="nil"/>
              <w:bottom w:val="single" w:sz="4" w:space="0" w:color="000000"/>
              <w:right w:val="single" w:sz="4" w:space="0" w:color="000000"/>
            </w:tcBorders>
            <w:shd w:val="clear" w:color="auto" w:fill="auto"/>
            <w:hideMark/>
          </w:tcPr>
          <w:p w14:paraId="7E37BAB2" w14:textId="77777777" w:rsidR="003022E1" w:rsidRPr="00E917B6" w:rsidRDefault="003022E1">
            <w:pPr>
              <w:rPr>
                <w:color w:val="000000"/>
                <w:sz w:val="22"/>
                <w:szCs w:val="22"/>
              </w:rPr>
            </w:pPr>
            <w:r w:rsidRPr="00E917B6">
              <w:rPr>
                <w:color w:val="000000"/>
                <w:sz w:val="22"/>
                <w:szCs w:val="22"/>
              </w:rPr>
              <w:t>2211102</w:t>
            </w:r>
          </w:p>
        </w:tc>
        <w:tc>
          <w:tcPr>
            <w:tcW w:w="2278" w:type="dxa"/>
            <w:tcBorders>
              <w:top w:val="nil"/>
              <w:left w:val="nil"/>
              <w:bottom w:val="single" w:sz="4" w:space="0" w:color="000000"/>
              <w:right w:val="single" w:sz="4" w:space="0" w:color="000000"/>
            </w:tcBorders>
            <w:shd w:val="clear" w:color="auto" w:fill="auto"/>
            <w:hideMark/>
          </w:tcPr>
          <w:p w14:paraId="3B023CC5" w14:textId="77777777" w:rsidR="003022E1" w:rsidRPr="00E917B6" w:rsidRDefault="003022E1">
            <w:pPr>
              <w:jc w:val="right"/>
              <w:rPr>
                <w:color w:val="000000"/>
                <w:sz w:val="22"/>
                <w:szCs w:val="22"/>
              </w:rPr>
            </w:pPr>
            <w:r w:rsidRPr="00E917B6">
              <w:rPr>
                <w:color w:val="000000"/>
                <w:sz w:val="22"/>
                <w:szCs w:val="22"/>
              </w:rPr>
              <w:t>363,00</w:t>
            </w:r>
          </w:p>
        </w:tc>
        <w:tc>
          <w:tcPr>
            <w:tcW w:w="1954" w:type="dxa"/>
            <w:tcBorders>
              <w:top w:val="nil"/>
              <w:left w:val="nil"/>
              <w:bottom w:val="single" w:sz="4" w:space="0" w:color="000000"/>
              <w:right w:val="single" w:sz="4" w:space="0" w:color="000000"/>
            </w:tcBorders>
            <w:shd w:val="clear" w:color="auto" w:fill="auto"/>
            <w:hideMark/>
          </w:tcPr>
          <w:p w14:paraId="5FE236F1" w14:textId="77777777" w:rsidR="003022E1" w:rsidRPr="00E917B6" w:rsidRDefault="003022E1">
            <w:pPr>
              <w:jc w:val="right"/>
              <w:rPr>
                <w:color w:val="000000"/>
                <w:sz w:val="22"/>
                <w:szCs w:val="22"/>
              </w:rPr>
            </w:pPr>
            <w:r w:rsidRPr="00E917B6">
              <w:rPr>
                <w:color w:val="000000"/>
                <w:sz w:val="22"/>
                <w:szCs w:val="22"/>
              </w:rPr>
              <w:t>363,00</w:t>
            </w:r>
          </w:p>
        </w:tc>
      </w:tr>
      <w:tr w:rsidR="00352DA8" w14:paraId="43B15D30"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59681CB1" w14:textId="77777777" w:rsidR="003022E1" w:rsidRPr="00E917B6" w:rsidRDefault="003022E1">
            <w:pPr>
              <w:rPr>
                <w:color w:val="000000"/>
                <w:sz w:val="22"/>
                <w:szCs w:val="22"/>
              </w:rPr>
            </w:pPr>
            <w:r w:rsidRPr="00E917B6">
              <w:rPr>
                <w:color w:val="000000"/>
                <w:sz w:val="22"/>
                <w:szCs w:val="22"/>
              </w:rPr>
              <w:t>Ryšių įrangos ir ryšių paslaugų įsigijimo išlaidos</w:t>
            </w:r>
          </w:p>
        </w:tc>
        <w:tc>
          <w:tcPr>
            <w:tcW w:w="1037" w:type="dxa"/>
            <w:tcBorders>
              <w:top w:val="nil"/>
              <w:left w:val="nil"/>
              <w:bottom w:val="single" w:sz="4" w:space="0" w:color="000000"/>
              <w:right w:val="single" w:sz="4" w:space="0" w:color="000000"/>
            </w:tcBorders>
            <w:shd w:val="clear" w:color="auto" w:fill="auto"/>
            <w:hideMark/>
          </w:tcPr>
          <w:p w14:paraId="0A2193DC" w14:textId="77777777" w:rsidR="003022E1" w:rsidRPr="00E917B6" w:rsidRDefault="003022E1">
            <w:pPr>
              <w:rPr>
                <w:color w:val="000000"/>
                <w:sz w:val="22"/>
                <w:szCs w:val="22"/>
              </w:rPr>
            </w:pPr>
            <w:r w:rsidRPr="00E917B6">
              <w:rPr>
                <w:color w:val="000000"/>
                <w:sz w:val="22"/>
                <w:szCs w:val="22"/>
              </w:rPr>
              <w:t>2211105</w:t>
            </w:r>
          </w:p>
        </w:tc>
        <w:tc>
          <w:tcPr>
            <w:tcW w:w="2278" w:type="dxa"/>
            <w:tcBorders>
              <w:top w:val="nil"/>
              <w:left w:val="nil"/>
              <w:bottom w:val="single" w:sz="4" w:space="0" w:color="000000"/>
              <w:right w:val="single" w:sz="4" w:space="0" w:color="000000"/>
            </w:tcBorders>
            <w:shd w:val="clear" w:color="auto" w:fill="auto"/>
            <w:hideMark/>
          </w:tcPr>
          <w:p w14:paraId="4532256E" w14:textId="77777777" w:rsidR="003022E1" w:rsidRPr="00E917B6" w:rsidRDefault="003022E1">
            <w:pPr>
              <w:jc w:val="right"/>
              <w:rPr>
                <w:color w:val="000000"/>
                <w:sz w:val="22"/>
                <w:szCs w:val="22"/>
              </w:rPr>
            </w:pPr>
            <w:r w:rsidRPr="00E917B6">
              <w:rPr>
                <w:color w:val="000000"/>
                <w:sz w:val="22"/>
                <w:szCs w:val="22"/>
              </w:rPr>
              <w:t>3311,06</w:t>
            </w:r>
          </w:p>
        </w:tc>
        <w:tc>
          <w:tcPr>
            <w:tcW w:w="1954" w:type="dxa"/>
            <w:tcBorders>
              <w:top w:val="nil"/>
              <w:left w:val="nil"/>
              <w:bottom w:val="single" w:sz="4" w:space="0" w:color="000000"/>
              <w:right w:val="single" w:sz="4" w:space="0" w:color="000000"/>
            </w:tcBorders>
            <w:shd w:val="clear" w:color="auto" w:fill="auto"/>
            <w:hideMark/>
          </w:tcPr>
          <w:p w14:paraId="2FD2C3E1" w14:textId="77777777" w:rsidR="003022E1" w:rsidRPr="00E917B6" w:rsidRDefault="003022E1">
            <w:pPr>
              <w:jc w:val="right"/>
              <w:rPr>
                <w:color w:val="000000"/>
                <w:sz w:val="22"/>
                <w:szCs w:val="22"/>
              </w:rPr>
            </w:pPr>
            <w:r w:rsidRPr="00E917B6">
              <w:rPr>
                <w:color w:val="000000"/>
                <w:sz w:val="22"/>
                <w:szCs w:val="22"/>
              </w:rPr>
              <w:t>3311,06</w:t>
            </w:r>
          </w:p>
        </w:tc>
      </w:tr>
      <w:tr w:rsidR="00352DA8" w14:paraId="7D46BC50"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0650DB19" w14:textId="77777777" w:rsidR="003022E1" w:rsidRPr="00E917B6" w:rsidRDefault="003022E1">
            <w:pPr>
              <w:rPr>
                <w:color w:val="000000"/>
                <w:sz w:val="22"/>
                <w:szCs w:val="22"/>
              </w:rPr>
            </w:pPr>
            <w:r w:rsidRPr="00E917B6">
              <w:rPr>
                <w:color w:val="000000"/>
                <w:sz w:val="22"/>
                <w:szCs w:val="22"/>
              </w:rPr>
              <w:t>Transporto išlaikymo ir transporto paslaugų įsigijimo išlaidos</w:t>
            </w:r>
          </w:p>
        </w:tc>
        <w:tc>
          <w:tcPr>
            <w:tcW w:w="1037" w:type="dxa"/>
            <w:tcBorders>
              <w:top w:val="nil"/>
              <w:left w:val="nil"/>
              <w:bottom w:val="single" w:sz="4" w:space="0" w:color="000000"/>
              <w:right w:val="single" w:sz="4" w:space="0" w:color="000000"/>
            </w:tcBorders>
            <w:shd w:val="clear" w:color="auto" w:fill="auto"/>
            <w:hideMark/>
          </w:tcPr>
          <w:p w14:paraId="66F20DB2" w14:textId="77777777" w:rsidR="003022E1" w:rsidRPr="00E917B6" w:rsidRDefault="003022E1">
            <w:pPr>
              <w:rPr>
                <w:color w:val="000000"/>
                <w:sz w:val="22"/>
                <w:szCs w:val="22"/>
              </w:rPr>
            </w:pPr>
            <w:r w:rsidRPr="00E917B6">
              <w:rPr>
                <w:color w:val="000000"/>
                <w:sz w:val="22"/>
                <w:szCs w:val="22"/>
              </w:rPr>
              <w:t>2211106</w:t>
            </w:r>
          </w:p>
        </w:tc>
        <w:tc>
          <w:tcPr>
            <w:tcW w:w="2278" w:type="dxa"/>
            <w:tcBorders>
              <w:top w:val="nil"/>
              <w:left w:val="nil"/>
              <w:bottom w:val="single" w:sz="4" w:space="0" w:color="000000"/>
              <w:right w:val="single" w:sz="4" w:space="0" w:color="000000"/>
            </w:tcBorders>
            <w:shd w:val="clear" w:color="auto" w:fill="auto"/>
            <w:hideMark/>
          </w:tcPr>
          <w:p w14:paraId="6F0447AB" w14:textId="77777777" w:rsidR="003022E1" w:rsidRPr="00E917B6" w:rsidRDefault="003022E1">
            <w:pPr>
              <w:jc w:val="right"/>
              <w:rPr>
                <w:color w:val="000000"/>
                <w:sz w:val="22"/>
                <w:szCs w:val="22"/>
              </w:rPr>
            </w:pPr>
            <w:r w:rsidRPr="00E917B6">
              <w:rPr>
                <w:color w:val="000000"/>
                <w:sz w:val="22"/>
                <w:szCs w:val="22"/>
              </w:rPr>
              <w:t>13581,84</w:t>
            </w:r>
          </w:p>
        </w:tc>
        <w:tc>
          <w:tcPr>
            <w:tcW w:w="1954" w:type="dxa"/>
            <w:tcBorders>
              <w:top w:val="nil"/>
              <w:left w:val="nil"/>
              <w:bottom w:val="single" w:sz="4" w:space="0" w:color="000000"/>
              <w:right w:val="single" w:sz="4" w:space="0" w:color="000000"/>
            </w:tcBorders>
            <w:shd w:val="clear" w:color="auto" w:fill="auto"/>
            <w:hideMark/>
          </w:tcPr>
          <w:p w14:paraId="123E5B71" w14:textId="77777777" w:rsidR="003022E1" w:rsidRPr="00E917B6" w:rsidRDefault="003022E1">
            <w:pPr>
              <w:jc w:val="right"/>
              <w:rPr>
                <w:color w:val="000000"/>
                <w:sz w:val="22"/>
                <w:szCs w:val="22"/>
              </w:rPr>
            </w:pPr>
            <w:r w:rsidRPr="00E917B6">
              <w:rPr>
                <w:color w:val="000000"/>
                <w:sz w:val="22"/>
                <w:szCs w:val="22"/>
              </w:rPr>
              <w:t>13581,84</w:t>
            </w:r>
          </w:p>
        </w:tc>
      </w:tr>
      <w:tr w:rsidR="00352DA8" w14:paraId="730DCCE9"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1DB34718" w14:textId="77777777" w:rsidR="003022E1" w:rsidRPr="00E917B6" w:rsidRDefault="003022E1">
            <w:pPr>
              <w:rPr>
                <w:color w:val="000000"/>
                <w:sz w:val="22"/>
                <w:szCs w:val="22"/>
              </w:rPr>
            </w:pPr>
            <w:r w:rsidRPr="00E917B6">
              <w:rPr>
                <w:color w:val="000000"/>
                <w:sz w:val="22"/>
                <w:szCs w:val="22"/>
              </w:rPr>
              <w:t>Aprangos ir patalynės bei priežiūros įsigijimo išlaidos</w:t>
            </w:r>
          </w:p>
        </w:tc>
        <w:tc>
          <w:tcPr>
            <w:tcW w:w="1037" w:type="dxa"/>
            <w:tcBorders>
              <w:top w:val="nil"/>
              <w:left w:val="nil"/>
              <w:bottom w:val="single" w:sz="4" w:space="0" w:color="000000"/>
              <w:right w:val="single" w:sz="4" w:space="0" w:color="000000"/>
            </w:tcBorders>
            <w:shd w:val="clear" w:color="auto" w:fill="auto"/>
            <w:hideMark/>
          </w:tcPr>
          <w:p w14:paraId="01BB2B48" w14:textId="77777777" w:rsidR="003022E1" w:rsidRPr="00E917B6" w:rsidRDefault="003022E1">
            <w:pPr>
              <w:rPr>
                <w:color w:val="000000"/>
                <w:sz w:val="22"/>
                <w:szCs w:val="22"/>
              </w:rPr>
            </w:pPr>
            <w:r w:rsidRPr="00E917B6">
              <w:rPr>
                <w:color w:val="000000"/>
                <w:sz w:val="22"/>
                <w:szCs w:val="22"/>
              </w:rPr>
              <w:t>2211107</w:t>
            </w:r>
          </w:p>
        </w:tc>
        <w:tc>
          <w:tcPr>
            <w:tcW w:w="2278" w:type="dxa"/>
            <w:tcBorders>
              <w:top w:val="nil"/>
              <w:left w:val="nil"/>
              <w:bottom w:val="single" w:sz="4" w:space="0" w:color="000000"/>
              <w:right w:val="single" w:sz="4" w:space="0" w:color="000000"/>
            </w:tcBorders>
            <w:shd w:val="clear" w:color="auto" w:fill="auto"/>
            <w:hideMark/>
          </w:tcPr>
          <w:p w14:paraId="0478082E" w14:textId="77777777" w:rsidR="003022E1" w:rsidRPr="00E917B6" w:rsidRDefault="003022E1">
            <w:pPr>
              <w:jc w:val="right"/>
              <w:rPr>
                <w:color w:val="000000"/>
                <w:sz w:val="22"/>
                <w:szCs w:val="22"/>
              </w:rPr>
            </w:pPr>
            <w:r w:rsidRPr="00E917B6">
              <w:rPr>
                <w:color w:val="000000"/>
                <w:sz w:val="22"/>
                <w:szCs w:val="22"/>
              </w:rPr>
              <w:t>8443,00</w:t>
            </w:r>
          </w:p>
        </w:tc>
        <w:tc>
          <w:tcPr>
            <w:tcW w:w="1954" w:type="dxa"/>
            <w:tcBorders>
              <w:top w:val="nil"/>
              <w:left w:val="nil"/>
              <w:bottom w:val="single" w:sz="4" w:space="0" w:color="000000"/>
              <w:right w:val="single" w:sz="4" w:space="0" w:color="000000"/>
            </w:tcBorders>
            <w:shd w:val="clear" w:color="auto" w:fill="auto"/>
            <w:hideMark/>
          </w:tcPr>
          <w:p w14:paraId="0BDE87D6" w14:textId="77777777" w:rsidR="003022E1" w:rsidRPr="00E917B6" w:rsidRDefault="003022E1">
            <w:pPr>
              <w:jc w:val="right"/>
              <w:rPr>
                <w:color w:val="000000"/>
                <w:sz w:val="22"/>
                <w:szCs w:val="22"/>
              </w:rPr>
            </w:pPr>
            <w:r w:rsidRPr="00E917B6">
              <w:rPr>
                <w:color w:val="000000"/>
                <w:sz w:val="22"/>
                <w:szCs w:val="22"/>
              </w:rPr>
              <w:t>8443,00</w:t>
            </w:r>
          </w:p>
        </w:tc>
      </w:tr>
      <w:tr w:rsidR="00352DA8" w14:paraId="6B7AD4B8"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737AEFB8" w14:textId="77777777" w:rsidR="003022E1" w:rsidRPr="00E917B6" w:rsidRDefault="003022E1">
            <w:pPr>
              <w:rPr>
                <w:color w:val="000000"/>
                <w:sz w:val="22"/>
                <w:szCs w:val="22"/>
              </w:rPr>
            </w:pPr>
            <w:r w:rsidRPr="00E917B6">
              <w:rPr>
                <w:color w:val="000000"/>
                <w:sz w:val="22"/>
                <w:szCs w:val="22"/>
              </w:rPr>
              <w:t>Komandiruočių išlaidos</w:t>
            </w:r>
          </w:p>
        </w:tc>
        <w:tc>
          <w:tcPr>
            <w:tcW w:w="1037" w:type="dxa"/>
            <w:tcBorders>
              <w:top w:val="nil"/>
              <w:left w:val="nil"/>
              <w:bottom w:val="single" w:sz="4" w:space="0" w:color="000000"/>
              <w:right w:val="single" w:sz="4" w:space="0" w:color="000000"/>
            </w:tcBorders>
            <w:shd w:val="clear" w:color="auto" w:fill="auto"/>
            <w:hideMark/>
          </w:tcPr>
          <w:p w14:paraId="4E4B6080" w14:textId="77777777" w:rsidR="003022E1" w:rsidRPr="00E917B6" w:rsidRDefault="003022E1">
            <w:pPr>
              <w:rPr>
                <w:color w:val="000000"/>
                <w:sz w:val="22"/>
                <w:szCs w:val="22"/>
              </w:rPr>
            </w:pPr>
            <w:r w:rsidRPr="00E917B6">
              <w:rPr>
                <w:color w:val="000000"/>
                <w:sz w:val="22"/>
                <w:szCs w:val="22"/>
              </w:rPr>
              <w:t>2211111</w:t>
            </w:r>
          </w:p>
        </w:tc>
        <w:tc>
          <w:tcPr>
            <w:tcW w:w="2278" w:type="dxa"/>
            <w:tcBorders>
              <w:top w:val="nil"/>
              <w:left w:val="nil"/>
              <w:bottom w:val="single" w:sz="4" w:space="0" w:color="000000"/>
              <w:right w:val="single" w:sz="4" w:space="0" w:color="000000"/>
            </w:tcBorders>
            <w:shd w:val="clear" w:color="auto" w:fill="auto"/>
            <w:hideMark/>
          </w:tcPr>
          <w:p w14:paraId="3CC1F5AD" w14:textId="77777777" w:rsidR="003022E1" w:rsidRPr="00E917B6" w:rsidRDefault="003022E1">
            <w:pPr>
              <w:jc w:val="right"/>
              <w:rPr>
                <w:color w:val="000000"/>
                <w:sz w:val="22"/>
                <w:szCs w:val="22"/>
              </w:rPr>
            </w:pPr>
            <w:r w:rsidRPr="00E917B6">
              <w:rPr>
                <w:color w:val="000000"/>
                <w:sz w:val="22"/>
                <w:szCs w:val="22"/>
              </w:rPr>
              <w:t>24,23</w:t>
            </w:r>
          </w:p>
        </w:tc>
        <w:tc>
          <w:tcPr>
            <w:tcW w:w="1954" w:type="dxa"/>
            <w:tcBorders>
              <w:top w:val="nil"/>
              <w:left w:val="nil"/>
              <w:bottom w:val="single" w:sz="4" w:space="0" w:color="000000"/>
              <w:right w:val="single" w:sz="4" w:space="0" w:color="000000"/>
            </w:tcBorders>
            <w:shd w:val="clear" w:color="auto" w:fill="auto"/>
            <w:hideMark/>
          </w:tcPr>
          <w:p w14:paraId="77FACC41" w14:textId="77777777" w:rsidR="003022E1" w:rsidRPr="00E917B6" w:rsidRDefault="003022E1">
            <w:pPr>
              <w:jc w:val="right"/>
              <w:rPr>
                <w:color w:val="000000"/>
                <w:sz w:val="22"/>
                <w:szCs w:val="22"/>
              </w:rPr>
            </w:pPr>
            <w:r w:rsidRPr="00E917B6">
              <w:rPr>
                <w:color w:val="000000"/>
                <w:sz w:val="22"/>
                <w:szCs w:val="22"/>
              </w:rPr>
              <w:t>24,23</w:t>
            </w:r>
          </w:p>
        </w:tc>
      </w:tr>
      <w:tr w:rsidR="00352DA8" w14:paraId="01DE796E"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623F8177" w14:textId="77777777" w:rsidR="003022E1" w:rsidRPr="00E917B6" w:rsidRDefault="003022E1">
            <w:pPr>
              <w:rPr>
                <w:color w:val="000000"/>
                <w:sz w:val="22"/>
                <w:szCs w:val="22"/>
              </w:rPr>
            </w:pPr>
            <w:r w:rsidRPr="00E917B6">
              <w:rPr>
                <w:color w:val="000000"/>
                <w:sz w:val="22"/>
                <w:szCs w:val="22"/>
              </w:rPr>
              <w:t>Materialiojo turto paprastojo remonto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39569E5A" w14:textId="77777777" w:rsidR="003022E1" w:rsidRPr="00E917B6" w:rsidRDefault="003022E1">
            <w:pPr>
              <w:rPr>
                <w:color w:val="000000"/>
                <w:sz w:val="22"/>
                <w:szCs w:val="22"/>
              </w:rPr>
            </w:pPr>
            <w:r w:rsidRPr="00E917B6">
              <w:rPr>
                <w:color w:val="000000"/>
                <w:sz w:val="22"/>
                <w:szCs w:val="22"/>
              </w:rPr>
              <w:t>2211115</w:t>
            </w:r>
          </w:p>
        </w:tc>
        <w:tc>
          <w:tcPr>
            <w:tcW w:w="2278" w:type="dxa"/>
            <w:tcBorders>
              <w:top w:val="nil"/>
              <w:left w:val="nil"/>
              <w:bottom w:val="single" w:sz="4" w:space="0" w:color="000000"/>
              <w:right w:val="single" w:sz="4" w:space="0" w:color="000000"/>
            </w:tcBorders>
            <w:shd w:val="clear" w:color="auto" w:fill="auto"/>
            <w:hideMark/>
          </w:tcPr>
          <w:p w14:paraId="4B05C0A8" w14:textId="77777777" w:rsidR="003022E1" w:rsidRPr="00E917B6" w:rsidRDefault="003022E1">
            <w:pPr>
              <w:jc w:val="right"/>
              <w:rPr>
                <w:color w:val="000000"/>
                <w:sz w:val="22"/>
                <w:szCs w:val="22"/>
              </w:rPr>
            </w:pPr>
            <w:r w:rsidRPr="00E917B6">
              <w:rPr>
                <w:color w:val="000000"/>
                <w:sz w:val="22"/>
                <w:szCs w:val="22"/>
              </w:rPr>
              <w:t>680,00</w:t>
            </w:r>
          </w:p>
        </w:tc>
        <w:tc>
          <w:tcPr>
            <w:tcW w:w="1954" w:type="dxa"/>
            <w:tcBorders>
              <w:top w:val="nil"/>
              <w:left w:val="nil"/>
              <w:bottom w:val="single" w:sz="4" w:space="0" w:color="000000"/>
              <w:right w:val="single" w:sz="4" w:space="0" w:color="000000"/>
            </w:tcBorders>
            <w:shd w:val="clear" w:color="auto" w:fill="auto"/>
            <w:hideMark/>
          </w:tcPr>
          <w:p w14:paraId="36BCBE54" w14:textId="77777777" w:rsidR="003022E1" w:rsidRPr="00E917B6" w:rsidRDefault="003022E1">
            <w:pPr>
              <w:jc w:val="right"/>
              <w:rPr>
                <w:color w:val="000000"/>
                <w:sz w:val="22"/>
                <w:szCs w:val="22"/>
              </w:rPr>
            </w:pPr>
            <w:r w:rsidRPr="00E917B6">
              <w:rPr>
                <w:color w:val="000000"/>
                <w:sz w:val="22"/>
                <w:szCs w:val="22"/>
              </w:rPr>
              <w:t>680,00</w:t>
            </w:r>
          </w:p>
        </w:tc>
      </w:tr>
      <w:tr w:rsidR="00352DA8" w14:paraId="5AE60ED9"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4EE52D6D" w14:textId="77777777" w:rsidR="003022E1" w:rsidRPr="00E917B6" w:rsidRDefault="003022E1">
            <w:pPr>
              <w:rPr>
                <w:color w:val="000000"/>
                <w:sz w:val="22"/>
                <w:szCs w:val="22"/>
              </w:rPr>
            </w:pPr>
            <w:r w:rsidRPr="00E917B6">
              <w:rPr>
                <w:color w:val="000000"/>
                <w:sz w:val="22"/>
                <w:szCs w:val="22"/>
              </w:rPr>
              <w:t>Kvalifikacijos kėlimo išlaidos</w:t>
            </w:r>
          </w:p>
        </w:tc>
        <w:tc>
          <w:tcPr>
            <w:tcW w:w="1037" w:type="dxa"/>
            <w:tcBorders>
              <w:top w:val="nil"/>
              <w:left w:val="nil"/>
              <w:bottom w:val="single" w:sz="4" w:space="0" w:color="000000"/>
              <w:right w:val="single" w:sz="4" w:space="0" w:color="000000"/>
            </w:tcBorders>
            <w:shd w:val="clear" w:color="auto" w:fill="auto"/>
            <w:hideMark/>
          </w:tcPr>
          <w:p w14:paraId="490C9ED8" w14:textId="77777777" w:rsidR="003022E1" w:rsidRPr="00E917B6" w:rsidRDefault="003022E1">
            <w:pPr>
              <w:rPr>
                <w:color w:val="000000"/>
                <w:sz w:val="22"/>
                <w:szCs w:val="22"/>
              </w:rPr>
            </w:pPr>
            <w:r w:rsidRPr="00E917B6">
              <w:rPr>
                <w:color w:val="000000"/>
                <w:sz w:val="22"/>
                <w:szCs w:val="22"/>
              </w:rPr>
              <w:t>2211116</w:t>
            </w:r>
          </w:p>
        </w:tc>
        <w:tc>
          <w:tcPr>
            <w:tcW w:w="2278" w:type="dxa"/>
            <w:tcBorders>
              <w:top w:val="nil"/>
              <w:left w:val="nil"/>
              <w:bottom w:val="single" w:sz="4" w:space="0" w:color="000000"/>
              <w:right w:val="single" w:sz="4" w:space="0" w:color="000000"/>
            </w:tcBorders>
            <w:shd w:val="clear" w:color="auto" w:fill="auto"/>
            <w:hideMark/>
          </w:tcPr>
          <w:p w14:paraId="043692B3" w14:textId="77777777" w:rsidR="003022E1" w:rsidRPr="00E917B6" w:rsidRDefault="003022E1">
            <w:pPr>
              <w:jc w:val="right"/>
              <w:rPr>
                <w:color w:val="000000"/>
                <w:sz w:val="22"/>
                <w:szCs w:val="22"/>
              </w:rPr>
            </w:pPr>
            <w:r w:rsidRPr="00E917B6">
              <w:rPr>
                <w:color w:val="000000"/>
                <w:sz w:val="22"/>
                <w:szCs w:val="22"/>
              </w:rPr>
              <w:t>100,00</w:t>
            </w:r>
          </w:p>
        </w:tc>
        <w:tc>
          <w:tcPr>
            <w:tcW w:w="1954" w:type="dxa"/>
            <w:tcBorders>
              <w:top w:val="nil"/>
              <w:left w:val="nil"/>
              <w:bottom w:val="single" w:sz="4" w:space="0" w:color="000000"/>
              <w:right w:val="single" w:sz="4" w:space="0" w:color="000000"/>
            </w:tcBorders>
            <w:shd w:val="clear" w:color="auto" w:fill="auto"/>
            <w:hideMark/>
          </w:tcPr>
          <w:p w14:paraId="3CA6826B" w14:textId="77777777" w:rsidR="003022E1" w:rsidRPr="00E917B6" w:rsidRDefault="003022E1">
            <w:pPr>
              <w:jc w:val="right"/>
              <w:rPr>
                <w:color w:val="000000"/>
                <w:sz w:val="22"/>
                <w:szCs w:val="22"/>
              </w:rPr>
            </w:pPr>
            <w:r w:rsidRPr="00E917B6">
              <w:rPr>
                <w:color w:val="000000"/>
                <w:sz w:val="22"/>
                <w:szCs w:val="22"/>
              </w:rPr>
              <w:t>100,00</w:t>
            </w:r>
          </w:p>
        </w:tc>
      </w:tr>
      <w:tr w:rsidR="00352DA8" w14:paraId="6947D7CE"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46D47BB7" w14:textId="77777777" w:rsidR="003022E1" w:rsidRPr="00E917B6" w:rsidRDefault="003022E1">
            <w:pPr>
              <w:rPr>
                <w:color w:val="000000"/>
                <w:sz w:val="22"/>
                <w:szCs w:val="22"/>
              </w:rPr>
            </w:pPr>
            <w:r w:rsidRPr="00E917B6">
              <w:rPr>
                <w:color w:val="000000"/>
                <w:sz w:val="22"/>
                <w:szCs w:val="22"/>
              </w:rPr>
              <w:t>Komunalinių paslaugų įsigijimo išlaidos</w:t>
            </w:r>
          </w:p>
        </w:tc>
        <w:tc>
          <w:tcPr>
            <w:tcW w:w="1037" w:type="dxa"/>
            <w:tcBorders>
              <w:top w:val="nil"/>
              <w:left w:val="nil"/>
              <w:bottom w:val="single" w:sz="4" w:space="0" w:color="000000"/>
              <w:right w:val="single" w:sz="4" w:space="0" w:color="000000"/>
            </w:tcBorders>
            <w:shd w:val="clear" w:color="auto" w:fill="auto"/>
            <w:hideMark/>
          </w:tcPr>
          <w:p w14:paraId="609AEFFF" w14:textId="77777777" w:rsidR="003022E1" w:rsidRPr="00E917B6" w:rsidRDefault="003022E1">
            <w:pPr>
              <w:rPr>
                <w:color w:val="000000"/>
                <w:sz w:val="22"/>
                <w:szCs w:val="22"/>
              </w:rPr>
            </w:pPr>
            <w:r w:rsidRPr="00E917B6">
              <w:rPr>
                <w:color w:val="000000"/>
                <w:sz w:val="22"/>
                <w:szCs w:val="22"/>
              </w:rPr>
              <w:t>2211120</w:t>
            </w:r>
          </w:p>
        </w:tc>
        <w:tc>
          <w:tcPr>
            <w:tcW w:w="2278" w:type="dxa"/>
            <w:tcBorders>
              <w:top w:val="nil"/>
              <w:left w:val="nil"/>
              <w:bottom w:val="single" w:sz="4" w:space="0" w:color="000000"/>
              <w:right w:val="single" w:sz="4" w:space="0" w:color="000000"/>
            </w:tcBorders>
            <w:shd w:val="clear" w:color="auto" w:fill="auto"/>
            <w:hideMark/>
          </w:tcPr>
          <w:p w14:paraId="32F605A5" w14:textId="77777777" w:rsidR="003022E1" w:rsidRPr="00E917B6" w:rsidRDefault="003022E1">
            <w:pPr>
              <w:jc w:val="right"/>
              <w:rPr>
                <w:color w:val="000000"/>
                <w:sz w:val="22"/>
                <w:szCs w:val="22"/>
              </w:rPr>
            </w:pPr>
            <w:r w:rsidRPr="00E917B6">
              <w:rPr>
                <w:color w:val="000000"/>
                <w:sz w:val="22"/>
                <w:szCs w:val="22"/>
              </w:rPr>
              <w:t>10918,21</w:t>
            </w:r>
          </w:p>
        </w:tc>
        <w:tc>
          <w:tcPr>
            <w:tcW w:w="1954" w:type="dxa"/>
            <w:tcBorders>
              <w:top w:val="nil"/>
              <w:left w:val="nil"/>
              <w:bottom w:val="single" w:sz="4" w:space="0" w:color="000000"/>
              <w:right w:val="single" w:sz="4" w:space="0" w:color="000000"/>
            </w:tcBorders>
            <w:shd w:val="clear" w:color="auto" w:fill="auto"/>
            <w:hideMark/>
          </w:tcPr>
          <w:p w14:paraId="23435606" w14:textId="77777777" w:rsidR="003022E1" w:rsidRPr="00E917B6" w:rsidRDefault="003022E1">
            <w:pPr>
              <w:jc w:val="right"/>
              <w:rPr>
                <w:color w:val="000000"/>
                <w:sz w:val="22"/>
                <w:szCs w:val="22"/>
              </w:rPr>
            </w:pPr>
            <w:r w:rsidRPr="00E917B6">
              <w:rPr>
                <w:color w:val="000000"/>
                <w:sz w:val="22"/>
                <w:szCs w:val="22"/>
              </w:rPr>
              <w:t>10918,21</w:t>
            </w:r>
          </w:p>
        </w:tc>
      </w:tr>
      <w:tr w:rsidR="00352DA8" w14:paraId="643A8159" w14:textId="77777777" w:rsidTr="00352DA8">
        <w:trPr>
          <w:trHeight w:val="408"/>
        </w:trPr>
        <w:tc>
          <w:tcPr>
            <w:tcW w:w="4106" w:type="dxa"/>
            <w:tcBorders>
              <w:top w:val="nil"/>
              <w:left w:val="single" w:sz="4" w:space="0" w:color="000000"/>
              <w:bottom w:val="single" w:sz="4" w:space="0" w:color="000000"/>
              <w:right w:val="single" w:sz="4" w:space="0" w:color="000000"/>
            </w:tcBorders>
            <w:shd w:val="clear" w:color="auto" w:fill="auto"/>
            <w:hideMark/>
          </w:tcPr>
          <w:p w14:paraId="042ED973" w14:textId="77777777" w:rsidR="003022E1" w:rsidRPr="00E917B6" w:rsidRDefault="003022E1">
            <w:pPr>
              <w:rPr>
                <w:color w:val="000000"/>
                <w:sz w:val="22"/>
                <w:szCs w:val="22"/>
              </w:rPr>
            </w:pPr>
            <w:r w:rsidRPr="00E917B6">
              <w:rPr>
                <w:color w:val="000000"/>
                <w:sz w:val="22"/>
                <w:szCs w:val="22"/>
              </w:rPr>
              <w:t>Informacinių technologijų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1458BB90" w14:textId="77777777" w:rsidR="003022E1" w:rsidRPr="00E917B6" w:rsidRDefault="003022E1">
            <w:pPr>
              <w:rPr>
                <w:color w:val="000000"/>
                <w:sz w:val="22"/>
                <w:szCs w:val="22"/>
              </w:rPr>
            </w:pPr>
            <w:r w:rsidRPr="00E917B6">
              <w:rPr>
                <w:color w:val="000000"/>
                <w:sz w:val="22"/>
                <w:szCs w:val="22"/>
              </w:rPr>
              <w:t>2211121</w:t>
            </w:r>
          </w:p>
        </w:tc>
        <w:tc>
          <w:tcPr>
            <w:tcW w:w="2278" w:type="dxa"/>
            <w:tcBorders>
              <w:top w:val="nil"/>
              <w:left w:val="nil"/>
              <w:bottom w:val="single" w:sz="4" w:space="0" w:color="000000"/>
              <w:right w:val="single" w:sz="4" w:space="0" w:color="000000"/>
            </w:tcBorders>
            <w:shd w:val="clear" w:color="auto" w:fill="auto"/>
            <w:hideMark/>
          </w:tcPr>
          <w:p w14:paraId="2B20524A" w14:textId="77777777" w:rsidR="003022E1" w:rsidRPr="00E917B6" w:rsidRDefault="003022E1">
            <w:pPr>
              <w:jc w:val="right"/>
              <w:rPr>
                <w:color w:val="000000"/>
                <w:sz w:val="22"/>
                <w:szCs w:val="22"/>
              </w:rPr>
            </w:pPr>
            <w:r w:rsidRPr="00E917B6">
              <w:rPr>
                <w:color w:val="000000"/>
                <w:sz w:val="22"/>
                <w:szCs w:val="22"/>
              </w:rPr>
              <w:t>280,11</w:t>
            </w:r>
          </w:p>
        </w:tc>
        <w:tc>
          <w:tcPr>
            <w:tcW w:w="1954" w:type="dxa"/>
            <w:tcBorders>
              <w:top w:val="nil"/>
              <w:left w:val="nil"/>
              <w:bottom w:val="single" w:sz="4" w:space="0" w:color="000000"/>
              <w:right w:val="single" w:sz="4" w:space="0" w:color="000000"/>
            </w:tcBorders>
            <w:shd w:val="clear" w:color="auto" w:fill="auto"/>
            <w:hideMark/>
          </w:tcPr>
          <w:p w14:paraId="1201A598" w14:textId="77777777" w:rsidR="003022E1" w:rsidRPr="00E917B6" w:rsidRDefault="003022E1">
            <w:pPr>
              <w:jc w:val="right"/>
              <w:rPr>
                <w:color w:val="000000"/>
                <w:sz w:val="22"/>
                <w:szCs w:val="22"/>
              </w:rPr>
            </w:pPr>
            <w:r w:rsidRPr="00E917B6">
              <w:rPr>
                <w:color w:val="000000"/>
                <w:sz w:val="22"/>
                <w:szCs w:val="22"/>
              </w:rPr>
              <w:t>280,11</w:t>
            </w:r>
          </w:p>
        </w:tc>
      </w:tr>
      <w:tr w:rsidR="00352DA8" w14:paraId="2EF8C8A1"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338117F6" w14:textId="77777777" w:rsidR="003022E1" w:rsidRPr="00E917B6" w:rsidRDefault="003022E1">
            <w:pPr>
              <w:rPr>
                <w:color w:val="000000"/>
                <w:sz w:val="22"/>
                <w:szCs w:val="22"/>
              </w:rPr>
            </w:pPr>
            <w:r w:rsidRPr="00E917B6">
              <w:rPr>
                <w:color w:val="000000"/>
                <w:sz w:val="22"/>
                <w:szCs w:val="22"/>
              </w:rPr>
              <w:lastRenderedPageBreak/>
              <w:t>Kitų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7A811008" w14:textId="77777777" w:rsidR="003022E1" w:rsidRPr="00E917B6" w:rsidRDefault="003022E1">
            <w:pPr>
              <w:rPr>
                <w:color w:val="000000"/>
                <w:sz w:val="22"/>
                <w:szCs w:val="22"/>
              </w:rPr>
            </w:pPr>
            <w:r w:rsidRPr="00E917B6">
              <w:rPr>
                <w:color w:val="000000"/>
                <w:sz w:val="22"/>
                <w:szCs w:val="22"/>
              </w:rPr>
              <w:t>2211130</w:t>
            </w:r>
          </w:p>
        </w:tc>
        <w:tc>
          <w:tcPr>
            <w:tcW w:w="2278" w:type="dxa"/>
            <w:tcBorders>
              <w:top w:val="nil"/>
              <w:left w:val="nil"/>
              <w:bottom w:val="single" w:sz="4" w:space="0" w:color="000000"/>
              <w:right w:val="single" w:sz="4" w:space="0" w:color="000000"/>
            </w:tcBorders>
            <w:shd w:val="clear" w:color="auto" w:fill="auto"/>
            <w:hideMark/>
          </w:tcPr>
          <w:p w14:paraId="4450F0AD" w14:textId="77777777" w:rsidR="003022E1" w:rsidRPr="00E917B6" w:rsidRDefault="003022E1">
            <w:pPr>
              <w:jc w:val="right"/>
              <w:rPr>
                <w:color w:val="000000"/>
                <w:sz w:val="22"/>
                <w:szCs w:val="22"/>
              </w:rPr>
            </w:pPr>
            <w:r w:rsidRPr="00E917B6">
              <w:rPr>
                <w:color w:val="000000"/>
                <w:sz w:val="22"/>
                <w:szCs w:val="22"/>
              </w:rPr>
              <w:t>8188,99</w:t>
            </w:r>
          </w:p>
        </w:tc>
        <w:tc>
          <w:tcPr>
            <w:tcW w:w="1954" w:type="dxa"/>
            <w:tcBorders>
              <w:top w:val="nil"/>
              <w:left w:val="nil"/>
              <w:bottom w:val="single" w:sz="4" w:space="0" w:color="000000"/>
              <w:right w:val="single" w:sz="4" w:space="0" w:color="000000"/>
            </w:tcBorders>
            <w:shd w:val="clear" w:color="auto" w:fill="auto"/>
            <w:hideMark/>
          </w:tcPr>
          <w:p w14:paraId="702DFABB" w14:textId="77777777" w:rsidR="003022E1" w:rsidRPr="00E917B6" w:rsidRDefault="003022E1">
            <w:pPr>
              <w:jc w:val="right"/>
              <w:rPr>
                <w:color w:val="000000"/>
                <w:sz w:val="22"/>
                <w:szCs w:val="22"/>
              </w:rPr>
            </w:pPr>
            <w:r w:rsidRPr="00E917B6">
              <w:rPr>
                <w:color w:val="000000"/>
                <w:sz w:val="22"/>
                <w:szCs w:val="22"/>
              </w:rPr>
              <w:t>8188,99</w:t>
            </w:r>
          </w:p>
        </w:tc>
      </w:tr>
      <w:tr w:rsidR="00352DA8" w14:paraId="588FA7C6"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19358329" w14:textId="77777777" w:rsidR="003022E1" w:rsidRPr="00E917B6" w:rsidRDefault="003022E1">
            <w:pPr>
              <w:rPr>
                <w:color w:val="000000"/>
                <w:sz w:val="22"/>
                <w:szCs w:val="22"/>
              </w:rPr>
            </w:pPr>
            <w:r w:rsidRPr="00E917B6">
              <w:rPr>
                <w:color w:val="000000"/>
                <w:sz w:val="22"/>
                <w:szCs w:val="22"/>
              </w:rPr>
              <w:t>Darbdavių socialinė parama pinigais</w:t>
            </w:r>
          </w:p>
        </w:tc>
        <w:tc>
          <w:tcPr>
            <w:tcW w:w="1037" w:type="dxa"/>
            <w:tcBorders>
              <w:top w:val="nil"/>
              <w:left w:val="nil"/>
              <w:bottom w:val="single" w:sz="4" w:space="0" w:color="000000"/>
              <w:right w:val="single" w:sz="4" w:space="0" w:color="000000"/>
            </w:tcBorders>
            <w:shd w:val="clear" w:color="auto" w:fill="auto"/>
            <w:hideMark/>
          </w:tcPr>
          <w:p w14:paraId="34F577FD" w14:textId="77777777" w:rsidR="003022E1" w:rsidRPr="00E917B6" w:rsidRDefault="003022E1">
            <w:pPr>
              <w:rPr>
                <w:color w:val="000000"/>
                <w:sz w:val="22"/>
                <w:szCs w:val="22"/>
              </w:rPr>
            </w:pPr>
            <w:r w:rsidRPr="00E917B6">
              <w:rPr>
                <w:color w:val="000000"/>
                <w:sz w:val="22"/>
                <w:szCs w:val="22"/>
              </w:rPr>
              <w:t>273111</w:t>
            </w:r>
          </w:p>
        </w:tc>
        <w:tc>
          <w:tcPr>
            <w:tcW w:w="2278" w:type="dxa"/>
            <w:tcBorders>
              <w:top w:val="nil"/>
              <w:left w:val="nil"/>
              <w:bottom w:val="single" w:sz="4" w:space="0" w:color="000000"/>
              <w:right w:val="single" w:sz="4" w:space="0" w:color="000000"/>
            </w:tcBorders>
            <w:shd w:val="clear" w:color="auto" w:fill="auto"/>
            <w:hideMark/>
          </w:tcPr>
          <w:p w14:paraId="4808F250" w14:textId="77777777" w:rsidR="003022E1" w:rsidRPr="00E917B6" w:rsidRDefault="003022E1">
            <w:pPr>
              <w:jc w:val="right"/>
              <w:rPr>
                <w:color w:val="000000"/>
                <w:sz w:val="22"/>
                <w:szCs w:val="22"/>
              </w:rPr>
            </w:pPr>
            <w:r w:rsidRPr="00E917B6">
              <w:rPr>
                <w:color w:val="000000"/>
                <w:sz w:val="22"/>
                <w:szCs w:val="22"/>
              </w:rPr>
              <w:t>3114,52</w:t>
            </w:r>
          </w:p>
        </w:tc>
        <w:tc>
          <w:tcPr>
            <w:tcW w:w="1954" w:type="dxa"/>
            <w:tcBorders>
              <w:top w:val="nil"/>
              <w:left w:val="nil"/>
              <w:bottom w:val="single" w:sz="4" w:space="0" w:color="000000"/>
              <w:right w:val="single" w:sz="4" w:space="0" w:color="000000"/>
            </w:tcBorders>
            <w:shd w:val="clear" w:color="auto" w:fill="auto"/>
            <w:hideMark/>
          </w:tcPr>
          <w:p w14:paraId="1A44B2E4" w14:textId="77777777" w:rsidR="003022E1" w:rsidRPr="00E917B6" w:rsidRDefault="003022E1">
            <w:pPr>
              <w:jc w:val="right"/>
              <w:rPr>
                <w:color w:val="000000"/>
                <w:sz w:val="22"/>
                <w:szCs w:val="22"/>
              </w:rPr>
            </w:pPr>
            <w:r w:rsidRPr="00E917B6">
              <w:rPr>
                <w:color w:val="000000"/>
                <w:sz w:val="22"/>
                <w:szCs w:val="22"/>
              </w:rPr>
              <w:t>3114,52</w:t>
            </w:r>
          </w:p>
        </w:tc>
      </w:tr>
      <w:tr w:rsidR="003022E1" w14:paraId="0DFB4F5C"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2433B2" w14:textId="77777777" w:rsidR="003022E1" w:rsidRPr="00E917B6" w:rsidRDefault="003022E1">
            <w:pPr>
              <w:jc w:val="right"/>
              <w:rPr>
                <w:color w:val="000000"/>
                <w:sz w:val="22"/>
                <w:szCs w:val="22"/>
              </w:rPr>
            </w:pPr>
            <w:r w:rsidRPr="00E917B6">
              <w:rPr>
                <w:color w:val="000000"/>
                <w:sz w:val="22"/>
                <w:szCs w:val="22"/>
              </w:rPr>
              <w:t>Viso</w:t>
            </w:r>
          </w:p>
        </w:tc>
        <w:tc>
          <w:tcPr>
            <w:tcW w:w="2278" w:type="dxa"/>
            <w:tcBorders>
              <w:top w:val="nil"/>
              <w:left w:val="nil"/>
              <w:bottom w:val="single" w:sz="4" w:space="0" w:color="000000"/>
              <w:right w:val="single" w:sz="4" w:space="0" w:color="000000"/>
            </w:tcBorders>
            <w:shd w:val="clear" w:color="auto" w:fill="auto"/>
            <w:hideMark/>
          </w:tcPr>
          <w:p w14:paraId="79DFE231" w14:textId="77777777" w:rsidR="003022E1" w:rsidRPr="00E917B6" w:rsidRDefault="003022E1">
            <w:pPr>
              <w:jc w:val="right"/>
              <w:rPr>
                <w:color w:val="000000"/>
                <w:sz w:val="22"/>
                <w:szCs w:val="22"/>
              </w:rPr>
            </w:pPr>
            <w:r w:rsidRPr="00E917B6">
              <w:rPr>
                <w:color w:val="000000"/>
                <w:sz w:val="22"/>
                <w:szCs w:val="22"/>
              </w:rPr>
              <w:t>754900,00</w:t>
            </w:r>
          </w:p>
        </w:tc>
        <w:tc>
          <w:tcPr>
            <w:tcW w:w="1954" w:type="dxa"/>
            <w:tcBorders>
              <w:top w:val="nil"/>
              <w:left w:val="nil"/>
              <w:bottom w:val="single" w:sz="4" w:space="0" w:color="000000"/>
              <w:right w:val="single" w:sz="4" w:space="0" w:color="000000"/>
            </w:tcBorders>
            <w:shd w:val="clear" w:color="auto" w:fill="auto"/>
            <w:hideMark/>
          </w:tcPr>
          <w:p w14:paraId="1CF56A4A" w14:textId="77777777" w:rsidR="003022E1" w:rsidRPr="00E917B6" w:rsidRDefault="003022E1">
            <w:pPr>
              <w:jc w:val="right"/>
              <w:rPr>
                <w:color w:val="000000"/>
                <w:sz w:val="22"/>
                <w:szCs w:val="22"/>
              </w:rPr>
            </w:pPr>
            <w:r w:rsidRPr="00E917B6">
              <w:rPr>
                <w:color w:val="000000"/>
                <w:sz w:val="22"/>
                <w:szCs w:val="22"/>
              </w:rPr>
              <w:t>754900,00</w:t>
            </w:r>
          </w:p>
        </w:tc>
      </w:tr>
      <w:tr w:rsidR="003022E1" w14:paraId="5727F8BC" w14:textId="77777777" w:rsidTr="00E917B6">
        <w:trPr>
          <w:trHeight w:val="264"/>
        </w:trPr>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D2031EB" w14:textId="789051EF" w:rsidR="003022E1" w:rsidRPr="00E917B6" w:rsidRDefault="003022E1">
            <w:pPr>
              <w:rPr>
                <w:color w:val="000000"/>
                <w:sz w:val="22"/>
                <w:szCs w:val="22"/>
              </w:rPr>
            </w:pPr>
            <w:r w:rsidRPr="00E917B6">
              <w:rPr>
                <w:color w:val="000000"/>
                <w:sz w:val="22"/>
                <w:szCs w:val="22"/>
              </w:rPr>
              <w:t>03.02.01.01. LRSPT SAV_COVID19</w:t>
            </w:r>
            <w:r w:rsidR="00352DA8">
              <w:rPr>
                <w:color w:val="000000"/>
                <w:sz w:val="22"/>
                <w:szCs w:val="22"/>
              </w:rPr>
              <w:t xml:space="preserve"> (Valstybės biudžeto lėšos COVID19 </w:t>
            </w:r>
            <w:r w:rsidR="001147D2">
              <w:rPr>
                <w:color w:val="000000"/>
                <w:sz w:val="22"/>
                <w:szCs w:val="22"/>
              </w:rPr>
              <w:t>prevencijos priemonėms)</w:t>
            </w:r>
          </w:p>
        </w:tc>
      </w:tr>
      <w:tr w:rsidR="00352DA8" w14:paraId="3731B13F"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337E2195" w14:textId="77777777" w:rsidR="003022E1" w:rsidRPr="00E917B6" w:rsidRDefault="003022E1">
            <w:pPr>
              <w:rPr>
                <w:color w:val="000000"/>
                <w:sz w:val="22"/>
                <w:szCs w:val="22"/>
              </w:rPr>
            </w:pPr>
            <w:r w:rsidRPr="00E917B6">
              <w:rPr>
                <w:color w:val="000000"/>
                <w:sz w:val="22"/>
                <w:szCs w:val="22"/>
              </w:rPr>
              <w:t>Kitų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08DB3071" w14:textId="77777777" w:rsidR="003022E1" w:rsidRPr="00E917B6" w:rsidRDefault="003022E1">
            <w:pPr>
              <w:rPr>
                <w:color w:val="000000"/>
                <w:sz w:val="22"/>
                <w:szCs w:val="22"/>
              </w:rPr>
            </w:pPr>
            <w:r w:rsidRPr="00E917B6">
              <w:rPr>
                <w:color w:val="000000"/>
                <w:sz w:val="22"/>
                <w:szCs w:val="22"/>
              </w:rPr>
              <w:t>2211130</w:t>
            </w:r>
          </w:p>
        </w:tc>
        <w:tc>
          <w:tcPr>
            <w:tcW w:w="2278" w:type="dxa"/>
            <w:tcBorders>
              <w:top w:val="nil"/>
              <w:left w:val="nil"/>
              <w:bottom w:val="single" w:sz="4" w:space="0" w:color="000000"/>
              <w:right w:val="single" w:sz="4" w:space="0" w:color="000000"/>
            </w:tcBorders>
            <w:shd w:val="clear" w:color="auto" w:fill="auto"/>
            <w:hideMark/>
          </w:tcPr>
          <w:p w14:paraId="5BDE1453" w14:textId="77777777" w:rsidR="003022E1" w:rsidRPr="00E917B6" w:rsidRDefault="003022E1">
            <w:pPr>
              <w:jc w:val="right"/>
              <w:rPr>
                <w:color w:val="000000"/>
                <w:sz w:val="22"/>
                <w:szCs w:val="22"/>
              </w:rPr>
            </w:pPr>
            <w:r w:rsidRPr="00E917B6">
              <w:rPr>
                <w:color w:val="000000"/>
                <w:sz w:val="22"/>
                <w:szCs w:val="22"/>
              </w:rPr>
              <w:t>1058,00</w:t>
            </w:r>
          </w:p>
        </w:tc>
        <w:tc>
          <w:tcPr>
            <w:tcW w:w="1954" w:type="dxa"/>
            <w:tcBorders>
              <w:top w:val="nil"/>
              <w:left w:val="nil"/>
              <w:bottom w:val="single" w:sz="4" w:space="0" w:color="000000"/>
              <w:right w:val="single" w:sz="4" w:space="0" w:color="000000"/>
            </w:tcBorders>
            <w:shd w:val="clear" w:color="auto" w:fill="auto"/>
            <w:hideMark/>
          </w:tcPr>
          <w:p w14:paraId="71BE939C" w14:textId="77777777" w:rsidR="003022E1" w:rsidRPr="00E917B6" w:rsidRDefault="003022E1">
            <w:pPr>
              <w:jc w:val="right"/>
              <w:rPr>
                <w:color w:val="000000"/>
                <w:sz w:val="22"/>
                <w:szCs w:val="22"/>
              </w:rPr>
            </w:pPr>
            <w:r w:rsidRPr="00E917B6">
              <w:rPr>
                <w:color w:val="000000"/>
                <w:sz w:val="22"/>
                <w:szCs w:val="22"/>
              </w:rPr>
              <w:t>1058,00</w:t>
            </w:r>
          </w:p>
        </w:tc>
      </w:tr>
      <w:tr w:rsidR="003022E1" w14:paraId="54F1DB57"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69952F" w14:textId="77777777" w:rsidR="003022E1" w:rsidRPr="00E917B6" w:rsidRDefault="003022E1">
            <w:pPr>
              <w:jc w:val="right"/>
              <w:rPr>
                <w:color w:val="000000"/>
                <w:sz w:val="22"/>
                <w:szCs w:val="22"/>
              </w:rPr>
            </w:pPr>
            <w:r w:rsidRPr="00E917B6">
              <w:rPr>
                <w:color w:val="000000"/>
                <w:sz w:val="22"/>
                <w:szCs w:val="22"/>
              </w:rPr>
              <w:t>Viso</w:t>
            </w:r>
          </w:p>
        </w:tc>
        <w:tc>
          <w:tcPr>
            <w:tcW w:w="2278" w:type="dxa"/>
            <w:tcBorders>
              <w:top w:val="nil"/>
              <w:left w:val="nil"/>
              <w:bottom w:val="single" w:sz="4" w:space="0" w:color="000000"/>
              <w:right w:val="single" w:sz="4" w:space="0" w:color="000000"/>
            </w:tcBorders>
            <w:shd w:val="clear" w:color="auto" w:fill="auto"/>
            <w:hideMark/>
          </w:tcPr>
          <w:p w14:paraId="558CD0A3" w14:textId="77777777" w:rsidR="003022E1" w:rsidRPr="00E917B6" w:rsidRDefault="003022E1">
            <w:pPr>
              <w:jc w:val="right"/>
              <w:rPr>
                <w:color w:val="000000"/>
                <w:sz w:val="22"/>
                <w:szCs w:val="22"/>
              </w:rPr>
            </w:pPr>
            <w:r w:rsidRPr="00E917B6">
              <w:rPr>
                <w:color w:val="000000"/>
                <w:sz w:val="22"/>
                <w:szCs w:val="22"/>
              </w:rPr>
              <w:t>1058,00</w:t>
            </w:r>
          </w:p>
        </w:tc>
        <w:tc>
          <w:tcPr>
            <w:tcW w:w="1954" w:type="dxa"/>
            <w:tcBorders>
              <w:top w:val="nil"/>
              <w:left w:val="nil"/>
              <w:bottom w:val="single" w:sz="4" w:space="0" w:color="000000"/>
              <w:right w:val="single" w:sz="4" w:space="0" w:color="000000"/>
            </w:tcBorders>
            <w:shd w:val="clear" w:color="auto" w:fill="auto"/>
            <w:hideMark/>
          </w:tcPr>
          <w:p w14:paraId="162CEFA2" w14:textId="77777777" w:rsidR="003022E1" w:rsidRPr="00E917B6" w:rsidRDefault="003022E1">
            <w:pPr>
              <w:jc w:val="right"/>
              <w:rPr>
                <w:color w:val="000000"/>
                <w:sz w:val="22"/>
                <w:szCs w:val="22"/>
              </w:rPr>
            </w:pPr>
            <w:r w:rsidRPr="00E917B6">
              <w:rPr>
                <w:color w:val="000000"/>
                <w:sz w:val="22"/>
                <w:szCs w:val="22"/>
              </w:rPr>
              <w:t>1058,00</w:t>
            </w:r>
          </w:p>
        </w:tc>
      </w:tr>
      <w:tr w:rsidR="003022E1" w14:paraId="6F612161" w14:textId="77777777" w:rsidTr="00E917B6">
        <w:trPr>
          <w:trHeight w:val="264"/>
        </w:trPr>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D786901" w14:textId="33E71C80" w:rsidR="003022E1" w:rsidRPr="00E917B6" w:rsidRDefault="003022E1">
            <w:pPr>
              <w:rPr>
                <w:color w:val="000000"/>
                <w:sz w:val="22"/>
                <w:szCs w:val="22"/>
              </w:rPr>
            </w:pPr>
            <w:r w:rsidRPr="00E917B6">
              <w:rPr>
                <w:color w:val="000000"/>
                <w:sz w:val="22"/>
                <w:szCs w:val="22"/>
              </w:rPr>
              <w:t>03.02.01.01. Projektas LT-PL-5R-352 "Pagalba ir apsauga pasienio bendruomenėms" SB</w:t>
            </w:r>
            <w:r w:rsidR="00352DA8">
              <w:rPr>
                <w:color w:val="000000"/>
                <w:sz w:val="22"/>
                <w:szCs w:val="22"/>
              </w:rPr>
              <w:t xml:space="preserve"> (Savivaldybės biudžeto lėšos, skirtos projekto bendrafinansavimui)</w:t>
            </w:r>
          </w:p>
        </w:tc>
      </w:tr>
      <w:tr w:rsidR="00352DA8" w14:paraId="5428FC02" w14:textId="77777777" w:rsidTr="00352DA8">
        <w:trPr>
          <w:trHeight w:val="264"/>
        </w:trPr>
        <w:tc>
          <w:tcPr>
            <w:tcW w:w="4106" w:type="dxa"/>
            <w:tcBorders>
              <w:top w:val="nil"/>
              <w:left w:val="single" w:sz="4" w:space="0" w:color="000000"/>
              <w:bottom w:val="single" w:sz="4" w:space="0" w:color="000000"/>
              <w:right w:val="single" w:sz="4" w:space="0" w:color="000000"/>
            </w:tcBorders>
            <w:shd w:val="clear" w:color="auto" w:fill="auto"/>
            <w:hideMark/>
          </w:tcPr>
          <w:p w14:paraId="7C4A7428" w14:textId="77777777" w:rsidR="003022E1" w:rsidRPr="00E917B6" w:rsidRDefault="003022E1">
            <w:pPr>
              <w:rPr>
                <w:color w:val="000000"/>
                <w:sz w:val="22"/>
                <w:szCs w:val="22"/>
              </w:rPr>
            </w:pPr>
            <w:r w:rsidRPr="00E917B6">
              <w:rPr>
                <w:color w:val="000000"/>
                <w:sz w:val="22"/>
                <w:szCs w:val="22"/>
              </w:rPr>
              <w:t>Kitų prekių ir paslaugų įsigijimo išlaidos</w:t>
            </w:r>
          </w:p>
        </w:tc>
        <w:tc>
          <w:tcPr>
            <w:tcW w:w="1037" w:type="dxa"/>
            <w:tcBorders>
              <w:top w:val="nil"/>
              <w:left w:val="nil"/>
              <w:bottom w:val="single" w:sz="4" w:space="0" w:color="000000"/>
              <w:right w:val="single" w:sz="4" w:space="0" w:color="000000"/>
            </w:tcBorders>
            <w:shd w:val="clear" w:color="auto" w:fill="auto"/>
            <w:hideMark/>
          </w:tcPr>
          <w:p w14:paraId="4F570E5A" w14:textId="77777777" w:rsidR="003022E1" w:rsidRPr="00E917B6" w:rsidRDefault="003022E1">
            <w:pPr>
              <w:rPr>
                <w:color w:val="000000"/>
                <w:sz w:val="22"/>
                <w:szCs w:val="22"/>
              </w:rPr>
            </w:pPr>
            <w:r w:rsidRPr="00E917B6">
              <w:rPr>
                <w:color w:val="000000"/>
                <w:sz w:val="22"/>
                <w:szCs w:val="22"/>
              </w:rPr>
              <w:t>2211130</w:t>
            </w:r>
          </w:p>
        </w:tc>
        <w:tc>
          <w:tcPr>
            <w:tcW w:w="2278" w:type="dxa"/>
            <w:tcBorders>
              <w:top w:val="nil"/>
              <w:left w:val="nil"/>
              <w:bottom w:val="single" w:sz="4" w:space="0" w:color="auto"/>
              <w:right w:val="single" w:sz="4" w:space="0" w:color="000000"/>
            </w:tcBorders>
            <w:shd w:val="clear" w:color="auto" w:fill="auto"/>
            <w:hideMark/>
          </w:tcPr>
          <w:p w14:paraId="59CE7B38" w14:textId="77777777" w:rsidR="003022E1" w:rsidRPr="00E917B6" w:rsidRDefault="003022E1">
            <w:pPr>
              <w:jc w:val="right"/>
              <w:rPr>
                <w:color w:val="000000"/>
                <w:sz w:val="22"/>
                <w:szCs w:val="22"/>
              </w:rPr>
            </w:pPr>
            <w:r w:rsidRPr="00E917B6">
              <w:rPr>
                <w:color w:val="000000"/>
                <w:sz w:val="22"/>
                <w:szCs w:val="22"/>
              </w:rPr>
              <w:t>14341,00</w:t>
            </w:r>
          </w:p>
        </w:tc>
        <w:tc>
          <w:tcPr>
            <w:tcW w:w="1954" w:type="dxa"/>
            <w:tcBorders>
              <w:top w:val="nil"/>
              <w:left w:val="nil"/>
              <w:bottom w:val="single" w:sz="4" w:space="0" w:color="auto"/>
              <w:right w:val="single" w:sz="4" w:space="0" w:color="000000"/>
            </w:tcBorders>
            <w:shd w:val="clear" w:color="auto" w:fill="auto"/>
            <w:hideMark/>
          </w:tcPr>
          <w:p w14:paraId="6159FC17" w14:textId="77777777" w:rsidR="003022E1" w:rsidRPr="00E917B6" w:rsidRDefault="003022E1">
            <w:pPr>
              <w:jc w:val="right"/>
              <w:rPr>
                <w:color w:val="000000"/>
                <w:sz w:val="22"/>
                <w:szCs w:val="22"/>
              </w:rPr>
            </w:pPr>
            <w:r w:rsidRPr="00E917B6">
              <w:rPr>
                <w:color w:val="000000"/>
                <w:sz w:val="22"/>
                <w:szCs w:val="22"/>
              </w:rPr>
              <w:t>14341,00</w:t>
            </w:r>
          </w:p>
        </w:tc>
      </w:tr>
      <w:tr w:rsidR="00352DA8" w14:paraId="743B0FE5"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auto"/>
            </w:tcBorders>
            <w:shd w:val="clear" w:color="auto" w:fill="auto"/>
            <w:hideMark/>
          </w:tcPr>
          <w:p w14:paraId="4358CA05" w14:textId="77777777" w:rsidR="003022E1" w:rsidRPr="00E917B6" w:rsidRDefault="003022E1">
            <w:pPr>
              <w:jc w:val="right"/>
              <w:rPr>
                <w:color w:val="000000"/>
                <w:sz w:val="22"/>
                <w:szCs w:val="22"/>
              </w:rPr>
            </w:pPr>
            <w:r w:rsidRPr="00E917B6">
              <w:rPr>
                <w:color w:val="000000"/>
                <w:sz w:val="22"/>
                <w:szCs w:val="22"/>
              </w:rPr>
              <w:t>Viso</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14:paraId="404AEDDE" w14:textId="77777777" w:rsidR="003022E1" w:rsidRPr="00E917B6" w:rsidRDefault="003022E1">
            <w:pPr>
              <w:jc w:val="right"/>
              <w:rPr>
                <w:color w:val="000000"/>
                <w:sz w:val="22"/>
                <w:szCs w:val="22"/>
              </w:rPr>
            </w:pPr>
            <w:r w:rsidRPr="00E917B6">
              <w:rPr>
                <w:color w:val="000000"/>
                <w:sz w:val="22"/>
                <w:szCs w:val="22"/>
              </w:rPr>
              <w:t>14341,00</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15944581" w14:textId="77777777" w:rsidR="003022E1" w:rsidRPr="00E917B6" w:rsidRDefault="003022E1">
            <w:pPr>
              <w:jc w:val="right"/>
              <w:rPr>
                <w:color w:val="000000"/>
                <w:sz w:val="22"/>
                <w:szCs w:val="22"/>
              </w:rPr>
            </w:pPr>
            <w:r w:rsidRPr="00E917B6">
              <w:rPr>
                <w:color w:val="000000"/>
                <w:sz w:val="22"/>
                <w:szCs w:val="22"/>
              </w:rPr>
              <w:t>14341,00</w:t>
            </w:r>
          </w:p>
        </w:tc>
      </w:tr>
      <w:tr w:rsidR="00352DA8" w14:paraId="6C52FD39" w14:textId="77777777" w:rsidTr="000820F1">
        <w:trPr>
          <w:trHeight w:val="264"/>
        </w:trPr>
        <w:tc>
          <w:tcPr>
            <w:tcW w:w="9375" w:type="dxa"/>
            <w:gridSpan w:val="4"/>
            <w:tcBorders>
              <w:top w:val="single" w:sz="4" w:space="0" w:color="000000"/>
              <w:left w:val="single" w:sz="4" w:space="0" w:color="000000"/>
              <w:bottom w:val="single" w:sz="4" w:space="0" w:color="000000"/>
              <w:right w:val="single" w:sz="4" w:space="0" w:color="auto"/>
            </w:tcBorders>
            <w:shd w:val="clear" w:color="auto" w:fill="auto"/>
          </w:tcPr>
          <w:p w14:paraId="2F5F0BC3" w14:textId="6E1DD41C" w:rsidR="00352DA8" w:rsidRPr="00352DA8" w:rsidRDefault="00352DA8" w:rsidP="00352DA8">
            <w:pPr>
              <w:rPr>
                <w:color w:val="000000"/>
                <w:sz w:val="22"/>
                <w:szCs w:val="22"/>
              </w:rPr>
            </w:pPr>
            <w:r w:rsidRPr="00352DA8">
              <w:rPr>
                <w:sz w:val="22"/>
                <w:szCs w:val="22"/>
              </w:rPr>
              <w:t>LR VRM avans</w:t>
            </w:r>
            <w:r>
              <w:rPr>
                <w:sz w:val="22"/>
                <w:szCs w:val="22"/>
              </w:rPr>
              <w:t xml:space="preserve">as </w:t>
            </w:r>
            <w:r w:rsidRPr="00352DA8">
              <w:rPr>
                <w:sz w:val="22"/>
                <w:szCs w:val="22"/>
              </w:rPr>
              <w:t xml:space="preserve"> </w:t>
            </w:r>
            <w:r>
              <w:rPr>
                <w:sz w:val="22"/>
                <w:szCs w:val="22"/>
              </w:rPr>
              <w:t>p</w:t>
            </w:r>
            <w:r w:rsidRPr="00352DA8">
              <w:rPr>
                <w:sz w:val="22"/>
                <w:szCs w:val="22"/>
              </w:rPr>
              <w:t>rojekt</w:t>
            </w:r>
            <w:r>
              <w:rPr>
                <w:sz w:val="22"/>
                <w:szCs w:val="22"/>
              </w:rPr>
              <w:t>o</w:t>
            </w:r>
            <w:r w:rsidRPr="00352DA8">
              <w:rPr>
                <w:sz w:val="22"/>
                <w:szCs w:val="22"/>
              </w:rPr>
              <w:t xml:space="preserve"> LT-PL-5R-352 "Pagalba ir apsauga pasienio bendruomenėms" bendrafinansavimui</w:t>
            </w:r>
          </w:p>
        </w:tc>
      </w:tr>
      <w:tr w:rsidR="00352DA8" w14:paraId="60726EF2" w14:textId="77777777" w:rsidTr="00352DA8">
        <w:trPr>
          <w:trHeight w:val="264"/>
        </w:trPr>
        <w:tc>
          <w:tcPr>
            <w:tcW w:w="4106" w:type="dxa"/>
            <w:tcBorders>
              <w:top w:val="single" w:sz="4" w:space="0" w:color="000000"/>
              <w:left w:val="single" w:sz="4" w:space="0" w:color="000000"/>
              <w:bottom w:val="single" w:sz="4" w:space="0" w:color="000000"/>
              <w:right w:val="single" w:sz="4" w:space="0" w:color="auto"/>
            </w:tcBorders>
            <w:shd w:val="clear" w:color="auto" w:fill="auto"/>
          </w:tcPr>
          <w:p w14:paraId="150E47CA" w14:textId="455B306D" w:rsidR="00352DA8" w:rsidRPr="00E917B6" w:rsidRDefault="00352DA8" w:rsidP="00352DA8">
            <w:pPr>
              <w:rPr>
                <w:color w:val="000000"/>
                <w:sz w:val="22"/>
                <w:szCs w:val="22"/>
              </w:rPr>
            </w:pPr>
            <w:r w:rsidRPr="00E917B6">
              <w:rPr>
                <w:color w:val="000000"/>
                <w:sz w:val="22"/>
                <w:szCs w:val="22"/>
              </w:rPr>
              <w:t>Kitų prekių ir paslaugų įsigijimo išlaidos</w:t>
            </w:r>
          </w:p>
        </w:tc>
        <w:tc>
          <w:tcPr>
            <w:tcW w:w="1037" w:type="dxa"/>
            <w:tcBorders>
              <w:top w:val="single" w:sz="4" w:space="0" w:color="000000"/>
              <w:left w:val="single" w:sz="4" w:space="0" w:color="000000"/>
              <w:bottom w:val="single" w:sz="4" w:space="0" w:color="000000"/>
              <w:right w:val="single" w:sz="4" w:space="0" w:color="auto"/>
            </w:tcBorders>
            <w:shd w:val="clear" w:color="auto" w:fill="auto"/>
          </w:tcPr>
          <w:p w14:paraId="5B41405C" w14:textId="565D97F1" w:rsidR="00352DA8" w:rsidRPr="00E917B6" w:rsidRDefault="00352DA8" w:rsidP="00352DA8">
            <w:pPr>
              <w:jc w:val="right"/>
              <w:rPr>
                <w:color w:val="000000"/>
                <w:sz w:val="22"/>
                <w:szCs w:val="22"/>
              </w:rPr>
            </w:pPr>
            <w:r w:rsidRPr="00E917B6">
              <w:rPr>
                <w:color w:val="000000"/>
                <w:sz w:val="22"/>
                <w:szCs w:val="22"/>
              </w:rPr>
              <w:t>2211130</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714EEBF3" w14:textId="2B65CF8E" w:rsidR="00352DA8" w:rsidRPr="00E917B6" w:rsidRDefault="00352DA8" w:rsidP="00352DA8">
            <w:pPr>
              <w:jc w:val="right"/>
              <w:rPr>
                <w:color w:val="000000"/>
                <w:sz w:val="22"/>
                <w:szCs w:val="22"/>
              </w:rPr>
            </w:pPr>
            <w:r>
              <w:rPr>
                <w:color w:val="000000"/>
                <w:sz w:val="22"/>
                <w:szCs w:val="22"/>
              </w:rPr>
              <w:t>5000,00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BBEC402" w14:textId="13335F53" w:rsidR="00352DA8" w:rsidRPr="00E917B6" w:rsidRDefault="00352DA8" w:rsidP="00352DA8">
            <w:pPr>
              <w:jc w:val="right"/>
              <w:rPr>
                <w:color w:val="000000"/>
                <w:sz w:val="22"/>
                <w:szCs w:val="22"/>
              </w:rPr>
            </w:pPr>
            <w:r>
              <w:rPr>
                <w:color w:val="000000"/>
                <w:sz w:val="22"/>
                <w:szCs w:val="22"/>
              </w:rPr>
              <w:t>5000,00</w:t>
            </w:r>
          </w:p>
        </w:tc>
      </w:tr>
      <w:tr w:rsidR="00352DA8" w14:paraId="7A74EB6F" w14:textId="77777777" w:rsidTr="00352DA8">
        <w:trPr>
          <w:trHeight w:val="264"/>
        </w:trPr>
        <w:tc>
          <w:tcPr>
            <w:tcW w:w="4106" w:type="dxa"/>
            <w:tcBorders>
              <w:top w:val="single" w:sz="4" w:space="0" w:color="000000"/>
              <w:left w:val="single" w:sz="4" w:space="0" w:color="000000"/>
              <w:bottom w:val="single" w:sz="4" w:space="0" w:color="000000"/>
              <w:right w:val="single" w:sz="4" w:space="0" w:color="auto"/>
            </w:tcBorders>
            <w:shd w:val="clear" w:color="auto" w:fill="auto"/>
          </w:tcPr>
          <w:p w14:paraId="69020ACF" w14:textId="1ED1BC69" w:rsidR="00352DA8" w:rsidRPr="00E917B6" w:rsidRDefault="00416D55" w:rsidP="00416D55">
            <w:pPr>
              <w:rPr>
                <w:color w:val="000000"/>
                <w:sz w:val="22"/>
                <w:szCs w:val="22"/>
              </w:rPr>
            </w:pPr>
            <w:r>
              <w:rPr>
                <w:color w:val="000000"/>
                <w:sz w:val="22"/>
                <w:szCs w:val="22"/>
              </w:rPr>
              <w:t>Kitų mašinų ir įrengimų įsigijimo išlaidos</w:t>
            </w:r>
          </w:p>
        </w:tc>
        <w:tc>
          <w:tcPr>
            <w:tcW w:w="1037" w:type="dxa"/>
            <w:tcBorders>
              <w:top w:val="single" w:sz="4" w:space="0" w:color="000000"/>
              <w:left w:val="single" w:sz="4" w:space="0" w:color="000000"/>
              <w:bottom w:val="single" w:sz="4" w:space="0" w:color="000000"/>
              <w:right w:val="single" w:sz="4" w:space="0" w:color="auto"/>
            </w:tcBorders>
            <w:shd w:val="clear" w:color="auto" w:fill="auto"/>
          </w:tcPr>
          <w:p w14:paraId="622148B1" w14:textId="73BE929E" w:rsidR="00352DA8" w:rsidRPr="00E917B6" w:rsidRDefault="00416D55" w:rsidP="00416D55">
            <w:pPr>
              <w:jc w:val="right"/>
              <w:rPr>
                <w:color w:val="000000"/>
                <w:sz w:val="22"/>
                <w:szCs w:val="22"/>
              </w:rPr>
            </w:pPr>
            <w:r>
              <w:rPr>
                <w:color w:val="000000"/>
                <w:sz w:val="22"/>
                <w:szCs w:val="22"/>
              </w:rPr>
              <w:t>311312</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31EEA776" w14:textId="7A7EA4C7" w:rsidR="00352DA8" w:rsidRPr="00E917B6" w:rsidRDefault="00352DA8">
            <w:pPr>
              <w:jc w:val="right"/>
              <w:rPr>
                <w:color w:val="000000"/>
                <w:sz w:val="22"/>
                <w:szCs w:val="22"/>
              </w:rPr>
            </w:pPr>
            <w:r>
              <w:rPr>
                <w:color w:val="000000"/>
                <w:sz w:val="22"/>
                <w:szCs w:val="22"/>
              </w:rPr>
              <w:t>16409,00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9B28B1" w14:textId="4A5D33E5" w:rsidR="00352DA8" w:rsidRPr="00E917B6" w:rsidRDefault="00352DA8">
            <w:pPr>
              <w:jc w:val="right"/>
              <w:rPr>
                <w:color w:val="000000"/>
                <w:sz w:val="22"/>
                <w:szCs w:val="22"/>
              </w:rPr>
            </w:pPr>
            <w:r>
              <w:rPr>
                <w:color w:val="000000"/>
                <w:sz w:val="22"/>
                <w:szCs w:val="22"/>
              </w:rPr>
              <w:t>16409,00</w:t>
            </w:r>
          </w:p>
        </w:tc>
      </w:tr>
      <w:tr w:rsidR="00352DA8" w14:paraId="50E42D94"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auto"/>
            </w:tcBorders>
            <w:shd w:val="clear" w:color="auto" w:fill="auto"/>
          </w:tcPr>
          <w:p w14:paraId="35C37DE9" w14:textId="5EDB4192" w:rsidR="00352DA8" w:rsidRPr="00E917B6" w:rsidRDefault="00352DA8">
            <w:pPr>
              <w:jc w:val="right"/>
              <w:rPr>
                <w:color w:val="000000"/>
                <w:sz w:val="22"/>
                <w:szCs w:val="22"/>
              </w:rPr>
            </w:pPr>
            <w:r>
              <w:rPr>
                <w:color w:val="000000"/>
                <w:sz w:val="22"/>
                <w:szCs w:val="22"/>
              </w:rPr>
              <w:t>Viso</w:t>
            </w:r>
          </w:p>
        </w:tc>
        <w:tc>
          <w:tcPr>
            <w:tcW w:w="2278" w:type="dxa"/>
            <w:tcBorders>
              <w:top w:val="single" w:sz="4" w:space="0" w:color="auto"/>
              <w:left w:val="single" w:sz="4" w:space="0" w:color="auto"/>
              <w:bottom w:val="single" w:sz="4" w:space="0" w:color="auto"/>
              <w:right w:val="single" w:sz="4" w:space="0" w:color="auto"/>
            </w:tcBorders>
            <w:shd w:val="clear" w:color="auto" w:fill="auto"/>
          </w:tcPr>
          <w:p w14:paraId="27C211D6" w14:textId="3718C614" w:rsidR="00352DA8" w:rsidRPr="00E917B6" w:rsidRDefault="00352DA8">
            <w:pPr>
              <w:jc w:val="right"/>
              <w:rPr>
                <w:color w:val="000000"/>
                <w:sz w:val="22"/>
                <w:szCs w:val="22"/>
              </w:rPr>
            </w:pPr>
            <w:r>
              <w:rPr>
                <w:color w:val="000000"/>
                <w:sz w:val="22"/>
                <w:szCs w:val="22"/>
              </w:rPr>
              <w:t>21409,00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B330F70" w14:textId="50060A00" w:rsidR="00352DA8" w:rsidRPr="00E917B6" w:rsidRDefault="00352DA8">
            <w:pPr>
              <w:jc w:val="right"/>
              <w:rPr>
                <w:color w:val="000000"/>
                <w:sz w:val="22"/>
                <w:szCs w:val="22"/>
              </w:rPr>
            </w:pPr>
            <w:r>
              <w:rPr>
                <w:color w:val="000000"/>
                <w:sz w:val="22"/>
                <w:szCs w:val="22"/>
              </w:rPr>
              <w:t>21409,00</w:t>
            </w:r>
          </w:p>
        </w:tc>
      </w:tr>
      <w:tr w:rsidR="00352DA8" w14:paraId="5D4292B8" w14:textId="77777777" w:rsidTr="00352DA8">
        <w:trPr>
          <w:trHeight w:val="264"/>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Pr>
          <w:p w14:paraId="2ECB4173" w14:textId="5C733895" w:rsidR="00352DA8" w:rsidRPr="00352DA8" w:rsidRDefault="00352DA8">
            <w:pPr>
              <w:jc w:val="right"/>
              <w:rPr>
                <w:b/>
                <w:bCs/>
                <w:color w:val="000000"/>
                <w:sz w:val="22"/>
                <w:szCs w:val="22"/>
              </w:rPr>
            </w:pPr>
            <w:r w:rsidRPr="00352DA8">
              <w:rPr>
                <w:b/>
                <w:bCs/>
                <w:color w:val="000000"/>
                <w:sz w:val="22"/>
                <w:szCs w:val="22"/>
              </w:rPr>
              <w:t>Iš viso:</w:t>
            </w:r>
          </w:p>
        </w:tc>
        <w:tc>
          <w:tcPr>
            <w:tcW w:w="2278" w:type="dxa"/>
            <w:tcBorders>
              <w:top w:val="nil"/>
              <w:left w:val="nil"/>
              <w:bottom w:val="single" w:sz="4" w:space="0" w:color="000000"/>
              <w:right w:val="single" w:sz="4" w:space="0" w:color="000000"/>
            </w:tcBorders>
            <w:shd w:val="clear" w:color="auto" w:fill="auto"/>
          </w:tcPr>
          <w:p w14:paraId="469AA50E" w14:textId="6B918F07" w:rsidR="00352DA8" w:rsidRPr="00352DA8" w:rsidRDefault="00352DA8">
            <w:pPr>
              <w:jc w:val="right"/>
              <w:rPr>
                <w:b/>
                <w:bCs/>
                <w:color w:val="000000"/>
                <w:sz w:val="22"/>
                <w:szCs w:val="22"/>
              </w:rPr>
            </w:pPr>
            <w:r>
              <w:rPr>
                <w:b/>
                <w:bCs/>
                <w:color w:val="000000"/>
                <w:sz w:val="22"/>
                <w:szCs w:val="22"/>
              </w:rPr>
              <w:t>801948,00</w:t>
            </w:r>
          </w:p>
        </w:tc>
        <w:tc>
          <w:tcPr>
            <w:tcW w:w="1954" w:type="dxa"/>
            <w:tcBorders>
              <w:top w:val="single" w:sz="4" w:space="0" w:color="auto"/>
              <w:left w:val="nil"/>
              <w:bottom w:val="single" w:sz="4" w:space="0" w:color="000000"/>
              <w:right w:val="single" w:sz="4" w:space="0" w:color="000000"/>
            </w:tcBorders>
            <w:shd w:val="clear" w:color="auto" w:fill="auto"/>
          </w:tcPr>
          <w:p w14:paraId="35BAE07B" w14:textId="71D7AFA6" w:rsidR="00352DA8" w:rsidRPr="00352DA8" w:rsidRDefault="00352DA8">
            <w:pPr>
              <w:jc w:val="right"/>
              <w:rPr>
                <w:b/>
                <w:bCs/>
                <w:color w:val="000000"/>
                <w:sz w:val="22"/>
                <w:szCs w:val="22"/>
              </w:rPr>
            </w:pPr>
            <w:r>
              <w:rPr>
                <w:b/>
                <w:bCs/>
                <w:color w:val="000000"/>
                <w:sz w:val="22"/>
                <w:szCs w:val="22"/>
              </w:rPr>
              <w:t xml:space="preserve"> 801948,00</w:t>
            </w:r>
          </w:p>
        </w:tc>
      </w:tr>
    </w:tbl>
    <w:p w14:paraId="745421E9" w14:textId="77777777" w:rsidR="00B978B3" w:rsidRDefault="00B978B3" w:rsidP="00E917B6">
      <w:pPr>
        <w:jc w:val="both"/>
      </w:pPr>
    </w:p>
    <w:p w14:paraId="67CB4747" w14:textId="61625E3A" w:rsidR="00BD2657" w:rsidRDefault="00B743E3" w:rsidP="00BD2657">
      <w:pPr>
        <w:spacing w:line="360" w:lineRule="auto"/>
        <w:ind w:firstLine="709"/>
        <w:jc w:val="both"/>
      </w:pPr>
      <w:r>
        <w:t xml:space="preserve">Iš </w:t>
      </w:r>
      <w:r w:rsidR="003022E1">
        <w:t xml:space="preserve">Lazdijų rajono </w:t>
      </w:r>
      <w:r w:rsidR="00BD2657">
        <w:t>savivaldybės biudžeto tarnybai skirt</w:t>
      </w:r>
      <w:r>
        <w:t xml:space="preserve">os lėšos </w:t>
      </w:r>
      <w:r w:rsidRPr="00B743E3">
        <w:t>(</w:t>
      </w:r>
      <w:r w:rsidR="00BD2657" w:rsidRPr="00B743E3">
        <w:t>24581,00 Eur</w:t>
      </w:r>
      <w:r w:rsidRPr="00B743E3">
        <w:t>)</w:t>
      </w:r>
      <w:r>
        <w:t xml:space="preserve"> buvo</w:t>
      </w:r>
      <w:r w:rsidR="00BD2657">
        <w:t xml:space="preserve"> panaudot</w:t>
      </w:r>
      <w:r>
        <w:t>os</w:t>
      </w:r>
      <w:r w:rsidR="00BD2657">
        <w:t xml:space="preserve"> Šventežerio ugniagesių komandos pastato rekonstrukcijos </w:t>
      </w:r>
      <w:r>
        <w:t xml:space="preserve">techninio </w:t>
      </w:r>
      <w:r w:rsidR="00BD2657">
        <w:t xml:space="preserve">projekto parengimui, Aštriosios Kirsnos UK automobilio Kamaz Kasko draudimo išlaidoms padengti, finansų apskaitos programoms priežiūros paslaugų išlaidoms padengti, prevencinei veiklai ir priemonėms įsigyti </w:t>
      </w:r>
      <w:r>
        <w:t>bei</w:t>
      </w:r>
      <w:r w:rsidR="00BD2657">
        <w:t xml:space="preserve"> įgyvendinamo </w:t>
      </w:r>
      <w:r w:rsidR="00BD2657" w:rsidRPr="003022E1">
        <w:rPr>
          <w:i/>
          <w:iCs/>
        </w:rPr>
        <w:t>INTERREG</w:t>
      </w:r>
      <w:r w:rsidR="00BD2657">
        <w:t xml:space="preserve"> projekto apyvartinėms lėšoms.</w:t>
      </w:r>
      <w:r w:rsidR="003022E1">
        <w:t xml:space="preserve"> Iš LR VRM avansu gaut</w:t>
      </w:r>
      <w:r>
        <w:t>os lėšos (</w:t>
      </w:r>
      <w:r>
        <w:rPr>
          <w:color w:val="000000"/>
          <w:sz w:val="22"/>
          <w:szCs w:val="22"/>
        </w:rPr>
        <w:t>21409,00 Eur)</w:t>
      </w:r>
      <w:r>
        <w:t xml:space="preserve"> buvo panaudotos </w:t>
      </w:r>
      <w:r w:rsidR="003022E1" w:rsidRPr="003022E1">
        <w:rPr>
          <w:i/>
          <w:iCs/>
        </w:rPr>
        <w:t>INTERREG</w:t>
      </w:r>
      <w:r w:rsidR="003022E1">
        <w:t xml:space="preserve"> projekte numatytos įrangos ir paslaugų įsigijimui.</w:t>
      </w:r>
    </w:p>
    <w:p w14:paraId="7CF46A61" w14:textId="1D04A745" w:rsidR="00A517DA" w:rsidRDefault="00A517DA" w:rsidP="00BD2657">
      <w:pPr>
        <w:spacing w:line="360" w:lineRule="auto"/>
        <w:ind w:firstLine="709"/>
        <w:jc w:val="both"/>
      </w:pPr>
      <w:r>
        <w:t xml:space="preserve">Pažymėtina, kad skirta valstybės biudžeto dotacija </w:t>
      </w:r>
      <w:r w:rsidR="007D6732">
        <w:t xml:space="preserve">2020 metais </w:t>
      </w:r>
      <w:r>
        <w:t>lyginant su pra</w:t>
      </w:r>
      <w:r w:rsidR="007D6732">
        <w:t xml:space="preserve">ėjusiais </w:t>
      </w:r>
      <w:r>
        <w:t>metais padidinta 142100</w:t>
      </w:r>
      <w:r w:rsidR="00B743E3">
        <w:t>,00</w:t>
      </w:r>
      <w:r>
        <w:t xml:space="preserve"> Eur, tačiau</w:t>
      </w:r>
      <w:r w:rsidR="006A195D">
        <w:t xml:space="preserve"> </w:t>
      </w:r>
      <w:r w:rsidR="007D6732">
        <w:t xml:space="preserve">visa </w:t>
      </w:r>
      <w:r w:rsidR="006A195D">
        <w:t xml:space="preserve">ši suma </w:t>
      </w:r>
      <w:r w:rsidR="007D6732">
        <w:t>buvo panaudota darbuotojų darbo užmokesčio padidėjimui padengti dėl pasikeitusių teisės aktų nustatančių minimalius pareiginės algos koeficientus.</w:t>
      </w:r>
    </w:p>
    <w:p w14:paraId="290729A7" w14:textId="77777777" w:rsidR="00844213" w:rsidRPr="00947578" w:rsidRDefault="00B978B3" w:rsidP="00947578">
      <w:pPr>
        <w:spacing w:line="360" w:lineRule="auto"/>
        <w:ind w:firstLine="709"/>
        <w:jc w:val="both"/>
      </w:pPr>
      <w:r w:rsidRPr="00353B18">
        <w:t>Visos tarnybai skirtos lėšos buvo panaudotos</w:t>
      </w:r>
      <w:r w:rsidR="00F375C3" w:rsidRPr="00353B18">
        <w:t xml:space="preserve"> efektyviai</w:t>
      </w:r>
      <w:r w:rsidRPr="00353B18">
        <w:t>, atsižvelgiant į tarnybos veiklos poreikius</w:t>
      </w:r>
      <w:r w:rsidR="00F375C3" w:rsidRPr="00353B18">
        <w:t>.</w:t>
      </w:r>
      <w:r w:rsidR="00F375C3" w:rsidRPr="00947578">
        <w:t xml:space="preserve"> </w:t>
      </w:r>
    </w:p>
    <w:p w14:paraId="17FC3629" w14:textId="77777777" w:rsidR="0063489C" w:rsidRDefault="00BD2657" w:rsidP="00940EE0">
      <w:pPr>
        <w:spacing w:line="360" w:lineRule="auto"/>
        <w:ind w:firstLine="709"/>
        <w:jc w:val="both"/>
      </w:pPr>
      <w:r>
        <w:t>Siekiant užtikrinti saugias ugniagesių darbo sąlygas</w:t>
      </w:r>
      <w:r w:rsidR="00227EA7">
        <w:t xml:space="preserve"> </w:t>
      </w:r>
      <w:r w:rsidR="008748F9">
        <w:t>dviejų ugniagesių komandų darbuotojai buvo aprūpinti  naujais, standartus atitinkančiais apsauginiais šalmais</w:t>
      </w:r>
      <w:r w:rsidR="00453543">
        <w:t xml:space="preserve"> (18 vnt.)</w:t>
      </w:r>
      <w:r w:rsidR="008748F9">
        <w:t>, 6 ugniagesių komandų darbuotojai aprūpinti naujomis  apsauginėmis pirštinėmis</w:t>
      </w:r>
      <w:r w:rsidR="00453543">
        <w:t xml:space="preserve"> (54 poros)</w:t>
      </w:r>
      <w:r w:rsidR="00FF4D5C">
        <w:t xml:space="preserve">. </w:t>
      </w:r>
    </w:p>
    <w:p w14:paraId="40DA1CD8" w14:textId="4570EB35" w:rsidR="00940EE0" w:rsidRDefault="008748F9" w:rsidP="00940EE0">
      <w:pPr>
        <w:spacing w:line="360" w:lineRule="auto"/>
        <w:ind w:firstLine="709"/>
        <w:jc w:val="both"/>
      </w:pPr>
      <w:r>
        <w:t>V</w:t>
      </w:r>
      <w:r w:rsidR="00FF4D5C">
        <w:t>isos ugniagesių komandos turi po 2 radijo ryšio terminalus – kiekvienam budinčios pamainos ugniagesiui po vieną, tokiu būdu pagerinama komunikacija įvykio vietoje.</w:t>
      </w:r>
      <w:r w:rsidR="00940EE0" w:rsidRPr="00940EE0">
        <w:t xml:space="preserve"> </w:t>
      </w:r>
      <w:r w:rsidR="00940EE0">
        <w:t>Ugniagesių komandos aprūpintos purkštuvais, skirtais naftos produktų skaidymo priemonei išpurkšti. Naftos produktų skaidymo priemonė (sorbentas) kasmet perduodama iš savivaldybės administracijos.</w:t>
      </w:r>
    </w:p>
    <w:p w14:paraId="2C9F8E11" w14:textId="003A335A" w:rsidR="00FF4D5C" w:rsidRDefault="00AC4EA4" w:rsidP="00FF4D5C">
      <w:pPr>
        <w:spacing w:line="360" w:lineRule="auto"/>
        <w:ind w:firstLine="709"/>
        <w:jc w:val="both"/>
      </w:pPr>
      <w:r>
        <w:t>2020 metų gegužės mėnesį panaudos pagrindais Lazdijų rajono savivaldybės priešgaisrinei tarnybai Priešgaisrinės apsaugos ir gelbėjimo departament</w:t>
      </w:r>
      <w:r w:rsidR="00940EE0">
        <w:t>as</w:t>
      </w:r>
      <w:r>
        <w:t xml:space="preserve"> prie vidaus reikalų ministerijos </w:t>
      </w:r>
      <w:r w:rsidR="00940EE0">
        <w:t xml:space="preserve">perdavė naudotą gaisrų gesinimo automobilį KAMAZ 43106. Šis automobilis numatytas naudoti </w:t>
      </w:r>
      <w:r w:rsidR="00940EE0">
        <w:lastRenderedPageBreak/>
        <w:t>Šventežerio ugniagesių komandoje, tačiau dėl nepritaikyto garažo naudojamas tik šiltuoju metų laiku.</w:t>
      </w:r>
      <w:r w:rsidR="00453543">
        <w:t xml:space="preserve"> </w:t>
      </w:r>
      <w:r w:rsidR="00CD41BC">
        <w:t>Likusią metų dalį</w:t>
      </w:r>
      <w:r w:rsidR="00453543">
        <w:t xml:space="preserve"> Šventežerio UK naudojamas gaisrų gesinimo automobilis GAZ66.</w:t>
      </w:r>
    </w:p>
    <w:p w14:paraId="0C612B91" w14:textId="3DD4D632" w:rsidR="00C07DEC" w:rsidRDefault="00FC6CBD" w:rsidP="00947578">
      <w:pPr>
        <w:spacing w:line="360" w:lineRule="auto"/>
        <w:ind w:firstLine="709"/>
        <w:jc w:val="both"/>
      </w:pPr>
      <w:r>
        <w:t>Per ataskaitinius metus s</w:t>
      </w:r>
      <w:r w:rsidR="00AC4EA4">
        <w:t xml:space="preserve">utvarkyti Avižienių ir Veisiejų </w:t>
      </w:r>
      <w:r w:rsidR="00FF4D5C">
        <w:t>ugniagesių komandų žemės sklypų panaud</w:t>
      </w:r>
      <w:r w:rsidR="00AC4EA4">
        <w:t>os dokumentai</w:t>
      </w:r>
      <w:r w:rsidR="00FF4D5C">
        <w:t>.</w:t>
      </w:r>
    </w:p>
    <w:p w14:paraId="06D11BC4" w14:textId="77777777" w:rsidR="00B231C1" w:rsidRDefault="00301DC4" w:rsidP="00947578">
      <w:pPr>
        <w:spacing w:line="360" w:lineRule="auto"/>
        <w:ind w:firstLine="709"/>
        <w:jc w:val="both"/>
      </w:pPr>
      <w:r>
        <w:t>Visi tarnybos ugniagesiai</w:t>
      </w:r>
      <w:r w:rsidR="001D140A">
        <w:t xml:space="preserve"> apdrausti </w:t>
      </w:r>
      <w:r w:rsidR="00C07DEC">
        <w:t xml:space="preserve">nuo nelaimingų atsitikimų darbe. </w:t>
      </w:r>
      <w:r>
        <w:t>Visos</w:t>
      </w:r>
      <w:r w:rsidR="004F0522">
        <w:t>e</w:t>
      </w:r>
      <w:r>
        <w:t xml:space="preserve"> ugniagesių koma</w:t>
      </w:r>
      <w:r w:rsidR="001D140A">
        <w:t xml:space="preserve">ndos </w:t>
      </w:r>
      <w:r w:rsidR="004F0522">
        <w:t>veikia</w:t>
      </w:r>
      <w:r w:rsidR="001D140A">
        <w:t xml:space="preserve"> interneto ryš</w:t>
      </w:r>
      <w:r w:rsidR="004F0522">
        <w:t>ys</w:t>
      </w:r>
      <w:r w:rsidR="001D140A">
        <w:t xml:space="preserve">, komandos </w:t>
      </w:r>
      <w:r w:rsidR="004F0522">
        <w:t xml:space="preserve">turi </w:t>
      </w:r>
      <w:r w:rsidR="001D140A">
        <w:t>mobilaus ryšio telefono aparat</w:t>
      </w:r>
      <w:r w:rsidR="004F0522">
        <w:t>us</w:t>
      </w:r>
      <w:r w:rsidR="001D140A">
        <w:t>, naudojam</w:t>
      </w:r>
      <w:r w:rsidR="004F0522">
        <w:t>us</w:t>
      </w:r>
      <w:r w:rsidR="001D140A">
        <w:t xml:space="preserve"> ryšiui su bendruoju pagalbos centru palaikyti</w:t>
      </w:r>
      <w:r w:rsidR="004F0522">
        <w:t>,</w:t>
      </w:r>
      <w:r w:rsidR="00C1014F">
        <w:t xml:space="preserve"> įvykiuose</w:t>
      </w:r>
      <w:r w:rsidR="004F0522">
        <w:t xml:space="preserve"> ugniagesiai naudojasi skaitmeniniais radijo terminalais</w:t>
      </w:r>
      <w:r w:rsidR="001D140A">
        <w:t>.</w:t>
      </w:r>
    </w:p>
    <w:p w14:paraId="1F22E9A0" w14:textId="2D67BE34" w:rsidR="00E97F32" w:rsidRDefault="00D532AB" w:rsidP="00227EA7">
      <w:pPr>
        <w:spacing w:line="360" w:lineRule="auto"/>
        <w:ind w:firstLine="709"/>
        <w:jc w:val="both"/>
      </w:pPr>
      <w:r w:rsidRPr="00E97F32">
        <w:t>Lazdijų rajono savivaldybės priešgaisrinė tarnyba</w:t>
      </w:r>
      <w:r w:rsidR="00FC6CBD" w:rsidRPr="00FC6CBD">
        <w:t xml:space="preserve"> </w:t>
      </w:r>
      <w:r w:rsidR="00FC6CBD">
        <w:t xml:space="preserve">gavusi Lazdijų rajono savivaldybės tarybos pritarimą ir dalinį finansavimą </w:t>
      </w:r>
      <w:r w:rsidRPr="00E97F32">
        <w:t>20</w:t>
      </w:r>
      <w:r w:rsidR="00940EE0">
        <w:t>20</w:t>
      </w:r>
      <w:r w:rsidR="00E97F32" w:rsidRPr="00E97F32">
        <w:t xml:space="preserve"> metų </w:t>
      </w:r>
      <w:r w:rsidR="00940EE0">
        <w:t>gegužės mėnesį</w:t>
      </w:r>
      <w:r w:rsidR="00FC6CBD">
        <w:t xml:space="preserve"> </w:t>
      </w:r>
      <w:r w:rsidRPr="00E97F32">
        <w:t>kartu su partneri</w:t>
      </w:r>
      <w:r w:rsidR="00940EE0">
        <w:t xml:space="preserve">u Tikocino </w:t>
      </w:r>
      <w:r w:rsidRPr="00E97F32">
        <w:t>valsč</w:t>
      </w:r>
      <w:r w:rsidR="00940EE0">
        <w:t>iumi</w:t>
      </w:r>
      <w:r w:rsidRPr="00E97F32">
        <w:t xml:space="preserve"> </w:t>
      </w:r>
      <w:r w:rsidR="0002730C" w:rsidRPr="00E97F32">
        <w:t xml:space="preserve">(Lenkijos Respublika) </w:t>
      </w:r>
      <w:r w:rsidRPr="00E97F32">
        <w:t xml:space="preserve">pagal </w:t>
      </w:r>
      <w:r w:rsidR="00940EE0">
        <w:t xml:space="preserve">INTERREG V-A </w:t>
      </w:r>
      <w:r w:rsidRPr="00E97F32">
        <w:t>Lietuvos</w:t>
      </w:r>
      <w:r w:rsidR="00940EE0">
        <w:t>-</w:t>
      </w:r>
      <w:r w:rsidRPr="00E97F32">
        <w:t xml:space="preserve">Lenkijos bendradarbiavimo programą </w:t>
      </w:r>
      <w:r w:rsidR="00940EE0">
        <w:t xml:space="preserve">pateikė projekto „Pagalba ir apsauga pasienio bendruomenėms“ paraišką. Spalio mėnesį buvo pasirašyta finansavimo sutartis ir pradėtos įgyvendinti projekto veiklos. Dar iki metų pabaigos buvo įsigyta 10 komplektų kvėpavimo aparatų, priekaba įrangos transportavimui, apšvietimo bokštas ir generatorius, taip pat pasirašyta sutartis dėl </w:t>
      </w:r>
      <w:r w:rsidR="00C6565D">
        <w:t xml:space="preserve">naujo </w:t>
      </w:r>
      <w:r w:rsidR="00940EE0">
        <w:t xml:space="preserve">gaisrų gesinimo automobilio su įranga įsigijimo. Projektą numatoma įgyvendinti iki 2021 metų pabaigos. Ateinančiais metais planuojama surengti 4 bendrus mokymus, </w:t>
      </w:r>
      <w:r w:rsidR="00C6565D">
        <w:t xml:space="preserve">2 projekto komandos susitikimus, </w:t>
      </w:r>
      <w:r w:rsidR="00940EE0">
        <w:t>įsigyti kompresorių kvėpavimo aparatų suspausto oro balionų pildymui,</w:t>
      </w:r>
      <w:r w:rsidR="00606117">
        <w:t xml:space="preserve"> 10 komplektų apsauginių ugniagesio aprangų komplektų,</w:t>
      </w:r>
      <w:r w:rsidR="00940EE0">
        <w:t xml:space="preserve"> atlikti Veisiejų ugniagesių komandos patalpų remontą</w:t>
      </w:r>
      <w:r w:rsidR="00606117">
        <w:t>, parengti bendras su partneriu reagavimo į įvykius</w:t>
      </w:r>
      <w:r w:rsidR="00FC6CBD">
        <w:t xml:space="preserve"> ir jų likvidavimo </w:t>
      </w:r>
      <w:r w:rsidR="00606117">
        <w:t>gaires.</w:t>
      </w:r>
    </w:p>
    <w:p w14:paraId="7FF89C44" w14:textId="77777777" w:rsidR="00CC5B1A" w:rsidRPr="00E97F32" w:rsidRDefault="00CC5B1A" w:rsidP="00227EA7">
      <w:pPr>
        <w:spacing w:line="360" w:lineRule="auto"/>
        <w:ind w:firstLine="709"/>
        <w:jc w:val="both"/>
      </w:pPr>
    </w:p>
    <w:p w14:paraId="78CF0CE6" w14:textId="7F8FD290" w:rsidR="00AD1284" w:rsidRDefault="004F3AF1" w:rsidP="00CC6D3F">
      <w:pPr>
        <w:spacing w:line="360" w:lineRule="auto"/>
        <w:jc w:val="center"/>
      </w:pPr>
      <w:r w:rsidRPr="00947578">
        <w:t xml:space="preserve">V. </w:t>
      </w:r>
      <w:r w:rsidR="00CE35E8">
        <w:t>ĮSTAIGOS PROBLEMOS,</w:t>
      </w:r>
      <w:r w:rsidR="00AD1284" w:rsidRPr="00947578">
        <w:t xml:space="preserve"> JŲ SPRENDIMAS</w:t>
      </w:r>
      <w:r w:rsidR="00CE35E8">
        <w:t xml:space="preserve"> IR VEIKLOS TĘSTINUMAS</w:t>
      </w:r>
    </w:p>
    <w:p w14:paraId="4B8DD3E0" w14:textId="77777777" w:rsidR="00CC5B1A" w:rsidRPr="00947578" w:rsidRDefault="00CC5B1A" w:rsidP="00CC6D3F">
      <w:pPr>
        <w:spacing w:line="360" w:lineRule="auto"/>
        <w:jc w:val="center"/>
      </w:pPr>
    </w:p>
    <w:p w14:paraId="2FF4BD04" w14:textId="2E405E6A" w:rsidR="00844213" w:rsidRPr="00947578" w:rsidRDefault="00FF63EC" w:rsidP="00947578">
      <w:pPr>
        <w:spacing w:line="360" w:lineRule="auto"/>
        <w:ind w:firstLine="709"/>
        <w:jc w:val="both"/>
      </w:pPr>
      <w:r>
        <w:t xml:space="preserve">Lazdijų rajono </w:t>
      </w:r>
      <w:r w:rsidR="00B74C28" w:rsidRPr="00947578">
        <w:t>savivaldybės priešgaisrinė</w:t>
      </w:r>
      <w:r w:rsidR="00072A9B" w:rsidRPr="00947578">
        <w:t>s</w:t>
      </w:r>
      <w:r w:rsidR="00B74C28" w:rsidRPr="00947578">
        <w:t xml:space="preserve"> tarnybo</w:t>
      </w:r>
      <w:r w:rsidR="00072A9B" w:rsidRPr="00947578">
        <w:t>s</w:t>
      </w:r>
      <w:r w:rsidR="00B74C28" w:rsidRPr="00947578">
        <w:t xml:space="preserve"> materialinė – </w:t>
      </w:r>
      <w:r w:rsidR="00CC6D3F">
        <w:t xml:space="preserve">techninė bazė </w:t>
      </w:r>
      <w:r w:rsidR="00FC6CBD">
        <w:t>nuolat atnaujinama at</w:t>
      </w:r>
      <w:r w:rsidR="00CC6D3F">
        <w:t>sižvelgiant į turimus finansinius išteklius</w:t>
      </w:r>
      <w:r w:rsidR="00FC6CBD">
        <w:t>, iškylančius poreikius. Daugiausiai galimybių atsinaujinti techniką ir įrangą suteikia dalyvavimas ES finansuojamuose projektuose.</w:t>
      </w:r>
    </w:p>
    <w:p w14:paraId="3F8195D8" w14:textId="5F55491D" w:rsidR="00CD41BC" w:rsidRDefault="002652E0" w:rsidP="00947578">
      <w:pPr>
        <w:spacing w:line="360" w:lineRule="auto"/>
        <w:ind w:firstLine="709"/>
        <w:jc w:val="both"/>
      </w:pPr>
      <w:r w:rsidRPr="00947578">
        <w:t>T</w:t>
      </w:r>
      <w:r w:rsidR="00B74C28" w:rsidRPr="00947578">
        <w:t xml:space="preserve">arnyboje </w:t>
      </w:r>
      <w:r w:rsidR="00FF63EC">
        <w:t>20</w:t>
      </w:r>
      <w:r w:rsidR="00940EE0">
        <w:t>20</w:t>
      </w:r>
      <w:r w:rsidR="00FF63EC">
        <w:t xml:space="preserve"> metų pabaigoje buvo </w:t>
      </w:r>
      <w:r w:rsidR="00101F67">
        <w:t>9</w:t>
      </w:r>
      <w:r w:rsidR="00FF63EC">
        <w:t xml:space="preserve"> gaisrin</w:t>
      </w:r>
      <w:r w:rsidR="004A12DB">
        <w:t>i</w:t>
      </w:r>
      <w:r w:rsidR="00101F67">
        <w:t>ai</w:t>
      </w:r>
      <w:r w:rsidR="00B74C28" w:rsidRPr="00947578">
        <w:t xml:space="preserve"> automobili</w:t>
      </w:r>
      <w:r w:rsidR="00101F67">
        <w:t>ai</w:t>
      </w:r>
      <w:r w:rsidR="00CD41BC">
        <w:t>, 2 pripučiamos valtys su gabenimui pritaikytomis priekabomis (Veisiejų ir Kapčiamiesčio UK), priekaba, skirta įrangos ir priemonių gabenimui (Veisiejų UK)</w:t>
      </w:r>
      <w:r w:rsidR="00FB43CC">
        <w:t>. Visos ugniagesių komandos aprūpintos grandininiais motopjūklais, akumuliatorinių įrankių komplektais, kita pagal teisės aktų reikalavimus numatyta įranga.</w:t>
      </w:r>
    </w:p>
    <w:p w14:paraId="420F66A1" w14:textId="21BE6DDC" w:rsidR="00FB43CC" w:rsidRDefault="00CD41BC" w:rsidP="00FB43CC">
      <w:pPr>
        <w:spacing w:line="360" w:lineRule="auto"/>
        <w:ind w:firstLine="709"/>
        <w:jc w:val="both"/>
      </w:pPr>
      <w:r>
        <w:t>K</w:t>
      </w:r>
      <w:r w:rsidR="00CC6D3F">
        <w:t xml:space="preserve">ovinėje parengtyje esančių </w:t>
      </w:r>
      <w:r>
        <w:t xml:space="preserve">7 </w:t>
      </w:r>
      <w:r w:rsidR="00FB43CC">
        <w:t xml:space="preserve">gaisrinių </w:t>
      </w:r>
      <w:r w:rsidR="00CC6D3F">
        <w:t>automobilių amžiaus vidurkis</w:t>
      </w:r>
      <w:r w:rsidR="00FF63EC">
        <w:t xml:space="preserve"> –</w:t>
      </w:r>
      <w:r w:rsidR="00CC6D3F">
        <w:t xml:space="preserve"> </w:t>
      </w:r>
      <w:r w:rsidR="00101F67">
        <w:t>1</w:t>
      </w:r>
      <w:r w:rsidR="00C6565D">
        <w:t>8</w:t>
      </w:r>
      <w:r w:rsidR="003C6478">
        <w:t xml:space="preserve"> met</w:t>
      </w:r>
      <w:r w:rsidR="00227EA7">
        <w:t>ų</w:t>
      </w:r>
      <w:r w:rsidR="00CC6D3F">
        <w:t xml:space="preserve">, įskaitant </w:t>
      </w:r>
      <w:r w:rsidR="002047D5">
        <w:t xml:space="preserve">2 </w:t>
      </w:r>
      <w:r w:rsidR="00CC6D3F">
        <w:t>rezervinius automobilius</w:t>
      </w:r>
      <w:r>
        <w:t>,</w:t>
      </w:r>
      <w:r w:rsidR="00CC6D3F">
        <w:t xml:space="preserve"> </w:t>
      </w:r>
      <w:r w:rsidR="0002730C">
        <w:t xml:space="preserve">amžiaus vidurkis siekia </w:t>
      </w:r>
      <w:r w:rsidR="00101F67">
        <w:t>21</w:t>
      </w:r>
      <w:r w:rsidR="0002730C">
        <w:t xml:space="preserve"> met</w:t>
      </w:r>
      <w:r w:rsidR="002047D5">
        <w:t>us</w:t>
      </w:r>
      <w:r w:rsidR="00FF63EC">
        <w:t xml:space="preserve">. </w:t>
      </w:r>
      <w:r w:rsidR="00101F67">
        <w:t>Metų eigoje, vienas nebetinkamas naudojimui gaisrinis automobilis buvo grąžintas panaudos davėjui</w:t>
      </w:r>
      <w:r w:rsidR="00A32D1E">
        <w:t xml:space="preserve"> ir vienas gautas papildomai</w:t>
      </w:r>
      <w:r w:rsidR="00101F67">
        <w:t>.</w:t>
      </w:r>
      <w:r w:rsidR="00A558C4">
        <w:t xml:space="preserve"> Vienas iš </w:t>
      </w:r>
      <w:r>
        <w:t>dviejų</w:t>
      </w:r>
      <w:r w:rsidR="00A558C4">
        <w:t xml:space="preserve"> rezervinių automobilių metų pabaigoje </w:t>
      </w:r>
      <w:r w:rsidR="00A32D1E">
        <w:t xml:space="preserve">nebuvo tinkamas eksploatacijai, o </w:t>
      </w:r>
      <w:r w:rsidR="00A32D1E">
        <w:lastRenderedPageBreak/>
        <w:t>remontas ekonomiškai nenaudingas, todėl planuojama jo atsisakyti.</w:t>
      </w:r>
      <w:r w:rsidR="00A558C4">
        <w:t xml:space="preserve"> </w:t>
      </w:r>
      <w:r w:rsidR="0086496E">
        <w:t xml:space="preserve"> </w:t>
      </w:r>
      <w:r w:rsidR="00EE6881">
        <w:t>4</w:t>
      </w:r>
      <w:r w:rsidR="003C6478">
        <w:t xml:space="preserve"> (2 iš jų kovinėje parengtyje</w:t>
      </w:r>
      <w:r w:rsidR="00EE6881">
        <w:t xml:space="preserve"> Avižienių</w:t>
      </w:r>
      <w:r w:rsidR="00C54E6D">
        <w:t xml:space="preserve"> UK</w:t>
      </w:r>
      <w:r w:rsidR="00EE6881">
        <w:t xml:space="preserve"> ir Šventežerio </w:t>
      </w:r>
      <w:r w:rsidR="00C54E6D">
        <w:t>UK</w:t>
      </w:r>
      <w:r w:rsidR="00EE6881">
        <w:t xml:space="preserve">) iš </w:t>
      </w:r>
      <w:r w:rsidR="002047D5">
        <w:t>9</w:t>
      </w:r>
      <w:r w:rsidR="003C6478">
        <w:t xml:space="preserve"> tarnybos turimų a</w:t>
      </w:r>
      <w:r w:rsidR="00CC6D3F">
        <w:t>uto</w:t>
      </w:r>
      <w:r w:rsidR="003C6478">
        <w:t>mo</w:t>
      </w:r>
      <w:r w:rsidR="00C54E6D">
        <w:t xml:space="preserve">bilių yra senesni nei 30 metų, </w:t>
      </w:r>
      <w:r w:rsidR="002047D5">
        <w:t>1</w:t>
      </w:r>
      <w:r w:rsidR="00C54E6D">
        <w:t xml:space="preserve"> </w:t>
      </w:r>
      <w:r w:rsidR="003C6478">
        <w:t>automobi</w:t>
      </w:r>
      <w:r w:rsidR="00227EA7">
        <w:t>li</w:t>
      </w:r>
      <w:r w:rsidR="002047D5">
        <w:t>o</w:t>
      </w:r>
      <w:r w:rsidR="00227EA7">
        <w:t xml:space="preserve"> amžius nuo 20 iki 30 metų</w:t>
      </w:r>
      <w:r w:rsidR="002047D5">
        <w:t xml:space="preserve"> (Kapčiamiesčio UK)</w:t>
      </w:r>
      <w:r w:rsidR="00227EA7">
        <w:t xml:space="preserve">, </w:t>
      </w:r>
      <w:r w:rsidR="004E4497">
        <w:t>4</w:t>
      </w:r>
      <w:r w:rsidR="003C6478">
        <w:t xml:space="preserve"> automobilių amžius iki 10 metų</w:t>
      </w:r>
      <w:r w:rsidR="00C54E6D">
        <w:t xml:space="preserve"> (Veisiejų UK, Seirijų UK ir Šeštokų UK 2010 metų gamybos, Aštriosios Kirsnos UK</w:t>
      </w:r>
      <w:r w:rsidR="0088798D">
        <w:t xml:space="preserve"> </w:t>
      </w:r>
      <w:r w:rsidR="00C54E6D">
        <w:t>2018 metų gamybos</w:t>
      </w:r>
      <w:r w:rsidR="00227EA7">
        <w:t>)</w:t>
      </w:r>
      <w:r w:rsidR="003C6478">
        <w:t xml:space="preserve">. </w:t>
      </w:r>
    </w:p>
    <w:p w14:paraId="21894380" w14:textId="01E1FA11" w:rsidR="00FB43CC" w:rsidRDefault="009778B3" w:rsidP="00FB43CC">
      <w:pPr>
        <w:spacing w:line="360" w:lineRule="auto"/>
        <w:ind w:firstLine="709"/>
        <w:jc w:val="both"/>
      </w:pPr>
      <w:r>
        <w:t xml:space="preserve">Džiugu, kad </w:t>
      </w:r>
      <w:r w:rsidR="00FB43CC">
        <w:t xml:space="preserve">pagal pasirašytą sutartį 2021 m. gegužės mėnesį Tarnybą pasieks dar vienas naujas gaisrų gesinimo automobilis su įranga, kuris </w:t>
      </w:r>
      <w:r>
        <w:t>atnaujins turimą automobilių parką.</w:t>
      </w:r>
    </w:p>
    <w:p w14:paraId="01613BCA" w14:textId="77777777" w:rsidR="009778B3" w:rsidRDefault="003C6478" w:rsidP="00947578">
      <w:pPr>
        <w:spacing w:line="360" w:lineRule="auto"/>
        <w:ind w:firstLine="709"/>
        <w:jc w:val="both"/>
      </w:pPr>
      <w:r>
        <w:t>Seniausi automobiliai</w:t>
      </w:r>
      <w:r w:rsidR="00CC6D3F">
        <w:t xml:space="preserve"> dažnai genda, neatitinka šiuolaikinių reikalavimų</w:t>
      </w:r>
      <w:r w:rsidR="00084730">
        <w:t xml:space="preserve"> ir </w:t>
      </w:r>
      <w:r w:rsidR="00CC6D3F">
        <w:t>yra neekonomiški.</w:t>
      </w:r>
      <w:r w:rsidR="00C026D2" w:rsidRPr="00947578">
        <w:t xml:space="preserve"> </w:t>
      </w:r>
      <w:r w:rsidR="00CC6D3F">
        <w:t>Siekiant spręsti šią problemą nuolat ieškoma galimyb</w:t>
      </w:r>
      <w:r w:rsidR="00CE35E8">
        <w:t>ių gauti projektinį finansavimą materialinės bazės atn</w:t>
      </w:r>
      <w:r w:rsidR="008B1EA1" w:rsidRPr="0002730C">
        <w:t>a</w:t>
      </w:r>
      <w:r w:rsidR="00CE35E8">
        <w:t>ujinimui.</w:t>
      </w:r>
      <w:r w:rsidR="00084730">
        <w:t xml:space="preserve"> </w:t>
      </w:r>
    </w:p>
    <w:p w14:paraId="0AB2C1F1" w14:textId="21778620" w:rsidR="00084730" w:rsidRDefault="00084730" w:rsidP="00947578">
      <w:pPr>
        <w:spacing w:line="360" w:lineRule="auto"/>
        <w:ind w:firstLine="709"/>
        <w:jc w:val="both"/>
      </w:pPr>
      <w:r>
        <w:t>Svarbiausias artimiausių metų uždavinys – gauti finansavimą Šventežerio ugniagesių pastato rekonstrukcijai, nes esamame pastate neįmanoma užtikrinti tinkamų buitinių sąlygų darbuotojams, taip pat  nėra galimybių laikyti didesnio gaisrų gesinimo automobilio.</w:t>
      </w:r>
    </w:p>
    <w:p w14:paraId="23031DB7" w14:textId="3079A970" w:rsidR="00F16333" w:rsidRDefault="00F16333" w:rsidP="00947578">
      <w:pPr>
        <w:spacing w:line="360" w:lineRule="auto"/>
        <w:ind w:firstLine="709"/>
        <w:jc w:val="both"/>
      </w:pPr>
      <w:r>
        <w:t>Gavus finansavimą iš savivaldybės biudžeto planuojama įrengti nuotekų valymo įrenginius Šeštokų ir Avižienių ugniagesių komandose.</w:t>
      </w:r>
    </w:p>
    <w:p w14:paraId="4822D664" w14:textId="590C8C67" w:rsidR="004163D8" w:rsidRDefault="004163D8" w:rsidP="00947578">
      <w:pPr>
        <w:spacing w:line="360" w:lineRule="auto"/>
        <w:ind w:firstLine="709"/>
        <w:jc w:val="both"/>
      </w:pPr>
      <w:r>
        <w:t xml:space="preserve">Tarnyba </w:t>
      </w:r>
      <w:r w:rsidR="004E4497">
        <w:t>2020 iš savivaldybės administracij</w:t>
      </w:r>
      <w:r w:rsidR="009778B3">
        <w:t xml:space="preserve">a perdavė Tarnybai </w:t>
      </w:r>
      <w:r w:rsidR="004E4497">
        <w:t>lengvąjį tarnybinį automobilį</w:t>
      </w:r>
      <w:r>
        <w:t xml:space="preserve">, kuris </w:t>
      </w:r>
      <w:r w:rsidR="004E4497">
        <w:t>labai naudingas</w:t>
      </w:r>
      <w:r>
        <w:t xml:space="preserve"> sklandžiam ir operat</w:t>
      </w:r>
      <w:r w:rsidR="00CE35E8">
        <w:t>y</w:t>
      </w:r>
      <w:r>
        <w:t xml:space="preserve">viam </w:t>
      </w:r>
      <w:r w:rsidR="0002730C">
        <w:t xml:space="preserve">savarankiškam </w:t>
      </w:r>
      <w:r>
        <w:t>tarnybos darbui.</w:t>
      </w:r>
    </w:p>
    <w:p w14:paraId="1C9C582A" w14:textId="1E7DFB6C" w:rsidR="002047D5" w:rsidRDefault="00AA6FBE" w:rsidP="002047D5">
      <w:pPr>
        <w:spacing w:line="360" w:lineRule="auto"/>
        <w:ind w:firstLine="709"/>
        <w:jc w:val="both"/>
      </w:pPr>
      <w:r>
        <w:t xml:space="preserve">Pažymėtina, </w:t>
      </w:r>
      <w:r w:rsidR="000D59A3">
        <w:t xml:space="preserve">jog Tarnybai </w:t>
      </w:r>
      <w:r>
        <w:t>skiriamos</w:t>
      </w:r>
      <w:r w:rsidR="00F16333">
        <w:t xml:space="preserve"> valstybės biudžeto</w:t>
      </w:r>
      <w:r>
        <w:t xml:space="preserve"> dotacijos nepakanka visiškai sukomplekt</w:t>
      </w:r>
      <w:r w:rsidR="000D59A3">
        <w:t>avus</w:t>
      </w:r>
      <w:r>
        <w:t xml:space="preserve"> visas ugniagesių komandas ugniagesiams apmokėti už viršvalandinį darbą, kad būtų nuolat užtikrintas 2 ugniagesių budėjimas pamainoje</w:t>
      </w:r>
      <w:r w:rsidR="00ED4219">
        <w:t xml:space="preserve"> pagal priešgaisrinės saugos užtikrinimo standarto reikalavimus</w:t>
      </w:r>
      <w:r>
        <w:t>.</w:t>
      </w:r>
      <w:r w:rsidR="00F16333">
        <w:t xml:space="preserve"> Tai sisteminė problema, </w:t>
      </w:r>
      <w:r w:rsidR="009778B3">
        <w:t xml:space="preserve">su kuria Tarnyba </w:t>
      </w:r>
      <w:r w:rsidR="00ED4219">
        <w:t xml:space="preserve">susiduria </w:t>
      </w:r>
      <w:r w:rsidR="00F16333">
        <w:t>kasmet, kai teisės aktai įpareigoja didinti darbo užmokestį, tačiau lėšų tam papildomai neskiriama arba skiriama ne</w:t>
      </w:r>
      <w:r w:rsidR="00FB43CC">
        <w:t xml:space="preserve">pakankama </w:t>
      </w:r>
      <w:r w:rsidR="00F16333">
        <w:t>suma.</w:t>
      </w:r>
      <w:r w:rsidR="002047D5" w:rsidRPr="002047D5">
        <w:t xml:space="preserve"> </w:t>
      </w:r>
    </w:p>
    <w:p w14:paraId="1F4A6ADE" w14:textId="77777777" w:rsidR="00C4090F" w:rsidRPr="00947578" w:rsidRDefault="00C4090F" w:rsidP="00947578">
      <w:pPr>
        <w:spacing w:line="360" w:lineRule="auto"/>
        <w:jc w:val="both"/>
      </w:pPr>
    </w:p>
    <w:p w14:paraId="04F29913" w14:textId="77777777" w:rsidR="00FD1BBE" w:rsidRPr="00947578" w:rsidRDefault="004163D8" w:rsidP="00947578">
      <w:pPr>
        <w:spacing w:line="360" w:lineRule="auto"/>
        <w:jc w:val="center"/>
      </w:pPr>
      <w:r>
        <w:t>Tarnybos viršininkas</w:t>
      </w:r>
      <w:r>
        <w:tab/>
      </w:r>
      <w:r>
        <w:tab/>
      </w:r>
      <w:r>
        <w:tab/>
      </w:r>
      <w:r>
        <w:tab/>
      </w:r>
      <w:r>
        <w:tab/>
        <w:t>Marius Varnelis</w:t>
      </w:r>
    </w:p>
    <w:sectPr w:rsidR="00FD1BBE" w:rsidRPr="00947578" w:rsidSect="00CC5B1A">
      <w:footerReference w:type="default" r:id="rId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BC2A" w14:textId="77777777" w:rsidR="00841321" w:rsidRDefault="00841321" w:rsidP="00C927BE">
      <w:r>
        <w:separator/>
      </w:r>
    </w:p>
  </w:endnote>
  <w:endnote w:type="continuationSeparator" w:id="0">
    <w:p w14:paraId="65FBAF66" w14:textId="77777777" w:rsidR="00841321" w:rsidRDefault="00841321" w:rsidP="00C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AA6D" w14:textId="77777777" w:rsidR="001644F4" w:rsidRDefault="001644F4">
    <w:pPr>
      <w:pStyle w:val="Porat"/>
      <w:jc w:val="center"/>
    </w:pPr>
    <w:r>
      <w:fldChar w:fldCharType="begin"/>
    </w:r>
    <w:r>
      <w:instrText>PAGE   \* MERGEFORMAT</w:instrText>
    </w:r>
    <w:r>
      <w:fldChar w:fldCharType="separate"/>
    </w:r>
    <w:r w:rsidR="00CB078B">
      <w:rPr>
        <w:noProof/>
      </w:rPr>
      <w:t>2</w:t>
    </w:r>
    <w:r>
      <w:fldChar w:fldCharType="end"/>
    </w:r>
  </w:p>
  <w:p w14:paraId="3572F9E8" w14:textId="77777777" w:rsidR="001644F4" w:rsidRDefault="001644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85B8" w14:textId="77777777" w:rsidR="00841321" w:rsidRDefault="00841321" w:rsidP="00C927BE">
      <w:r>
        <w:separator/>
      </w:r>
    </w:p>
  </w:footnote>
  <w:footnote w:type="continuationSeparator" w:id="0">
    <w:p w14:paraId="05298ED6" w14:textId="77777777" w:rsidR="00841321" w:rsidRDefault="00841321" w:rsidP="00C9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C88"/>
    <w:multiLevelType w:val="hybridMultilevel"/>
    <w:tmpl w:val="A920B7C6"/>
    <w:lvl w:ilvl="0" w:tplc="F00A7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6C"/>
    <w:rsid w:val="000012E5"/>
    <w:rsid w:val="00003034"/>
    <w:rsid w:val="00015F4A"/>
    <w:rsid w:val="00020A51"/>
    <w:rsid w:val="0002330F"/>
    <w:rsid w:val="0002730C"/>
    <w:rsid w:val="000411F9"/>
    <w:rsid w:val="00045764"/>
    <w:rsid w:val="00051832"/>
    <w:rsid w:val="00052DE7"/>
    <w:rsid w:val="00056E83"/>
    <w:rsid w:val="000629E1"/>
    <w:rsid w:val="00064952"/>
    <w:rsid w:val="00072A9B"/>
    <w:rsid w:val="000742F0"/>
    <w:rsid w:val="00075B4C"/>
    <w:rsid w:val="00077C4D"/>
    <w:rsid w:val="00084730"/>
    <w:rsid w:val="000940D7"/>
    <w:rsid w:val="000A2BA7"/>
    <w:rsid w:val="000B29F0"/>
    <w:rsid w:val="000B4339"/>
    <w:rsid w:val="000B4D07"/>
    <w:rsid w:val="000D59A3"/>
    <w:rsid w:val="000D6FE4"/>
    <w:rsid w:val="000E7BDD"/>
    <w:rsid w:val="000F4966"/>
    <w:rsid w:val="000F7EE7"/>
    <w:rsid w:val="00101042"/>
    <w:rsid w:val="001010FB"/>
    <w:rsid w:val="00101F67"/>
    <w:rsid w:val="00110952"/>
    <w:rsid w:val="00112147"/>
    <w:rsid w:val="001147D2"/>
    <w:rsid w:val="00121603"/>
    <w:rsid w:val="00131387"/>
    <w:rsid w:val="0013178D"/>
    <w:rsid w:val="001478B3"/>
    <w:rsid w:val="00150A03"/>
    <w:rsid w:val="00160A56"/>
    <w:rsid w:val="0016108A"/>
    <w:rsid w:val="00161EE1"/>
    <w:rsid w:val="00163558"/>
    <w:rsid w:val="001644F4"/>
    <w:rsid w:val="001731B6"/>
    <w:rsid w:val="001807B2"/>
    <w:rsid w:val="001836F9"/>
    <w:rsid w:val="001868B4"/>
    <w:rsid w:val="00192CD5"/>
    <w:rsid w:val="001961F1"/>
    <w:rsid w:val="001B0C18"/>
    <w:rsid w:val="001B6670"/>
    <w:rsid w:val="001C3013"/>
    <w:rsid w:val="001D140A"/>
    <w:rsid w:val="001D22CA"/>
    <w:rsid w:val="001D7634"/>
    <w:rsid w:val="001E174D"/>
    <w:rsid w:val="001E3079"/>
    <w:rsid w:val="001F554B"/>
    <w:rsid w:val="001F73B2"/>
    <w:rsid w:val="0020090E"/>
    <w:rsid w:val="0020136B"/>
    <w:rsid w:val="0020421D"/>
    <w:rsid w:val="002047D5"/>
    <w:rsid w:val="00227EA7"/>
    <w:rsid w:val="00242A14"/>
    <w:rsid w:val="0024740B"/>
    <w:rsid w:val="00252FF6"/>
    <w:rsid w:val="002542CA"/>
    <w:rsid w:val="00254C2E"/>
    <w:rsid w:val="00264ACC"/>
    <w:rsid w:val="002652E0"/>
    <w:rsid w:val="002667FE"/>
    <w:rsid w:val="002842C2"/>
    <w:rsid w:val="00287833"/>
    <w:rsid w:val="00292474"/>
    <w:rsid w:val="00294ACE"/>
    <w:rsid w:val="002A25B9"/>
    <w:rsid w:val="002A3201"/>
    <w:rsid w:val="002B43E5"/>
    <w:rsid w:val="002C2ACA"/>
    <w:rsid w:val="002C387C"/>
    <w:rsid w:val="002C6706"/>
    <w:rsid w:val="002D28F5"/>
    <w:rsid w:val="002D514E"/>
    <w:rsid w:val="002D67C7"/>
    <w:rsid w:val="002D72EE"/>
    <w:rsid w:val="002E2B45"/>
    <w:rsid w:val="002E7BE3"/>
    <w:rsid w:val="002F0E9E"/>
    <w:rsid w:val="002F1D70"/>
    <w:rsid w:val="002F2CA1"/>
    <w:rsid w:val="002F4DE4"/>
    <w:rsid w:val="00301DC4"/>
    <w:rsid w:val="003022E1"/>
    <w:rsid w:val="003039C2"/>
    <w:rsid w:val="00304DAA"/>
    <w:rsid w:val="00311CCD"/>
    <w:rsid w:val="00316D81"/>
    <w:rsid w:val="00317530"/>
    <w:rsid w:val="00320722"/>
    <w:rsid w:val="00331282"/>
    <w:rsid w:val="00334762"/>
    <w:rsid w:val="00335229"/>
    <w:rsid w:val="00335BDD"/>
    <w:rsid w:val="00336BBA"/>
    <w:rsid w:val="00351AE3"/>
    <w:rsid w:val="00352DA8"/>
    <w:rsid w:val="00353B18"/>
    <w:rsid w:val="00356519"/>
    <w:rsid w:val="00363099"/>
    <w:rsid w:val="0036399A"/>
    <w:rsid w:val="00365A86"/>
    <w:rsid w:val="00366E01"/>
    <w:rsid w:val="0038018B"/>
    <w:rsid w:val="00386CA0"/>
    <w:rsid w:val="003921D1"/>
    <w:rsid w:val="00395012"/>
    <w:rsid w:val="003B367B"/>
    <w:rsid w:val="003C6478"/>
    <w:rsid w:val="003D0FFE"/>
    <w:rsid w:val="003D48E5"/>
    <w:rsid w:val="003D745D"/>
    <w:rsid w:val="003D76AE"/>
    <w:rsid w:val="003E7844"/>
    <w:rsid w:val="003F4677"/>
    <w:rsid w:val="003F46CE"/>
    <w:rsid w:val="003F5AF9"/>
    <w:rsid w:val="003F72E8"/>
    <w:rsid w:val="00400D9A"/>
    <w:rsid w:val="0040758A"/>
    <w:rsid w:val="00410462"/>
    <w:rsid w:val="004163D8"/>
    <w:rsid w:val="004164A3"/>
    <w:rsid w:val="00416D55"/>
    <w:rsid w:val="00423369"/>
    <w:rsid w:val="00425AB9"/>
    <w:rsid w:val="0042708E"/>
    <w:rsid w:val="00430A00"/>
    <w:rsid w:val="00433C3E"/>
    <w:rsid w:val="0043439F"/>
    <w:rsid w:val="004355CA"/>
    <w:rsid w:val="00441C0B"/>
    <w:rsid w:val="00453543"/>
    <w:rsid w:val="004634D7"/>
    <w:rsid w:val="004659B1"/>
    <w:rsid w:val="004735BE"/>
    <w:rsid w:val="00482C06"/>
    <w:rsid w:val="004A12DB"/>
    <w:rsid w:val="004A7E54"/>
    <w:rsid w:val="004A7F55"/>
    <w:rsid w:val="004B0A70"/>
    <w:rsid w:val="004B2D66"/>
    <w:rsid w:val="004B3D08"/>
    <w:rsid w:val="004B492C"/>
    <w:rsid w:val="004C3070"/>
    <w:rsid w:val="004D0EF4"/>
    <w:rsid w:val="004D5C04"/>
    <w:rsid w:val="004D753E"/>
    <w:rsid w:val="004E4497"/>
    <w:rsid w:val="004E4DB8"/>
    <w:rsid w:val="004E50F9"/>
    <w:rsid w:val="004F0522"/>
    <w:rsid w:val="004F3AF1"/>
    <w:rsid w:val="004F5386"/>
    <w:rsid w:val="004F6FCF"/>
    <w:rsid w:val="004F7EB1"/>
    <w:rsid w:val="00500290"/>
    <w:rsid w:val="0050372D"/>
    <w:rsid w:val="00514869"/>
    <w:rsid w:val="00521B9B"/>
    <w:rsid w:val="00522FF3"/>
    <w:rsid w:val="00527373"/>
    <w:rsid w:val="00532F72"/>
    <w:rsid w:val="005342B5"/>
    <w:rsid w:val="00536053"/>
    <w:rsid w:val="005371F9"/>
    <w:rsid w:val="005418A7"/>
    <w:rsid w:val="00542D97"/>
    <w:rsid w:val="0055347D"/>
    <w:rsid w:val="00553710"/>
    <w:rsid w:val="00555C66"/>
    <w:rsid w:val="00561FB5"/>
    <w:rsid w:val="00564CD2"/>
    <w:rsid w:val="0057004D"/>
    <w:rsid w:val="00574CF8"/>
    <w:rsid w:val="00581F12"/>
    <w:rsid w:val="00582544"/>
    <w:rsid w:val="00586822"/>
    <w:rsid w:val="00591EB3"/>
    <w:rsid w:val="00596EF8"/>
    <w:rsid w:val="005A0F21"/>
    <w:rsid w:val="005A3B77"/>
    <w:rsid w:val="005A59E3"/>
    <w:rsid w:val="005C0E25"/>
    <w:rsid w:val="005D12AA"/>
    <w:rsid w:val="005D51B4"/>
    <w:rsid w:val="005E6898"/>
    <w:rsid w:val="005F5DEE"/>
    <w:rsid w:val="005F6622"/>
    <w:rsid w:val="00606117"/>
    <w:rsid w:val="006141C6"/>
    <w:rsid w:val="00616473"/>
    <w:rsid w:val="0062631D"/>
    <w:rsid w:val="0063153A"/>
    <w:rsid w:val="0063489C"/>
    <w:rsid w:val="00640558"/>
    <w:rsid w:val="00641923"/>
    <w:rsid w:val="0064304B"/>
    <w:rsid w:val="00643FDA"/>
    <w:rsid w:val="00645546"/>
    <w:rsid w:val="00652281"/>
    <w:rsid w:val="0066365C"/>
    <w:rsid w:val="00670B53"/>
    <w:rsid w:val="0067646D"/>
    <w:rsid w:val="00694A1F"/>
    <w:rsid w:val="006958F8"/>
    <w:rsid w:val="006A195D"/>
    <w:rsid w:val="006A1F6B"/>
    <w:rsid w:val="006B4531"/>
    <w:rsid w:val="006C1E1F"/>
    <w:rsid w:val="006C6E90"/>
    <w:rsid w:val="006D4538"/>
    <w:rsid w:val="006D58F5"/>
    <w:rsid w:val="006E396B"/>
    <w:rsid w:val="006E4BCA"/>
    <w:rsid w:val="006E61F1"/>
    <w:rsid w:val="006F1DC1"/>
    <w:rsid w:val="006F688E"/>
    <w:rsid w:val="00704154"/>
    <w:rsid w:val="00706312"/>
    <w:rsid w:val="0071159B"/>
    <w:rsid w:val="007147DF"/>
    <w:rsid w:val="007150B4"/>
    <w:rsid w:val="00721187"/>
    <w:rsid w:val="007264D7"/>
    <w:rsid w:val="007346E6"/>
    <w:rsid w:val="007376A8"/>
    <w:rsid w:val="0074232C"/>
    <w:rsid w:val="00752B37"/>
    <w:rsid w:val="007578D4"/>
    <w:rsid w:val="007624F1"/>
    <w:rsid w:val="007634CC"/>
    <w:rsid w:val="00770001"/>
    <w:rsid w:val="00771882"/>
    <w:rsid w:val="00795CBD"/>
    <w:rsid w:val="007B1A4F"/>
    <w:rsid w:val="007C4DB0"/>
    <w:rsid w:val="007C66A0"/>
    <w:rsid w:val="007D0049"/>
    <w:rsid w:val="007D0944"/>
    <w:rsid w:val="007D23F2"/>
    <w:rsid w:val="007D3C26"/>
    <w:rsid w:val="007D6104"/>
    <w:rsid w:val="007D6732"/>
    <w:rsid w:val="007E3411"/>
    <w:rsid w:val="007E4F99"/>
    <w:rsid w:val="007E51AB"/>
    <w:rsid w:val="007F338C"/>
    <w:rsid w:val="007F3AD7"/>
    <w:rsid w:val="007F6546"/>
    <w:rsid w:val="007F727D"/>
    <w:rsid w:val="00801FB3"/>
    <w:rsid w:val="00807364"/>
    <w:rsid w:val="00807A9D"/>
    <w:rsid w:val="00814CB5"/>
    <w:rsid w:val="00815B95"/>
    <w:rsid w:val="00817F6F"/>
    <w:rsid w:val="00822FC2"/>
    <w:rsid w:val="00826897"/>
    <w:rsid w:val="00830442"/>
    <w:rsid w:val="00831FDC"/>
    <w:rsid w:val="008332CC"/>
    <w:rsid w:val="008361ED"/>
    <w:rsid w:val="0083708F"/>
    <w:rsid w:val="00841321"/>
    <w:rsid w:val="00844213"/>
    <w:rsid w:val="00844D90"/>
    <w:rsid w:val="00855E35"/>
    <w:rsid w:val="00855FF3"/>
    <w:rsid w:val="008623FC"/>
    <w:rsid w:val="0086496E"/>
    <w:rsid w:val="008748F9"/>
    <w:rsid w:val="0088798D"/>
    <w:rsid w:val="008925FC"/>
    <w:rsid w:val="00892BD7"/>
    <w:rsid w:val="00895B3A"/>
    <w:rsid w:val="00896495"/>
    <w:rsid w:val="008A3FD1"/>
    <w:rsid w:val="008B08E7"/>
    <w:rsid w:val="008B1C58"/>
    <w:rsid w:val="008B1EA1"/>
    <w:rsid w:val="008C3C5D"/>
    <w:rsid w:val="008F0823"/>
    <w:rsid w:val="008F5289"/>
    <w:rsid w:val="00901310"/>
    <w:rsid w:val="0090191F"/>
    <w:rsid w:val="00902602"/>
    <w:rsid w:val="00906AE8"/>
    <w:rsid w:val="009152AB"/>
    <w:rsid w:val="00917CFD"/>
    <w:rsid w:val="00921465"/>
    <w:rsid w:val="00923CBB"/>
    <w:rsid w:val="00927248"/>
    <w:rsid w:val="00932AEB"/>
    <w:rsid w:val="00932CE2"/>
    <w:rsid w:val="00934932"/>
    <w:rsid w:val="00935024"/>
    <w:rsid w:val="00935636"/>
    <w:rsid w:val="00940351"/>
    <w:rsid w:val="00940EE0"/>
    <w:rsid w:val="00943EC5"/>
    <w:rsid w:val="00947578"/>
    <w:rsid w:val="009501A5"/>
    <w:rsid w:val="00951B5D"/>
    <w:rsid w:val="009531A5"/>
    <w:rsid w:val="00957EC3"/>
    <w:rsid w:val="009648B9"/>
    <w:rsid w:val="009666E9"/>
    <w:rsid w:val="009743B7"/>
    <w:rsid w:val="00976B95"/>
    <w:rsid w:val="009778B3"/>
    <w:rsid w:val="00984E28"/>
    <w:rsid w:val="00986F7C"/>
    <w:rsid w:val="0099475F"/>
    <w:rsid w:val="009A0EF1"/>
    <w:rsid w:val="009A62FC"/>
    <w:rsid w:val="009B4D55"/>
    <w:rsid w:val="009C3579"/>
    <w:rsid w:val="009C3DB6"/>
    <w:rsid w:val="009D5999"/>
    <w:rsid w:val="009D78E3"/>
    <w:rsid w:val="009E01F4"/>
    <w:rsid w:val="009E145E"/>
    <w:rsid w:val="009E3ACD"/>
    <w:rsid w:val="009E55ED"/>
    <w:rsid w:val="009E7EFD"/>
    <w:rsid w:val="009F0FB7"/>
    <w:rsid w:val="00A00844"/>
    <w:rsid w:val="00A1060C"/>
    <w:rsid w:val="00A11560"/>
    <w:rsid w:val="00A115E3"/>
    <w:rsid w:val="00A1444B"/>
    <w:rsid w:val="00A242DA"/>
    <w:rsid w:val="00A27D4D"/>
    <w:rsid w:val="00A32D1E"/>
    <w:rsid w:val="00A517DA"/>
    <w:rsid w:val="00A524D6"/>
    <w:rsid w:val="00A548D0"/>
    <w:rsid w:val="00A558C4"/>
    <w:rsid w:val="00A60DA6"/>
    <w:rsid w:val="00A6569C"/>
    <w:rsid w:val="00A73F73"/>
    <w:rsid w:val="00A74678"/>
    <w:rsid w:val="00A75FDC"/>
    <w:rsid w:val="00A94EF2"/>
    <w:rsid w:val="00A95691"/>
    <w:rsid w:val="00AA2FA1"/>
    <w:rsid w:val="00AA4BA5"/>
    <w:rsid w:val="00AA5F9F"/>
    <w:rsid w:val="00AA6FBE"/>
    <w:rsid w:val="00AB1A67"/>
    <w:rsid w:val="00AB1BD9"/>
    <w:rsid w:val="00AB5FEB"/>
    <w:rsid w:val="00AC4EA4"/>
    <w:rsid w:val="00AC4FDA"/>
    <w:rsid w:val="00AC5414"/>
    <w:rsid w:val="00AC69E0"/>
    <w:rsid w:val="00AD1284"/>
    <w:rsid w:val="00AD1DC0"/>
    <w:rsid w:val="00AD7C98"/>
    <w:rsid w:val="00AE5C1D"/>
    <w:rsid w:val="00AE712B"/>
    <w:rsid w:val="00AF1C45"/>
    <w:rsid w:val="00AF50C9"/>
    <w:rsid w:val="00B0059E"/>
    <w:rsid w:val="00B060AA"/>
    <w:rsid w:val="00B11FDE"/>
    <w:rsid w:val="00B144B3"/>
    <w:rsid w:val="00B16120"/>
    <w:rsid w:val="00B21EEC"/>
    <w:rsid w:val="00B231C1"/>
    <w:rsid w:val="00B24C9A"/>
    <w:rsid w:val="00B27560"/>
    <w:rsid w:val="00B35AEF"/>
    <w:rsid w:val="00B400C0"/>
    <w:rsid w:val="00B53E6A"/>
    <w:rsid w:val="00B53FF3"/>
    <w:rsid w:val="00B72BD4"/>
    <w:rsid w:val="00B743E3"/>
    <w:rsid w:val="00B74C28"/>
    <w:rsid w:val="00B826EF"/>
    <w:rsid w:val="00B82F35"/>
    <w:rsid w:val="00B978B3"/>
    <w:rsid w:val="00BA1596"/>
    <w:rsid w:val="00BA49C9"/>
    <w:rsid w:val="00BB1296"/>
    <w:rsid w:val="00BC00EC"/>
    <w:rsid w:val="00BC4F66"/>
    <w:rsid w:val="00BD2657"/>
    <w:rsid w:val="00BD597F"/>
    <w:rsid w:val="00BE2AE2"/>
    <w:rsid w:val="00BE2B7C"/>
    <w:rsid w:val="00BE5584"/>
    <w:rsid w:val="00BF21A8"/>
    <w:rsid w:val="00BF3D3C"/>
    <w:rsid w:val="00BF4333"/>
    <w:rsid w:val="00BF4590"/>
    <w:rsid w:val="00BF6566"/>
    <w:rsid w:val="00C026D2"/>
    <w:rsid w:val="00C02D76"/>
    <w:rsid w:val="00C07DEC"/>
    <w:rsid w:val="00C1014F"/>
    <w:rsid w:val="00C24128"/>
    <w:rsid w:val="00C26E73"/>
    <w:rsid w:val="00C32A27"/>
    <w:rsid w:val="00C3523D"/>
    <w:rsid w:val="00C4090F"/>
    <w:rsid w:val="00C4161C"/>
    <w:rsid w:val="00C528D3"/>
    <w:rsid w:val="00C541FF"/>
    <w:rsid w:val="00C54E6D"/>
    <w:rsid w:val="00C6565D"/>
    <w:rsid w:val="00C71879"/>
    <w:rsid w:val="00C731CB"/>
    <w:rsid w:val="00C75BE9"/>
    <w:rsid w:val="00C82491"/>
    <w:rsid w:val="00C8326C"/>
    <w:rsid w:val="00C849F1"/>
    <w:rsid w:val="00C85173"/>
    <w:rsid w:val="00C86765"/>
    <w:rsid w:val="00C927BE"/>
    <w:rsid w:val="00C92ABD"/>
    <w:rsid w:val="00CA41F3"/>
    <w:rsid w:val="00CA46B0"/>
    <w:rsid w:val="00CA5399"/>
    <w:rsid w:val="00CB078B"/>
    <w:rsid w:val="00CB1914"/>
    <w:rsid w:val="00CC5B1A"/>
    <w:rsid w:val="00CC6D3F"/>
    <w:rsid w:val="00CC6EB3"/>
    <w:rsid w:val="00CD3E83"/>
    <w:rsid w:val="00CD41BC"/>
    <w:rsid w:val="00CD7AD7"/>
    <w:rsid w:val="00CE35E8"/>
    <w:rsid w:val="00CE650D"/>
    <w:rsid w:val="00D05A93"/>
    <w:rsid w:val="00D10305"/>
    <w:rsid w:val="00D1419B"/>
    <w:rsid w:val="00D222D7"/>
    <w:rsid w:val="00D25729"/>
    <w:rsid w:val="00D27C08"/>
    <w:rsid w:val="00D27DB6"/>
    <w:rsid w:val="00D35112"/>
    <w:rsid w:val="00D50BCD"/>
    <w:rsid w:val="00D52473"/>
    <w:rsid w:val="00D532AB"/>
    <w:rsid w:val="00D72AEB"/>
    <w:rsid w:val="00D76CDA"/>
    <w:rsid w:val="00D77BB1"/>
    <w:rsid w:val="00D85211"/>
    <w:rsid w:val="00D8667C"/>
    <w:rsid w:val="00D87A27"/>
    <w:rsid w:val="00D94118"/>
    <w:rsid w:val="00DA4782"/>
    <w:rsid w:val="00DA7F92"/>
    <w:rsid w:val="00DC3458"/>
    <w:rsid w:val="00DC40A1"/>
    <w:rsid w:val="00DD0610"/>
    <w:rsid w:val="00DD52DC"/>
    <w:rsid w:val="00DD6642"/>
    <w:rsid w:val="00DF193E"/>
    <w:rsid w:val="00DF412E"/>
    <w:rsid w:val="00DF74C8"/>
    <w:rsid w:val="00E06558"/>
    <w:rsid w:val="00E13632"/>
    <w:rsid w:val="00E20CEE"/>
    <w:rsid w:val="00E25E05"/>
    <w:rsid w:val="00E42C17"/>
    <w:rsid w:val="00E44111"/>
    <w:rsid w:val="00E46B0C"/>
    <w:rsid w:val="00E50579"/>
    <w:rsid w:val="00E555A7"/>
    <w:rsid w:val="00E61DAF"/>
    <w:rsid w:val="00E61F7C"/>
    <w:rsid w:val="00E917B6"/>
    <w:rsid w:val="00E97F32"/>
    <w:rsid w:val="00EA1B4B"/>
    <w:rsid w:val="00EA53D4"/>
    <w:rsid w:val="00EA55B4"/>
    <w:rsid w:val="00EA6DDF"/>
    <w:rsid w:val="00EB695C"/>
    <w:rsid w:val="00EC0825"/>
    <w:rsid w:val="00EC35B2"/>
    <w:rsid w:val="00EC5939"/>
    <w:rsid w:val="00EC5F17"/>
    <w:rsid w:val="00ED033D"/>
    <w:rsid w:val="00ED4219"/>
    <w:rsid w:val="00EE04ED"/>
    <w:rsid w:val="00EE46C7"/>
    <w:rsid w:val="00EE5E2A"/>
    <w:rsid w:val="00EE6881"/>
    <w:rsid w:val="00EF6D4F"/>
    <w:rsid w:val="00F000A6"/>
    <w:rsid w:val="00F036A9"/>
    <w:rsid w:val="00F05332"/>
    <w:rsid w:val="00F15985"/>
    <w:rsid w:val="00F16333"/>
    <w:rsid w:val="00F1688F"/>
    <w:rsid w:val="00F16F10"/>
    <w:rsid w:val="00F24426"/>
    <w:rsid w:val="00F250B0"/>
    <w:rsid w:val="00F27D86"/>
    <w:rsid w:val="00F34FC8"/>
    <w:rsid w:val="00F375C3"/>
    <w:rsid w:val="00F437D4"/>
    <w:rsid w:val="00F454FE"/>
    <w:rsid w:val="00F5059D"/>
    <w:rsid w:val="00F55A25"/>
    <w:rsid w:val="00F57E96"/>
    <w:rsid w:val="00F72F55"/>
    <w:rsid w:val="00F74F3E"/>
    <w:rsid w:val="00F7551F"/>
    <w:rsid w:val="00F82833"/>
    <w:rsid w:val="00F859AC"/>
    <w:rsid w:val="00F9684C"/>
    <w:rsid w:val="00FA0263"/>
    <w:rsid w:val="00FA786C"/>
    <w:rsid w:val="00FB01A3"/>
    <w:rsid w:val="00FB3147"/>
    <w:rsid w:val="00FB388B"/>
    <w:rsid w:val="00FB43CC"/>
    <w:rsid w:val="00FB6DA9"/>
    <w:rsid w:val="00FB7CC2"/>
    <w:rsid w:val="00FC2ACA"/>
    <w:rsid w:val="00FC6CBD"/>
    <w:rsid w:val="00FD1BBE"/>
    <w:rsid w:val="00FD3DBB"/>
    <w:rsid w:val="00FE2397"/>
    <w:rsid w:val="00FE2C4F"/>
    <w:rsid w:val="00FF005C"/>
    <w:rsid w:val="00FF0062"/>
    <w:rsid w:val="00FF28AF"/>
    <w:rsid w:val="00FF4002"/>
    <w:rsid w:val="00FF4D5C"/>
    <w:rsid w:val="00FF63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E8BD5"/>
  <w15:chartTrackingRefBased/>
  <w15:docId w15:val="{B5811DBC-E6EC-496A-9E01-BB755117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D78E3"/>
    <w:rPr>
      <w:sz w:val="24"/>
      <w:szCs w:val="24"/>
    </w:rPr>
  </w:style>
  <w:style w:type="paragraph" w:styleId="Antrat1">
    <w:name w:val="heading 1"/>
    <w:basedOn w:val="prastasis"/>
    <w:qFormat/>
    <w:rsid w:val="005371F9"/>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5371F9"/>
    <w:pPr>
      <w:spacing w:before="100" w:beforeAutospacing="1" w:after="100" w:afterAutospacing="1"/>
    </w:pPr>
  </w:style>
  <w:style w:type="character" w:styleId="Hipersaitas">
    <w:name w:val="Hyperlink"/>
    <w:rsid w:val="005371F9"/>
    <w:rPr>
      <w:color w:val="0000FF"/>
      <w:u w:val="single"/>
    </w:rPr>
  </w:style>
  <w:style w:type="character" w:styleId="Emfaz">
    <w:name w:val="Emphasis"/>
    <w:qFormat/>
    <w:rsid w:val="005371F9"/>
    <w:rPr>
      <w:i/>
      <w:iCs/>
    </w:rPr>
  </w:style>
  <w:style w:type="character" w:styleId="Grietas">
    <w:name w:val="Strong"/>
    <w:qFormat/>
    <w:rsid w:val="005371F9"/>
    <w:rPr>
      <w:b/>
      <w:bCs/>
    </w:rPr>
  </w:style>
  <w:style w:type="paragraph" w:styleId="Antrats">
    <w:name w:val="header"/>
    <w:basedOn w:val="prastasis"/>
    <w:link w:val="AntratsDiagrama"/>
    <w:rsid w:val="00C927BE"/>
    <w:pPr>
      <w:tabs>
        <w:tab w:val="center" w:pos="4819"/>
        <w:tab w:val="right" w:pos="9638"/>
      </w:tabs>
    </w:pPr>
  </w:style>
  <w:style w:type="character" w:customStyle="1" w:styleId="AntratsDiagrama">
    <w:name w:val="Antraštės Diagrama"/>
    <w:link w:val="Antrats"/>
    <w:rsid w:val="00C927BE"/>
    <w:rPr>
      <w:sz w:val="24"/>
      <w:szCs w:val="24"/>
    </w:rPr>
  </w:style>
  <w:style w:type="paragraph" w:styleId="Porat">
    <w:name w:val="footer"/>
    <w:basedOn w:val="prastasis"/>
    <w:link w:val="PoratDiagrama"/>
    <w:uiPriority w:val="99"/>
    <w:rsid w:val="00C927BE"/>
    <w:pPr>
      <w:tabs>
        <w:tab w:val="center" w:pos="4819"/>
        <w:tab w:val="right" w:pos="9638"/>
      </w:tabs>
    </w:pPr>
  </w:style>
  <w:style w:type="character" w:customStyle="1" w:styleId="PoratDiagrama">
    <w:name w:val="Poraštė Diagrama"/>
    <w:link w:val="Porat"/>
    <w:uiPriority w:val="99"/>
    <w:rsid w:val="00C927BE"/>
    <w:rPr>
      <w:sz w:val="24"/>
      <w:szCs w:val="24"/>
    </w:rPr>
  </w:style>
  <w:style w:type="table" w:styleId="Lentelstinklelis">
    <w:name w:val="Table Grid"/>
    <w:basedOn w:val="prastojilentel"/>
    <w:rsid w:val="009C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002">
      <w:bodyDiv w:val="1"/>
      <w:marLeft w:val="0"/>
      <w:marRight w:val="0"/>
      <w:marTop w:val="0"/>
      <w:marBottom w:val="0"/>
      <w:divBdr>
        <w:top w:val="none" w:sz="0" w:space="0" w:color="auto"/>
        <w:left w:val="none" w:sz="0" w:space="0" w:color="auto"/>
        <w:bottom w:val="none" w:sz="0" w:space="0" w:color="auto"/>
        <w:right w:val="none" w:sz="0" w:space="0" w:color="auto"/>
      </w:divBdr>
      <w:divsChild>
        <w:div w:id="1158690223">
          <w:marLeft w:val="0"/>
          <w:marRight w:val="0"/>
          <w:marTop w:val="0"/>
          <w:marBottom w:val="0"/>
          <w:divBdr>
            <w:top w:val="none" w:sz="0" w:space="0" w:color="auto"/>
            <w:left w:val="none" w:sz="0" w:space="0" w:color="auto"/>
            <w:bottom w:val="none" w:sz="0" w:space="0" w:color="auto"/>
            <w:right w:val="none" w:sz="0" w:space="0" w:color="auto"/>
          </w:divBdr>
          <w:divsChild>
            <w:div w:id="1340159689">
              <w:marLeft w:val="0"/>
              <w:marRight w:val="0"/>
              <w:marTop w:val="0"/>
              <w:marBottom w:val="0"/>
              <w:divBdr>
                <w:top w:val="none" w:sz="0" w:space="0" w:color="auto"/>
                <w:left w:val="none" w:sz="0" w:space="0" w:color="auto"/>
                <w:bottom w:val="none" w:sz="0" w:space="0" w:color="auto"/>
                <w:right w:val="none" w:sz="0" w:space="0" w:color="auto"/>
              </w:divBdr>
              <w:divsChild>
                <w:div w:id="1847594991">
                  <w:marLeft w:val="0"/>
                  <w:marRight w:val="0"/>
                  <w:marTop w:val="0"/>
                  <w:marBottom w:val="0"/>
                  <w:divBdr>
                    <w:top w:val="none" w:sz="0" w:space="0" w:color="auto"/>
                    <w:left w:val="none" w:sz="0" w:space="0" w:color="auto"/>
                    <w:bottom w:val="none" w:sz="0" w:space="0" w:color="auto"/>
                    <w:right w:val="none" w:sz="0" w:space="0" w:color="auto"/>
                  </w:divBdr>
                  <w:divsChild>
                    <w:div w:id="42795011">
                      <w:marLeft w:val="0"/>
                      <w:marRight w:val="0"/>
                      <w:marTop w:val="0"/>
                      <w:marBottom w:val="0"/>
                      <w:divBdr>
                        <w:top w:val="none" w:sz="0" w:space="0" w:color="auto"/>
                        <w:left w:val="none" w:sz="0" w:space="0" w:color="auto"/>
                        <w:bottom w:val="none" w:sz="0" w:space="0" w:color="auto"/>
                        <w:right w:val="none" w:sz="0" w:space="0" w:color="auto"/>
                      </w:divBdr>
                    </w:div>
                    <w:div w:id="55052413">
                      <w:marLeft w:val="0"/>
                      <w:marRight w:val="0"/>
                      <w:marTop w:val="0"/>
                      <w:marBottom w:val="0"/>
                      <w:divBdr>
                        <w:top w:val="none" w:sz="0" w:space="0" w:color="auto"/>
                        <w:left w:val="none" w:sz="0" w:space="0" w:color="auto"/>
                        <w:bottom w:val="none" w:sz="0" w:space="0" w:color="auto"/>
                        <w:right w:val="none" w:sz="0" w:space="0" w:color="auto"/>
                      </w:divBdr>
                    </w:div>
                    <w:div w:id="169101430">
                      <w:marLeft w:val="360"/>
                      <w:marRight w:val="0"/>
                      <w:marTop w:val="0"/>
                      <w:marBottom w:val="0"/>
                      <w:divBdr>
                        <w:top w:val="none" w:sz="0" w:space="0" w:color="auto"/>
                        <w:left w:val="none" w:sz="0" w:space="0" w:color="auto"/>
                        <w:bottom w:val="none" w:sz="0" w:space="0" w:color="auto"/>
                        <w:right w:val="none" w:sz="0" w:space="0" w:color="auto"/>
                      </w:divBdr>
                    </w:div>
                    <w:div w:id="280501826">
                      <w:marLeft w:val="0"/>
                      <w:marRight w:val="0"/>
                      <w:marTop w:val="0"/>
                      <w:marBottom w:val="0"/>
                      <w:divBdr>
                        <w:top w:val="none" w:sz="0" w:space="0" w:color="auto"/>
                        <w:left w:val="none" w:sz="0" w:space="0" w:color="auto"/>
                        <w:bottom w:val="none" w:sz="0" w:space="0" w:color="auto"/>
                        <w:right w:val="none" w:sz="0" w:space="0" w:color="auto"/>
                      </w:divBdr>
                      <w:divsChild>
                        <w:div w:id="32190946">
                          <w:marLeft w:val="0"/>
                          <w:marRight w:val="0"/>
                          <w:marTop w:val="0"/>
                          <w:marBottom w:val="0"/>
                          <w:divBdr>
                            <w:top w:val="none" w:sz="0" w:space="0" w:color="auto"/>
                            <w:left w:val="none" w:sz="0" w:space="0" w:color="auto"/>
                            <w:bottom w:val="none" w:sz="0" w:space="0" w:color="auto"/>
                            <w:right w:val="none" w:sz="0" w:space="0" w:color="auto"/>
                          </w:divBdr>
                        </w:div>
                        <w:div w:id="388771641">
                          <w:marLeft w:val="0"/>
                          <w:marRight w:val="0"/>
                          <w:marTop w:val="0"/>
                          <w:marBottom w:val="0"/>
                          <w:divBdr>
                            <w:top w:val="none" w:sz="0" w:space="0" w:color="auto"/>
                            <w:left w:val="none" w:sz="0" w:space="0" w:color="auto"/>
                            <w:bottom w:val="none" w:sz="0" w:space="0" w:color="auto"/>
                            <w:right w:val="none" w:sz="0" w:space="0" w:color="auto"/>
                          </w:divBdr>
                        </w:div>
                        <w:div w:id="494420262">
                          <w:marLeft w:val="0"/>
                          <w:marRight w:val="0"/>
                          <w:marTop w:val="0"/>
                          <w:marBottom w:val="0"/>
                          <w:divBdr>
                            <w:top w:val="none" w:sz="0" w:space="0" w:color="auto"/>
                            <w:left w:val="none" w:sz="0" w:space="0" w:color="auto"/>
                            <w:bottom w:val="none" w:sz="0" w:space="0" w:color="auto"/>
                            <w:right w:val="none" w:sz="0" w:space="0" w:color="auto"/>
                          </w:divBdr>
                          <w:divsChild>
                            <w:div w:id="1273393177">
                              <w:marLeft w:val="0"/>
                              <w:marRight w:val="0"/>
                              <w:marTop w:val="0"/>
                              <w:marBottom w:val="0"/>
                              <w:divBdr>
                                <w:top w:val="none" w:sz="0" w:space="0" w:color="auto"/>
                                <w:left w:val="none" w:sz="0" w:space="0" w:color="auto"/>
                                <w:bottom w:val="none" w:sz="0" w:space="0" w:color="auto"/>
                                <w:right w:val="none" w:sz="0" w:space="0" w:color="auto"/>
                              </w:divBdr>
                            </w:div>
                          </w:divsChild>
                        </w:div>
                        <w:div w:id="608318006">
                          <w:marLeft w:val="0"/>
                          <w:marRight w:val="0"/>
                          <w:marTop w:val="0"/>
                          <w:marBottom w:val="0"/>
                          <w:divBdr>
                            <w:top w:val="none" w:sz="0" w:space="0" w:color="auto"/>
                            <w:left w:val="none" w:sz="0" w:space="0" w:color="auto"/>
                            <w:bottom w:val="none" w:sz="0" w:space="0" w:color="auto"/>
                            <w:right w:val="none" w:sz="0" w:space="0" w:color="auto"/>
                          </w:divBdr>
                        </w:div>
                        <w:div w:id="722213748">
                          <w:marLeft w:val="0"/>
                          <w:marRight w:val="0"/>
                          <w:marTop w:val="0"/>
                          <w:marBottom w:val="0"/>
                          <w:divBdr>
                            <w:top w:val="none" w:sz="0" w:space="0" w:color="auto"/>
                            <w:left w:val="none" w:sz="0" w:space="0" w:color="auto"/>
                            <w:bottom w:val="none" w:sz="0" w:space="0" w:color="auto"/>
                            <w:right w:val="none" w:sz="0" w:space="0" w:color="auto"/>
                          </w:divBdr>
                        </w:div>
                        <w:div w:id="760369848">
                          <w:marLeft w:val="0"/>
                          <w:marRight w:val="0"/>
                          <w:marTop w:val="0"/>
                          <w:marBottom w:val="0"/>
                          <w:divBdr>
                            <w:top w:val="none" w:sz="0" w:space="0" w:color="auto"/>
                            <w:left w:val="none" w:sz="0" w:space="0" w:color="auto"/>
                            <w:bottom w:val="none" w:sz="0" w:space="0" w:color="auto"/>
                            <w:right w:val="none" w:sz="0" w:space="0" w:color="auto"/>
                          </w:divBdr>
                        </w:div>
                        <w:div w:id="898397788">
                          <w:marLeft w:val="0"/>
                          <w:marRight w:val="0"/>
                          <w:marTop w:val="0"/>
                          <w:marBottom w:val="0"/>
                          <w:divBdr>
                            <w:top w:val="none" w:sz="0" w:space="0" w:color="auto"/>
                            <w:left w:val="none" w:sz="0" w:space="0" w:color="auto"/>
                            <w:bottom w:val="none" w:sz="0" w:space="0" w:color="auto"/>
                            <w:right w:val="none" w:sz="0" w:space="0" w:color="auto"/>
                          </w:divBdr>
                        </w:div>
                        <w:div w:id="904337473">
                          <w:marLeft w:val="0"/>
                          <w:marRight w:val="0"/>
                          <w:marTop w:val="0"/>
                          <w:marBottom w:val="0"/>
                          <w:divBdr>
                            <w:top w:val="none" w:sz="0" w:space="0" w:color="auto"/>
                            <w:left w:val="none" w:sz="0" w:space="0" w:color="auto"/>
                            <w:bottom w:val="none" w:sz="0" w:space="0" w:color="auto"/>
                            <w:right w:val="none" w:sz="0" w:space="0" w:color="auto"/>
                          </w:divBdr>
                          <w:divsChild>
                            <w:div w:id="1694188740">
                              <w:marLeft w:val="0"/>
                              <w:marRight w:val="0"/>
                              <w:marTop w:val="0"/>
                              <w:marBottom w:val="0"/>
                              <w:divBdr>
                                <w:top w:val="none" w:sz="0" w:space="0" w:color="auto"/>
                                <w:left w:val="none" w:sz="0" w:space="0" w:color="auto"/>
                                <w:bottom w:val="none" w:sz="0" w:space="0" w:color="auto"/>
                                <w:right w:val="none" w:sz="0" w:space="0" w:color="auto"/>
                              </w:divBdr>
                            </w:div>
                          </w:divsChild>
                        </w:div>
                        <w:div w:id="1142700011">
                          <w:marLeft w:val="0"/>
                          <w:marRight w:val="0"/>
                          <w:marTop w:val="0"/>
                          <w:marBottom w:val="0"/>
                          <w:divBdr>
                            <w:top w:val="none" w:sz="0" w:space="0" w:color="auto"/>
                            <w:left w:val="none" w:sz="0" w:space="0" w:color="auto"/>
                            <w:bottom w:val="none" w:sz="0" w:space="0" w:color="auto"/>
                            <w:right w:val="none" w:sz="0" w:space="0" w:color="auto"/>
                          </w:divBdr>
                        </w:div>
                        <w:div w:id="1199467795">
                          <w:marLeft w:val="0"/>
                          <w:marRight w:val="0"/>
                          <w:marTop w:val="0"/>
                          <w:marBottom w:val="0"/>
                          <w:divBdr>
                            <w:top w:val="none" w:sz="0" w:space="0" w:color="auto"/>
                            <w:left w:val="none" w:sz="0" w:space="0" w:color="auto"/>
                            <w:bottom w:val="none" w:sz="0" w:space="0" w:color="auto"/>
                            <w:right w:val="none" w:sz="0" w:space="0" w:color="auto"/>
                          </w:divBdr>
                        </w:div>
                        <w:div w:id="1209991844">
                          <w:marLeft w:val="0"/>
                          <w:marRight w:val="0"/>
                          <w:marTop w:val="0"/>
                          <w:marBottom w:val="0"/>
                          <w:divBdr>
                            <w:top w:val="none" w:sz="0" w:space="0" w:color="auto"/>
                            <w:left w:val="none" w:sz="0" w:space="0" w:color="auto"/>
                            <w:bottom w:val="none" w:sz="0" w:space="0" w:color="auto"/>
                            <w:right w:val="none" w:sz="0" w:space="0" w:color="auto"/>
                          </w:divBdr>
                        </w:div>
                        <w:div w:id="1352534265">
                          <w:marLeft w:val="0"/>
                          <w:marRight w:val="0"/>
                          <w:marTop w:val="0"/>
                          <w:marBottom w:val="0"/>
                          <w:divBdr>
                            <w:top w:val="none" w:sz="0" w:space="0" w:color="auto"/>
                            <w:left w:val="none" w:sz="0" w:space="0" w:color="auto"/>
                            <w:bottom w:val="none" w:sz="0" w:space="0" w:color="auto"/>
                            <w:right w:val="none" w:sz="0" w:space="0" w:color="auto"/>
                          </w:divBdr>
                        </w:div>
                        <w:div w:id="1565262516">
                          <w:marLeft w:val="0"/>
                          <w:marRight w:val="0"/>
                          <w:marTop w:val="0"/>
                          <w:marBottom w:val="0"/>
                          <w:divBdr>
                            <w:top w:val="none" w:sz="0" w:space="0" w:color="auto"/>
                            <w:left w:val="none" w:sz="0" w:space="0" w:color="auto"/>
                            <w:bottom w:val="none" w:sz="0" w:space="0" w:color="auto"/>
                            <w:right w:val="none" w:sz="0" w:space="0" w:color="auto"/>
                          </w:divBdr>
                        </w:div>
                        <w:div w:id="1628273276">
                          <w:marLeft w:val="0"/>
                          <w:marRight w:val="0"/>
                          <w:marTop w:val="0"/>
                          <w:marBottom w:val="0"/>
                          <w:divBdr>
                            <w:top w:val="none" w:sz="0" w:space="0" w:color="auto"/>
                            <w:left w:val="none" w:sz="0" w:space="0" w:color="auto"/>
                            <w:bottom w:val="none" w:sz="0" w:space="0" w:color="auto"/>
                            <w:right w:val="none" w:sz="0" w:space="0" w:color="auto"/>
                          </w:divBdr>
                        </w:div>
                        <w:div w:id="1745571476">
                          <w:marLeft w:val="0"/>
                          <w:marRight w:val="0"/>
                          <w:marTop w:val="0"/>
                          <w:marBottom w:val="0"/>
                          <w:divBdr>
                            <w:top w:val="none" w:sz="0" w:space="0" w:color="auto"/>
                            <w:left w:val="none" w:sz="0" w:space="0" w:color="auto"/>
                            <w:bottom w:val="none" w:sz="0" w:space="0" w:color="auto"/>
                            <w:right w:val="none" w:sz="0" w:space="0" w:color="auto"/>
                          </w:divBdr>
                        </w:div>
                        <w:div w:id="1954700602">
                          <w:marLeft w:val="0"/>
                          <w:marRight w:val="0"/>
                          <w:marTop w:val="0"/>
                          <w:marBottom w:val="0"/>
                          <w:divBdr>
                            <w:top w:val="none" w:sz="0" w:space="0" w:color="auto"/>
                            <w:left w:val="none" w:sz="0" w:space="0" w:color="auto"/>
                            <w:bottom w:val="none" w:sz="0" w:space="0" w:color="auto"/>
                            <w:right w:val="none" w:sz="0" w:space="0" w:color="auto"/>
                          </w:divBdr>
                          <w:divsChild>
                            <w:div w:id="1182817666">
                              <w:marLeft w:val="0"/>
                              <w:marRight w:val="0"/>
                              <w:marTop w:val="0"/>
                              <w:marBottom w:val="0"/>
                              <w:divBdr>
                                <w:top w:val="none" w:sz="0" w:space="0" w:color="auto"/>
                                <w:left w:val="none" w:sz="0" w:space="0" w:color="auto"/>
                                <w:bottom w:val="none" w:sz="0" w:space="0" w:color="auto"/>
                                <w:right w:val="none" w:sz="0" w:space="0" w:color="auto"/>
                              </w:divBdr>
                            </w:div>
                          </w:divsChild>
                        </w:div>
                        <w:div w:id="1971354014">
                          <w:marLeft w:val="0"/>
                          <w:marRight w:val="0"/>
                          <w:marTop w:val="0"/>
                          <w:marBottom w:val="0"/>
                          <w:divBdr>
                            <w:top w:val="none" w:sz="0" w:space="0" w:color="auto"/>
                            <w:left w:val="none" w:sz="0" w:space="0" w:color="auto"/>
                            <w:bottom w:val="none" w:sz="0" w:space="0" w:color="auto"/>
                            <w:right w:val="none" w:sz="0" w:space="0" w:color="auto"/>
                          </w:divBdr>
                        </w:div>
                        <w:div w:id="2096706436">
                          <w:marLeft w:val="0"/>
                          <w:marRight w:val="0"/>
                          <w:marTop w:val="0"/>
                          <w:marBottom w:val="0"/>
                          <w:divBdr>
                            <w:top w:val="none" w:sz="0" w:space="0" w:color="auto"/>
                            <w:left w:val="none" w:sz="0" w:space="0" w:color="auto"/>
                            <w:bottom w:val="none" w:sz="0" w:space="0" w:color="auto"/>
                            <w:right w:val="none" w:sz="0" w:space="0" w:color="auto"/>
                          </w:divBdr>
                        </w:div>
                      </w:divsChild>
                    </w:div>
                    <w:div w:id="394358464">
                      <w:marLeft w:val="0"/>
                      <w:marRight w:val="0"/>
                      <w:marTop w:val="0"/>
                      <w:marBottom w:val="0"/>
                      <w:divBdr>
                        <w:top w:val="none" w:sz="0" w:space="0" w:color="auto"/>
                        <w:left w:val="none" w:sz="0" w:space="0" w:color="auto"/>
                        <w:bottom w:val="none" w:sz="0" w:space="0" w:color="auto"/>
                        <w:right w:val="none" w:sz="0" w:space="0" w:color="auto"/>
                      </w:divBdr>
                    </w:div>
                    <w:div w:id="525414439">
                      <w:marLeft w:val="0"/>
                      <w:marRight w:val="0"/>
                      <w:marTop w:val="0"/>
                      <w:marBottom w:val="0"/>
                      <w:divBdr>
                        <w:top w:val="none" w:sz="0" w:space="0" w:color="auto"/>
                        <w:left w:val="none" w:sz="0" w:space="0" w:color="auto"/>
                        <w:bottom w:val="none" w:sz="0" w:space="0" w:color="auto"/>
                        <w:right w:val="none" w:sz="0" w:space="0" w:color="auto"/>
                      </w:divBdr>
                    </w:div>
                    <w:div w:id="538126482">
                      <w:marLeft w:val="0"/>
                      <w:marRight w:val="0"/>
                      <w:marTop w:val="0"/>
                      <w:marBottom w:val="0"/>
                      <w:divBdr>
                        <w:top w:val="none" w:sz="0" w:space="0" w:color="auto"/>
                        <w:left w:val="none" w:sz="0" w:space="0" w:color="auto"/>
                        <w:bottom w:val="none" w:sz="0" w:space="0" w:color="auto"/>
                        <w:right w:val="none" w:sz="0" w:space="0" w:color="auto"/>
                      </w:divBdr>
                    </w:div>
                    <w:div w:id="676737702">
                      <w:marLeft w:val="0"/>
                      <w:marRight w:val="0"/>
                      <w:marTop w:val="0"/>
                      <w:marBottom w:val="0"/>
                      <w:divBdr>
                        <w:top w:val="none" w:sz="0" w:space="0" w:color="auto"/>
                        <w:left w:val="none" w:sz="0" w:space="0" w:color="auto"/>
                        <w:bottom w:val="none" w:sz="0" w:space="0" w:color="auto"/>
                        <w:right w:val="none" w:sz="0" w:space="0" w:color="auto"/>
                      </w:divBdr>
                    </w:div>
                    <w:div w:id="833688195">
                      <w:marLeft w:val="0"/>
                      <w:marRight w:val="0"/>
                      <w:marTop w:val="0"/>
                      <w:marBottom w:val="0"/>
                      <w:divBdr>
                        <w:top w:val="none" w:sz="0" w:space="0" w:color="auto"/>
                        <w:left w:val="none" w:sz="0" w:space="0" w:color="auto"/>
                        <w:bottom w:val="none" w:sz="0" w:space="0" w:color="auto"/>
                        <w:right w:val="none" w:sz="0" w:space="0" w:color="auto"/>
                      </w:divBdr>
                    </w:div>
                    <w:div w:id="967315078">
                      <w:marLeft w:val="0"/>
                      <w:marRight w:val="0"/>
                      <w:marTop w:val="0"/>
                      <w:marBottom w:val="0"/>
                      <w:divBdr>
                        <w:top w:val="none" w:sz="0" w:space="0" w:color="auto"/>
                        <w:left w:val="none" w:sz="0" w:space="0" w:color="auto"/>
                        <w:bottom w:val="none" w:sz="0" w:space="0" w:color="auto"/>
                        <w:right w:val="none" w:sz="0" w:space="0" w:color="auto"/>
                      </w:divBdr>
                    </w:div>
                    <w:div w:id="1046100619">
                      <w:marLeft w:val="0"/>
                      <w:marRight w:val="0"/>
                      <w:marTop w:val="0"/>
                      <w:marBottom w:val="0"/>
                      <w:divBdr>
                        <w:top w:val="none" w:sz="0" w:space="0" w:color="auto"/>
                        <w:left w:val="none" w:sz="0" w:space="0" w:color="auto"/>
                        <w:bottom w:val="none" w:sz="0" w:space="0" w:color="auto"/>
                        <w:right w:val="none" w:sz="0" w:space="0" w:color="auto"/>
                      </w:divBdr>
                    </w:div>
                    <w:div w:id="1058362720">
                      <w:marLeft w:val="0"/>
                      <w:marRight w:val="0"/>
                      <w:marTop w:val="0"/>
                      <w:marBottom w:val="0"/>
                      <w:divBdr>
                        <w:top w:val="none" w:sz="0" w:space="0" w:color="auto"/>
                        <w:left w:val="none" w:sz="0" w:space="0" w:color="auto"/>
                        <w:bottom w:val="none" w:sz="0" w:space="0" w:color="auto"/>
                        <w:right w:val="none" w:sz="0" w:space="0" w:color="auto"/>
                      </w:divBdr>
                    </w:div>
                    <w:div w:id="1072578046">
                      <w:marLeft w:val="0"/>
                      <w:marRight w:val="0"/>
                      <w:marTop w:val="0"/>
                      <w:marBottom w:val="0"/>
                      <w:divBdr>
                        <w:top w:val="none" w:sz="0" w:space="0" w:color="auto"/>
                        <w:left w:val="none" w:sz="0" w:space="0" w:color="auto"/>
                        <w:bottom w:val="none" w:sz="0" w:space="0" w:color="auto"/>
                        <w:right w:val="none" w:sz="0" w:space="0" w:color="auto"/>
                      </w:divBdr>
                      <w:divsChild>
                        <w:div w:id="116029649">
                          <w:marLeft w:val="0"/>
                          <w:marRight w:val="0"/>
                          <w:marTop w:val="0"/>
                          <w:marBottom w:val="0"/>
                          <w:divBdr>
                            <w:top w:val="none" w:sz="0" w:space="0" w:color="auto"/>
                            <w:left w:val="none" w:sz="0" w:space="0" w:color="auto"/>
                            <w:bottom w:val="none" w:sz="0" w:space="0" w:color="auto"/>
                            <w:right w:val="none" w:sz="0" w:space="0" w:color="auto"/>
                          </w:divBdr>
                        </w:div>
                        <w:div w:id="335041493">
                          <w:marLeft w:val="0"/>
                          <w:marRight w:val="0"/>
                          <w:marTop w:val="0"/>
                          <w:marBottom w:val="0"/>
                          <w:divBdr>
                            <w:top w:val="none" w:sz="0" w:space="0" w:color="auto"/>
                            <w:left w:val="none" w:sz="0" w:space="0" w:color="auto"/>
                            <w:bottom w:val="none" w:sz="0" w:space="0" w:color="auto"/>
                            <w:right w:val="none" w:sz="0" w:space="0" w:color="auto"/>
                          </w:divBdr>
                          <w:divsChild>
                            <w:div w:id="751783181">
                              <w:marLeft w:val="0"/>
                              <w:marRight w:val="0"/>
                              <w:marTop w:val="0"/>
                              <w:marBottom w:val="0"/>
                              <w:divBdr>
                                <w:top w:val="none" w:sz="0" w:space="0" w:color="auto"/>
                                <w:left w:val="none" w:sz="0" w:space="0" w:color="auto"/>
                                <w:bottom w:val="none" w:sz="0" w:space="0" w:color="auto"/>
                                <w:right w:val="none" w:sz="0" w:space="0" w:color="auto"/>
                              </w:divBdr>
                            </w:div>
                          </w:divsChild>
                        </w:div>
                        <w:div w:id="354961987">
                          <w:marLeft w:val="0"/>
                          <w:marRight w:val="0"/>
                          <w:marTop w:val="0"/>
                          <w:marBottom w:val="0"/>
                          <w:divBdr>
                            <w:top w:val="none" w:sz="0" w:space="0" w:color="auto"/>
                            <w:left w:val="none" w:sz="0" w:space="0" w:color="auto"/>
                            <w:bottom w:val="none" w:sz="0" w:space="0" w:color="auto"/>
                            <w:right w:val="none" w:sz="0" w:space="0" w:color="auto"/>
                          </w:divBdr>
                        </w:div>
                        <w:div w:id="407461558">
                          <w:marLeft w:val="0"/>
                          <w:marRight w:val="0"/>
                          <w:marTop w:val="0"/>
                          <w:marBottom w:val="0"/>
                          <w:divBdr>
                            <w:top w:val="none" w:sz="0" w:space="0" w:color="auto"/>
                            <w:left w:val="none" w:sz="0" w:space="0" w:color="auto"/>
                            <w:bottom w:val="none" w:sz="0" w:space="0" w:color="auto"/>
                            <w:right w:val="none" w:sz="0" w:space="0" w:color="auto"/>
                          </w:divBdr>
                        </w:div>
                        <w:div w:id="565993017">
                          <w:marLeft w:val="0"/>
                          <w:marRight w:val="0"/>
                          <w:marTop w:val="0"/>
                          <w:marBottom w:val="0"/>
                          <w:divBdr>
                            <w:top w:val="none" w:sz="0" w:space="0" w:color="auto"/>
                            <w:left w:val="none" w:sz="0" w:space="0" w:color="auto"/>
                            <w:bottom w:val="none" w:sz="0" w:space="0" w:color="auto"/>
                            <w:right w:val="none" w:sz="0" w:space="0" w:color="auto"/>
                          </w:divBdr>
                        </w:div>
                        <w:div w:id="593977968">
                          <w:marLeft w:val="0"/>
                          <w:marRight w:val="0"/>
                          <w:marTop w:val="0"/>
                          <w:marBottom w:val="0"/>
                          <w:divBdr>
                            <w:top w:val="none" w:sz="0" w:space="0" w:color="auto"/>
                            <w:left w:val="none" w:sz="0" w:space="0" w:color="auto"/>
                            <w:bottom w:val="none" w:sz="0" w:space="0" w:color="auto"/>
                            <w:right w:val="none" w:sz="0" w:space="0" w:color="auto"/>
                          </w:divBdr>
                        </w:div>
                        <w:div w:id="609897455">
                          <w:marLeft w:val="0"/>
                          <w:marRight w:val="0"/>
                          <w:marTop w:val="0"/>
                          <w:marBottom w:val="0"/>
                          <w:divBdr>
                            <w:top w:val="none" w:sz="0" w:space="0" w:color="auto"/>
                            <w:left w:val="none" w:sz="0" w:space="0" w:color="auto"/>
                            <w:bottom w:val="none" w:sz="0" w:space="0" w:color="auto"/>
                            <w:right w:val="none" w:sz="0" w:space="0" w:color="auto"/>
                          </w:divBdr>
                        </w:div>
                        <w:div w:id="685863866">
                          <w:marLeft w:val="0"/>
                          <w:marRight w:val="0"/>
                          <w:marTop w:val="0"/>
                          <w:marBottom w:val="0"/>
                          <w:divBdr>
                            <w:top w:val="none" w:sz="0" w:space="0" w:color="auto"/>
                            <w:left w:val="none" w:sz="0" w:space="0" w:color="auto"/>
                            <w:bottom w:val="none" w:sz="0" w:space="0" w:color="auto"/>
                            <w:right w:val="none" w:sz="0" w:space="0" w:color="auto"/>
                          </w:divBdr>
                        </w:div>
                        <w:div w:id="717318193">
                          <w:marLeft w:val="0"/>
                          <w:marRight w:val="0"/>
                          <w:marTop w:val="0"/>
                          <w:marBottom w:val="0"/>
                          <w:divBdr>
                            <w:top w:val="none" w:sz="0" w:space="0" w:color="auto"/>
                            <w:left w:val="none" w:sz="0" w:space="0" w:color="auto"/>
                            <w:bottom w:val="none" w:sz="0" w:space="0" w:color="auto"/>
                            <w:right w:val="none" w:sz="0" w:space="0" w:color="auto"/>
                          </w:divBdr>
                        </w:div>
                        <w:div w:id="861283134">
                          <w:marLeft w:val="0"/>
                          <w:marRight w:val="0"/>
                          <w:marTop w:val="0"/>
                          <w:marBottom w:val="0"/>
                          <w:divBdr>
                            <w:top w:val="none" w:sz="0" w:space="0" w:color="auto"/>
                            <w:left w:val="none" w:sz="0" w:space="0" w:color="auto"/>
                            <w:bottom w:val="none" w:sz="0" w:space="0" w:color="auto"/>
                            <w:right w:val="none" w:sz="0" w:space="0" w:color="auto"/>
                          </w:divBdr>
                        </w:div>
                        <w:div w:id="1029263472">
                          <w:marLeft w:val="0"/>
                          <w:marRight w:val="0"/>
                          <w:marTop w:val="0"/>
                          <w:marBottom w:val="0"/>
                          <w:divBdr>
                            <w:top w:val="none" w:sz="0" w:space="0" w:color="auto"/>
                            <w:left w:val="none" w:sz="0" w:space="0" w:color="auto"/>
                            <w:bottom w:val="none" w:sz="0" w:space="0" w:color="auto"/>
                            <w:right w:val="none" w:sz="0" w:space="0" w:color="auto"/>
                          </w:divBdr>
                        </w:div>
                        <w:div w:id="1309628606">
                          <w:marLeft w:val="0"/>
                          <w:marRight w:val="0"/>
                          <w:marTop w:val="0"/>
                          <w:marBottom w:val="0"/>
                          <w:divBdr>
                            <w:top w:val="none" w:sz="0" w:space="0" w:color="auto"/>
                            <w:left w:val="none" w:sz="0" w:space="0" w:color="auto"/>
                            <w:bottom w:val="none" w:sz="0" w:space="0" w:color="auto"/>
                            <w:right w:val="none" w:sz="0" w:space="0" w:color="auto"/>
                          </w:divBdr>
                        </w:div>
                        <w:div w:id="1361930765">
                          <w:marLeft w:val="0"/>
                          <w:marRight w:val="0"/>
                          <w:marTop w:val="0"/>
                          <w:marBottom w:val="0"/>
                          <w:divBdr>
                            <w:top w:val="none" w:sz="0" w:space="0" w:color="auto"/>
                            <w:left w:val="none" w:sz="0" w:space="0" w:color="auto"/>
                            <w:bottom w:val="none" w:sz="0" w:space="0" w:color="auto"/>
                            <w:right w:val="none" w:sz="0" w:space="0" w:color="auto"/>
                          </w:divBdr>
                        </w:div>
                        <w:div w:id="1385563272">
                          <w:marLeft w:val="0"/>
                          <w:marRight w:val="0"/>
                          <w:marTop w:val="0"/>
                          <w:marBottom w:val="0"/>
                          <w:divBdr>
                            <w:top w:val="none" w:sz="0" w:space="0" w:color="auto"/>
                            <w:left w:val="none" w:sz="0" w:space="0" w:color="auto"/>
                            <w:bottom w:val="none" w:sz="0" w:space="0" w:color="auto"/>
                            <w:right w:val="none" w:sz="0" w:space="0" w:color="auto"/>
                          </w:divBdr>
                        </w:div>
                        <w:div w:id="1517421856">
                          <w:marLeft w:val="0"/>
                          <w:marRight w:val="0"/>
                          <w:marTop w:val="0"/>
                          <w:marBottom w:val="0"/>
                          <w:divBdr>
                            <w:top w:val="none" w:sz="0" w:space="0" w:color="auto"/>
                            <w:left w:val="none" w:sz="0" w:space="0" w:color="auto"/>
                            <w:bottom w:val="none" w:sz="0" w:space="0" w:color="auto"/>
                            <w:right w:val="none" w:sz="0" w:space="0" w:color="auto"/>
                          </w:divBdr>
                        </w:div>
                        <w:div w:id="1614552380">
                          <w:marLeft w:val="0"/>
                          <w:marRight w:val="0"/>
                          <w:marTop w:val="0"/>
                          <w:marBottom w:val="0"/>
                          <w:divBdr>
                            <w:top w:val="none" w:sz="0" w:space="0" w:color="auto"/>
                            <w:left w:val="none" w:sz="0" w:space="0" w:color="auto"/>
                            <w:bottom w:val="none" w:sz="0" w:space="0" w:color="auto"/>
                            <w:right w:val="none" w:sz="0" w:space="0" w:color="auto"/>
                          </w:divBdr>
                        </w:div>
                        <w:div w:id="1860654228">
                          <w:marLeft w:val="0"/>
                          <w:marRight w:val="0"/>
                          <w:marTop w:val="0"/>
                          <w:marBottom w:val="0"/>
                          <w:divBdr>
                            <w:top w:val="none" w:sz="0" w:space="0" w:color="auto"/>
                            <w:left w:val="none" w:sz="0" w:space="0" w:color="auto"/>
                            <w:bottom w:val="none" w:sz="0" w:space="0" w:color="auto"/>
                            <w:right w:val="none" w:sz="0" w:space="0" w:color="auto"/>
                          </w:divBdr>
                          <w:divsChild>
                            <w:div w:id="176240683">
                              <w:marLeft w:val="0"/>
                              <w:marRight w:val="0"/>
                              <w:marTop w:val="0"/>
                              <w:marBottom w:val="0"/>
                              <w:divBdr>
                                <w:top w:val="none" w:sz="0" w:space="0" w:color="auto"/>
                                <w:left w:val="none" w:sz="0" w:space="0" w:color="auto"/>
                                <w:bottom w:val="none" w:sz="0" w:space="0" w:color="auto"/>
                                <w:right w:val="none" w:sz="0" w:space="0" w:color="auto"/>
                              </w:divBdr>
                            </w:div>
                          </w:divsChild>
                        </w:div>
                        <w:div w:id="1990285020">
                          <w:marLeft w:val="0"/>
                          <w:marRight w:val="0"/>
                          <w:marTop w:val="0"/>
                          <w:marBottom w:val="0"/>
                          <w:divBdr>
                            <w:top w:val="none" w:sz="0" w:space="0" w:color="auto"/>
                            <w:left w:val="none" w:sz="0" w:space="0" w:color="auto"/>
                            <w:bottom w:val="none" w:sz="0" w:space="0" w:color="auto"/>
                            <w:right w:val="none" w:sz="0" w:space="0" w:color="auto"/>
                          </w:divBdr>
                          <w:divsChild>
                            <w:div w:id="555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436">
                      <w:marLeft w:val="0"/>
                      <w:marRight w:val="0"/>
                      <w:marTop w:val="0"/>
                      <w:marBottom w:val="0"/>
                      <w:divBdr>
                        <w:top w:val="none" w:sz="0" w:space="0" w:color="auto"/>
                        <w:left w:val="none" w:sz="0" w:space="0" w:color="auto"/>
                        <w:bottom w:val="none" w:sz="0" w:space="0" w:color="auto"/>
                        <w:right w:val="none" w:sz="0" w:space="0" w:color="auto"/>
                      </w:divBdr>
                    </w:div>
                    <w:div w:id="1298756227">
                      <w:marLeft w:val="360"/>
                      <w:marRight w:val="0"/>
                      <w:marTop w:val="0"/>
                      <w:marBottom w:val="0"/>
                      <w:divBdr>
                        <w:top w:val="none" w:sz="0" w:space="0" w:color="auto"/>
                        <w:left w:val="none" w:sz="0" w:space="0" w:color="auto"/>
                        <w:bottom w:val="none" w:sz="0" w:space="0" w:color="auto"/>
                        <w:right w:val="none" w:sz="0" w:space="0" w:color="auto"/>
                      </w:divBdr>
                    </w:div>
                    <w:div w:id="1355232007">
                      <w:marLeft w:val="0"/>
                      <w:marRight w:val="0"/>
                      <w:marTop w:val="0"/>
                      <w:marBottom w:val="0"/>
                      <w:divBdr>
                        <w:top w:val="none" w:sz="0" w:space="0" w:color="auto"/>
                        <w:left w:val="none" w:sz="0" w:space="0" w:color="auto"/>
                        <w:bottom w:val="none" w:sz="0" w:space="0" w:color="auto"/>
                        <w:right w:val="none" w:sz="0" w:space="0" w:color="auto"/>
                      </w:divBdr>
                    </w:div>
                    <w:div w:id="1379040431">
                      <w:marLeft w:val="0"/>
                      <w:marRight w:val="0"/>
                      <w:marTop w:val="0"/>
                      <w:marBottom w:val="0"/>
                      <w:divBdr>
                        <w:top w:val="none" w:sz="0" w:space="0" w:color="auto"/>
                        <w:left w:val="none" w:sz="0" w:space="0" w:color="auto"/>
                        <w:bottom w:val="none" w:sz="0" w:space="0" w:color="auto"/>
                        <w:right w:val="none" w:sz="0" w:space="0" w:color="auto"/>
                      </w:divBdr>
                    </w:div>
                    <w:div w:id="1481339847">
                      <w:marLeft w:val="36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690331571">
                      <w:marLeft w:val="0"/>
                      <w:marRight w:val="0"/>
                      <w:marTop w:val="0"/>
                      <w:marBottom w:val="0"/>
                      <w:divBdr>
                        <w:top w:val="none" w:sz="0" w:space="0" w:color="auto"/>
                        <w:left w:val="none" w:sz="0" w:space="0" w:color="auto"/>
                        <w:bottom w:val="none" w:sz="0" w:space="0" w:color="auto"/>
                        <w:right w:val="none" w:sz="0" w:space="0" w:color="auto"/>
                      </w:divBdr>
                    </w:div>
                    <w:div w:id="1707482265">
                      <w:marLeft w:val="0"/>
                      <w:marRight w:val="0"/>
                      <w:marTop w:val="0"/>
                      <w:marBottom w:val="0"/>
                      <w:divBdr>
                        <w:top w:val="none" w:sz="0" w:space="0" w:color="auto"/>
                        <w:left w:val="none" w:sz="0" w:space="0" w:color="auto"/>
                        <w:bottom w:val="none" w:sz="0" w:space="0" w:color="auto"/>
                        <w:right w:val="none" w:sz="0" w:space="0" w:color="auto"/>
                      </w:divBdr>
                    </w:div>
                    <w:div w:id="1994749740">
                      <w:marLeft w:val="0"/>
                      <w:marRight w:val="0"/>
                      <w:marTop w:val="0"/>
                      <w:marBottom w:val="0"/>
                      <w:divBdr>
                        <w:top w:val="none" w:sz="0" w:space="0" w:color="auto"/>
                        <w:left w:val="none" w:sz="0" w:space="0" w:color="auto"/>
                        <w:bottom w:val="none" w:sz="0" w:space="0" w:color="auto"/>
                        <w:right w:val="none" w:sz="0" w:space="0" w:color="auto"/>
                      </w:divBdr>
                      <w:divsChild>
                        <w:div w:id="523589921">
                          <w:marLeft w:val="0"/>
                          <w:marRight w:val="0"/>
                          <w:marTop w:val="0"/>
                          <w:marBottom w:val="0"/>
                          <w:divBdr>
                            <w:top w:val="none" w:sz="0" w:space="0" w:color="auto"/>
                            <w:left w:val="none" w:sz="0" w:space="0" w:color="auto"/>
                            <w:bottom w:val="none" w:sz="0" w:space="0" w:color="auto"/>
                            <w:right w:val="none" w:sz="0" w:space="0" w:color="auto"/>
                          </w:divBdr>
                        </w:div>
                      </w:divsChild>
                    </w:div>
                    <w:div w:id="20494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21064">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857542871">
      <w:bodyDiv w:val="1"/>
      <w:marLeft w:val="0"/>
      <w:marRight w:val="0"/>
      <w:marTop w:val="0"/>
      <w:marBottom w:val="0"/>
      <w:divBdr>
        <w:top w:val="none" w:sz="0" w:space="0" w:color="auto"/>
        <w:left w:val="none" w:sz="0" w:space="0" w:color="auto"/>
        <w:bottom w:val="none" w:sz="0" w:space="0" w:color="auto"/>
        <w:right w:val="none" w:sz="0" w:space="0" w:color="auto"/>
      </w:divBdr>
    </w:div>
    <w:div w:id="1754400152">
      <w:bodyDiv w:val="1"/>
      <w:marLeft w:val="0"/>
      <w:marRight w:val="0"/>
      <w:marTop w:val="0"/>
      <w:marBottom w:val="0"/>
      <w:divBdr>
        <w:top w:val="none" w:sz="0" w:space="0" w:color="auto"/>
        <w:left w:val="none" w:sz="0" w:space="0" w:color="auto"/>
        <w:bottom w:val="none" w:sz="0" w:space="0" w:color="auto"/>
        <w:right w:val="none" w:sz="0" w:space="0" w:color="auto"/>
      </w:divBdr>
    </w:div>
    <w:div w:id="2052338835">
      <w:bodyDiv w:val="1"/>
      <w:marLeft w:val="0"/>
      <w:marRight w:val="0"/>
      <w:marTop w:val="0"/>
      <w:marBottom w:val="0"/>
      <w:divBdr>
        <w:top w:val="none" w:sz="0" w:space="0" w:color="auto"/>
        <w:left w:val="none" w:sz="0" w:space="0" w:color="auto"/>
        <w:bottom w:val="none" w:sz="0" w:space="0" w:color="auto"/>
        <w:right w:val="none" w:sz="0" w:space="0" w:color="auto"/>
      </w:divBdr>
    </w:div>
    <w:div w:id="21180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07DE-57CC-409E-8C6E-85149823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12316</Characters>
  <Application>Microsoft Office Word</Application>
  <DocSecurity>4</DocSecurity>
  <Lines>102</Lines>
  <Paragraphs>27</Paragraphs>
  <ScaleCrop>false</ScaleCrop>
  <HeadingPairs>
    <vt:vector size="2" baseType="variant">
      <vt:variant>
        <vt:lpstr>Pavadinimas</vt:lpstr>
      </vt:variant>
      <vt:variant>
        <vt:i4>1</vt:i4>
      </vt:variant>
    </vt:vector>
  </HeadingPairs>
  <TitlesOfParts>
    <vt:vector size="1" baseType="lpstr">
      <vt:lpstr/>
    </vt:vector>
  </TitlesOfParts>
  <Company>SPGT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cp:lastModifiedBy>Laima Jauniskiene</cp:lastModifiedBy>
  <cp:revision>2</cp:revision>
  <cp:lastPrinted>2016-03-29T10:08:00Z</cp:lastPrinted>
  <dcterms:created xsi:type="dcterms:W3CDTF">2021-04-14T07:53:00Z</dcterms:created>
  <dcterms:modified xsi:type="dcterms:W3CDTF">2021-04-14T07:53:00Z</dcterms:modified>
</cp:coreProperties>
</file>