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BE2D" w14:textId="372C73DE" w:rsidR="00144BDC" w:rsidRPr="00ED4B22" w:rsidRDefault="0042795F" w:rsidP="00230478">
      <w:pPr>
        <w:spacing w:line="360" w:lineRule="auto"/>
        <w:jc w:val="center"/>
        <w:rPr>
          <w:rFonts w:ascii="Times New Roman" w:eastAsia="FiraSans-Book" w:hAnsi="Times New Roman" w:cs="Times New Roman"/>
          <w:color w:val="0070C0"/>
          <w:sz w:val="24"/>
          <w:szCs w:val="24"/>
          <w:lang w:val="lt-LT"/>
        </w:rPr>
      </w:pPr>
      <w:r w:rsidRPr="00ED4B22">
        <w:rPr>
          <w:noProof/>
          <w:color w:val="0070C0"/>
          <w:sz w:val="16"/>
          <w:szCs w:val="16"/>
        </w:rPr>
        <w:drawing>
          <wp:inline distT="0" distB="0" distL="0" distR="0" wp14:anchorId="46C1D30A" wp14:editId="63DFA8EA">
            <wp:extent cx="854205" cy="858520"/>
            <wp:effectExtent l="0" t="0" r="3175"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76" cy="902411"/>
                    </a:xfrm>
                    <a:prstGeom prst="rect">
                      <a:avLst/>
                    </a:prstGeom>
                    <a:noFill/>
                    <a:ln>
                      <a:noFill/>
                    </a:ln>
                  </pic:spPr>
                </pic:pic>
              </a:graphicData>
            </a:graphic>
          </wp:inline>
        </w:drawing>
      </w:r>
    </w:p>
    <w:p w14:paraId="29B6BE2E" w14:textId="243FFF86" w:rsidR="00A9683D" w:rsidRPr="00ED4B22" w:rsidRDefault="00144BDC" w:rsidP="00393770">
      <w:pPr>
        <w:spacing w:after="0" w:line="360" w:lineRule="auto"/>
        <w:jc w:val="center"/>
        <w:rPr>
          <w:rFonts w:ascii="Times New Roman" w:eastAsia="FiraSans-Book" w:hAnsi="Times New Roman" w:cs="Times New Roman"/>
          <w:b/>
          <w:color w:val="0070C0"/>
          <w:sz w:val="32"/>
          <w:szCs w:val="32"/>
          <w:lang w:val="lt-LT"/>
        </w:rPr>
      </w:pPr>
      <w:r w:rsidRPr="00ED4B22">
        <w:rPr>
          <w:rFonts w:ascii="Times New Roman" w:eastAsia="FiraSans-Book" w:hAnsi="Times New Roman" w:cs="Times New Roman"/>
          <w:b/>
          <w:color w:val="0070C0"/>
          <w:sz w:val="32"/>
          <w:szCs w:val="32"/>
          <w:lang w:val="lt-LT"/>
        </w:rPr>
        <w:t>LAZDIJŲ RAJONO SAVIVALDYBĖS</w:t>
      </w:r>
    </w:p>
    <w:p w14:paraId="29B6BE2F" w14:textId="6D2ADC10" w:rsidR="00144BDC" w:rsidRPr="00ED4B22" w:rsidRDefault="00144BDC" w:rsidP="00393770">
      <w:pPr>
        <w:spacing w:after="0" w:line="360" w:lineRule="auto"/>
        <w:jc w:val="center"/>
        <w:rPr>
          <w:rFonts w:ascii="Times New Roman" w:eastAsia="FiraSans-Book" w:hAnsi="Times New Roman" w:cs="Times New Roman"/>
          <w:b/>
          <w:color w:val="0070C0"/>
          <w:sz w:val="32"/>
          <w:szCs w:val="32"/>
          <w:lang w:val="lt-LT"/>
        </w:rPr>
      </w:pPr>
      <w:r w:rsidRPr="00ED4B22">
        <w:rPr>
          <w:rFonts w:ascii="Times New Roman" w:eastAsia="FiraSans-Book" w:hAnsi="Times New Roman" w:cs="Times New Roman"/>
          <w:b/>
          <w:color w:val="0070C0"/>
          <w:sz w:val="32"/>
          <w:szCs w:val="32"/>
          <w:lang w:val="lt-LT"/>
        </w:rPr>
        <w:t xml:space="preserve">KONTROLĖS IR AUDITO </w:t>
      </w:r>
      <w:r w:rsidRPr="00ED4B22">
        <w:rPr>
          <w:rFonts w:ascii="Times New Roman" w:eastAsia="FiraSans-Book" w:hAnsi="Times New Roman" w:cs="Times New Roman"/>
          <w:b/>
          <w:color w:val="0070C0"/>
          <w:sz w:val="36"/>
          <w:szCs w:val="36"/>
          <w:lang w:val="lt-LT"/>
        </w:rPr>
        <w:t>TARNYB</w:t>
      </w:r>
      <w:r w:rsidR="006B04B7" w:rsidRPr="00ED4B22">
        <w:rPr>
          <w:rFonts w:ascii="Times New Roman" w:eastAsia="FiraSans-Book" w:hAnsi="Times New Roman" w:cs="Times New Roman"/>
          <w:b/>
          <w:color w:val="0070C0"/>
          <w:sz w:val="36"/>
          <w:szCs w:val="36"/>
          <w:lang w:val="lt-LT"/>
        </w:rPr>
        <w:t>OS</w:t>
      </w:r>
    </w:p>
    <w:p w14:paraId="29B6BE30" w14:textId="19DE24B6" w:rsidR="00A671F1" w:rsidRPr="00ED4B22" w:rsidRDefault="00A671F1" w:rsidP="00144BDC">
      <w:pPr>
        <w:spacing w:after="0" w:line="360" w:lineRule="auto"/>
        <w:jc w:val="center"/>
        <w:rPr>
          <w:rFonts w:ascii="Times New Roman" w:eastAsia="FiraSans-Book" w:hAnsi="Times New Roman" w:cs="Times New Roman"/>
          <w:b/>
          <w:color w:val="0070C0"/>
          <w:sz w:val="40"/>
          <w:szCs w:val="40"/>
          <w:lang w:val="lt-LT"/>
        </w:rPr>
      </w:pPr>
    </w:p>
    <w:p w14:paraId="4C5AD646" w14:textId="77777777" w:rsidR="00AF0E03" w:rsidRPr="00ED4B22" w:rsidRDefault="00AF0E03" w:rsidP="00144BDC">
      <w:pPr>
        <w:spacing w:after="0" w:line="360" w:lineRule="auto"/>
        <w:jc w:val="center"/>
        <w:rPr>
          <w:rFonts w:ascii="Times New Roman" w:eastAsia="FiraSans-Book" w:hAnsi="Times New Roman" w:cs="Times New Roman"/>
          <w:b/>
          <w:color w:val="0070C0"/>
          <w:sz w:val="40"/>
          <w:szCs w:val="40"/>
          <w:lang w:val="lt-LT"/>
        </w:rPr>
      </w:pPr>
    </w:p>
    <w:p w14:paraId="29B6BE31" w14:textId="17906778" w:rsidR="00144BDC" w:rsidRPr="00ED4B22" w:rsidRDefault="00BF4234" w:rsidP="00D122E3">
      <w:pPr>
        <w:pStyle w:val="Citata"/>
        <w:rPr>
          <w:rStyle w:val="Nerykinuoroda"/>
          <w:rFonts w:ascii="Times New Roman" w:hAnsi="Times New Roman" w:cs="Times New Roman"/>
          <w:b/>
          <w:color w:val="0070C0"/>
          <w:sz w:val="36"/>
          <w:szCs w:val="36"/>
        </w:rPr>
      </w:pPr>
      <w:r w:rsidRPr="00ED4B22">
        <w:rPr>
          <w:rStyle w:val="Nerykinuoroda"/>
          <w:rFonts w:ascii="Times New Roman" w:hAnsi="Times New Roman" w:cs="Times New Roman"/>
          <w:b/>
          <w:color w:val="0070C0"/>
          <w:sz w:val="36"/>
          <w:szCs w:val="36"/>
        </w:rPr>
        <w:t xml:space="preserve">2020 </w:t>
      </w:r>
      <w:r w:rsidR="00AF0E03" w:rsidRPr="00ED4B22">
        <w:rPr>
          <w:rStyle w:val="Nerykinuoroda"/>
          <w:rFonts w:ascii="Times New Roman" w:hAnsi="Times New Roman" w:cs="Times New Roman"/>
          <w:b/>
          <w:color w:val="0070C0"/>
          <w:sz w:val="36"/>
          <w:szCs w:val="36"/>
        </w:rPr>
        <w:t>METŲ VEIKLOS ATASKAITA</w:t>
      </w:r>
    </w:p>
    <w:p w14:paraId="371CF5CE" w14:textId="77777777" w:rsidR="00EB5678" w:rsidRPr="00ED4B22" w:rsidRDefault="00EB5678" w:rsidP="00B72077">
      <w:pPr>
        <w:spacing w:after="0" w:line="360" w:lineRule="auto"/>
        <w:jc w:val="center"/>
        <w:rPr>
          <w:rFonts w:ascii="Times New Roman" w:eastAsia="FiraSans-Book" w:hAnsi="Times New Roman" w:cs="Times New Roman"/>
          <w:b/>
          <w:color w:val="0070C0"/>
          <w:sz w:val="36"/>
          <w:szCs w:val="36"/>
          <w:lang w:val="lt-LT"/>
        </w:rPr>
      </w:pPr>
    </w:p>
    <w:p w14:paraId="29B6BE35" w14:textId="6AFF8A09" w:rsidR="00B72077" w:rsidRPr="00ED4B22" w:rsidRDefault="00A266B4" w:rsidP="00936312">
      <w:pPr>
        <w:pStyle w:val="Betarp1"/>
        <w:jc w:val="center"/>
        <w:rPr>
          <w:rFonts w:ascii="Times New Roman" w:hAnsi="Times New Roman" w:cs="Times New Roman"/>
          <w:color w:val="0070C0"/>
          <w:sz w:val="24"/>
          <w:szCs w:val="24"/>
          <w:lang w:val="lt-LT"/>
        </w:rPr>
      </w:pPr>
      <w:r w:rsidRPr="00ED4B22">
        <w:rPr>
          <w:rFonts w:ascii="Times New Roman" w:hAnsi="Times New Roman" w:cs="Times New Roman"/>
          <w:color w:val="0070C0"/>
          <w:sz w:val="24"/>
          <w:szCs w:val="24"/>
          <w:lang w:val="lt-LT"/>
        </w:rPr>
        <w:t>202</w:t>
      </w:r>
      <w:r w:rsidR="00C42A29" w:rsidRPr="00ED4B22">
        <w:rPr>
          <w:rFonts w:ascii="Times New Roman" w:hAnsi="Times New Roman" w:cs="Times New Roman"/>
          <w:color w:val="0070C0"/>
          <w:sz w:val="24"/>
          <w:szCs w:val="24"/>
          <w:lang w:val="lt-LT"/>
        </w:rPr>
        <w:t>1</w:t>
      </w:r>
      <w:r w:rsidR="00144BDC" w:rsidRPr="00ED4B22">
        <w:rPr>
          <w:rFonts w:ascii="Times New Roman" w:hAnsi="Times New Roman" w:cs="Times New Roman"/>
          <w:color w:val="0070C0"/>
          <w:sz w:val="24"/>
          <w:szCs w:val="24"/>
          <w:lang w:val="lt-LT"/>
        </w:rPr>
        <w:t xml:space="preserve"> m. </w:t>
      </w:r>
      <w:r w:rsidR="004C57D8">
        <w:rPr>
          <w:rFonts w:ascii="Times New Roman" w:hAnsi="Times New Roman" w:cs="Times New Roman"/>
          <w:color w:val="0070C0"/>
          <w:sz w:val="24"/>
          <w:szCs w:val="24"/>
          <w:lang w:val="lt-LT"/>
        </w:rPr>
        <w:t>k</w:t>
      </w:r>
      <w:r w:rsidR="00C42A29" w:rsidRPr="00ED4B22">
        <w:rPr>
          <w:rFonts w:ascii="Times New Roman" w:hAnsi="Times New Roman" w:cs="Times New Roman"/>
          <w:color w:val="0070C0"/>
          <w:sz w:val="24"/>
          <w:szCs w:val="24"/>
          <w:lang w:val="lt-LT"/>
        </w:rPr>
        <w:t>o</w:t>
      </w:r>
      <w:r w:rsidR="004C57D8">
        <w:rPr>
          <w:rFonts w:ascii="Times New Roman" w:hAnsi="Times New Roman" w:cs="Times New Roman"/>
          <w:color w:val="0070C0"/>
          <w:sz w:val="24"/>
          <w:szCs w:val="24"/>
          <w:lang w:val="lt-LT"/>
        </w:rPr>
        <w:t>vo</w:t>
      </w:r>
      <w:r w:rsidR="00C42A29" w:rsidRPr="00ED4B22">
        <w:rPr>
          <w:rFonts w:ascii="Times New Roman" w:hAnsi="Times New Roman" w:cs="Times New Roman"/>
          <w:color w:val="0070C0"/>
          <w:sz w:val="24"/>
          <w:szCs w:val="24"/>
          <w:lang w:val="lt-LT"/>
        </w:rPr>
        <w:t xml:space="preserve"> </w:t>
      </w:r>
      <w:r w:rsidR="009D6C6F" w:rsidRPr="00ED4B22">
        <w:rPr>
          <w:rFonts w:ascii="Times New Roman" w:hAnsi="Times New Roman" w:cs="Times New Roman"/>
          <w:color w:val="0070C0"/>
          <w:sz w:val="24"/>
          <w:szCs w:val="24"/>
          <w:lang w:val="lt-LT"/>
        </w:rPr>
        <w:t xml:space="preserve"> </w:t>
      </w:r>
      <w:r w:rsidR="00C42A29" w:rsidRPr="00ED4B22">
        <w:rPr>
          <w:rFonts w:ascii="Times New Roman" w:hAnsi="Times New Roman" w:cs="Times New Roman"/>
          <w:color w:val="0070C0"/>
          <w:sz w:val="24"/>
          <w:szCs w:val="24"/>
          <w:lang w:val="lt-LT"/>
        </w:rPr>
        <w:t xml:space="preserve">   </w:t>
      </w:r>
      <w:r w:rsidR="00144BDC" w:rsidRPr="00ED4B22">
        <w:rPr>
          <w:rFonts w:ascii="Times New Roman" w:hAnsi="Times New Roman" w:cs="Times New Roman"/>
          <w:color w:val="0070C0"/>
          <w:sz w:val="24"/>
          <w:szCs w:val="24"/>
          <w:lang w:val="lt-LT"/>
        </w:rPr>
        <w:t xml:space="preserve"> d.</w:t>
      </w:r>
      <w:r w:rsidR="00B72077" w:rsidRPr="00ED4B22">
        <w:rPr>
          <w:rFonts w:ascii="Times New Roman" w:hAnsi="Times New Roman" w:cs="Times New Roman"/>
          <w:color w:val="0070C0"/>
          <w:sz w:val="24"/>
          <w:szCs w:val="24"/>
          <w:lang w:val="lt-LT"/>
        </w:rPr>
        <w:t xml:space="preserve"> Nr. </w:t>
      </w:r>
      <w:r w:rsidR="00B72077" w:rsidRPr="00ED4B22">
        <w:rPr>
          <w:rFonts w:ascii="Times New Roman" w:hAnsi="Times New Roman" w:cs="Times New Roman"/>
          <w:color w:val="0070C0"/>
          <w:sz w:val="24"/>
          <w:szCs w:val="24"/>
          <w:lang w:val="lt-LT" w:eastAsia="ar-SA"/>
        </w:rPr>
        <w:t>IV 6.10-</w:t>
      </w:r>
    </w:p>
    <w:p w14:paraId="29B6BE36" w14:textId="77777777" w:rsidR="00144BDC" w:rsidRPr="00ED4B22" w:rsidRDefault="00144BDC" w:rsidP="00936312">
      <w:pPr>
        <w:pStyle w:val="Betarp1"/>
        <w:jc w:val="center"/>
        <w:rPr>
          <w:rFonts w:ascii="Times New Roman" w:hAnsi="Times New Roman" w:cs="Times New Roman"/>
          <w:color w:val="0070C0"/>
          <w:sz w:val="20"/>
          <w:szCs w:val="20"/>
          <w:lang w:val="lt-LT"/>
        </w:rPr>
      </w:pPr>
      <w:r w:rsidRPr="00ED4B22">
        <w:rPr>
          <w:rFonts w:ascii="Times New Roman" w:hAnsi="Times New Roman" w:cs="Times New Roman"/>
          <w:color w:val="0070C0"/>
          <w:sz w:val="20"/>
          <w:szCs w:val="20"/>
          <w:lang w:val="lt-LT"/>
        </w:rPr>
        <w:t>Lazdijai</w:t>
      </w:r>
    </w:p>
    <w:p w14:paraId="29B6BE37" w14:textId="77777777" w:rsidR="00B72077" w:rsidRPr="00EC710F" w:rsidRDefault="00B72077" w:rsidP="00B72077">
      <w:pPr>
        <w:rPr>
          <w:rFonts w:ascii="Times New Roman" w:hAnsi="Times New Roman" w:cs="Times New Roman"/>
          <w:b/>
          <w:color w:val="0070C0"/>
          <w:sz w:val="40"/>
          <w:szCs w:val="40"/>
          <w:lang w:val="lt-LT"/>
        </w:rPr>
      </w:pPr>
    </w:p>
    <w:p w14:paraId="29B6BE38" w14:textId="77777777" w:rsidR="00B72077" w:rsidRPr="00EC710F" w:rsidRDefault="00B72077" w:rsidP="00B72077">
      <w:pPr>
        <w:rPr>
          <w:rFonts w:ascii="Times New Roman" w:hAnsi="Times New Roman" w:cs="Times New Roman"/>
          <w:b/>
          <w:color w:val="0070C0"/>
          <w:sz w:val="40"/>
          <w:szCs w:val="40"/>
          <w:lang w:val="lt-LT"/>
        </w:rPr>
      </w:pPr>
    </w:p>
    <w:p w14:paraId="29B6BE39" w14:textId="77777777" w:rsidR="00B72077" w:rsidRPr="00EC710F" w:rsidRDefault="00B72077" w:rsidP="00B72077">
      <w:pPr>
        <w:rPr>
          <w:rFonts w:ascii="Times New Roman" w:hAnsi="Times New Roman" w:cs="Times New Roman"/>
          <w:b/>
          <w:color w:val="0070C0"/>
          <w:sz w:val="40"/>
          <w:szCs w:val="40"/>
          <w:lang w:val="lt-LT"/>
        </w:rPr>
      </w:pPr>
    </w:p>
    <w:p w14:paraId="29B6BE3B" w14:textId="77777777" w:rsidR="00040E86" w:rsidRPr="00EC710F" w:rsidRDefault="00040E86" w:rsidP="00B72077">
      <w:pPr>
        <w:rPr>
          <w:rFonts w:ascii="Times New Roman" w:hAnsi="Times New Roman" w:cs="Times New Roman"/>
          <w:b/>
          <w:color w:val="0070C0"/>
          <w:sz w:val="40"/>
          <w:szCs w:val="40"/>
          <w:lang w:val="lt-LT"/>
        </w:rPr>
      </w:pPr>
    </w:p>
    <w:p w14:paraId="29B6BE3C" w14:textId="77777777" w:rsidR="00040E86" w:rsidRPr="00EC710F" w:rsidRDefault="00040E86" w:rsidP="00B72077">
      <w:pPr>
        <w:rPr>
          <w:rFonts w:ascii="Times New Roman" w:hAnsi="Times New Roman" w:cs="Times New Roman"/>
          <w:b/>
          <w:color w:val="0070C0"/>
          <w:sz w:val="40"/>
          <w:szCs w:val="40"/>
          <w:lang w:val="lt-LT"/>
        </w:rPr>
      </w:pPr>
    </w:p>
    <w:p w14:paraId="29B6BE3D" w14:textId="77777777" w:rsidR="00B72077" w:rsidRPr="00EC710F" w:rsidRDefault="00B72077" w:rsidP="00B72077">
      <w:pPr>
        <w:rPr>
          <w:rFonts w:ascii="Times New Roman" w:hAnsi="Times New Roman" w:cs="Times New Roman"/>
          <w:b/>
          <w:color w:val="0070C0"/>
          <w:sz w:val="40"/>
          <w:szCs w:val="40"/>
          <w:lang w:val="lt-LT"/>
        </w:rPr>
      </w:pPr>
    </w:p>
    <w:p w14:paraId="29B6BE3E" w14:textId="77777777" w:rsidR="000802BE" w:rsidRPr="00EC710F" w:rsidRDefault="000802BE" w:rsidP="00B72077">
      <w:pPr>
        <w:rPr>
          <w:rFonts w:ascii="Times New Roman" w:hAnsi="Times New Roman" w:cs="Times New Roman"/>
          <w:b/>
          <w:color w:val="0070C0"/>
          <w:sz w:val="40"/>
          <w:szCs w:val="40"/>
          <w:lang w:val="lt-LT"/>
        </w:rPr>
      </w:pPr>
    </w:p>
    <w:p w14:paraId="29B6BE3F" w14:textId="77777777" w:rsidR="000802BE" w:rsidRPr="00EC710F" w:rsidRDefault="000802BE" w:rsidP="00B72077">
      <w:pPr>
        <w:rPr>
          <w:rFonts w:ascii="Times New Roman" w:hAnsi="Times New Roman" w:cs="Times New Roman"/>
          <w:b/>
          <w:color w:val="0070C0"/>
          <w:sz w:val="40"/>
          <w:szCs w:val="40"/>
          <w:lang w:val="lt-LT"/>
        </w:rPr>
      </w:pPr>
    </w:p>
    <w:p w14:paraId="29B6BE40" w14:textId="18A71639" w:rsidR="00B72077" w:rsidRPr="008B106B" w:rsidRDefault="00B72077" w:rsidP="00B72077">
      <w:pPr>
        <w:pStyle w:val="Iskirtacitata"/>
        <w:jc w:val="left"/>
        <w:rPr>
          <w:rFonts w:ascii="Times New Roman" w:eastAsia="Times New Roman" w:hAnsi="Times New Roman" w:cs="Times New Roman"/>
          <w:bCs/>
          <w:color w:val="0070C0"/>
          <w:sz w:val="20"/>
          <w:szCs w:val="20"/>
          <w:u w:val="single"/>
          <w:lang w:val="lt-LT" w:eastAsia="x-none"/>
        </w:rPr>
      </w:pPr>
      <w:r w:rsidRPr="00EC710F">
        <w:rPr>
          <w:rFonts w:ascii="Times New Roman" w:eastAsia="Times New Roman" w:hAnsi="Times New Roman" w:cs="Times New Roman"/>
          <w:b/>
          <w:color w:val="0070C0"/>
          <w:spacing w:val="-1"/>
          <w:sz w:val="40"/>
          <w:szCs w:val="40"/>
          <w:lang w:val="lt-LT" w:eastAsia="x-none"/>
        </w:rPr>
        <w:tab/>
      </w:r>
      <w:r w:rsidRPr="00EC710F">
        <w:rPr>
          <w:rFonts w:ascii="Times New Roman" w:eastAsia="Times New Roman" w:hAnsi="Times New Roman" w:cs="Times New Roman"/>
          <w:b/>
          <w:color w:val="0070C0"/>
          <w:spacing w:val="-1"/>
          <w:sz w:val="40"/>
          <w:szCs w:val="40"/>
          <w:lang w:val="lt-LT" w:eastAsia="x-none"/>
        </w:rPr>
        <w:tab/>
      </w:r>
      <w:r w:rsidRPr="008B106B">
        <w:rPr>
          <w:rFonts w:ascii="Times New Roman" w:eastAsia="Times New Roman" w:hAnsi="Times New Roman" w:cs="Times New Roman"/>
          <w:bCs/>
          <w:color w:val="0070C0"/>
          <w:spacing w:val="-1"/>
          <w:sz w:val="20"/>
          <w:szCs w:val="20"/>
          <w:lang w:val="lt-LT" w:eastAsia="x-none"/>
        </w:rPr>
        <w:t>Su veiklos ataskaita galima susipažinti</w:t>
      </w:r>
      <w:r w:rsidRPr="008B106B">
        <w:rPr>
          <w:rFonts w:ascii="Times New Roman" w:eastAsia="Times New Roman" w:hAnsi="Times New Roman" w:cs="Times New Roman"/>
          <w:bCs/>
          <w:color w:val="0070C0"/>
          <w:spacing w:val="-1"/>
          <w:sz w:val="20"/>
          <w:szCs w:val="20"/>
          <w:lang w:val="lt-LT" w:eastAsia="x-none"/>
        </w:rPr>
        <w:tab/>
      </w:r>
      <w:r w:rsidRPr="008B106B">
        <w:rPr>
          <w:rFonts w:ascii="Times New Roman" w:eastAsia="Times New Roman" w:hAnsi="Times New Roman" w:cs="Times New Roman"/>
          <w:bCs/>
          <w:color w:val="0070C0"/>
          <w:spacing w:val="-1"/>
          <w:sz w:val="20"/>
          <w:szCs w:val="20"/>
          <w:lang w:val="lt-LT" w:eastAsia="x-none"/>
        </w:rPr>
        <w:tab/>
      </w:r>
      <w:r w:rsidRPr="008B106B">
        <w:rPr>
          <w:rFonts w:ascii="Times New Roman" w:eastAsia="Times New Roman" w:hAnsi="Times New Roman" w:cs="Times New Roman"/>
          <w:bCs/>
          <w:color w:val="0070C0"/>
          <w:spacing w:val="-1"/>
          <w:sz w:val="20"/>
          <w:szCs w:val="20"/>
          <w:lang w:val="lt-LT" w:eastAsia="x-none"/>
        </w:rPr>
        <w:tab/>
      </w:r>
      <w:r w:rsidRPr="008B106B">
        <w:rPr>
          <w:rFonts w:ascii="Times New Roman" w:eastAsia="Times New Roman" w:hAnsi="Times New Roman" w:cs="Times New Roman"/>
          <w:bCs/>
          <w:color w:val="0070C0"/>
          <w:spacing w:val="-1"/>
          <w:sz w:val="20"/>
          <w:szCs w:val="20"/>
          <w:lang w:val="lt-LT" w:eastAsia="x-none"/>
        </w:rPr>
        <w:tab/>
      </w:r>
      <w:r w:rsidRPr="008B106B">
        <w:rPr>
          <w:rFonts w:ascii="Times New Roman" w:eastAsia="Times New Roman" w:hAnsi="Times New Roman" w:cs="Times New Roman"/>
          <w:bCs/>
          <w:color w:val="0070C0"/>
          <w:spacing w:val="-1"/>
          <w:sz w:val="20"/>
          <w:szCs w:val="20"/>
          <w:lang w:val="lt-LT" w:eastAsia="x-none"/>
        </w:rPr>
        <w:tab/>
      </w:r>
      <w:r w:rsidRPr="008B106B">
        <w:rPr>
          <w:rFonts w:ascii="Times New Roman" w:eastAsia="Times New Roman" w:hAnsi="Times New Roman" w:cs="Times New Roman"/>
          <w:bCs/>
          <w:color w:val="0070C0"/>
          <w:spacing w:val="-1"/>
          <w:sz w:val="20"/>
          <w:szCs w:val="20"/>
          <w:lang w:val="lt-LT" w:eastAsia="x-none"/>
        </w:rPr>
        <w:tab/>
        <w:t xml:space="preserve">Lazdijų rajono savivaldybės </w:t>
      </w:r>
      <w:r w:rsidRPr="008B106B">
        <w:rPr>
          <w:rFonts w:ascii="Times New Roman" w:eastAsia="Times New Roman" w:hAnsi="Times New Roman" w:cs="Times New Roman"/>
          <w:bCs/>
          <w:color w:val="0070C0"/>
          <w:sz w:val="20"/>
          <w:szCs w:val="20"/>
          <w:lang w:val="lt-LT" w:eastAsia="x-none"/>
        </w:rPr>
        <w:t xml:space="preserve">interneto svetainėje  </w:t>
      </w:r>
      <w:hyperlink r:id="rId9" w:history="1">
        <w:r w:rsidRPr="008B106B">
          <w:rPr>
            <w:rFonts w:ascii="Times New Roman" w:eastAsia="Times New Roman" w:hAnsi="Times New Roman" w:cs="Times New Roman"/>
            <w:bCs/>
            <w:color w:val="0070C0"/>
            <w:sz w:val="20"/>
            <w:szCs w:val="20"/>
            <w:u w:val="single"/>
            <w:lang w:val="lt-LT" w:eastAsia="x-none"/>
          </w:rPr>
          <w:t>www.lazdijai.lt</w:t>
        </w:r>
      </w:hyperlink>
    </w:p>
    <w:p w14:paraId="29B6BE43" w14:textId="7869C011" w:rsidR="00C9542D" w:rsidRPr="00EC710F" w:rsidRDefault="008B106B" w:rsidP="00E6505F">
      <w:pPr>
        <w:pStyle w:val="Antrat1"/>
        <w:spacing w:after="240"/>
        <w:rPr>
          <w:rFonts w:ascii="Times New Roman" w:hAnsi="Times New Roman" w:cs="Times New Roman"/>
          <w:color w:val="0070C0"/>
          <w:sz w:val="28"/>
          <w:szCs w:val="28"/>
          <w:u w:val="single"/>
          <w:lang w:val="lt-LT"/>
        </w:rPr>
      </w:pPr>
      <w:r>
        <w:rPr>
          <w:rFonts w:ascii="Times New Roman" w:hAnsi="Times New Roman" w:cs="Times New Roman"/>
          <w:color w:val="0070C0"/>
          <w:sz w:val="28"/>
          <w:szCs w:val="28"/>
          <w:u w:val="single"/>
          <w:lang w:val="lt-LT"/>
        </w:rPr>
        <w:lastRenderedPageBreak/>
        <w:tab/>
      </w:r>
      <w:bookmarkStart w:id="0" w:name="_Toc65686626"/>
      <w:r w:rsidR="000A06CB" w:rsidRPr="00EC710F">
        <w:rPr>
          <w:rFonts w:ascii="Times New Roman" w:hAnsi="Times New Roman" w:cs="Times New Roman"/>
          <w:color w:val="0070C0"/>
          <w:sz w:val="28"/>
          <w:szCs w:val="28"/>
          <w:u w:val="single"/>
          <w:lang w:val="lt-LT"/>
        </w:rPr>
        <w:t>SAVIVALDYBĖS KONTROLIERIAUS ŽODIS</w:t>
      </w:r>
      <w:bookmarkEnd w:id="0"/>
      <w:r w:rsidR="000A06CB" w:rsidRPr="00EC710F">
        <w:rPr>
          <w:rFonts w:ascii="Times New Roman" w:hAnsi="Times New Roman" w:cs="Times New Roman"/>
          <w:color w:val="0070C0"/>
          <w:sz w:val="28"/>
          <w:szCs w:val="28"/>
          <w:u w:val="single"/>
          <w:lang w:val="lt-LT"/>
        </w:rPr>
        <w:tab/>
      </w:r>
      <w:r w:rsidR="008D47F8" w:rsidRPr="00EC710F">
        <w:rPr>
          <w:rFonts w:ascii="Times New Roman" w:hAnsi="Times New Roman" w:cs="Times New Roman"/>
          <w:color w:val="0070C0"/>
          <w:sz w:val="28"/>
          <w:szCs w:val="28"/>
          <w:u w:val="single"/>
          <w:lang w:val="lt-LT"/>
        </w:rPr>
        <w:tab/>
      </w:r>
      <w:r w:rsidR="008D47F8" w:rsidRPr="00EC710F">
        <w:rPr>
          <w:rFonts w:ascii="Times New Roman" w:hAnsi="Times New Roman" w:cs="Times New Roman"/>
          <w:color w:val="0070C0"/>
          <w:sz w:val="28"/>
          <w:szCs w:val="28"/>
          <w:u w:val="single"/>
          <w:lang w:val="lt-LT"/>
        </w:rPr>
        <w:tab/>
      </w:r>
      <w:r w:rsidR="00A44584" w:rsidRPr="00EC710F">
        <w:rPr>
          <w:rFonts w:ascii="Times New Roman" w:hAnsi="Times New Roman" w:cs="Times New Roman"/>
          <w:color w:val="0070C0"/>
          <w:sz w:val="28"/>
          <w:szCs w:val="28"/>
          <w:u w:val="single"/>
          <w:lang w:val="lt-LT"/>
        </w:rPr>
        <w:tab/>
      </w:r>
      <w:r w:rsidR="00A44584" w:rsidRPr="00EC710F">
        <w:rPr>
          <w:rFonts w:ascii="Times New Roman" w:hAnsi="Times New Roman" w:cs="Times New Roman"/>
          <w:color w:val="0070C0"/>
          <w:sz w:val="28"/>
          <w:szCs w:val="28"/>
          <w:u w:val="single"/>
          <w:lang w:val="lt-LT"/>
        </w:rPr>
        <w:tab/>
      </w:r>
    </w:p>
    <w:p w14:paraId="75D86C49" w14:textId="2B59D3AF" w:rsidR="008D6D26" w:rsidRPr="008D6D26" w:rsidRDefault="00EC710F" w:rsidP="000E21EE">
      <w:pPr>
        <w:spacing w:after="0" w:line="360" w:lineRule="auto"/>
        <w:jc w:val="both"/>
        <w:rPr>
          <w:rFonts w:ascii="Times New Roman" w:eastAsia="Calibri" w:hAnsi="Times New Roman" w:cs="Times New Roman"/>
          <w:sz w:val="24"/>
          <w:szCs w:val="24"/>
          <w:lang w:val="lt-LT"/>
        </w:rPr>
      </w:pPr>
      <w:r>
        <w:rPr>
          <w:rFonts w:ascii="Times New Roman" w:eastAsia="Calibri" w:hAnsi="Times New Roman" w:cs="Times New Roman"/>
          <w:color w:val="000000"/>
          <w:sz w:val="24"/>
          <w:szCs w:val="24"/>
          <w:lang w:val="lt-LT"/>
        </w:rPr>
        <w:tab/>
      </w:r>
      <w:r w:rsidR="008D47F8">
        <w:rPr>
          <w:rFonts w:ascii="Times New Roman" w:eastAsia="Calibri" w:hAnsi="Times New Roman" w:cs="Times New Roman"/>
          <w:color w:val="000000"/>
          <w:sz w:val="24"/>
          <w:szCs w:val="24"/>
          <w:lang w:val="lt-LT"/>
        </w:rPr>
        <w:t>L</w:t>
      </w:r>
      <w:r w:rsidR="00E72331">
        <w:rPr>
          <w:rFonts w:ascii="Times New Roman" w:eastAsia="Calibri" w:hAnsi="Times New Roman" w:cs="Times New Roman"/>
          <w:color w:val="000000"/>
          <w:sz w:val="24"/>
          <w:szCs w:val="24"/>
          <w:lang w:val="lt-LT"/>
        </w:rPr>
        <w:t xml:space="preserve">azdijų </w:t>
      </w:r>
      <w:r w:rsidR="00E72331" w:rsidRPr="00E72331">
        <w:rPr>
          <w:rFonts w:ascii="Times New Roman" w:eastAsia="Calibri" w:hAnsi="Times New Roman" w:cs="Times New Roman"/>
          <w:color w:val="000000"/>
          <w:sz w:val="24"/>
          <w:szCs w:val="24"/>
          <w:lang w:val="lt-LT"/>
        </w:rPr>
        <w:t>rajono savivaldybės Kontrolės ir audito tarnyb</w:t>
      </w:r>
      <w:r w:rsidR="00345B09">
        <w:rPr>
          <w:rFonts w:ascii="Times New Roman" w:eastAsia="Calibri" w:hAnsi="Times New Roman" w:cs="Times New Roman"/>
          <w:color w:val="000000"/>
          <w:sz w:val="24"/>
          <w:szCs w:val="24"/>
          <w:lang w:val="lt-LT"/>
        </w:rPr>
        <w:t>a</w:t>
      </w:r>
      <w:r w:rsidR="00E72331" w:rsidRPr="00E72331">
        <w:rPr>
          <w:rFonts w:ascii="Times New Roman" w:eastAsia="Calibri" w:hAnsi="Times New Roman" w:cs="Times New Roman"/>
          <w:color w:val="000000"/>
          <w:sz w:val="24"/>
          <w:szCs w:val="24"/>
          <w:lang w:val="lt-LT"/>
        </w:rPr>
        <w:t xml:space="preserve"> (toliau – Tarnyba) </w:t>
      </w:r>
      <w:r w:rsidR="008D6D26" w:rsidRPr="008D6D26">
        <w:rPr>
          <w:rFonts w:ascii="Times New Roman" w:eastAsia="Calibri" w:hAnsi="Times New Roman" w:cs="Times New Roman"/>
          <w:sz w:val="24"/>
          <w:szCs w:val="24"/>
          <w:lang w:val="lt-LT"/>
        </w:rPr>
        <w:t xml:space="preserve">dirba tam, kad </w:t>
      </w:r>
      <w:r w:rsidR="008D6D26">
        <w:rPr>
          <w:rFonts w:ascii="Times New Roman" w:eastAsia="Calibri" w:hAnsi="Times New Roman" w:cs="Times New Roman"/>
          <w:sz w:val="24"/>
          <w:szCs w:val="24"/>
          <w:lang w:val="lt-LT"/>
        </w:rPr>
        <w:t>Lazdijų</w:t>
      </w:r>
      <w:r w:rsidR="008D6D26" w:rsidRPr="008D6D26">
        <w:rPr>
          <w:rFonts w:ascii="Times New Roman" w:eastAsia="Calibri" w:hAnsi="Times New Roman" w:cs="Times New Roman"/>
          <w:sz w:val="24"/>
          <w:szCs w:val="24"/>
          <w:lang w:val="lt-LT"/>
        </w:rPr>
        <w:t xml:space="preserve"> rajono savivaldybės (toliau – Savivaldybė</w:t>
      </w:r>
      <w:r w:rsidR="00D3105F">
        <w:rPr>
          <w:rFonts w:ascii="Times New Roman" w:eastAsia="Calibri" w:hAnsi="Times New Roman" w:cs="Times New Roman"/>
          <w:sz w:val="24"/>
          <w:szCs w:val="24"/>
          <w:lang w:val="lt-LT"/>
        </w:rPr>
        <w:t>s</w:t>
      </w:r>
      <w:r w:rsidR="008D6D26" w:rsidRPr="008D6D26">
        <w:rPr>
          <w:rFonts w:ascii="Times New Roman" w:eastAsia="Calibri" w:hAnsi="Times New Roman" w:cs="Times New Roman"/>
          <w:sz w:val="24"/>
          <w:szCs w:val="24"/>
          <w:lang w:val="lt-LT"/>
        </w:rPr>
        <w:t>) finansai ir turtas būtų naudojami teisėta</w:t>
      </w:r>
      <w:r w:rsidR="004E2D20">
        <w:rPr>
          <w:rFonts w:ascii="Times New Roman" w:eastAsia="Calibri" w:hAnsi="Times New Roman" w:cs="Times New Roman"/>
          <w:sz w:val="24"/>
          <w:szCs w:val="24"/>
          <w:lang w:val="lt-LT"/>
        </w:rPr>
        <w:t>i</w:t>
      </w:r>
      <w:r w:rsidR="006676DC">
        <w:rPr>
          <w:rFonts w:ascii="Times New Roman" w:eastAsia="Calibri" w:hAnsi="Times New Roman" w:cs="Times New Roman"/>
          <w:sz w:val="24"/>
          <w:szCs w:val="24"/>
          <w:lang w:val="lt-LT"/>
        </w:rPr>
        <w:t>,</w:t>
      </w:r>
      <w:r w:rsidR="004E2D20" w:rsidRPr="004E2D20">
        <w:rPr>
          <w:lang w:val="lt-LT"/>
        </w:rPr>
        <w:t xml:space="preserve"> </w:t>
      </w:r>
      <w:r w:rsidR="004E2D20" w:rsidRPr="004E2D20">
        <w:rPr>
          <w:rFonts w:ascii="Times New Roman" w:eastAsia="Calibri" w:hAnsi="Times New Roman" w:cs="Times New Roman"/>
          <w:sz w:val="24"/>
          <w:szCs w:val="24"/>
          <w:lang w:val="lt-LT"/>
        </w:rPr>
        <w:t>efektyviai, ekonomiškai ir rezultatyviai</w:t>
      </w:r>
      <w:r w:rsidR="008D6D26" w:rsidRPr="008D6D26">
        <w:rPr>
          <w:rFonts w:ascii="Times New Roman" w:eastAsia="Calibri" w:hAnsi="Times New Roman" w:cs="Times New Roman"/>
          <w:sz w:val="24"/>
          <w:szCs w:val="24"/>
          <w:lang w:val="lt-LT"/>
        </w:rPr>
        <w:t xml:space="preserve">. Vykdydami savo misiją, siekiame keisti viešojo sektoriaus požiūrį į atskaitingumą, skaidrumą, pažangą ir tinkamą išteklių paskirstymą bei valdymą, skatiname sprendimus priimti tik </w:t>
      </w:r>
      <w:r w:rsidR="006676DC">
        <w:rPr>
          <w:rFonts w:ascii="Times New Roman" w:eastAsia="Calibri" w:hAnsi="Times New Roman" w:cs="Times New Roman"/>
          <w:sz w:val="24"/>
          <w:szCs w:val="24"/>
          <w:lang w:val="lt-LT"/>
        </w:rPr>
        <w:t>į</w:t>
      </w:r>
      <w:r w:rsidR="008D6D26" w:rsidRPr="008D6D26">
        <w:rPr>
          <w:rFonts w:ascii="Times New Roman" w:eastAsia="Calibri" w:hAnsi="Times New Roman" w:cs="Times New Roman"/>
          <w:sz w:val="24"/>
          <w:szCs w:val="24"/>
          <w:lang w:val="lt-LT"/>
        </w:rPr>
        <w:t>vertinus</w:t>
      </w:r>
      <w:r w:rsidR="006676DC">
        <w:rPr>
          <w:rFonts w:ascii="Times New Roman" w:eastAsia="Calibri" w:hAnsi="Times New Roman" w:cs="Times New Roman"/>
          <w:sz w:val="24"/>
          <w:szCs w:val="24"/>
          <w:lang w:val="lt-LT"/>
        </w:rPr>
        <w:t xml:space="preserve"> objektyvų</w:t>
      </w:r>
      <w:r w:rsidR="008D6D26" w:rsidRPr="008D6D26">
        <w:rPr>
          <w:rFonts w:ascii="Times New Roman" w:eastAsia="Calibri" w:hAnsi="Times New Roman" w:cs="Times New Roman"/>
          <w:sz w:val="24"/>
          <w:szCs w:val="24"/>
          <w:lang w:val="lt-LT"/>
        </w:rPr>
        <w:t xml:space="preserve"> jų </w:t>
      </w:r>
      <w:r w:rsidR="006676DC">
        <w:rPr>
          <w:rFonts w:ascii="Times New Roman" w:eastAsia="Calibri" w:hAnsi="Times New Roman" w:cs="Times New Roman"/>
          <w:sz w:val="24"/>
          <w:szCs w:val="24"/>
          <w:lang w:val="lt-LT"/>
        </w:rPr>
        <w:t>poreikį</w:t>
      </w:r>
      <w:r w:rsidR="008D6D26" w:rsidRPr="008D6D26">
        <w:rPr>
          <w:rFonts w:ascii="Times New Roman" w:eastAsia="Calibri" w:hAnsi="Times New Roman" w:cs="Times New Roman"/>
          <w:sz w:val="24"/>
          <w:szCs w:val="24"/>
          <w:lang w:val="lt-LT"/>
        </w:rPr>
        <w:t>, būsimą naudą</w:t>
      </w:r>
      <w:r w:rsidR="006676DC">
        <w:rPr>
          <w:rFonts w:ascii="Times New Roman" w:eastAsia="Calibri" w:hAnsi="Times New Roman" w:cs="Times New Roman"/>
          <w:sz w:val="24"/>
          <w:szCs w:val="24"/>
          <w:lang w:val="lt-LT"/>
        </w:rPr>
        <w:t xml:space="preserve"> ir</w:t>
      </w:r>
      <w:r w:rsidR="008D6D26" w:rsidRPr="008D6D26">
        <w:rPr>
          <w:rFonts w:ascii="Times New Roman" w:eastAsia="Calibri" w:hAnsi="Times New Roman" w:cs="Times New Roman"/>
          <w:sz w:val="24"/>
          <w:szCs w:val="24"/>
          <w:lang w:val="lt-LT"/>
        </w:rPr>
        <w:t xml:space="preserve"> teigiamą ar neigiamą poveikį.</w:t>
      </w:r>
    </w:p>
    <w:p w14:paraId="446B764F" w14:textId="467385B5" w:rsidR="00B56884" w:rsidRDefault="00EC710F" w:rsidP="00E72331">
      <w:pPr>
        <w:spacing w:after="0" w:line="360"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ab/>
      </w:r>
      <w:r w:rsidR="00B56884" w:rsidRPr="00B56884">
        <w:rPr>
          <w:rFonts w:ascii="Times New Roman" w:eastAsia="Calibri" w:hAnsi="Times New Roman" w:cs="Times New Roman"/>
          <w:color w:val="000000"/>
          <w:sz w:val="24"/>
          <w:szCs w:val="24"/>
          <w:lang w:val="lt-LT"/>
        </w:rPr>
        <w:t>Nustat</w:t>
      </w:r>
      <w:r w:rsidR="00B56884">
        <w:rPr>
          <w:rFonts w:ascii="Times New Roman" w:eastAsia="Calibri" w:hAnsi="Times New Roman" w:cs="Times New Roman"/>
          <w:color w:val="000000"/>
          <w:sz w:val="24"/>
          <w:szCs w:val="24"/>
          <w:lang w:val="lt-LT"/>
        </w:rPr>
        <w:t xml:space="preserve">ydami </w:t>
      </w:r>
      <w:r w:rsidR="00B56884" w:rsidRPr="00B56884">
        <w:rPr>
          <w:rFonts w:ascii="Times New Roman" w:eastAsia="Calibri" w:hAnsi="Times New Roman" w:cs="Times New Roman"/>
          <w:color w:val="000000"/>
          <w:sz w:val="24"/>
          <w:szCs w:val="24"/>
          <w:lang w:val="lt-LT"/>
        </w:rPr>
        <w:t>metines veiklos kryptis, atsižvelgiame į aukščiausiosios audito institucijos – Lietuvos Respublikos valstybės kontrolės – akcentuojamas prioritetines sritis ir probleminius klausimus.</w:t>
      </w:r>
    </w:p>
    <w:p w14:paraId="6DAFC44A" w14:textId="3EAB620F" w:rsidR="005276DE" w:rsidRDefault="00EC710F" w:rsidP="000E21EE">
      <w:pPr>
        <w:spacing w:before="240" w:after="0" w:line="360"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ab/>
      </w:r>
      <w:r w:rsidR="005276DE" w:rsidRPr="005276DE">
        <w:rPr>
          <w:rFonts w:ascii="Times New Roman" w:eastAsia="Calibri" w:hAnsi="Times New Roman" w:cs="Times New Roman"/>
          <w:color w:val="000000"/>
          <w:sz w:val="24"/>
          <w:szCs w:val="24"/>
          <w:lang w:val="lt-LT"/>
        </w:rPr>
        <w:t>Viena iš Tarnybos 20</w:t>
      </w:r>
      <w:r w:rsidR="005276DE">
        <w:rPr>
          <w:rFonts w:ascii="Times New Roman" w:eastAsia="Calibri" w:hAnsi="Times New Roman" w:cs="Times New Roman"/>
          <w:color w:val="000000"/>
          <w:sz w:val="24"/>
          <w:szCs w:val="24"/>
          <w:lang w:val="lt-LT"/>
        </w:rPr>
        <w:t>20</w:t>
      </w:r>
      <w:r w:rsidR="005276DE" w:rsidRPr="005276DE">
        <w:rPr>
          <w:rFonts w:ascii="Times New Roman" w:eastAsia="Calibri" w:hAnsi="Times New Roman" w:cs="Times New Roman"/>
          <w:color w:val="000000"/>
          <w:sz w:val="24"/>
          <w:szCs w:val="24"/>
          <w:lang w:val="lt-LT"/>
        </w:rPr>
        <w:t xml:space="preserve"> m. pasirinktų prioritetinių sričių buvo </w:t>
      </w:r>
      <w:r w:rsidR="005276DE" w:rsidRPr="00C9058E">
        <w:rPr>
          <w:rFonts w:ascii="Times New Roman" w:eastAsia="Calibri" w:hAnsi="Times New Roman" w:cs="Times New Roman"/>
          <w:color w:val="000000"/>
          <w:sz w:val="24"/>
          <w:szCs w:val="24"/>
          <w:lang w:val="lt-LT"/>
        </w:rPr>
        <w:t>viešųjų paslaugų teikim</w:t>
      </w:r>
      <w:r w:rsidR="005276DE">
        <w:rPr>
          <w:rFonts w:ascii="Times New Roman" w:eastAsia="Calibri" w:hAnsi="Times New Roman" w:cs="Times New Roman"/>
          <w:color w:val="000000"/>
          <w:sz w:val="24"/>
          <w:szCs w:val="24"/>
          <w:lang w:val="lt-LT"/>
        </w:rPr>
        <w:t>as</w:t>
      </w:r>
      <w:r w:rsidR="005276DE" w:rsidRPr="00C9058E">
        <w:rPr>
          <w:rFonts w:ascii="Times New Roman" w:eastAsia="Calibri" w:hAnsi="Times New Roman" w:cs="Times New Roman"/>
          <w:color w:val="000000"/>
          <w:sz w:val="24"/>
          <w:szCs w:val="24"/>
          <w:lang w:val="lt-LT"/>
        </w:rPr>
        <w:t xml:space="preserve"> </w:t>
      </w:r>
      <w:r w:rsidR="005276DE">
        <w:rPr>
          <w:rFonts w:ascii="Times New Roman" w:eastAsia="Calibri" w:hAnsi="Times New Roman" w:cs="Times New Roman"/>
          <w:color w:val="000000"/>
          <w:sz w:val="24"/>
          <w:szCs w:val="24"/>
          <w:lang w:val="lt-LT"/>
        </w:rPr>
        <w:t xml:space="preserve">Lazdijų rajono savivaldybės </w:t>
      </w:r>
      <w:r w:rsidR="005276DE" w:rsidRPr="00C9058E">
        <w:rPr>
          <w:rFonts w:ascii="Times New Roman" w:eastAsia="Calibri" w:hAnsi="Times New Roman" w:cs="Times New Roman"/>
          <w:color w:val="000000"/>
          <w:sz w:val="24"/>
          <w:szCs w:val="24"/>
          <w:lang w:val="lt-LT"/>
        </w:rPr>
        <w:t>gyventojams</w:t>
      </w:r>
      <w:r w:rsidR="00AE0C73">
        <w:rPr>
          <w:rFonts w:ascii="Times New Roman" w:eastAsia="Calibri" w:hAnsi="Times New Roman" w:cs="Times New Roman"/>
          <w:color w:val="000000"/>
          <w:sz w:val="24"/>
          <w:szCs w:val="24"/>
          <w:lang w:val="lt-LT"/>
        </w:rPr>
        <w:t xml:space="preserve">. </w:t>
      </w:r>
      <w:r w:rsidR="00AE0C73" w:rsidRPr="00AE0C73">
        <w:rPr>
          <w:rFonts w:ascii="Times New Roman" w:eastAsia="Calibri" w:hAnsi="Times New Roman" w:cs="Times New Roman"/>
          <w:color w:val="000000"/>
          <w:sz w:val="24"/>
          <w:szCs w:val="24"/>
          <w:lang w:val="lt-LT"/>
        </w:rPr>
        <w:t>Savivaldybė steigia viešųjų paslaugų teikėjus, kai kiti teikėjai viešųjų paslaugų neteikia arba negali jų teikti gyventojams ekonomiškai ir geros kokybės. Šios įmonės steigiamos mokesčių mokėtojų lėšomis</w:t>
      </w:r>
      <w:r w:rsidR="00605BCE">
        <w:rPr>
          <w:rFonts w:ascii="Times New Roman" w:eastAsia="Calibri" w:hAnsi="Times New Roman" w:cs="Times New Roman"/>
          <w:color w:val="000000"/>
          <w:sz w:val="24"/>
          <w:szCs w:val="24"/>
          <w:lang w:val="lt-LT"/>
        </w:rPr>
        <w:t xml:space="preserve"> ir </w:t>
      </w:r>
      <w:r w:rsidR="00AE0C73" w:rsidRPr="00AE0C73">
        <w:rPr>
          <w:rFonts w:ascii="Times New Roman" w:eastAsia="Calibri" w:hAnsi="Times New Roman" w:cs="Times New Roman"/>
          <w:color w:val="000000"/>
          <w:sz w:val="24"/>
          <w:szCs w:val="24"/>
          <w:lang w:val="lt-LT"/>
        </w:rPr>
        <w:t>yra visų Savivaldybės gyventojų turtas, todėl svarbu ne tik užtikrinti nuolatinį viešųjų paslaugų teikimą, bet ir siekti, kad</w:t>
      </w:r>
      <w:r w:rsidR="00605BCE">
        <w:rPr>
          <w:rFonts w:ascii="Times New Roman" w:eastAsia="Calibri" w:hAnsi="Times New Roman" w:cs="Times New Roman"/>
          <w:color w:val="000000"/>
          <w:sz w:val="24"/>
          <w:szCs w:val="24"/>
          <w:lang w:val="lt-LT"/>
        </w:rPr>
        <w:t xml:space="preserve"> šių</w:t>
      </w:r>
      <w:r w:rsidR="00AE0C73" w:rsidRPr="00AE0C73">
        <w:rPr>
          <w:rFonts w:ascii="Times New Roman" w:eastAsia="Calibri" w:hAnsi="Times New Roman" w:cs="Times New Roman"/>
          <w:color w:val="000000"/>
          <w:sz w:val="24"/>
          <w:szCs w:val="24"/>
          <w:lang w:val="lt-LT"/>
        </w:rPr>
        <w:t xml:space="preserve"> įmon</w:t>
      </w:r>
      <w:r w:rsidR="00605BCE">
        <w:rPr>
          <w:rFonts w:ascii="Times New Roman" w:eastAsia="Calibri" w:hAnsi="Times New Roman" w:cs="Times New Roman"/>
          <w:color w:val="000000"/>
          <w:sz w:val="24"/>
          <w:szCs w:val="24"/>
          <w:lang w:val="lt-LT"/>
        </w:rPr>
        <w:t>ių</w:t>
      </w:r>
      <w:r w:rsidR="00AE0C73" w:rsidRPr="00AE0C73">
        <w:rPr>
          <w:rFonts w:ascii="Times New Roman" w:eastAsia="Calibri" w:hAnsi="Times New Roman" w:cs="Times New Roman"/>
          <w:color w:val="000000"/>
          <w:sz w:val="24"/>
          <w:szCs w:val="24"/>
          <w:lang w:val="lt-LT"/>
        </w:rPr>
        <w:t xml:space="preserve"> siekiami rezultatai neštų naudą visiems.</w:t>
      </w:r>
      <w:r w:rsidR="000742B8">
        <w:rPr>
          <w:rFonts w:ascii="Times New Roman" w:eastAsia="Calibri" w:hAnsi="Times New Roman" w:cs="Times New Roman"/>
          <w:color w:val="000000"/>
          <w:sz w:val="24"/>
          <w:szCs w:val="24"/>
          <w:lang w:val="lt-LT"/>
        </w:rPr>
        <w:t xml:space="preserve"> </w:t>
      </w:r>
      <w:r w:rsidR="00285A53">
        <w:rPr>
          <w:rFonts w:ascii="Times New Roman" w:eastAsia="Calibri" w:hAnsi="Times New Roman" w:cs="Times New Roman"/>
          <w:color w:val="000000"/>
          <w:sz w:val="24"/>
          <w:szCs w:val="24"/>
          <w:lang w:val="lt-LT"/>
        </w:rPr>
        <w:t>V</w:t>
      </w:r>
      <w:r w:rsidR="000742B8" w:rsidRPr="000742B8">
        <w:rPr>
          <w:rFonts w:ascii="Times New Roman" w:eastAsia="Calibri" w:hAnsi="Times New Roman" w:cs="Times New Roman"/>
          <w:color w:val="000000"/>
          <w:sz w:val="24"/>
          <w:szCs w:val="24"/>
          <w:lang w:val="lt-LT"/>
        </w:rPr>
        <w:t>is dar opia problema išlieka Savivaldybės nekilnojamojo turto efektyvus valdymas.</w:t>
      </w:r>
    </w:p>
    <w:p w14:paraId="5B051AE8" w14:textId="77777777" w:rsidR="00340EF8" w:rsidRDefault="00EC710F" w:rsidP="00FA106F">
      <w:pPr>
        <w:spacing w:before="240" w:line="360"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ab/>
      </w:r>
      <w:r w:rsidR="00285A53" w:rsidRPr="00285A53">
        <w:rPr>
          <w:rFonts w:ascii="Times New Roman" w:eastAsia="Calibri" w:hAnsi="Times New Roman" w:cs="Times New Roman"/>
          <w:color w:val="000000"/>
          <w:sz w:val="24"/>
          <w:szCs w:val="24"/>
          <w:lang w:val="lt-LT"/>
        </w:rPr>
        <w:t>Daug dėmesio skiriame konstruktyviam bendradarbiavimui su audituojamais subjektais, tačiau ne visais atvejais galime matyti greitą teiktų rekomendacijų įgyvendinimo rezultatą. Esminiams ir sisteminiams pokyčiams audituotose srityse reikia laiko</w:t>
      </w:r>
      <w:r w:rsidR="00285A53">
        <w:rPr>
          <w:rFonts w:ascii="Times New Roman" w:eastAsia="Calibri" w:hAnsi="Times New Roman" w:cs="Times New Roman"/>
          <w:color w:val="000000"/>
          <w:sz w:val="24"/>
          <w:szCs w:val="24"/>
          <w:lang w:val="lt-LT"/>
        </w:rPr>
        <w:t>, nes</w:t>
      </w:r>
      <w:r w:rsidR="00D75391">
        <w:rPr>
          <w:rFonts w:ascii="Times New Roman" w:eastAsia="Calibri" w:hAnsi="Times New Roman" w:cs="Times New Roman"/>
          <w:color w:val="000000"/>
          <w:sz w:val="24"/>
          <w:szCs w:val="24"/>
          <w:lang w:val="lt-LT"/>
        </w:rPr>
        <w:t xml:space="preserve"> pokyčius įtakoja </w:t>
      </w:r>
      <w:r w:rsidR="00730CAB">
        <w:rPr>
          <w:rFonts w:ascii="Times New Roman" w:eastAsia="Calibri" w:hAnsi="Times New Roman" w:cs="Times New Roman"/>
          <w:color w:val="000000"/>
          <w:sz w:val="24"/>
          <w:szCs w:val="24"/>
          <w:lang w:val="lt-LT"/>
        </w:rPr>
        <w:t xml:space="preserve">ne tik </w:t>
      </w:r>
      <w:r w:rsidR="00D75391">
        <w:rPr>
          <w:rFonts w:ascii="Times New Roman" w:eastAsia="Calibri" w:hAnsi="Times New Roman" w:cs="Times New Roman"/>
          <w:color w:val="000000"/>
          <w:sz w:val="24"/>
          <w:szCs w:val="24"/>
          <w:lang w:val="lt-LT"/>
        </w:rPr>
        <w:t>fina</w:t>
      </w:r>
      <w:r w:rsidR="00432CBB">
        <w:rPr>
          <w:rFonts w:ascii="Times New Roman" w:eastAsia="Calibri" w:hAnsi="Times New Roman" w:cs="Times New Roman"/>
          <w:color w:val="000000"/>
          <w:sz w:val="24"/>
          <w:szCs w:val="24"/>
          <w:lang w:val="lt-LT"/>
        </w:rPr>
        <w:t>n</w:t>
      </w:r>
      <w:r w:rsidR="00D75391">
        <w:rPr>
          <w:rFonts w:ascii="Times New Roman" w:eastAsia="Calibri" w:hAnsi="Times New Roman" w:cs="Times New Roman"/>
          <w:color w:val="000000"/>
          <w:sz w:val="24"/>
          <w:szCs w:val="24"/>
          <w:lang w:val="lt-LT"/>
        </w:rPr>
        <w:t>siniai</w:t>
      </w:r>
      <w:r w:rsidR="00730CAB">
        <w:rPr>
          <w:rFonts w:ascii="Times New Roman" w:eastAsia="Calibri" w:hAnsi="Times New Roman" w:cs="Times New Roman"/>
          <w:color w:val="000000"/>
          <w:sz w:val="24"/>
          <w:szCs w:val="24"/>
          <w:lang w:val="lt-LT"/>
        </w:rPr>
        <w:t>, bet ir žmogiškieji</w:t>
      </w:r>
      <w:r w:rsidR="002C7AA0">
        <w:rPr>
          <w:rFonts w:ascii="Times New Roman" w:eastAsia="Calibri" w:hAnsi="Times New Roman" w:cs="Times New Roman"/>
          <w:color w:val="000000"/>
          <w:sz w:val="24"/>
          <w:szCs w:val="24"/>
          <w:lang w:val="lt-LT"/>
        </w:rPr>
        <w:t xml:space="preserve"> ištekliai</w:t>
      </w:r>
      <w:r w:rsidR="00EC66DD">
        <w:rPr>
          <w:rFonts w:ascii="Times New Roman" w:eastAsia="Calibri" w:hAnsi="Times New Roman" w:cs="Times New Roman"/>
          <w:color w:val="000000"/>
          <w:sz w:val="24"/>
          <w:szCs w:val="24"/>
          <w:lang w:val="lt-LT"/>
        </w:rPr>
        <w:t xml:space="preserve">, </w:t>
      </w:r>
      <w:r w:rsidR="007A3FDA" w:rsidRPr="007A3FDA">
        <w:rPr>
          <w:rFonts w:ascii="Times New Roman" w:eastAsia="Calibri" w:hAnsi="Times New Roman" w:cs="Times New Roman"/>
          <w:color w:val="000000"/>
          <w:sz w:val="24"/>
          <w:szCs w:val="24"/>
          <w:lang w:val="lt-LT"/>
        </w:rPr>
        <w:t>produktyviųjų žinių visum</w:t>
      </w:r>
      <w:r w:rsidR="00861602">
        <w:rPr>
          <w:rFonts w:ascii="Times New Roman" w:eastAsia="Calibri" w:hAnsi="Times New Roman" w:cs="Times New Roman"/>
          <w:color w:val="000000"/>
          <w:sz w:val="24"/>
          <w:szCs w:val="24"/>
          <w:lang w:val="lt-LT"/>
        </w:rPr>
        <w:t>a</w:t>
      </w:r>
      <w:r w:rsidR="007A3FDA" w:rsidRPr="007A3FDA">
        <w:rPr>
          <w:rFonts w:ascii="Times New Roman" w:eastAsia="Calibri" w:hAnsi="Times New Roman" w:cs="Times New Roman"/>
          <w:color w:val="000000"/>
          <w:sz w:val="24"/>
          <w:szCs w:val="24"/>
          <w:lang w:val="lt-LT"/>
        </w:rPr>
        <w:t>, kuria remiantis galima tikslinga praktinė veikla, transformuoja</w:t>
      </w:r>
      <w:r w:rsidR="00546C74">
        <w:rPr>
          <w:rFonts w:ascii="Times New Roman" w:eastAsia="Calibri" w:hAnsi="Times New Roman" w:cs="Times New Roman"/>
          <w:color w:val="000000"/>
          <w:sz w:val="24"/>
          <w:szCs w:val="24"/>
          <w:lang w:val="lt-LT"/>
        </w:rPr>
        <w:t>nt</w:t>
      </w:r>
      <w:r w:rsidR="001A4064">
        <w:rPr>
          <w:rFonts w:ascii="Times New Roman" w:eastAsia="Calibri" w:hAnsi="Times New Roman" w:cs="Times New Roman"/>
          <w:color w:val="000000"/>
          <w:sz w:val="24"/>
          <w:szCs w:val="24"/>
          <w:lang w:val="lt-LT"/>
        </w:rPr>
        <w:t>i</w:t>
      </w:r>
      <w:r w:rsidR="00861602">
        <w:rPr>
          <w:rFonts w:ascii="Times New Roman" w:eastAsia="Calibri" w:hAnsi="Times New Roman" w:cs="Times New Roman"/>
          <w:color w:val="000000"/>
          <w:sz w:val="24"/>
          <w:szCs w:val="24"/>
          <w:lang w:val="lt-LT"/>
        </w:rPr>
        <w:t xml:space="preserve"> </w:t>
      </w:r>
      <w:r w:rsidR="007A3FDA" w:rsidRPr="007A3FDA">
        <w:rPr>
          <w:rFonts w:ascii="Times New Roman" w:eastAsia="Calibri" w:hAnsi="Times New Roman" w:cs="Times New Roman"/>
          <w:color w:val="000000"/>
          <w:sz w:val="24"/>
          <w:szCs w:val="24"/>
          <w:lang w:val="lt-LT"/>
        </w:rPr>
        <w:t>ištekli</w:t>
      </w:r>
      <w:r w:rsidR="00893353">
        <w:rPr>
          <w:rFonts w:ascii="Times New Roman" w:eastAsia="Calibri" w:hAnsi="Times New Roman" w:cs="Times New Roman"/>
          <w:color w:val="000000"/>
          <w:sz w:val="24"/>
          <w:szCs w:val="24"/>
          <w:lang w:val="lt-LT"/>
        </w:rPr>
        <w:t>us</w:t>
      </w:r>
      <w:r w:rsidR="007A3FDA" w:rsidRPr="007A3FDA">
        <w:rPr>
          <w:rFonts w:ascii="Times New Roman" w:eastAsia="Calibri" w:hAnsi="Times New Roman" w:cs="Times New Roman"/>
          <w:color w:val="000000"/>
          <w:sz w:val="24"/>
          <w:szCs w:val="24"/>
          <w:lang w:val="lt-LT"/>
        </w:rPr>
        <w:t xml:space="preserve"> į reikiamus procesus, produktus ar paslaugas</w:t>
      </w:r>
      <w:r w:rsidR="00861602">
        <w:rPr>
          <w:rFonts w:ascii="Times New Roman" w:eastAsia="Calibri" w:hAnsi="Times New Roman" w:cs="Times New Roman"/>
          <w:color w:val="000000"/>
          <w:sz w:val="24"/>
          <w:szCs w:val="24"/>
          <w:lang w:val="lt-LT"/>
        </w:rPr>
        <w:t>.</w:t>
      </w:r>
      <w:r w:rsidR="00457481">
        <w:rPr>
          <w:rFonts w:ascii="Times New Roman" w:eastAsia="Calibri" w:hAnsi="Times New Roman" w:cs="Times New Roman"/>
          <w:color w:val="000000"/>
          <w:sz w:val="24"/>
          <w:szCs w:val="24"/>
          <w:lang w:val="lt-LT"/>
        </w:rPr>
        <w:t xml:space="preserve"> </w:t>
      </w:r>
    </w:p>
    <w:p w14:paraId="65B62D90" w14:textId="6DE61C68" w:rsidR="00816458" w:rsidRDefault="00340EF8" w:rsidP="00FA106F">
      <w:pPr>
        <w:spacing w:before="240" w:line="360" w:lineRule="auto"/>
        <w:jc w:val="both"/>
        <w:rPr>
          <w:rFonts w:ascii="Times New Roman" w:eastAsia="Calibri" w:hAnsi="Times New Roman" w:cs="Times New Roman"/>
          <w:sz w:val="24"/>
          <w:szCs w:val="24"/>
          <w:lang w:val="lt-LT"/>
        </w:rPr>
      </w:pPr>
      <w:r>
        <w:rPr>
          <w:rFonts w:ascii="Times New Roman" w:eastAsia="Calibri" w:hAnsi="Times New Roman" w:cs="Times New Roman"/>
          <w:color w:val="000000"/>
          <w:sz w:val="24"/>
          <w:szCs w:val="24"/>
          <w:lang w:val="lt-LT"/>
        </w:rPr>
        <w:tab/>
      </w:r>
      <w:r w:rsidR="000F21DB">
        <w:rPr>
          <w:rFonts w:ascii="Times New Roman" w:eastAsia="Calibri" w:hAnsi="Times New Roman" w:cs="Times New Roman"/>
          <w:sz w:val="24"/>
          <w:szCs w:val="24"/>
          <w:lang w:val="lt-LT"/>
        </w:rPr>
        <w:t>Dėkojame</w:t>
      </w:r>
      <w:r w:rsidR="000F21DB" w:rsidRPr="000F21DB">
        <w:rPr>
          <w:rFonts w:ascii="Times New Roman" w:eastAsia="Calibri" w:hAnsi="Times New Roman" w:cs="Times New Roman"/>
          <w:sz w:val="24"/>
          <w:szCs w:val="24"/>
          <w:lang w:val="lt-LT"/>
        </w:rPr>
        <w:t xml:space="preserve"> </w:t>
      </w:r>
      <w:r w:rsidR="00703D57" w:rsidRPr="00703D57">
        <w:rPr>
          <w:rFonts w:ascii="Times New Roman" w:eastAsia="Calibri" w:hAnsi="Times New Roman" w:cs="Times New Roman"/>
          <w:sz w:val="24"/>
          <w:szCs w:val="24"/>
          <w:lang w:val="lt-LT"/>
        </w:rPr>
        <w:t>Savivaldybė</w:t>
      </w:r>
      <w:r w:rsidR="00703D57">
        <w:rPr>
          <w:rFonts w:ascii="Times New Roman" w:eastAsia="Calibri" w:hAnsi="Times New Roman" w:cs="Times New Roman"/>
          <w:sz w:val="24"/>
          <w:szCs w:val="24"/>
          <w:lang w:val="lt-LT"/>
        </w:rPr>
        <w:t>s</w:t>
      </w:r>
      <w:r w:rsidR="00703D57" w:rsidRPr="00703D57">
        <w:rPr>
          <w:rFonts w:ascii="Times New Roman" w:eastAsia="Calibri" w:hAnsi="Times New Roman" w:cs="Times New Roman"/>
          <w:sz w:val="24"/>
          <w:szCs w:val="24"/>
          <w:lang w:val="lt-LT"/>
        </w:rPr>
        <w:t xml:space="preserve"> </w:t>
      </w:r>
      <w:r w:rsidR="00703D57">
        <w:rPr>
          <w:rFonts w:ascii="Times New Roman" w:eastAsia="Calibri" w:hAnsi="Times New Roman" w:cs="Times New Roman"/>
          <w:sz w:val="24"/>
          <w:szCs w:val="24"/>
          <w:lang w:val="lt-LT"/>
        </w:rPr>
        <w:t>t</w:t>
      </w:r>
      <w:r w:rsidR="00D024B8">
        <w:rPr>
          <w:rFonts w:ascii="Times New Roman" w:eastAsia="Calibri" w:hAnsi="Times New Roman" w:cs="Times New Roman"/>
          <w:sz w:val="24"/>
          <w:szCs w:val="24"/>
          <w:lang w:val="lt-LT"/>
        </w:rPr>
        <w:t>aryb</w:t>
      </w:r>
      <w:r w:rsidR="0035796F">
        <w:rPr>
          <w:rFonts w:ascii="Times New Roman" w:eastAsia="Calibri" w:hAnsi="Times New Roman" w:cs="Times New Roman"/>
          <w:sz w:val="24"/>
          <w:szCs w:val="24"/>
          <w:lang w:val="lt-LT"/>
        </w:rPr>
        <w:t>ai</w:t>
      </w:r>
      <w:r w:rsidR="00934809">
        <w:rPr>
          <w:rFonts w:ascii="Times New Roman" w:eastAsia="Calibri" w:hAnsi="Times New Roman" w:cs="Times New Roman"/>
          <w:sz w:val="24"/>
          <w:szCs w:val="24"/>
          <w:lang w:val="lt-LT"/>
        </w:rPr>
        <w:t>,</w:t>
      </w:r>
      <w:r w:rsidR="00D024B8">
        <w:rPr>
          <w:rFonts w:ascii="Times New Roman" w:eastAsia="Calibri" w:hAnsi="Times New Roman" w:cs="Times New Roman"/>
          <w:sz w:val="24"/>
          <w:szCs w:val="24"/>
          <w:lang w:val="lt-LT"/>
        </w:rPr>
        <w:t xml:space="preserve"> kontrolės komitetui, </w:t>
      </w:r>
      <w:r w:rsidR="000F21DB" w:rsidRPr="000F21DB">
        <w:rPr>
          <w:rFonts w:ascii="Times New Roman" w:eastAsia="Calibri" w:hAnsi="Times New Roman" w:cs="Times New Roman"/>
          <w:sz w:val="24"/>
          <w:szCs w:val="24"/>
          <w:lang w:val="lt-LT"/>
        </w:rPr>
        <w:t>mūsų audituotų įstaigų vadovams ir darbuotojams už bendradarbiavimą</w:t>
      </w:r>
      <w:r w:rsidR="00703D57">
        <w:rPr>
          <w:rFonts w:ascii="Times New Roman" w:eastAsia="Calibri" w:hAnsi="Times New Roman" w:cs="Times New Roman"/>
          <w:sz w:val="24"/>
          <w:szCs w:val="24"/>
          <w:lang w:val="lt-LT"/>
        </w:rPr>
        <w:t xml:space="preserve"> </w:t>
      </w:r>
      <w:r w:rsidR="00C82A23">
        <w:rPr>
          <w:rFonts w:ascii="Times New Roman" w:eastAsia="Calibri" w:hAnsi="Times New Roman" w:cs="Times New Roman"/>
          <w:sz w:val="24"/>
          <w:szCs w:val="24"/>
          <w:lang w:val="lt-LT"/>
        </w:rPr>
        <w:t>bei</w:t>
      </w:r>
      <w:r w:rsidR="000F21DB" w:rsidRPr="000F21DB">
        <w:rPr>
          <w:rFonts w:ascii="Times New Roman" w:eastAsia="Calibri" w:hAnsi="Times New Roman" w:cs="Times New Roman"/>
          <w:sz w:val="24"/>
          <w:szCs w:val="24"/>
          <w:lang w:val="lt-LT"/>
        </w:rPr>
        <w:t xml:space="preserve"> susitelkimą įgyvendinant</w:t>
      </w:r>
      <w:r w:rsidR="009813B7">
        <w:rPr>
          <w:rFonts w:ascii="Times New Roman" w:eastAsia="Calibri" w:hAnsi="Times New Roman" w:cs="Times New Roman"/>
          <w:sz w:val="24"/>
          <w:szCs w:val="24"/>
          <w:lang w:val="lt-LT"/>
        </w:rPr>
        <w:t xml:space="preserve"> auditų </w:t>
      </w:r>
      <w:r w:rsidR="001433A4">
        <w:rPr>
          <w:rFonts w:ascii="Times New Roman" w:eastAsia="Calibri" w:hAnsi="Times New Roman" w:cs="Times New Roman"/>
          <w:sz w:val="24"/>
          <w:szCs w:val="24"/>
          <w:lang w:val="lt-LT"/>
        </w:rPr>
        <w:t>ataskaitose</w:t>
      </w:r>
      <w:r w:rsidR="000F21DB" w:rsidRPr="000F21DB">
        <w:rPr>
          <w:rFonts w:ascii="Times New Roman" w:eastAsia="Calibri" w:hAnsi="Times New Roman" w:cs="Times New Roman"/>
          <w:sz w:val="24"/>
          <w:szCs w:val="24"/>
          <w:lang w:val="lt-LT"/>
        </w:rPr>
        <w:t xml:space="preserve"> teiktas rekomendacijas</w:t>
      </w:r>
      <w:r w:rsidR="001433A4">
        <w:rPr>
          <w:rFonts w:ascii="Times New Roman" w:eastAsia="Calibri" w:hAnsi="Times New Roman" w:cs="Times New Roman"/>
          <w:sz w:val="24"/>
          <w:szCs w:val="24"/>
          <w:lang w:val="lt-LT"/>
        </w:rPr>
        <w:t xml:space="preserve">. </w:t>
      </w:r>
    </w:p>
    <w:p w14:paraId="29B6BE4F" w14:textId="4BF6226F" w:rsidR="008669B6" w:rsidRDefault="008669B6" w:rsidP="00E72331">
      <w:pPr>
        <w:tabs>
          <w:tab w:val="left" w:pos="709"/>
        </w:tabs>
        <w:suppressAutoHyphens/>
        <w:jc w:val="both"/>
        <w:rPr>
          <w:rFonts w:ascii="Times New Roman" w:hAnsi="Times New Roman" w:cs="Times New Roman"/>
          <w:lang w:val="lt-LT" w:eastAsia="ar-SA"/>
        </w:rPr>
      </w:pPr>
    </w:p>
    <w:p w14:paraId="3C93D783" w14:textId="0EBF989B" w:rsidR="002816AC" w:rsidRDefault="002816AC" w:rsidP="00E72331">
      <w:pPr>
        <w:tabs>
          <w:tab w:val="left" w:pos="709"/>
        </w:tabs>
        <w:suppressAutoHyphens/>
        <w:jc w:val="both"/>
        <w:rPr>
          <w:rFonts w:ascii="Times New Roman" w:hAnsi="Times New Roman" w:cs="Times New Roman"/>
          <w:lang w:val="lt-LT" w:eastAsia="ar-SA"/>
        </w:rPr>
      </w:pPr>
    </w:p>
    <w:sdt>
      <w:sdtPr>
        <w:rPr>
          <w:rFonts w:ascii="Times New Roman" w:eastAsiaTheme="minorHAnsi" w:hAnsi="Times New Roman" w:cs="Times New Roman"/>
          <w:color w:val="auto"/>
          <w:sz w:val="28"/>
          <w:szCs w:val="28"/>
          <w:lang w:val="lt-LT"/>
        </w:rPr>
        <w:id w:val="1736977344"/>
        <w:docPartObj>
          <w:docPartGallery w:val="Table of Contents"/>
          <w:docPartUnique/>
        </w:docPartObj>
      </w:sdtPr>
      <w:sdtEndPr>
        <w:rPr>
          <w:rFonts w:asciiTheme="minorHAnsi" w:hAnsiTheme="minorHAnsi" w:cstheme="minorBidi"/>
          <w:b/>
          <w:bCs/>
          <w:lang w:val="en-US"/>
        </w:rPr>
      </w:sdtEndPr>
      <w:sdtContent>
        <w:p w14:paraId="5E11FB02" w14:textId="08424821" w:rsidR="00E04684" w:rsidRPr="00904892" w:rsidRDefault="006C38A5" w:rsidP="00DD0A69">
          <w:pPr>
            <w:pStyle w:val="Turinioantrat"/>
            <w:spacing w:line="600" w:lineRule="auto"/>
            <w:rPr>
              <w:rFonts w:ascii="Times New Roman" w:hAnsi="Times New Roman" w:cs="Times New Roman"/>
              <w:color w:val="0070C0"/>
              <w:sz w:val="28"/>
              <w:szCs w:val="28"/>
            </w:rPr>
          </w:pPr>
          <w:r>
            <w:rPr>
              <w:rFonts w:ascii="Times New Roman" w:eastAsiaTheme="minorHAnsi" w:hAnsi="Times New Roman" w:cs="Times New Roman"/>
              <w:color w:val="auto"/>
              <w:sz w:val="28"/>
              <w:szCs w:val="28"/>
              <w:lang w:val="lt-LT"/>
            </w:rPr>
            <w:t xml:space="preserve"> </w:t>
          </w:r>
          <w:r w:rsidR="008B106B">
            <w:rPr>
              <w:rFonts w:ascii="Times New Roman" w:hAnsi="Times New Roman" w:cs="Times New Roman"/>
              <w:color w:val="0070C0"/>
              <w:sz w:val="28"/>
              <w:szCs w:val="28"/>
              <w:lang w:val="lt-LT"/>
            </w:rPr>
            <w:tab/>
          </w:r>
          <w:r w:rsidR="00650B6F" w:rsidRPr="00904892">
            <w:rPr>
              <w:rFonts w:ascii="Times New Roman" w:hAnsi="Times New Roman" w:cs="Times New Roman"/>
              <w:color w:val="0070C0"/>
              <w:sz w:val="28"/>
              <w:szCs w:val="28"/>
              <w:lang w:val="lt-LT"/>
            </w:rPr>
            <w:t>TURINYS</w:t>
          </w:r>
        </w:p>
        <w:p w14:paraId="7CAEA738" w14:textId="7632B0F3" w:rsidR="00EC5EEF" w:rsidRDefault="00E04684">
          <w:pPr>
            <w:pStyle w:val="Turinys1"/>
            <w:tabs>
              <w:tab w:val="right" w:leader="dot" w:pos="9350"/>
            </w:tabs>
            <w:rPr>
              <w:rFonts w:eastAsiaTheme="minorEastAsia"/>
              <w:noProof/>
              <w:lang w:val="lt-LT" w:eastAsia="lt-LT"/>
            </w:rPr>
          </w:pPr>
          <w:r w:rsidRPr="00904892">
            <w:rPr>
              <w:rFonts w:ascii="Times New Roman" w:hAnsi="Times New Roman" w:cs="Times New Roman"/>
              <w:sz w:val="28"/>
              <w:szCs w:val="28"/>
            </w:rPr>
            <w:fldChar w:fldCharType="begin"/>
          </w:r>
          <w:r w:rsidRPr="00904892">
            <w:rPr>
              <w:rFonts w:ascii="Times New Roman" w:hAnsi="Times New Roman" w:cs="Times New Roman"/>
              <w:sz w:val="28"/>
              <w:szCs w:val="28"/>
            </w:rPr>
            <w:instrText xml:space="preserve"> TOC \o "1-3" \h \z \u </w:instrText>
          </w:r>
          <w:r w:rsidRPr="00904892">
            <w:rPr>
              <w:rFonts w:ascii="Times New Roman" w:hAnsi="Times New Roman" w:cs="Times New Roman"/>
              <w:sz w:val="28"/>
              <w:szCs w:val="28"/>
            </w:rPr>
            <w:fldChar w:fldCharType="separate"/>
          </w:r>
          <w:hyperlink w:anchor="_Toc65686626" w:history="1">
            <w:r w:rsidR="00EC5EEF" w:rsidRPr="002174EA">
              <w:rPr>
                <w:rStyle w:val="Hipersaitas"/>
                <w:rFonts w:ascii="Times New Roman" w:hAnsi="Times New Roman" w:cs="Times New Roman"/>
                <w:noProof/>
                <w:lang w:val="lt-LT"/>
              </w:rPr>
              <w:t>SAVIVALDYBĖS KONTROLIERIAUS ŽODIS</w:t>
            </w:r>
            <w:r w:rsidR="00EC5EEF">
              <w:rPr>
                <w:noProof/>
                <w:webHidden/>
              </w:rPr>
              <w:tab/>
            </w:r>
            <w:r w:rsidR="00EC5EEF">
              <w:rPr>
                <w:noProof/>
                <w:webHidden/>
              </w:rPr>
              <w:fldChar w:fldCharType="begin"/>
            </w:r>
            <w:r w:rsidR="00EC5EEF">
              <w:rPr>
                <w:noProof/>
                <w:webHidden/>
              </w:rPr>
              <w:instrText xml:space="preserve"> PAGEREF _Toc65686626 \h </w:instrText>
            </w:r>
            <w:r w:rsidR="00EC5EEF">
              <w:rPr>
                <w:noProof/>
                <w:webHidden/>
              </w:rPr>
            </w:r>
            <w:r w:rsidR="00EC5EEF">
              <w:rPr>
                <w:noProof/>
                <w:webHidden/>
              </w:rPr>
              <w:fldChar w:fldCharType="separate"/>
            </w:r>
            <w:r w:rsidR="00963E5D">
              <w:rPr>
                <w:noProof/>
                <w:webHidden/>
              </w:rPr>
              <w:t>2</w:t>
            </w:r>
            <w:r w:rsidR="00EC5EEF">
              <w:rPr>
                <w:noProof/>
                <w:webHidden/>
              </w:rPr>
              <w:fldChar w:fldCharType="end"/>
            </w:r>
          </w:hyperlink>
        </w:p>
        <w:p w14:paraId="5351FD43" w14:textId="5A7F9E88" w:rsidR="00EC5EEF" w:rsidRDefault="004A6764">
          <w:pPr>
            <w:pStyle w:val="Turinys1"/>
            <w:tabs>
              <w:tab w:val="right" w:leader="dot" w:pos="9350"/>
            </w:tabs>
            <w:rPr>
              <w:rFonts w:eastAsiaTheme="minorEastAsia"/>
              <w:noProof/>
              <w:lang w:val="lt-LT" w:eastAsia="lt-LT"/>
            </w:rPr>
          </w:pPr>
          <w:hyperlink w:anchor="_Toc65686627" w:history="1">
            <w:r w:rsidR="00EC5EEF" w:rsidRPr="002174EA">
              <w:rPr>
                <w:rStyle w:val="Hipersaitas"/>
                <w:rFonts w:ascii="Times New Roman" w:eastAsia="Calibri" w:hAnsi="Times New Roman" w:cs="Times New Roman"/>
                <w:noProof/>
                <w:lang w:val="lt-LT"/>
              </w:rPr>
              <w:t>ĮŽANGA</w:t>
            </w:r>
            <w:r w:rsidR="00EC5EEF">
              <w:rPr>
                <w:noProof/>
                <w:webHidden/>
              </w:rPr>
              <w:tab/>
            </w:r>
            <w:r w:rsidR="00EC5EEF">
              <w:rPr>
                <w:noProof/>
                <w:webHidden/>
              </w:rPr>
              <w:fldChar w:fldCharType="begin"/>
            </w:r>
            <w:r w:rsidR="00EC5EEF">
              <w:rPr>
                <w:noProof/>
                <w:webHidden/>
              </w:rPr>
              <w:instrText xml:space="preserve"> PAGEREF _Toc65686627 \h </w:instrText>
            </w:r>
            <w:r w:rsidR="00EC5EEF">
              <w:rPr>
                <w:noProof/>
                <w:webHidden/>
              </w:rPr>
            </w:r>
            <w:r w:rsidR="00EC5EEF">
              <w:rPr>
                <w:noProof/>
                <w:webHidden/>
              </w:rPr>
              <w:fldChar w:fldCharType="separate"/>
            </w:r>
            <w:r w:rsidR="00963E5D">
              <w:rPr>
                <w:noProof/>
                <w:webHidden/>
              </w:rPr>
              <w:t>4</w:t>
            </w:r>
            <w:r w:rsidR="00EC5EEF">
              <w:rPr>
                <w:noProof/>
                <w:webHidden/>
              </w:rPr>
              <w:fldChar w:fldCharType="end"/>
            </w:r>
          </w:hyperlink>
        </w:p>
        <w:p w14:paraId="0B6DDF2A" w14:textId="0EBAC8EE" w:rsidR="00EC5EEF" w:rsidRDefault="004A6764">
          <w:pPr>
            <w:pStyle w:val="Turinys1"/>
            <w:tabs>
              <w:tab w:val="right" w:leader="dot" w:pos="9350"/>
            </w:tabs>
            <w:rPr>
              <w:rFonts w:eastAsiaTheme="minorEastAsia"/>
              <w:noProof/>
              <w:lang w:val="lt-LT" w:eastAsia="lt-LT"/>
            </w:rPr>
          </w:pPr>
          <w:hyperlink w:anchor="_Toc65686628" w:history="1">
            <w:r w:rsidR="00EC5EEF" w:rsidRPr="002174EA">
              <w:rPr>
                <w:rStyle w:val="Hipersaitas"/>
                <w:rFonts w:ascii="Times New Roman" w:hAnsi="Times New Roman" w:cs="Times New Roman"/>
                <w:noProof/>
                <w:lang w:val="lt-LT"/>
              </w:rPr>
              <w:t>PAGRINDINIAI 2020 METŲ VEIKLOS FAKTAI</w:t>
            </w:r>
            <w:r w:rsidR="00EC5EEF">
              <w:rPr>
                <w:noProof/>
                <w:webHidden/>
              </w:rPr>
              <w:tab/>
            </w:r>
            <w:r w:rsidR="00EC5EEF">
              <w:rPr>
                <w:noProof/>
                <w:webHidden/>
              </w:rPr>
              <w:fldChar w:fldCharType="begin"/>
            </w:r>
            <w:r w:rsidR="00EC5EEF">
              <w:rPr>
                <w:noProof/>
                <w:webHidden/>
              </w:rPr>
              <w:instrText xml:space="preserve"> PAGEREF _Toc65686628 \h </w:instrText>
            </w:r>
            <w:r w:rsidR="00EC5EEF">
              <w:rPr>
                <w:noProof/>
                <w:webHidden/>
              </w:rPr>
            </w:r>
            <w:r w:rsidR="00EC5EEF">
              <w:rPr>
                <w:noProof/>
                <w:webHidden/>
              </w:rPr>
              <w:fldChar w:fldCharType="separate"/>
            </w:r>
            <w:r w:rsidR="00963E5D">
              <w:rPr>
                <w:noProof/>
                <w:webHidden/>
              </w:rPr>
              <w:t>5</w:t>
            </w:r>
            <w:r w:rsidR="00EC5EEF">
              <w:rPr>
                <w:noProof/>
                <w:webHidden/>
              </w:rPr>
              <w:fldChar w:fldCharType="end"/>
            </w:r>
          </w:hyperlink>
        </w:p>
        <w:p w14:paraId="11171059" w14:textId="58F94D2F" w:rsidR="00EC5EEF" w:rsidRDefault="004A6764">
          <w:pPr>
            <w:pStyle w:val="Turinys1"/>
            <w:tabs>
              <w:tab w:val="right" w:leader="dot" w:pos="9350"/>
            </w:tabs>
            <w:rPr>
              <w:rFonts w:eastAsiaTheme="minorEastAsia"/>
              <w:noProof/>
              <w:lang w:val="lt-LT" w:eastAsia="lt-LT"/>
            </w:rPr>
          </w:pPr>
          <w:hyperlink w:anchor="_Toc65686629" w:history="1">
            <w:r w:rsidR="00EC5EEF" w:rsidRPr="002174EA">
              <w:rPr>
                <w:rStyle w:val="Hipersaitas"/>
                <w:rFonts w:ascii="Times New Roman" w:hAnsi="Times New Roman" w:cs="Times New Roman"/>
                <w:noProof/>
                <w:lang w:val="lt-LT"/>
              </w:rPr>
              <w:t>KONTROLĖS IR AUDITO TARNYBOS VEIKLOS ORGANIZAVIMAS</w:t>
            </w:r>
            <w:r w:rsidR="00EC5EEF">
              <w:rPr>
                <w:noProof/>
                <w:webHidden/>
              </w:rPr>
              <w:tab/>
            </w:r>
            <w:r w:rsidR="00EC5EEF">
              <w:rPr>
                <w:noProof/>
                <w:webHidden/>
              </w:rPr>
              <w:fldChar w:fldCharType="begin"/>
            </w:r>
            <w:r w:rsidR="00EC5EEF">
              <w:rPr>
                <w:noProof/>
                <w:webHidden/>
              </w:rPr>
              <w:instrText xml:space="preserve"> PAGEREF _Toc65686629 \h </w:instrText>
            </w:r>
            <w:r w:rsidR="00EC5EEF">
              <w:rPr>
                <w:noProof/>
                <w:webHidden/>
              </w:rPr>
            </w:r>
            <w:r w:rsidR="00EC5EEF">
              <w:rPr>
                <w:noProof/>
                <w:webHidden/>
              </w:rPr>
              <w:fldChar w:fldCharType="separate"/>
            </w:r>
            <w:r w:rsidR="00963E5D">
              <w:rPr>
                <w:noProof/>
                <w:webHidden/>
              </w:rPr>
              <w:t>6</w:t>
            </w:r>
            <w:r w:rsidR="00EC5EEF">
              <w:rPr>
                <w:noProof/>
                <w:webHidden/>
              </w:rPr>
              <w:fldChar w:fldCharType="end"/>
            </w:r>
          </w:hyperlink>
        </w:p>
        <w:p w14:paraId="3CDAE1C0" w14:textId="447E8D29" w:rsidR="00EC5EEF" w:rsidRDefault="004A6764">
          <w:pPr>
            <w:pStyle w:val="Turinys1"/>
            <w:tabs>
              <w:tab w:val="right" w:leader="dot" w:pos="9350"/>
            </w:tabs>
            <w:rPr>
              <w:rFonts w:eastAsiaTheme="minorEastAsia"/>
              <w:noProof/>
              <w:lang w:val="lt-LT" w:eastAsia="lt-LT"/>
            </w:rPr>
          </w:pPr>
          <w:hyperlink w:anchor="_Toc65686630" w:history="1">
            <w:r w:rsidR="00EC5EEF" w:rsidRPr="002174EA">
              <w:rPr>
                <w:rStyle w:val="Hipersaitas"/>
                <w:rFonts w:ascii="Times New Roman" w:hAnsi="Times New Roman" w:cs="Times New Roman"/>
                <w:noProof/>
              </w:rPr>
              <w:t>KONTROLĖS IR AUDITO TARNYBOS AUDITŲ REZULTATAI</w:t>
            </w:r>
            <w:r w:rsidR="00EC5EEF">
              <w:rPr>
                <w:noProof/>
                <w:webHidden/>
              </w:rPr>
              <w:tab/>
            </w:r>
            <w:r w:rsidR="00EC5EEF">
              <w:rPr>
                <w:noProof/>
                <w:webHidden/>
              </w:rPr>
              <w:fldChar w:fldCharType="begin"/>
            </w:r>
            <w:r w:rsidR="00EC5EEF">
              <w:rPr>
                <w:noProof/>
                <w:webHidden/>
              </w:rPr>
              <w:instrText xml:space="preserve"> PAGEREF _Toc65686630 \h </w:instrText>
            </w:r>
            <w:r w:rsidR="00EC5EEF">
              <w:rPr>
                <w:noProof/>
                <w:webHidden/>
              </w:rPr>
            </w:r>
            <w:r w:rsidR="00EC5EEF">
              <w:rPr>
                <w:noProof/>
                <w:webHidden/>
              </w:rPr>
              <w:fldChar w:fldCharType="separate"/>
            </w:r>
            <w:r w:rsidR="00963E5D">
              <w:rPr>
                <w:noProof/>
                <w:webHidden/>
              </w:rPr>
              <w:t>9</w:t>
            </w:r>
            <w:r w:rsidR="00EC5EEF">
              <w:rPr>
                <w:noProof/>
                <w:webHidden/>
              </w:rPr>
              <w:fldChar w:fldCharType="end"/>
            </w:r>
          </w:hyperlink>
        </w:p>
        <w:p w14:paraId="34135E2A" w14:textId="292810C4" w:rsidR="00EC5EEF" w:rsidRDefault="004A6764">
          <w:pPr>
            <w:pStyle w:val="Turinys1"/>
            <w:tabs>
              <w:tab w:val="right" w:leader="dot" w:pos="9350"/>
            </w:tabs>
            <w:rPr>
              <w:rFonts w:eastAsiaTheme="minorEastAsia"/>
              <w:noProof/>
              <w:lang w:val="lt-LT" w:eastAsia="lt-LT"/>
            </w:rPr>
          </w:pPr>
          <w:hyperlink w:anchor="_Toc65686631" w:history="1">
            <w:r w:rsidR="00EC5EEF" w:rsidRPr="002174EA">
              <w:rPr>
                <w:rStyle w:val="Hipersaitas"/>
                <w:rFonts w:ascii="Times New Roman" w:hAnsi="Times New Roman" w:cs="Times New Roman"/>
                <w:noProof/>
                <w:lang w:val="lt-LT"/>
              </w:rPr>
              <w:t>KONTROLĖS IR AUDITO TARNYBOS VEIKLOS PRIORITETAI, TOBULINIMO KRYPTYS</w:t>
            </w:r>
            <w:r w:rsidR="00EC5EEF">
              <w:rPr>
                <w:noProof/>
                <w:webHidden/>
              </w:rPr>
              <w:tab/>
            </w:r>
            <w:r w:rsidR="00EC5EEF">
              <w:rPr>
                <w:noProof/>
                <w:webHidden/>
              </w:rPr>
              <w:fldChar w:fldCharType="begin"/>
            </w:r>
            <w:r w:rsidR="00EC5EEF">
              <w:rPr>
                <w:noProof/>
                <w:webHidden/>
              </w:rPr>
              <w:instrText xml:space="preserve"> PAGEREF _Toc65686631 \h </w:instrText>
            </w:r>
            <w:r w:rsidR="00EC5EEF">
              <w:rPr>
                <w:noProof/>
                <w:webHidden/>
              </w:rPr>
            </w:r>
            <w:r w:rsidR="00EC5EEF">
              <w:rPr>
                <w:noProof/>
                <w:webHidden/>
              </w:rPr>
              <w:fldChar w:fldCharType="separate"/>
            </w:r>
            <w:r w:rsidR="00963E5D">
              <w:rPr>
                <w:noProof/>
                <w:webHidden/>
              </w:rPr>
              <w:t>15</w:t>
            </w:r>
            <w:r w:rsidR="00EC5EEF">
              <w:rPr>
                <w:noProof/>
                <w:webHidden/>
              </w:rPr>
              <w:fldChar w:fldCharType="end"/>
            </w:r>
          </w:hyperlink>
        </w:p>
        <w:p w14:paraId="72D764C6" w14:textId="66103BCF" w:rsidR="00E04684" w:rsidRDefault="00E04684">
          <w:r w:rsidRPr="00904892">
            <w:rPr>
              <w:rFonts w:ascii="Times New Roman" w:hAnsi="Times New Roman" w:cs="Times New Roman"/>
              <w:b/>
              <w:bCs/>
              <w:sz w:val="28"/>
              <w:szCs w:val="28"/>
            </w:rPr>
            <w:fldChar w:fldCharType="end"/>
          </w:r>
        </w:p>
      </w:sdtContent>
    </w:sdt>
    <w:p w14:paraId="29B6BE67" w14:textId="77777777" w:rsidR="00E573E2" w:rsidRDefault="00E573E2" w:rsidP="00E573E2">
      <w:pPr>
        <w:spacing w:before="240" w:line="360" w:lineRule="auto"/>
        <w:jc w:val="both"/>
        <w:rPr>
          <w:rFonts w:ascii="Times New Roman" w:eastAsia="Times New Roman" w:hAnsi="Times New Roman" w:cs="Times New Roman"/>
          <w:sz w:val="24"/>
          <w:szCs w:val="24"/>
          <w:lang w:val="lt-LT" w:eastAsia="lt-LT"/>
        </w:rPr>
      </w:pPr>
    </w:p>
    <w:p w14:paraId="29B6BE68" w14:textId="77777777" w:rsidR="00E573E2" w:rsidRPr="00040E86" w:rsidRDefault="00E573E2" w:rsidP="00904892">
      <w:pPr>
        <w:autoSpaceDE w:val="0"/>
        <w:autoSpaceDN w:val="0"/>
        <w:adjustRightInd w:val="0"/>
        <w:spacing w:before="240" w:line="600" w:lineRule="auto"/>
        <w:rPr>
          <w:rFonts w:ascii="Times New Roman" w:eastAsia="Calibri" w:hAnsi="Times New Roman" w:cs="Times New Roman"/>
          <w:color w:val="345CF0"/>
          <w:sz w:val="24"/>
          <w:szCs w:val="24"/>
          <w:u w:val="single"/>
          <w:lang w:val="lt-LT"/>
        </w:rPr>
      </w:pPr>
    </w:p>
    <w:p w14:paraId="29B6BE69" w14:textId="77777777" w:rsidR="00040E86" w:rsidRPr="00040E86" w:rsidRDefault="00040E86" w:rsidP="00A320A7">
      <w:pPr>
        <w:spacing w:after="0" w:line="240" w:lineRule="auto"/>
        <w:ind w:right="119"/>
        <w:jc w:val="both"/>
        <w:rPr>
          <w:rFonts w:ascii="Times New Roman" w:eastAsia="Times New Roman" w:hAnsi="Times New Roman" w:cs="Times New Roman"/>
          <w:sz w:val="24"/>
          <w:szCs w:val="24"/>
          <w:lang w:val="lt-LT"/>
        </w:rPr>
      </w:pPr>
      <w:r w:rsidRPr="00040E86">
        <w:rPr>
          <w:rFonts w:ascii="Times New Roman" w:eastAsia="Calibri" w:hAnsi="Times New Roman" w:cs="Times New Roman"/>
          <w:sz w:val="24"/>
          <w:szCs w:val="24"/>
          <w:lang w:val="lt-LT" w:eastAsia="lt-LT"/>
        </w:rPr>
        <w:tab/>
      </w:r>
      <w:r w:rsidRPr="00040E86">
        <w:rPr>
          <w:rFonts w:ascii="Times New Roman" w:eastAsia="Calibri" w:hAnsi="Times New Roman" w:cs="Times New Roman"/>
          <w:noProof/>
          <w:sz w:val="24"/>
          <w:szCs w:val="24"/>
          <w:lang w:val="lt-LT"/>
        </w:rPr>
        <w:t xml:space="preserve"> </w:t>
      </w:r>
    </w:p>
    <w:p w14:paraId="29B6BE6A"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9B6BE6B"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9B6BE6C"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9B6BE6D"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9B6BE6E"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9B6BE75" w14:textId="77777777" w:rsidR="007E29DA" w:rsidRDefault="007E29DA" w:rsidP="00EB6EDC">
      <w:pPr>
        <w:spacing w:line="360" w:lineRule="auto"/>
        <w:jc w:val="both"/>
        <w:rPr>
          <w:rFonts w:ascii="Times New Roman" w:eastAsia="FiraSans-Book" w:hAnsi="Times New Roman" w:cs="Times New Roman"/>
          <w:color w:val="0070C0"/>
          <w:sz w:val="24"/>
          <w:szCs w:val="24"/>
          <w:lang w:val="lt-LT"/>
        </w:rPr>
      </w:pPr>
    </w:p>
    <w:p w14:paraId="29B6BE76" w14:textId="32D2AFA7" w:rsidR="007E29DA" w:rsidRDefault="007E29DA" w:rsidP="00EB6EDC">
      <w:pPr>
        <w:spacing w:line="360" w:lineRule="auto"/>
        <w:jc w:val="both"/>
        <w:rPr>
          <w:rFonts w:ascii="Times New Roman" w:eastAsia="FiraSans-Book" w:hAnsi="Times New Roman" w:cs="Times New Roman"/>
          <w:color w:val="0070C0"/>
          <w:sz w:val="24"/>
          <w:szCs w:val="24"/>
          <w:lang w:val="lt-LT"/>
        </w:rPr>
      </w:pPr>
    </w:p>
    <w:p w14:paraId="57A97561" w14:textId="5AFBDAB6" w:rsidR="00904892" w:rsidRDefault="00904892" w:rsidP="00EB6EDC">
      <w:pPr>
        <w:spacing w:line="360" w:lineRule="auto"/>
        <w:jc w:val="both"/>
        <w:rPr>
          <w:rFonts w:ascii="Times New Roman" w:eastAsia="FiraSans-Book" w:hAnsi="Times New Roman" w:cs="Times New Roman"/>
          <w:color w:val="0070C0"/>
          <w:sz w:val="24"/>
          <w:szCs w:val="24"/>
          <w:lang w:val="lt-LT"/>
        </w:rPr>
      </w:pPr>
    </w:p>
    <w:p w14:paraId="0B025076" w14:textId="71D5BC9A" w:rsidR="00EC5EEF" w:rsidRDefault="00EC5EEF" w:rsidP="00EB6EDC">
      <w:pPr>
        <w:spacing w:line="360" w:lineRule="auto"/>
        <w:jc w:val="both"/>
        <w:rPr>
          <w:rFonts w:ascii="Times New Roman" w:eastAsia="FiraSans-Book" w:hAnsi="Times New Roman" w:cs="Times New Roman"/>
          <w:color w:val="0070C0"/>
          <w:sz w:val="24"/>
          <w:szCs w:val="24"/>
          <w:lang w:val="lt-LT"/>
        </w:rPr>
      </w:pPr>
    </w:p>
    <w:p w14:paraId="2FB15D01" w14:textId="77777777" w:rsidR="00EC5EEF" w:rsidRDefault="00EC5EEF" w:rsidP="00EB6EDC">
      <w:pPr>
        <w:spacing w:line="360" w:lineRule="auto"/>
        <w:jc w:val="both"/>
        <w:rPr>
          <w:rFonts w:ascii="Times New Roman" w:eastAsia="FiraSans-Book" w:hAnsi="Times New Roman" w:cs="Times New Roman"/>
          <w:color w:val="0070C0"/>
          <w:sz w:val="24"/>
          <w:szCs w:val="24"/>
          <w:lang w:val="lt-LT"/>
        </w:rPr>
      </w:pPr>
    </w:p>
    <w:p w14:paraId="35805FCC" w14:textId="09055D01" w:rsidR="000F6497" w:rsidRDefault="000F6497" w:rsidP="00EB6EDC">
      <w:pPr>
        <w:spacing w:line="360" w:lineRule="auto"/>
        <w:jc w:val="both"/>
        <w:rPr>
          <w:rFonts w:ascii="Times New Roman" w:eastAsia="FiraSans-Book" w:hAnsi="Times New Roman" w:cs="Times New Roman"/>
          <w:color w:val="0070C0"/>
          <w:sz w:val="24"/>
          <w:szCs w:val="24"/>
          <w:lang w:val="lt-LT"/>
        </w:rPr>
      </w:pPr>
    </w:p>
    <w:p w14:paraId="34489EFC" w14:textId="7DADE0F0" w:rsidR="00663981" w:rsidRDefault="007B7038" w:rsidP="00E6505F">
      <w:pPr>
        <w:pStyle w:val="Antrat1"/>
        <w:spacing w:after="240" w:line="360" w:lineRule="auto"/>
        <w:rPr>
          <w:rFonts w:ascii="Times New Roman" w:eastAsia="Calibri" w:hAnsi="Times New Roman" w:cs="Times New Roman"/>
          <w:color w:val="0070C0"/>
          <w:sz w:val="28"/>
          <w:szCs w:val="28"/>
          <w:u w:val="single"/>
          <w:lang w:val="lt-LT"/>
        </w:rPr>
      </w:pPr>
      <w:r>
        <w:rPr>
          <w:rFonts w:ascii="Times New Roman" w:eastAsia="Calibri" w:hAnsi="Times New Roman" w:cs="Times New Roman"/>
          <w:color w:val="0070C0"/>
          <w:sz w:val="28"/>
          <w:szCs w:val="28"/>
          <w:u w:val="single"/>
          <w:lang w:val="lt-LT"/>
        </w:rPr>
        <w:lastRenderedPageBreak/>
        <w:tab/>
      </w:r>
      <w:bookmarkStart w:id="1" w:name="_Toc65686627"/>
      <w:r w:rsidR="00164A13" w:rsidRPr="00164A13">
        <w:rPr>
          <w:rFonts w:ascii="Times New Roman" w:eastAsia="Calibri" w:hAnsi="Times New Roman" w:cs="Times New Roman"/>
          <w:color w:val="0070C0"/>
          <w:sz w:val="28"/>
          <w:szCs w:val="28"/>
          <w:u w:val="single"/>
          <w:lang w:val="lt-LT"/>
        </w:rPr>
        <w:t>ĮŽANGA</w:t>
      </w:r>
      <w:bookmarkEnd w:id="1"/>
      <w:r>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r w:rsidR="00164A13" w:rsidRPr="00164A13">
        <w:rPr>
          <w:rFonts w:ascii="Times New Roman" w:eastAsia="Calibri" w:hAnsi="Times New Roman" w:cs="Times New Roman"/>
          <w:color w:val="0070C0"/>
          <w:sz w:val="28"/>
          <w:szCs w:val="28"/>
          <w:u w:val="single"/>
          <w:lang w:val="lt-LT"/>
        </w:rPr>
        <w:tab/>
      </w:r>
    </w:p>
    <w:p w14:paraId="77216D4C" w14:textId="355FAD9F" w:rsidR="00CC2BF7" w:rsidRPr="00CC2BF7" w:rsidRDefault="007B7038" w:rsidP="000F6497">
      <w:pPr>
        <w:tabs>
          <w:tab w:val="left" w:pos="567"/>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D42238" w:rsidRPr="00D42238">
        <w:rPr>
          <w:rFonts w:ascii="Times New Roman" w:eastAsia="Calibri" w:hAnsi="Times New Roman" w:cs="Times New Roman"/>
          <w:sz w:val="24"/>
          <w:szCs w:val="24"/>
          <w:lang w:val="lt-LT"/>
        </w:rPr>
        <w:t>Tarnyb</w:t>
      </w:r>
      <w:r w:rsidR="007E4A7A">
        <w:rPr>
          <w:rFonts w:ascii="Times New Roman" w:eastAsia="Calibri" w:hAnsi="Times New Roman" w:cs="Times New Roman"/>
          <w:sz w:val="24"/>
          <w:szCs w:val="24"/>
          <w:lang w:val="lt-LT"/>
        </w:rPr>
        <w:t xml:space="preserve">a </w:t>
      </w:r>
      <w:r w:rsidR="00935EA1">
        <w:rPr>
          <w:rFonts w:ascii="Times New Roman" w:eastAsia="Calibri" w:hAnsi="Times New Roman" w:cs="Times New Roman"/>
          <w:sz w:val="24"/>
          <w:szCs w:val="24"/>
          <w:lang w:val="lt-LT"/>
        </w:rPr>
        <w:t xml:space="preserve">– tai </w:t>
      </w:r>
      <w:r w:rsidR="00CC4D68">
        <w:rPr>
          <w:rFonts w:ascii="Times New Roman" w:eastAsia="Calibri" w:hAnsi="Times New Roman" w:cs="Times New Roman"/>
          <w:sz w:val="24"/>
          <w:szCs w:val="24"/>
          <w:lang w:val="lt-LT"/>
        </w:rPr>
        <w:t>p</w:t>
      </w:r>
      <w:r w:rsidR="00CC4D68" w:rsidRPr="00CC4D68">
        <w:rPr>
          <w:rFonts w:ascii="Times New Roman" w:eastAsia="Calibri" w:hAnsi="Times New Roman" w:cs="Times New Roman"/>
          <w:sz w:val="24"/>
          <w:szCs w:val="24"/>
          <w:lang w:val="lt-LT"/>
        </w:rPr>
        <w:t>ažangi, profesionali, atvira įstaiga – geras patarėjas</w:t>
      </w:r>
      <w:r w:rsidR="00CC4D68">
        <w:rPr>
          <w:rFonts w:ascii="Times New Roman" w:eastAsia="Calibri" w:hAnsi="Times New Roman" w:cs="Times New Roman"/>
          <w:sz w:val="24"/>
          <w:szCs w:val="24"/>
          <w:lang w:val="lt-LT"/>
        </w:rPr>
        <w:t xml:space="preserve">. </w:t>
      </w:r>
      <w:r w:rsidR="00B76D03">
        <w:rPr>
          <w:rFonts w:ascii="Times New Roman" w:eastAsia="Calibri" w:hAnsi="Times New Roman" w:cs="Times New Roman"/>
          <w:sz w:val="24"/>
          <w:szCs w:val="24"/>
          <w:lang w:val="lt-LT"/>
        </w:rPr>
        <w:t xml:space="preserve">Tarnybos pagrindinės </w:t>
      </w:r>
      <w:r w:rsidR="00B55238" w:rsidRPr="00CC2BF7">
        <w:rPr>
          <w:rFonts w:ascii="Times New Roman" w:eastAsia="Calibri" w:hAnsi="Times New Roman" w:cs="Times New Roman"/>
          <w:sz w:val="24"/>
          <w:szCs w:val="24"/>
          <w:lang w:val="lt-LT"/>
        </w:rPr>
        <w:t>vertybės</w:t>
      </w:r>
      <w:r w:rsidR="00CC2BF7" w:rsidRPr="00CC2BF7">
        <w:rPr>
          <w:rFonts w:ascii="Times New Roman" w:eastAsia="Calibri" w:hAnsi="Times New Roman" w:cs="Times New Roman"/>
          <w:sz w:val="24"/>
          <w:szCs w:val="24"/>
          <w:lang w:val="lt-LT"/>
        </w:rPr>
        <w:t xml:space="preserve">: </w:t>
      </w:r>
    </w:p>
    <w:p w14:paraId="213A0E12" w14:textId="5103E5A2" w:rsidR="000C3061" w:rsidRPr="00CC2BF7" w:rsidRDefault="000C3061" w:rsidP="00814B35">
      <w:pPr>
        <w:tabs>
          <w:tab w:val="left" w:pos="993"/>
        </w:tabs>
        <w:autoSpaceDE w:val="0"/>
        <w:autoSpaceDN w:val="0"/>
        <w:adjustRightInd w:val="0"/>
        <w:spacing w:after="0" w:line="360" w:lineRule="auto"/>
        <w:ind w:left="-142"/>
        <w:contextualSpacing/>
        <w:jc w:val="both"/>
        <w:rPr>
          <w:rFonts w:ascii="Times New Roman" w:hAnsi="Times New Roman" w:cs="Times New Roman"/>
          <w:sz w:val="24"/>
          <w:szCs w:val="24"/>
          <w:lang w:val="lt-LT"/>
        </w:rPr>
      </w:pPr>
      <w:r w:rsidRPr="00CC2BF7">
        <w:rPr>
          <w:rFonts w:ascii="Times New Roman" w:hAnsi="Times New Roman" w:cs="Times New Roman"/>
          <w:sz w:val="24"/>
          <w:szCs w:val="24"/>
          <w:lang w:val="lt-LT"/>
        </w:rPr>
        <w:t>•</w:t>
      </w:r>
      <w:r w:rsidR="00FF782A">
        <w:rPr>
          <w:rFonts w:ascii="Times New Roman" w:hAnsi="Times New Roman" w:cs="Times New Roman"/>
          <w:sz w:val="24"/>
          <w:szCs w:val="24"/>
          <w:lang w:val="lt-LT"/>
        </w:rPr>
        <w:t xml:space="preserve"> </w:t>
      </w:r>
      <w:r w:rsidR="00566704" w:rsidRPr="00CC2BF7">
        <w:rPr>
          <w:rFonts w:ascii="Times New Roman" w:hAnsi="Times New Roman" w:cs="Times New Roman"/>
          <w:sz w:val="24"/>
          <w:szCs w:val="24"/>
          <w:lang w:val="lt-LT"/>
        </w:rPr>
        <w:t>nepriklausomumas</w:t>
      </w:r>
      <w:r w:rsidR="00363D8C" w:rsidRPr="00CC2BF7">
        <w:rPr>
          <w:rFonts w:ascii="Times New Roman" w:hAnsi="Times New Roman" w:cs="Times New Roman"/>
          <w:sz w:val="24"/>
          <w:szCs w:val="24"/>
          <w:lang w:val="lt-LT"/>
        </w:rPr>
        <w:t xml:space="preserve"> </w:t>
      </w:r>
      <w:r w:rsidR="00542E61" w:rsidRPr="00CC2BF7">
        <w:rPr>
          <w:rFonts w:ascii="Times New Roman" w:hAnsi="Times New Roman" w:cs="Times New Roman"/>
          <w:sz w:val="24"/>
          <w:szCs w:val="24"/>
          <w:lang w:val="lt-LT"/>
        </w:rPr>
        <w:t>–</w:t>
      </w:r>
      <w:r w:rsidR="00566704" w:rsidRPr="00CC2BF7">
        <w:rPr>
          <w:rFonts w:ascii="Times New Roman" w:hAnsi="Times New Roman" w:cs="Times New Roman"/>
          <w:sz w:val="24"/>
          <w:szCs w:val="24"/>
          <w:lang w:val="lt-LT"/>
        </w:rPr>
        <w:t xml:space="preserve"> </w:t>
      </w:r>
      <w:r w:rsidR="00542E61" w:rsidRPr="00CC2BF7">
        <w:rPr>
          <w:rFonts w:ascii="Times New Roman" w:hAnsi="Times New Roman" w:cs="Times New Roman"/>
          <w:sz w:val="24"/>
          <w:szCs w:val="24"/>
          <w:lang w:val="lt-LT"/>
        </w:rPr>
        <w:t xml:space="preserve">tai </w:t>
      </w:r>
      <w:r w:rsidR="00566704" w:rsidRPr="00CC2BF7">
        <w:rPr>
          <w:rFonts w:ascii="Times New Roman" w:hAnsi="Times New Roman" w:cs="Times New Roman"/>
          <w:sz w:val="24"/>
          <w:szCs w:val="24"/>
          <w:lang w:val="lt-LT"/>
        </w:rPr>
        <w:t>svarbiausia vertybė</w:t>
      </w:r>
      <w:r w:rsidR="00406A3E">
        <w:rPr>
          <w:rFonts w:ascii="Times New Roman" w:hAnsi="Times New Roman" w:cs="Times New Roman"/>
          <w:sz w:val="24"/>
          <w:szCs w:val="24"/>
          <w:lang w:val="lt-LT"/>
        </w:rPr>
        <w:t xml:space="preserve">, leidžianti savo </w:t>
      </w:r>
      <w:r w:rsidR="008311CF">
        <w:rPr>
          <w:rFonts w:ascii="Times New Roman" w:hAnsi="Times New Roman" w:cs="Times New Roman"/>
          <w:sz w:val="24"/>
          <w:szCs w:val="24"/>
          <w:lang w:val="lt-LT"/>
        </w:rPr>
        <w:t xml:space="preserve">veikloje siekti </w:t>
      </w:r>
      <w:r w:rsidR="001A718B">
        <w:rPr>
          <w:rFonts w:ascii="Times New Roman" w:hAnsi="Times New Roman" w:cs="Times New Roman"/>
          <w:sz w:val="24"/>
          <w:szCs w:val="24"/>
          <w:lang w:val="lt-LT"/>
        </w:rPr>
        <w:t>o</w:t>
      </w:r>
      <w:r w:rsidR="00307169">
        <w:rPr>
          <w:rFonts w:ascii="Times New Roman" w:hAnsi="Times New Roman" w:cs="Times New Roman"/>
          <w:sz w:val="24"/>
          <w:szCs w:val="24"/>
          <w:lang w:val="lt-LT"/>
        </w:rPr>
        <w:t>b</w:t>
      </w:r>
      <w:r w:rsidR="001A718B">
        <w:rPr>
          <w:rFonts w:ascii="Times New Roman" w:hAnsi="Times New Roman" w:cs="Times New Roman"/>
          <w:sz w:val="24"/>
          <w:szCs w:val="24"/>
          <w:lang w:val="lt-LT"/>
        </w:rPr>
        <w:t>jektyv</w:t>
      </w:r>
      <w:r w:rsidR="009D1575">
        <w:rPr>
          <w:rFonts w:ascii="Times New Roman" w:hAnsi="Times New Roman" w:cs="Times New Roman"/>
          <w:sz w:val="24"/>
          <w:szCs w:val="24"/>
          <w:lang w:val="lt-LT"/>
        </w:rPr>
        <w:t xml:space="preserve">ių ir </w:t>
      </w:r>
      <w:r w:rsidR="00FB1033">
        <w:rPr>
          <w:rFonts w:ascii="Times New Roman" w:hAnsi="Times New Roman" w:cs="Times New Roman"/>
          <w:sz w:val="24"/>
          <w:szCs w:val="24"/>
          <w:lang w:val="lt-LT"/>
        </w:rPr>
        <w:t>neįtakojamų</w:t>
      </w:r>
      <w:r w:rsidR="00D771F6">
        <w:rPr>
          <w:rFonts w:ascii="Times New Roman" w:hAnsi="Times New Roman" w:cs="Times New Roman"/>
          <w:sz w:val="24"/>
          <w:szCs w:val="24"/>
          <w:lang w:val="lt-LT"/>
        </w:rPr>
        <w:t xml:space="preserve">, tik </w:t>
      </w:r>
      <w:r w:rsidR="009D1575">
        <w:rPr>
          <w:rFonts w:ascii="Times New Roman" w:hAnsi="Times New Roman" w:cs="Times New Roman"/>
          <w:sz w:val="24"/>
          <w:szCs w:val="24"/>
          <w:lang w:val="lt-LT"/>
        </w:rPr>
        <w:t>profesine patirtimi pagrįstų sprendimų</w:t>
      </w:r>
      <w:r w:rsidR="00CB7E8C">
        <w:rPr>
          <w:rFonts w:ascii="Times New Roman" w:hAnsi="Times New Roman" w:cs="Times New Roman"/>
          <w:sz w:val="24"/>
          <w:szCs w:val="24"/>
          <w:lang w:val="lt-LT"/>
        </w:rPr>
        <w:t>.</w:t>
      </w:r>
      <w:r w:rsidR="00D81154">
        <w:rPr>
          <w:rFonts w:ascii="Times New Roman" w:hAnsi="Times New Roman" w:cs="Times New Roman"/>
          <w:sz w:val="24"/>
          <w:szCs w:val="24"/>
          <w:lang w:val="lt-LT"/>
        </w:rPr>
        <w:t xml:space="preserve"> </w:t>
      </w:r>
      <w:r w:rsidR="00CB7E8C">
        <w:rPr>
          <w:rFonts w:ascii="Times New Roman" w:hAnsi="Times New Roman" w:cs="Times New Roman"/>
          <w:sz w:val="24"/>
          <w:szCs w:val="24"/>
          <w:lang w:val="lt-LT"/>
        </w:rPr>
        <w:t>S</w:t>
      </w:r>
      <w:r w:rsidR="00A47F92" w:rsidRPr="00CC2BF7">
        <w:rPr>
          <w:rFonts w:ascii="Times New Roman" w:hAnsi="Times New Roman" w:cs="Times New Roman"/>
          <w:sz w:val="24"/>
          <w:szCs w:val="24"/>
          <w:lang w:val="lt-LT"/>
        </w:rPr>
        <w:t xml:space="preserve">u </w:t>
      </w:r>
      <w:r w:rsidR="00746A0A" w:rsidRPr="00CC2BF7">
        <w:rPr>
          <w:rFonts w:ascii="Times New Roman" w:hAnsi="Times New Roman" w:cs="Times New Roman"/>
          <w:sz w:val="24"/>
          <w:szCs w:val="24"/>
          <w:lang w:val="lt-LT"/>
        </w:rPr>
        <w:t>Tarnybos</w:t>
      </w:r>
      <w:r w:rsidR="00A47F92" w:rsidRPr="00CC2BF7">
        <w:rPr>
          <w:rFonts w:ascii="Times New Roman" w:hAnsi="Times New Roman" w:cs="Times New Roman"/>
          <w:sz w:val="24"/>
          <w:szCs w:val="24"/>
          <w:lang w:val="lt-LT"/>
        </w:rPr>
        <w:t xml:space="preserve"> veikla ir jos rezultatais</w:t>
      </w:r>
      <w:r w:rsidR="009D1575">
        <w:rPr>
          <w:rFonts w:ascii="Times New Roman" w:hAnsi="Times New Roman" w:cs="Times New Roman"/>
          <w:sz w:val="24"/>
          <w:szCs w:val="24"/>
          <w:lang w:val="lt-LT"/>
        </w:rPr>
        <w:t xml:space="preserve"> </w:t>
      </w:r>
      <w:r w:rsidR="009D1575" w:rsidRPr="00CC2BF7">
        <w:rPr>
          <w:rFonts w:ascii="Times New Roman" w:hAnsi="Times New Roman" w:cs="Times New Roman"/>
          <w:sz w:val="24"/>
          <w:szCs w:val="24"/>
          <w:lang w:val="lt-LT"/>
        </w:rPr>
        <w:t>supažindin</w:t>
      </w:r>
      <w:r w:rsidR="00CB7E8C">
        <w:rPr>
          <w:rFonts w:ascii="Times New Roman" w:hAnsi="Times New Roman" w:cs="Times New Roman"/>
          <w:sz w:val="24"/>
          <w:szCs w:val="24"/>
          <w:lang w:val="lt-LT"/>
        </w:rPr>
        <w:t xml:space="preserve">ame </w:t>
      </w:r>
      <w:r w:rsidR="009D1575" w:rsidRPr="00CC2BF7">
        <w:rPr>
          <w:rFonts w:ascii="Times New Roman" w:hAnsi="Times New Roman" w:cs="Times New Roman"/>
          <w:sz w:val="24"/>
          <w:szCs w:val="24"/>
          <w:lang w:val="lt-LT"/>
        </w:rPr>
        <w:t>visuomenę</w:t>
      </w:r>
      <w:r w:rsidR="00542E61" w:rsidRPr="00CC2BF7">
        <w:rPr>
          <w:rFonts w:ascii="Times New Roman" w:hAnsi="Times New Roman" w:cs="Times New Roman"/>
          <w:sz w:val="24"/>
          <w:szCs w:val="24"/>
          <w:lang w:val="lt-LT"/>
        </w:rPr>
        <w:t>. Š</w:t>
      </w:r>
      <w:r w:rsidR="00A47F92" w:rsidRPr="00CC2BF7">
        <w:rPr>
          <w:rFonts w:ascii="Times New Roman" w:hAnsi="Times New Roman" w:cs="Times New Roman"/>
          <w:sz w:val="24"/>
          <w:szCs w:val="24"/>
          <w:lang w:val="lt-LT"/>
        </w:rPr>
        <w:t xml:space="preserve">iandien savo veiklos sėkmę vertiname ir grindžiame ne tik </w:t>
      </w:r>
      <w:r w:rsidR="00E6754F" w:rsidRPr="00CC2BF7">
        <w:rPr>
          <w:rFonts w:ascii="Times New Roman" w:hAnsi="Times New Roman" w:cs="Times New Roman"/>
          <w:sz w:val="24"/>
          <w:szCs w:val="24"/>
          <w:lang w:val="lt-LT"/>
        </w:rPr>
        <w:t>atlik</w:t>
      </w:r>
      <w:r w:rsidR="00A47F92" w:rsidRPr="00CC2BF7">
        <w:rPr>
          <w:rFonts w:ascii="Times New Roman" w:hAnsi="Times New Roman" w:cs="Times New Roman"/>
          <w:sz w:val="24"/>
          <w:szCs w:val="24"/>
          <w:lang w:val="lt-LT"/>
        </w:rPr>
        <w:t xml:space="preserve">tų auditų </w:t>
      </w:r>
      <w:r w:rsidR="00E6754F" w:rsidRPr="00CC2BF7">
        <w:rPr>
          <w:rFonts w:ascii="Times New Roman" w:hAnsi="Times New Roman" w:cs="Times New Roman"/>
          <w:sz w:val="24"/>
          <w:szCs w:val="24"/>
          <w:lang w:val="lt-LT"/>
        </w:rPr>
        <w:t>rezultat</w:t>
      </w:r>
      <w:r w:rsidR="00CC2BF7">
        <w:rPr>
          <w:rFonts w:ascii="Times New Roman" w:hAnsi="Times New Roman" w:cs="Times New Roman"/>
          <w:sz w:val="24"/>
          <w:szCs w:val="24"/>
          <w:lang w:val="lt-LT"/>
        </w:rPr>
        <w:t>a</w:t>
      </w:r>
      <w:r w:rsidR="00E6754F" w:rsidRPr="00CC2BF7">
        <w:rPr>
          <w:rFonts w:ascii="Times New Roman" w:hAnsi="Times New Roman" w:cs="Times New Roman"/>
          <w:sz w:val="24"/>
          <w:szCs w:val="24"/>
          <w:lang w:val="lt-LT"/>
        </w:rPr>
        <w:t>is</w:t>
      </w:r>
      <w:r w:rsidR="00A47F92" w:rsidRPr="00CC2BF7">
        <w:rPr>
          <w:rFonts w:ascii="Times New Roman" w:hAnsi="Times New Roman" w:cs="Times New Roman"/>
          <w:sz w:val="24"/>
          <w:szCs w:val="24"/>
          <w:lang w:val="lt-LT"/>
        </w:rPr>
        <w:t xml:space="preserve"> ar tam skirto laiko ištekliais, bet</w:t>
      </w:r>
      <w:r w:rsidR="00E6634B" w:rsidRPr="00CC2BF7">
        <w:rPr>
          <w:rFonts w:ascii="Times New Roman" w:hAnsi="Times New Roman" w:cs="Times New Roman"/>
          <w:sz w:val="24"/>
          <w:szCs w:val="24"/>
          <w:lang w:val="lt-LT"/>
        </w:rPr>
        <w:t xml:space="preserve"> ir</w:t>
      </w:r>
      <w:r w:rsidR="00A47F92" w:rsidRPr="00CC2BF7">
        <w:rPr>
          <w:rFonts w:ascii="Times New Roman" w:hAnsi="Times New Roman" w:cs="Times New Roman"/>
          <w:sz w:val="24"/>
          <w:szCs w:val="24"/>
          <w:lang w:val="lt-LT"/>
        </w:rPr>
        <w:t xml:space="preserve"> profesionaliais vertinimais ir jų teigiamu poveikiu </w:t>
      </w:r>
      <w:r w:rsidR="00C96625" w:rsidRPr="00CC2BF7">
        <w:rPr>
          <w:rFonts w:ascii="Times New Roman" w:hAnsi="Times New Roman" w:cs="Times New Roman"/>
          <w:sz w:val="24"/>
          <w:szCs w:val="24"/>
          <w:lang w:val="lt-LT"/>
        </w:rPr>
        <w:t xml:space="preserve">audituojamiems subjektams, savivaldybei </w:t>
      </w:r>
      <w:r w:rsidR="00A47F92" w:rsidRPr="00CC2BF7">
        <w:rPr>
          <w:rFonts w:ascii="Times New Roman" w:hAnsi="Times New Roman" w:cs="Times New Roman"/>
          <w:sz w:val="24"/>
          <w:szCs w:val="24"/>
          <w:lang w:val="lt-LT"/>
        </w:rPr>
        <w:t xml:space="preserve">bei </w:t>
      </w:r>
      <w:r w:rsidR="00AB258E" w:rsidRPr="00CC2BF7">
        <w:rPr>
          <w:rFonts w:ascii="Times New Roman" w:hAnsi="Times New Roman" w:cs="Times New Roman"/>
          <w:sz w:val="24"/>
          <w:szCs w:val="24"/>
          <w:lang w:val="lt-LT"/>
        </w:rPr>
        <w:t>visai visuomenei</w:t>
      </w:r>
      <w:r w:rsidR="00F03AA6" w:rsidRPr="00CC2BF7">
        <w:rPr>
          <w:rFonts w:ascii="Times New Roman" w:hAnsi="Times New Roman" w:cs="Times New Roman"/>
          <w:sz w:val="24"/>
          <w:szCs w:val="24"/>
          <w:lang w:val="lt-LT"/>
        </w:rPr>
        <w:t>;</w:t>
      </w:r>
    </w:p>
    <w:p w14:paraId="431BACB4" w14:textId="776C0411" w:rsidR="00814B35" w:rsidRPr="00CC2BF7" w:rsidRDefault="00814B35" w:rsidP="00814B35">
      <w:pPr>
        <w:tabs>
          <w:tab w:val="left" w:pos="993"/>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CC2BF7">
        <w:rPr>
          <w:rFonts w:ascii="Times New Roman" w:eastAsia="Calibri" w:hAnsi="Times New Roman" w:cs="Times New Roman"/>
          <w:sz w:val="24"/>
          <w:szCs w:val="24"/>
          <w:lang w:val="lt-LT"/>
        </w:rPr>
        <w:t>•</w:t>
      </w:r>
      <w:r w:rsidR="00FF782A">
        <w:rPr>
          <w:rFonts w:ascii="Times New Roman" w:eastAsia="Calibri" w:hAnsi="Times New Roman" w:cs="Times New Roman"/>
          <w:sz w:val="24"/>
          <w:szCs w:val="24"/>
          <w:lang w:val="lt-LT"/>
        </w:rPr>
        <w:t xml:space="preserve"> </w:t>
      </w:r>
      <w:r w:rsidRPr="00CC2BF7">
        <w:rPr>
          <w:rFonts w:ascii="Times New Roman" w:eastAsia="Calibri" w:hAnsi="Times New Roman" w:cs="Times New Roman"/>
          <w:sz w:val="24"/>
          <w:szCs w:val="24"/>
          <w:lang w:val="lt-LT"/>
        </w:rPr>
        <w:t>kompetencija – esame savo srities profesionalai, darbą atliekame kokybiškai, sąžiningai, atsakingai, skatiname kūrybiškumą, siekiame tobulėti, esame žingeidūs ir novatoriški;</w:t>
      </w:r>
    </w:p>
    <w:p w14:paraId="77348B80" w14:textId="77777777" w:rsidR="002B0CE9" w:rsidRDefault="00814B35" w:rsidP="002B0CE9">
      <w:pPr>
        <w:tabs>
          <w:tab w:val="left" w:pos="993"/>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CC2BF7">
        <w:rPr>
          <w:rFonts w:ascii="Times New Roman" w:eastAsia="Calibri" w:hAnsi="Times New Roman" w:cs="Times New Roman"/>
          <w:sz w:val="24"/>
          <w:szCs w:val="24"/>
          <w:lang w:val="lt-LT"/>
        </w:rPr>
        <w:t>•</w:t>
      </w:r>
      <w:r w:rsidR="00FF782A">
        <w:rPr>
          <w:rFonts w:ascii="Times New Roman" w:eastAsia="Calibri" w:hAnsi="Times New Roman" w:cs="Times New Roman"/>
          <w:sz w:val="24"/>
          <w:szCs w:val="24"/>
          <w:lang w:val="lt-LT"/>
        </w:rPr>
        <w:t xml:space="preserve"> </w:t>
      </w:r>
      <w:r w:rsidRPr="00CC2BF7">
        <w:rPr>
          <w:rFonts w:ascii="Times New Roman" w:eastAsia="Calibri" w:hAnsi="Times New Roman" w:cs="Times New Roman"/>
          <w:sz w:val="24"/>
          <w:szCs w:val="24"/>
          <w:lang w:val="lt-LT"/>
        </w:rPr>
        <w:t>bendradarbiavimas – veikiame išvien dėl bendro tikslo, dalijamės žiniomis ir patirtimi, diskutuojame ir geranoriškai padedame vieni kitiems;</w:t>
      </w:r>
    </w:p>
    <w:p w14:paraId="747BA56D" w14:textId="3E72FE4C" w:rsidR="00A9545C" w:rsidRDefault="00814B35" w:rsidP="002B0CE9">
      <w:pPr>
        <w:tabs>
          <w:tab w:val="left" w:pos="993"/>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CC2BF7">
        <w:rPr>
          <w:rFonts w:ascii="Times New Roman" w:eastAsia="Calibri" w:hAnsi="Times New Roman" w:cs="Times New Roman"/>
          <w:sz w:val="24"/>
          <w:szCs w:val="24"/>
          <w:lang w:val="lt-LT"/>
        </w:rPr>
        <w:t>•</w:t>
      </w:r>
      <w:r w:rsidR="00FF782A">
        <w:rPr>
          <w:rFonts w:ascii="Times New Roman" w:eastAsia="Calibri" w:hAnsi="Times New Roman" w:cs="Times New Roman"/>
          <w:sz w:val="24"/>
          <w:szCs w:val="24"/>
          <w:lang w:val="lt-LT"/>
        </w:rPr>
        <w:t xml:space="preserve"> </w:t>
      </w:r>
      <w:r w:rsidRPr="00CC2BF7">
        <w:rPr>
          <w:rFonts w:ascii="Times New Roman" w:eastAsia="Calibri" w:hAnsi="Times New Roman" w:cs="Times New Roman"/>
          <w:sz w:val="24"/>
          <w:szCs w:val="24"/>
          <w:lang w:val="lt-LT"/>
        </w:rPr>
        <w:t>atsakingumas</w:t>
      </w:r>
      <w:r w:rsidR="002744C1">
        <w:rPr>
          <w:rFonts w:ascii="Times New Roman" w:eastAsia="Calibri" w:hAnsi="Times New Roman" w:cs="Times New Roman"/>
          <w:sz w:val="24"/>
          <w:szCs w:val="24"/>
          <w:lang w:val="lt-LT"/>
        </w:rPr>
        <w:t xml:space="preserve"> ir sąžiningumas</w:t>
      </w:r>
      <w:r w:rsidRPr="00CC2BF7">
        <w:rPr>
          <w:rFonts w:ascii="Times New Roman" w:eastAsia="Calibri" w:hAnsi="Times New Roman" w:cs="Times New Roman"/>
          <w:sz w:val="24"/>
          <w:szCs w:val="24"/>
          <w:lang w:val="lt-LT"/>
        </w:rPr>
        <w:t xml:space="preserve"> – esame atsakingi už savo darbus, sprendimus ir siūlymus, dirbame </w:t>
      </w:r>
      <w:r w:rsidR="00A469F8" w:rsidRPr="00CC2BF7">
        <w:rPr>
          <w:rFonts w:ascii="Times New Roman" w:eastAsia="Calibri" w:hAnsi="Times New Roman" w:cs="Times New Roman"/>
          <w:sz w:val="24"/>
          <w:szCs w:val="24"/>
          <w:lang w:val="lt-LT"/>
        </w:rPr>
        <w:t>darnioje komandoje</w:t>
      </w:r>
      <w:r w:rsidR="00272AF9" w:rsidRPr="00CC2BF7">
        <w:rPr>
          <w:rFonts w:ascii="Times New Roman" w:eastAsia="Calibri" w:hAnsi="Times New Roman" w:cs="Times New Roman"/>
          <w:sz w:val="24"/>
          <w:szCs w:val="24"/>
          <w:lang w:val="lt-LT"/>
        </w:rPr>
        <w:t xml:space="preserve">, </w:t>
      </w:r>
      <w:r w:rsidR="00393138" w:rsidRPr="00CC2BF7">
        <w:rPr>
          <w:rFonts w:ascii="Times New Roman" w:eastAsia="Calibri" w:hAnsi="Times New Roman" w:cs="Times New Roman"/>
          <w:sz w:val="24"/>
          <w:szCs w:val="24"/>
          <w:lang w:val="lt-LT"/>
        </w:rPr>
        <w:t>k</w:t>
      </w:r>
      <w:r w:rsidRPr="00CC2BF7">
        <w:rPr>
          <w:rFonts w:ascii="Times New Roman" w:eastAsia="Calibri" w:hAnsi="Times New Roman" w:cs="Times New Roman"/>
          <w:sz w:val="24"/>
          <w:szCs w:val="24"/>
          <w:lang w:val="lt-LT"/>
        </w:rPr>
        <w:t xml:space="preserve">ad galėtume </w:t>
      </w:r>
      <w:r w:rsidR="002E6CD7" w:rsidRPr="00CC2BF7">
        <w:rPr>
          <w:rFonts w:ascii="Times New Roman" w:eastAsia="Calibri" w:hAnsi="Times New Roman" w:cs="Times New Roman"/>
          <w:sz w:val="24"/>
          <w:szCs w:val="24"/>
          <w:lang w:val="lt-LT"/>
        </w:rPr>
        <w:t>įgyvendinti tarnybai iškeltus tikslus ir uždavinius</w:t>
      </w:r>
      <w:r w:rsidR="003515AD" w:rsidRPr="00CC2BF7">
        <w:rPr>
          <w:rFonts w:ascii="Times New Roman" w:eastAsia="Calibri" w:hAnsi="Times New Roman" w:cs="Times New Roman"/>
          <w:sz w:val="24"/>
          <w:szCs w:val="24"/>
          <w:lang w:val="lt-LT"/>
        </w:rPr>
        <w:t xml:space="preserve"> ir</w:t>
      </w:r>
      <w:r w:rsidR="0094608D">
        <w:rPr>
          <w:rFonts w:ascii="Times New Roman" w:eastAsia="Calibri" w:hAnsi="Times New Roman" w:cs="Times New Roman"/>
          <w:sz w:val="24"/>
          <w:szCs w:val="24"/>
          <w:lang w:val="lt-LT"/>
        </w:rPr>
        <w:t>,</w:t>
      </w:r>
      <w:r w:rsidR="003515AD" w:rsidRPr="00CC2BF7">
        <w:rPr>
          <w:rFonts w:ascii="Times New Roman" w:eastAsia="Calibri" w:hAnsi="Times New Roman" w:cs="Times New Roman"/>
          <w:sz w:val="24"/>
          <w:szCs w:val="24"/>
          <w:lang w:val="lt-LT"/>
        </w:rPr>
        <w:t xml:space="preserve"> kad pasiekti rezultatai </w:t>
      </w:r>
      <w:r w:rsidR="00CB586A">
        <w:rPr>
          <w:rFonts w:ascii="Times New Roman" w:eastAsia="Calibri" w:hAnsi="Times New Roman" w:cs="Times New Roman"/>
          <w:sz w:val="24"/>
          <w:szCs w:val="24"/>
          <w:lang w:val="lt-LT"/>
        </w:rPr>
        <w:t>pateisintų</w:t>
      </w:r>
      <w:r w:rsidR="00E659A2" w:rsidRPr="00CC2BF7">
        <w:rPr>
          <w:rFonts w:ascii="Times New Roman" w:eastAsia="Calibri" w:hAnsi="Times New Roman" w:cs="Times New Roman"/>
          <w:sz w:val="24"/>
          <w:szCs w:val="24"/>
          <w:lang w:val="lt-LT"/>
        </w:rPr>
        <w:t xml:space="preserve"> </w:t>
      </w:r>
      <w:r w:rsidR="003515AD" w:rsidRPr="00CC2BF7">
        <w:rPr>
          <w:rFonts w:ascii="Times New Roman" w:eastAsia="Calibri" w:hAnsi="Times New Roman" w:cs="Times New Roman"/>
          <w:sz w:val="24"/>
          <w:szCs w:val="24"/>
          <w:lang w:val="lt-LT"/>
        </w:rPr>
        <w:t xml:space="preserve">Lazdijų </w:t>
      </w:r>
      <w:r w:rsidR="008A72A4" w:rsidRPr="00CC2BF7">
        <w:rPr>
          <w:rFonts w:ascii="Times New Roman" w:eastAsia="Calibri" w:hAnsi="Times New Roman" w:cs="Times New Roman"/>
          <w:sz w:val="24"/>
          <w:szCs w:val="24"/>
          <w:lang w:val="lt-LT"/>
        </w:rPr>
        <w:t xml:space="preserve">rajono </w:t>
      </w:r>
      <w:r w:rsidRPr="00CC2BF7">
        <w:rPr>
          <w:rFonts w:ascii="Times New Roman" w:eastAsia="Calibri" w:hAnsi="Times New Roman" w:cs="Times New Roman"/>
          <w:sz w:val="24"/>
          <w:szCs w:val="24"/>
          <w:lang w:val="lt-LT"/>
        </w:rPr>
        <w:t>savivaldybės kontrolės ir audito tarnyb</w:t>
      </w:r>
      <w:r w:rsidR="00CB586A">
        <w:rPr>
          <w:rFonts w:ascii="Times New Roman" w:eastAsia="Calibri" w:hAnsi="Times New Roman" w:cs="Times New Roman"/>
          <w:sz w:val="24"/>
          <w:szCs w:val="24"/>
          <w:lang w:val="lt-LT"/>
        </w:rPr>
        <w:t>os</w:t>
      </w:r>
      <w:r w:rsidR="00D5581B">
        <w:rPr>
          <w:rFonts w:ascii="Times New Roman" w:eastAsia="Calibri" w:hAnsi="Times New Roman" w:cs="Times New Roman"/>
          <w:sz w:val="24"/>
          <w:szCs w:val="24"/>
          <w:lang w:val="lt-LT"/>
        </w:rPr>
        <w:t xml:space="preserve"> vardą ir</w:t>
      </w:r>
      <w:r w:rsidR="00CB586A">
        <w:rPr>
          <w:rFonts w:ascii="Times New Roman" w:eastAsia="Calibri" w:hAnsi="Times New Roman" w:cs="Times New Roman"/>
          <w:sz w:val="24"/>
          <w:szCs w:val="24"/>
          <w:lang w:val="lt-LT"/>
        </w:rPr>
        <w:t xml:space="preserve"> </w:t>
      </w:r>
      <w:r w:rsidRPr="00CC2BF7">
        <w:rPr>
          <w:rFonts w:ascii="Times New Roman" w:eastAsia="Calibri" w:hAnsi="Times New Roman" w:cs="Times New Roman"/>
          <w:sz w:val="24"/>
          <w:szCs w:val="24"/>
          <w:lang w:val="lt-LT"/>
        </w:rPr>
        <w:t>veikl</w:t>
      </w:r>
      <w:r w:rsidR="00CB586A">
        <w:rPr>
          <w:rFonts w:ascii="Times New Roman" w:eastAsia="Calibri" w:hAnsi="Times New Roman" w:cs="Times New Roman"/>
          <w:sz w:val="24"/>
          <w:szCs w:val="24"/>
          <w:lang w:val="lt-LT"/>
        </w:rPr>
        <w:t>ą</w:t>
      </w:r>
      <w:r w:rsidR="00FF782A">
        <w:rPr>
          <w:rFonts w:ascii="Times New Roman" w:eastAsia="Calibri" w:hAnsi="Times New Roman" w:cs="Times New Roman"/>
          <w:sz w:val="24"/>
          <w:szCs w:val="24"/>
          <w:lang w:val="lt-LT"/>
        </w:rPr>
        <w:t>;</w:t>
      </w:r>
    </w:p>
    <w:p w14:paraId="7B8C4B9F" w14:textId="52789E98" w:rsidR="00FF782A" w:rsidRPr="00441FBD" w:rsidRDefault="00FF782A" w:rsidP="00814B35">
      <w:pPr>
        <w:tabs>
          <w:tab w:val="left" w:pos="993"/>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441FBD">
        <w:rPr>
          <w:rFonts w:ascii="Times New Roman" w:eastAsia="Calibri" w:hAnsi="Times New Roman" w:cs="Times New Roman"/>
          <w:sz w:val="24"/>
          <w:szCs w:val="24"/>
          <w:lang w:val="lt-LT"/>
        </w:rPr>
        <w:t xml:space="preserve">• </w:t>
      </w:r>
      <w:r w:rsidR="002744C1" w:rsidRPr="00441FBD">
        <w:rPr>
          <w:rFonts w:ascii="Times New Roman" w:eastAsia="Calibri" w:hAnsi="Times New Roman" w:cs="Times New Roman"/>
          <w:sz w:val="24"/>
          <w:szCs w:val="24"/>
          <w:lang w:val="lt-LT"/>
        </w:rPr>
        <w:t>viešumas</w:t>
      </w:r>
      <w:r w:rsidR="00E85E24">
        <w:rPr>
          <w:rFonts w:ascii="Times New Roman" w:eastAsia="Calibri" w:hAnsi="Times New Roman" w:cs="Times New Roman"/>
          <w:sz w:val="24"/>
          <w:szCs w:val="24"/>
          <w:lang w:val="lt-LT"/>
        </w:rPr>
        <w:t xml:space="preserve"> – venas iš</w:t>
      </w:r>
      <w:r w:rsidR="00AA51E0" w:rsidRPr="00441FBD">
        <w:rPr>
          <w:rFonts w:ascii="Times New Roman" w:eastAsia="Calibri" w:hAnsi="Times New Roman" w:cs="Times New Roman"/>
          <w:sz w:val="24"/>
          <w:szCs w:val="24"/>
          <w:lang w:val="lt-LT"/>
        </w:rPr>
        <w:t xml:space="preserve"> </w:t>
      </w:r>
      <w:r w:rsidR="00F811FC" w:rsidRPr="00441FBD">
        <w:rPr>
          <w:rFonts w:ascii="Times New Roman" w:hAnsi="Times New Roman" w:cs="Times New Roman"/>
          <w:sz w:val="24"/>
          <w:szCs w:val="24"/>
          <w:lang w:val="lt-LT"/>
        </w:rPr>
        <w:t>kontrolės princip</w:t>
      </w:r>
      <w:r w:rsidR="002E5F00">
        <w:rPr>
          <w:rFonts w:ascii="Times New Roman" w:hAnsi="Times New Roman" w:cs="Times New Roman"/>
          <w:sz w:val="24"/>
          <w:szCs w:val="24"/>
          <w:lang w:val="lt-LT"/>
        </w:rPr>
        <w:t>ų</w:t>
      </w:r>
      <w:r w:rsidR="00F811FC" w:rsidRPr="00441FBD">
        <w:rPr>
          <w:rFonts w:ascii="Times New Roman" w:hAnsi="Times New Roman" w:cs="Times New Roman"/>
          <w:sz w:val="24"/>
          <w:szCs w:val="24"/>
          <w:lang w:val="lt-LT"/>
        </w:rPr>
        <w:t>. Jis užtikrina</w:t>
      </w:r>
      <w:r w:rsidR="008219EE" w:rsidRPr="00441FBD">
        <w:rPr>
          <w:rFonts w:ascii="Times New Roman" w:hAnsi="Times New Roman" w:cs="Times New Roman"/>
          <w:sz w:val="24"/>
          <w:szCs w:val="24"/>
          <w:lang w:val="lt-LT"/>
        </w:rPr>
        <w:t xml:space="preserve"> ir suteikia </w:t>
      </w:r>
      <w:r w:rsidR="00F811FC" w:rsidRPr="00441FBD">
        <w:rPr>
          <w:rFonts w:ascii="Times New Roman" w:hAnsi="Times New Roman" w:cs="Times New Roman"/>
          <w:sz w:val="24"/>
          <w:szCs w:val="24"/>
          <w:lang w:val="lt-LT"/>
        </w:rPr>
        <w:t>galimyb</w:t>
      </w:r>
      <w:r w:rsidR="008219EE" w:rsidRPr="00441FBD">
        <w:rPr>
          <w:rFonts w:ascii="Times New Roman" w:hAnsi="Times New Roman" w:cs="Times New Roman"/>
          <w:sz w:val="24"/>
          <w:szCs w:val="24"/>
          <w:lang w:val="lt-LT"/>
        </w:rPr>
        <w:t>ę</w:t>
      </w:r>
      <w:r w:rsidR="00F811FC" w:rsidRPr="00441FBD">
        <w:rPr>
          <w:rFonts w:ascii="Times New Roman" w:hAnsi="Times New Roman" w:cs="Times New Roman"/>
          <w:sz w:val="24"/>
          <w:szCs w:val="24"/>
          <w:lang w:val="lt-LT"/>
        </w:rPr>
        <w:t xml:space="preserve"> visuomenei kontroliuoti</w:t>
      </w:r>
      <w:r w:rsidR="007961B4">
        <w:rPr>
          <w:rFonts w:ascii="Times New Roman" w:hAnsi="Times New Roman" w:cs="Times New Roman"/>
          <w:sz w:val="24"/>
          <w:szCs w:val="24"/>
          <w:lang w:val="lt-LT"/>
        </w:rPr>
        <w:t xml:space="preserve"> </w:t>
      </w:r>
      <w:r w:rsidR="003B331E" w:rsidRPr="00441FBD">
        <w:rPr>
          <w:rFonts w:ascii="Times New Roman" w:hAnsi="Times New Roman" w:cs="Times New Roman"/>
          <w:sz w:val="24"/>
          <w:szCs w:val="24"/>
          <w:lang w:val="lt-LT"/>
        </w:rPr>
        <w:t>Tarnybos</w:t>
      </w:r>
      <w:r w:rsidR="00F94F8F" w:rsidRPr="00441FBD">
        <w:rPr>
          <w:rFonts w:ascii="Times New Roman" w:hAnsi="Times New Roman" w:cs="Times New Roman"/>
          <w:sz w:val="24"/>
          <w:szCs w:val="24"/>
          <w:lang w:val="lt-LT"/>
        </w:rPr>
        <w:t xml:space="preserve"> ir</w:t>
      </w:r>
      <w:r w:rsidR="003B331E" w:rsidRPr="00441FBD">
        <w:rPr>
          <w:rFonts w:ascii="Times New Roman" w:hAnsi="Times New Roman" w:cs="Times New Roman"/>
          <w:sz w:val="24"/>
          <w:szCs w:val="24"/>
          <w:lang w:val="lt-LT"/>
        </w:rPr>
        <w:t xml:space="preserve"> tuo pačiu</w:t>
      </w:r>
      <w:r w:rsidR="00C62454" w:rsidRPr="00441FBD">
        <w:rPr>
          <w:rFonts w:ascii="Times New Roman" w:hAnsi="Times New Roman" w:cs="Times New Roman"/>
          <w:sz w:val="24"/>
          <w:szCs w:val="24"/>
          <w:lang w:val="lt-LT"/>
        </w:rPr>
        <w:t xml:space="preserve"> Savivaldybės</w:t>
      </w:r>
      <w:r w:rsidR="00BC4708" w:rsidRPr="00441FBD">
        <w:rPr>
          <w:rFonts w:ascii="Times New Roman" w:hAnsi="Times New Roman" w:cs="Times New Roman"/>
          <w:sz w:val="24"/>
          <w:szCs w:val="24"/>
          <w:lang w:val="lt-LT"/>
        </w:rPr>
        <w:t xml:space="preserve"> biudžetinių</w:t>
      </w:r>
      <w:r w:rsidR="003B331E" w:rsidRPr="00441FBD">
        <w:rPr>
          <w:rFonts w:ascii="Times New Roman" w:hAnsi="Times New Roman" w:cs="Times New Roman"/>
          <w:sz w:val="24"/>
          <w:szCs w:val="24"/>
          <w:lang w:val="lt-LT"/>
        </w:rPr>
        <w:t xml:space="preserve"> įstaigų</w:t>
      </w:r>
      <w:r w:rsidR="00F94F8F" w:rsidRPr="00441FBD">
        <w:rPr>
          <w:rFonts w:ascii="Times New Roman" w:hAnsi="Times New Roman" w:cs="Times New Roman"/>
          <w:sz w:val="24"/>
          <w:szCs w:val="24"/>
          <w:lang w:val="lt-LT"/>
        </w:rPr>
        <w:t xml:space="preserve">, Viešųjų </w:t>
      </w:r>
      <w:r w:rsidR="004F6200" w:rsidRPr="00441FBD">
        <w:rPr>
          <w:rFonts w:ascii="Times New Roman" w:hAnsi="Times New Roman" w:cs="Times New Roman"/>
          <w:sz w:val="24"/>
          <w:szCs w:val="24"/>
          <w:lang w:val="lt-LT"/>
        </w:rPr>
        <w:t>įstaigų</w:t>
      </w:r>
      <w:r w:rsidR="003B331E" w:rsidRPr="00441FBD">
        <w:rPr>
          <w:rFonts w:ascii="Times New Roman" w:hAnsi="Times New Roman" w:cs="Times New Roman"/>
          <w:sz w:val="24"/>
          <w:szCs w:val="24"/>
          <w:lang w:val="lt-LT"/>
        </w:rPr>
        <w:t xml:space="preserve"> bei </w:t>
      </w:r>
      <w:r w:rsidR="00BC4708" w:rsidRPr="00441FBD">
        <w:rPr>
          <w:rFonts w:ascii="Times New Roman" w:hAnsi="Times New Roman" w:cs="Times New Roman"/>
          <w:sz w:val="24"/>
          <w:szCs w:val="24"/>
          <w:lang w:val="lt-LT"/>
        </w:rPr>
        <w:t xml:space="preserve">Savivaldybės </w:t>
      </w:r>
      <w:r w:rsidR="00DA1403" w:rsidRPr="00441FBD">
        <w:rPr>
          <w:rFonts w:ascii="Times New Roman" w:hAnsi="Times New Roman" w:cs="Times New Roman"/>
          <w:sz w:val="24"/>
          <w:szCs w:val="24"/>
          <w:lang w:val="lt-LT"/>
        </w:rPr>
        <w:t xml:space="preserve">kontroliuojamų </w:t>
      </w:r>
      <w:r w:rsidR="003B331E" w:rsidRPr="00441FBD">
        <w:rPr>
          <w:rFonts w:ascii="Times New Roman" w:hAnsi="Times New Roman" w:cs="Times New Roman"/>
          <w:sz w:val="24"/>
          <w:szCs w:val="24"/>
          <w:lang w:val="lt-LT"/>
        </w:rPr>
        <w:t>įmonių,</w:t>
      </w:r>
      <w:r w:rsidR="00F811FC" w:rsidRPr="00441FBD">
        <w:rPr>
          <w:rFonts w:ascii="Times New Roman" w:hAnsi="Times New Roman" w:cs="Times New Roman"/>
          <w:sz w:val="24"/>
          <w:szCs w:val="24"/>
          <w:lang w:val="lt-LT"/>
        </w:rPr>
        <w:t xml:space="preserve"> teikiančių viešąsias paslaugas ir atliekanči</w:t>
      </w:r>
      <w:r w:rsidR="003B331E" w:rsidRPr="00441FBD">
        <w:rPr>
          <w:rFonts w:ascii="Times New Roman" w:hAnsi="Times New Roman" w:cs="Times New Roman"/>
          <w:sz w:val="24"/>
          <w:szCs w:val="24"/>
          <w:lang w:val="lt-LT"/>
        </w:rPr>
        <w:t>as</w:t>
      </w:r>
      <w:r w:rsidR="00F811FC" w:rsidRPr="00441FBD">
        <w:rPr>
          <w:rFonts w:ascii="Times New Roman" w:hAnsi="Times New Roman" w:cs="Times New Roman"/>
          <w:sz w:val="24"/>
          <w:szCs w:val="24"/>
          <w:lang w:val="lt-LT"/>
        </w:rPr>
        <w:t xml:space="preserve"> atitinkamas valstybines funkcijas</w:t>
      </w:r>
      <w:r w:rsidR="004C152F" w:rsidRPr="00441FBD">
        <w:rPr>
          <w:rFonts w:ascii="Times New Roman" w:hAnsi="Times New Roman" w:cs="Times New Roman"/>
          <w:sz w:val="24"/>
          <w:szCs w:val="24"/>
          <w:lang w:val="lt-LT"/>
        </w:rPr>
        <w:t>,</w:t>
      </w:r>
      <w:r w:rsidR="00F811FC" w:rsidRPr="00441FBD">
        <w:rPr>
          <w:rFonts w:ascii="Times New Roman" w:hAnsi="Times New Roman" w:cs="Times New Roman"/>
          <w:sz w:val="24"/>
          <w:szCs w:val="24"/>
          <w:lang w:val="lt-LT"/>
        </w:rPr>
        <w:t xml:space="preserve"> veiklą. Viešumo principas - pagrindas užtikrinti </w:t>
      </w:r>
      <w:r w:rsidR="00D1563C" w:rsidRPr="00441FBD">
        <w:rPr>
          <w:rFonts w:ascii="Times New Roman" w:hAnsi="Times New Roman" w:cs="Times New Roman"/>
          <w:sz w:val="24"/>
          <w:szCs w:val="24"/>
          <w:lang w:val="lt-LT"/>
        </w:rPr>
        <w:t>savivaldybės asignavimų valdytojams</w:t>
      </w:r>
      <w:r w:rsidR="00F811FC" w:rsidRPr="00441FBD">
        <w:rPr>
          <w:rFonts w:ascii="Times New Roman" w:hAnsi="Times New Roman" w:cs="Times New Roman"/>
          <w:sz w:val="24"/>
          <w:szCs w:val="24"/>
          <w:lang w:val="lt-LT"/>
        </w:rPr>
        <w:t xml:space="preserve"> suteikiamų išteklių (lėšų, kitų vertybių) kontrolę, kadangi didžiąją dalį valstybinių funkcijų apmoka mokesčių mokėtojai (per biudžet</w:t>
      </w:r>
      <w:r w:rsidR="00364C53">
        <w:rPr>
          <w:rFonts w:ascii="Times New Roman" w:hAnsi="Times New Roman" w:cs="Times New Roman"/>
          <w:sz w:val="24"/>
          <w:szCs w:val="24"/>
          <w:lang w:val="lt-LT"/>
        </w:rPr>
        <w:t>e</w:t>
      </w:r>
      <w:r w:rsidR="00F811FC" w:rsidRPr="00441FBD">
        <w:rPr>
          <w:rFonts w:ascii="Times New Roman" w:hAnsi="Times New Roman" w:cs="Times New Roman"/>
          <w:sz w:val="24"/>
          <w:szCs w:val="24"/>
          <w:lang w:val="lt-LT"/>
        </w:rPr>
        <w:t xml:space="preserve"> skiriamus asignavimus</w:t>
      </w:r>
      <w:r w:rsidR="00A25CED" w:rsidRPr="00441FBD">
        <w:rPr>
          <w:rFonts w:ascii="Times New Roman" w:hAnsi="Times New Roman" w:cs="Times New Roman"/>
          <w:sz w:val="24"/>
          <w:szCs w:val="24"/>
          <w:lang w:val="lt-LT"/>
        </w:rPr>
        <w:t>).</w:t>
      </w:r>
    </w:p>
    <w:p w14:paraId="5397F33D" w14:textId="5D1D18EC" w:rsidR="00F3726E" w:rsidRPr="00AE4C8A" w:rsidRDefault="007B7038" w:rsidP="00713307">
      <w:pPr>
        <w:tabs>
          <w:tab w:val="left" w:pos="567"/>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AE4C8A" w:rsidRPr="00AE4C8A">
        <w:rPr>
          <w:rFonts w:ascii="Times New Roman" w:eastAsia="Calibri" w:hAnsi="Times New Roman" w:cs="Times New Roman"/>
          <w:sz w:val="24"/>
          <w:szCs w:val="24"/>
          <w:lang w:val="lt-LT"/>
        </w:rPr>
        <w:t xml:space="preserve">Tarnybai keliami reikalavimai įpareigoja siekti aukštos darbų kokybės ir </w:t>
      </w:r>
      <w:r w:rsidR="00286960">
        <w:rPr>
          <w:rFonts w:ascii="Times New Roman" w:eastAsia="Calibri" w:hAnsi="Times New Roman" w:cs="Times New Roman"/>
          <w:sz w:val="24"/>
          <w:szCs w:val="24"/>
          <w:lang w:val="lt-LT"/>
        </w:rPr>
        <w:t>pasiekt</w:t>
      </w:r>
      <w:r w:rsidR="00AE4C8A" w:rsidRPr="00AE4C8A">
        <w:rPr>
          <w:rFonts w:ascii="Times New Roman" w:eastAsia="Calibri" w:hAnsi="Times New Roman" w:cs="Times New Roman"/>
          <w:sz w:val="24"/>
          <w:szCs w:val="24"/>
          <w:lang w:val="lt-LT"/>
        </w:rPr>
        <w:t>ų rezultatų poveikio didinimo, profesinės kompetencijos kėlimo, efektyvios, į rezultatus orientuotos, veiklos vykdymo. Tarnybos darbus siejame su poveikiu, kokybe</w:t>
      </w:r>
      <w:r w:rsidR="00C136C5">
        <w:rPr>
          <w:rFonts w:ascii="Times New Roman" w:eastAsia="Calibri" w:hAnsi="Times New Roman" w:cs="Times New Roman"/>
          <w:sz w:val="24"/>
          <w:szCs w:val="24"/>
          <w:lang w:val="lt-LT"/>
        </w:rPr>
        <w:t xml:space="preserve"> ir</w:t>
      </w:r>
      <w:r w:rsidR="00AE4C8A" w:rsidRPr="00AE4C8A">
        <w:rPr>
          <w:rFonts w:ascii="Times New Roman" w:eastAsia="Calibri" w:hAnsi="Times New Roman" w:cs="Times New Roman"/>
          <w:sz w:val="24"/>
          <w:szCs w:val="24"/>
          <w:lang w:val="lt-LT"/>
        </w:rPr>
        <w:t xml:space="preserve"> sklaida:</w:t>
      </w:r>
    </w:p>
    <w:p w14:paraId="1060D4BB" w14:textId="77777777" w:rsidR="005F6092" w:rsidRDefault="00AE4C8A" w:rsidP="00937A88">
      <w:pPr>
        <w:tabs>
          <w:tab w:val="left" w:pos="142"/>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AE4C8A">
        <w:rPr>
          <w:rFonts w:ascii="Times New Roman" w:eastAsia="Calibri" w:hAnsi="Times New Roman" w:cs="Times New Roman"/>
          <w:sz w:val="24"/>
          <w:szCs w:val="24"/>
          <w:lang w:val="lt-LT"/>
        </w:rPr>
        <w:t>-</w:t>
      </w:r>
      <w:r w:rsidRPr="00AE4C8A">
        <w:rPr>
          <w:rFonts w:ascii="Times New Roman" w:eastAsia="Calibri" w:hAnsi="Times New Roman" w:cs="Times New Roman"/>
          <w:sz w:val="24"/>
          <w:szCs w:val="24"/>
          <w:lang w:val="lt-LT"/>
        </w:rPr>
        <w:tab/>
        <w:t>didindami veiklos rezultatų poveikį, siekiame skatinti rezultatyvesnius ir efektyvesnius viešojo sektoriaus subjektų veiklos procesus, Savivaldybės biudžeto lėšų taupymą ir efektyviai veikiančią vidaus kontrolės sistemą;</w:t>
      </w:r>
    </w:p>
    <w:p w14:paraId="26461004" w14:textId="26FE99D9" w:rsidR="00A9545C" w:rsidRDefault="00AE4C8A" w:rsidP="00937A88">
      <w:pPr>
        <w:tabs>
          <w:tab w:val="left" w:pos="142"/>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AE4C8A">
        <w:rPr>
          <w:rFonts w:ascii="Times New Roman" w:eastAsia="Calibri" w:hAnsi="Times New Roman" w:cs="Times New Roman"/>
          <w:sz w:val="24"/>
          <w:szCs w:val="24"/>
          <w:lang w:val="lt-LT"/>
        </w:rPr>
        <w:t>-</w:t>
      </w:r>
      <w:r w:rsidRPr="00AE4C8A">
        <w:rPr>
          <w:rFonts w:ascii="Times New Roman" w:eastAsia="Calibri" w:hAnsi="Times New Roman" w:cs="Times New Roman"/>
          <w:sz w:val="24"/>
          <w:szCs w:val="24"/>
          <w:lang w:val="lt-LT"/>
        </w:rPr>
        <w:tab/>
        <w:t>gerindami veiklos kokybę, siekiame būti pavyzdžiu viešajame sektoriuje. Savo darbui keliame tik aukščiausius kokybės reikalavimus</w:t>
      </w:r>
      <w:r w:rsidR="00444110">
        <w:rPr>
          <w:rFonts w:ascii="Times New Roman" w:eastAsia="Calibri" w:hAnsi="Times New Roman" w:cs="Times New Roman"/>
          <w:sz w:val="24"/>
          <w:szCs w:val="24"/>
          <w:lang w:val="lt-LT"/>
        </w:rPr>
        <w:t xml:space="preserve">, </w:t>
      </w:r>
      <w:r w:rsidRPr="00AE4C8A">
        <w:rPr>
          <w:rFonts w:ascii="Times New Roman" w:eastAsia="Calibri" w:hAnsi="Times New Roman" w:cs="Times New Roman"/>
          <w:sz w:val="24"/>
          <w:szCs w:val="24"/>
          <w:lang w:val="lt-LT"/>
        </w:rPr>
        <w:t xml:space="preserve">didindami informacijos sklaidą visuomenei, veiklos rezultatus </w:t>
      </w:r>
      <w:r w:rsidR="00B5421A">
        <w:rPr>
          <w:rFonts w:ascii="Times New Roman" w:eastAsia="Calibri" w:hAnsi="Times New Roman" w:cs="Times New Roman"/>
          <w:sz w:val="24"/>
          <w:szCs w:val="24"/>
          <w:lang w:val="lt-LT"/>
        </w:rPr>
        <w:t xml:space="preserve">siekiame </w:t>
      </w:r>
      <w:r w:rsidRPr="00AE4C8A">
        <w:rPr>
          <w:rFonts w:ascii="Times New Roman" w:eastAsia="Calibri" w:hAnsi="Times New Roman" w:cs="Times New Roman"/>
          <w:sz w:val="24"/>
          <w:szCs w:val="24"/>
          <w:lang w:val="lt-LT"/>
        </w:rPr>
        <w:t>pristat</w:t>
      </w:r>
      <w:r w:rsidR="00B5421A">
        <w:rPr>
          <w:rFonts w:ascii="Times New Roman" w:eastAsia="Calibri" w:hAnsi="Times New Roman" w:cs="Times New Roman"/>
          <w:sz w:val="24"/>
          <w:szCs w:val="24"/>
          <w:lang w:val="lt-LT"/>
        </w:rPr>
        <w:t>yti</w:t>
      </w:r>
      <w:r w:rsidRPr="00AE4C8A">
        <w:rPr>
          <w:rFonts w:ascii="Times New Roman" w:eastAsia="Calibri" w:hAnsi="Times New Roman" w:cs="Times New Roman"/>
          <w:sz w:val="24"/>
          <w:szCs w:val="24"/>
          <w:lang w:val="lt-LT"/>
        </w:rPr>
        <w:t xml:space="preserve"> paprastai, profesionaliai ir patraukliai.</w:t>
      </w:r>
    </w:p>
    <w:p w14:paraId="28159392" w14:textId="258867BC" w:rsidR="00E831E2" w:rsidRPr="007B7038" w:rsidRDefault="007B7038" w:rsidP="00E831E2">
      <w:pPr>
        <w:pStyle w:val="Antrat1"/>
        <w:spacing w:after="240"/>
        <w:rPr>
          <w:rFonts w:ascii="Times New Roman" w:hAnsi="Times New Roman" w:cs="Times New Roman"/>
          <w:color w:val="0070C0"/>
          <w:sz w:val="28"/>
          <w:szCs w:val="28"/>
          <w:u w:val="single"/>
          <w:lang w:val="lt-LT"/>
        </w:rPr>
      </w:pPr>
      <w:r w:rsidRPr="007B7038">
        <w:rPr>
          <w:rFonts w:ascii="Times New Roman" w:hAnsi="Times New Roman" w:cs="Times New Roman"/>
          <w:color w:val="0070C0"/>
          <w:sz w:val="28"/>
          <w:szCs w:val="28"/>
          <w:u w:val="single"/>
          <w:lang w:val="lt-LT"/>
        </w:rPr>
        <w:lastRenderedPageBreak/>
        <w:tab/>
      </w:r>
      <w:bookmarkStart w:id="2" w:name="_Toc65686628"/>
      <w:r w:rsidR="007E6056" w:rsidRPr="007B7038">
        <w:rPr>
          <w:rFonts w:ascii="Times New Roman" w:hAnsi="Times New Roman" w:cs="Times New Roman"/>
          <w:color w:val="0070C0"/>
          <w:sz w:val="28"/>
          <w:szCs w:val="28"/>
          <w:u w:val="single"/>
          <w:lang w:val="lt-LT"/>
        </w:rPr>
        <w:t>PAGRINDINIAI 2020 METŲ VEIKLOS FAKTAI</w:t>
      </w:r>
      <w:bookmarkEnd w:id="2"/>
      <w:r w:rsidR="00E831E2" w:rsidRPr="007B7038">
        <w:rPr>
          <w:rFonts w:ascii="Times New Roman" w:hAnsi="Times New Roman" w:cs="Times New Roman"/>
          <w:color w:val="0070C0"/>
          <w:sz w:val="28"/>
          <w:szCs w:val="28"/>
          <w:u w:val="single"/>
          <w:lang w:val="lt-LT"/>
        </w:rPr>
        <w:tab/>
      </w:r>
      <w:r w:rsidR="00E831E2" w:rsidRPr="007B7038">
        <w:rPr>
          <w:rFonts w:ascii="Times New Roman" w:hAnsi="Times New Roman" w:cs="Times New Roman"/>
          <w:color w:val="0070C0"/>
          <w:sz w:val="28"/>
          <w:szCs w:val="28"/>
          <w:u w:val="single"/>
          <w:lang w:val="lt-LT"/>
        </w:rPr>
        <w:tab/>
        <w:t xml:space="preserve"> </w:t>
      </w:r>
    </w:p>
    <w:p w14:paraId="471E5D72" w14:textId="30BABB2D" w:rsidR="00BC7006" w:rsidRPr="009F09EC" w:rsidRDefault="00BC7006" w:rsidP="00937A88">
      <w:pPr>
        <w:tabs>
          <w:tab w:val="left" w:pos="142"/>
        </w:tabs>
        <w:autoSpaceDE w:val="0"/>
        <w:autoSpaceDN w:val="0"/>
        <w:adjustRightInd w:val="0"/>
        <w:spacing w:after="0" w:line="360" w:lineRule="auto"/>
        <w:ind w:left="-142"/>
        <w:contextualSpacing/>
        <w:jc w:val="both"/>
        <w:rPr>
          <w:rFonts w:ascii="Times New Roman" w:eastAsia="Calibri" w:hAnsi="Times New Roman" w:cs="Times New Roman"/>
          <w:color w:val="0070C0"/>
          <w:sz w:val="24"/>
          <w:szCs w:val="24"/>
          <w:lang w:val="lt-LT"/>
        </w:rPr>
      </w:pPr>
    </w:p>
    <w:p w14:paraId="70B7EBC0" w14:textId="09697011" w:rsidR="00BC7006" w:rsidRDefault="00C2240A" w:rsidP="0047431A">
      <w:pPr>
        <w:tabs>
          <w:tab w:val="left" w:pos="4145"/>
        </w:tabs>
        <w:autoSpaceDE w:val="0"/>
        <w:autoSpaceDN w:val="0"/>
        <w:adjustRightInd w:val="0"/>
        <w:spacing w:after="0" w:line="360" w:lineRule="auto"/>
        <w:ind w:left="-142"/>
        <w:contextualSpacing/>
        <w:jc w:val="both"/>
        <w:rPr>
          <w:rFonts w:ascii="Times New Roman" w:eastAsia="Calibri" w:hAnsi="Times New Roman" w:cs="Times New Roman"/>
          <w:sz w:val="24"/>
          <w:szCs w:val="24"/>
          <w:lang w:val="lt-LT"/>
        </w:rPr>
      </w:pPr>
      <w:r w:rsidRPr="001E4D4C">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60F51D36" wp14:editId="15CEFCCB">
                <wp:simplePos x="0" y="0"/>
                <wp:positionH relativeFrom="margin">
                  <wp:posOffset>4031311</wp:posOffset>
                </wp:positionH>
                <wp:positionV relativeFrom="paragraph">
                  <wp:posOffset>6019</wp:posOffset>
                </wp:positionV>
                <wp:extent cx="1962564" cy="1438910"/>
                <wp:effectExtent l="0" t="0" r="19050" b="27940"/>
                <wp:wrapNone/>
                <wp:docPr id="1" name="Šešiakampis 1"/>
                <wp:cNvGraphicFramePr/>
                <a:graphic xmlns:a="http://schemas.openxmlformats.org/drawingml/2006/main">
                  <a:graphicData uri="http://schemas.microsoft.com/office/word/2010/wordprocessingShape">
                    <wps:wsp>
                      <wps:cNvSpPr/>
                      <wps:spPr>
                        <a:xfrm>
                          <a:off x="0" y="0"/>
                          <a:ext cx="1962564" cy="1438910"/>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62344D0E" w14:textId="573081BA" w:rsidR="001E4D4C" w:rsidRPr="00C2240A" w:rsidRDefault="00A8430E" w:rsidP="00C2240A">
                            <w:pPr>
                              <w:pStyle w:val="Betarp1"/>
                              <w:jc w:val="center"/>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1E58A8"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Tarnybo</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E58A8"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darbuotojų skaičius</w:t>
                            </w:r>
                            <w:r w:rsid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C9E"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iš jų</w:t>
                            </w:r>
                            <w:r w:rsidR="007D239D"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585F09" w14:textId="778BD9E9" w:rsidR="008E32DF" w:rsidRPr="00C2240A" w:rsidRDefault="00C2240A" w:rsidP="00C2240A">
                            <w:pPr>
                              <w:pStyle w:val="Betarp1"/>
                              <w:jc w:val="center"/>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24C9E"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E24C9E"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3F40"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valstybės tarnautoja</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03F40"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7CF8F7" w14:textId="4B33B1C3" w:rsidR="001E4D4C" w:rsidRPr="00C2240A" w:rsidRDefault="00903F40" w:rsidP="00C2240A">
                            <w:pPr>
                              <w:pStyle w:val="Betarp1"/>
                              <w:jc w:val="center"/>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as dirbantis pagal darbo sutartį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1D3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šiakampis 1" o:spid="_x0000_s1026" type="#_x0000_t9" style="position:absolute;left:0;text-align:left;margin-left:317.45pt;margin-top:.45pt;width:154.55pt;height:113.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" adj="3959" fillcolor="#f2f2f2" strokecolor="#a6a6a6" strokeweight="1.5pt">
                <v:textbox>
                  <w:txbxContent>
                    <w:p w14:paraId="62344D0E" w14:textId="573081BA" w:rsidR="001E4D4C" w:rsidRPr="00C2240A" w:rsidRDefault="00A8430E" w:rsidP="00C2240A">
                      <w:pPr>
                        <w:pStyle w:val="Betarp1"/>
                        <w:jc w:val="center"/>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1E58A8"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Tarnybo</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E58A8"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darbuotojų skaičius</w:t>
                      </w:r>
                      <w:r w:rsid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C9E"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iš jų</w:t>
                      </w:r>
                      <w:r w:rsidR="007D239D"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585F09" w14:textId="778BD9E9" w:rsidR="008E32DF" w:rsidRPr="00C2240A" w:rsidRDefault="00C2240A" w:rsidP="00C2240A">
                      <w:pPr>
                        <w:pStyle w:val="Betarp1"/>
                        <w:jc w:val="center"/>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24C9E"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E24C9E"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3F40"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valstybės tarnautoja</w:t>
                      </w: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03F40"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7CF8F7" w14:textId="4B33B1C3" w:rsidR="001E4D4C" w:rsidRPr="00C2240A" w:rsidRDefault="00903F40" w:rsidP="00C2240A">
                      <w:pPr>
                        <w:pStyle w:val="Betarp1"/>
                        <w:jc w:val="center"/>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40A">
                        <w:rPr>
                          <w:rFonts w:asciiTheme="majorHAnsi" w:hAnsiTheme="majorHAnsi" w:cstheme="majorHAnsi"/>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as dirbantis pagal darbo sutartį</w:t>
                      </w:r>
                    </w:p>
                  </w:txbxContent>
                </v:textbox>
                <w10:wrap anchorx="margin"/>
              </v:shape>
            </w:pict>
          </mc:Fallback>
        </mc:AlternateContent>
      </w:r>
      <w:r w:rsidRPr="001E4D4C">
        <w:rPr>
          <w:rFonts w:ascii="Calibri" w:eastAsia="Calibri" w:hAnsi="Calibri" w:cs="Times New Roman"/>
          <w:noProof/>
        </w:rPr>
        <mc:AlternateContent>
          <mc:Choice Requires="wps">
            <w:drawing>
              <wp:anchor distT="0" distB="0" distL="114300" distR="114300" simplePos="0" relativeHeight="251750400" behindDoc="0" locked="0" layoutInCell="1" allowOverlap="1" wp14:anchorId="05A910D0" wp14:editId="794C73F3">
                <wp:simplePos x="0" y="0"/>
                <wp:positionH relativeFrom="page">
                  <wp:posOffset>3101009</wp:posOffset>
                </wp:positionH>
                <wp:positionV relativeFrom="paragraph">
                  <wp:posOffset>6019</wp:posOffset>
                </wp:positionV>
                <wp:extent cx="1820848" cy="1438910"/>
                <wp:effectExtent l="0" t="0" r="27305" b="27940"/>
                <wp:wrapNone/>
                <wp:docPr id="485" name="Šešiakampis 485"/>
                <wp:cNvGraphicFramePr/>
                <a:graphic xmlns:a="http://schemas.openxmlformats.org/drawingml/2006/main">
                  <a:graphicData uri="http://schemas.microsoft.com/office/word/2010/wordprocessingShape">
                    <wps:wsp>
                      <wps:cNvSpPr/>
                      <wps:spPr>
                        <a:xfrm>
                          <a:off x="0" y="0"/>
                          <a:ext cx="1820848" cy="1438910"/>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6B58E338" w14:textId="3C358AD4" w:rsidR="00D67726" w:rsidRPr="008E32DF" w:rsidRDefault="008E32DF" w:rsidP="00D67726">
                            <w:pPr>
                              <w:jc w:val="center"/>
                              <w:rPr>
                                <w:rFonts w:ascii="Times New Roman" w:hAnsi="Times New Roman" w:cs="Times New Roman"/>
                                <w:i/>
                                <w:i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8E32DF">
                              <w:rPr>
                                <w:rFonts w:ascii="Times New Roman" w:hAnsi="Times New Roman" w:cs="Times New Roman"/>
                                <w:i/>
                                <w:i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idaus veiklos administravimas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10D0" id="Šešiakampis 485" o:spid="_x0000_s1027" type="#_x0000_t9" style="position:absolute;left:0;text-align:left;margin-left:244.15pt;margin-top:.45pt;width:143.35pt;height:113.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" adj="4267" fillcolor="#f2f2f2" strokecolor="#a6a6a6" strokeweight="1.5pt">
                <v:textbox>
                  <w:txbxContent>
                    <w:p w14:paraId="6B58E338" w14:textId="3C358AD4" w:rsidR="00D67726" w:rsidRPr="008E32DF" w:rsidRDefault="008E32DF" w:rsidP="00D67726">
                      <w:pPr>
                        <w:jc w:val="center"/>
                        <w:rPr>
                          <w:rFonts w:ascii="Times New Roman" w:hAnsi="Times New Roman" w:cs="Times New Roman"/>
                          <w:i/>
                          <w:i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8E32DF">
                        <w:rPr>
                          <w:rFonts w:ascii="Times New Roman" w:hAnsi="Times New Roman" w:cs="Times New Roman"/>
                          <w:i/>
                          <w:i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idaus veiklos administravimas</w:t>
                      </w:r>
                    </w:p>
                  </w:txbxContent>
                </v:textbox>
                <w10:wrap anchorx="page"/>
              </v:shape>
            </w:pict>
          </mc:Fallback>
        </mc:AlternateContent>
      </w:r>
      <w:r w:rsidRPr="001E4D4C">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13F02B3C" wp14:editId="0E9FA26C">
                <wp:simplePos x="0" y="0"/>
                <wp:positionH relativeFrom="margin">
                  <wp:align>left</wp:align>
                </wp:positionH>
                <wp:positionV relativeFrom="paragraph">
                  <wp:posOffset>5715</wp:posOffset>
                </wp:positionV>
                <wp:extent cx="2162755" cy="1439186"/>
                <wp:effectExtent l="0" t="0" r="28575" b="27940"/>
                <wp:wrapNone/>
                <wp:docPr id="2" name="Šešiakampis 2"/>
                <wp:cNvGraphicFramePr/>
                <a:graphic xmlns:a="http://schemas.openxmlformats.org/drawingml/2006/main">
                  <a:graphicData uri="http://schemas.microsoft.com/office/word/2010/wordprocessingShape">
                    <wps:wsp>
                      <wps:cNvSpPr/>
                      <wps:spPr>
                        <a:xfrm>
                          <a:off x="0" y="0"/>
                          <a:ext cx="2162755" cy="1439186"/>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0DC5154C" w14:textId="77777777" w:rsidR="001E4D4C" w:rsidRPr="00B271EA" w:rsidRDefault="001E4D4C" w:rsidP="001E4D4C">
                            <w:pPr>
                              <w:tabs>
                                <w:tab w:val="center" w:pos="4666"/>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Tarnybos vadovas –</w:t>
                            </w:r>
                          </w:p>
                          <w:p w14:paraId="5CCECE6A" w14:textId="77777777" w:rsidR="001E4D4C" w:rsidRPr="00B271EA" w:rsidRDefault="001E4D4C" w:rsidP="001E4D4C">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Savivaldybės kontrolierius.</w:t>
                            </w:r>
                          </w:p>
                          <w:p w14:paraId="04D18F21" w14:textId="77777777" w:rsidR="001E4D4C" w:rsidRPr="00B271EA" w:rsidRDefault="001E4D4C" w:rsidP="001E4D4C">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Darbo patirtis Tarnyboje</w:t>
                            </w:r>
                          </w:p>
                          <w:p w14:paraId="766C9790" w14:textId="544F992A" w:rsidR="001E4D4C" w:rsidRPr="00B271EA" w:rsidRDefault="001E4D4C" w:rsidP="001E4D4C">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9140D">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w:t>
                            </w:r>
                            <w:r w:rsidR="00F9140D">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p>
                          <w:p w14:paraId="3EFF6074" w14:textId="77777777" w:rsidR="001E4D4C" w:rsidRPr="00CE47B5" w:rsidRDefault="001E4D4C" w:rsidP="001E4D4C">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2B3C" id="Šešiakampis 2" o:spid="_x0000_s1028" type="#_x0000_t9" style="position:absolute;left:0;text-align:left;margin-left:0;margin-top:.45pt;width:170.3pt;height:113.3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" adj="3593" fillcolor="#f2f2f2" strokecolor="#a6a6a6" strokeweight="1.5pt">
                <v:textbox>
                  <w:txbxContent>
                    <w:p w14:paraId="0DC5154C" w14:textId="77777777" w:rsidR="001E4D4C" w:rsidRPr="00B271EA" w:rsidRDefault="001E4D4C" w:rsidP="001E4D4C">
                      <w:pPr>
                        <w:tabs>
                          <w:tab w:val="center" w:pos="4666"/>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Tarnybos vadovas –</w:t>
                      </w:r>
                    </w:p>
                    <w:p w14:paraId="5CCECE6A" w14:textId="77777777" w:rsidR="001E4D4C" w:rsidRPr="00B271EA" w:rsidRDefault="001E4D4C" w:rsidP="001E4D4C">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Savivaldybės kontrolierius.</w:t>
                      </w:r>
                    </w:p>
                    <w:p w14:paraId="04D18F21" w14:textId="77777777" w:rsidR="001E4D4C" w:rsidRPr="00B271EA" w:rsidRDefault="001E4D4C" w:rsidP="001E4D4C">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Darbo patirtis Tarnyboje</w:t>
                      </w:r>
                    </w:p>
                    <w:p w14:paraId="766C9790" w14:textId="544F992A" w:rsidR="001E4D4C" w:rsidRPr="00B271EA" w:rsidRDefault="001E4D4C" w:rsidP="001E4D4C">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9140D">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w:t>
                      </w:r>
                      <w:r w:rsidR="00F9140D">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p>
                    <w:p w14:paraId="3EFF6074" w14:textId="77777777" w:rsidR="001E4D4C" w:rsidRPr="00CE47B5" w:rsidRDefault="001E4D4C" w:rsidP="001E4D4C">
                      <w:pPr>
                        <w:jc w:val="center"/>
                        <w:rPr>
                          <w:rFonts w:ascii="Times New Roman" w:hAnsi="Times New Roman" w:cs="Times New Roman"/>
                          <w:sz w:val="16"/>
                          <w:szCs w:val="16"/>
                        </w:rPr>
                      </w:pPr>
                    </w:p>
                  </w:txbxContent>
                </v:textbox>
                <w10:wrap anchorx="margin"/>
              </v:shape>
            </w:pict>
          </mc:Fallback>
        </mc:AlternateContent>
      </w:r>
      <w:r w:rsidR="0047431A">
        <w:rPr>
          <w:rFonts w:ascii="Times New Roman" w:eastAsia="Calibri" w:hAnsi="Times New Roman" w:cs="Times New Roman"/>
          <w:sz w:val="24"/>
          <w:szCs w:val="24"/>
          <w:lang w:val="lt-LT"/>
        </w:rPr>
        <w:tab/>
      </w:r>
    </w:p>
    <w:p w14:paraId="28D53686" w14:textId="05DE0905" w:rsidR="00D42238" w:rsidRDefault="00EF5614" w:rsidP="00D341A1">
      <w:pPr>
        <w:tabs>
          <w:tab w:val="center" w:pos="4666"/>
        </w:tabs>
        <w:autoSpaceDE w:val="0"/>
        <w:autoSpaceDN w:val="0"/>
        <w:adjustRightInd w:val="0"/>
        <w:spacing w:after="0" w:line="360" w:lineRule="auto"/>
        <w:ind w:left="-142"/>
        <w:contextualSpacing/>
        <w:jc w:val="both"/>
        <w:rPr>
          <w:rFonts w:ascii="Times New Roman" w:hAnsi="Times New Roman" w:cs="Times New Roman"/>
          <w:lang w:val="lt-LT"/>
        </w:rPr>
      </w:pPr>
      <w:r>
        <w:rPr>
          <w:rFonts w:ascii="Times New Roman" w:eastAsia="Calibri" w:hAnsi="Times New Roman" w:cs="Times New Roman"/>
          <w:sz w:val="24"/>
          <w:szCs w:val="24"/>
          <w:lang w:val="lt-LT"/>
        </w:rPr>
        <w:tab/>
      </w:r>
    </w:p>
    <w:p w14:paraId="193278B4" w14:textId="599D377A" w:rsidR="00D42238" w:rsidRDefault="00D42238" w:rsidP="004B4E8E">
      <w:pPr>
        <w:pStyle w:val="Default"/>
        <w:spacing w:line="360" w:lineRule="auto"/>
        <w:jc w:val="both"/>
        <w:rPr>
          <w:rFonts w:ascii="Times New Roman" w:hAnsi="Times New Roman" w:cs="Times New Roman"/>
          <w:lang w:val="lt-LT"/>
        </w:rPr>
      </w:pPr>
    </w:p>
    <w:p w14:paraId="75DF8B81" w14:textId="221B8267" w:rsidR="000D1FC3" w:rsidRDefault="000D1FC3" w:rsidP="004B4E8E">
      <w:pPr>
        <w:pStyle w:val="Default"/>
        <w:spacing w:line="360" w:lineRule="auto"/>
        <w:jc w:val="both"/>
        <w:rPr>
          <w:rFonts w:ascii="Times New Roman" w:hAnsi="Times New Roman" w:cs="Times New Roman"/>
          <w:lang w:val="lt-LT"/>
        </w:rPr>
      </w:pPr>
    </w:p>
    <w:p w14:paraId="0D10E79E" w14:textId="5C9247E7" w:rsidR="000D1FC3" w:rsidRDefault="000D1FC3" w:rsidP="004B4E8E">
      <w:pPr>
        <w:pStyle w:val="Default"/>
        <w:spacing w:line="360" w:lineRule="auto"/>
        <w:jc w:val="both"/>
        <w:rPr>
          <w:rFonts w:ascii="Times New Roman" w:hAnsi="Times New Roman" w:cs="Times New Roman"/>
          <w:lang w:val="lt-LT"/>
        </w:rPr>
      </w:pPr>
    </w:p>
    <w:p w14:paraId="72DD48E6" w14:textId="6129251B" w:rsidR="000D1FC3" w:rsidRDefault="009D6BE2" w:rsidP="004B4E8E">
      <w:pPr>
        <w:pStyle w:val="Default"/>
        <w:spacing w:line="360" w:lineRule="auto"/>
        <w:jc w:val="both"/>
        <w:rPr>
          <w:rFonts w:ascii="Times New Roman" w:hAnsi="Times New Roman" w:cs="Times New Roman"/>
          <w:lang w:val="lt-LT"/>
        </w:rPr>
      </w:pPr>
      <w:r w:rsidRPr="009F447A">
        <w:rPr>
          <w:rFonts w:ascii="Calibri" w:eastAsia="Calibri" w:hAnsi="Calibri" w:cs="Times New Roman"/>
          <w:noProof/>
          <w:color w:val="auto"/>
          <w:sz w:val="22"/>
          <w:szCs w:val="22"/>
        </w:rPr>
        <mc:AlternateContent>
          <mc:Choice Requires="wps">
            <w:drawing>
              <wp:anchor distT="0" distB="0" distL="114300" distR="114300" simplePos="0" relativeHeight="251734016" behindDoc="0" locked="0" layoutInCell="1" allowOverlap="1" wp14:anchorId="123C7033" wp14:editId="59B3B417">
                <wp:simplePos x="0" y="0"/>
                <wp:positionH relativeFrom="column">
                  <wp:posOffset>1558456</wp:posOffset>
                </wp:positionH>
                <wp:positionV relativeFrom="paragraph">
                  <wp:posOffset>168247</wp:posOffset>
                </wp:positionV>
                <wp:extent cx="3140627" cy="611947"/>
                <wp:effectExtent l="0" t="0" r="22225" b="17145"/>
                <wp:wrapNone/>
                <wp:docPr id="26" name="Šešiakampis 26"/>
                <wp:cNvGraphicFramePr/>
                <a:graphic xmlns:a="http://schemas.openxmlformats.org/drawingml/2006/main">
                  <a:graphicData uri="http://schemas.microsoft.com/office/word/2010/wordprocessingShape">
                    <wps:wsp>
                      <wps:cNvSpPr/>
                      <wps:spPr>
                        <a:xfrm>
                          <a:off x="0" y="0"/>
                          <a:ext cx="3140627" cy="611947"/>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118D6C93" w14:textId="7708C1AD" w:rsidR="009F447A" w:rsidRPr="009B477E" w:rsidRDefault="0059181C" w:rsidP="009F447A">
                            <w:pPr>
                              <w:spacing w:line="276"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Finansinio ir teisėtumo auditai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7033" id="Šešiakampis 26" o:spid="_x0000_s1029" type="#_x0000_t9" style="position:absolute;left:0;text-align:left;margin-left:122.7pt;margin-top:13.25pt;width:247.3pt;height:4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" adj="1052" fillcolor="#f2f2f2" strokecolor="#a6a6a6" strokeweight="1.5pt">
                <v:textbox>
                  <w:txbxContent>
                    <w:p w14:paraId="118D6C93" w14:textId="7708C1AD" w:rsidR="009F447A" w:rsidRPr="009B477E" w:rsidRDefault="0059181C" w:rsidP="009F447A">
                      <w:pPr>
                        <w:spacing w:line="276"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Finansinio ir teisėtumo auditai</w:t>
                      </w:r>
                    </w:p>
                  </w:txbxContent>
                </v:textbox>
              </v:shape>
            </w:pict>
          </mc:Fallback>
        </mc:AlternateContent>
      </w:r>
    </w:p>
    <w:p w14:paraId="4B231C3A" w14:textId="0166D5EA" w:rsidR="000D1FC3" w:rsidRDefault="000D1FC3" w:rsidP="004B4E8E">
      <w:pPr>
        <w:pStyle w:val="Default"/>
        <w:spacing w:line="360" w:lineRule="auto"/>
        <w:jc w:val="both"/>
        <w:rPr>
          <w:rFonts w:ascii="Times New Roman" w:hAnsi="Times New Roman" w:cs="Times New Roman"/>
          <w:lang w:val="lt-LT"/>
        </w:rPr>
      </w:pPr>
    </w:p>
    <w:p w14:paraId="7598D956" w14:textId="6C89BB92" w:rsidR="000D1FC3" w:rsidRDefault="000D1FC3" w:rsidP="009F447A">
      <w:pPr>
        <w:pStyle w:val="Default"/>
        <w:spacing w:line="360" w:lineRule="auto"/>
        <w:jc w:val="right"/>
        <w:rPr>
          <w:rFonts w:ascii="Times New Roman" w:hAnsi="Times New Roman" w:cs="Times New Roman"/>
          <w:lang w:val="lt-LT"/>
        </w:rPr>
      </w:pPr>
    </w:p>
    <w:p w14:paraId="5D1BB9DB" w14:textId="6DF77D32" w:rsidR="000D1FC3" w:rsidRDefault="00512EDF" w:rsidP="004B4E8E">
      <w:pPr>
        <w:pStyle w:val="Default"/>
        <w:spacing w:line="360" w:lineRule="auto"/>
        <w:jc w:val="both"/>
        <w:rPr>
          <w:rFonts w:ascii="Times New Roman" w:hAnsi="Times New Roman" w:cs="Times New Roman"/>
          <w:lang w:val="lt-LT"/>
        </w:rPr>
      </w:pPr>
      <w:r w:rsidRPr="0076524B">
        <w:rPr>
          <w:rFonts w:ascii="Calibri" w:eastAsia="Calibri" w:hAnsi="Calibri" w:cs="Times New Roman"/>
          <w:noProof/>
          <w:color w:val="auto"/>
          <w:sz w:val="22"/>
          <w:szCs w:val="22"/>
        </w:rPr>
        <mc:AlternateContent>
          <mc:Choice Requires="wps">
            <w:drawing>
              <wp:anchor distT="0" distB="0" distL="114300" distR="114300" simplePos="0" relativeHeight="251731968" behindDoc="0" locked="0" layoutInCell="1" allowOverlap="1" wp14:anchorId="59737C52" wp14:editId="14FCEC0C">
                <wp:simplePos x="0" y="0"/>
                <wp:positionH relativeFrom="column">
                  <wp:posOffset>2122997</wp:posOffset>
                </wp:positionH>
                <wp:positionV relativeFrom="paragraph">
                  <wp:posOffset>7730</wp:posOffset>
                </wp:positionV>
                <wp:extent cx="2035369" cy="1463040"/>
                <wp:effectExtent l="0" t="0" r="22225" b="22860"/>
                <wp:wrapNone/>
                <wp:docPr id="25" name="Šešiakampis 25"/>
                <wp:cNvGraphicFramePr/>
                <a:graphic xmlns:a="http://schemas.openxmlformats.org/drawingml/2006/main">
                  <a:graphicData uri="http://schemas.microsoft.com/office/word/2010/wordprocessingShape">
                    <wps:wsp>
                      <wps:cNvSpPr/>
                      <wps:spPr>
                        <a:xfrm>
                          <a:off x="0" y="0"/>
                          <a:ext cx="2035369" cy="1463040"/>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5DCDCA8D" w14:textId="3CAFA6C2" w:rsidR="0076524B" w:rsidRPr="009B477E" w:rsidRDefault="00E1663F" w:rsidP="0099225F">
                            <w:pPr>
                              <w:spacing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metų konsoliduotųjų finansinių ataskaitų rinkinio, savivaldybės biudžeto ir turto naudojimo auditas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7C52" id="Šešiakampis 25" o:spid="_x0000_s1030" type="#_x0000_t9" style="position:absolute;left:0;text-align:left;margin-left:167.15pt;margin-top:.6pt;width:160.25pt;height:11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" adj="3882" fillcolor="#f2f2f2" strokecolor="#a6a6a6" strokeweight="1.5pt">
                <v:textbox>
                  <w:txbxContent>
                    <w:p w14:paraId="5DCDCA8D" w14:textId="3CAFA6C2" w:rsidR="0076524B" w:rsidRPr="009B477E" w:rsidRDefault="00E1663F" w:rsidP="0099225F">
                      <w:pPr>
                        <w:spacing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metų konsoliduotųjų finansinių ataskaitų rinkinio, savivaldybės biudžeto ir turto naudojimo auditas</w:t>
                      </w:r>
                    </w:p>
                  </w:txbxContent>
                </v:textbox>
              </v:shape>
            </w:pict>
          </mc:Fallback>
        </mc:AlternateContent>
      </w:r>
      <w:r w:rsidRPr="0076524B">
        <w:rPr>
          <w:rFonts w:ascii="Calibri" w:eastAsia="Calibri" w:hAnsi="Calibri" w:cs="Times New Roman"/>
          <w:noProof/>
          <w:color w:val="auto"/>
          <w:sz w:val="22"/>
          <w:szCs w:val="22"/>
        </w:rPr>
        <mc:AlternateContent>
          <mc:Choice Requires="wps">
            <w:drawing>
              <wp:anchor distT="0" distB="0" distL="114300" distR="114300" simplePos="0" relativeHeight="251746304" behindDoc="0" locked="0" layoutInCell="1" allowOverlap="1" wp14:anchorId="2F13EDFB" wp14:editId="2D22957B">
                <wp:simplePos x="0" y="0"/>
                <wp:positionH relativeFrom="margin">
                  <wp:posOffset>4156544</wp:posOffset>
                </wp:positionH>
                <wp:positionV relativeFrom="paragraph">
                  <wp:posOffset>7730</wp:posOffset>
                </wp:positionV>
                <wp:extent cx="1871152" cy="1470992"/>
                <wp:effectExtent l="0" t="0" r="15240" b="15240"/>
                <wp:wrapNone/>
                <wp:docPr id="483" name="Šešiakampis 483"/>
                <wp:cNvGraphicFramePr/>
                <a:graphic xmlns:a="http://schemas.openxmlformats.org/drawingml/2006/main">
                  <a:graphicData uri="http://schemas.microsoft.com/office/word/2010/wordprocessingShape">
                    <wps:wsp>
                      <wps:cNvSpPr/>
                      <wps:spPr>
                        <a:xfrm>
                          <a:off x="0" y="0"/>
                          <a:ext cx="1871152" cy="1470992"/>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40B747BD" w14:textId="1883CDE2" w:rsidR="001F0E47" w:rsidRDefault="00B271EA" w:rsidP="001F0E47">
                            <w:pPr>
                              <w:jc w:val="cente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Finansinio ir teisėtumo audit</w:t>
                            </w: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 p</w:t>
                            </w:r>
                            <w:r w:rsidR="00B4299E" w:rsidRPr="00B4299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oauditinė stebėsena ir prevencinė veikla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EDFB" id="Šešiakampis 483" o:spid="_x0000_s1031" type="#_x0000_t9" style="position:absolute;left:0;text-align:left;margin-left:327.3pt;margin-top:.6pt;width:147.35pt;height:115.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" adj="4245" fillcolor="#f2f2f2" strokecolor="#a6a6a6" strokeweight="1.5pt">
                <v:textbox>
                  <w:txbxContent>
                    <w:p w14:paraId="40B747BD" w14:textId="1883CDE2" w:rsidR="001F0E47" w:rsidRDefault="00B271EA" w:rsidP="001F0E47">
                      <w:pPr>
                        <w:jc w:val="cente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Finansinio ir teisėtumo audit</w:t>
                      </w: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 p</w:t>
                      </w:r>
                      <w:r w:rsidR="00B4299E" w:rsidRPr="00B4299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oauditinė stebėsena ir prevencinė veikla</w:t>
                      </w:r>
                    </w:p>
                  </w:txbxContent>
                </v:textbox>
                <w10:wrap anchorx="margin"/>
              </v:shape>
            </w:pict>
          </mc:Fallback>
        </mc:AlternateContent>
      </w:r>
      <w:r w:rsidRPr="0076524B">
        <w:rPr>
          <w:rFonts w:ascii="Calibri" w:eastAsia="Calibri" w:hAnsi="Calibri" w:cs="Times New Roman"/>
          <w:noProof/>
          <w:color w:val="auto"/>
          <w:sz w:val="22"/>
          <w:szCs w:val="22"/>
        </w:rPr>
        <mc:AlternateContent>
          <mc:Choice Requires="wps">
            <w:drawing>
              <wp:anchor distT="0" distB="0" distL="114300" distR="114300" simplePos="0" relativeHeight="251727872" behindDoc="0" locked="0" layoutInCell="1" allowOverlap="1" wp14:anchorId="20E4E5DC" wp14:editId="574C920E">
                <wp:simplePos x="0" y="0"/>
                <wp:positionH relativeFrom="margin">
                  <wp:align>left</wp:align>
                </wp:positionH>
                <wp:positionV relativeFrom="paragraph">
                  <wp:posOffset>4445</wp:posOffset>
                </wp:positionV>
                <wp:extent cx="2090365" cy="1470992"/>
                <wp:effectExtent l="0" t="0" r="24765" b="15240"/>
                <wp:wrapNone/>
                <wp:docPr id="23" name="Šešiakampis 23"/>
                <wp:cNvGraphicFramePr/>
                <a:graphic xmlns:a="http://schemas.openxmlformats.org/drawingml/2006/main">
                  <a:graphicData uri="http://schemas.microsoft.com/office/word/2010/wordprocessingShape">
                    <wps:wsp>
                      <wps:cNvSpPr/>
                      <wps:spPr>
                        <a:xfrm>
                          <a:off x="0" y="0"/>
                          <a:ext cx="2090365" cy="1470992"/>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244CA9FB" w14:textId="7BC5175A" w:rsidR="0076524B" w:rsidRPr="009B477E" w:rsidRDefault="00E1663F" w:rsidP="0076524B">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47A9F"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metų konsoliduotųjų finansinių ataskaitų rinkinio, savivaldybės biudžeto ir turto naudojimo auditas</w:t>
                            </w:r>
                          </w:p>
                          <w:p w14:paraId="2C21CF83" w14:textId="77777777" w:rsidR="0076524B" w:rsidRDefault="0076524B" w:rsidP="00765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E5DC" id="Šešiakampis 23" o:spid="_x0000_s1032" type="#_x0000_t9" style="position:absolute;left:0;text-align:left;margin-left:0;margin-top:.35pt;width:164.6pt;height:115.8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" adj="3800" fillcolor="#f2f2f2" strokecolor="#a6a6a6" strokeweight="1.5pt">
                <v:textbox>
                  <w:txbxContent>
                    <w:p w14:paraId="244CA9FB" w14:textId="7BC5175A" w:rsidR="0076524B" w:rsidRPr="009B477E" w:rsidRDefault="00E1663F" w:rsidP="0076524B">
                      <w:pPr>
                        <w:tabs>
                          <w:tab w:val="left" w:pos="142"/>
                        </w:tabs>
                        <w:autoSpaceDE w:val="0"/>
                        <w:autoSpaceDN w:val="0"/>
                        <w:adjustRightInd w:val="0"/>
                        <w:spacing w:after="0" w:line="360" w:lineRule="auto"/>
                        <w:ind w:left="-142"/>
                        <w:contextualSpacing/>
                        <w:jc w:val="center"/>
                        <w:rPr>
                          <w:rFonts w:ascii="Times New Roman" w:eastAsia="Calibri" w:hAnsi="Times New Roman" w:cs="Times New Roman"/>
                          <w:bCs/>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47A9F"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metų konsoliduotųjų finansinių ataskaitų rinkinio, savivaldybės biudžeto ir turto naudojimo auditas</w:t>
                      </w:r>
                    </w:p>
                    <w:p w14:paraId="2C21CF83" w14:textId="77777777" w:rsidR="0076524B" w:rsidRDefault="0076524B" w:rsidP="0076524B">
                      <w:pPr>
                        <w:jc w:val="center"/>
                      </w:pPr>
                    </w:p>
                  </w:txbxContent>
                </v:textbox>
                <w10:wrap anchorx="margin"/>
              </v:shape>
            </w:pict>
          </mc:Fallback>
        </mc:AlternateContent>
      </w:r>
    </w:p>
    <w:p w14:paraId="5CB90BDA" w14:textId="64F06737" w:rsidR="000D1FC3" w:rsidRDefault="000D1FC3" w:rsidP="004B4E8E">
      <w:pPr>
        <w:pStyle w:val="Default"/>
        <w:spacing w:line="360" w:lineRule="auto"/>
        <w:jc w:val="both"/>
        <w:rPr>
          <w:rFonts w:ascii="Times New Roman" w:hAnsi="Times New Roman" w:cs="Times New Roman"/>
          <w:lang w:val="lt-LT"/>
        </w:rPr>
      </w:pPr>
    </w:p>
    <w:p w14:paraId="5F6454E9" w14:textId="78CA949E" w:rsidR="000D1FC3" w:rsidRDefault="000D1FC3" w:rsidP="004B4E8E">
      <w:pPr>
        <w:pStyle w:val="Default"/>
        <w:spacing w:line="360" w:lineRule="auto"/>
        <w:jc w:val="both"/>
        <w:rPr>
          <w:rFonts w:ascii="Times New Roman" w:hAnsi="Times New Roman" w:cs="Times New Roman"/>
          <w:lang w:val="lt-LT"/>
        </w:rPr>
      </w:pPr>
    </w:p>
    <w:p w14:paraId="36CBA9AD" w14:textId="39AF121B" w:rsidR="000D1FC3" w:rsidRDefault="000D1FC3" w:rsidP="004B4E8E">
      <w:pPr>
        <w:pStyle w:val="Default"/>
        <w:spacing w:line="360" w:lineRule="auto"/>
        <w:jc w:val="both"/>
        <w:rPr>
          <w:rFonts w:ascii="Times New Roman" w:hAnsi="Times New Roman" w:cs="Times New Roman"/>
          <w:lang w:val="lt-LT"/>
        </w:rPr>
      </w:pPr>
    </w:p>
    <w:p w14:paraId="3125BDEE" w14:textId="03401453" w:rsidR="000D1FC3" w:rsidRDefault="000D1FC3" w:rsidP="004B4E8E">
      <w:pPr>
        <w:pStyle w:val="Default"/>
        <w:spacing w:line="360" w:lineRule="auto"/>
        <w:jc w:val="both"/>
        <w:rPr>
          <w:rFonts w:ascii="Times New Roman" w:hAnsi="Times New Roman" w:cs="Times New Roman"/>
          <w:lang w:val="lt-LT"/>
        </w:rPr>
      </w:pPr>
    </w:p>
    <w:p w14:paraId="25C85128" w14:textId="29308EDC" w:rsidR="000D1FC3" w:rsidRDefault="009D6BE2" w:rsidP="004B4E8E">
      <w:pPr>
        <w:pStyle w:val="Default"/>
        <w:spacing w:line="360" w:lineRule="auto"/>
        <w:jc w:val="both"/>
        <w:rPr>
          <w:rFonts w:ascii="Times New Roman" w:hAnsi="Times New Roman" w:cs="Times New Roman"/>
          <w:lang w:val="lt-LT"/>
        </w:rPr>
      </w:pPr>
      <w:r w:rsidRPr="0076524B">
        <w:rPr>
          <w:rFonts w:ascii="Calibri" w:eastAsia="Calibri" w:hAnsi="Calibri" w:cs="Times New Roman"/>
          <w:noProof/>
          <w:color w:val="auto"/>
          <w:sz w:val="22"/>
          <w:szCs w:val="22"/>
        </w:rPr>
        <mc:AlternateContent>
          <mc:Choice Requires="wps">
            <w:drawing>
              <wp:anchor distT="0" distB="0" distL="114300" distR="114300" simplePos="0" relativeHeight="251729920" behindDoc="0" locked="0" layoutInCell="1" allowOverlap="1" wp14:anchorId="3EBA6470" wp14:editId="61A2A481">
                <wp:simplePos x="0" y="0"/>
                <wp:positionH relativeFrom="column">
                  <wp:posOffset>1574357</wp:posOffset>
                </wp:positionH>
                <wp:positionV relativeFrom="paragraph">
                  <wp:posOffset>164907</wp:posOffset>
                </wp:positionV>
                <wp:extent cx="3124863" cy="628153"/>
                <wp:effectExtent l="0" t="0" r="18415" b="19685"/>
                <wp:wrapNone/>
                <wp:docPr id="24" name="Šešiakampis 24"/>
                <wp:cNvGraphicFramePr/>
                <a:graphic xmlns:a="http://schemas.openxmlformats.org/drawingml/2006/main">
                  <a:graphicData uri="http://schemas.microsoft.com/office/word/2010/wordprocessingShape">
                    <wps:wsp>
                      <wps:cNvSpPr/>
                      <wps:spPr>
                        <a:xfrm>
                          <a:off x="0" y="0"/>
                          <a:ext cx="3124863" cy="628153"/>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4BAB0FF8" w14:textId="57C52416" w:rsidR="003852D4" w:rsidRPr="009B477E" w:rsidRDefault="003852D4" w:rsidP="0076524B">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audita</w:t>
                            </w:r>
                            <w:r w:rsidR="00434AFA"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A6470" id="Šešiakampis 24" o:spid="_x0000_s1033" type="#_x0000_t9" style="position:absolute;left:0;text-align:left;margin-left:123.95pt;margin-top:13pt;width:246.05pt;height:4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" adj="1085" fillcolor="#f2f2f2" strokecolor="#a6a6a6" strokeweight="1.5pt">
                <v:textbox>
                  <w:txbxContent>
                    <w:p w14:paraId="4BAB0FF8" w14:textId="57C52416" w:rsidR="003852D4" w:rsidRPr="009B477E" w:rsidRDefault="003852D4" w:rsidP="0076524B">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audita</w:t>
                      </w:r>
                      <w:r w:rsidR="00434AFA"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B477E">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34D9BB94" w14:textId="2E088A4D" w:rsidR="000D1FC3" w:rsidRDefault="000D1FC3" w:rsidP="004B4E8E">
      <w:pPr>
        <w:pStyle w:val="Default"/>
        <w:spacing w:line="360" w:lineRule="auto"/>
        <w:jc w:val="both"/>
        <w:rPr>
          <w:rFonts w:ascii="Times New Roman" w:hAnsi="Times New Roman" w:cs="Times New Roman"/>
          <w:lang w:val="lt-LT"/>
        </w:rPr>
      </w:pPr>
    </w:p>
    <w:p w14:paraId="6DCD7FC3" w14:textId="794A59F2" w:rsidR="000D1FC3" w:rsidRDefault="00512EDF" w:rsidP="004B4E8E">
      <w:pPr>
        <w:pStyle w:val="Default"/>
        <w:spacing w:line="360" w:lineRule="auto"/>
        <w:jc w:val="both"/>
        <w:rPr>
          <w:rFonts w:ascii="Times New Roman" w:hAnsi="Times New Roman" w:cs="Times New Roman"/>
          <w:lang w:val="lt-LT"/>
        </w:rPr>
      </w:pPr>
      <w:r w:rsidRPr="0076524B">
        <w:rPr>
          <w:rFonts w:ascii="Calibri" w:eastAsia="Calibri" w:hAnsi="Calibri" w:cs="Times New Roman"/>
          <w:noProof/>
          <w:color w:val="auto"/>
          <w:sz w:val="22"/>
          <w:szCs w:val="22"/>
        </w:rPr>
        <mc:AlternateContent>
          <mc:Choice Requires="wps">
            <w:drawing>
              <wp:anchor distT="0" distB="0" distL="114300" distR="114300" simplePos="0" relativeHeight="251748352" behindDoc="0" locked="0" layoutInCell="1" allowOverlap="1" wp14:anchorId="6F251311" wp14:editId="35CA937F">
                <wp:simplePos x="0" y="0"/>
                <wp:positionH relativeFrom="margin">
                  <wp:posOffset>4156544</wp:posOffset>
                </wp:positionH>
                <wp:positionV relativeFrom="paragraph">
                  <wp:posOffset>259328</wp:posOffset>
                </wp:positionV>
                <wp:extent cx="2012950" cy="1486894"/>
                <wp:effectExtent l="0" t="0" r="25400" b="18415"/>
                <wp:wrapNone/>
                <wp:docPr id="484" name="Šešiakampis 484"/>
                <wp:cNvGraphicFramePr/>
                <a:graphic xmlns:a="http://schemas.openxmlformats.org/drawingml/2006/main">
                  <a:graphicData uri="http://schemas.microsoft.com/office/word/2010/wordprocessingShape">
                    <wps:wsp>
                      <wps:cNvSpPr/>
                      <wps:spPr>
                        <a:xfrm>
                          <a:off x="0" y="0"/>
                          <a:ext cx="2012950" cy="1486894"/>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3B92E7F4" w14:textId="688A9D5A" w:rsidR="001F0E47" w:rsidRDefault="00B271EA" w:rsidP="001F0E47">
                            <w:pPr>
                              <w:jc w:val="cente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audit</w:t>
                            </w: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oauditinė stebėsena ir prevencinė veikla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1311" id="Šešiakampis 484" o:spid="_x0000_s1034" type="#_x0000_t9" style="position:absolute;left:0;text-align:left;margin-left:327.3pt;margin-top:20.4pt;width:158.5pt;height:117.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" adj="3989" fillcolor="#f2f2f2" strokecolor="#a6a6a6" strokeweight="1.5pt">
                <v:textbox>
                  <w:txbxContent>
                    <w:p w14:paraId="3B92E7F4" w14:textId="688A9D5A" w:rsidR="001F0E47" w:rsidRDefault="00B271EA" w:rsidP="001F0E47">
                      <w:pPr>
                        <w:jc w:val="center"/>
                      </w:pP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audit</w:t>
                      </w: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B271EA">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oauditinė stebėsena ir prevencinė veikla</w:t>
                      </w:r>
                    </w:p>
                  </w:txbxContent>
                </v:textbox>
                <w10:wrap anchorx="margin"/>
              </v:shape>
            </w:pict>
          </mc:Fallback>
        </mc:AlternateContent>
      </w:r>
      <w:r w:rsidR="00B271EA" w:rsidRPr="00FD73A1">
        <w:rPr>
          <w:rFonts w:ascii="Calibri" w:eastAsia="Calibri" w:hAnsi="Calibri" w:cs="Times New Roman"/>
          <w:noProof/>
          <w:color w:val="auto"/>
          <w:sz w:val="22"/>
          <w:szCs w:val="22"/>
        </w:rPr>
        <mc:AlternateContent>
          <mc:Choice Requires="wps">
            <w:drawing>
              <wp:anchor distT="0" distB="0" distL="114300" distR="114300" simplePos="0" relativeHeight="251736064" behindDoc="0" locked="0" layoutInCell="1" allowOverlap="1" wp14:anchorId="60DDDC78" wp14:editId="7BA81EBC">
                <wp:simplePos x="0" y="0"/>
                <wp:positionH relativeFrom="margin">
                  <wp:posOffset>-31805</wp:posOffset>
                </wp:positionH>
                <wp:positionV relativeFrom="paragraph">
                  <wp:posOffset>259328</wp:posOffset>
                </wp:positionV>
                <wp:extent cx="2122225" cy="1430655"/>
                <wp:effectExtent l="0" t="0" r="11430" b="17145"/>
                <wp:wrapNone/>
                <wp:docPr id="448" name="Šešiakampis 448"/>
                <wp:cNvGraphicFramePr/>
                <a:graphic xmlns:a="http://schemas.openxmlformats.org/drawingml/2006/main">
                  <a:graphicData uri="http://schemas.microsoft.com/office/word/2010/wordprocessingShape">
                    <wps:wsp>
                      <wps:cNvSpPr/>
                      <wps:spPr>
                        <a:xfrm>
                          <a:off x="0" y="0"/>
                          <a:ext cx="2122225" cy="1430655"/>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0E4242D8" w14:textId="718C000E" w:rsidR="00FD73A1" w:rsidRPr="003852D4" w:rsidRDefault="00FD73A1" w:rsidP="00FD73A1">
                            <w:pPr>
                              <w:jc w:val="center"/>
                              <w:rPr>
                                <w:lang w:val="lt-LT"/>
                              </w:rPr>
                            </w:pPr>
                            <w:r>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w:t>
                            </w:r>
                            <w:r w:rsidRPr="0092438B">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azdijų rajono savivaldybei nuosavybės teise priklausančio nekilnojamojo turto valdym</w:t>
                            </w:r>
                            <w:r>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o </w:t>
                            </w:r>
                            <w:r w:rsidR="00A82CCC">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veiklos auditas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DDC78" id="Šešiakampis 448" o:spid="_x0000_s1035" type="#_x0000_t9" style="position:absolute;left:0;text-align:left;margin-left:-2.5pt;margin-top:20.4pt;width:167.1pt;height:112.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" adj="3640" fillcolor="#f2f2f2" strokecolor="#a6a6a6" strokeweight="1.5pt">
                <v:textbox>
                  <w:txbxContent>
                    <w:p w14:paraId="0E4242D8" w14:textId="718C000E" w:rsidR="00FD73A1" w:rsidRPr="003852D4" w:rsidRDefault="00FD73A1" w:rsidP="00FD73A1">
                      <w:pPr>
                        <w:jc w:val="center"/>
                        <w:rPr>
                          <w:lang w:val="lt-LT"/>
                        </w:rPr>
                      </w:pPr>
                      <w:r>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w:t>
                      </w:r>
                      <w:r w:rsidRPr="0092438B">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azdijų rajono savivaldybei nuosavybės teise priklausančio nekilnojamojo turto valdym</w:t>
                      </w:r>
                      <w:r>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o </w:t>
                      </w:r>
                      <w:r w:rsidR="00A82CCC">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veiklos auditas</w:t>
                      </w:r>
                    </w:p>
                  </w:txbxContent>
                </v:textbox>
                <w10:wrap anchorx="margin"/>
              </v:shape>
            </w:pict>
          </mc:Fallback>
        </mc:AlternateContent>
      </w:r>
    </w:p>
    <w:p w14:paraId="6919E4A5" w14:textId="0CCC26F5" w:rsidR="000D1FC3" w:rsidRDefault="009D6BE2" w:rsidP="004B4E8E">
      <w:pPr>
        <w:pStyle w:val="Default"/>
        <w:spacing w:line="360" w:lineRule="auto"/>
        <w:jc w:val="both"/>
        <w:rPr>
          <w:rFonts w:ascii="Times New Roman" w:hAnsi="Times New Roman" w:cs="Times New Roman"/>
          <w:lang w:val="lt-LT"/>
        </w:rPr>
      </w:pPr>
      <w:r w:rsidRPr="00FD73A1">
        <w:rPr>
          <w:rFonts w:ascii="Calibri" w:eastAsia="Calibri" w:hAnsi="Calibri" w:cs="Times New Roman"/>
          <w:noProof/>
          <w:color w:val="auto"/>
          <w:sz w:val="22"/>
          <w:szCs w:val="22"/>
        </w:rPr>
        <mc:AlternateContent>
          <mc:Choice Requires="wps">
            <w:drawing>
              <wp:anchor distT="0" distB="0" distL="114300" distR="114300" simplePos="0" relativeHeight="251738112" behindDoc="0" locked="0" layoutInCell="1" allowOverlap="1" wp14:anchorId="5B266DBF" wp14:editId="2B300A91">
                <wp:simplePos x="0" y="0"/>
                <wp:positionH relativeFrom="column">
                  <wp:posOffset>2099145</wp:posOffset>
                </wp:positionH>
                <wp:positionV relativeFrom="paragraph">
                  <wp:posOffset>12341</wp:posOffset>
                </wp:positionV>
                <wp:extent cx="2057814" cy="1455088"/>
                <wp:effectExtent l="0" t="0" r="19050" b="12065"/>
                <wp:wrapNone/>
                <wp:docPr id="466" name="Šešiakampis 466"/>
                <wp:cNvGraphicFramePr/>
                <a:graphic xmlns:a="http://schemas.openxmlformats.org/drawingml/2006/main">
                  <a:graphicData uri="http://schemas.microsoft.com/office/word/2010/wordprocessingShape">
                    <wps:wsp>
                      <wps:cNvSpPr/>
                      <wps:spPr>
                        <a:xfrm>
                          <a:off x="0" y="0"/>
                          <a:ext cx="2057814" cy="1455088"/>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69008A92" w14:textId="4C17D922" w:rsidR="00FD73A1" w:rsidRPr="003852D4" w:rsidRDefault="0050289C" w:rsidP="0050289C">
                            <w:pPr>
                              <w:jc w:val="center"/>
                              <w:rPr>
                                <w:lang w:val="lt-LT"/>
                              </w:rPr>
                            </w:pPr>
                            <w:r w:rsidRPr="0050289C">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Uždarosios akcinės bendrovės ,,Lazdijų vanduo“ veiklos auditas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6DBF" id="Šešiakampis 466" o:spid="_x0000_s1036" type="#_x0000_t9" style="position:absolute;left:0;text-align:left;margin-left:165.3pt;margin-top:.95pt;width:162.05pt;height:114.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" adj="3818" fillcolor="#f2f2f2" strokecolor="#a6a6a6" strokeweight="1.5pt">
                <v:textbox>
                  <w:txbxContent>
                    <w:p w14:paraId="69008A92" w14:textId="4C17D922" w:rsidR="00FD73A1" w:rsidRPr="003852D4" w:rsidRDefault="0050289C" w:rsidP="0050289C">
                      <w:pPr>
                        <w:jc w:val="center"/>
                        <w:rPr>
                          <w:lang w:val="lt-LT"/>
                        </w:rPr>
                      </w:pPr>
                      <w:r w:rsidRPr="0050289C">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Uždarosios akcinės bendrovės ,,Lazdijų vanduo“ veiklos auditas</w:t>
                      </w:r>
                    </w:p>
                  </w:txbxContent>
                </v:textbox>
              </v:shape>
            </w:pict>
          </mc:Fallback>
        </mc:AlternateContent>
      </w:r>
    </w:p>
    <w:p w14:paraId="4C7E9BFB" w14:textId="2148FD42" w:rsidR="000D1FC3" w:rsidRDefault="000D1FC3" w:rsidP="004B4E8E">
      <w:pPr>
        <w:pStyle w:val="Default"/>
        <w:spacing w:line="360" w:lineRule="auto"/>
        <w:jc w:val="both"/>
        <w:rPr>
          <w:rFonts w:ascii="Times New Roman" w:hAnsi="Times New Roman" w:cs="Times New Roman"/>
          <w:lang w:val="lt-LT"/>
        </w:rPr>
      </w:pPr>
    </w:p>
    <w:p w14:paraId="2681EA40" w14:textId="0D155A08" w:rsidR="000D1FC3" w:rsidRDefault="000D1FC3" w:rsidP="004B4E8E">
      <w:pPr>
        <w:pStyle w:val="Default"/>
        <w:spacing w:line="360" w:lineRule="auto"/>
        <w:jc w:val="both"/>
        <w:rPr>
          <w:rFonts w:ascii="Times New Roman" w:hAnsi="Times New Roman" w:cs="Times New Roman"/>
          <w:lang w:val="lt-LT"/>
        </w:rPr>
      </w:pPr>
    </w:p>
    <w:p w14:paraId="00AF22D4" w14:textId="1C636D03" w:rsidR="000D1FC3" w:rsidRPr="00441FBD" w:rsidRDefault="000D1FC3" w:rsidP="004B4E8E">
      <w:pPr>
        <w:pStyle w:val="Default"/>
        <w:spacing w:line="360" w:lineRule="auto"/>
        <w:jc w:val="both"/>
        <w:rPr>
          <w:rFonts w:ascii="Times New Roman" w:hAnsi="Times New Roman" w:cs="Times New Roman"/>
        </w:rPr>
      </w:pPr>
    </w:p>
    <w:p w14:paraId="4648CDBE" w14:textId="4D35C866" w:rsidR="000D1FC3" w:rsidRDefault="000D1FC3" w:rsidP="004B4E8E">
      <w:pPr>
        <w:pStyle w:val="Default"/>
        <w:spacing w:line="360" w:lineRule="auto"/>
        <w:jc w:val="both"/>
        <w:rPr>
          <w:rFonts w:ascii="Times New Roman" w:hAnsi="Times New Roman" w:cs="Times New Roman"/>
          <w:lang w:val="lt-LT"/>
        </w:rPr>
      </w:pPr>
    </w:p>
    <w:p w14:paraId="78884358" w14:textId="4EF477E1" w:rsidR="00713307" w:rsidRDefault="00004A17" w:rsidP="004B4E8E">
      <w:pPr>
        <w:pStyle w:val="Default"/>
        <w:spacing w:line="360" w:lineRule="auto"/>
        <w:jc w:val="both"/>
        <w:rPr>
          <w:rFonts w:ascii="Times New Roman" w:hAnsi="Times New Roman" w:cs="Times New Roman"/>
          <w:lang w:val="lt-LT"/>
        </w:rPr>
      </w:pPr>
      <w:r w:rsidRPr="00161B45">
        <w:rPr>
          <w:rFonts w:ascii="Calibri" w:eastAsia="Calibri" w:hAnsi="Calibri" w:cs="Times New Roman"/>
          <w:noProof/>
          <w:color w:val="auto"/>
          <w:sz w:val="22"/>
          <w:szCs w:val="22"/>
        </w:rPr>
        <mc:AlternateContent>
          <mc:Choice Requires="wps">
            <w:drawing>
              <wp:anchor distT="0" distB="0" distL="114300" distR="114300" simplePos="0" relativeHeight="251744256" behindDoc="0" locked="0" layoutInCell="1" allowOverlap="1" wp14:anchorId="1DA489C7" wp14:editId="41BD770F">
                <wp:simplePos x="0" y="0"/>
                <wp:positionH relativeFrom="column">
                  <wp:posOffset>4174435</wp:posOffset>
                </wp:positionH>
                <wp:positionV relativeFrom="paragraph">
                  <wp:posOffset>168882</wp:posOffset>
                </wp:positionV>
                <wp:extent cx="1963420" cy="1351722"/>
                <wp:effectExtent l="0" t="0" r="17780" b="20320"/>
                <wp:wrapNone/>
                <wp:docPr id="478" name="Šešiakampis 478"/>
                <wp:cNvGraphicFramePr/>
                <a:graphic xmlns:a="http://schemas.openxmlformats.org/drawingml/2006/main">
                  <a:graphicData uri="http://schemas.microsoft.com/office/word/2010/wordprocessingShape">
                    <wps:wsp>
                      <wps:cNvSpPr/>
                      <wps:spPr>
                        <a:xfrm>
                          <a:off x="0" y="0"/>
                          <a:ext cx="1963420" cy="1351722"/>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76F83A94" w14:textId="60149F3A" w:rsidR="00161B45" w:rsidRPr="009B477E" w:rsidRDefault="00320976" w:rsidP="00161B45">
                            <w:pPr>
                              <w:jc w:val="center"/>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Gyventojų priėmimas ir jų prašymų nagrinėjimas savivaldybės kontrolieriaus kompetencijos ribose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89C7" id="Šešiakampis 478" o:spid="_x0000_s1037" type="#_x0000_t9" style="position:absolute;left:0;text-align:left;margin-left:328.7pt;margin-top:13.3pt;width:154.6pt;height:10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" adj="3718" fillcolor="#f2f2f2" strokecolor="#a6a6a6" strokeweight="1.5pt">
                <v:textbox>
                  <w:txbxContent>
                    <w:p w14:paraId="76F83A94" w14:textId="60149F3A" w:rsidR="00161B45" w:rsidRPr="009B477E" w:rsidRDefault="00320976" w:rsidP="00161B45">
                      <w:pPr>
                        <w:jc w:val="center"/>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77E">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Gyventojų priėmimas ir jų prašymų nagrinėjimas savivaldybės kontrolieriaus kompetencijos ribose</w:t>
                      </w:r>
                    </w:p>
                  </w:txbxContent>
                </v:textbox>
              </v:shape>
            </w:pict>
          </mc:Fallback>
        </mc:AlternateContent>
      </w:r>
      <w:r w:rsidR="00585C42" w:rsidRPr="004035A5">
        <w:rPr>
          <w:rFonts w:ascii="Calibri" w:eastAsia="Calibri" w:hAnsi="Calibri" w:cs="Times New Roman"/>
          <w:noProof/>
          <w:color w:val="auto"/>
          <w:sz w:val="22"/>
          <w:szCs w:val="22"/>
        </w:rPr>
        <mc:AlternateContent>
          <mc:Choice Requires="wps">
            <w:drawing>
              <wp:anchor distT="0" distB="0" distL="114300" distR="114300" simplePos="0" relativeHeight="251740160" behindDoc="0" locked="0" layoutInCell="1" allowOverlap="1" wp14:anchorId="1BF7AEDC" wp14:editId="3670CE71">
                <wp:simplePos x="0" y="0"/>
                <wp:positionH relativeFrom="column">
                  <wp:posOffset>2130950</wp:posOffset>
                </wp:positionH>
                <wp:positionV relativeFrom="paragraph">
                  <wp:posOffset>168882</wp:posOffset>
                </wp:positionV>
                <wp:extent cx="2027582" cy="1335405"/>
                <wp:effectExtent l="0" t="0" r="10795" b="17145"/>
                <wp:wrapNone/>
                <wp:docPr id="468" name="Šešiakampis 468"/>
                <wp:cNvGraphicFramePr/>
                <a:graphic xmlns:a="http://schemas.openxmlformats.org/drawingml/2006/main">
                  <a:graphicData uri="http://schemas.microsoft.com/office/word/2010/wordprocessingShape">
                    <wps:wsp>
                      <wps:cNvSpPr/>
                      <wps:spPr>
                        <a:xfrm>
                          <a:off x="0" y="0"/>
                          <a:ext cx="2027582" cy="1335405"/>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4E4C7136" w14:textId="7A464A41" w:rsidR="003D3F9E" w:rsidRPr="00F76AB8" w:rsidRDefault="000D4766" w:rsidP="004035A5">
                            <w:pPr>
                              <w:jc w:val="center"/>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64388154"/>
                            <w:bookmarkStart w:id="4" w:name="_Hlk64388155"/>
                            <w:r w:rsidRPr="00F76AB8">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Išvada Savivaldybės tarybai</w:t>
                            </w:r>
                            <w:r w:rsidR="00F76AB8">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9D7" w:rsidRPr="00F76AB8">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5A0D">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3D3F9E" w:rsidRPr="00F76AB8">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ėl garantijos suteikimo </w:t>
                            </w:r>
                            <w:r w:rsidR="00FE0BD4">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UAB ,,Lazdijų šiluma“ </w:t>
                            </w:r>
                            <w:r w:rsidR="00D95E2A">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paskolai gauti</w:t>
                            </w:r>
                            <w:r w:rsidR="003D3F9E" w:rsidRPr="00F76AB8">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AEDC" id="Šešiakampis 468" o:spid="_x0000_s1038" type="#_x0000_t9" style="position:absolute;left:0;text-align:left;margin-left:167.8pt;margin-top:13.3pt;width:159.65pt;height:10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" adj="3557" fillcolor="#f2f2f2" strokecolor="#a6a6a6" strokeweight="1.5pt">
                <v:textbox>
                  <w:txbxContent>
                    <w:p w14:paraId="4E4C7136" w14:textId="7A464A41" w:rsidR="003D3F9E" w:rsidRPr="00F76AB8" w:rsidRDefault="000D4766" w:rsidP="004035A5">
                      <w:pPr>
                        <w:jc w:val="center"/>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Hlk64388154"/>
                      <w:bookmarkStart w:id="6" w:name="_Hlk64388155"/>
                      <w:r w:rsidRPr="00F76AB8">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Išvada Savivaldybės tarybai</w:t>
                      </w:r>
                      <w:r w:rsidR="00F76AB8">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9D7" w:rsidRPr="00F76AB8">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5A0D">
                        <w:rPr>
                          <w:rFonts w:ascii="Times New Roman" w:eastAsia="Calibri"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3D3F9E" w:rsidRPr="00F76AB8">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ėl garantijos suteikimo </w:t>
                      </w:r>
                      <w:r w:rsidR="00FE0BD4">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UAB ,,Lazdijų šiluma“ </w:t>
                      </w:r>
                      <w:r w:rsidR="00D95E2A">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paskolai gauti</w:t>
                      </w:r>
                      <w:r w:rsidR="003D3F9E" w:rsidRPr="00F76AB8">
                        <w:rPr>
                          <w:rFonts w:ascii="Times New Roman" w:hAnsi="Times New Roman" w:cs="Times New Roman"/>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bookmarkEnd w:id="6"/>
                    </w:p>
                  </w:txbxContent>
                </v:textbox>
              </v:shape>
            </w:pict>
          </mc:Fallback>
        </mc:AlternateContent>
      </w:r>
      <w:r w:rsidR="00B271EA" w:rsidRPr="00456F9B">
        <w:rPr>
          <w:rFonts w:ascii="Calibri" w:eastAsia="Calibri" w:hAnsi="Calibri" w:cs="Times New Roman"/>
          <w:noProof/>
          <w:color w:val="auto"/>
          <w:sz w:val="22"/>
          <w:szCs w:val="22"/>
        </w:rPr>
        <mc:AlternateContent>
          <mc:Choice Requires="wps">
            <w:drawing>
              <wp:anchor distT="0" distB="0" distL="114300" distR="114300" simplePos="0" relativeHeight="251742208" behindDoc="0" locked="0" layoutInCell="1" allowOverlap="1" wp14:anchorId="70A3F9D3" wp14:editId="3390F729">
                <wp:simplePos x="0" y="0"/>
                <wp:positionH relativeFrom="margin">
                  <wp:align>left</wp:align>
                </wp:positionH>
                <wp:positionV relativeFrom="paragraph">
                  <wp:posOffset>129126</wp:posOffset>
                </wp:positionV>
                <wp:extent cx="2090779" cy="1359673"/>
                <wp:effectExtent l="0" t="0" r="24130" b="12065"/>
                <wp:wrapNone/>
                <wp:docPr id="470" name="Šešiakampis 470"/>
                <wp:cNvGraphicFramePr/>
                <a:graphic xmlns:a="http://schemas.openxmlformats.org/drawingml/2006/main">
                  <a:graphicData uri="http://schemas.microsoft.com/office/word/2010/wordprocessingShape">
                    <wps:wsp>
                      <wps:cNvSpPr/>
                      <wps:spPr>
                        <a:xfrm>
                          <a:off x="0" y="0"/>
                          <a:ext cx="2090779" cy="1359673"/>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233C4345" w14:textId="369CA6E7" w:rsidR="00456F9B" w:rsidRPr="003852D4" w:rsidRDefault="00F76AB8" w:rsidP="00456F9B">
                            <w:pPr>
                              <w:jc w:val="center"/>
                              <w:rPr>
                                <w:lang w:val="lt-LT"/>
                              </w:rPr>
                            </w:pPr>
                            <w:r w:rsidRPr="00F76AB8">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Išvada Savivaldybės tarybai    </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dėl </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azdijų rajono</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savivaldybės galimybės</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paimti trumpalaikę paskolą iš </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ietuvos respublikos finansų ministerijos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F9D3" id="Šešiakampis 470" o:spid="_x0000_s1039" type="#_x0000_t9" style="position:absolute;left:0;text-align:left;margin-left:0;margin-top:10.15pt;width:164.65pt;height:107.0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" adj="3512" fillcolor="#f2f2f2" strokecolor="#a6a6a6" strokeweight="1.5pt">
                <v:textbox>
                  <w:txbxContent>
                    <w:p w14:paraId="233C4345" w14:textId="369CA6E7" w:rsidR="00456F9B" w:rsidRPr="003852D4" w:rsidRDefault="00F76AB8" w:rsidP="00456F9B">
                      <w:pPr>
                        <w:jc w:val="center"/>
                        <w:rPr>
                          <w:lang w:val="lt-LT"/>
                        </w:rPr>
                      </w:pPr>
                      <w:r w:rsidRPr="00F76AB8">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Išvada Savivaldybės tarybai    </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dėl </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azdijų rajono</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savivaldybės galimybės</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paimti trumpalaikę paskolą iš </w:t>
                      </w:r>
                      <w:r w:rsid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w:t>
                      </w:r>
                      <w:r w:rsidR="00161B45" w:rsidRPr="00161B45">
                        <w:rPr>
                          <w:rFonts w:ascii="Times New Roman" w:eastAsia="Calibri" w:hAnsi="Times New Roman" w:cs="Times New Roman"/>
                          <w:bCs/>
                          <w:color w:val="000000"/>
                          <w:sz w:val="16"/>
                          <w:szCs w:val="16"/>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ietuvos respublikos finansų ministerijos</w:t>
                      </w:r>
                    </w:p>
                  </w:txbxContent>
                </v:textbox>
                <w10:wrap anchorx="margin"/>
              </v:shape>
            </w:pict>
          </mc:Fallback>
        </mc:AlternateContent>
      </w:r>
    </w:p>
    <w:p w14:paraId="116F460C" w14:textId="27F3AD05" w:rsidR="00713307" w:rsidRDefault="00713307" w:rsidP="004B4E8E">
      <w:pPr>
        <w:pStyle w:val="Default"/>
        <w:spacing w:line="360" w:lineRule="auto"/>
        <w:jc w:val="both"/>
        <w:rPr>
          <w:rFonts w:ascii="Times New Roman" w:hAnsi="Times New Roman" w:cs="Times New Roman"/>
          <w:lang w:val="lt-LT"/>
        </w:rPr>
      </w:pPr>
    </w:p>
    <w:p w14:paraId="2679A660" w14:textId="7701AC44" w:rsidR="00713307" w:rsidRDefault="00713307" w:rsidP="004B4E8E">
      <w:pPr>
        <w:pStyle w:val="Default"/>
        <w:spacing w:line="360" w:lineRule="auto"/>
        <w:jc w:val="both"/>
        <w:rPr>
          <w:rFonts w:ascii="Times New Roman" w:hAnsi="Times New Roman" w:cs="Times New Roman"/>
          <w:lang w:val="lt-LT"/>
        </w:rPr>
      </w:pPr>
    </w:p>
    <w:p w14:paraId="59C7D109" w14:textId="09191730" w:rsidR="00713307" w:rsidRDefault="00713307" w:rsidP="004B4E8E">
      <w:pPr>
        <w:pStyle w:val="Default"/>
        <w:spacing w:line="360" w:lineRule="auto"/>
        <w:jc w:val="both"/>
        <w:rPr>
          <w:rFonts w:ascii="Times New Roman" w:hAnsi="Times New Roman" w:cs="Times New Roman"/>
          <w:lang w:val="lt-LT"/>
        </w:rPr>
      </w:pPr>
    </w:p>
    <w:p w14:paraId="00657C88" w14:textId="654D5861" w:rsidR="00713307" w:rsidRDefault="00713307" w:rsidP="004B4E8E">
      <w:pPr>
        <w:pStyle w:val="Default"/>
        <w:spacing w:line="360" w:lineRule="auto"/>
        <w:jc w:val="both"/>
        <w:rPr>
          <w:rFonts w:ascii="Times New Roman" w:hAnsi="Times New Roman" w:cs="Times New Roman"/>
          <w:lang w:val="lt-LT"/>
        </w:rPr>
      </w:pPr>
    </w:p>
    <w:p w14:paraId="7BD91AB9" w14:textId="625B83AC" w:rsidR="000D1FC3" w:rsidRDefault="00004A17" w:rsidP="004B4E8E">
      <w:pPr>
        <w:pStyle w:val="Default"/>
        <w:spacing w:line="360" w:lineRule="auto"/>
        <w:jc w:val="both"/>
        <w:rPr>
          <w:rFonts w:ascii="Times New Roman" w:hAnsi="Times New Roman" w:cs="Times New Roman"/>
          <w:lang w:val="lt-LT"/>
        </w:rPr>
      </w:pPr>
      <w:r w:rsidRPr="0076524B">
        <w:rPr>
          <w:rFonts w:ascii="Calibri" w:eastAsia="Calibri" w:hAnsi="Calibri" w:cs="Times New Roman"/>
          <w:noProof/>
          <w:color w:val="auto"/>
          <w:sz w:val="22"/>
          <w:szCs w:val="22"/>
        </w:rPr>
        <mc:AlternateContent>
          <mc:Choice Requires="wps">
            <w:drawing>
              <wp:anchor distT="0" distB="0" distL="114300" distR="114300" simplePos="0" relativeHeight="251756544" behindDoc="0" locked="0" layoutInCell="1" allowOverlap="1" wp14:anchorId="3B17502E" wp14:editId="69C7054C">
                <wp:simplePos x="0" y="0"/>
                <wp:positionH relativeFrom="margin">
                  <wp:posOffset>4301103</wp:posOffset>
                </wp:positionH>
                <wp:positionV relativeFrom="paragraph">
                  <wp:posOffset>221919</wp:posOffset>
                </wp:positionV>
                <wp:extent cx="1637969" cy="628015"/>
                <wp:effectExtent l="0" t="0" r="19685" b="19685"/>
                <wp:wrapNone/>
                <wp:docPr id="488" name="Šešiakampis 488"/>
                <wp:cNvGraphicFramePr/>
                <a:graphic xmlns:a="http://schemas.openxmlformats.org/drawingml/2006/main">
                  <a:graphicData uri="http://schemas.microsoft.com/office/word/2010/wordprocessingShape">
                    <wps:wsp>
                      <wps:cNvSpPr/>
                      <wps:spPr>
                        <a:xfrm>
                          <a:off x="0" y="0"/>
                          <a:ext cx="1637969" cy="628015"/>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4D43F061" w14:textId="38448F93" w:rsidR="00512EDF" w:rsidRPr="009B477E" w:rsidRDefault="00512EDF" w:rsidP="00512EDF">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12EDF">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avivaldybių kontrolierių asociacijos veikla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502E" id="Šešiakampis 488" o:spid="_x0000_s1040" type="#_x0000_t9" style="position:absolute;left:0;text-align:left;margin-left:338.65pt;margin-top:17.45pt;width:128.95pt;height:49.4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" adj="2070" fillcolor="#f2f2f2" strokecolor="#a6a6a6" strokeweight="1.5pt">
                <v:textbox>
                  <w:txbxContent>
                    <w:p w14:paraId="4D43F061" w14:textId="38448F93" w:rsidR="00512EDF" w:rsidRPr="009B477E" w:rsidRDefault="00512EDF" w:rsidP="00512EDF">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12EDF">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avivaldybių kontrolierių asociacijos veikla</w:t>
                      </w:r>
                    </w:p>
                  </w:txbxContent>
                </v:textbox>
                <w10:wrap anchorx="margin"/>
              </v:shape>
            </w:pict>
          </mc:Fallback>
        </mc:AlternateContent>
      </w:r>
      <w:r w:rsidRPr="0076524B">
        <w:rPr>
          <w:rFonts w:ascii="Calibri" w:eastAsia="Calibri" w:hAnsi="Calibri" w:cs="Times New Roman"/>
          <w:noProof/>
          <w:color w:val="auto"/>
          <w:sz w:val="22"/>
          <w:szCs w:val="22"/>
        </w:rPr>
        <mc:AlternateContent>
          <mc:Choice Requires="wps">
            <w:drawing>
              <wp:anchor distT="0" distB="0" distL="114300" distR="114300" simplePos="0" relativeHeight="251752448" behindDoc="0" locked="0" layoutInCell="1" allowOverlap="1" wp14:anchorId="5CB71609" wp14:editId="434B5952">
                <wp:simplePos x="0" y="0"/>
                <wp:positionH relativeFrom="margin">
                  <wp:posOffset>118718</wp:posOffset>
                </wp:positionH>
                <wp:positionV relativeFrom="paragraph">
                  <wp:posOffset>189423</wp:posOffset>
                </wp:positionV>
                <wp:extent cx="1773003" cy="628015"/>
                <wp:effectExtent l="0" t="0" r="17780" b="19685"/>
                <wp:wrapNone/>
                <wp:docPr id="486" name="Šešiakampis 486"/>
                <wp:cNvGraphicFramePr/>
                <a:graphic xmlns:a="http://schemas.openxmlformats.org/drawingml/2006/main">
                  <a:graphicData uri="http://schemas.microsoft.com/office/word/2010/wordprocessingShape">
                    <wps:wsp>
                      <wps:cNvSpPr/>
                      <wps:spPr>
                        <a:xfrm>
                          <a:off x="0" y="0"/>
                          <a:ext cx="1773003" cy="628015"/>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650B428A" w14:textId="088102B6" w:rsidR="00512EDF" w:rsidRPr="009B477E" w:rsidRDefault="00512EDF" w:rsidP="00512EDF">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12EDF">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nformacijos pateikimas vyriausybės atstovui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71609" id="Šešiakampis 486" o:spid="_x0000_s1041" type="#_x0000_t9" style="position:absolute;left:0;text-align:left;margin-left:9.35pt;margin-top:14.9pt;width:139.6pt;height:49.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" adj="1913" fillcolor="#f2f2f2" strokecolor="#a6a6a6" strokeweight="1.5pt">
                <v:textbox>
                  <w:txbxContent>
                    <w:p w14:paraId="650B428A" w14:textId="088102B6" w:rsidR="00512EDF" w:rsidRPr="009B477E" w:rsidRDefault="00512EDF" w:rsidP="00512EDF">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12EDF">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nformacijos pateikimas vyriausybės atstovui </w:t>
                      </w:r>
                    </w:p>
                  </w:txbxContent>
                </v:textbox>
                <w10:wrap anchorx="margin"/>
              </v:shape>
            </w:pict>
          </mc:Fallback>
        </mc:AlternateContent>
      </w:r>
      <w:r w:rsidRPr="0076524B">
        <w:rPr>
          <w:rFonts w:ascii="Calibri" w:eastAsia="Calibri" w:hAnsi="Calibri" w:cs="Times New Roman"/>
          <w:noProof/>
          <w:color w:val="auto"/>
          <w:sz w:val="22"/>
          <w:szCs w:val="22"/>
        </w:rPr>
        <mc:AlternateContent>
          <mc:Choice Requires="wps">
            <w:drawing>
              <wp:anchor distT="0" distB="0" distL="114300" distR="114300" simplePos="0" relativeHeight="251754496" behindDoc="0" locked="0" layoutInCell="1" allowOverlap="1" wp14:anchorId="3FDF7106" wp14:editId="0AC632F3">
                <wp:simplePos x="0" y="0"/>
                <wp:positionH relativeFrom="page">
                  <wp:posOffset>3188031</wp:posOffset>
                </wp:positionH>
                <wp:positionV relativeFrom="paragraph">
                  <wp:posOffset>205740</wp:posOffset>
                </wp:positionV>
                <wp:extent cx="1717481" cy="628015"/>
                <wp:effectExtent l="0" t="0" r="16510" b="19685"/>
                <wp:wrapNone/>
                <wp:docPr id="487" name="Šešiakampis 487"/>
                <wp:cNvGraphicFramePr/>
                <a:graphic xmlns:a="http://schemas.openxmlformats.org/drawingml/2006/main">
                  <a:graphicData uri="http://schemas.microsoft.com/office/word/2010/wordprocessingShape">
                    <wps:wsp>
                      <wps:cNvSpPr/>
                      <wps:spPr>
                        <a:xfrm>
                          <a:off x="0" y="0"/>
                          <a:ext cx="1717481" cy="628015"/>
                        </a:xfrm>
                        <a:prstGeom prst="hexagon">
                          <a:avLst/>
                        </a:prstGeom>
                        <a:solidFill>
                          <a:sysClr val="window" lastClr="FFFFFF">
                            <a:lumMod val="95000"/>
                          </a:sysClr>
                        </a:solidFill>
                        <a:ln w="19050" cap="flat" cmpd="sng" algn="ctr">
                          <a:solidFill>
                            <a:sysClr val="window" lastClr="FFFFFF">
                              <a:lumMod val="65000"/>
                            </a:sysClr>
                          </a:solidFill>
                          <a:prstDash val="solid"/>
                        </a:ln>
                        <a:effectLst/>
                      </wps:spPr>
                      <wps:txbx>
                        <w:txbxContent>
                          <w:p w14:paraId="7EE35F8B" w14:textId="526DF128" w:rsidR="00512EDF" w:rsidRPr="009B477E" w:rsidRDefault="00512EDF" w:rsidP="00512EDF">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12EDF">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nformacijos pateikimas  valstybės kontrolei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7106" id="Šešiakampis 487" o:spid="_x0000_s1042" type="#_x0000_t9" style="position:absolute;left:0;text-align:left;margin-left:251.05pt;margin-top:16.2pt;width:135.25pt;height:49.4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" adj="1975" fillcolor="#f2f2f2" strokecolor="#a6a6a6" strokeweight="1.5pt">
                <v:textbox>
                  <w:txbxContent>
                    <w:p w14:paraId="7EE35F8B" w14:textId="526DF128" w:rsidR="00512EDF" w:rsidRPr="009B477E" w:rsidRDefault="00512EDF" w:rsidP="00512EDF">
                      <w:pPr>
                        <w:jc w:val="cente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12EDF">
                        <w:rPr>
                          <w:rFonts w:ascii="Times New Roman" w:eastAsia="Calibri" w:hAnsi="Times New Roman" w:cs="Times New Roman"/>
                          <w:bCs/>
                          <w:color w:val="000000" w:themeColor="text1"/>
                          <w:sz w:val="16"/>
                          <w:szCs w:val="16"/>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nformacijos pateikimas  valstybės kontrolei</w:t>
                      </w:r>
                    </w:p>
                  </w:txbxContent>
                </v:textbox>
                <w10:wrap anchorx="page"/>
              </v:shape>
            </w:pict>
          </mc:Fallback>
        </mc:AlternateContent>
      </w:r>
    </w:p>
    <w:p w14:paraId="6E66552E" w14:textId="780A9C64" w:rsidR="00D42238" w:rsidRDefault="00D42238" w:rsidP="004B4E8E">
      <w:pPr>
        <w:pStyle w:val="Default"/>
        <w:spacing w:line="360" w:lineRule="auto"/>
        <w:jc w:val="both"/>
        <w:rPr>
          <w:rFonts w:ascii="Times New Roman" w:hAnsi="Times New Roman" w:cs="Times New Roman"/>
          <w:lang w:val="lt-LT"/>
        </w:rPr>
      </w:pPr>
    </w:p>
    <w:p w14:paraId="29B6BE7E" w14:textId="25A6E1AB" w:rsidR="0011098E" w:rsidRPr="009F09EC" w:rsidRDefault="007B7038" w:rsidP="00E6505F">
      <w:pPr>
        <w:pStyle w:val="Antrat1"/>
        <w:spacing w:after="240"/>
        <w:rPr>
          <w:rFonts w:ascii="Times New Roman" w:hAnsi="Times New Roman" w:cs="Times New Roman"/>
          <w:color w:val="0070C0"/>
          <w:sz w:val="28"/>
          <w:szCs w:val="28"/>
          <w:u w:val="single"/>
          <w:lang w:val="lt-LT"/>
        </w:rPr>
      </w:pPr>
      <w:r>
        <w:rPr>
          <w:rFonts w:ascii="Times New Roman" w:hAnsi="Times New Roman" w:cs="Times New Roman"/>
          <w:color w:val="0070C0"/>
          <w:sz w:val="28"/>
          <w:szCs w:val="28"/>
          <w:u w:val="single"/>
          <w:lang w:val="lt-LT"/>
        </w:rPr>
        <w:lastRenderedPageBreak/>
        <w:tab/>
      </w:r>
      <w:bookmarkStart w:id="7" w:name="_Toc65686629"/>
      <w:r w:rsidR="0093232B" w:rsidRPr="009F09EC">
        <w:rPr>
          <w:rFonts w:ascii="Times New Roman" w:hAnsi="Times New Roman" w:cs="Times New Roman"/>
          <w:color w:val="0070C0"/>
          <w:sz w:val="28"/>
          <w:szCs w:val="28"/>
          <w:u w:val="single"/>
          <w:lang w:val="lt-LT"/>
        </w:rPr>
        <w:t>KONTROLĖS IR AUDITO TARNYBOS VEIKLOS ORGANIZAVIM</w:t>
      </w:r>
      <w:r w:rsidR="00F04BCF" w:rsidRPr="009F09EC">
        <w:rPr>
          <w:rFonts w:ascii="Times New Roman" w:hAnsi="Times New Roman" w:cs="Times New Roman"/>
          <w:color w:val="0070C0"/>
          <w:sz w:val="28"/>
          <w:szCs w:val="28"/>
          <w:u w:val="single"/>
          <w:lang w:val="lt-LT"/>
        </w:rPr>
        <w:t>AS</w:t>
      </w:r>
      <w:bookmarkEnd w:id="7"/>
      <w:r w:rsidR="0011098E" w:rsidRPr="009F09EC">
        <w:rPr>
          <w:rFonts w:ascii="Times New Roman" w:hAnsi="Times New Roman" w:cs="Times New Roman"/>
          <w:color w:val="0070C0"/>
          <w:sz w:val="28"/>
          <w:szCs w:val="28"/>
          <w:u w:val="single"/>
          <w:lang w:val="lt-LT"/>
        </w:rPr>
        <w:tab/>
      </w:r>
      <w:r w:rsidR="00F04BCF" w:rsidRPr="009F09EC">
        <w:rPr>
          <w:rFonts w:ascii="Times New Roman" w:hAnsi="Times New Roman" w:cs="Times New Roman"/>
          <w:color w:val="0070C0"/>
          <w:sz w:val="28"/>
          <w:szCs w:val="28"/>
          <w:u w:val="single"/>
          <w:lang w:val="lt-LT"/>
        </w:rPr>
        <w:t xml:space="preserve"> </w:t>
      </w:r>
    </w:p>
    <w:p w14:paraId="0C972C61" w14:textId="4D5A1A2C" w:rsidR="00BF1A14" w:rsidRPr="00BE4725" w:rsidRDefault="007B7038" w:rsidP="00145947">
      <w:pPr>
        <w:spacing w:line="360" w:lineRule="auto"/>
        <w:jc w:val="both"/>
        <w:rPr>
          <w:rFonts w:ascii="Times New Roman" w:hAnsi="Times New Roman" w:cs="Times New Roman"/>
          <w:i/>
          <w:iCs/>
          <w:sz w:val="24"/>
          <w:szCs w:val="24"/>
          <w:lang w:val="lt-LT"/>
        </w:rPr>
      </w:pPr>
      <w:r>
        <w:rPr>
          <w:rFonts w:ascii="Times New Roman" w:hAnsi="Times New Roman" w:cs="Times New Roman"/>
          <w:i/>
          <w:iCs/>
          <w:sz w:val="24"/>
          <w:szCs w:val="24"/>
          <w:lang w:val="lt-LT"/>
        </w:rPr>
        <w:tab/>
      </w:r>
      <w:r w:rsidR="00BE4725">
        <w:rPr>
          <w:rFonts w:ascii="Times New Roman" w:hAnsi="Times New Roman" w:cs="Times New Roman"/>
          <w:i/>
          <w:iCs/>
          <w:sz w:val="24"/>
          <w:szCs w:val="24"/>
          <w:lang w:val="lt-LT"/>
        </w:rPr>
        <w:t>T</w:t>
      </w:r>
      <w:r w:rsidR="00BE4725" w:rsidRPr="00BE4725">
        <w:rPr>
          <w:rFonts w:ascii="Times New Roman" w:hAnsi="Times New Roman" w:cs="Times New Roman"/>
          <w:i/>
          <w:iCs/>
          <w:sz w:val="24"/>
          <w:szCs w:val="24"/>
          <w:lang w:val="lt-LT"/>
        </w:rPr>
        <w:t>arnybos funkcijos</w:t>
      </w:r>
    </w:p>
    <w:p w14:paraId="44C71C2E" w14:textId="7DB327A3" w:rsidR="00145947" w:rsidRPr="00145947" w:rsidRDefault="007B7038" w:rsidP="0014594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45947" w:rsidRPr="00145947">
        <w:rPr>
          <w:rFonts w:ascii="Times New Roman" w:hAnsi="Times New Roman" w:cs="Times New Roman"/>
          <w:sz w:val="24"/>
          <w:szCs w:val="24"/>
          <w:lang w:val="lt-LT"/>
        </w:rPr>
        <w:t>Tarnyba yra subjektas, prižiūrintis, ar teisėtai, efektyviai, ekonomiškai ir rezultatyviai valdomas ir naudojamas Savivaldybės turtas bei patikėjimo teise valdomas valstybės turtas, kaip vykdomas Savivaldybės biudžetas ir naudojami kiti piniginiai ištekliai. Tarnyba, vykdydama jai pavestas funkcijas:</w:t>
      </w:r>
    </w:p>
    <w:p w14:paraId="2590F3D8" w14:textId="5BA5CC24" w:rsidR="00145947" w:rsidRPr="00145947" w:rsidRDefault="00145947" w:rsidP="00145947">
      <w:pPr>
        <w:spacing w:line="360" w:lineRule="auto"/>
        <w:jc w:val="both"/>
        <w:rPr>
          <w:rFonts w:ascii="Times New Roman" w:hAnsi="Times New Roman" w:cs="Times New Roman"/>
          <w:sz w:val="24"/>
          <w:szCs w:val="24"/>
          <w:lang w:val="lt-LT"/>
        </w:rPr>
      </w:pPr>
      <w:r w:rsidRPr="00145947">
        <w:rPr>
          <w:rFonts w:ascii="Times New Roman" w:hAnsi="Times New Roman" w:cs="Times New Roman"/>
          <w:sz w:val="24"/>
          <w:szCs w:val="24"/>
          <w:lang w:val="lt-LT"/>
        </w:rPr>
        <w:t>-</w:t>
      </w:r>
      <w:r w:rsidR="006732FA">
        <w:rPr>
          <w:rFonts w:ascii="Times New Roman" w:hAnsi="Times New Roman" w:cs="Times New Roman"/>
          <w:sz w:val="24"/>
          <w:szCs w:val="24"/>
          <w:lang w:val="lt-LT"/>
        </w:rPr>
        <w:t xml:space="preserve"> </w:t>
      </w:r>
      <w:r w:rsidRPr="00145947">
        <w:rPr>
          <w:rFonts w:ascii="Times New Roman" w:hAnsi="Times New Roman" w:cs="Times New Roman"/>
          <w:sz w:val="24"/>
          <w:szCs w:val="24"/>
          <w:lang w:val="lt-LT"/>
        </w:rPr>
        <w:t>atlieka išorės auditą Savivaldybės administracijoje, Savivaldybės administravimo subjektuose ir Savivaldybės valdomose įmonėse;</w:t>
      </w:r>
    </w:p>
    <w:p w14:paraId="44E764DC" w14:textId="37353663" w:rsidR="00145947" w:rsidRPr="00145947" w:rsidRDefault="00145947" w:rsidP="00145947">
      <w:pPr>
        <w:spacing w:line="360" w:lineRule="auto"/>
        <w:jc w:val="both"/>
        <w:rPr>
          <w:rFonts w:ascii="Times New Roman" w:hAnsi="Times New Roman" w:cs="Times New Roman"/>
          <w:sz w:val="24"/>
          <w:szCs w:val="24"/>
          <w:lang w:val="lt-LT"/>
        </w:rPr>
      </w:pPr>
      <w:r w:rsidRPr="00145947">
        <w:rPr>
          <w:rFonts w:ascii="Times New Roman" w:hAnsi="Times New Roman" w:cs="Times New Roman"/>
          <w:sz w:val="24"/>
          <w:szCs w:val="24"/>
          <w:lang w:val="lt-LT"/>
        </w:rPr>
        <w:t>-</w:t>
      </w:r>
      <w:r w:rsidR="006732FA">
        <w:rPr>
          <w:rFonts w:ascii="Times New Roman" w:hAnsi="Times New Roman" w:cs="Times New Roman"/>
          <w:sz w:val="24"/>
          <w:szCs w:val="24"/>
          <w:lang w:val="lt-LT"/>
        </w:rPr>
        <w:t xml:space="preserve"> </w:t>
      </w:r>
      <w:r w:rsidRPr="00145947">
        <w:rPr>
          <w:rFonts w:ascii="Times New Roman" w:hAnsi="Times New Roman" w:cs="Times New Roman"/>
          <w:sz w:val="24"/>
          <w:szCs w:val="24"/>
          <w:lang w:val="lt-LT"/>
        </w:rPr>
        <w:t>rengia ir Savivaldybės tarybai teikia išvadą dėl Savivaldybės konsoliduotųjų ataskaitų rinkinio, Savivaldybės biudžeto ir turto naudojimo;</w:t>
      </w:r>
    </w:p>
    <w:p w14:paraId="7C151905" w14:textId="7C8BF87D" w:rsidR="00145947" w:rsidRPr="00145947" w:rsidRDefault="00145947" w:rsidP="00145947">
      <w:pPr>
        <w:spacing w:line="360" w:lineRule="auto"/>
        <w:jc w:val="both"/>
        <w:rPr>
          <w:rFonts w:ascii="Times New Roman" w:hAnsi="Times New Roman" w:cs="Times New Roman"/>
          <w:sz w:val="24"/>
          <w:szCs w:val="24"/>
          <w:lang w:val="lt-LT"/>
        </w:rPr>
      </w:pPr>
      <w:r w:rsidRPr="00145947">
        <w:rPr>
          <w:rFonts w:ascii="Times New Roman" w:hAnsi="Times New Roman" w:cs="Times New Roman"/>
          <w:sz w:val="24"/>
          <w:szCs w:val="24"/>
          <w:lang w:val="lt-LT"/>
        </w:rPr>
        <w:t>-</w:t>
      </w:r>
      <w:r w:rsidR="006732FA">
        <w:rPr>
          <w:rFonts w:ascii="Times New Roman" w:hAnsi="Times New Roman" w:cs="Times New Roman"/>
          <w:sz w:val="24"/>
          <w:szCs w:val="24"/>
          <w:lang w:val="lt-LT"/>
        </w:rPr>
        <w:t xml:space="preserve"> </w:t>
      </w:r>
      <w:r w:rsidRPr="00145947">
        <w:rPr>
          <w:rFonts w:ascii="Times New Roman" w:hAnsi="Times New Roman" w:cs="Times New Roman"/>
          <w:sz w:val="24"/>
          <w:szCs w:val="24"/>
          <w:lang w:val="lt-LT"/>
        </w:rPr>
        <w:t>rengia ir Savivaldybės tarybai teikia sprendimams priimti reikalingas išvadas dėl Savivaldybės paskolų ėmimo;</w:t>
      </w:r>
    </w:p>
    <w:p w14:paraId="506DD17F" w14:textId="502E22CF" w:rsidR="00145947" w:rsidRDefault="00145947" w:rsidP="00145947">
      <w:pPr>
        <w:spacing w:line="360" w:lineRule="auto"/>
        <w:jc w:val="both"/>
        <w:rPr>
          <w:rFonts w:ascii="Times New Roman" w:hAnsi="Times New Roman" w:cs="Times New Roman"/>
          <w:sz w:val="24"/>
          <w:szCs w:val="24"/>
          <w:lang w:val="lt-LT"/>
        </w:rPr>
      </w:pPr>
      <w:r w:rsidRPr="00145947">
        <w:rPr>
          <w:rFonts w:ascii="Times New Roman" w:hAnsi="Times New Roman" w:cs="Times New Roman"/>
          <w:sz w:val="24"/>
          <w:szCs w:val="24"/>
          <w:lang w:val="lt-LT"/>
        </w:rPr>
        <w:t>-</w:t>
      </w:r>
      <w:r w:rsidR="006732FA">
        <w:rPr>
          <w:rFonts w:ascii="Times New Roman" w:hAnsi="Times New Roman" w:cs="Times New Roman"/>
          <w:sz w:val="24"/>
          <w:szCs w:val="24"/>
          <w:lang w:val="lt-LT"/>
        </w:rPr>
        <w:t xml:space="preserve"> </w:t>
      </w:r>
      <w:r w:rsidRPr="00145947">
        <w:rPr>
          <w:rFonts w:ascii="Times New Roman" w:hAnsi="Times New Roman" w:cs="Times New Roman"/>
          <w:sz w:val="24"/>
          <w:szCs w:val="24"/>
          <w:lang w:val="lt-LT"/>
        </w:rPr>
        <w:t>nagrinėja iš gyventojų gaunamus prašymus, pranešimus, skundus ir pareiškimus dėl Savivaldybės lėšų ir turto, patikėjimo teise valdomo valstybės turto naudojimo, valdymo ir disponavimo juo</w:t>
      </w:r>
      <w:r w:rsidR="003C3E0E">
        <w:rPr>
          <w:rFonts w:ascii="Times New Roman" w:hAnsi="Times New Roman" w:cs="Times New Roman"/>
          <w:sz w:val="24"/>
          <w:szCs w:val="24"/>
          <w:lang w:val="lt-LT"/>
        </w:rPr>
        <w:t>;</w:t>
      </w:r>
    </w:p>
    <w:p w14:paraId="14FA36B8" w14:textId="6D2B5CF3" w:rsidR="003C3E0E" w:rsidRPr="00145947" w:rsidRDefault="003C3E0E" w:rsidP="0014594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atlieka kitas, Lietuvos Respublikos Vietos savivaldos </w:t>
      </w:r>
      <w:r w:rsidR="00980832">
        <w:rPr>
          <w:rFonts w:ascii="Times New Roman" w:hAnsi="Times New Roman" w:cs="Times New Roman"/>
          <w:sz w:val="24"/>
          <w:szCs w:val="24"/>
          <w:lang w:val="lt-LT"/>
        </w:rPr>
        <w:t>įstatyme ir kituose teisės aktuose numatytas</w:t>
      </w:r>
      <w:r w:rsidR="00244C33">
        <w:rPr>
          <w:rFonts w:ascii="Times New Roman" w:hAnsi="Times New Roman" w:cs="Times New Roman"/>
          <w:sz w:val="24"/>
          <w:szCs w:val="24"/>
          <w:lang w:val="lt-LT"/>
        </w:rPr>
        <w:t>,</w:t>
      </w:r>
      <w:r w:rsidR="00980832">
        <w:rPr>
          <w:rFonts w:ascii="Times New Roman" w:hAnsi="Times New Roman" w:cs="Times New Roman"/>
          <w:sz w:val="24"/>
          <w:szCs w:val="24"/>
          <w:lang w:val="lt-LT"/>
        </w:rPr>
        <w:t xml:space="preserve"> funkc</w:t>
      </w:r>
      <w:r w:rsidR="00244C33">
        <w:rPr>
          <w:rFonts w:ascii="Times New Roman" w:hAnsi="Times New Roman" w:cs="Times New Roman"/>
          <w:sz w:val="24"/>
          <w:szCs w:val="24"/>
          <w:lang w:val="lt-LT"/>
        </w:rPr>
        <w:t>ijas.</w:t>
      </w:r>
    </w:p>
    <w:p w14:paraId="200AD892" w14:textId="1272488D" w:rsidR="00145947" w:rsidRPr="00145947" w:rsidRDefault="007B7038" w:rsidP="003D17D5">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45947" w:rsidRPr="00145947">
        <w:rPr>
          <w:rFonts w:ascii="Times New Roman" w:hAnsi="Times New Roman" w:cs="Times New Roman"/>
          <w:sz w:val="24"/>
          <w:szCs w:val="24"/>
          <w:lang w:val="lt-LT"/>
        </w:rPr>
        <w:t>Tarnyba savo veikloje vadovaujasi Tarptautiniais audito standartais, Valstybės kontrolieriaus patvirtintais Valstybinio audito reikalavimais, metodikomis, Tarnybos tvarkų aprašais. Tarnybos veikla grindžiama nepriklausomumo, teisėtumo, viešumo, objektyvumo ir profesionalumo principais. Tarnyba yra juridinis asmuo – biudžetinė įstaiga. Tarnybos savininkė yra Savivaldybė.</w:t>
      </w:r>
    </w:p>
    <w:p w14:paraId="6DF68AE3" w14:textId="5B230DF0" w:rsidR="00FD4E58" w:rsidRPr="00145947" w:rsidRDefault="00145947" w:rsidP="00145947">
      <w:pPr>
        <w:spacing w:line="360" w:lineRule="auto"/>
        <w:jc w:val="both"/>
        <w:rPr>
          <w:rFonts w:ascii="Times New Roman" w:hAnsi="Times New Roman" w:cs="Times New Roman"/>
          <w:sz w:val="24"/>
          <w:szCs w:val="24"/>
          <w:lang w:val="lt-LT"/>
        </w:rPr>
      </w:pPr>
      <w:r w:rsidRPr="00145947">
        <w:rPr>
          <w:rFonts w:ascii="Times New Roman" w:hAnsi="Times New Roman" w:cs="Times New Roman"/>
          <w:sz w:val="24"/>
          <w:szCs w:val="24"/>
          <w:lang w:val="lt-LT"/>
        </w:rPr>
        <w:t>Steigėja ir savininko teises ir pareigas įgyvendinanti institucija yra Savivaldybės taryba.</w:t>
      </w:r>
    </w:p>
    <w:p w14:paraId="7B6E53A4" w14:textId="11B4AF35" w:rsidR="00BE4725" w:rsidRPr="00BE4725" w:rsidRDefault="007B7038" w:rsidP="00BE4725">
      <w:pPr>
        <w:spacing w:line="360" w:lineRule="auto"/>
        <w:jc w:val="both"/>
        <w:rPr>
          <w:rFonts w:ascii="Times New Roman" w:hAnsi="Times New Roman" w:cs="Times New Roman"/>
          <w:i/>
          <w:iCs/>
          <w:sz w:val="24"/>
          <w:szCs w:val="24"/>
          <w:lang w:val="lt-LT"/>
        </w:rPr>
      </w:pPr>
      <w:r>
        <w:rPr>
          <w:rFonts w:ascii="Times New Roman" w:hAnsi="Times New Roman" w:cs="Times New Roman"/>
          <w:i/>
          <w:iCs/>
          <w:sz w:val="24"/>
          <w:szCs w:val="24"/>
          <w:lang w:val="lt-LT"/>
        </w:rPr>
        <w:tab/>
      </w:r>
      <w:r w:rsidR="00BE4725" w:rsidRPr="00BE4725">
        <w:rPr>
          <w:rFonts w:ascii="Times New Roman" w:hAnsi="Times New Roman" w:cs="Times New Roman"/>
          <w:i/>
          <w:iCs/>
          <w:sz w:val="24"/>
          <w:szCs w:val="24"/>
          <w:lang w:val="lt-LT"/>
        </w:rPr>
        <w:t>Profesinė etika. Veiklos viešinimas</w:t>
      </w:r>
    </w:p>
    <w:p w14:paraId="528BA281" w14:textId="6005279C" w:rsidR="00BE4725" w:rsidRPr="00BE4725" w:rsidRDefault="007B7038" w:rsidP="00BE4725">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BE4725" w:rsidRPr="00BE4725">
        <w:rPr>
          <w:rFonts w:ascii="Times New Roman" w:hAnsi="Times New Roman" w:cs="Times New Roman"/>
          <w:sz w:val="24"/>
          <w:szCs w:val="24"/>
          <w:lang w:val="lt-LT"/>
        </w:rPr>
        <w:t xml:space="preserve">Tarnybos elgesio taisyklėse nustatyti profesiniai reikalavimai ir procedūros, užtikrinančios Vietos savivaldos įstatyme savivaldybės kontrolės ir audito tarnybos veiklai nustatytų principų – nepriklausomumo, teisėtumo, viešumo, objektyvumo ir profesionalumo laikymąsi. Siekiant </w:t>
      </w:r>
      <w:r w:rsidR="00BE4725" w:rsidRPr="00BE4725">
        <w:rPr>
          <w:rFonts w:ascii="Times New Roman" w:hAnsi="Times New Roman" w:cs="Times New Roman"/>
          <w:sz w:val="24"/>
          <w:szCs w:val="24"/>
          <w:lang w:val="lt-LT"/>
        </w:rPr>
        <w:lastRenderedPageBreak/>
        <w:t>sumažinti ar pašalinti grėsmes auditoriaus nepriklausomumui, nustatytos įvairios prevencinės priemonės: Tarnyb</w:t>
      </w:r>
      <w:r w:rsidR="00B7250F">
        <w:rPr>
          <w:rFonts w:ascii="Times New Roman" w:hAnsi="Times New Roman" w:cs="Times New Roman"/>
          <w:sz w:val="24"/>
          <w:szCs w:val="24"/>
          <w:lang w:val="lt-LT"/>
        </w:rPr>
        <w:t>os darb</w:t>
      </w:r>
      <w:r w:rsidR="000272B0">
        <w:rPr>
          <w:rFonts w:ascii="Times New Roman" w:hAnsi="Times New Roman" w:cs="Times New Roman"/>
          <w:sz w:val="24"/>
          <w:szCs w:val="24"/>
          <w:lang w:val="lt-LT"/>
        </w:rPr>
        <w:t>uotojai</w:t>
      </w:r>
      <w:r w:rsidR="00B14D5B">
        <w:rPr>
          <w:rFonts w:ascii="Times New Roman" w:hAnsi="Times New Roman" w:cs="Times New Roman"/>
          <w:sz w:val="24"/>
          <w:szCs w:val="24"/>
          <w:lang w:val="lt-LT"/>
        </w:rPr>
        <w:t>, siekdami išvengti</w:t>
      </w:r>
      <w:r w:rsidR="00BE4725" w:rsidRPr="00BE4725">
        <w:rPr>
          <w:rFonts w:ascii="Times New Roman" w:hAnsi="Times New Roman" w:cs="Times New Roman"/>
          <w:sz w:val="24"/>
          <w:szCs w:val="24"/>
          <w:lang w:val="lt-LT"/>
        </w:rPr>
        <w:t xml:space="preserve"> viešųjų ir privačių interesų konflikt</w:t>
      </w:r>
      <w:r w:rsidR="00053A10">
        <w:rPr>
          <w:rFonts w:ascii="Times New Roman" w:hAnsi="Times New Roman" w:cs="Times New Roman"/>
          <w:sz w:val="24"/>
          <w:szCs w:val="24"/>
          <w:lang w:val="lt-LT"/>
        </w:rPr>
        <w:t>o</w:t>
      </w:r>
      <w:r w:rsidR="00C13C6C">
        <w:rPr>
          <w:rFonts w:ascii="Times New Roman" w:hAnsi="Times New Roman" w:cs="Times New Roman"/>
          <w:sz w:val="24"/>
          <w:szCs w:val="24"/>
          <w:lang w:val="lt-LT"/>
        </w:rPr>
        <w:t xml:space="preserve"> audituojamose įstaigose</w:t>
      </w:r>
      <w:r w:rsidR="00BE4725" w:rsidRPr="00BE4725">
        <w:rPr>
          <w:rFonts w:ascii="Times New Roman" w:hAnsi="Times New Roman" w:cs="Times New Roman"/>
          <w:sz w:val="24"/>
          <w:szCs w:val="24"/>
          <w:lang w:val="lt-LT"/>
        </w:rPr>
        <w:t xml:space="preserve">, deklaruoja viešuosius ir privačius interesus, prieš pradedant auditą pildo </w:t>
      </w:r>
      <w:r w:rsidR="00056138">
        <w:rPr>
          <w:rFonts w:ascii="Times New Roman" w:hAnsi="Times New Roman" w:cs="Times New Roman"/>
          <w:sz w:val="24"/>
          <w:szCs w:val="24"/>
          <w:lang w:val="lt-LT"/>
        </w:rPr>
        <w:t xml:space="preserve">ir pasirašo </w:t>
      </w:r>
      <w:r w:rsidR="00BE4725" w:rsidRPr="00BE4725">
        <w:rPr>
          <w:rFonts w:ascii="Times New Roman" w:hAnsi="Times New Roman" w:cs="Times New Roman"/>
          <w:sz w:val="24"/>
          <w:szCs w:val="24"/>
          <w:lang w:val="lt-LT"/>
        </w:rPr>
        <w:t>Nešališkumo ir nepriklausomumo deklaracijas. Auditai atliekami objektyviai ir nešališkai, Tarnybos valstybės tarnautojai</w:t>
      </w:r>
      <w:r w:rsidR="00FF6EBB">
        <w:rPr>
          <w:rFonts w:ascii="Times New Roman" w:hAnsi="Times New Roman" w:cs="Times New Roman"/>
          <w:sz w:val="24"/>
          <w:szCs w:val="24"/>
          <w:lang w:val="lt-LT"/>
        </w:rPr>
        <w:t xml:space="preserve"> ir darbuotojai, dir</w:t>
      </w:r>
      <w:r w:rsidR="007C7167">
        <w:rPr>
          <w:rFonts w:ascii="Times New Roman" w:hAnsi="Times New Roman" w:cs="Times New Roman"/>
          <w:sz w:val="24"/>
          <w:szCs w:val="24"/>
          <w:lang w:val="lt-LT"/>
        </w:rPr>
        <w:t>bantys pagal darbo sutartis,</w:t>
      </w:r>
      <w:r w:rsidR="00BE4725" w:rsidRPr="00BE4725">
        <w:rPr>
          <w:rFonts w:ascii="Times New Roman" w:hAnsi="Times New Roman" w:cs="Times New Roman"/>
          <w:sz w:val="24"/>
          <w:szCs w:val="24"/>
          <w:lang w:val="lt-LT"/>
        </w:rPr>
        <w:t xml:space="preserve"> nedalyvauja su einamomis pareigomis nesuderinamoje veikloje.</w:t>
      </w:r>
    </w:p>
    <w:p w14:paraId="51E6064E" w14:textId="27AA0B7D" w:rsidR="00BE4725" w:rsidRPr="00BE4725" w:rsidRDefault="007B7038" w:rsidP="00BE4725">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BE4725" w:rsidRPr="00BE4725">
        <w:rPr>
          <w:rFonts w:ascii="Times New Roman" w:hAnsi="Times New Roman" w:cs="Times New Roman"/>
          <w:sz w:val="24"/>
          <w:szCs w:val="24"/>
          <w:lang w:val="lt-LT"/>
        </w:rPr>
        <w:t xml:space="preserve">Tarnybos veikla yra viešinama. Savivaldybės interneto svetainėje </w:t>
      </w:r>
      <w:hyperlink r:id="rId10" w:history="1">
        <w:r w:rsidR="007C7167" w:rsidRPr="006732FA">
          <w:rPr>
            <w:rStyle w:val="Hipersaitas"/>
            <w:rFonts w:ascii="Times New Roman" w:hAnsi="Times New Roman" w:cs="Times New Roman"/>
            <w:color w:val="0070C0"/>
            <w:sz w:val="24"/>
            <w:szCs w:val="24"/>
            <w:lang w:val="lt-LT"/>
          </w:rPr>
          <w:t>www.lazdijai.lt</w:t>
        </w:r>
      </w:hyperlink>
      <w:r w:rsidR="004A212A">
        <w:rPr>
          <w:rFonts w:ascii="Times New Roman" w:hAnsi="Times New Roman" w:cs="Times New Roman"/>
          <w:sz w:val="24"/>
          <w:szCs w:val="24"/>
          <w:lang w:val="lt-LT"/>
        </w:rPr>
        <w:t xml:space="preserve"> </w:t>
      </w:r>
      <w:r w:rsidR="00BE4725" w:rsidRPr="00BE4725">
        <w:rPr>
          <w:rFonts w:ascii="Times New Roman" w:hAnsi="Times New Roman" w:cs="Times New Roman"/>
          <w:sz w:val="24"/>
          <w:szCs w:val="24"/>
          <w:lang w:val="lt-LT"/>
        </w:rPr>
        <w:t xml:space="preserve">skelbiama informacija apie Tarnybos veiklą: darbuotojų veiklos užduotys, funkcijos, metų veiklos planai ir ataskaitos, finansinės ataskaitos, atliktų auditų ataskaitos ir išvados, Savivaldybės tarybai teikiamos išvados. </w:t>
      </w:r>
    </w:p>
    <w:p w14:paraId="5D58777A" w14:textId="0855182D" w:rsidR="001110BC" w:rsidRPr="001110BC" w:rsidRDefault="007B7038" w:rsidP="001110BC">
      <w:pPr>
        <w:spacing w:line="360" w:lineRule="auto"/>
        <w:jc w:val="both"/>
        <w:rPr>
          <w:rFonts w:ascii="Times New Roman" w:hAnsi="Times New Roman" w:cs="Times New Roman"/>
          <w:i/>
          <w:iCs/>
          <w:sz w:val="24"/>
          <w:szCs w:val="24"/>
          <w:lang w:val="lt-LT"/>
        </w:rPr>
      </w:pPr>
      <w:r>
        <w:rPr>
          <w:rFonts w:ascii="Times New Roman" w:hAnsi="Times New Roman" w:cs="Times New Roman"/>
          <w:i/>
          <w:iCs/>
          <w:sz w:val="24"/>
          <w:szCs w:val="24"/>
          <w:lang w:val="lt-LT"/>
        </w:rPr>
        <w:tab/>
      </w:r>
      <w:r w:rsidR="001110BC" w:rsidRPr="001110BC">
        <w:rPr>
          <w:rFonts w:ascii="Times New Roman" w:hAnsi="Times New Roman" w:cs="Times New Roman"/>
          <w:i/>
          <w:iCs/>
          <w:sz w:val="24"/>
          <w:szCs w:val="24"/>
          <w:lang w:val="lt-LT"/>
        </w:rPr>
        <w:t>Audito kokybės užtikrinimas. Išorinė peržiūra</w:t>
      </w:r>
    </w:p>
    <w:p w14:paraId="25EC7D28" w14:textId="1B75DF36" w:rsidR="001110BC" w:rsidRPr="001110BC"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Tarnybos audito kokybės politiką, audito procedūras, peržiūros ir audito kokybės kontrolės bendruosius reikalavimus nustato Tarnybos audit</w:t>
      </w:r>
      <w:r w:rsidR="00DC61EE">
        <w:rPr>
          <w:rFonts w:ascii="Times New Roman" w:hAnsi="Times New Roman" w:cs="Times New Roman"/>
          <w:sz w:val="24"/>
          <w:szCs w:val="24"/>
          <w:lang w:val="lt-LT"/>
        </w:rPr>
        <w:t>ų organizavi</w:t>
      </w:r>
      <w:r w:rsidR="0022365D">
        <w:rPr>
          <w:rFonts w:ascii="Times New Roman" w:hAnsi="Times New Roman" w:cs="Times New Roman"/>
          <w:sz w:val="24"/>
          <w:szCs w:val="24"/>
          <w:lang w:val="lt-LT"/>
        </w:rPr>
        <w:t xml:space="preserve">mo, </w:t>
      </w:r>
      <w:r w:rsidR="001110BC" w:rsidRPr="001110BC">
        <w:rPr>
          <w:rFonts w:ascii="Times New Roman" w:hAnsi="Times New Roman" w:cs="Times New Roman"/>
          <w:sz w:val="24"/>
          <w:szCs w:val="24"/>
          <w:lang w:val="lt-LT"/>
        </w:rPr>
        <w:t xml:space="preserve">kokybės </w:t>
      </w:r>
      <w:r w:rsidR="0022365D">
        <w:rPr>
          <w:rFonts w:ascii="Times New Roman" w:hAnsi="Times New Roman" w:cs="Times New Roman"/>
          <w:sz w:val="24"/>
          <w:szCs w:val="24"/>
          <w:lang w:val="lt-LT"/>
        </w:rPr>
        <w:t xml:space="preserve">užtikrinimo ir kontrolės </w:t>
      </w:r>
      <w:r w:rsidR="001110BC" w:rsidRPr="001110BC">
        <w:rPr>
          <w:rFonts w:ascii="Times New Roman" w:hAnsi="Times New Roman" w:cs="Times New Roman"/>
          <w:sz w:val="24"/>
          <w:szCs w:val="24"/>
          <w:lang w:val="lt-LT"/>
        </w:rPr>
        <w:t>taisyklės, parengtos vadovaujantis Vietos savivaldos įstatymu, Tarptautiniais audito standartais, Valstybinio audito reikalavimais.</w:t>
      </w:r>
    </w:p>
    <w:p w14:paraId="7C8A2857" w14:textId="017E7766" w:rsidR="001110BC" w:rsidRPr="001110BC"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20</w:t>
      </w:r>
      <w:r w:rsidR="0022365D">
        <w:rPr>
          <w:rFonts w:ascii="Times New Roman" w:hAnsi="Times New Roman" w:cs="Times New Roman"/>
          <w:sz w:val="24"/>
          <w:szCs w:val="24"/>
          <w:lang w:val="lt-LT"/>
        </w:rPr>
        <w:t>20</w:t>
      </w:r>
      <w:r w:rsidR="001110BC" w:rsidRPr="001110BC">
        <w:rPr>
          <w:rFonts w:ascii="Times New Roman" w:hAnsi="Times New Roman" w:cs="Times New Roman"/>
          <w:sz w:val="24"/>
          <w:szCs w:val="24"/>
          <w:lang w:val="lt-LT"/>
        </w:rPr>
        <w:t xml:space="preserve"> metais Tarnyboje vykdyta nuolatinė audito kokybės užtikrinimo procedūrų pakankamumo ir veiksmingumo stebėsena. Kiekvieno darbuotojo atliktos audito procedūros prižiūrėtos ir peržiūrėtos, siekiant nustatyti, ar auditas atliekamas pagal audito planą ir programas, atliktas darbas ir gauti rezultatai tinkamai pateikti darbo dokumentuose, išspręsti</w:t>
      </w:r>
      <w:r w:rsidR="00AC6A8A" w:rsidRPr="00F03DDF">
        <w:rPr>
          <w:lang w:val="lt-LT"/>
        </w:rPr>
        <w:t xml:space="preserve"> </w:t>
      </w:r>
      <w:r w:rsidR="00222A4D" w:rsidRPr="00222A4D">
        <w:rPr>
          <w:rFonts w:ascii="Times New Roman" w:hAnsi="Times New Roman" w:cs="Times New Roman"/>
          <w:sz w:val="24"/>
          <w:szCs w:val="24"/>
          <w:lang w:val="lt-LT"/>
        </w:rPr>
        <w:t>visi</w:t>
      </w:r>
      <w:r w:rsidR="00AC6A8A">
        <w:rPr>
          <w:rFonts w:ascii="Times New Roman" w:hAnsi="Times New Roman" w:cs="Times New Roman"/>
          <w:sz w:val="24"/>
          <w:szCs w:val="24"/>
          <w:lang w:val="lt-LT"/>
        </w:rPr>
        <w:t xml:space="preserve"> </w:t>
      </w:r>
      <w:r w:rsidR="001110BC" w:rsidRPr="001110BC">
        <w:rPr>
          <w:rFonts w:ascii="Times New Roman" w:hAnsi="Times New Roman" w:cs="Times New Roman"/>
          <w:sz w:val="24"/>
          <w:szCs w:val="24"/>
          <w:lang w:val="lt-LT"/>
        </w:rPr>
        <w:t>audito išvadoje bei rekomendacijose pateikti svarbūs audito klausimai, pasiekti audito procedūrų tikslai, padarytos išvados ir rekomendacijos atitinka darbo rezultatus ir pagrindžia nuomonę.</w:t>
      </w:r>
    </w:p>
    <w:p w14:paraId="6EE7A8A3" w14:textId="77777777" w:rsidR="008B106B" w:rsidRDefault="007B7038" w:rsidP="001110BC">
      <w:pPr>
        <w:spacing w:line="360" w:lineRule="auto"/>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Veiklos planas</w:t>
      </w:r>
      <w:r w:rsidR="001958A7">
        <w:rPr>
          <w:rFonts w:ascii="Times New Roman" w:hAnsi="Times New Roman" w:cs="Times New Roman"/>
          <w:sz w:val="24"/>
          <w:szCs w:val="24"/>
          <w:lang w:val="lt-LT"/>
        </w:rPr>
        <w:t xml:space="preserve"> rengiamas</w:t>
      </w:r>
      <w:r w:rsidR="001110BC" w:rsidRPr="001110BC">
        <w:rPr>
          <w:rFonts w:ascii="Times New Roman" w:hAnsi="Times New Roman" w:cs="Times New Roman"/>
          <w:sz w:val="24"/>
          <w:szCs w:val="24"/>
          <w:lang w:val="lt-LT"/>
        </w:rPr>
        <w:t xml:space="preserve"> atsižvelgiant į Lietuvos Respublikos teisės aktuose Tarnybai nustatytą kompetenciją, vadovaujantis prioritetų parinkimo, išankstinio tyrimo, objektyvumo, nešališkumo, apolitiškumo ir audito sudėtingumo vertinimo principais.</w:t>
      </w:r>
      <w:r w:rsidR="00012627" w:rsidRPr="00012627">
        <w:rPr>
          <w:rFonts w:ascii="Times New Roman" w:hAnsi="Times New Roman" w:cs="Times New Roman"/>
          <w:sz w:val="24"/>
          <w:szCs w:val="24"/>
          <w:lang w:val="lt-LT"/>
        </w:rPr>
        <w:t xml:space="preserve"> </w:t>
      </w:r>
      <w:r w:rsidR="003332A9">
        <w:rPr>
          <w:rFonts w:ascii="Times New Roman" w:hAnsi="Times New Roman" w:cs="Times New Roman"/>
          <w:sz w:val="24"/>
          <w:szCs w:val="24"/>
          <w:lang w:val="lt-LT"/>
        </w:rPr>
        <w:t>V</w:t>
      </w:r>
      <w:r w:rsidR="00D32D81" w:rsidRPr="00D32D81">
        <w:rPr>
          <w:rFonts w:ascii="Times New Roman" w:eastAsia="Times New Roman" w:hAnsi="Times New Roman" w:cs="Times New Roman"/>
          <w:sz w:val="24"/>
          <w:szCs w:val="24"/>
          <w:lang w:val="lt-LT"/>
        </w:rPr>
        <w:t>eiklos plano rengimą, plano derinimą su Lazdijų rajono savivaldybės tarybos Kontrolės komitetu</w:t>
      </w:r>
      <w:r w:rsidR="00D32D81">
        <w:rPr>
          <w:rFonts w:ascii="Times New Roman" w:eastAsia="Times New Roman" w:hAnsi="Times New Roman" w:cs="Times New Roman"/>
          <w:sz w:val="24"/>
          <w:szCs w:val="24"/>
          <w:lang w:val="lt-LT"/>
        </w:rPr>
        <w:t>,</w:t>
      </w:r>
      <w:r w:rsidR="00D32D81" w:rsidRPr="00D32D81">
        <w:rPr>
          <w:rFonts w:ascii="Times New Roman" w:eastAsia="Times New Roman" w:hAnsi="Times New Roman" w:cs="Times New Roman"/>
          <w:sz w:val="24"/>
          <w:szCs w:val="24"/>
          <w:lang w:val="lt-LT"/>
        </w:rPr>
        <w:t xml:space="preserve"> tvirtinimą ir tikslinimą</w:t>
      </w:r>
      <w:r w:rsidR="00D32D81">
        <w:rPr>
          <w:rFonts w:ascii="Times New Roman" w:eastAsia="Times New Roman" w:hAnsi="Times New Roman" w:cs="Times New Roman"/>
          <w:sz w:val="24"/>
          <w:szCs w:val="24"/>
          <w:lang w:val="lt-LT"/>
        </w:rPr>
        <w:t xml:space="preserve"> reglamentuoja </w:t>
      </w:r>
      <w:r w:rsidR="003332A9">
        <w:rPr>
          <w:rFonts w:ascii="Times New Roman" w:eastAsia="Times New Roman" w:hAnsi="Times New Roman" w:cs="Times New Roman"/>
          <w:sz w:val="24"/>
          <w:szCs w:val="24"/>
          <w:lang w:val="lt-LT"/>
        </w:rPr>
        <w:t>Tarnybos</w:t>
      </w:r>
      <w:r w:rsidR="003332A9" w:rsidRPr="00CB7E38">
        <w:rPr>
          <w:rFonts w:ascii="Times New Roman" w:eastAsia="Times New Roman" w:hAnsi="Times New Roman" w:cs="Times New Roman"/>
          <w:sz w:val="24"/>
          <w:szCs w:val="24"/>
          <w:lang w:val="lt-LT"/>
        </w:rPr>
        <w:t xml:space="preserve"> </w:t>
      </w:r>
      <w:r w:rsidR="00CB7E38" w:rsidRPr="00CB7E38">
        <w:rPr>
          <w:rFonts w:ascii="Times New Roman" w:eastAsia="Times New Roman" w:hAnsi="Times New Roman" w:cs="Times New Roman"/>
          <w:sz w:val="24"/>
          <w:szCs w:val="24"/>
          <w:lang w:val="lt-LT"/>
        </w:rPr>
        <w:t>Veiklos plano rengimo tvarkos aprašas</w:t>
      </w:r>
      <w:r w:rsidR="00467388">
        <w:rPr>
          <w:rFonts w:ascii="Times New Roman" w:eastAsia="Times New Roman" w:hAnsi="Times New Roman" w:cs="Times New Roman"/>
          <w:sz w:val="24"/>
          <w:szCs w:val="24"/>
          <w:lang w:val="lt-LT"/>
        </w:rPr>
        <w:t>,</w:t>
      </w:r>
      <w:r w:rsidR="003332A9">
        <w:rPr>
          <w:rFonts w:ascii="Times New Roman" w:eastAsia="Times New Roman" w:hAnsi="Times New Roman" w:cs="Times New Roman"/>
          <w:sz w:val="24"/>
          <w:szCs w:val="24"/>
          <w:lang w:val="lt-LT"/>
        </w:rPr>
        <w:t xml:space="preserve"> </w:t>
      </w:r>
      <w:r w:rsidR="0081230F">
        <w:rPr>
          <w:rFonts w:ascii="Times New Roman" w:eastAsia="Times New Roman" w:hAnsi="Times New Roman" w:cs="Times New Roman"/>
          <w:sz w:val="24"/>
          <w:szCs w:val="24"/>
          <w:lang w:val="lt-LT"/>
        </w:rPr>
        <w:t xml:space="preserve">patvirtintas </w:t>
      </w:r>
      <w:r w:rsidR="00AC4649">
        <w:rPr>
          <w:rFonts w:ascii="Times New Roman" w:eastAsia="Times New Roman" w:hAnsi="Times New Roman" w:cs="Times New Roman"/>
          <w:sz w:val="24"/>
          <w:szCs w:val="24"/>
          <w:lang w:val="lt-LT"/>
        </w:rPr>
        <w:t>S</w:t>
      </w:r>
      <w:r w:rsidR="0081230F">
        <w:rPr>
          <w:rFonts w:ascii="Times New Roman" w:eastAsia="Times New Roman" w:hAnsi="Times New Roman" w:cs="Times New Roman"/>
          <w:sz w:val="24"/>
          <w:szCs w:val="24"/>
          <w:lang w:val="lt-LT"/>
        </w:rPr>
        <w:t>avivaldybės kontrolieriaus.</w:t>
      </w:r>
      <w:r w:rsidR="00C05CEB">
        <w:rPr>
          <w:rFonts w:ascii="Times New Roman" w:eastAsia="Times New Roman" w:hAnsi="Times New Roman" w:cs="Times New Roman"/>
          <w:sz w:val="24"/>
          <w:szCs w:val="24"/>
          <w:lang w:val="lt-LT"/>
        </w:rPr>
        <w:t xml:space="preserve"> </w:t>
      </w:r>
      <w:r w:rsidR="006C6889" w:rsidRPr="006C6889">
        <w:rPr>
          <w:rFonts w:ascii="Times New Roman" w:eastAsia="Times New Roman" w:hAnsi="Times New Roman" w:cs="Times New Roman"/>
          <w:sz w:val="24"/>
          <w:szCs w:val="24"/>
          <w:lang w:val="lt-LT"/>
        </w:rPr>
        <w:t xml:space="preserve">Rengiant 2020 metų veiklos planą, atlikta Tarnybai teisės aktais nustatytų privalomų ir kitų funkcijų analizė. Nustatyti kiekybiniais ir kokybiniais aspektais reikšmingi </w:t>
      </w:r>
      <w:r w:rsidR="006C6889" w:rsidRPr="006C6889">
        <w:rPr>
          <w:rFonts w:ascii="Times New Roman" w:eastAsia="Times New Roman" w:hAnsi="Times New Roman" w:cs="Times New Roman"/>
          <w:sz w:val="24"/>
          <w:szCs w:val="24"/>
          <w:lang w:val="lt-LT"/>
        </w:rPr>
        <w:lastRenderedPageBreak/>
        <w:t>audito subjektai, įvertinta Tarnyboje gauta informacija apie poreikį auditams bei Tarnybos žmogiškieji ištekliai.</w:t>
      </w:r>
      <w:r w:rsidR="008B106B">
        <w:rPr>
          <w:rFonts w:ascii="Times New Roman" w:eastAsia="Times New Roman" w:hAnsi="Times New Roman" w:cs="Times New Roman"/>
          <w:sz w:val="24"/>
          <w:szCs w:val="24"/>
          <w:lang w:val="lt-LT"/>
        </w:rPr>
        <w:t xml:space="preserve"> </w:t>
      </w:r>
    </w:p>
    <w:p w14:paraId="5B3642F6" w14:textId="083B8846" w:rsidR="0039172B"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C076E" w:rsidRPr="002C076E">
        <w:rPr>
          <w:rFonts w:ascii="Times New Roman" w:hAnsi="Times New Roman" w:cs="Times New Roman"/>
          <w:sz w:val="24"/>
          <w:szCs w:val="24"/>
          <w:lang w:val="lt-LT"/>
        </w:rPr>
        <w:t>Tarnybos 2020 metų veiklos planas, jam pritarus Savivaldybės tarybos Kontrolės komitetui,</w:t>
      </w:r>
      <w:r w:rsidR="00C05CEB">
        <w:rPr>
          <w:rFonts w:ascii="Times New Roman" w:hAnsi="Times New Roman" w:cs="Times New Roman"/>
          <w:sz w:val="24"/>
          <w:szCs w:val="24"/>
          <w:lang w:val="lt-LT"/>
        </w:rPr>
        <w:t xml:space="preserve"> </w:t>
      </w:r>
      <w:r w:rsidR="001110BC" w:rsidRPr="001110BC">
        <w:rPr>
          <w:rFonts w:ascii="Times New Roman" w:hAnsi="Times New Roman" w:cs="Times New Roman"/>
          <w:sz w:val="24"/>
          <w:szCs w:val="24"/>
          <w:lang w:val="lt-LT"/>
        </w:rPr>
        <w:t xml:space="preserve">buvo patvirtintas Savivaldybės kontrolieriaus įsakymu ir teisės aktų nustatytais terminais pateiktas </w:t>
      </w:r>
      <w:r w:rsidR="00BC343C">
        <w:rPr>
          <w:rFonts w:ascii="Times New Roman" w:hAnsi="Times New Roman" w:cs="Times New Roman"/>
          <w:sz w:val="24"/>
          <w:szCs w:val="24"/>
          <w:lang w:val="lt-LT"/>
        </w:rPr>
        <w:t xml:space="preserve">Lietuvos Respublikos </w:t>
      </w:r>
      <w:r w:rsidR="001110BC" w:rsidRPr="001110BC">
        <w:rPr>
          <w:rFonts w:ascii="Times New Roman" w:hAnsi="Times New Roman" w:cs="Times New Roman"/>
          <w:sz w:val="24"/>
          <w:szCs w:val="24"/>
          <w:lang w:val="lt-LT"/>
        </w:rPr>
        <w:t>Valstybės kontrolei.</w:t>
      </w:r>
    </w:p>
    <w:p w14:paraId="4988B2F2" w14:textId="2258486E" w:rsidR="001110BC" w:rsidRPr="001110BC"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Atliktų auditų ataskaitos ir išvados pateiktos audituotiems subjektams, Savivaldybės merui, Savivaldybės administracijos direktoriui, audito rezultatai pristatyti Savivaldybės tarybos Kontrolės komitetui</w:t>
      </w:r>
      <w:r w:rsidR="00DC2443">
        <w:rPr>
          <w:rFonts w:ascii="Times New Roman" w:hAnsi="Times New Roman" w:cs="Times New Roman"/>
          <w:sz w:val="24"/>
          <w:szCs w:val="24"/>
          <w:lang w:val="lt-LT"/>
        </w:rPr>
        <w:t>,</w:t>
      </w:r>
      <w:r w:rsidR="00FD2B2C">
        <w:rPr>
          <w:rFonts w:ascii="Times New Roman" w:hAnsi="Times New Roman" w:cs="Times New Roman"/>
          <w:sz w:val="24"/>
          <w:szCs w:val="24"/>
          <w:lang w:val="lt-LT"/>
        </w:rPr>
        <w:t xml:space="preserve"> </w:t>
      </w:r>
      <w:r w:rsidR="00BC343C" w:rsidRPr="00BC343C">
        <w:rPr>
          <w:rFonts w:ascii="Times New Roman" w:hAnsi="Times New Roman" w:cs="Times New Roman"/>
          <w:sz w:val="24"/>
          <w:szCs w:val="24"/>
          <w:lang w:val="lt-LT"/>
        </w:rPr>
        <w:t>Lietuvos Respublikos Valstybės kontrolei.</w:t>
      </w:r>
    </w:p>
    <w:p w14:paraId="1C45BAB8" w14:textId="27AB6408" w:rsidR="001110BC" w:rsidRPr="001110BC"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Tarnybos veiklos planui vykdyti Savivaldybės taryba skiria biudžeto asignavimus.</w:t>
      </w:r>
      <w:r w:rsidR="00F42820" w:rsidRPr="00F42820">
        <w:t xml:space="preserve"> </w:t>
      </w:r>
      <w:r w:rsidR="00F42820" w:rsidRPr="00F42820">
        <w:rPr>
          <w:rFonts w:ascii="Times New Roman" w:hAnsi="Times New Roman" w:cs="Times New Roman"/>
          <w:sz w:val="24"/>
          <w:szCs w:val="24"/>
          <w:lang w:val="lt-LT"/>
        </w:rPr>
        <w:t>85,2 tūkst.</w:t>
      </w:r>
      <w:r w:rsidR="000B0C13">
        <w:rPr>
          <w:rFonts w:ascii="Times New Roman" w:hAnsi="Times New Roman" w:cs="Times New Roman"/>
          <w:sz w:val="24"/>
          <w:szCs w:val="24"/>
          <w:lang w:val="lt-LT"/>
        </w:rPr>
        <w:t xml:space="preserve"> arba </w:t>
      </w:r>
      <w:r w:rsidR="001110BC" w:rsidRPr="001110BC">
        <w:rPr>
          <w:rFonts w:ascii="Times New Roman" w:hAnsi="Times New Roman" w:cs="Times New Roman"/>
          <w:sz w:val="24"/>
          <w:szCs w:val="24"/>
          <w:lang w:val="lt-LT"/>
        </w:rPr>
        <w:t xml:space="preserve"> 9</w:t>
      </w:r>
      <w:r w:rsidR="0064158A">
        <w:rPr>
          <w:rFonts w:ascii="Times New Roman" w:hAnsi="Times New Roman" w:cs="Times New Roman"/>
          <w:sz w:val="24"/>
          <w:szCs w:val="24"/>
          <w:lang w:val="lt-LT"/>
        </w:rPr>
        <w:t>2</w:t>
      </w:r>
      <w:r w:rsidR="001110BC" w:rsidRPr="001110BC">
        <w:rPr>
          <w:rFonts w:ascii="Times New Roman" w:hAnsi="Times New Roman" w:cs="Times New Roman"/>
          <w:sz w:val="24"/>
          <w:szCs w:val="24"/>
          <w:lang w:val="lt-LT"/>
        </w:rPr>
        <w:t>,</w:t>
      </w:r>
      <w:r w:rsidR="0064158A">
        <w:rPr>
          <w:rFonts w:ascii="Times New Roman" w:hAnsi="Times New Roman" w:cs="Times New Roman"/>
          <w:sz w:val="24"/>
          <w:szCs w:val="24"/>
          <w:lang w:val="lt-LT"/>
        </w:rPr>
        <w:t>9</w:t>
      </w:r>
      <w:r w:rsidR="001110BC" w:rsidRPr="001110BC">
        <w:rPr>
          <w:rFonts w:ascii="Times New Roman" w:hAnsi="Times New Roman" w:cs="Times New Roman"/>
          <w:sz w:val="24"/>
          <w:szCs w:val="24"/>
          <w:lang w:val="lt-LT"/>
        </w:rPr>
        <w:t xml:space="preserve"> proc. Tarnybai patvirtintų asignavimų skirt</w:t>
      </w:r>
      <w:r w:rsidR="004D5B69">
        <w:rPr>
          <w:rFonts w:ascii="Times New Roman" w:hAnsi="Times New Roman" w:cs="Times New Roman"/>
          <w:sz w:val="24"/>
          <w:szCs w:val="24"/>
          <w:lang w:val="lt-LT"/>
        </w:rPr>
        <w:t>a</w:t>
      </w:r>
      <w:r w:rsidR="001110BC" w:rsidRPr="001110BC">
        <w:rPr>
          <w:rFonts w:ascii="Times New Roman" w:hAnsi="Times New Roman" w:cs="Times New Roman"/>
          <w:sz w:val="24"/>
          <w:szCs w:val="24"/>
          <w:lang w:val="lt-LT"/>
        </w:rPr>
        <w:t xml:space="preserve"> ir panaudot</w:t>
      </w:r>
      <w:r w:rsidR="004D5B69">
        <w:rPr>
          <w:rFonts w:ascii="Times New Roman" w:hAnsi="Times New Roman" w:cs="Times New Roman"/>
          <w:sz w:val="24"/>
          <w:szCs w:val="24"/>
          <w:lang w:val="lt-LT"/>
        </w:rPr>
        <w:t>a</w:t>
      </w:r>
      <w:r w:rsidR="001110BC" w:rsidRPr="001110BC">
        <w:rPr>
          <w:rFonts w:ascii="Times New Roman" w:hAnsi="Times New Roman" w:cs="Times New Roman"/>
          <w:sz w:val="24"/>
          <w:szCs w:val="24"/>
          <w:lang w:val="lt-LT"/>
        </w:rPr>
        <w:t xml:space="preserve"> Tarnybos valstybės tarnautojų</w:t>
      </w:r>
      <w:r w:rsidR="009718F7">
        <w:rPr>
          <w:rFonts w:ascii="Times New Roman" w:hAnsi="Times New Roman" w:cs="Times New Roman"/>
          <w:sz w:val="24"/>
          <w:szCs w:val="24"/>
          <w:lang w:val="lt-LT"/>
        </w:rPr>
        <w:t xml:space="preserve"> ir darbuotoj</w:t>
      </w:r>
      <w:r w:rsidR="005544D1">
        <w:rPr>
          <w:rFonts w:ascii="Times New Roman" w:hAnsi="Times New Roman" w:cs="Times New Roman"/>
          <w:sz w:val="24"/>
          <w:szCs w:val="24"/>
          <w:lang w:val="lt-LT"/>
        </w:rPr>
        <w:t>o</w:t>
      </w:r>
      <w:r w:rsidR="009718F7">
        <w:rPr>
          <w:rFonts w:ascii="Times New Roman" w:hAnsi="Times New Roman" w:cs="Times New Roman"/>
          <w:sz w:val="24"/>
          <w:szCs w:val="24"/>
          <w:lang w:val="lt-LT"/>
        </w:rPr>
        <w:t>, dirbanči</w:t>
      </w:r>
      <w:r w:rsidR="005544D1">
        <w:rPr>
          <w:rFonts w:ascii="Times New Roman" w:hAnsi="Times New Roman" w:cs="Times New Roman"/>
          <w:sz w:val="24"/>
          <w:szCs w:val="24"/>
          <w:lang w:val="lt-LT"/>
        </w:rPr>
        <w:t>o</w:t>
      </w:r>
      <w:r w:rsidR="009718F7">
        <w:rPr>
          <w:rFonts w:ascii="Times New Roman" w:hAnsi="Times New Roman" w:cs="Times New Roman"/>
          <w:sz w:val="24"/>
          <w:szCs w:val="24"/>
          <w:lang w:val="lt-LT"/>
        </w:rPr>
        <w:t xml:space="preserve"> pagal darbo sutart</w:t>
      </w:r>
      <w:r w:rsidR="005544D1">
        <w:rPr>
          <w:rFonts w:ascii="Times New Roman" w:hAnsi="Times New Roman" w:cs="Times New Roman"/>
          <w:sz w:val="24"/>
          <w:szCs w:val="24"/>
          <w:lang w:val="lt-LT"/>
        </w:rPr>
        <w:t xml:space="preserve">į, </w:t>
      </w:r>
      <w:r w:rsidR="001110BC" w:rsidRPr="001110BC">
        <w:rPr>
          <w:rFonts w:ascii="Times New Roman" w:hAnsi="Times New Roman" w:cs="Times New Roman"/>
          <w:sz w:val="24"/>
          <w:szCs w:val="24"/>
          <w:lang w:val="lt-LT"/>
        </w:rPr>
        <w:t xml:space="preserve">darbo užmokesčiui ir socialinio draudimo įmokoms, prekėms ir paslaugoms – </w:t>
      </w:r>
      <w:r w:rsidR="002F7F35">
        <w:rPr>
          <w:rFonts w:ascii="Times New Roman" w:hAnsi="Times New Roman" w:cs="Times New Roman"/>
          <w:sz w:val="24"/>
          <w:szCs w:val="24"/>
          <w:lang w:val="lt-LT"/>
        </w:rPr>
        <w:t>5</w:t>
      </w:r>
      <w:r w:rsidR="001110BC" w:rsidRPr="001110BC">
        <w:rPr>
          <w:rFonts w:ascii="Times New Roman" w:hAnsi="Times New Roman" w:cs="Times New Roman"/>
          <w:sz w:val="24"/>
          <w:szCs w:val="24"/>
          <w:lang w:val="lt-LT"/>
        </w:rPr>
        <w:t>,</w:t>
      </w:r>
      <w:r w:rsidR="002F7F35">
        <w:rPr>
          <w:rFonts w:ascii="Times New Roman" w:hAnsi="Times New Roman" w:cs="Times New Roman"/>
          <w:sz w:val="24"/>
          <w:szCs w:val="24"/>
          <w:lang w:val="lt-LT"/>
        </w:rPr>
        <w:t>2</w:t>
      </w:r>
      <w:r w:rsidR="001110BC" w:rsidRPr="001110BC">
        <w:rPr>
          <w:rFonts w:ascii="Times New Roman" w:hAnsi="Times New Roman" w:cs="Times New Roman"/>
          <w:sz w:val="24"/>
          <w:szCs w:val="24"/>
          <w:lang w:val="lt-LT"/>
        </w:rPr>
        <w:t xml:space="preserve"> tūkst. Eur</w:t>
      </w:r>
      <w:r w:rsidR="00E25D25">
        <w:rPr>
          <w:rFonts w:ascii="Times New Roman" w:hAnsi="Times New Roman" w:cs="Times New Roman"/>
          <w:sz w:val="24"/>
          <w:szCs w:val="24"/>
          <w:lang w:val="lt-LT"/>
        </w:rPr>
        <w:t xml:space="preserve">, </w:t>
      </w:r>
      <w:r w:rsidR="009322BE">
        <w:rPr>
          <w:rFonts w:ascii="Times New Roman" w:hAnsi="Times New Roman" w:cs="Times New Roman"/>
          <w:sz w:val="24"/>
          <w:szCs w:val="24"/>
          <w:lang w:val="lt-LT"/>
        </w:rPr>
        <w:t>m</w:t>
      </w:r>
      <w:r w:rsidR="00E25D25" w:rsidRPr="009322BE">
        <w:rPr>
          <w:rFonts w:ascii="Times New Roman" w:hAnsi="Times New Roman" w:cs="Times New Roman"/>
          <w:sz w:val="24"/>
          <w:szCs w:val="24"/>
          <w:lang w:val="lt-LT"/>
        </w:rPr>
        <w:t>aterialiojo ir nematerialiojo turto įsigijim</w:t>
      </w:r>
      <w:r w:rsidR="004510B0">
        <w:rPr>
          <w:rFonts w:ascii="Times New Roman" w:hAnsi="Times New Roman" w:cs="Times New Roman"/>
          <w:sz w:val="24"/>
          <w:szCs w:val="24"/>
          <w:lang w:val="lt-LT"/>
        </w:rPr>
        <w:t>ui</w:t>
      </w:r>
      <w:r w:rsidR="004D5B69">
        <w:rPr>
          <w:rFonts w:ascii="Times New Roman" w:hAnsi="Times New Roman" w:cs="Times New Roman"/>
          <w:sz w:val="24"/>
          <w:szCs w:val="24"/>
          <w:lang w:val="lt-LT"/>
        </w:rPr>
        <w:t xml:space="preserve"> </w:t>
      </w:r>
      <w:r w:rsidR="008223EE">
        <w:rPr>
          <w:rFonts w:ascii="Times New Roman" w:hAnsi="Times New Roman" w:cs="Times New Roman"/>
          <w:sz w:val="24"/>
          <w:szCs w:val="24"/>
          <w:lang w:val="lt-LT"/>
        </w:rPr>
        <w:t>–</w:t>
      </w:r>
      <w:r w:rsidR="004D5B69">
        <w:rPr>
          <w:rFonts w:ascii="Times New Roman" w:hAnsi="Times New Roman" w:cs="Times New Roman"/>
          <w:sz w:val="24"/>
          <w:szCs w:val="24"/>
          <w:lang w:val="lt-LT"/>
        </w:rPr>
        <w:t xml:space="preserve"> </w:t>
      </w:r>
      <w:r w:rsidR="008223EE">
        <w:rPr>
          <w:rFonts w:ascii="Times New Roman" w:hAnsi="Times New Roman" w:cs="Times New Roman"/>
          <w:sz w:val="24"/>
          <w:szCs w:val="24"/>
          <w:lang w:val="lt-LT"/>
        </w:rPr>
        <w:t xml:space="preserve">1,3 </w:t>
      </w:r>
      <w:r w:rsidR="008223EE" w:rsidRPr="008223EE">
        <w:rPr>
          <w:rFonts w:ascii="Times New Roman" w:hAnsi="Times New Roman" w:cs="Times New Roman"/>
          <w:sz w:val="24"/>
          <w:szCs w:val="24"/>
          <w:lang w:val="lt-LT"/>
        </w:rPr>
        <w:t>tūkst. Eur</w:t>
      </w:r>
      <w:r w:rsidR="008223EE">
        <w:rPr>
          <w:rFonts w:ascii="Times New Roman" w:hAnsi="Times New Roman" w:cs="Times New Roman"/>
          <w:sz w:val="24"/>
          <w:szCs w:val="24"/>
          <w:lang w:val="lt-LT"/>
        </w:rPr>
        <w:t xml:space="preserve">. </w:t>
      </w:r>
      <w:r w:rsidR="001110BC" w:rsidRPr="001110BC">
        <w:rPr>
          <w:rFonts w:ascii="Times New Roman" w:hAnsi="Times New Roman" w:cs="Times New Roman"/>
          <w:sz w:val="24"/>
          <w:szCs w:val="24"/>
          <w:lang w:val="lt-LT"/>
        </w:rPr>
        <w:t xml:space="preserve">Iš viso Tarnybai skirta ir panaudota </w:t>
      </w:r>
      <w:r w:rsidR="005544D1">
        <w:rPr>
          <w:rFonts w:ascii="Times New Roman" w:hAnsi="Times New Roman" w:cs="Times New Roman"/>
          <w:sz w:val="24"/>
          <w:szCs w:val="24"/>
          <w:lang w:val="lt-LT"/>
        </w:rPr>
        <w:t>91,</w:t>
      </w:r>
      <w:r w:rsidR="005E4C8D">
        <w:rPr>
          <w:rFonts w:ascii="Times New Roman" w:hAnsi="Times New Roman" w:cs="Times New Roman"/>
          <w:sz w:val="24"/>
          <w:szCs w:val="24"/>
          <w:lang w:val="lt-LT"/>
        </w:rPr>
        <w:t>7</w:t>
      </w:r>
      <w:r w:rsidR="001110BC" w:rsidRPr="001110BC">
        <w:rPr>
          <w:rFonts w:ascii="Times New Roman" w:hAnsi="Times New Roman" w:cs="Times New Roman"/>
          <w:sz w:val="24"/>
          <w:szCs w:val="24"/>
          <w:lang w:val="lt-LT"/>
        </w:rPr>
        <w:t xml:space="preserve"> tūkst. Eur Savivaldybės biudžeto asignavimų.</w:t>
      </w:r>
    </w:p>
    <w:p w14:paraId="3A18DF4A" w14:textId="4D1B6BF5" w:rsidR="001110BC" w:rsidRPr="001110BC"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D44F1">
        <w:rPr>
          <w:rFonts w:ascii="Times New Roman" w:hAnsi="Times New Roman" w:cs="Times New Roman"/>
          <w:sz w:val="24"/>
          <w:szCs w:val="24"/>
          <w:lang w:val="lt-LT"/>
        </w:rPr>
        <w:t>V</w:t>
      </w:r>
      <w:r w:rsidR="001B3FD8" w:rsidRPr="001B3FD8">
        <w:rPr>
          <w:rFonts w:ascii="Times New Roman" w:hAnsi="Times New Roman" w:cs="Times New Roman"/>
          <w:sz w:val="24"/>
          <w:szCs w:val="24"/>
          <w:lang w:val="lt-LT"/>
        </w:rPr>
        <w:t xml:space="preserve">adovaujantis </w:t>
      </w:r>
      <w:r w:rsidR="001110BC" w:rsidRPr="001110BC">
        <w:rPr>
          <w:rFonts w:ascii="Times New Roman" w:hAnsi="Times New Roman" w:cs="Times New Roman"/>
          <w:sz w:val="24"/>
          <w:szCs w:val="24"/>
          <w:lang w:val="lt-LT"/>
        </w:rPr>
        <w:t>Savivaldybės tarybos sprendimu</w:t>
      </w:r>
      <w:r w:rsidR="008D44F1">
        <w:rPr>
          <w:rFonts w:ascii="Times New Roman" w:hAnsi="Times New Roman" w:cs="Times New Roman"/>
          <w:sz w:val="24"/>
          <w:szCs w:val="24"/>
          <w:lang w:val="lt-LT"/>
        </w:rPr>
        <w:t xml:space="preserve"> bei</w:t>
      </w:r>
      <w:r w:rsidR="001110BC" w:rsidRPr="001110BC">
        <w:rPr>
          <w:rFonts w:ascii="Times New Roman" w:hAnsi="Times New Roman" w:cs="Times New Roman"/>
          <w:sz w:val="24"/>
          <w:szCs w:val="24"/>
          <w:lang w:val="lt-LT"/>
        </w:rPr>
        <w:t xml:space="preserve"> Tarnybos ir Savivaldybės administracijos </w:t>
      </w:r>
      <w:r w:rsidR="00150F35">
        <w:rPr>
          <w:rFonts w:ascii="Times New Roman" w:hAnsi="Times New Roman" w:cs="Times New Roman"/>
          <w:sz w:val="24"/>
          <w:szCs w:val="24"/>
          <w:lang w:val="lt-LT"/>
        </w:rPr>
        <w:t xml:space="preserve">2009 </w:t>
      </w:r>
      <w:r w:rsidR="00120724">
        <w:rPr>
          <w:rFonts w:ascii="Times New Roman" w:hAnsi="Times New Roman" w:cs="Times New Roman"/>
          <w:sz w:val="24"/>
          <w:szCs w:val="24"/>
          <w:lang w:val="lt-LT"/>
        </w:rPr>
        <w:t xml:space="preserve">m. kovo 31 d. </w:t>
      </w:r>
      <w:r w:rsidR="004C48B3" w:rsidRPr="004C48B3">
        <w:rPr>
          <w:rFonts w:ascii="Times New Roman" w:hAnsi="Times New Roman" w:cs="Times New Roman"/>
          <w:sz w:val="24"/>
          <w:szCs w:val="24"/>
          <w:lang w:val="lt-LT"/>
        </w:rPr>
        <w:t xml:space="preserve">sudaryta </w:t>
      </w:r>
      <w:r w:rsidR="00FE5C5A">
        <w:rPr>
          <w:rFonts w:ascii="Times New Roman" w:hAnsi="Times New Roman" w:cs="Times New Roman"/>
          <w:sz w:val="24"/>
          <w:szCs w:val="24"/>
          <w:lang w:val="lt-LT"/>
        </w:rPr>
        <w:t>Paslaugų tekimo sutartimi,</w:t>
      </w:r>
      <w:r w:rsidR="001110BC" w:rsidRPr="004640BE">
        <w:rPr>
          <w:rFonts w:ascii="Times New Roman" w:hAnsi="Times New Roman" w:cs="Times New Roman"/>
          <w:sz w:val="24"/>
          <w:szCs w:val="24"/>
          <w:lang w:val="lt-LT"/>
        </w:rPr>
        <w:t xml:space="preserve"> Tarnybos buhalterinę apskaitą tvarko Savivaldybės</w:t>
      </w:r>
      <w:r w:rsidR="001110BC" w:rsidRPr="001110BC">
        <w:rPr>
          <w:rFonts w:ascii="Times New Roman" w:hAnsi="Times New Roman" w:cs="Times New Roman"/>
          <w:sz w:val="24"/>
          <w:szCs w:val="24"/>
          <w:lang w:val="lt-LT"/>
        </w:rPr>
        <w:t xml:space="preserve"> administracijos </w:t>
      </w:r>
      <w:r w:rsidR="00117182" w:rsidRPr="00117182">
        <w:rPr>
          <w:rFonts w:ascii="Times New Roman" w:hAnsi="Times New Roman" w:cs="Times New Roman"/>
          <w:sz w:val="24"/>
          <w:szCs w:val="24"/>
          <w:lang w:val="lt-LT"/>
        </w:rPr>
        <w:t>Centralizuoto</w:t>
      </w:r>
      <w:r w:rsidR="00117182">
        <w:rPr>
          <w:rFonts w:ascii="Times New Roman" w:hAnsi="Times New Roman" w:cs="Times New Roman"/>
          <w:sz w:val="24"/>
          <w:szCs w:val="24"/>
          <w:lang w:val="lt-LT"/>
        </w:rPr>
        <w:t>s</w:t>
      </w:r>
      <w:r w:rsidR="00117182" w:rsidRPr="00117182">
        <w:rPr>
          <w:rFonts w:ascii="Times New Roman" w:hAnsi="Times New Roman" w:cs="Times New Roman"/>
          <w:sz w:val="24"/>
          <w:szCs w:val="24"/>
          <w:lang w:val="lt-LT"/>
        </w:rPr>
        <w:t xml:space="preserve"> buhalterinės </w:t>
      </w:r>
      <w:r w:rsidR="001110BC" w:rsidRPr="001110BC">
        <w:rPr>
          <w:rFonts w:ascii="Times New Roman" w:hAnsi="Times New Roman" w:cs="Times New Roman"/>
          <w:sz w:val="24"/>
          <w:szCs w:val="24"/>
          <w:lang w:val="lt-LT"/>
        </w:rPr>
        <w:t>apskaitos skyrius. 20</w:t>
      </w:r>
      <w:r w:rsidR="004640BE">
        <w:rPr>
          <w:rFonts w:ascii="Times New Roman" w:hAnsi="Times New Roman" w:cs="Times New Roman"/>
          <w:sz w:val="24"/>
          <w:szCs w:val="24"/>
          <w:lang w:val="lt-LT"/>
        </w:rPr>
        <w:t>20</w:t>
      </w:r>
      <w:r w:rsidR="001110BC" w:rsidRPr="001110BC">
        <w:rPr>
          <w:rFonts w:ascii="Times New Roman" w:hAnsi="Times New Roman" w:cs="Times New Roman"/>
          <w:sz w:val="24"/>
          <w:szCs w:val="24"/>
          <w:lang w:val="lt-LT"/>
        </w:rPr>
        <w:t xml:space="preserve"> metais Tarnybos finansinės ataskaitos parengtos ir pateiktos teisės aktų nustatyta tvarka ir terminais.</w:t>
      </w:r>
    </w:p>
    <w:p w14:paraId="59CD6716" w14:textId="7702ECE5" w:rsidR="001110BC" w:rsidRPr="004640BE" w:rsidRDefault="007B7038" w:rsidP="001110BC">
      <w:pPr>
        <w:spacing w:line="360" w:lineRule="auto"/>
        <w:jc w:val="both"/>
        <w:rPr>
          <w:rFonts w:ascii="Times New Roman" w:hAnsi="Times New Roman" w:cs="Times New Roman"/>
          <w:i/>
          <w:iCs/>
          <w:sz w:val="24"/>
          <w:szCs w:val="24"/>
          <w:lang w:val="lt-LT"/>
        </w:rPr>
      </w:pPr>
      <w:r>
        <w:rPr>
          <w:rFonts w:ascii="Times New Roman" w:hAnsi="Times New Roman" w:cs="Times New Roman"/>
          <w:i/>
          <w:iCs/>
          <w:sz w:val="24"/>
          <w:szCs w:val="24"/>
          <w:lang w:val="lt-LT"/>
        </w:rPr>
        <w:tab/>
      </w:r>
      <w:r w:rsidR="001110BC" w:rsidRPr="004640BE">
        <w:rPr>
          <w:rFonts w:ascii="Times New Roman" w:hAnsi="Times New Roman" w:cs="Times New Roman"/>
          <w:i/>
          <w:iCs/>
          <w:sz w:val="24"/>
          <w:szCs w:val="24"/>
          <w:lang w:val="lt-LT"/>
        </w:rPr>
        <w:t>Bendrosios veiklos funkcijos</w:t>
      </w:r>
    </w:p>
    <w:p w14:paraId="37F8A80F" w14:textId="2C0B0DC5" w:rsidR="001110BC" w:rsidRPr="001110BC" w:rsidRDefault="007B7038"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 xml:space="preserve">Tarnybai vadovauja ir už jos veiklą atsako Savivaldybės kontrolierius – planuoja ir organizuoja Tarnybos veiklą, užtikrina jai pavestų funkcijų ir užduočių vykdymą, atstovauja Tarnybai valstybės valdžios ir Savivaldybės institucijose, kitose įstaigose, organizacijose. Savivaldybės kontrolierius tvirtina Tarnybos struktūrą, pareigybių sąrašą, pareigybių aprašymus, Valstybės tarnybos įstatymo </w:t>
      </w:r>
      <w:r w:rsidR="003C4A6D">
        <w:rPr>
          <w:rFonts w:ascii="Times New Roman" w:hAnsi="Times New Roman" w:cs="Times New Roman"/>
          <w:sz w:val="24"/>
          <w:szCs w:val="24"/>
          <w:lang w:val="lt-LT"/>
        </w:rPr>
        <w:t>ir Darbo kode</w:t>
      </w:r>
      <w:r w:rsidR="00B64CE7">
        <w:rPr>
          <w:rFonts w:ascii="Times New Roman" w:hAnsi="Times New Roman" w:cs="Times New Roman"/>
          <w:sz w:val="24"/>
          <w:szCs w:val="24"/>
          <w:lang w:val="lt-LT"/>
        </w:rPr>
        <w:t xml:space="preserve">kso </w:t>
      </w:r>
      <w:r w:rsidR="001110BC" w:rsidRPr="001110BC">
        <w:rPr>
          <w:rFonts w:ascii="Times New Roman" w:hAnsi="Times New Roman" w:cs="Times New Roman"/>
          <w:sz w:val="24"/>
          <w:szCs w:val="24"/>
          <w:lang w:val="lt-LT"/>
        </w:rPr>
        <w:t>nustatyta tvarka priima į pareigas ir iš jų atleidžia valstybės tarnautojus</w:t>
      </w:r>
      <w:r w:rsidR="00B64CE7">
        <w:rPr>
          <w:rFonts w:ascii="Times New Roman" w:hAnsi="Times New Roman" w:cs="Times New Roman"/>
          <w:sz w:val="24"/>
          <w:szCs w:val="24"/>
          <w:lang w:val="lt-LT"/>
        </w:rPr>
        <w:t xml:space="preserve"> ir darbuotojus, dirbančius pagal darbo sutartis</w:t>
      </w:r>
      <w:r w:rsidR="001110BC" w:rsidRPr="001110BC">
        <w:rPr>
          <w:rFonts w:ascii="Times New Roman" w:hAnsi="Times New Roman" w:cs="Times New Roman"/>
          <w:sz w:val="24"/>
          <w:szCs w:val="24"/>
          <w:lang w:val="lt-LT"/>
        </w:rPr>
        <w:t>, atlieka kitas Tarnybos personalo valdymo funkcijas.</w:t>
      </w:r>
    </w:p>
    <w:p w14:paraId="595424F5" w14:textId="1EE4992D" w:rsidR="001110BC" w:rsidRPr="001110BC" w:rsidRDefault="00EC5EEF"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sidR="001110BC" w:rsidRPr="001110BC">
        <w:rPr>
          <w:rFonts w:ascii="Times New Roman" w:hAnsi="Times New Roman" w:cs="Times New Roman"/>
          <w:sz w:val="24"/>
          <w:szCs w:val="24"/>
          <w:lang w:val="lt-LT"/>
        </w:rPr>
        <w:t>Tarnyba 20</w:t>
      </w:r>
      <w:r w:rsidR="004640BE">
        <w:rPr>
          <w:rFonts w:ascii="Times New Roman" w:hAnsi="Times New Roman" w:cs="Times New Roman"/>
          <w:sz w:val="24"/>
          <w:szCs w:val="24"/>
          <w:lang w:val="lt-LT"/>
        </w:rPr>
        <w:t xml:space="preserve">20 </w:t>
      </w:r>
      <w:r w:rsidR="001110BC" w:rsidRPr="001110BC">
        <w:rPr>
          <w:rFonts w:ascii="Times New Roman" w:hAnsi="Times New Roman" w:cs="Times New Roman"/>
          <w:sz w:val="24"/>
          <w:szCs w:val="24"/>
          <w:lang w:val="lt-LT"/>
        </w:rPr>
        <w:t xml:space="preserve">metais, be audito ir kontrolės funkcijų, vykdė ir jai, kaip biudžetinei įstaigai, teisės aktais nustatytas funkcijas. Savivaldybės kontrolierius leido įsakymus veiklos, personalo, atostogų ir komandiruočių klausimais; </w:t>
      </w:r>
      <w:r w:rsidR="00FC43CC">
        <w:rPr>
          <w:rFonts w:ascii="Times New Roman" w:hAnsi="Times New Roman" w:cs="Times New Roman"/>
          <w:sz w:val="24"/>
          <w:szCs w:val="24"/>
          <w:lang w:val="lt-LT"/>
        </w:rPr>
        <w:t>įstaigoms, įmonėms ir kitiems adresatams</w:t>
      </w:r>
      <w:r w:rsidR="00433BF4">
        <w:rPr>
          <w:rFonts w:ascii="Times New Roman" w:hAnsi="Times New Roman" w:cs="Times New Roman"/>
          <w:sz w:val="24"/>
          <w:szCs w:val="24"/>
          <w:lang w:val="lt-LT"/>
        </w:rPr>
        <w:t xml:space="preserve"> </w:t>
      </w:r>
      <w:r w:rsidR="001110BC" w:rsidRPr="001110BC">
        <w:rPr>
          <w:rFonts w:ascii="Times New Roman" w:hAnsi="Times New Roman" w:cs="Times New Roman"/>
          <w:sz w:val="24"/>
          <w:szCs w:val="24"/>
          <w:lang w:val="lt-LT"/>
        </w:rPr>
        <w:t>reng</w:t>
      </w:r>
      <w:r w:rsidR="004D199F">
        <w:rPr>
          <w:rFonts w:ascii="Times New Roman" w:hAnsi="Times New Roman" w:cs="Times New Roman"/>
          <w:sz w:val="24"/>
          <w:szCs w:val="24"/>
          <w:lang w:val="lt-LT"/>
        </w:rPr>
        <w:t>ė</w:t>
      </w:r>
      <w:r w:rsidR="001110BC" w:rsidRPr="001110BC">
        <w:rPr>
          <w:rFonts w:ascii="Times New Roman" w:hAnsi="Times New Roman" w:cs="Times New Roman"/>
          <w:sz w:val="24"/>
          <w:szCs w:val="24"/>
          <w:lang w:val="lt-LT"/>
        </w:rPr>
        <w:t xml:space="preserve"> ir si</w:t>
      </w:r>
      <w:r w:rsidR="004D199F">
        <w:rPr>
          <w:rFonts w:ascii="Times New Roman" w:hAnsi="Times New Roman" w:cs="Times New Roman"/>
          <w:sz w:val="24"/>
          <w:szCs w:val="24"/>
          <w:lang w:val="lt-LT"/>
        </w:rPr>
        <w:t>untė</w:t>
      </w:r>
      <w:r w:rsidR="001110BC" w:rsidRPr="001110BC">
        <w:rPr>
          <w:rFonts w:ascii="Times New Roman" w:hAnsi="Times New Roman" w:cs="Times New Roman"/>
          <w:sz w:val="24"/>
          <w:szCs w:val="24"/>
          <w:lang w:val="lt-LT"/>
        </w:rPr>
        <w:t xml:space="preserve"> rašt</w:t>
      </w:r>
      <w:r w:rsidR="002E1977">
        <w:rPr>
          <w:rFonts w:ascii="Times New Roman" w:hAnsi="Times New Roman" w:cs="Times New Roman"/>
          <w:sz w:val="24"/>
          <w:szCs w:val="24"/>
          <w:lang w:val="lt-LT"/>
        </w:rPr>
        <w:t>us</w:t>
      </w:r>
      <w:r w:rsidR="001110BC" w:rsidRPr="001110BC">
        <w:rPr>
          <w:rFonts w:ascii="Times New Roman" w:hAnsi="Times New Roman" w:cs="Times New Roman"/>
          <w:sz w:val="24"/>
          <w:szCs w:val="24"/>
          <w:lang w:val="lt-LT"/>
        </w:rPr>
        <w:t xml:space="preserve"> įvairiais Tarnybos veiklos klausimais, vykd</w:t>
      </w:r>
      <w:r w:rsidR="00433BF4">
        <w:rPr>
          <w:rFonts w:ascii="Times New Roman" w:hAnsi="Times New Roman" w:cs="Times New Roman"/>
          <w:sz w:val="24"/>
          <w:szCs w:val="24"/>
          <w:lang w:val="lt-LT"/>
        </w:rPr>
        <w:t>ė</w:t>
      </w:r>
      <w:r w:rsidR="001110BC" w:rsidRPr="001110BC">
        <w:rPr>
          <w:rFonts w:ascii="Times New Roman" w:hAnsi="Times New Roman" w:cs="Times New Roman"/>
          <w:sz w:val="24"/>
          <w:szCs w:val="24"/>
          <w:lang w:val="lt-LT"/>
        </w:rPr>
        <w:t xml:space="preserve"> prekių ir paslaugų vieš</w:t>
      </w:r>
      <w:r w:rsidR="00433BF4">
        <w:rPr>
          <w:rFonts w:ascii="Times New Roman" w:hAnsi="Times New Roman" w:cs="Times New Roman"/>
          <w:sz w:val="24"/>
          <w:szCs w:val="24"/>
          <w:lang w:val="lt-LT"/>
        </w:rPr>
        <w:t xml:space="preserve">uosius </w:t>
      </w:r>
      <w:r w:rsidR="001110BC" w:rsidRPr="001110BC">
        <w:rPr>
          <w:rFonts w:ascii="Times New Roman" w:hAnsi="Times New Roman" w:cs="Times New Roman"/>
          <w:sz w:val="24"/>
          <w:szCs w:val="24"/>
          <w:lang w:val="lt-LT"/>
        </w:rPr>
        <w:t>pirkim</w:t>
      </w:r>
      <w:r w:rsidR="00433BF4">
        <w:rPr>
          <w:rFonts w:ascii="Times New Roman" w:hAnsi="Times New Roman" w:cs="Times New Roman"/>
          <w:sz w:val="24"/>
          <w:szCs w:val="24"/>
          <w:lang w:val="lt-LT"/>
        </w:rPr>
        <w:t>us</w:t>
      </w:r>
      <w:r w:rsidR="001110BC" w:rsidRPr="001110BC">
        <w:rPr>
          <w:rFonts w:ascii="Times New Roman" w:hAnsi="Times New Roman" w:cs="Times New Roman"/>
          <w:sz w:val="24"/>
          <w:szCs w:val="24"/>
          <w:lang w:val="lt-LT"/>
        </w:rPr>
        <w:t>, tvark</w:t>
      </w:r>
      <w:r w:rsidR="00433BF4">
        <w:rPr>
          <w:rFonts w:ascii="Times New Roman" w:hAnsi="Times New Roman" w:cs="Times New Roman"/>
          <w:sz w:val="24"/>
          <w:szCs w:val="24"/>
          <w:lang w:val="lt-LT"/>
        </w:rPr>
        <w:t>ė</w:t>
      </w:r>
      <w:r w:rsidR="001110BC" w:rsidRPr="001110BC">
        <w:rPr>
          <w:rFonts w:ascii="Times New Roman" w:hAnsi="Times New Roman" w:cs="Times New Roman"/>
          <w:sz w:val="24"/>
          <w:szCs w:val="24"/>
          <w:lang w:val="lt-LT"/>
        </w:rPr>
        <w:t xml:space="preserve"> Tarnybos archyv</w:t>
      </w:r>
      <w:r w:rsidR="00433BF4">
        <w:rPr>
          <w:rFonts w:ascii="Times New Roman" w:hAnsi="Times New Roman" w:cs="Times New Roman"/>
          <w:sz w:val="24"/>
          <w:szCs w:val="24"/>
          <w:lang w:val="lt-LT"/>
        </w:rPr>
        <w:t>ą</w:t>
      </w:r>
      <w:r w:rsidR="001110BC" w:rsidRPr="001110BC">
        <w:rPr>
          <w:rFonts w:ascii="Times New Roman" w:hAnsi="Times New Roman" w:cs="Times New Roman"/>
          <w:sz w:val="24"/>
          <w:szCs w:val="24"/>
          <w:lang w:val="lt-LT"/>
        </w:rPr>
        <w:t>.</w:t>
      </w:r>
    </w:p>
    <w:p w14:paraId="321DA792" w14:textId="2E28110E" w:rsidR="00FD4E58" w:rsidRPr="001110BC" w:rsidRDefault="007A54B0" w:rsidP="001110BC">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110BC" w:rsidRPr="001110BC">
        <w:rPr>
          <w:rFonts w:ascii="Times New Roman" w:hAnsi="Times New Roman" w:cs="Times New Roman"/>
          <w:sz w:val="24"/>
          <w:szCs w:val="24"/>
          <w:lang w:val="lt-LT"/>
        </w:rPr>
        <w:t xml:space="preserve">Savivaldybės kontrolierius ir Tarnybos </w:t>
      </w:r>
      <w:r w:rsidR="00B86739">
        <w:rPr>
          <w:rFonts w:ascii="Times New Roman" w:hAnsi="Times New Roman" w:cs="Times New Roman"/>
          <w:sz w:val="24"/>
          <w:szCs w:val="24"/>
          <w:lang w:val="lt-LT"/>
        </w:rPr>
        <w:t>darbuot</w:t>
      </w:r>
      <w:r w:rsidR="006A77EE">
        <w:rPr>
          <w:rFonts w:ascii="Times New Roman" w:hAnsi="Times New Roman" w:cs="Times New Roman"/>
          <w:sz w:val="24"/>
          <w:szCs w:val="24"/>
          <w:lang w:val="lt-LT"/>
        </w:rPr>
        <w:t>ojai</w:t>
      </w:r>
      <w:r w:rsidR="001110BC" w:rsidRPr="001110BC">
        <w:rPr>
          <w:rFonts w:ascii="Times New Roman" w:hAnsi="Times New Roman" w:cs="Times New Roman"/>
          <w:sz w:val="24"/>
          <w:szCs w:val="24"/>
          <w:lang w:val="lt-LT"/>
        </w:rPr>
        <w:t xml:space="preserve"> pagal poreikį dalyvavo Savivaldybės tarybos, komitetų posėdžiuose. </w:t>
      </w:r>
      <w:r w:rsidR="00015DF0">
        <w:rPr>
          <w:rFonts w:ascii="Times New Roman" w:hAnsi="Times New Roman" w:cs="Times New Roman"/>
          <w:sz w:val="24"/>
          <w:szCs w:val="24"/>
          <w:lang w:val="lt-LT"/>
        </w:rPr>
        <w:t>Tarnyba</w:t>
      </w:r>
      <w:r w:rsidR="001110BC" w:rsidRPr="001110BC">
        <w:rPr>
          <w:rFonts w:ascii="Times New Roman" w:hAnsi="Times New Roman" w:cs="Times New Roman"/>
          <w:sz w:val="24"/>
          <w:szCs w:val="24"/>
          <w:lang w:val="lt-LT"/>
        </w:rPr>
        <w:t xml:space="preserve"> </w:t>
      </w:r>
      <w:r w:rsidR="00665E87">
        <w:rPr>
          <w:rFonts w:ascii="Times New Roman" w:hAnsi="Times New Roman" w:cs="Times New Roman"/>
          <w:sz w:val="24"/>
          <w:szCs w:val="24"/>
          <w:lang w:val="lt-LT"/>
        </w:rPr>
        <w:t xml:space="preserve">yra </w:t>
      </w:r>
      <w:r w:rsidR="001110BC" w:rsidRPr="001110BC">
        <w:rPr>
          <w:rFonts w:ascii="Times New Roman" w:hAnsi="Times New Roman" w:cs="Times New Roman"/>
          <w:sz w:val="24"/>
          <w:szCs w:val="24"/>
          <w:lang w:val="lt-LT"/>
        </w:rPr>
        <w:t>Savivaldybių kontrolierių asociacijos</w:t>
      </w:r>
      <w:r w:rsidR="00665E87">
        <w:rPr>
          <w:rFonts w:ascii="Times New Roman" w:hAnsi="Times New Roman" w:cs="Times New Roman"/>
          <w:sz w:val="24"/>
          <w:szCs w:val="24"/>
          <w:lang w:val="lt-LT"/>
        </w:rPr>
        <w:t xml:space="preserve"> narė,</w:t>
      </w:r>
      <w:r w:rsidR="00A01F68">
        <w:rPr>
          <w:rFonts w:ascii="Times New Roman" w:hAnsi="Times New Roman" w:cs="Times New Roman"/>
          <w:sz w:val="24"/>
          <w:szCs w:val="24"/>
          <w:lang w:val="lt-LT"/>
        </w:rPr>
        <w:t xml:space="preserve"> </w:t>
      </w:r>
      <w:r w:rsidR="006A77EE">
        <w:rPr>
          <w:rFonts w:ascii="Times New Roman" w:hAnsi="Times New Roman" w:cs="Times New Roman"/>
          <w:sz w:val="24"/>
          <w:szCs w:val="24"/>
          <w:lang w:val="lt-LT"/>
        </w:rPr>
        <w:t xml:space="preserve">aktyviai </w:t>
      </w:r>
      <w:r w:rsidR="00665E87" w:rsidRPr="001110BC">
        <w:rPr>
          <w:rFonts w:ascii="Times New Roman" w:hAnsi="Times New Roman" w:cs="Times New Roman"/>
          <w:sz w:val="24"/>
          <w:szCs w:val="24"/>
          <w:lang w:val="lt-LT"/>
        </w:rPr>
        <w:t>dalyva</w:t>
      </w:r>
      <w:r w:rsidR="00204490">
        <w:rPr>
          <w:rFonts w:ascii="Times New Roman" w:hAnsi="Times New Roman" w:cs="Times New Roman"/>
          <w:sz w:val="24"/>
          <w:szCs w:val="24"/>
          <w:lang w:val="lt-LT"/>
        </w:rPr>
        <w:t>uja</w:t>
      </w:r>
      <w:r w:rsidR="00665E87" w:rsidRPr="001110BC">
        <w:rPr>
          <w:rFonts w:ascii="Times New Roman" w:hAnsi="Times New Roman" w:cs="Times New Roman"/>
          <w:sz w:val="24"/>
          <w:szCs w:val="24"/>
          <w:lang w:val="lt-LT"/>
        </w:rPr>
        <w:t xml:space="preserve"> </w:t>
      </w:r>
      <w:r w:rsidR="00A01F68">
        <w:rPr>
          <w:rFonts w:ascii="Times New Roman" w:hAnsi="Times New Roman" w:cs="Times New Roman"/>
          <w:sz w:val="24"/>
          <w:szCs w:val="24"/>
          <w:lang w:val="lt-LT"/>
        </w:rPr>
        <w:t xml:space="preserve">jos </w:t>
      </w:r>
      <w:r w:rsidR="001110BC" w:rsidRPr="001110BC">
        <w:rPr>
          <w:rFonts w:ascii="Times New Roman" w:hAnsi="Times New Roman" w:cs="Times New Roman"/>
          <w:sz w:val="24"/>
          <w:szCs w:val="24"/>
          <w:lang w:val="lt-LT"/>
        </w:rPr>
        <w:t>veikloje</w:t>
      </w:r>
      <w:r w:rsidR="00A01F68">
        <w:rPr>
          <w:rFonts w:ascii="Times New Roman" w:hAnsi="Times New Roman" w:cs="Times New Roman"/>
          <w:sz w:val="24"/>
          <w:szCs w:val="24"/>
          <w:lang w:val="lt-LT"/>
        </w:rPr>
        <w:t xml:space="preserve">. </w:t>
      </w:r>
      <w:r w:rsidR="00AB5100">
        <w:rPr>
          <w:rFonts w:ascii="Times New Roman" w:hAnsi="Times New Roman" w:cs="Times New Roman"/>
          <w:sz w:val="24"/>
          <w:szCs w:val="24"/>
          <w:lang w:val="lt-LT"/>
        </w:rPr>
        <w:t>Savivaldybės kontroli</w:t>
      </w:r>
      <w:r w:rsidR="005F2640">
        <w:rPr>
          <w:rFonts w:ascii="Times New Roman" w:hAnsi="Times New Roman" w:cs="Times New Roman"/>
          <w:sz w:val="24"/>
          <w:szCs w:val="24"/>
          <w:lang w:val="lt-LT"/>
        </w:rPr>
        <w:t xml:space="preserve">erius </w:t>
      </w:r>
      <w:r w:rsidR="001110BC" w:rsidRPr="001110BC">
        <w:rPr>
          <w:rFonts w:ascii="Times New Roman" w:hAnsi="Times New Roman" w:cs="Times New Roman"/>
          <w:sz w:val="24"/>
          <w:szCs w:val="24"/>
          <w:lang w:val="lt-LT"/>
        </w:rPr>
        <w:t xml:space="preserve">yra </w:t>
      </w:r>
      <w:r w:rsidR="005F2640" w:rsidRPr="001110BC">
        <w:rPr>
          <w:rFonts w:ascii="Times New Roman" w:hAnsi="Times New Roman" w:cs="Times New Roman"/>
          <w:sz w:val="24"/>
          <w:szCs w:val="24"/>
          <w:lang w:val="lt-LT"/>
        </w:rPr>
        <w:t>Savivaldybių kontrolierių asociacijos</w:t>
      </w:r>
      <w:r w:rsidR="001110BC" w:rsidRPr="001110BC">
        <w:rPr>
          <w:rFonts w:ascii="Times New Roman" w:hAnsi="Times New Roman" w:cs="Times New Roman"/>
          <w:sz w:val="24"/>
          <w:szCs w:val="24"/>
          <w:lang w:val="lt-LT"/>
        </w:rPr>
        <w:t xml:space="preserve"> Valdybos </w:t>
      </w:r>
      <w:r w:rsidR="005F2640">
        <w:rPr>
          <w:rFonts w:ascii="Times New Roman" w:hAnsi="Times New Roman" w:cs="Times New Roman"/>
          <w:sz w:val="24"/>
          <w:szCs w:val="24"/>
          <w:lang w:val="lt-LT"/>
        </w:rPr>
        <w:t xml:space="preserve">narys, </w:t>
      </w:r>
      <w:r w:rsidR="0002222B">
        <w:rPr>
          <w:rFonts w:ascii="Times New Roman" w:hAnsi="Times New Roman" w:cs="Times New Roman"/>
          <w:sz w:val="24"/>
          <w:szCs w:val="24"/>
          <w:lang w:val="lt-LT"/>
        </w:rPr>
        <w:t>Alytaus apskrities Savivaldybių kontrol</w:t>
      </w:r>
      <w:r w:rsidR="00A96784">
        <w:rPr>
          <w:rFonts w:ascii="Times New Roman" w:hAnsi="Times New Roman" w:cs="Times New Roman"/>
          <w:sz w:val="24"/>
          <w:szCs w:val="24"/>
          <w:lang w:val="lt-LT"/>
        </w:rPr>
        <w:t xml:space="preserve">ės ir </w:t>
      </w:r>
      <w:r w:rsidR="00EA2371">
        <w:rPr>
          <w:rFonts w:ascii="Times New Roman" w:hAnsi="Times New Roman" w:cs="Times New Roman"/>
          <w:sz w:val="24"/>
          <w:szCs w:val="24"/>
          <w:lang w:val="lt-LT"/>
        </w:rPr>
        <w:t>audito tarnybų koordinatorius</w:t>
      </w:r>
      <w:r w:rsidR="00E834D0">
        <w:rPr>
          <w:rFonts w:ascii="Times New Roman" w:hAnsi="Times New Roman" w:cs="Times New Roman"/>
          <w:sz w:val="24"/>
          <w:szCs w:val="24"/>
          <w:lang w:val="lt-LT"/>
        </w:rPr>
        <w:t xml:space="preserve">. </w:t>
      </w:r>
      <w:r w:rsidR="00586B13">
        <w:rPr>
          <w:rFonts w:ascii="Times New Roman" w:hAnsi="Times New Roman" w:cs="Times New Roman"/>
          <w:sz w:val="24"/>
          <w:szCs w:val="24"/>
          <w:lang w:val="lt-LT"/>
        </w:rPr>
        <w:t xml:space="preserve">Tarnyba </w:t>
      </w:r>
      <w:r w:rsidR="00264389">
        <w:rPr>
          <w:rFonts w:ascii="Times New Roman" w:hAnsi="Times New Roman" w:cs="Times New Roman"/>
          <w:sz w:val="24"/>
          <w:szCs w:val="24"/>
          <w:lang w:val="lt-LT"/>
        </w:rPr>
        <w:t>b</w:t>
      </w:r>
      <w:r w:rsidR="00E834D0" w:rsidRPr="00E834D0">
        <w:rPr>
          <w:rFonts w:ascii="Times New Roman" w:hAnsi="Times New Roman" w:cs="Times New Roman"/>
          <w:sz w:val="24"/>
          <w:szCs w:val="24"/>
          <w:lang w:val="lt-LT"/>
        </w:rPr>
        <w:t>endradarbiauja su Lietuvos Respublikos valstybės kontrole</w:t>
      </w:r>
      <w:r w:rsidR="00B26ADC">
        <w:rPr>
          <w:rFonts w:ascii="Times New Roman" w:hAnsi="Times New Roman" w:cs="Times New Roman"/>
          <w:sz w:val="24"/>
          <w:szCs w:val="24"/>
          <w:lang w:val="lt-LT"/>
        </w:rPr>
        <w:t xml:space="preserve">, </w:t>
      </w:r>
      <w:r w:rsidR="00954B6D">
        <w:rPr>
          <w:rFonts w:ascii="Times New Roman" w:hAnsi="Times New Roman" w:cs="Times New Roman"/>
          <w:sz w:val="24"/>
          <w:szCs w:val="24"/>
          <w:lang w:val="lt-LT"/>
        </w:rPr>
        <w:t xml:space="preserve">su </w:t>
      </w:r>
      <w:r w:rsidR="00645911">
        <w:rPr>
          <w:rFonts w:ascii="Times New Roman" w:hAnsi="Times New Roman" w:cs="Times New Roman"/>
          <w:sz w:val="24"/>
          <w:szCs w:val="24"/>
          <w:lang w:val="lt-LT"/>
        </w:rPr>
        <w:t xml:space="preserve">visomis </w:t>
      </w:r>
      <w:r w:rsidR="0026606C">
        <w:rPr>
          <w:rFonts w:ascii="Times New Roman" w:hAnsi="Times New Roman" w:cs="Times New Roman"/>
          <w:sz w:val="24"/>
          <w:szCs w:val="24"/>
          <w:lang w:val="lt-LT"/>
        </w:rPr>
        <w:t xml:space="preserve">Lietuvos Respublikos </w:t>
      </w:r>
      <w:r w:rsidR="00CF1B72">
        <w:rPr>
          <w:rFonts w:ascii="Times New Roman" w:hAnsi="Times New Roman" w:cs="Times New Roman"/>
          <w:sz w:val="24"/>
          <w:szCs w:val="24"/>
          <w:lang w:val="lt-LT"/>
        </w:rPr>
        <w:t>savivaldybių</w:t>
      </w:r>
      <w:r w:rsidR="006176F4">
        <w:rPr>
          <w:rFonts w:ascii="Times New Roman" w:hAnsi="Times New Roman" w:cs="Times New Roman"/>
          <w:sz w:val="24"/>
          <w:szCs w:val="24"/>
          <w:lang w:val="lt-LT"/>
        </w:rPr>
        <w:t xml:space="preserve"> </w:t>
      </w:r>
      <w:r w:rsidR="006176F4" w:rsidRPr="006176F4">
        <w:rPr>
          <w:rFonts w:ascii="Times New Roman" w:hAnsi="Times New Roman" w:cs="Times New Roman"/>
          <w:sz w:val="24"/>
          <w:szCs w:val="24"/>
          <w:lang w:val="lt-LT"/>
        </w:rPr>
        <w:t>kontrolės ir audito tarnyb</w:t>
      </w:r>
      <w:r w:rsidR="006176F4">
        <w:rPr>
          <w:rFonts w:ascii="Times New Roman" w:hAnsi="Times New Roman" w:cs="Times New Roman"/>
          <w:sz w:val="24"/>
          <w:szCs w:val="24"/>
          <w:lang w:val="lt-LT"/>
        </w:rPr>
        <w:t>omis</w:t>
      </w:r>
      <w:r w:rsidR="00BD06F5">
        <w:rPr>
          <w:rFonts w:ascii="Times New Roman" w:hAnsi="Times New Roman" w:cs="Times New Roman"/>
          <w:sz w:val="24"/>
          <w:szCs w:val="24"/>
          <w:lang w:val="lt-LT"/>
        </w:rPr>
        <w:t>, dalija</w:t>
      </w:r>
      <w:r w:rsidR="00872B17">
        <w:rPr>
          <w:rFonts w:ascii="Times New Roman" w:hAnsi="Times New Roman" w:cs="Times New Roman"/>
          <w:sz w:val="24"/>
          <w:szCs w:val="24"/>
          <w:lang w:val="lt-LT"/>
        </w:rPr>
        <w:t>masi</w:t>
      </w:r>
      <w:r w:rsidR="00BD06F5">
        <w:rPr>
          <w:rFonts w:ascii="Times New Roman" w:hAnsi="Times New Roman" w:cs="Times New Roman"/>
          <w:sz w:val="24"/>
          <w:szCs w:val="24"/>
          <w:lang w:val="lt-LT"/>
        </w:rPr>
        <w:t xml:space="preserve"> gerąją </w:t>
      </w:r>
      <w:r w:rsidR="00D575FB">
        <w:rPr>
          <w:rFonts w:ascii="Times New Roman" w:hAnsi="Times New Roman" w:cs="Times New Roman"/>
          <w:sz w:val="24"/>
          <w:szCs w:val="24"/>
          <w:lang w:val="lt-LT"/>
        </w:rPr>
        <w:t>praktika bei</w:t>
      </w:r>
      <w:r w:rsidR="00224E1B">
        <w:rPr>
          <w:rFonts w:ascii="Times New Roman" w:hAnsi="Times New Roman" w:cs="Times New Roman"/>
          <w:sz w:val="24"/>
          <w:szCs w:val="24"/>
          <w:lang w:val="lt-LT"/>
        </w:rPr>
        <w:t xml:space="preserve"> </w:t>
      </w:r>
      <w:r w:rsidR="00E834D0" w:rsidRPr="00E834D0">
        <w:rPr>
          <w:rFonts w:ascii="Times New Roman" w:hAnsi="Times New Roman" w:cs="Times New Roman"/>
          <w:sz w:val="24"/>
          <w:szCs w:val="24"/>
          <w:lang w:val="lt-LT"/>
        </w:rPr>
        <w:t>Europos regionų išorės audito institucijų organizacij</w:t>
      </w:r>
      <w:r w:rsidR="00224E1B">
        <w:rPr>
          <w:rFonts w:ascii="Times New Roman" w:hAnsi="Times New Roman" w:cs="Times New Roman"/>
          <w:sz w:val="24"/>
          <w:szCs w:val="24"/>
          <w:lang w:val="lt-LT"/>
        </w:rPr>
        <w:t>os</w:t>
      </w:r>
      <w:r w:rsidR="00E834D0" w:rsidRPr="00E834D0">
        <w:rPr>
          <w:rFonts w:ascii="Times New Roman" w:hAnsi="Times New Roman" w:cs="Times New Roman"/>
          <w:sz w:val="24"/>
          <w:szCs w:val="24"/>
          <w:lang w:val="lt-LT"/>
        </w:rPr>
        <w:t xml:space="preserve"> (EURORAI)</w:t>
      </w:r>
      <w:r w:rsidR="00224E1B">
        <w:rPr>
          <w:rFonts w:ascii="Times New Roman" w:hAnsi="Times New Roman" w:cs="Times New Roman"/>
          <w:sz w:val="24"/>
          <w:szCs w:val="24"/>
          <w:lang w:val="lt-LT"/>
        </w:rPr>
        <w:t xml:space="preserve"> organizuotų </w:t>
      </w:r>
      <w:r w:rsidR="00E834D0" w:rsidRPr="00E834D0">
        <w:rPr>
          <w:rFonts w:ascii="Times New Roman" w:hAnsi="Times New Roman" w:cs="Times New Roman"/>
          <w:sz w:val="24"/>
          <w:szCs w:val="24"/>
          <w:lang w:val="lt-LT"/>
        </w:rPr>
        <w:t>seminar</w:t>
      </w:r>
      <w:r w:rsidR="00224E1B">
        <w:rPr>
          <w:rFonts w:ascii="Times New Roman" w:hAnsi="Times New Roman" w:cs="Times New Roman"/>
          <w:sz w:val="24"/>
          <w:szCs w:val="24"/>
          <w:lang w:val="lt-LT"/>
        </w:rPr>
        <w:t xml:space="preserve">ų </w:t>
      </w:r>
      <w:r w:rsidR="00E834D0" w:rsidRPr="00E834D0">
        <w:rPr>
          <w:rFonts w:ascii="Times New Roman" w:hAnsi="Times New Roman" w:cs="Times New Roman"/>
          <w:sz w:val="24"/>
          <w:szCs w:val="24"/>
          <w:lang w:val="lt-LT"/>
        </w:rPr>
        <w:t>ir konferencij</w:t>
      </w:r>
      <w:r w:rsidR="00224E1B">
        <w:rPr>
          <w:rFonts w:ascii="Times New Roman" w:hAnsi="Times New Roman" w:cs="Times New Roman"/>
          <w:sz w:val="24"/>
          <w:szCs w:val="24"/>
          <w:lang w:val="lt-LT"/>
        </w:rPr>
        <w:t xml:space="preserve">ų </w:t>
      </w:r>
      <w:r w:rsidR="006F6366">
        <w:rPr>
          <w:rFonts w:ascii="Times New Roman" w:hAnsi="Times New Roman" w:cs="Times New Roman"/>
          <w:sz w:val="24"/>
          <w:szCs w:val="24"/>
          <w:lang w:val="lt-LT"/>
        </w:rPr>
        <w:t>(</w:t>
      </w:r>
      <w:r w:rsidR="00E834D0" w:rsidRPr="00E834D0">
        <w:rPr>
          <w:rFonts w:ascii="Times New Roman" w:hAnsi="Times New Roman" w:cs="Times New Roman"/>
          <w:sz w:val="24"/>
          <w:szCs w:val="24"/>
          <w:lang w:val="lt-LT"/>
        </w:rPr>
        <w:t>audito tem</w:t>
      </w:r>
      <w:r w:rsidR="006F0973">
        <w:rPr>
          <w:rFonts w:ascii="Times New Roman" w:hAnsi="Times New Roman" w:cs="Times New Roman"/>
          <w:sz w:val="24"/>
          <w:szCs w:val="24"/>
          <w:lang w:val="lt-LT"/>
        </w:rPr>
        <w:t>omis</w:t>
      </w:r>
      <w:r w:rsidR="006F6366">
        <w:rPr>
          <w:rFonts w:ascii="Times New Roman" w:hAnsi="Times New Roman" w:cs="Times New Roman"/>
          <w:sz w:val="24"/>
          <w:szCs w:val="24"/>
          <w:lang w:val="lt-LT"/>
        </w:rPr>
        <w:t xml:space="preserve">) </w:t>
      </w:r>
      <w:r w:rsidR="0060571D">
        <w:rPr>
          <w:rFonts w:ascii="Times New Roman" w:hAnsi="Times New Roman" w:cs="Times New Roman"/>
          <w:sz w:val="24"/>
          <w:szCs w:val="24"/>
          <w:lang w:val="lt-LT"/>
        </w:rPr>
        <w:t>pristatymais ir medžiaga.</w:t>
      </w:r>
    </w:p>
    <w:p w14:paraId="29B6BEB1" w14:textId="402CAE98" w:rsidR="001544E9" w:rsidRPr="009F09EC" w:rsidRDefault="002A0609" w:rsidP="00E6505F">
      <w:pPr>
        <w:pStyle w:val="Antrat1"/>
        <w:spacing w:after="240"/>
        <w:rPr>
          <w:rFonts w:ascii="Times New Roman" w:hAnsi="Times New Roman" w:cs="Times New Roman"/>
          <w:color w:val="0070C0"/>
          <w:sz w:val="28"/>
          <w:szCs w:val="28"/>
          <w:u w:val="single"/>
        </w:rPr>
      </w:pPr>
      <w:r>
        <w:rPr>
          <w:rFonts w:ascii="Times New Roman" w:hAnsi="Times New Roman" w:cs="Times New Roman"/>
          <w:color w:val="0070C0"/>
          <w:sz w:val="28"/>
          <w:szCs w:val="28"/>
          <w:u w:val="single"/>
          <w:lang w:val="lt-LT"/>
        </w:rPr>
        <w:tab/>
      </w:r>
      <w:bookmarkStart w:id="8" w:name="_Toc65686630"/>
      <w:r w:rsidR="0060419D" w:rsidRPr="009F09EC">
        <w:rPr>
          <w:rFonts w:ascii="Times New Roman" w:hAnsi="Times New Roman" w:cs="Times New Roman"/>
          <w:color w:val="0070C0"/>
          <w:sz w:val="28"/>
          <w:szCs w:val="28"/>
          <w:u w:val="single"/>
        </w:rPr>
        <w:t xml:space="preserve">KONTROLĖS IR AUDITO TARNYBOS </w:t>
      </w:r>
      <w:r w:rsidR="00675286" w:rsidRPr="009F09EC">
        <w:rPr>
          <w:rFonts w:ascii="Times New Roman" w:hAnsi="Times New Roman" w:cs="Times New Roman"/>
          <w:color w:val="0070C0"/>
          <w:sz w:val="28"/>
          <w:szCs w:val="28"/>
          <w:u w:val="single"/>
        </w:rPr>
        <w:t xml:space="preserve">AUDITŲ </w:t>
      </w:r>
      <w:r w:rsidR="0060419D" w:rsidRPr="009F09EC">
        <w:rPr>
          <w:rFonts w:ascii="Times New Roman" w:hAnsi="Times New Roman" w:cs="Times New Roman"/>
          <w:color w:val="0070C0"/>
          <w:sz w:val="28"/>
          <w:szCs w:val="28"/>
          <w:u w:val="single"/>
        </w:rPr>
        <w:t>REZULTATAI</w:t>
      </w:r>
      <w:bookmarkEnd w:id="8"/>
      <w:r w:rsidR="0060419D" w:rsidRPr="009F09EC">
        <w:rPr>
          <w:rFonts w:ascii="Times New Roman" w:hAnsi="Times New Roman" w:cs="Times New Roman"/>
          <w:color w:val="0070C0"/>
          <w:sz w:val="28"/>
          <w:szCs w:val="28"/>
          <w:u w:val="single"/>
        </w:rPr>
        <w:tab/>
      </w:r>
      <w:r w:rsidR="0060419D" w:rsidRPr="009F09EC">
        <w:rPr>
          <w:rFonts w:ascii="Times New Roman" w:hAnsi="Times New Roman" w:cs="Times New Roman"/>
          <w:color w:val="0070C0"/>
          <w:sz w:val="28"/>
          <w:szCs w:val="28"/>
          <w:u w:val="single"/>
        </w:rPr>
        <w:tab/>
      </w:r>
    </w:p>
    <w:p w14:paraId="29B6BEB3" w14:textId="742058B8" w:rsidR="00760337" w:rsidRPr="00760337" w:rsidRDefault="002A0609" w:rsidP="00C46915">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760337">
        <w:rPr>
          <w:rFonts w:ascii="Times New Roman" w:hAnsi="Times New Roman" w:cs="Times New Roman"/>
          <w:color w:val="000000"/>
          <w:sz w:val="24"/>
          <w:szCs w:val="24"/>
          <w:lang w:val="lt-LT"/>
        </w:rPr>
        <w:t>Iki 20</w:t>
      </w:r>
      <w:r w:rsidR="00AC20BE">
        <w:rPr>
          <w:rFonts w:ascii="Times New Roman" w:hAnsi="Times New Roman" w:cs="Times New Roman"/>
          <w:color w:val="000000"/>
          <w:sz w:val="24"/>
          <w:szCs w:val="24"/>
          <w:lang w:val="lt-LT"/>
        </w:rPr>
        <w:t>20</w:t>
      </w:r>
      <w:r w:rsidR="00760337" w:rsidRPr="00760337">
        <w:rPr>
          <w:rFonts w:ascii="Times New Roman" w:hAnsi="Times New Roman" w:cs="Times New Roman"/>
          <w:color w:val="000000"/>
          <w:sz w:val="24"/>
          <w:szCs w:val="24"/>
          <w:lang w:val="lt-LT"/>
        </w:rPr>
        <w:t xml:space="preserve"> m. liepos </w:t>
      </w:r>
      <w:r w:rsidR="00AC20BE">
        <w:rPr>
          <w:rFonts w:ascii="Times New Roman" w:hAnsi="Times New Roman" w:cs="Times New Roman"/>
          <w:color w:val="000000"/>
          <w:sz w:val="24"/>
          <w:szCs w:val="24"/>
          <w:lang w:val="lt-LT"/>
        </w:rPr>
        <w:t>14</w:t>
      </w:r>
      <w:r w:rsidR="00760337">
        <w:rPr>
          <w:rFonts w:ascii="Times New Roman" w:hAnsi="Times New Roman" w:cs="Times New Roman"/>
          <w:color w:val="000000"/>
          <w:sz w:val="24"/>
          <w:szCs w:val="24"/>
          <w:lang w:val="lt-LT"/>
        </w:rPr>
        <w:t xml:space="preserve"> d. buvo tęsiamas 201</w:t>
      </w:r>
      <w:r w:rsidR="00AC20BE">
        <w:rPr>
          <w:rFonts w:ascii="Times New Roman" w:hAnsi="Times New Roman" w:cs="Times New Roman"/>
          <w:color w:val="000000"/>
          <w:sz w:val="24"/>
          <w:szCs w:val="24"/>
          <w:lang w:val="lt-LT"/>
        </w:rPr>
        <w:t>9</w:t>
      </w:r>
      <w:r w:rsidR="00760337" w:rsidRPr="00760337">
        <w:rPr>
          <w:rFonts w:ascii="Times New Roman" w:hAnsi="Times New Roman" w:cs="Times New Roman"/>
          <w:color w:val="000000"/>
          <w:sz w:val="24"/>
          <w:szCs w:val="24"/>
          <w:lang w:val="lt-LT"/>
        </w:rPr>
        <w:t xml:space="preserve"> m. </w:t>
      </w:r>
      <w:r w:rsidR="00E036E9">
        <w:rPr>
          <w:rFonts w:ascii="Times New Roman" w:hAnsi="Times New Roman" w:cs="Times New Roman"/>
          <w:color w:val="000000"/>
          <w:sz w:val="24"/>
          <w:szCs w:val="24"/>
          <w:lang w:val="lt-LT"/>
        </w:rPr>
        <w:t xml:space="preserve">spalio </w:t>
      </w:r>
      <w:r w:rsidR="009664DD">
        <w:rPr>
          <w:rFonts w:ascii="Times New Roman" w:hAnsi="Times New Roman" w:cs="Times New Roman"/>
          <w:color w:val="000000"/>
          <w:sz w:val="24"/>
          <w:szCs w:val="24"/>
          <w:lang w:val="lt-LT"/>
        </w:rPr>
        <w:t>3</w:t>
      </w:r>
      <w:r w:rsidR="00760337">
        <w:rPr>
          <w:rFonts w:ascii="Times New Roman" w:hAnsi="Times New Roman" w:cs="Times New Roman"/>
          <w:color w:val="000000"/>
          <w:sz w:val="24"/>
          <w:szCs w:val="24"/>
          <w:lang w:val="lt-LT"/>
        </w:rPr>
        <w:t xml:space="preserve"> d. </w:t>
      </w:r>
      <w:r w:rsidR="00760337" w:rsidRPr="00760337">
        <w:rPr>
          <w:rFonts w:ascii="Times New Roman" w:hAnsi="Times New Roman" w:cs="Times New Roman"/>
          <w:color w:val="000000"/>
          <w:sz w:val="24"/>
          <w:szCs w:val="24"/>
          <w:lang w:val="lt-LT"/>
        </w:rPr>
        <w:t xml:space="preserve">pradėtas </w:t>
      </w:r>
      <w:r w:rsidR="00FC023B" w:rsidRPr="00FC023B">
        <w:rPr>
          <w:rFonts w:ascii="Times New Roman" w:hAnsi="Times New Roman" w:cs="Times New Roman"/>
          <w:color w:val="000000"/>
          <w:sz w:val="24"/>
          <w:szCs w:val="24"/>
          <w:lang w:val="lt-LT"/>
        </w:rPr>
        <w:t>Lazdijų rajono savivaldybės 2019 metų konsoliduotųjų finansinių ataskaitų rinkinio, savivaldybės biudžeto ir turto naudojimo finansin</w:t>
      </w:r>
      <w:r w:rsidR="00FC023B">
        <w:rPr>
          <w:rFonts w:ascii="Times New Roman" w:hAnsi="Times New Roman" w:cs="Times New Roman"/>
          <w:color w:val="000000"/>
          <w:sz w:val="24"/>
          <w:szCs w:val="24"/>
          <w:lang w:val="lt-LT"/>
        </w:rPr>
        <w:t>is</w:t>
      </w:r>
      <w:r w:rsidR="00FC023B" w:rsidRPr="00FC023B">
        <w:rPr>
          <w:rFonts w:ascii="Times New Roman" w:hAnsi="Times New Roman" w:cs="Times New Roman"/>
          <w:color w:val="000000"/>
          <w:sz w:val="24"/>
          <w:szCs w:val="24"/>
          <w:lang w:val="lt-LT"/>
        </w:rPr>
        <w:t xml:space="preserve"> (teisėtumo) audit</w:t>
      </w:r>
      <w:r w:rsidR="00FC023B">
        <w:rPr>
          <w:rFonts w:ascii="Times New Roman" w:hAnsi="Times New Roman" w:cs="Times New Roman"/>
          <w:color w:val="000000"/>
          <w:sz w:val="24"/>
          <w:szCs w:val="24"/>
          <w:lang w:val="lt-LT"/>
        </w:rPr>
        <w:t>as</w:t>
      </w:r>
      <w:r w:rsidR="00FC023B" w:rsidRPr="00FC023B">
        <w:rPr>
          <w:rFonts w:ascii="Times New Roman" w:hAnsi="Times New Roman" w:cs="Times New Roman"/>
          <w:color w:val="000000"/>
          <w:sz w:val="24"/>
          <w:szCs w:val="24"/>
          <w:lang w:val="lt-LT"/>
        </w:rPr>
        <w:t>.</w:t>
      </w:r>
      <w:r w:rsidR="00760337" w:rsidRPr="00760337">
        <w:rPr>
          <w:rFonts w:ascii="Times New Roman" w:hAnsi="Times New Roman" w:cs="Times New Roman"/>
          <w:color w:val="000000"/>
          <w:sz w:val="24"/>
          <w:szCs w:val="24"/>
          <w:lang w:val="lt-LT"/>
        </w:rPr>
        <w:t xml:space="preserve"> </w:t>
      </w:r>
    </w:p>
    <w:p w14:paraId="3392E90A" w14:textId="54553701" w:rsidR="001367DC" w:rsidRDefault="002A0609" w:rsidP="002C076E">
      <w:pPr>
        <w:tabs>
          <w:tab w:val="left" w:pos="0"/>
        </w:tabs>
        <w:spacing w:before="12" w:line="360" w:lineRule="auto"/>
        <w:ind w:left="-1" w:right="18"/>
        <w:jc w:val="both"/>
        <w:rPr>
          <w:rFonts w:ascii="Times New Roman" w:hAnsi="Times New Roman" w:cs="Times New Roman"/>
          <w:sz w:val="24"/>
          <w:lang w:val="lt-LT"/>
        </w:rPr>
      </w:pP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sidR="00760337" w:rsidRPr="00CB3EEC">
        <w:rPr>
          <w:rFonts w:ascii="Times New Roman" w:hAnsi="Times New Roman" w:cs="Times New Roman"/>
          <w:color w:val="000000"/>
          <w:sz w:val="24"/>
          <w:szCs w:val="24"/>
          <w:lang w:val="lt-LT"/>
        </w:rPr>
        <w:t>Audituojamą Savivaldybės 201</w:t>
      </w:r>
      <w:r w:rsidR="003E569A">
        <w:rPr>
          <w:rFonts w:ascii="Times New Roman" w:hAnsi="Times New Roman" w:cs="Times New Roman"/>
          <w:color w:val="000000"/>
          <w:sz w:val="24"/>
          <w:szCs w:val="24"/>
          <w:lang w:val="lt-LT"/>
        </w:rPr>
        <w:t>9</w:t>
      </w:r>
      <w:r w:rsidR="00760337" w:rsidRPr="00CB3EEC">
        <w:rPr>
          <w:rFonts w:ascii="Times New Roman" w:hAnsi="Times New Roman" w:cs="Times New Roman"/>
          <w:color w:val="000000"/>
          <w:sz w:val="24"/>
          <w:szCs w:val="24"/>
          <w:lang w:val="lt-LT"/>
        </w:rPr>
        <w:t xml:space="preserve"> metų konsoliduotųjų finansinių ataskaitų rinkinio grupę sudarė </w:t>
      </w:r>
      <w:r w:rsidR="00F362B8">
        <w:rPr>
          <w:rFonts w:ascii="Times New Roman" w:hAnsi="Times New Roman" w:cs="Times New Roman"/>
          <w:color w:val="000000"/>
          <w:sz w:val="24"/>
          <w:szCs w:val="24"/>
          <w:lang w:val="lt-LT"/>
        </w:rPr>
        <w:t>2</w:t>
      </w:r>
      <w:r w:rsidR="00830167">
        <w:rPr>
          <w:rFonts w:ascii="Times New Roman" w:hAnsi="Times New Roman" w:cs="Times New Roman"/>
          <w:color w:val="000000"/>
          <w:sz w:val="24"/>
          <w:szCs w:val="24"/>
          <w:lang w:val="lt-LT"/>
        </w:rPr>
        <w:t>8</w:t>
      </w:r>
      <w:r w:rsidR="00F362B8">
        <w:rPr>
          <w:rFonts w:ascii="Times New Roman" w:hAnsi="Times New Roman" w:cs="Times New Roman"/>
          <w:color w:val="000000"/>
          <w:sz w:val="24"/>
          <w:szCs w:val="24"/>
          <w:lang w:val="lt-LT"/>
        </w:rPr>
        <w:t xml:space="preserve"> viešojo sektoriaus subjektai: </w:t>
      </w:r>
      <w:r w:rsidR="00830167">
        <w:rPr>
          <w:rFonts w:ascii="Times New Roman" w:hAnsi="Times New Roman" w:cs="Times New Roman"/>
          <w:color w:val="000000"/>
          <w:sz w:val="24"/>
          <w:szCs w:val="24"/>
          <w:lang w:val="lt-LT"/>
        </w:rPr>
        <w:t>20</w:t>
      </w:r>
      <w:r w:rsidR="00F362B8">
        <w:rPr>
          <w:rFonts w:ascii="Times New Roman" w:hAnsi="Times New Roman" w:cs="Times New Roman"/>
          <w:sz w:val="24"/>
          <w:lang w:val="lt-LT"/>
        </w:rPr>
        <w:t>-</w:t>
      </w:r>
      <w:r w:rsidR="00830167">
        <w:rPr>
          <w:rFonts w:ascii="Times New Roman" w:hAnsi="Times New Roman" w:cs="Times New Roman"/>
          <w:sz w:val="24"/>
          <w:lang w:val="lt-LT"/>
        </w:rPr>
        <w:t>imt</w:t>
      </w:r>
      <w:r w:rsidR="00CB3EEC" w:rsidRPr="00CB3EEC">
        <w:rPr>
          <w:rFonts w:ascii="Times New Roman" w:hAnsi="Times New Roman" w:cs="Times New Roman"/>
          <w:sz w:val="24"/>
          <w:lang w:val="lt-LT"/>
        </w:rPr>
        <w:t xml:space="preserve"> biudžetinių, </w:t>
      </w:r>
      <w:r w:rsidR="00830167">
        <w:rPr>
          <w:rFonts w:ascii="Times New Roman" w:hAnsi="Times New Roman" w:cs="Times New Roman"/>
          <w:sz w:val="24"/>
          <w:lang w:val="lt-LT"/>
        </w:rPr>
        <w:t>7</w:t>
      </w:r>
      <w:r w:rsidR="00F362B8">
        <w:rPr>
          <w:rFonts w:ascii="Times New Roman" w:hAnsi="Times New Roman" w:cs="Times New Roman"/>
          <w:sz w:val="24"/>
          <w:lang w:val="lt-LT"/>
        </w:rPr>
        <w:t>-</w:t>
      </w:r>
      <w:r w:rsidR="00CB3EEC" w:rsidRPr="00CB3EEC">
        <w:rPr>
          <w:rFonts w:ascii="Times New Roman" w:hAnsi="Times New Roman" w:cs="Times New Roman"/>
          <w:sz w:val="24"/>
          <w:lang w:val="lt-LT"/>
        </w:rPr>
        <w:t>i</w:t>
      </w:r>
      <w:r w:rsidR="00A6494A">
        <w:rPr>
          <w:rFonts w:ascii="Times New Roman" w:hAnsi="Times New Roman" w:cs="Times New Roman"/>
          <w:sz w:val="24"/>
          <w:lang w:val="lt-LT"/>
        </w:rPr>
        <w:t>ų</w:t>
      </w:r>
      <w:r w:rsidR="00CB3EEC" w:rsidRPr="00CB3EEC">
        <w:rPr>
          <w:rFonts w:ascii="Times New Roman" w:hAnsi="Times New Roman" w:cs="Times New Roman"/>
          <w:sz w:val="24"/>
          <w:lang w:val="lt-LT"/>
        </w:rPr>
        <w:t xml:space="preserve"> vieš</w:t>
      </w:r>
      <w:r w:rsidR="00A6494A">
        <w:rPr>
          <w:rFonts w:ascii="Times New Roman" w:hAnsi="Times New Roman" w:cs="Times New Roman"/>
          <w:sz w:val="24"/>
          <w:lang w:val="lt-LT"/>
        </w:rPr>
        <w:t>ųjų</w:t>
      </w:r>
      <w:r w:rsidR="00830167">
        <w:rPr>
          <w:rFonts w:ascii="Times New Roman" w:hAnsi="Times New Roman" w:cs="Times New Roman"/>
          <w:sz w:val="24"/>
          <w:lang w:val="lt-LT"/>
        </w:rPr>
        <w:t xml:space="preserve"> </w:t>
      </w:r>
      <w:r w:rsidR="00CB3EEC" w:rsidRPr="00CB3EEC">
        <w:rPr>
          <w:rFonts w:ascii="Times New Roman" w:hAnsi="Times New Roman" w:cs="Times New Roman"/>
          <w:sz w:val="24"/>
          <w:lang w:val="lt-LT"/>
        </w:rPr>
        <w:t>įstaig</w:t>
      </w:r>
      <w:r w:rsidR="00A6494A">
        <w:rPr>
          <w:rFonts w:ascii="Times New Roman" w:hAnsi="Times New Roman" w:cs="Times New Roman"/>
          <w:sz w:val="24"/>
          <w:lang w:val="lt-LT"/>
        </w:rPr>
        <w:t>ų</w:t>
      </w:r>
      <w:r w:rsidR="00CB3EEC" w:rsidRPr="00CB3EEC">
        <w:rPr>
          <w:rFonts w:ascii="Times New Roman" w:hAnsi="Times New Roman" w:cs="Times New Roman"/>
          <w:sz w:val="24"/>
          <w:lang w:val="lt-LT"/>
        </w:rPr>
        <w:t xml:space="preserve"> ir 1-</w:t>
      </w:r>
      <w:r w:rsidR="001F7CF1">
        <w:rPr>
          <w:rFonts w:ascii="Times New Roman" w:hAnsi="Times New Roman" w:cs="Times New Roman"/>
          <w:sz w:val="24"/>
          <w:lang w:val="lt-LT"/>
        </w:rPr>
        <w:t>o</w:t>
      </w:r>
      <w:r w:rsidR="00CB3EEC" w:rsidRPr="00CB3EEC">
        <w:rPr>
          <w:rFonts w:ascii="Times New Roman" w:hAnsi="Times New Roman" w:cs="Times New Roman"/>
          <w:sz w:val="24"/>
          <w:lang w:val="lt-LT"/>
        </w:rPr>
        <w:t xml:space="preserve"> fondo (</w:t>
      </w:r>
      <w:r w:rsidR="00CB3EEC" w:rsidRPr="00CB3EEC">
        <w:rPr>
          <w:rFonts w:ascii="Times New Roman" w:hAnsi="Times New Roman" w:cs="Times New Roman"/>
          <w:color w:val="000000"/>
          <w:sz w:val="24"/>
          <w:szCs w:val="24"/>
          <w:lang w:val="lt-LT"/>
        </w:rPr>
        <w:t>Savivaldybės iždo</w:t>
      </w:r>
      <w:r w:rsidR="00CB3EEC" w:rsidRPr="00CB3EEC">
        <w:rPr>
          <w:rFonts w:ascii="Times New Roman" w:hAnsi="Times New Roman" w:cs="Times New Roman"/>
          <w:sz w:val="24"/>
          <w:lang w:val="lt-LT"/>
        </w:rPr>
        <w:t>) finansinių ataskaitų rinkiniai. Savivaldybės 201</w:t>
      </w:r>
      <w:r w:rsidR="001F7CF1">
        <w:rPr>
          <w:rFonts w:ascii="Times New Roman" w:hAnsi="Times New Roman" w:cs="Times New Roman"/>
          <w:sz w:val="24"/>
          <w:lang w:val="lt-LT"/>
        </w:rPr>
        <w:t>9</w:t>
      </w:r>
      <w:r w:rsidR="00CB3EEC" w:rsidRPr="00CB3EEC">
        <w:rPr>
          <w:rFonts w:ascii="Times New Roman" w:hAnsi="Times New Roman" w:cs="Times New Roman"/>
          <w:sz w:val="24"/>
          <w:lang w:val="lt-LT"/>
        </w:rPr>
        <w:t xml:space="preserve"> m. konsoliduotųjų biudžeto vykdymo ataskaitų rinkinį sudarė </w:t>
      </w:r>
      <w:r w:rsidR="00CB3EEC">
        <w:rPr>
          <w:rFonts w:ascii="Times New Roman" w:hAnsi="Times New Roman" w:cs="Times New Roman"/>
          <w:sz w:val="24"/>
          <w:lang w:val="lt-LT"/>
        </w:rPr>
        <w:t xml:space="preserve">32-ų </w:t>
      </w:r>
      <w:r w:rsidR="00CB3EEC" w:rsidRPr="00CB3EEC">
        <w:rPr>
          <w:rFonts w:ascii="Times New Roman" w:hAnsi="Times New Roman" w:cs="Times New Roman"/>
          <w:sz w:val="24"/>
          <w:lang w:val="lt-LT"/>
        </w:rPr>
        <w:t xml:space="preserve">asignavimų </w:t>
      </w:r>
      <w:r w:rsidR="00CB3EEC" w:rsidRPr="00CB3EEC">
        <w:rPr>
          <w:rFonts w:ascii="Times New Roman" w:hAnsi="Times New Roman" w:cs="Times New Roman"/>
          <w:spacing w:val="-3"/>
          <w:sz w:val="24"/>
          <w:lang w:val="lt-LT"/>
        </w:rPr>
        <w:t xml:space="preserve">valdytojų </w:t>
      </w:r>
      <w:r w:rsidR="00CB3EEC" w:rsidRPr="00CB3EEC">
        <w:rPr>
          <w:rFonts w:ascii="Times New Roman" w:hAnsi="Times New Roman" w:cs="Times New Roman"/>
          <w:sz w:val="24"/>
          <w:lang w:val="lt-LT"/>
        </w:rPr>
        <w:t>biudžeto</w:t>
      </w:r>
      <w:r w:rsidR="00CB3EEC" w:rsidRPr="00CB3EEC">
        <w:rPr>
          <w:rFonts w:ascii="Times New Roman" w:hAnsi="Times New Roman" w:cs="Times New Roman"/>
          <w:spacing w:val="-5"/>
          <w:sz w:val="24"/>
          <w:lang w:val="lt-LT"/>
        </w:rPr>
        <w:t xml:space="preserve"> </w:t>
      </w:r>
      <w:r w:rsidR="00CB3EEC" w:rsidRPr="00CB3EEC">
        <w:rPr>
          <w:rFonts w:ascii="Times New Roman" w:hAnsi="Times New Roman" w:cs="Times New Roman"/>
          <w:sz w:val="24"/>
          <w:lang w:val="lt-LT"/>
        </w:rPr>
        <w:t>vykdymo</w:t>
      </w:r>
      <w:r w:rsidR="00CB3EEC">
        <w:rPr>
          <w:rFonts w:ascii="Times New Roman" w:hAnsi="Times New Roman" w:cs="Times New Roman"/>
          <w:sz w:val="24"/>
          <w:lang w:val="lt-LT"/>
        </w:rPr>
        <w:t xml:space="preserve"> </w:t>
      </w:r>
      <w:r w:rsidR="00CB3EEC" w:rsidRPr="00CB3EEC">
        <w:rPr>
          <w:rFonts w:ascii="Times New Roman" w:hAnsi="Times New Roman" w:cs="Times New Roman"/>
          <w:sz w:val="24"/>
          <w:lang w:val="lt-LT"/>
        </w:rPr>
        <w:t>ataskaitų</w:t>
      </w:r>
      <w:r w:rsidR="001367DC">
        <w:rPr>
          <w:rFonts w:ascii="Times New Roman" w:hAnsi="Times New Roman" w:cs="Times New Roman"/>
          <w:sz w:val="24"/>
          <w:lang w:val="lt-LT"/>
        </w:rPr>
        <w:t xml:space="preserve"> r</w:t>
      </w:r>
      <w:r w:rsidR="001367DC" w:rsidRPr="00CB3EEC">
        <w:rPr>
          <w:rFonts w:ascii="Times New Roman" w:hAnsi="Times New Roman" w:cs="Times New Roman"/>
          <w:sz w:val="24"/>
          <w:lang w:val="lt-LT"/>
        </w:rPr>
        <w:t>inkiniai</w:t>
      </w:r>
      <w:r w:rsidR="001367DC">
        <w:rPr>
          <w:rFonts w:ascii="Times New Roman" w:hAnsi="Times New Roman" w:cs="Times New Roman"/>
          <w:sz w:val="24"/>
          <w:lang w:val="lt-LT"/>
        </w:rPr>
        <w:t>.</w:t>
      </w:r>
    </w:p>
    <w:p w14:paraId="75939FBF" w14:textId="77777777" w:rsidR="001367DC" w:rsidRDefault="001367DC" w:rsidP="001367DC">
      <w:pPr>
        <w:tabs>
          <w:tab w:val="left" w:pos="0"/>
        </w:tabs>
        <w:spacing w:before="12" w:line="360" w:lineRule="auto"/>
        <w:ind w:left="-1" w:right="18"/>
        <w:jc w:val="both"/>
        <w:rPr>
          <w:rFonts w:ascii="Times New Roman" w:hAnsi="Times New Roman" w:cs="Times New Roman"/>
          <w:color w:val="000000"/>
          <w:sz w:val="24"/>
          <w:szCs w:val="24"/>
          <w:lang w:val="lt-LT"/>
        </w:rPr>
      </w:pPr>
      <w:r w:rsidRPr="00D0188F">
        <w:rPr>
          <w:rFonts w:ascii="Times New Roman" w:hAnsi="Times New Roman" w:cs="Times New Roman"/>
          <w:color w:val="000000"/>
          <w:sz w:val="24"/>
          <w:szCs w:val="24"/>
          <w:lang w:val="lt-LT"/>
        </w:rPr>
        <w:t>Audito mastas apėmė 62 029,40 tūkst. Eur finansinės būklės ataskaitoje</w:t>
      </w:r>
      <w:r>
        <w:rPr>
          <w:rFonts w:ascii="Times New Roman" w:hAnsi="Times New Roman" w:cs="Times New Roman"/>
          <w:color w:val="000000"/>
          <w:sz w:val="24"/>
          <w:szCs w:val="24"/>
          <w:lang w:val="lt-LT"/>
        </w:rPr>
        <w:t xml:space="preserve"> </w:t>
      </w:r>
      <w:r w:rsidRPr="00D0188F">
        <w:rPr>
          <w:rFonts w:ascii="Times New Roman" w:hAnsi="Times New Roman" w:cs="Times New Roman"/>
          <w:color w:val="000000"/>
          <w:sz w:val="24"/>
          <w:szCs w:val="24"/>
          <w:lang w:val="lt-LT"/>
        </w:rPr>
        <w:t>nurodyto turto ir atitinkamai finansavimo sumų, įsipareigojimų ir grynojo turto likučio, 35 496,3 tūkst. Eur pajamų bei 34 200,6 tūkst. Eur sąnaudų:</w:t>
      </w:r>
    </w:p>
    <w:p w14:paraId="642C01F2" w14:textId="3B6469EF" w:rsidR="001367DC" w:rsidRDefault="001367DC" w:rsidP="002C076E">
      <w:pPr>
        <w:tabs>
          <w:tab w:val="left" w:pos="0"/>
        </w:tabs>
        <w:spacing w:before="12" w:line="360" w:lineRule="auto"/>
        <w:ind w:left="-1" w:right="18"/>
        <w:jc w:val="both"/>
        <w:rPr>
          <w:rFonts w:ascii="Times New Roman" w:hAnsi="Times New Roman" w:cs="Times New Roman"/>
          <w:sz w:val="24"/>
          <w:lang w:val="lt-LT"/>
        </w:rPr>
      </w:pPr>
    </w:p>
    <w:p w14:paraId="65199596" w14:textId="3941C9C0" w:rsidR="002C076E" w:rsidRDefault="00D0188F" w:rsidP="002C076E">
      <w:pPr>
        <w:tabs>
          <w:tab w:val="left" w:pos="0"/>
        </w:tabs>
        <w:spacing w:before="12" w:line="360" w:lineRule="auto"/>
        <w:ind w:left="-1" w:right="18"/>
        <w:jc w:val="both"/>
        <w:rPr>
          <w:rFonts w:ascii="Times New Roman" w:hAnsi="Times New Roman" w:cs="Times New Roman"/>
          <w:color w:val="000000"/>
          <w:sz w:val="24"/>
          <w:szCs w:val="24"/>
          <w:lang w:val="lt-LT"/>
        </w:rPr>
      </w:pPr>
      <w:r>
        <w:rPr>
          <w:rFonts w:ascii="Times New Roman" w:eastAsia="FiraSans-Book" w:hAnsi="Times New Roman" w:cs="Times New Roman"/>
          <w:noProof/>
          <w:color w:val="0070C0"/>
          <w:sz w:val="24"/>
          <w:szCs w:val="24"/>
        </w:rPr>
        <w:lastRenderedPageBreak/>
        <w:drawing>
          <wp:inline distT="0" distB="0" distL="0" distR="0" wp14:anchorId="463E758A" wp14:editId="652FF7E3">
            <wp:extent cx="5920740" cy="3589020"/>
            <wp:effectExtent l="38100" t="38100" r="60960" b="49530"/>
            <wp:docPr id="479" name="Diagrama 4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B6BEB7" w14:textId="33FCCFD0" w:rsidR="001C7B8C" w:rsidRDefault="009F1E65" w:rsidP="001C7B8C">
      <w:pPr>
        <w:spacing w:after="0" w:line="360" w:lineRule="auto"/>
        <w:jc w:val="both"/>
        <w:rPr>
          <w:rFonts w:ascii="Times New Roman" w:hAnsi="Times New Roman" w:cs="Times New Roman"/>
          <w:color w:val="000000"/>
          <w:sz w:val="24"/>
          <w:szCs w:val="24"/>
          <w:lang w:val="lt-LT"/>
        </w:rPr>
      </w:pPr>
      <w:bookmarkStart w:id="9" w:name="_Hlk65072266"/>
      <w:r>
        <w:rPr>
          <w:rFonts w:ascii="Times New Roman" w:hAnsi="Times New Roman" w:cs="Times New Roman"/>
          <w:color w:val="000000"/>
          <w:sz w:val="24"/>
          <w:szCs w:val="24"/>
          <w:lang w:val="lt-LT"/>
        </w:rPr>
        <w:tab/>
      </w:r>
      <w:r w:rsidR="001C7B8C" w:rsidRPr="00CE7BFC">
        <w:rPr>
          <w:rFonts w:ascii="Times New Roman" w:hAnsi="Times New Roman" w:cs="Times New Roman"/>
          <w:color w:val="000000"/>
          <w:sz w:val="24"/>
          <w:szCs w:val="24"/>
          <w:lang w:val="lt-LT"/>
        </w:rPr>
        <w:t xml:space="preserve">Audituojamame </w:t>
      </w:r>
      <w:r w:rsidR="00154925">
        <w:rPr>
          <w:rFonts w:ascii="Times New Roman" w:hAnsi="Times New Roman" w:cs="Times New Roman"/>
          <w:color w:val="000000"/>
          <w:sz w:val="24"/>
          <w:szCs w:val="24"/>
          <w:lang w:val="lt-LT"/>
        </w:rPr>
        <w:t xml:space="preserve">2019 m. </w:t>
      </w:r>
      <w:r w:rsidR="001C7B8C" w:rsidRPr="00CE7BFC">
        <w:rPr>
          <w:rFonts w:ascii="Times New Roman" w:hAnsi="Times New Roman" w:cs="Times New Roman"/>
          <w:color w:val="000000"/>
          <w:sz w:val="24"/>
          <w:szCs w:val="24"/>
          <w:lang w:val="lt-LT"/>
        </w:rPr>
        <w:t xml:space="preserve">Savivaldybės biudžete </w:t>
      </w:r>
      <w:r w:rsidR="00A36DC7">
        <w:rPr>
          <w:rFonts w:ascii="Times New Roman" w:hAnsi="Times New Roman" w:cs="Times New Roman"/>
          <w:color w:val="000000"/>
          <w:sz w:val="24"/>
          <w:szCs w:val="24"/>
          <w:lang w:val="lt-LT"/>
        </w:rPr>
        <w:t xml:space="preserve">buvo </w:t>
      </w:r>
      <w:r w:rsidR="001C7B8C" w:rsidRPr="00CE7BFC">
        <w:rPr>
          <w:rFonts w:ascii="Times New Roman" w:hAnsi="Times New Roman" w:cs="Times New Roman"/>
          <w:color w:val="000000"/>
          <w:sz w:val="24"/>
          <w:szCs w:val="24"/>
          <w:lang w:val="lt-LT"/>
        </w:rPr>
        <w:t>patvirtinta 13 programų. Savivaldybės biudžeto asignavimai paskirstyti 3</w:t>
      </w:r>
      <w:r w:rsidR="007E654B">
        <w:rPr>
          <w:rFonts w:ascii="Times New Roman" w:hAnsi="Times New Roman" w:cs="Times New Roman"/>
          <w:color w:val="000000"/>
          <w:sz w:val="24"/>
          <w:szCs w:val="24"/>
          <w:lang w:val="lt-LT"/>
        </w:rPr>
        <w:t>1</w:t>
      </w:r>
      <w:r w:rsidR="008F612B">
        <w:rPr>
          <w:rFonts w:ascii="Times New Roman" w:hAnsi="Times New Roman" w:cs="Times New Roman"/>
          <w:color w:val="000000"/>
          <w:sz w:val="24"/>
          <w:szCs w:val="24"/>
          <w:lang w:val="lt-LT"/>
        </w:rPr>
        <w:t>-ai</w:t>
      </w:r>
      <w:r w:rsidR="001C7B8C" w:rsidRPr="00CE7BFC">
        <w:rPr>
          <w:rFonts w:ascii="Times New Roman" w:hAnsi="Times New Roman" w:cs="Times New Roman"/>
          <w:color w:val="000000"/>
          <w:sz w:val="24"/>
          <w:szCs w:val="24"/>
          <w:lang w:val="lt-LT"/>
        </w:rPr>
        <w:t xml:space="preserve"> savivaldybės biudžetin</w:t>
      </w:r>
      <w:r w:rsidR="008F612B">
        <w:rPr>
          <w:rFonts w:ascii="Times New Roman" w:hAnsi="Times New Roman" w:cs="Times New Roman"/>
          <w:color w:val="000000"/>
          <w:sz w:val="24"/>
          <w:szCs w:val="24"/>
          <w:lang w:val="lt-LT"/>
        </w:rPr>
        <w:t>ei</w:t>
      </w:r>
      <w:r w:rsidR="001C7B8C" w:rsidRPr="00CE7BFC">
        <w:rPr>
          <w:rFonts w:ascii="Times New Roman" w:hAnsi="Times New Roman" w:cs="Times New Roman"/>
          <w:color w:val="000000"/>
          <w:sz w:val="24"/>
          <w:szCs w:val="24"/>
          <w:lang w:val="lt-LT"/>
        </w:rPr>
        <w:t xml:space="preserve"> įstaig</w:t>
      </w:r>
      <w:r w:rsidR="008F612B">
        <w:rPr>
          <w:rFonts w:ascii="Times New Roman" w:hAnsi="Times New Roman" w:cs="Times New Roman"/>
          <w:color w:val="000000"/>
          <w:sz w:val="24"/>
          <w:szCs w:val="24"/>
          <w:lang w:val="lt-LT"/>
        </w:rPr>
        <w:t>ai</w:t>
      </w:r>
      <w:r w:rsidR="00E32CD2">
        <w:rPr>
          <w:rFonts w:ascii="Times New Roman" w:hAnsi="Times New Roman" w:cs="Times New Roman"/>
          <w:color w:val="000000"/>
          <w:sz w:val="24"/>
          <w:szCs w:val="24"/>
          <w:lang w:val="lt-LT"/>
        </w:rPr>
        <w:t xml:space="preserve"> – </w:t>
      </w:r>
      <w:r w:rsidR="001C7B8C" w:rsidRPr="00E32CD2">
        <w:rPr>
          <w:rFonts w:ascii="Times New Roman" w:hAnsi="Times New Roman" w:cs="Times New Roman"/>
          <w:i/>
          <w:color w:val="000000"/>
          <w:sz w:val="24"/>
          <w:szCs w:val="24"/>
          <w:lang w:val="lt-LT"/>
        </w:rPr>
        <w:t>Savivaldybės administracijai (</w:t>
      </w:r>
      <w:r w:rsidR="0041325A" w:rsidRPr="00E32CD2">
        <w:rPr>
          <w:rFonts w:ascii="Times New Roman" w:hAnsi="Times New Roman" w:cs="Times New Roman"/>
          <w:i/>
          <w:color w:val="000000"/>
          <w:sz w:val="24"/>
          <w:szCs w:val="24"/>
          <w:lang w:val="lt-LT"/>
        </w:rPr>
        <w:t>56,5</w:t>
      </w:r>
      <w:r w:rsidR="001C7B8C" w:rsidRPr="00E32CD2">
        <w:rPr>
          <w:rFonts w:ascii="Times New Roman" w:hAnsi="Times New Roman" w:cs="Times New Roman"/>
          <w:i/>
          <w:color w:val="000000"/>
          <w:sz w:val="24"/>
          <w:szCs w:val="24"/>
          <w:lang w:val="lt-LT"/>
        </w:rPr>
        <w:t xml:space="preserve"> proc. visų panaudotų asignavimų)</w:t>
      </w:r>
      <w:r w:rsidR="001C7B8C" w:rsidRPr="00CE7BFC">
        <w:rPr>
          <w:rFonts w:ascii="Times New Roman" w:hAnsi="Times New Roman" w:cs="Times New Roman"/>
          <w:color w:val="000000"/>
          <w:sz w:val="24"/>
          <w:szCs w:val="24"/>
          <w:lang w:val="lt-LT"/>
        </w:rPr>
        <w:t xml:space="preserve">, </w:t>
      </w:r>
      <w:r w:rsidR="001F7AB7" w:rsidRPr="00CE7BFC">
        <w:rPr>
          <w:rFonts w:ascii="Times New Roman" w:hAnsi="Times New Roman" w:cs="Times New Roman"/>
          <w:i/>
          <w:iCs/>
          <w:color w:val="000000"/>
          <w:sz w:val="24"/>
          <w:szCs w:val="24"/>
          <w:lang w:val="lt-LT"/>
        </w:rPr>
        <w:t>13-a</w:t>
      </w:r>
      <w:r w:rsidR="00CE7BFC" w:rsidRPr="00CE7BFC">
        <w:rPr>
          <w:rFonts w:ascii="Times New Roman" w:hAnsi="Times New Roman" w:cs="Times New Roman"/>
          <w:i/>
          <w:iCs/>
          <w:color w:val="000000"/>
          <w:sz w:val="24"/>
          <w:szCs w:val="24"/>
          <w:lang w:val="lt-LT"/>
        </w:rPr>
        <w:t>i</w:t>
      </w:r>
      <w:r w:rsidR="001F7AB7" w:rsidRPr="00CE7BFC">
        <w:rPr>
          <w:rFonts w:ascii="Times New Roman" w:hAnsi="Times New Roman" w:cs="Times New Roman"/>
          <w:i/>
          <w:iCs/>
          <w:color w:val="000000"/>
          <w:sz w:val="24"/>
          <w:szCs w:val="24"/>
          <w:lang w:val="lt-LT"/>
        </w:rPr>
        <w:t xml:space="preserve"> mokyk</w:t>
      </w:r>
      <w:r w:rsidR="00CE7BFC" w:rsidRPr="00CE7BFC">
        <w:rPr>
          <w:rFonts w:ascii="Times New Roman" w:hAnsi="Times New Roman" w:cs="Times New Roman"/>
          <w:i/>
          <w:iCs/>
          <w:color w:val="000000"/>
          <w:sz w:val="24"/>
          <w:szCs w:val="24"/>
          <w:lang w:val="lt-LT"/>
        </w:rPr>
        <w:t>l</w:t>
      </w:r>
      <w:r w:rsidR="001F7AB7" w:rsidRPr="00CE7BFC">
        <w:rPr>
          <w:rFonts w:ascii="Times New Roman" w:hAnsi="Times New Roman" w:cs="Times New Roman"/>
          <w:i/>
          <w:iCs/>
          <w:color w:val="000000"/>
          <w:sz w:val="24"/>
          <w:szCs w:val="24"/>
          <w:lang w:val="lt-LT"/>
        </w:rPr>
        <w:t>ų;</w:t>
      </w:r>
      <w:r w:rsidR="00CE7BFC" w:rsidRPr="00CE7BFC">
        <w:rPr>
          <w:rFonts w:ascii="Times New Roman" w:hAnsi="Times New Roman" w:cs="Times New Roman"/>
          <w:i/>
          <w:iCs/>
          <w:color w:val="000000"/>
          <w:sz w:val="24"/>
          <w:szCs w:val="24"/>
          <w:lang w:val="lt-LT"/>
        </w:rPr>
        <w:t xml:space="preserve"> </w:t>
      </w:r>
      <w:r w:rsidR="001F7AB7" w:rsidRPr="00CE7BFC">
        <w:rPr>
          <w:rFonts w:ascii="Times New Roman" w:hAnsi="Times New Roman" w:cs="Times New Roman"/>
          <w:i/>
          <w:iCs/>
          <w:color w:val="000000"/>
          <w:sz w:val="24"/>
          <w:szCs w:val="24"/>
          <w:lang w:val="lt-LT"/>
        </w:rPr>
        <w:t>11-a</w:t>
      </w:r>
      <w:r w:rsidR="00CE7BFC" w:rsidRPr="00CE7BFC">
        <w:rPr>
          <w:rFonts w:ascii="Times New Roman" w:hAnsi="Times New Roman" w:cs="Times New Roman"/>
          <w:i/>
          <w:iCs/>
          <w:color w:val="000000"/>
          <w:sz w:val="24"/>
          <w:szCs w:val="24"/>
          <w:lang w:val="lt-LT"/>
        </w:rPr>
        <w:t>i</w:t>
      </w:r>
      <w:r w:rsidR="001F7AB7" w:rsidRPr="00CE7BFC">
        <w:rPr>
          <w:rFonts w:ascii="Times New Roman" w:hAnsi="Times New Roman" w:cs="Times New Roman"/>
          <w:i/>
          <w:iCs/>
          <w:color w:val="000000"/>
          <w:sz w:val="24"/>
          <w:szCs w:val="24"/>
          <w:lang w:val="lt-LT"/>
        </w:rPr>
        <w:t xml:space="preserve"> seniūnijų;</w:t>
      </w:r>
      <w:r w:rsidR="00E32CD2">
        <w:rPr>
          <w:rFonts w:ascii="Times New Roman" w:hAnsi="Times New Roman" w:cs="Times New Roman"/>
          <w:i/>
          <w:iCs/>
          <w:color w:val="000000"/>
          <w:sz w:val="24"/>
          <w:szCs w:val="24"/>
          <w:lang w:val="lt-LT"/>
        </w:rPr>
        <w:t xml:space="preserve"> </w:t>
      </w:r>
      <w:r w:rsidR="00714BFB">
        <w:rPr>
          <w:rFonts w:ascii="Times New Roman" w:hAnsi="Times New Roman" w:cs="Times New Roman"/>
          <w:i/>
          <w:iCs/>
          <w:color w:val="000000"/>
          <w:sz w:val="24"/>
          <w:szCs w:val="24"/>
          <w:lang w:val="lt-LT"/>
        </w:rPr>
        <w:t>6</w:t>
      </w:r>
      <w:r w:rsidR="001F7AB7" w:rsidRPr="00CE7BFC">
        <w:rPr>
          <w:rFonts w:ascii="Times New Roman" w:hAnsi="Times New Roman" w:cs="Times New Roman"/>
          <w:i/>
          <w:iCs/>
          <w:color w:val="000000"/>
          <w:sz w:val="24"/>
          <w:szCs w:val="24"/>
          <w:lang w:val="lt-LT"/>
        </w:rPr>
        <w:t>-io</w:t>
      </w:r>
      <w:r w:rsidR="00A9093A">
        <w:rPr>
          <w:rFonts w:ascii="Times New Roman" w:hAnsi="Times New Roman" w:cs="Times New Roman"/>
          <w:i/>
          <w:iCs/>
          <w:color w:val="000000"/>
          <w:sz w:val="24"/>
          <w:szCs w:val="24"/>
          <w:lang w:val="lt-LT"/>
        </w:rPr>
        <w:t>m</w:t>
      </w:r>
      <w:r w:rsidR="001F7AB7" w:rsidRPr="00CE7BFC">
        <w:rPr>
          <w:rFonts w:ascii="Times New Roman" w:hAnsi="Times New Roman" w:cs="Times New Roman"/>
          <w:i/>
          <w:iCs/>
          <w:color w:val="000000"/>
          <w:sz w:val="24"/>
          <w:szCs w:val="24"/>
          <w:lang w:val="lt-LT"/>
        </w:rPr>
        <w:t>s kito</w:t>
      </w:r>
      <w:r w:rsidR="00CE7BFC" w:rsidRPr="00CE7BFC">
        <w:rPr>
          <w:rFonts w:ascii="Times New Roman" w:hAnsi="Times New Roman" w:cs="Times New Roman"/>
          <w:i/>
          <w:iCs/>
          <w:color w:val="000000"/>
          <w:sz w:val="24"/>
          <w:szCs w:val="24"/>
          <w:lang w:val="lt-LT"/>
        </w:rPr>
        <w:t>m</w:t>
      </w:r>
      <w:r w:rsidR="001F7AB7" w:rsidRPr="00CE7BFC">
        <w:rPr>
          <w:rFonts w:ascii="Times New Roman" w:hAnsi="Times New Roman" w:cs="Times New Roman"/>
          <w:i/>
          <w:iCs/>
          <w:color w:val="000000"/>
          <w:sz w:val="24"/>
          <w:szCs w:val="24"/>
          <w:lang w:val="lt-LT"/>
        </w:rPr>
        <w:t>s biudžetinė</w:t>
      </w:r>
      <w:r w:rsidR="00CE7BFC" w:rsidRPr="00CE7BFC">
        <w:rPr>
          <w:rFonts w:ascii="Times New Roman" w:hAnsi="Times New Roman" w:cs="Times New Roman"/>
          <w:i/>
          <w:iCs/>
          <w:color w:val="000000"/>
          <w:sz w:val="24"/>
          <w:szCs w:val="24"/>
          <w:lang w:val="lt-LT"/>
        </w:rPr>
        <w:t>m</w:t>
      </w:r>
      <w:r w:rsidR="001F7AB7" w:rsidRPr="00CE7BFC">
        <w:rPr>
          <w:rFonts w:ascii="Times New Roman" w:hAnsi="Times New Roman" w:cs="Times New Roman"/>
          <w:i/>
          <w:iCs/>
          <w:color w:val="000000"/>
          <w:sz w:val="24"/>
          <w:szCs w:val="24"/>
          <w:lang w:val="lt-LT"/>
        </w:rPr>
        <w:t>s įstaigos</w:t>
      </w:r>
      <w:r w:rsidR="00E32CD2">
        <w:rPr>
          <w:rFonts w:ascii="Times New Roman" w:hAnsi="Times New Roman" w:cs="Times New Roman"/>
          <w:i/>
          <w:iCs/>
          <w:color w:val="000000"/>
          <w:sz w:val="24"/>
          <w:szCs w:val="24"/>
          <w:lang w:val="lt-LT"/>
        </w:rPr>
        <w:t xml:space="preserve"> – </w:t>
      </w:r>
      <w:r w:rsidR="00E32CD2">
        <w:rPr>
          <w:rFonts w:ascii="Times New Roman" w:hAnsi="Times New Roman" w:cs="Times New Roman"/>
          <w:iCs/>
          <w:color w:val="000000"/>
          <w:sz w:val="24"/>
          <w:szCs w:val="24"/>
          <w:lang w:val="lt-LT"/>
        </w:rPr>
        <w:t>ir</w:t>
      </w:r>
      <w:r w:rsidR="0041325A">
        <w:rPr>
          <w:rFonts w:ascii="Times New Roman" w:hAnsi="Times New Roman" w:cs="Times New Roman"/>
          <w:i/>
          <w:iCs/>
          <w:color w:val="000000"/>
          <w:sz w:val="24"/>
          <w:szCs w:val="24"/>
          <w:lang w:val="lt-LT"/>
        </w:rPr>
        <w:t xml:space="preserve"> </w:t>
      </w:r>
      <w:r w:rsidR="001F7AB7" w:rsidRPr="00E32CD2">
        <w:rPr>
          <w:rFonts w:ascii="Times New Roman" w:hAnsi="Times New Roman" w:cs="Times New Roman"/>
          <w:iCs/>
          <w:color w:val="000000"/>
          <w:sz w:val="24"/>
          <w:szCs w:val="24"/>
          <w:lang w:val="lt-LT"/>
        </w:rPr>
        <w:t>Lazdijų rajono savivaldybės administracij</w:t>
      </w:r>
      <w:r w:rsidR="00E32CD2" w:rsidRPr="00E32CD2">
        <w:rPr>
          <w:rFonts w:ascii="Times New Roman" w:hAnsi="Times New Roman" w:cs="Times New Roman"/>
          <w:iCs/>
          <w:color w:val="000000"/>
          <w:sz w:val="24"/>
          <w:szCs w:val="24"/>
          <w:lang w:val="lt-LT"/>
        </w:rPr>
        <w:t xml:space="preserve">os </w:t>
      </w:r>
      <w:r w:rsidR="001F7AB7" w:rsidRPr="00E32CD2">
        <w:rPr>
          <w:rFonts w:ascii="Times New Roman" w:hAnsi="Times New Roman" w:cs="Times New Roman"/>
          <w:iCs/>
          <w:color w:val="000000"/>
          <w:sz w:val="24"/>
          <w:szCs w:val="24"/>
          <w:lang w:val="lt-LT"/>
        </w:rPr>
        <w:t>Finansų skyriu</w:t>
      </w:r>
      <w:r w:rsidR="00E32CD2" w:rsidRPr="00E32CD2">
        <w:rPr>
          <w:rFonts w:ascii="Times New Roman" w:hAnsi="Times New Roman" w:cs="Times New Roman"/>
          <w:iCs/>
          <w:color w:val="000000"/>
          <w:sz w:val="24"/>
          <w:szCs w:val="24"/>
          <w:lang w:val="lt-LT"/>
        </w:rPr>
        <w:t>i.</w:t>
      </w:r>
      <w:r w:rsidR="000F3634">
        <w:rPr>
          <w:rFonts w:ascii="Times New Roman" w:hAnsi="Times New Roman" w:cs="Times New Roman"/>
          <w:iCs/>
          <w:color w:val="000000"/>
          <w:sz w:val="24"/>
          <w:szCs w:val="24"/>
          <w:lang w:val="lt-LT"/>
        </w:rPr>
        <w:t xml:space="preserve"> </w:t>
      </w:r>
      <w:r w:rsidR="001C7B8C" w:rsidRPr="001C7B8C">
        <w:rPr>
          <w:rFonts w:ascii="Times New Roman" w:hAnsi="Times New Roman" w:cs="Times New Roman"/>
          <w:color w:val="000000"/>
          <w:sz w:val="24"/>
          <w:szCs w:val="24"/>
          <w:lang w:val="lt-LT"/>
        </w:rPr>
        <w:t xml:space="preserve">Auditas apėmė Savivaldybės biudžeto pajamas – </w:t>
      </w:r>
      <w:r w:rsidR="0041325A">
        <w:rPr>
          <w:rFonts w:ascii="Times New Roman" w:hAnsi="Times New Roman" w:cs="Times New Roman"/>
          <w:color w:val="000000"/>
          <w:sz w:val="24"/>
          <w:szCs w:val="24"/>
          <w:lang w:val="lt-LT"/>
        </w:rPr>
        <w:t xml:space="preserve">25 </w:t>
      </w:r>
      <w:r w:rsidR="009800C4">
        <w:rPr>
          <w:rFonts w:ascii="Times New Roman" w:hAnsi="Times New Roman" w:cs="Times New Roman"/>
          <w:color w:val="000000"/>
          <w:sz w:val="24"/>
          <w:szCs w:val="24"/>
          <w:lang w:val="lt-LT"/>
        </w:rPr>
        <w:t>357</w:t>
      </w:r>
      <w:r w:rsidR="0041325A">
        <w:rPr>
          <w:rFonts w:ascii="Times New Roman" w:hAnsi="Times New Roman" w:cs="Times New Roman"/>
          <w:color w:val="000000"/>
          <w:sz w:val="24"/>
          <w:szCs w:val="24"/>
          <w:lang w:val="lt-LT"/>
        </w:rPr>
        <w:t>,</w:t>
      </w:r>
      <w:r w:rsidR="00CA1C1C">
        <w:rPr>
          <w:rFonts w:ascii="Times New Roman" w:hAnsi="Times New Roman" w:cs="Times New Roman"/>
          <w:color w:val="000000"/>
          <w:sz w:val="24"/>
          <w:szCs w:val="24"/>
          <w:lang w:val="lt-LT"/>
        </w:rPr>
        <w:t>0</w:t>
      </w:r>
      <w:r w:rsidR="001C7B8C" w:rsidRPr="001C7B8C">
        <w:rPr>
          <w:rFonts w:ascii="Times New Roman" w:hAnsi="Times New Roman" w:cs="Times New Roman"/>
          <w:color w:val="000000"/>
          <w:sz w:val="24"/>
          <w:szCs w:val="24"/>
          <w:lang w:val="lt-LT"/>
        </w:rPr>
        <w:t xml:space="preserve"> tūkst. Eur ir </w:t>
      </w:r>
      <w:r w:rsidR="003511CE">
        <w:rPr>
          <w:rFonts w:ascii="Times New Roman" w:hAnsi="Times New Roman" w:cs="Times New Roman"/>
          <w:color w:val="000000"/>
          <w:sz w:val="24"/>
          <w:szCs w:val="24"/>
          <w:lang w:val="lt-LT"/>
        </w:rPr>
        <w:t>biudžeto išlaidas</w:t>
      </w:r>
      <w:r w:rsidR="001C7B8C" w:rsidRPr="001C7B8C">
        <w:rPr>
          <w:rFonts w:ascii="Times New Roman" w:hAnsi="Times New Roman" w:cs="Times New Roman"/>
          <w:color w:val="000000"/>
          <w:sz w:val="24"/>
          <w:szCs w:val="24"/>
          <w:lang w:val="lt-LT"/>
        </w:rPr>
        <w:t xml:space="preserve"> – </w:t>
      </w:r>
      <w:r w:rsidR="003511CE">
        <w:rPr>
          <w:rFonts w:ascii="Times New Roman" w:hAnsi="Times New Roman" w:cs="Times New Roman"/>
          <w:color w:val="000000"/>
          <w:sz w:val="24"/>
          <w:szCs w:val="24"/>
          <w:lang w:val="lt-LT"/>
        </w:rPr>
        <w:t>2</w:t>
      </w:r>
      <w:r w:rsidR="00F61639">
        <w:rPr>
          <w:rFonts w:ascii="Times New Roman" w:hAnsi="Times New Roman" w:cs="Times New Roman"/>
          <w:color w:val="000000"/>
          <w:sz w:val="24"/>
          <w:szCs w:val="24"/>
          <w:lang w:val="lt-LT"/>
        </w:rPr>
        <w:t>4</w:t>
      </w:r>
      <w:r w:rsidR="001114A6">
        <w:rPr>
          <w:rFonts w:ascii="Times New Roman" w:hAnsi="Times New Roman" w:cs="Times New Roman"/>
          <w:color w:val="000000"/>
          <w:sz w:val="24"/>
          <w:szCs w:val="24"/>
          <w:lang w:val="lt-LT"/>
        </w:rPr>
        <w:t xml:space="preserve"> </w:t>
      </w:r>
      <w:r w:rsidR="00F61639">
        <w:rPr>
          <w:rFonts w:ascii="Times New Roman" w:hAnsi="Times New Roman" w:cs="Times New Roman"/>
          <w:color w:val="000000"/>
          <w:sz w:val="24"/>
          <w:szCs w:val="24"/>
          <w:lang w:val="lt-LT"/>
        </w:rPr>
        <w:t>2</w:t>
      </w:r>
      <w:r w:rsidR="003511CE">
        <w:rPr>
          <w:rFonts w:ascii="Times New Roman" w:hAnsi="Times New Roman" w:cs="Times New Roman"/>
          <w:color w:val="000000"/>
          <w:sz w:val="24"/>
          <w:szCs w:val="24"/>
          <w:lang w:val="lt-LT"/>
        </w:rPr>
        <w:t>8</w:t>
      </w:r>
      <w:r w:rsidR="00F61639">
        <w:rPr>
          <w:rFonts w:ascii="Times New Roman" w:hAnsi="Times New Roman" w:cs="Times New Roman"/>
          <w:color w:val="000000"/>
          <w:sz w:val="24"/>
          <w:szCs w:val="24"/>
          <w:lang w:val="lt-LT"/>
        </w:rPr>
        <w:t>6</w:t>
      </w:r>
      <w:r w:rsidR="003511CE">
        <w:rPr>
          <w:rFonts w:ascii="Times New Roman" w:hAnsi="Times New Roman" w:cs="Times New Roman"/>
          <w:color w:val="000000"/>
          <w:sz w:val="24"/>
          <w:szCs w:val="24"/>
          <w:lang w:val="lt-LT"/>
        </w:rPr>
        <w:t>,</w:t>
      </w:r>
      <w:r w:rsidR="00F61639">
        <w:rPr>
          <w:rFonts w:ascii="Times New Roman" w:hAnsi="Times New Roman" w:cs="Times New Roman"/>
          <w:color w:val="000000"/>
          <w:sz w:val="24"/>
          <w:szCs w:val="24"/>
          <w:lang w:val="lt-LT"/>
        </w:rPr>
        <w:t>6</w:t>
      </w:r>
      <w:r w:rsidR="00DD7AEC">
        <w:rPr>
          <w:rFonts w:ascii="Times New Roman" w:hAnsi="Times New Roman" w:cs="Times New Roman"/>
          <w:color w:val="000000"/>
          <w:sz w:val="24"/>
          <w:szCs w:val="24"/>
          <w:lang w:val="lt-LT"/>
        </w:rPr>
        <w:t xml:space="preserve"> </w:t>
      </w:r>
      <w:r w:rsidR="001C7B8C" w:rsidRPr="001C7B8C">
        <w:rPr>
          <w:rFonts w:ascii="Times New Roman" w:hAnsi="Times New Roman" w:cs="Times New Roman"/>
          <w:color w:val="000000"/>
          <w:sz w:val="24"/>
          <w:szCs w:val="24"/>
          <w:lang w:val="lt-LT"/>
        </w:rPr>
        <w:t>tūkst. Eur.</w:t>
      </w:r>
    </w:p>
    <w:bookmarkEnd w:id="9"/>
    <w:p w14:paraId="29B6BEBA" w14:textId="67411A95" w:rsidR="009F2F09" w:rsidRPr="009F2F09" w:rsidRDefault="009F1E65" w:rsidP="00CD2746">
      <w:pPr>
        <w:autoSpaceDE w:val="0"/>
        <w:autoSpaceDN w:val="0"/>
        <w:adjustRightInd w:val="0"/>
        <w:spacing w:line="360"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sz w:val="24"/>
          <w:szCs w:val="24"/>
          <w:lang w:val="lt-LT"/>
        </w:rPr>
        <w:tab/>
      </w:r>
      <w:r w:rsidR="009F2F09" w:rsidRPr="009F2F09">
        <w:rPr>
          <w:rFonts w:ascii="Times New Roman" w:eastAsia="Calibri" w:hAnsi="Times New Roman" w:cs="Times New Roman"/>
          <w:sz w:val="24"/>
          <w:szCs w:val="24"/>
          <w:lang w:val="lt-LT"/>
        </w:rPr>
        <w:t>Įgyvendinant audito strategiją, 20</w:t>
      </w:r>
      <w:r w:rsidR="00836F97">
        <w:rPr>
          <w:rFonts w:ascii="Times New Roman" w:eastAsia="Calibri" w:hAnsi="Times New Roman" w:cs="Times New Roman"/>
          <w:sz w:val="24"/>
          <w:szCs w:val="24"/>
          <w:lang w:val="lt-LT"/>
        </w:rPr>
        <w:t>20</w:t>
      </w:r>
      <w:r w:rsidR="009F2F09" w:rsidRPr="009F2F09">
        <w:rPr>
          <w:rFonts w:ascii="Times New Roman" w:eastAsia="Calibri" w:hAnsi="Times New Roman" w:cs="Times New Roman"/>
          <w:sz w:val="24"/>
          <w:szCs w:val="24"/>
          <w:lang w:val="lt-LT"/>
        </w:rPr>
        <w:t xml:space="preserve"> m. I</w:t>
      </w:r>
      <w:r w:rsidR="00874F9A">
        <w:rPr>
          <w:rFonts w:ascii="Times New Roman" w:eastAsia="Calibri" w:hAnsi="Times New Roman" w:cs="Times New Roman"/>
          <w:sz w:val="24"/>
          <w:szCs w:val="24"/>
          <w:lang w:val="lt-LT"/>
        </w:rPr>
        <w:t xml:space="preserve"> ir II</w:t>
      </w:r>
      <w:r w:rsidR="009F2F09" w:rsidRPr="009F2F09">
        <w:rPr>
          <w:rFonts w:ascii="Times New Roman" w:eastAsia="Calibri" w:hAnsi="Times New Roman" w:cs="Times New Roman"/>
          <w:sz w:val="24"/>
          <w:szCs w:val="24"/>
          <w:lang w:val="lt-LT"/>
        </w:rPr>
        <w:t xml:space="preserve"> ketvirtį </w:t>
      </w:r>
      <w:r w:rsidR="00874F9A">
        <w:rPr>
          <w:rFonts w:ascii="Times New Roman" w:eastAsia="Calibri" w:hAnsi="Times New Roman" w:cs="Times New Roman"/>
          <w:sz w:val="24"/>
          <w:szCs w:val="24"/>
          <w:lang w:val="lt-LT"/>
        </w:rPr>
        <w:t xml:space="preserve">buvo tęsiamos </w:t>
      </w:r>
      <w:r w:rsidR="00557AC4">
        <w:rPr>
          <w:rFonts w:ascii="Times New Roman" w:eastAsia="Calibri" w:hAnsi="Times New Roman" w:cs="Times New Roman"/>
          <w:sz w:val="24"/>
          <w:szCs w:val="24"/>
          <w:lang w:val="lt-LT"/>
        </w:rPr>
        <w:t xml:space="preserve">2019 m. </w:t>
      </w:r>
      <w:r w:rsidR="009F2F09" w:rsidRPr="009F2F09">
        <w:rPr>
          <w:rFonts w:ascii="Times New Roman" w:eastAsia="Calibri" w:hAnsi="Times New Roman" w:cs="Times New Roman"/>
          <w:sz w:val="24"/>
          <w:szCs w:val="24"/>
          <w:lang w:val="lt-LT"/>
        </w:rPr>
        <w:t>pradėtos suplanuotos audito procedūros, reikšming</w:t>
      </w:r>
      <w:r w:rsidR="00D85B78">
        <w:rPr>
          <w:rFonts w:ascii="Times New Roman" w:eastAsia="Calibri" w:hAnsi="Times New Roman" w:cs="Times New Roman"/>
          <w:sz w:val="24"/>
          <w:szCs w:val="24"/>
          <w:lang w:val="lt-LT"/>
        </w:rPr>
        <w:t>uose</w:t>
      </w:r>
      <w:r w:rsidR="009F2F09" w:rsidRPr="009F2F09">
        <w:rPr>
          <w:rFonts w:ascii="Times New Roman" w:eastAsia="Calibri" w:hAnsi="Times New Roman" w:cs="Times New Roman"/>
          <w:sz w:val="24"/>
          <w:szCs w:val="24"/>
          <w:lang w:val="lt-LT"/>
        </w:rPr>
        <w:t xml:space="preserve"> ir pagal rizikos veiksnius atrinkt</w:t>
      </w:r>
      <w:r w:rsidR="009C762B">
        <w:rPr>
          <w:rFonts w:ascii="Times New Roman" w:eastAsia="Calibri" w:hAnsi="Times New Roman" w:cs="Times New Roman"/>
          <w:sz w:val="24"/>
          <w:szCs w:val="24"/>
          <w:lang w:val="lt-LT"/>
        </w:rPr>
        <w:t>uose</w:t>
      </w:r>
      <w:r w:rsidR="009F2F09" w:rsidRPr="009F2F09">
        <w:rPr>
          <w:rFonts w:ascii="Times New Roman" w:eastAsia="Calibri" w:hAnsi="Times New Roman" w:cs="Times New Roman"/>
          <w:sz w:val="24"/>
          <w:szCs w:val="24"/>
          <w:lang w:val="lt-LT"/>
        </w:rPr>
        <w:t xml:space="preserve"> savivaldybės subjekt</w:t>
      </w:r>
      <w:r w:rsidR="009C762B">
        <w:rPr>
          <w:rFonts w:ascii="Times New Roman" w:eastAsia="Calibri" w:hAnsi="Times New Roman" w:cs="Times New Roman"/>
          <w:sz w:val="24"/>
          <w:szCs w:val="24"/>
          <w:lang w:val="lt-LT"/>
        </w:rPr>
        <w:t>uose</w:t>
      </w:r>
      <w:r w:rsidR="009F2F09" w:rsidRPr="009F2F09">
        <w:rPr>
          <w:rFonts w:ascii="Times New Roman" w:eastAsia="Calibri" w:hAnsi="Times New Roman" w:cs="Times New Roman"/>
          <w:sz w:val="24"/>
          <w:szCs w:val="24"/>
          <w:lang w:val="lt-LT"/>
        </w:rPr>
        <w:t xml:space="preserve"> (Savivaldybės administracijos, Savivaldybės iždo</w:t>
      </w:r>
      <w:r w:rsidR="00432C6B">
        <w:rPr>
          <w:rFonts w:ascii="Times New Roman" w:eastAsia="Calibri" w:hAnsi="Times New Roman" w:cs="Times New Roman"/>
          <w:sz w:val="24"/>
          <w:szCs w:val="24"/>
          <w:lang w:val="lt-LT"/>
        </w:rPr>
        <w:t xml:space="preserve">, </w:t>
      </w:r>
      <w:r w:rsidR="00432C6B" w:rsidRPr="00432C6B">
        <w:rPr>
          <w:rFonts w:ascii="Times New Roman" w:eastAsia="Calibri" w:hAnsi="Times New Roman" w:cs="Times New Roman"/>
          <w:sz w:val="24"/>
          <w:szCs w:val="24"/>
          <w:lang w:val="lt-LT"/>
        </w:rPr>
        <w:t>Lazdijų r. Seirijų Antano Žmuidzinavičiaus gimnazij</w:t>
      </w:r>
      <w:r w:rsidR="00432C6B">
        <w:rPr>
          <w:rFonts w:ascii="Times New Roman" w:eastAsia="Calibri" w:hAnsi="Times New Roman" w:cs="Times New Roman"/>
          <w:sz w:val="24"/>
          <w:szCs w:val="24"/>
          <w:lang w:val="lt-LT"/>
        </w:rPr>
        <w:t>os,</w:t>
      </w:r>
      <w:r w:rsidR="00432C6B" w:rsidRPr="00432C6B">
        <w:rPr>
          <w:rFonts w:ascii="Times New Roman" w:eastAsia="Calibri" w:hAnsi="Times New Roman" w:cs="Times New Roman"/>
          <w:sz w:val="24"/>
          <w:szCs w:val="24"/>
          <w:lang w:val="lt-LT"/>
        </w:rPr>
        <w:t xml:space="preserve"> Lazdijų r. </w:t>
      </w:r>
      <w:proofErr w:type="spellStart"/>
      <w:r w:rsidR="00432C6B" w:rsidRPr="00432C6B">
        <w:rPr>
          <w:rFonts w:ascii="Times New Roman" w:eastAsia="Calibri" w:hAnsi="Times New Roman" w:cs="Times New Roman"/>
          <w:sz w:val="24"/>
          <w:szCs w:val="24"/>
          <w:lang w:val="lt-LT"/>
        </w:rPr>
        <w:t>Kučiūnų</w:t>
      </w:r>
      <w:proofErr w:type="spellEnd"/>
      <w:r w:rsidR="00432C6B" w:rsidRPr="00432C6B">
        <w:rPr>
          <w:rFonts w:ascii="Times New Roman" w:eastAsia="Calibri" w:hAnsi="Times New Roman" w:cs="Times New Roman"/>
          <w:sz w:val="24"/>
          <w:szCs w:val="24"/>
          <w:lang w:val="lt-LT"/>
        </w:rPr>
        <w:t xml:space="preserve"> mokykl</w:t>
      </w:r>
      <w:r w:rsidR="00A91F8A">
        <w:rPr>
          <w:rFonts w:ascii="Times New Roman" w:eastAsia="Calibri" w:hAnsi="Times New Roman" w:cs="Times New Roman"/>
          <w:sz w:val="24"/>
          <w:szCs w:val="24"/>
          <w:lang w:val="lt-LT"/>
        </w:rPr>
        <w:t>os</w:t>
      </w:r>
      <w:r w:rsidR="00432C6B" w:rsidRPr="00432C6B">
        <w:rPr>
          <w:rFonts w:ascii="Times New Roman" w:eastAsia="Calibri" w:hAnsi="Times New Roman" w:cs="Times New Roman"/>
          <w:sz w:val="24"/>
          <w:szCs w:val="24"/>
          <w:lang w:val="lt-LT"/>
        </w:rPr>
        <w:t>, Lazdijų meno mokykl</w:t>
      </w:r>
      <w:r w:rsidR="00A91F8A">
        <w:rPr>
          <w:rFonts w:ascii="Times New Roman" w:eastAsia="Calibri" w:hAnsi="Times New Roman" w:cs="Times New Roman"/>
          <w:sz w:val="24"/>
          <w:szCs w:val="24"/>
          <w:lang w:val="lt-LT"/>
        </w:rPr>
        <w:t>os,</w:t>
      </w:r>
      <w:r w:rsidR="00432C6B" w:rsidRPr="00432C6B">
        <w:rPr>
          <w:rFonts w:ascii="Times New Roman" w:eastAsia="Calibri" w:hAnsi="Times New Roman" w:cs="Times New Roman"/>
          <w:sz w:val="24"/>
          <w:szCs w:val="24"/>
          <w:lang w:val="lt-LT"/>
        </w:rPr>
        <w:t xml:space="preserve"> Lazdijų rajono savivaldybės socialinės globos centr</w:t>
      </w:r>
      <w:r w:rsidR="00A91F8A">
        <w:rPr>
          <w:rFonts w:ascii="Times New Roman" w:eastAsia="Calibri" w:hAnsi="Times New Roman" w:cs="Times New Roman"/>
          <w:sz w:val="24"/>
          <w:szCs w:val="24"/>
          <w:lang w:val="lt-LT"/>
        </w:rPr>
        <w:t>o</w:t>
      </w:r>
      <w:r w:rsidR="00432C6B" w:rsidRPr="00432C6B">
        <w:rPr>
          <w:rFonts w:ascii="Times New Roman" w:eastAsia="Calibri" w:hAnsi="Times New Roman" w:cs="Times New Roman"/>
          <w:sz w:val="24"/>
          <w:szCs w:val="24"/>
          <w:lang w:val="lt-LT"/>
        </w:rPr>
        <w:t xml:space="preserve"> "Židinys" ir Lazdijų rajono savivaldybės priešgaisrin</w:t>
      </w:r>
      <w:r w:rsidR="00A91F8A">
        <w:rPr>
          <w:rFonts w:ascii="Times New Roman" w:eastAsia="Calibri" w:hAnsi="Times New Roman" w:cs="Times New Roman"/>
          <w:sz w:val="24"/>
          <w:szCs w:val="24"/>
          <w:lang w:val="lt-LT"/>
        </w:rPr>
        <w:t>ės</w:t>
      </w:r>
      <w:r w:rsidR="00432C6B" w:rsidRPr="00432C6B">
        <w:rPr>
          <w:rFonts w:ascii="Times New Roman" w:eastAsia="Calibri" w:hAnsi="Times New Roman" w:cs="Times New Roman"/>
          <w:sz w:val="24"/>
          <w:szCs w:val="24"/>
          <w:lang w:val="lt-LT"/>
        </w:rPr>
        <w:t xml:space="preserve"> tarnyb</w:t>
      </w:r>
      <w:r w:rsidR="00A02DC3">
        <w:rPr>
          <w:rFonts w:ascii="Times New Roman" w:eastAsia="Calibri" w:hAnsi="Times New Roman" w:cs="Times New Roman"/>
          <w:sz w:val="24"/>
          <w:szCs w:val="24"/>
          <w:lang w:val="lt-LT"/>
        </w:rPr>
        <w:t>os</w:t>
      </w:r>
      <w:r w:rsidR="009F2F09" w:rsidRPr="009F2F09">
        <w:rPr>
          <w:rFonts w:ascii="Times New Roman" w:eastAsia="Calibri" w:hAnsi="Times New Roman" w:cs="Times New Roman"/>
          <w:sz w:val="24"/>
          <w:szCs w:val="24"/>
          <w:lang w:val="lt-LT"/>
        </w:rPr>
        <w:t xml:space="preserve"> įstaig</w:t>
      </w:r>
      <w:r w:rsidR="00886B5F">
        <w:rPr>
          <w:rFonts w:ascii="Times New Roman" w:eastAsia="Calibri" w:hAnsi="Times New Roman" w:cs="Times New Roman"/>
          <w:sz w:val="24"/>
          <w:szCs w:val="24"/>
          <w:lang w:val="lt-LT"/>
        </w:rPr>
        <w:t>ose</w:t>
      </w:r>
      <w:r w:rsidR="009F2F09" w:rsidRPr="009F2F09">
        <w:rPr>
          <w:rFonts w:ascii="Times New Roman" w:eastAsia="Calibri" w:hAnsi="Times New Roman" w:cs="Times New Roman"/>
          <w:sz w:val="24"/>
          <w:szCs w:val="24"/>
          <w:lang w:val="lt-LT"/>
        </w:rPr>
        <w:t>) biudžeto vykdymo ir finansinių ataskaitų duomenų teisingum</w:t>
      </w:r>
      <w:r w:rsidR="00D85B78">
        <w:rPr>
          <w:rFonts w:ascii="Times New Roman" w:eastAsia="Calibri" w:hAnsi="Times New Roman" w:cs="Times New Roman"/>
          <w:sz w:val="24"/>
          <w:szCs w:val="24"/>
          <w:lang w:val="lt-LT"/>
        </w:rPr>
        <w:t>ui užtikrinti</w:t>
      </w:r>
      <w:r w:rsidR="00B5474C">
        <w:rPr>
          <w:rFonts w:ascii="Times New Roman" w:eastAsia="Calibri" w:hAnsi="Times New Roman" w:cs="Times New Roman"/>
          <w:sz w:val="24"/>
          <w:szCs w:val="24"/>
          <w:lang w:val="lt-LT"/>
        </w:rPr>
        <w:t>. D</w:t>
      </w:r>
      <w:r w:rsidR="009F2F09" w:rsidRPr="009F2F09">
        <w:rPr>
          <w:rFonts w:ascii="Times New Roman" w:eastAsia="Calibri" w:hAnsi="Times New Roman" w:cs="Times New Roman"/>
          <w:sz w:val="24"/>
          <w:szCs w:val="24"/>
          <w:lang w:val="lt-LT"/>
        </w:rPr>
        <w:t>idžiausi</w:t>
      </w:r>
      <w:r w:rsidR="00B5474C">
        <w:rPr>
          <w:rFonts w:ascii="Times New Roman" w:eastAsia="Calibri" w:hAnsi="Times New Roman" w:cs="Times New Roman"/>
          <w:sz w:val="24"/>
          <w:szCs w:val="24"/>
          <w:lang w:val="lt-LT"/>
        </w:rPr>
        <w:t>as</w:t>
      </w:r>
      <w:r w:rsidR="009F2F09" w:rsidRPr="009F2F09">
        <w:rPr>
          <w:rFonts w:ascii="Times New Roman" w:eastAsia="Calibri" w:hAnsi="Times New Roman" w:cs="Times New Roman"/>
          <w:sz w:val="24"/>
          <w:szCs w:val="24"/>
          <w:lang w:val="lt-LT"/>
        </w:rPr>
        <w:t xml:space="preserve"> dėmes</w:t>
      </w:r>
      <w:r w:rsidR="00B5474C">
        <w:rPr>
          <w:rFonts w:ascii="Times New Roman" w:eastAsia="Calibri" w:hAnsi="Times New Roman" w:cs="Times New Roman"/>
          <w:sz w:val="24"/>
          <w:szCs w:val="24"/>
          <w:lang w:val="lt-LT"/>
        </w:rPr>
        <w:t>ys buvo</w:t>
      </w:r>
      <w:r w:rsidR="009F2F09" w:rsidRPr="009F2F09">
        <w:rPr>
          <w:rFonts w:ascii="Times New Roman" w:eastAsia="Calibri" w:hAnsi="Times New Roman" w:cs="Times New Roman"/>
          <w:sz w:val="24"/>
          <w:szCs w:val="24"/>
          <w:lang w:val="lt-LT"/>
        </w:rPr>
        <w:t xml:space="preserve"> skiria</w:t>
      </w:r>
      <w:r w:rsidR="00B5474C">
        <w:rPr>
          <w:rFonts w:ascii="Times New Roman" w:eastAsia="Calibri" w:hAnsi="Times New Roman" w:cs="Times New Roman"/>
          <w:sz w:val="24"/>
          <w:szCs w:val="24"/>
          <w:lang w:val="lt-LT"/>
        </w:rPr>
        <w:t>mas</w:t>
      </w:r>
      <w:r w:rsidR="009F2F09" w:rsidRPr="009F2F09">
        <w:rPr>
          <w:rFonts w:ascii="Times New Roman" w:eastAsia="Calibri" w:hAnsi="Times New Roman" w:cs="Times New Roman"/>
          <w:sz w:val="24"/>
          <w:szCs w:val="24"/>
          <w:lang w:val="lt-LT"/>
        </w:rPr>
        <w:t xml:space="preserve"> reikšmingoms ir rizikingoms sritims, tokioms kaip darbo užmokestis ir socialinio draudimo įmokos, ilgalaikis turtas (įskaitant ilgalaikį finansinį turtą), įsipareigojima</w:t>
      </w:r>
      <w:r w:rsidR="00B5474C">
        <w:rPr>
          <w:rFonts w:ascii="Times New Roman" w:eastAsia="Calibri" w:hAnsi="Times New Roman" w:cs="Times New Roman"/>
          <w:sz w:val="24"/>
          <w:szCs w:val="24"/>
          <w:lang w:val="lt-LT"/>
        </w:rPr>
        <w:t>ms</w:t>
      </w:r>
      <w:r w:rsidR="009F2F09" w:rsidRPr="009F2F09">
        <w:rPr>
          <w:rFonts w:ascii="Times New Roman" w:eastAsia="Calibri" w:hAnsi="Times New Roman" w:cs="Times New Roman"/>
          <w:sz w:val="24"/>
          <w:szCs w:val="24"/>
          <w:lang w:val="lt-LT"/>
        </w:rPr>
        <w:t>, biudžeto pajamo</w:t>
      </w:r>
      <w:r w:rsidR="00B5474C">
        <w:rPr>
          <w:rFonts w:ascii="Times New Roman" w:eastAsia="Calibri" w:hAnsi="Times New Roman" w:cs="Times New Roman"/>
          <w:sz w:val="24"/>
          <w:szCs w:val="24"/>
          <w:lang w:val="lt-LT"/>
        </w:rPr>
        <w:t>m</w:t>
      </w:r>
      <w:r w:rsidR="009F2F09" w:rsidRPr="009F2F09">
        <w:rPr>
          <w:rFonts w:ascii="Times New Roman" w:eastAsia="Calibri" w:hAnsi="Times New Roman" w:cs="Times New Roman"/>
          <w:sz w:val="24"/>
          <w:szCs w:val="24"/>
          <w:lang w:val="lt-LT"/>
        </w:rPr>
        <w:t>s ir panaudoti</w:t>
      </w:r>
      <w:r w:rsidR="00B5474C">
        <w:rPr>
          <w:rFonts w:ascii="Times New Roman" w:eastAsia="Calibri" w:hAnsi="Times New Roman" w:cs="Times New Roman"/>
          <w:sz w:val="24"/>
          <w:szCs w:val="24"/>
          <w:lang w:val="lt-LT"/>
        </w:rPr>
        <w:t>ems</w:t>
      </w:r>
      <w:r w:rsidR="009F2F09" w:rsidRPr="009F2F09">
        <w:rPr>
          <w:rFonts w:ascii="Times New Roman" w:eastAsia="Calibri" w:hAnsi="Times New Roman" w:cs="Times New Roman"/>
          <w:sz w:val="24"/>
          <w:szCs w:val="24"/>
          <w:lang w:val="lt-LT"/>
        </w:rPr>
        <w:t xml:space="preserve"> asignavima</w:t>
      </w:r>
      <w:r w:rsidR="00B5474C">
        <w:rPr>
          <w:rFonts w:ascii="Times New Roman" w:eastAsia="Calibri" w:hAnsi="Times New Roman" w:cs="Times New Roman"/>
          <w:sz w:val="24"/>
          <w:szCs w:val="24"/>
          <w:lang w:val="lt-LT"/>
        </w:rPr>
        <w:t>ms</w:t>
      </w:r>
      <w:r w:rsidR="009F2F09" w:rsidRPr="009F2F09">
        <w:rPr>
          <w:rFonts w:ascii="Times New Roman" w:eastAsia="Calibri" w:hAnsi="Times New Roman" w:cs="Times New Roman"/>
          <w:sz w:val="24"/>
          <w:szCs w:val="24"/>
          <w:lang w:val="lt-LT"/>
        </w:rPr>
        <w:t>/ pagrindinės veiklos sąnaudo</w:t>
      </w:r>
      <w:r w:rsidR="00B5474C">
        <w:rPr>
          <w:rFonts w:ascii="Times New Roman" w:eastAsia="Calibri" w:hAnsi="Times New Roman" w:cs="Times New Roman"/>
          <w:sz w:val="24"/>
          <w:szCs w:val="24"/>
          <w:lang w:val="lt-LT"/>
        </w:rPr>
        <w:t>ms</w:t>
      </w:r>
      <w:r w:rsidR="009F2F09" w:rsidRPr="009F2F09">
        <w:rPr>
          <w:rFonts w:ascii="Times New Roman" w:eastAsia="Calibri" w:hAnsi="Times New Roman" w:cs="Times New Roman"/>
          <w:sz w:val="24"/>
          <w:szCs w:val="24"/>
          <w:lang w:val="lt-LT"/>
        </w:rPr>
        <w:t>, konsolidavimo proces</w:t>
      </w:r>
      <w:r w:rsidR="00097CBD">
        <w:rPr>
          <w:rFonts w:ascii="Times New Roman" w:eastAsia="Calibri" w:hAnsi="Times New Roman" w:cs="Times New Roman"/>
          <w:sz w:val="24"/>
          <w:szCs w:val="24"/>
          <w:lang w:val="lt-LT"/>
        </w:rPr>
        <w:t>ui.</w:t>
      </w:r>
      <w:r w:rsidR="009F2F09" w:rsidRPr="009F2F09">
        <w:rPr>
          <w:rFonts w:ascii="Times New Roman" w:eastAsia="Calibri" w:hAnsi="Times New Roman" w:cs="Times New Roman"/>
          <w:sz w:val="24"/>
          <w:szCs w:val="24"/>
          <w:lang w:val="lt-LT"/>
        </w:rPr>
        <w:t xml:space="preserve"> Kartu vertintas ir biudžeto lėšų bei turto naudojimo </w:t>
      </w:r>
      <w:r w:rsidR="009F2F09" w:rsidRPr="009F2F09">
        <w:rPr>
          <w:rFonts w:ascii="Times New Roman" w:eastAsia="Calibri" w:hAnsi="Times New Roman" w:cs="Times New Roman"/>
          <w:sz w:val="24"/>
          <w:szCs w:val="24"/>
          <w:lang w:val="lt-LT"/>
        </w:rPr>
        <w:lastRenderedPageBreak/>
        <w:t>teisėtumas. Taip pat buvo įvertintas ataskaitų rinkinių pateikimas, struktūra ir turinys, įskaitant atskleidimus, ir tai, ar ūkiniai įvykiai ir ūkinės operacijos finansinėse ataskaitose pateikti pagal</w:t>
      </w:r>
      <w:r w:rsidR="00E6505F">
        <w:rPr>
          <w:rFonts w:ascii="Times New Roman" w:eastAsia="Calibri" w:hAnsi="Times New Roman" w:cs="Times New Roman"/>
          <w:sz w:val="24"/>
          <w:szCs w:val="24"/>
          <w:lang w:val="lt-LT"/>
        </w:rPr>
        <w:t xml:space="preserve"> </w:t>
      </w:r>
      <w:r w:rsidR="009F2F09" w:rsidRPr="009F2F09">
        <w:rPr>
          <w:rFonts w:ascii="Times New Roman" w:eastAsia="Calibri" w:hAnsi="Times New Roman" w:cs="Times New Roman"/>
          <w:sz w:val="24"/>
          <w:szCs w:val="24"/>
          <w:lang w:val="lt-LT"/>
        </w:rPr>
        <w:t>Viešojo sektoriaus apskaitos ir finansinės atskaitomybės standartų reikalavimus</w:t>
      </w:r>
      <w:r w:rsidR="00E32CD2">
        <w:rPr>
          <w:rFonts w:ascii="Times New Roman" w:eastAsia="Calibri" w:hAnsi="Times New Roman" w:cs="Times New Roman"/>
          <w:sz w:val="24"/>
          <w:szCs w:val="24"/>
          <w:lang w:val="lt-LT"/>
        </w:rPr>
        <w:t>. T</w:t>
      </w:r>
      <w:r w:rsidR="009F2F09" w:rsidRPr="009F2F09">
        <w:rPr>
          <w:rFonts w:ascii="Times New Roman" w:eastAsia="Calibri" w:hAnsi="Times New Roman" w:cs="Times New Roman"/>
          <w:sz w:val="24"/>
          <w:szCs w:val="24"/>
          <w:lang w:val="lt-LT"/>
        </w:rPr>
        <w:t xml:space="preserve">ikrinome konsolidavimo metu atliktų koregavimų tinkamumą, išsamumą ir tikslumą, o </w:t>
      </w:r>
      <w:r w:rsidR="009F2F09" w:rsidRPr="009F2F09">
        <w:rPr>
          <w:rFonts w:ascii="Times New Roman" w:eastAsia="Calibri" w:hAnsi="Times New Roman" w:cs="Times New Roman"/>
          <w:color w:val="000000"/>
          <w:sz w:val="24"/>
          <w:szCs w:val="24"/>
          <w:lang w:val="lt-LT"/>
        </w:rPr>
        <w:t xml:space="preserve">biudžeto vykdymo ataskaitose – atitikimą biudžeto vykdymo ataskaitų rinkinio sudarymo taisyklių reikalavimams. </w:t>
      </w:r>
    </w:p>
    <w:p w14:paraId="29B6BEBB" w14:textId="3C9FA919" w:rsidR="00815585" w:rsidRPr="009F1E65" w:rsidRDefault="009F1E65" w:rsidP="009F09EC">
      <w:pPr>
        <w:pStyle w:val="Betarp"/>
        <w:spacing w:before="240" w:after="240" w:line="276" w:lineRule="auto"/>
        <w:jc w:val="both"/>
        <w:rPr>
          <w:rFonts w:ascii="Times New Roman" w:hAnsi="Times New Roman" w:cs="Times New Roman"/>
          <w:i/>
          <w:color w:val="0070C0"/>
          <w:sz w:val="24"/>
          <w:szCs w:val="24"/>
          <w:lang w:val="lt-LT" w:eastAsia="lt-LT" w:bidi="lt-LT"/>
        </w:rPr>
      </w:pPr>
      <w:r>
        <w:rPr>
          <w:rFonts w:ascii="Times New Roman" w:hAnsi="Times New Roman" w:cs="Times New Roman"/>
          <w:i/>
          <w:color w:val="0070C0"/>
          <w:sz w:val="24"/>
          <w:szCs w:val="24"/>
          <w:lang w:val="lt-LT" w:eastAsia="lt-LT" w:bidi="lt-LT"/>
        </w:rPr>
        <w:tab/>
      </w:r>
      <w:r w:rsidR="00CD2746" w:rsidRPr="009F1E65">
        <w:rPr>
          <w:rFonts w:ascii="Times New Roman" w:hAnsi="Times New Roman" w:cs="Times New Roman"/>
          <w:i/>
          <w:color w:val="0070C0"/>
          <w:sz w:val="24"/>
          <w:szCs w:val="24"/>
          <w:lang w:val="lt-LT" w:eastAsia="lt-LT" w:bidi="lt-LT"/>
        </w:rPr>
        <w:t xml:space="preserve">Lazdijų rajono savivaldybės </w:t>
      </w:r>
      <w:r w:rsidR="009010A1" w:rsidRPr="009F1E65">
        <w:rPr>
          <w:rFonts w:ascii="Times New Roman" w:hAnsi="Times New Roman" w:cs="Times New Roman"/>
          <w:i/>
          <w:color w:val="0070C0"/>
          <w:sz w:val="24"/>
          <w:szCs w:val="24"/>
          <w:lang w:val="lt-LT" w:eastAsia="lt-LT" w:bidi="lt-LT"/>
        </w:rPr>
        <w:t>201</w:t>
      </w:r>
      <w:r w:rsidR="00097CBD" w:rsidRPr="009F1E65">
        <w:rPr>
          <w:rFonts w:ascii="Times New Roman" w:hAnsi="Times New Roman" w:cs="Times New Roman"/>
          <w:i/>
          <w:color w:val="0070C0"/>
          <w:sz w:val="24"/>
          <w:szCs w:val="24"/>
          <w:lang w:val="lt-LT" w:eastAsia="lt-LT" w:bidi="lt-LT"/>
        </w:rPr>
        <w:t>9</w:t>
      </w:r>
      <w:r w:rsidR="009010A1" w:rsidRPr="009F1E65">
        <w:rPr>
          <w:rFonts w:ascii="Times New Roman" w:hAnsi="Times New Roman" w:cs="Times New Roman"/>
          <w:i/>
          <w:color w:val="0070C0"/>
          <w:sz w:val="24"/>
          <w:szCs w:val="24"/>
          <w:lang w:val="lt-LT" w:eastAsia="lt-LT" w:bidi="lt-LT"/>
        </w:rPr>
        <w:t xml:space="preserve"> metų </w:t>
      </w:r>
      <w:r w:rsidR="00CD2746" w:rsidRPr="009F1E65">
        <w:rPr>
          <w:rFonts w:ascii="Times New Roman" w:hAnsi="Times New Roman" w:cs="Times New Roman"/>
          <w:i/>
          <w:color w:val="0070C0"/>
          <w:sz w:val="24"/>
          <w:szCs w:val="24"/>
          <w:lang w:val="lt-LT" w:eastAsia="lt-LT" w:bidi="lt-LT"/>
        </w:rPr>
        <w:t xml:space="preserve">konsoliduotųjų finansinių ataskaitų rinkinyje </w:t>
      </w:r>
      <w:r w:rsidR="002F56D3" w:rsidRPr="009F1E65">
        <w:rPr>
          <w:rFonts w:ascii="Times New Roman" w:hAnsi="Times New Roman" w:cs="Times New Roman"/>
          <w:i/>
          <w:color w:val="0070C0"/>
          <w:sz w:val="24"/>
          <w:szCs w:val="24"/>
          <w:lang w:val="lt-LT" w:eastAsia="lt-LT" w:bidi="lt-LT"/>
        </w:rPr>
        <w:t xml:space="preserve">nustatyta </w:t>
      </w:r>
      <w:r w:rsidR="00CD2746" w:rsidRPr="009F1E65">
        <w:rPr>
          <w:rFonts w:ascii="Times New Roman" w:hAnsi="Times New Roman" w:cs="Times New Roman"/>
          <w:i/>
          <w:color w:val="0070C0"/>
          <w:sz w:val="24"/>
          <w:szCs w:val="24"/>
          <w:lang w:val="lt-LT" w:eastAsia="lt-LT" w:bidi="lt-LT"/>
        </w:rPr>
        <w:t>reikšmingų iškraipymų</w:t>
      </w:r>
    </w:p>
    <w:p w14:paraId="12201901" w14:textId="1B9EFB42" w:rsidR="00B91C9C" w:rsidRPr="001E5C64" w:rsidRDefault="009F1E65" w:rsidP="00F351B2">
      <w:pPr>
        <w:spacing w:before="240" w:line="360" w:lineRule="auto"/>
        <w:jc w:val="both"/>
        <w:rPr>
          <w:rFonts w:ascii="Times New Roman" w:eastAsia="Times New Roman" w:hAnsi="Times New Roman" w:cs="Times New Roman"/>
          <w:sz w:val="24"/>
          <w:szCs w:val="24"/>
          <w:lang w:val="lt-LT" w:eastAsia="lt-LT" w:bidi="lt-LT"/>
        </w:rPr>
      </w:pPr>
      <w:r>
        <w:rPr>
          <w:rFonts w:ascii="Times New Roman" w:eastAsia="Times New Roman" w:hAnsi="Times New Roman" w:cs="Times New Roman"/>
          <w:sz w:val="24"/>
          <w:szCs w:val="24"/>
          <w:lang w:val="lt-LT" w:eastAsia="lt-LT" w:bidi="lt-LT"/>
        </w:rPr>
        <w:tab/>
      </w:r>
      <w:r w:rsidR="00B91C9C" w:rsidRPr="001E5C64">
        <w:rPr>
          <w:rFonts w:ascii="Times New Roman" w:eastAsia="Times New Roman" w:hAnsi="Times New Roman" w:cs="Times New Roman"/>
          <w:sz w:val="24"/>
          <w:szCs w:val="24"/>
          <w:lang w:val="lt-LT" w:eastAsia="lt-LT" w:bidi="lt-LT"/>
        </w:rPr>
        <w:t xml:space="preserve">Savivaldybės konsoliduotųjų finansinių ataskaitų rinkinyje </w:t>
      </w:r>
      <w:r w:rsidR="00B523A0" w:rsidRPr="001E5C64">
        <w:rPr>
          <w:rFonts w:ascii="Times New Roman" w:eastAsia="Times New Roman" w:hAnsi="Times New Roman" w:cs="Times New Roman"/>
          <w:sz w:val="24"/>
          <w:szCs w:val="24"/>
          <w:lang w:val="lt-LT" w:eastAsia="lt-LT" w:bidi="lt-LT"/>
        </w:rPr>
        <w:t xml:space="preserve">(toliau – </w:t>
      </w:r>
      <w:r w:rsidR="00B91C9C" w:rsidRPr="001E5C64">
        <w:rPr>
          <w:rFonts w:ascii="Times New Roman" w:eastAsia="Times New Roman" w:hAnsi="Times New Roman" w:cs="Times New Roman"/>
          <w:sz w:val="24"/>
          <w:szCs w:val="24"/>
          <w:lang w:val="lt-LT" w:eastAsia="lt-LT" w:bidi="lt-LT"/>
        </w:rPr>
        <w:t>KFAR</w:t>
      </w:r>
      <w:r w:rsidR="00B523A0" w:rsidRPr="001E5C64">
        <w:rPr>
          <w:rFonts w:ascii="Times New Roman" w:eastAsia="Times New Roman" w:hAnsi="Times New Roman" w:cs="Times New Roman"/>
          <w:sz w:val="24"/>
          <w:szCs w:val="24"/>
          <w:lang w:val="lt-LT" w:eastAsia="lt-LT" w:bidi="lt-LT"/>
        </w:rPr>
        <w:t>)</w:t>
      </w:r>
      <w:r w:rsidR="00B91C9C" w:rsidRPr="001E5C64">
        <w:rPr>
          <w:rFonts w:ascii="Times New Roman" w:eastAsia="Times New Roman" w:hAnsi="Times New Roman" w:cs="Times New Roman"/>
          <w:sz w:val="24"/>
          <w:szCs w:val="24"/>
          <w:lang w:val="lt-LT" w:eastAsia="lt-LT" w:bidi="lt-LT"/>
        </w:rPr>
        <w:t xml:space="preserve"> duomenų teisingumas priklauso nuo viešojo sektoriaus subjektų finansinių ataskaitų duomenų teisingumo ir šių duomenų pateikimo į viešojo sektoriaus apskaitos ir ataskaitų konsolidavimo informacinę sistemą (VSAKIS). Teisingi buhalterinės apskaitos duomenys ir pagal juos parengtos finansinės ataskaitos privalo pateikti išsamią ir objektyvią informaciją jos vartotojams – vadovams, specialistams ir visai visuomenei. Tik remiantis patikima informacija galima priimti sprendimus dėl efektyvaus įstaigos turto ir finansinių išteklių naudojimo.</w:t>
      </w:r>
      <w:r w:rsidR="0014491C" w:rsidRPr="001E5C64">
        <w:rPr>
          <w:rFonts w:ascii="Times New Roman" w:eastAsia="Times New Roman" w:hAnsi="Times New Roman" w:cs="Times New Roman"/>
          <w:sz w:val="24"/>
          <w:szCs w:val="24"/>
          <w:lang w:val="lt-LT" w:eastAsia="lt-LT" w:bidi="lt-LT"/>
        </w:rPr>
        <w:t xml:space="preserve"> Dėl viešojo sektoriaus subjektų pateiktų klaidingų/netikslių duomenų, Savivaldybės KFAR duomenys ne visais atvejais teisingai parodo viešojo sektoriaus subjektų grupės finansinius rezultatus, išsamiai ir teisingai atspindi turtą, įsipareigojimus, pajamas ir sąnaudas.</w:t>
      </w:r>
    </w:p>
    <w:p w14:paraId="5EB57D5B" w14:textId="6696C5F8" w:rsidR="0068766B" w:rsidRPr="001E5C64" w:rsidRDefault="009F1E65" w:rsidP="002F56D3">
      <w:pPr>
        <w:spacing w:line="360" w:lineRule="auto"/>
        <w:jc w:val="both"/>
        <w:rPr>
          <w:rFonts w:ascii="Times New Roman" w:eastAsia="Times New Roman" w:hAnsi="Times New Roman" w:cs="Times New Roman"/>
          <w:sz w:val="24"/>
          <w:szCs w:val="24"/>
          <w:lang w:val="lt-LT" w:eastAsia="lt-LT" w:bidi="lt-LT"/>
        </w:rPr>
      </w:pPr>
      <w:r>
        <w:rPr>
          <w:rFonts w:ascii="Times New Roman" w:eastAsia="Times New Roman" w:hAnsi="Times New Roman" w:cs="Times New Roman"/>
          <w:sz w:val="24"/>
          <w:szCs w:val="24"/>
          <w:lang w:val="lt-LT" w:eastAsia="lt-LT" w:bidi="lt-LT"/>
        </w:rPr>
        <w:tab/>
      </w:r>
      <w:r w:rsidR="0068766B" w:rsidRPr="001E5C64">
        <w:rPr>
          <w:rFonts w:ascii="Times New Roman" w:eastAsia="Times New Roman" w:hAnsi="Times New Roman" w:cs="Times New Roman"/>
          <w:sz w:val="24"/>
          <w:szCs w:val="24"/>
          <w:lang w:val="lt-LT" w:eastAsia="lt-LT" w:bidi="lt-LT"/>
        </w:rPr>
        <w:t>Reikšmingiausius duomenų iškraipymus ir sumas</w:t>
      </w:r>
      <w:r w:rsidR="00C67CBD" w:rsidRPr="001E5C64">
        <w:rPr>
          <w:rFonts w:ascii="Times New Roman" w:eastAsia="Times New Roman" w:hAnsi="Times New Roman" w:cs="Times New Roman"/>
          <w:sz w:val="24"/>
          <w:szCs w:val="24"/>
          <w:lang w:val="lt-LT" w:eastAsia="lt-LT" w:bidi="lt-LT"/>
        </w:rPr>
        <w:t xml:space="preserve"> (</w:t>
      </w:r>
      <w:r w:rsidR="00C67CBD" w:rsidRPr="001E5C64">
        <w:rPr>
          <w:rFonts w:ascii="Times New Roman" w:hAnsi="Times New Roman" w:cs="Times New Roman"/>
          <w:sz w:val="24"/>
          <w:szCs w:val="24"/>
          <w:lang w:val="lt-LT"/>
        </w:rPr>
        <w:t>8635,20 tūkst. Eur.)</w:t>
      </w:r>
      <w:r w:rsidR="0068766B" w:rsidRPr="001E5C64">
        <w:rPr>
          <w:rFonts w:ascii="Times New Roman" w:eastAsia="Times New Roman" w:hAnsi="Times New Roman" w:cs="Times New Roman"/>
          <w:sz w:val="24"/>
          <w:szCs w:val="24"/>
          <w:lang w:val="lt-LT" w:eastAsia="lt-LT" w:bidi="lt-LT"/>
        </w:rPr>
        <w:t>, kurių teisingumo negalėjome patvirtinti, nustatėme Savivaldybės administracijoje apskaitant ilgalaikį materialųjį turtą – vietinės reikšmės kelius.</w:t>
      </w:r>
      <w:r w:rsidR="00252EB8" w:rsidRPr="001E5C64">
        <w:rPr>
          <w:rFonts w:ascii="Times New Roman" w:eastAsia="Times New Roman" w:hAnsi="Times New Roman" w:cs="Times New Roman"/>
          <w:sz w:val="24"/>
          <w:szCs w:val="24"/>
          <w:lang w:val="lt-LT" w:eastAsia="lt-LT" w:bidi="lt-LT"/>
        </w:rPr>
        <w:t xml:space="preserve"> Negalėjome pagrįsti Lazdijų rajono savivaldybei priklausančio kito ilgalaikio finansinio turto vertės </w:t>
      </w:r>
      <w:r w:rsidR="004A04FD" w:rsidRPr="001E5C64">
        <w:rPr>
          <w:rFonts w:ascii="Times New Roman" w:eastAsia="Times New Roman" w:hAnsi="Times New Roman" w:cs="Times New Roman"/>
          <w:sz w:val="24"/>
          <w:szCs w:val="24"/>
          <w:lang w:val="lt-LT" w:eastAsia="lt-LT" w:bidi="lt-LT"/>
        </w:rPr>
        <w:t>(</w:t>
      </w:r>
      <w:r w:rsidR="00252EB8" w:rsidRPr="001E5C64">
        <w:rPr>
          <w:rFonts w:ascii="Times New Roman" w:eastAsia="Times New Roman" w:hAnsi="Times New Roman" w:cs="Times New Roman"/>
          <w:sz w:val="24"/>
          <w:szCs w:val="24"/>
          <w:lang w:val="lt-LT" w:eastAsia="lt-LT" w:bidi="lt-LT"/>
        </w:rPr>
        <w:t>1 349,3 tūkst. Eur</w:t>
      </w:r>
      <w:r w:rsidR="004A04FD" w:rsidRPr="001E5C64">
        <w:rPr>
          <w:rFonts w:ascii="Times New Roman" w:eastAsia="Times New Roman" w:hAnsi="Times New Roman" w:cs="Times New Roman"/>
          <w:sz w:val="24"/>
          <w:szCs w:val="24"/>
          <w:lang w:val="lt-LT" w:eastAsia="lt-LT" w:bidi="lt-LT"/>
        </w:rPr>
        <w:t>)</w:t>
      </w:r>
      <w:r w:rsidR="00252EB8" w:rsidRPr="001E5C64">
        <w:rPr>
          <w:rFonts w:ascii="Times New Roman" w:eastAsia="Times New Roman" w:hAnsi="Times New Roman" w:cs="Times New Roman"/>
          <w:sz w:val="24"/>
          <w:szCs w:val="24"/>
          <w:lang w:val="lt-LT" w:eastAsia="lt-LT" w:bidi="lt-LT"/>
        </w:rPr>
        <w:t xml:space="preserve"> patikimumo, nes Savivaldybės ilgalaikio finansinio turto valdytojo vykdomoji institucija (Savivaldybės administracija) neinicijavo ilgalaikio finansinio turto investavimo procedūrų/dokumentų tvarkymo, Savivaldybės tarybai nepateikė pasiūlymo dėl sprendimo investuoti ilgalaikį finansinį turtą, šis turtas </w:t>
      </w:r>
      <w:r w:rsidR="003A1E7B" w:rsidRPr="001E5C64">
        <w:rPr>
          <w:rFonts w:ascii="Times New Roman" w:eastAsia="Times New Roman" w:hAnsi="Times New Roman" w:cs="Times New Roman"/>
          <w:sz w:val="24"/>
          <w:szCs w:val="24"/>
          <w:lang w:val="lt-LT" w:eastAsia="lt-LT" w:bidi="lt-LT"/>
        </w:rPr>
        <w:t xml:space="preserve">buvo </w:t>
      </w:r>
      <w:r w:rsidR="00252EB8" w:rsidRPr="001E5C64">
        <w:rPr>
          <w:rFonts w:ascii="Times New Roman" w:eastAsia="Times New Roman" w:hAnsi="Times New Roman" w:cs="Times New Roman"/>
          <w:sz w:val="24"/>
          <w:szCs w:val="24"/>
          <w:lang w:val="lt-LT" w:eastAsia="lt-LT" w:bidi="lt-LT"/>
        </w:rPr>
        <w:t>neinventorizuotas</w:t>
      </w:r>
      <w:r w:rsidR="003A1E7B" w:rsidRPr="001E5C64">
        <w:rPr>
          <w:rFonts w:ascii="Times New Roman" w:eastAsia="Times New Roman" w:hAnsi="Times New Roman" w:cs="Times New Roman"/>
          <w:sz w:val="24"/>
          <w:szCs w:val="24"/>
          <w:lang w:val="lt-LT" w:eastAsia="lt-LT" w:bidi="lt-LT"/>
        </w:rPr>
        <w:t>.</w:t>
      </w:r>
      <w:r w:rsidR="00900E74" w:rsidRPr="001E5C64">
        <w:rPr>
          <w:rFonts w:ascii="Times New Roman" w:eastAsia="Times New Roman" w:hAnsi="Times New Roman" w:cs="Times New Roman"/>
          <w:sz w:val="24"/>
          <w:szCs w:val="24"/>
          <w:lang w:val="lt-LT" w:eastAsia="lt-LT" w:bidi="lt-LT"/>
        </w:rPr>
        <w:t xml:space="preserve"> Negalėjome patvirtinti Savivaldybės nebaigtos statybos darbų</w:t>
      </w:r>
      <w:r w:rsidR="003C0B17" w:rsidRPr="001E5C64">
        <w:rPr>
          <w:rFonts w:ascii="Times New Roman" w:eastAsia="Times New Roman" w:hAnsi="Times New Roman" w:cs="Times New Roman"/>
          <w:sz w:val="24"/>
          <w:szCs w:val="24"/>
          <w:lang w:val="lt-LT" w:eastAsia="lt-LT" w:bidi="lt-LT"/>
        </w:rPr>
        <w:t xml:space="preserve"> (</w:t>
      </w:r>
      <w:r w:rsidR="00900E74" w:rsidRPr="001E5C64">
        <w:rPr>
          <w:rFonts w:ascii="Times New Roman" w:eastAsia="Times New Roman" w:hAnsi="Times New Roman" w:cs="Times New Roman"/>
          <w:sz w:val="24"/>
          <w:szCs w:val="24"/>
          <w:lang w:val="lt-LT" w:eastAsia="lt-LT" w:bidi="lt-LT"/>
        </w:rPr>
        <w:t>6 053,0 tūkst. Eur</w:t>
      </w:r>
      <w:r w:rsidR="003C0B17" w:rsidRPr="001E5C64">
        <w:rPr>
          <w:rFonts w:ascii="Times New Roman" w:eastAsia="Times New Roman" w:hAnsi="Times New Roman" w:cs="Times New Roman"/>
          <w:sz w:val="24"/>
          <w:szCs w:val="24"/>
          <w:lang w:val="lt-LT" w:eastAsia="lt-LT" w:bidi="lt-LT"/>
        </w:rPr>
        <w:t>)</w:t>
      </w:r>
      <w:r w:rsidR="00900E74" w:rsidRPr="001E5C64">
        <w:rPr>
          <w:rFonts w:ascii="Times New Roman" w:eastAsia="Times New Roman" w:hAnsi="Times New Roman" w:cs="Times New Roman"/>
          <w:sz w:val="24"/>
          <w:szCs w:val="24"/>
          <w:lang w:val="lt-LT" w:eastAsia="lt-LT" w:bidi="lt-LT"/>
        </w:rPr>
        <w:t xml:space="preserve"> ir esminio pagerinimo darbų</w:t>
      </w:r>
      <w:r w:rsidR="003C0B17" w:rsidRPr="001E5C64">
        <w:rPr>
          <w:rFonts w:ascii="Times New Roman" w:eastAsia="Times New Roman" w:hAnsi="Times New Roman" w:cs="Times New Roman"/>
          <w:sz w:val="24"/>
          <w:szCs w:val="24"/>
          <w:lang w:val="lt-LT" w:eastAsia="lt-LT" w:bidi="lt-LT"/>
        </w:rPr>
        <w:t xml:space="preserve"> (</w:t>
      </w:r>
      <w:r w:rsidR="00900E74" w:rsidRPr="001E5C64">
        <w:rPr>
          <w:rFonts w:ascii="Times New Roman" w:eastAsia="Times New Roman" w:hAnsi="Times New Roman" w:cs="Times New Roman"/>
          <w:sz w:val="24"/>
          <w:szCs w:val="24"/>
          <w:lang w:val="lt-LT" w:eastAsia="lt-LT" w:bidi="lt-LT"/>
        </w:rPr>
        <w:t>843,3 tūkst. Eur</w:t>
      </w:r>
      <w:r w:rsidR="003C0B17" w:rsidRPr="001E5C64">
        <w:rPr>
          <w:rFonts w:ascii="Times New Roman" w:eastAsia="Times New Roman" w:hAnsi="Times New Roman" w:cs="Times New Roman"/>
          <w:sz w:val="24"/>
          <w:szCs w:val="24"/>
          <w:lang w:val="lt-LT" w:eastAsia="lt-LT" w:bidi="lt-LT"/>
        </w:rPr>
        <w:t>)</w:t>
      </w:r>
      <w:r w:rsidR="00900E74" w:rsidRPr="001E5C64">
        <w:rPr>
          <w:rFonts w:ascii="Times New Roman" w:eastAsia="Times New Roman" w:hAnsi="Times New Roman" w:cs="Times New Roman"/>
          <w:sz w:val="24"/>
          <w:szCs w:val="24"/>
          <w:lang w:val="lt-LT" w:eastAsia="lt-LT" w:bidi="lt-LT"/>
        </w:rPr>
        <w:t xml:space="preserve"> vertės patikimumo</w:t>
      </w:r>
      <w:r w:rsidR="00B523A0" w:rsidRPr="001E5C64">
        <w:rPr>
          <w:rFonts w:ascii="Times New Roman" w:eastAsia="Times New Roman" w:hAnsi="Times New Roman" w:cs="Times New Roman"/>
          <w:sz w:val="24"/>
          <w:szCs w:val="24"/>
          <w:lang w:val="lt-LT" w:eastAsia="lt-LT" w:bidi="lt-LT"/>
        </w:rPr>
        <w:t>. Savivaldybės KFAR neatskleidžiamas Savivaldybei nuosavybės teise priklausančių nekilnojamųjų kultūros vertybių likutis</w:t>
      </w:r>
      <w:r w:rsidR="00356F8F">
        <w:rPr>
          <w:rFonts w:ascii="Times New Roman" w:eastAsia="Times New Roman" w:hAnsi="Times New Roman" w:cs="Times New Roman"/>
          <w:sz w:val="24"/>
          <w:szCs w:val="24"/>
          <w:lang w:val="lt-LT" w:eastAsia="lt-LT" w:bidi="lt-LT"/>
        </w:rPr>
        <w:t xml:space="preserve"> (Lazdijų krašto muziejus).</w:t>
      </w:r>
    </w:p>
    <w:p w14:paraId="018DC688" w14:textId="147CB224" w:rsidR="004F6309" w:rsidRPr="00F351B2" w:rsidRDefault="00AA494A" w:rsidP="004F6309">
      <w:pPr>
        <w:spacing w:before="240" w:after="240" w:line="276" w:lineRule="auto"/>
        <w:jc w:val="both"/>
        <w:rPr>
          <w:rFonts w:ascii="Times New Roman" w:eastAsia="Calibri" w:hAnsi="Times New Roman" w:cs="Times New Roman"/>
          <w:i/>
          <w:color w:val="0070C0"/>
          <w:sz w:val="24"/>
          <w:szCs w:val="24"/>
          <w:lang w:val="lt-LT"/>
        </w:rPr>
      </w:pPr>
      <w:r>
        <w:rPr>
          <w:rFonts w:ascii="Times New Roman" w:eastAsia="Calibri" w:hAnsi="Times New Roman" w:cs="Times New Roman"/>
          <w:i/>
          <w:color w:val="0070C0"/>
          <w:sz w:val="24"/>
          <w:szCs w:val="24"/>
          <w:lang w:val="lt-LT" w:eastAsia="lt-LT" w:bidi="lt-LT"/>
        </w:rPr>
        <w:tab/>
      </w:r>
      <w:r w:rsidR="00A962C3" w:rsidRPr="00AA494A">
        <w:rPr>
          <w:rFonts w:ascii="Times New Roman" w:eastAsia="Calibri" w:hAnsi="Times New Roman" w:cs="Times New Roman"/>
          <w:i/>
          <w:color w:val="0070C0"/>
          <w:sz w:val="24"/>
          <w:szCs w:val="24"/>
          <w:lang w:val="lt-LT" w:eastAsia="lt-LT" w:bidi="lt-LT"/>
        </w:rPr>
        <w:t xml:space="preserve">Lazdijų rajono </w:t>
      </w:r>
      <w:r w:rsidR="00A962C3" w:rsidRPr="00AA494A">
        <w:rPr>
          <w:rFonts w:ascii="Times New Roman" w:eastAsia="Calibri" w:hAnsi="Times New Roman" w:cs="Times New Roman"/>
          <w:i/>
          <w:color w:val="0070C0"/>
          <w:sz w:val="24"/>
          <w:szCs w:val="24"/>
          <w:lang w:val="lt-LT"/>
        </w:rPr>
        <w:t xml:space="preserve">savivaldybės biudžeto vykdymo ataskaitų rinkinyje reikšmingų iškraipymų </w:t>
      </w:r>
      <w:r w:rsidR="00C07B29" w:rsidRPr="00AA494A">
        <w:rPr>
          <w:rFonts w:ascii="Times New Roman" w:eastAsia="Calibri" w:hAnsi="Times New Roman" w:cs="Times New Roman"/>
          <w:i/>
          <w:color w:val="0070C0"/>
          <w:sz w:val="24"/>
          <w:szCs w:val="24"/>
          <w:lang w:val="lt-LT"/>
        </w:rPr>
        <w:t>ne</w:t>
      </w:r>
      <w:r w:rsidR="00A962C3" w:rsidRPr="00AA494A">
        <w:rPr>
          <w:rFonts w:ascii="Times New Roman" w:hAnsi="Times New Roman" w:cs="Times New Roman"/>
          <w:i/>
          <w:color w:val="0070C0"/>
          <w:sz w:val="24"/>
          <w:szCs w:val="24"/>
          <w:lang w:val="lt-LT" w:eastAsia="lt-LT" w:bidi="lt-LT"/>
        </w:rPr>
        <w:t>nustatyta</w:t>
      </w:r>
      <w:r w:rsidR="00156C42" w:rsidRPr="00AA494A">
        <w:rPr>
          <w:rFonts w:ascii="Times New Roman" w:hAnsi="Times New Roman" w:cs="Times New Roman"/>
          <w:i/>
          <w:color w:val="0070C0"/>
          <w:sz w:val="24"/>
          <w:szCs w:val="24"/>
          <w:lang w:val="lt-LT" w:eastAsia="lt-LT" w:bidi="lt-LT"/>
        </w:rPr>
        <w:t>, pateikti pastebėjimai</w:t>
      </w:r>
    </w:p>
    <w:p w14:paraId="7DDFDBCE" w14:textId="156B1E2E" w:rsidR="004F6309" w:rsidRPr="00E230A9" w:rsidRDefault="00AA494A" w:rsidP="003D4C6C">
      <w:pPr>
        <w:spacing w:before="240" w:after="240" w:line="360" w:lineRule="auto"/>
        <w:jc w:val="both"/>
        <w:rPr>
          <w:rFonts w:asciiTheme="majorHAnsi" w:eastAsia="Calibri" w:hAnsiTheme="majorHAnsi" w:cstheme="majorHAnsi"/>
          <w:iCs/>
          <w:sz w:val="24"/>
          <w:szCs w:val="24"/>
          <w:lang w:val="lt-LT"/>
        </w:rPr>
      </w:pPr>
      <w:r>
        <w:rPr>
          <w:rFonts w:asciiTheme="majorHAnsi" w:eastAsia="Calibri" w:hAnsiTheme="majorHAnsi" w:cstheme="majorHAnsi"/>
          <w:iCs/>
          <w:sz w:val="24"/>
          <w:szCs w:val="24"/>
          <w:lang w:val="lt-LT"/>
        </w:rPr>
        <w:lastRenderedPageBreak/>
        <w:tab/>
      </w:r>
      <w:r w:rsidR="005A490F" w:rsidRPr="00E230A9">
        <w:rPr>
          <w:rFonts w:asciiTheme="majorHAnsi" w:eastAsia="Calibri" w:hAnsiTheme="majorHAnsi" w:cstheme="majorHAnsi"/>
          <w:iCs/>
          <w:sz w:val="24"/>
          <w:szCs w:val="24"/>
          <w:lang w:val="lt-LT"/>
        </w:rPr>
        <w:t>A</w:t>
      </w:r>
      <w:r w:rsidR="00B31C2D" w:rsidRPr="00E230A9">
        <w:rPr>
          <w:rFonts w:asciiTheme="majorHAnsi" w:eastAsia="Calibri" w:hAnsiTheme="majorHAnsi" w:cstheme="majorHAnsi"/>
          <w:iCs/>
          <w:sz w:val="24"/>
          <w:szCs w:val="24"/>
          <w:lang w:val="lt-LT"/>
        </w:rPr>
        <w:t>udito metu įvertinus 2019 m. gruodžio 31 d. savivaldybės konsoliduotųjų biudžeto vykdymo ataskaitų rinkinio duomenis apie savivaldybės biudžeto pajamas, išlaidas ir skolas bei mokėtinas sumas</w:t>
      </w:r>
      <w:r w:rsidR="00BF58FE">
        <w:rPr>
          <w:rFonts w:asciiTheme="majorHAnsi" w:eastAsia="Calibri" w:hAnsiTheme="majorHAnsi" w:cstheme="majorHAnsi"/>
          <w:iCs/>
          <w:sz w:val="24"/>
          <w:szCs w:val="24"/>
          <w:lang w:val="lt-LT"/>
        </w:rPr>
        <w:t>,</w:t>
      </w:r>
      <w:r w:rsidR="00B31C2D" w:rsidRPr="00E230A9">
        <w:rPr>
          <w:rFonts w:asciiTheme="majorHAnsi" w:eastAsia="Calibri" w:hAnsiTheme="majorHAnsi" w:cstheme="majorHAnsi"/>
          <w:iCs/>
          <w:sz w:val="24"/>
          <w:szCs w:val="24"/>
          <w:lang w:val="lt-LT"/>
        </w:rPr>
        <w:t xml:space="preserve"> </w:t>
      </w:r>
      <w:r w:rsidR="00831482">
        <w:rPr>
          <w:rFonts w:asciiTheme="majorHAnsi" w:eastAsia="Calibri" w:hAnsiTheme="majorHAnsi" w:cstheme="majorHAnsi"/>
          <w:iCs/>
          <w:sz w:val="24"/>
          <w:szCs w:val="24"/>
          <w:lang w:val="lt-LT"/>
        </w:rPr>
        <w:t xml:space="preserve">reikšmingų </w:t>
      </w:r>
      <w:r w:rsidR="00B31C2D" w:rsidRPr="00E230A9">
        <w:rPr>
          <w:rFonts w:asciiTheme="majorHAnsi" w:eastAsia="Calibri" w:hAnsiTheme="majorHAnsi" w:cstheme="majorHAnsi"/>
          <w:iCs/>
          <w:sz w:val="24"/>
          <w:szCs w:val="24"/>
          <w:lang w:val="lt-LT"/>
        </w:rPr>
        <w:t>neatitikimų, kurie darytų įtaką metinių biudžeto vykdymo ataskaitų rinkinio duomenų teisingumui, nenustat</w:t>
      </w:r>
      <w:r w:rsidR="00E230A9">
        <w:rPr>
          <w:rFonts w:asciiTheme="majorHAnsi" w:eastAsia="Calibri" w:hAnsiTheme="majorHAnsi" w:cstheme="majorHAnsi"/>
          <w:iCs/>
          <w:sz w:val="24"/>
          <w:szCs w:val="24"/>
          <w:lang w:val="lt-LT"/>
        </w:rPr>
        <w:t>yta</w:t>
      </w:r>
      <w:r w:rsidR="00B31C2D" w:rsidRPr="00E230A9">
        <w:rPr>
          <w:rFonts w:asciiTheme="majorHAnsi" w:eastAsia="Calibri" w:hAnsiTheme="majorHAnsi" w:cstheme="majorHAnsi"/>
          <w:iCs/>
          <w:sz w:val="24"/>
          <w:szCs w:val="24"/>
          <w:lang w:val="lt-LT"/>
        </w:rPr>
        <w:t>. Savivaldybės konsoliduotųjų biudžeto vykdymo ataskaitų rinkinys parengtas pagal teisės aktų reikalavimus ir atitik</w:t>
      </w:r>
      <w:r w:rsidR="005C5903" w:rsidRPr="00E230A9">
        <w:rPr>
          <w:rFonts w:asciiTheme="majorHAnsi" w:eastAsia="Calibri" w:hAnsiTheme="majorHAnsi" w:cstheme="majorHAnsi"/>
          <w:iCs/>
          <w:sz w:val="24"/>
          <w:szCs w:val="24"/>
          <w:lang w:val="lt-LT"/>
        </w:rPr>
        <w:t>o</w:t>
      </w:r>
      <w:r w:rsidR="00B31C2D" w:rsidRPr="00E230A9">
        <w:rPr>
          <w:rFonts w:asciiTheme="majorHAnsi" w:eastAsia="Calibri" w:hAnsiTheme="majorHAnsi" w:cstheme="majorHAnsi"/>
          <w:iCs/>
          <w:sz w:val="24"/>
          <w:szCs w:val="24"/>
          <w:lang w:val="lt-LT"/>
        </w:rPr>
        <w:t xml:space="preserve"> duomenis</w:t>
      </w:r>
      <w:r w:rsidR="00BD7993">
        <w:rPr>
          <w:rFonts w:asciiTheme="majorHAnsi" w:eastAsia="Calibri" w:hAnsiTheme="majorHAnsi" w:cstheme="majorHAnsi"/>
          <w:iCs/>
          <w:sz w:val="24"/>
          <w:szCs w:val="24"/>
          <w:lang w:val="lt-LT"/>
        </w:rPr>
        <w:t>,</w:t>
      </w:r>
      <w:r w:rsidR="00B31C2D" w:rsidRPr="00E230A9">
        <w:rPr>
          <w:rFonts w:asciiTheme="majorHAnsi" w:eastAsia="Calibri" w:hAnsiTheme="majorHAnsi" w:cstheme="majorHAnsi"/>
          <w:iCs/>
          <w:sz w:val="24"/>
          <w:szCs w:val="24"/>
          <w:lang w:val="lt-LT"/>
        </w:rPr>
        <w:t xml:space="preserve"> iš kurių jis sudarytas, tačiau</w:t>
      </w:r>
      <w:r w:rsidR="00DF033F">
        <w:rPr>
          <w:rFonts w:asciiTheme="majorHAnsi" w:eastAsia="Calibri" w:hAnsiTheme="majorHAnsi" w:cstheme="majorHAnsi"/>
          <w:iCs/>
          <w:sz w:val="24"/>
          <w:szCs w:val="24"/>
          <w:lang w:val="lt-LT"/>
        </w:rPr>
        <w:t xml:space="preserve"> nustatyta, kad</w:t>
      </w:r>
      <w:r w:rsidR="00B31C2D" w:rsidRPr="00E230A9">
        <w:rPr>
          <w:rFonts w:asciiTheme="majorHAnsi" w:eastAsia="Calibri" w:hAnsiTheme="majorHAnsi" w:cstheme="majorHAnsi"/>
          <w:iCs/>
          <w:sz w:val="24"/>
          <w:szCs w:val="24"/>
          <w:lang w:val="lt-LT"/>
        </w:rPr>
        <w:t xml:space="preserve"> parodytos ne visos pajamos.</w:t>
      </w:r>
      <w:r w:rsidR="00E02FE8" w:rsidRPr="00E230A9">
        <w:rPr>
          <w:rFonts w:asciiTheme="majorHAnsi" w:hAnsiTheme="majorHAnsi" w:cstheme="majorHAnsi"/>
          <w:iCs/>
          <w:sz w:val="24"/>
          <w:szCs w:val="24"/>
          <w:lang w:val="lt-LT"/>
        </w:rPr>
        <w:t xml:space="preserve"> </w:t>
      </w:r>
      <w:r w:rsidR="00F41E06" w:rsidRPr="00E230A9">
        <w:rPr>
          <w:rFonts w:asciiTheme="majorHAnsi" w:hAnsiTheme="majorHAnsi" w:cstheme="majorHAnsi"/>
          <w:iCs/>
          <w:sz w:val="24"/>
          <w:szCs w:val="24"/>
          <w:lang w:val="lt-LT"/>
        </w:rPr>
        <w:t>S</w:t>
      </w:r>
      <w:r w:rsidR="00E02FE8" w:rsidRPr="00E230A9">
        <w:rPr>
          <w:rFonts w:asciiTheme="majorHAnsi" w:eastAsia="Calibri" w:hAnsiTheme="majorHAnsi" w:cstheme="majorHAnsi"/>
          <w:iCs/>
          <w:sz w:val="24"/>
          <w:szCs w:val="24"/>
          <w:lang w:val="lt-LT"/>
        </w:rPr>
        <w:t>avivaldybė</w:t>
      </w:r>
      <w:r w:rsidR="00F41E06" w:rsidRPr="00E230A9">
        <w:rPr>
          <w:rFonts w:asciiTheme="majorHAnsi" w:eastAsia="Calibri" w:hAnsiTheme="majorHAnsi" w:cstheme="majorHAnsi"/>
          <w:iCs/>
          <w:sz w:val="24"/>
          <w:szCs w:val="24"/>
          <w:lang w:val="lt-LT"/>
        </w:rPr>
        <w:t xml:space="preserve">je </w:t>
      </w:r>
      <w:r w:rsidR="00E2645F" w:rsidRPr="00E230A9">
        <w:rPr>
          <w:rFonts w:asciiTheme="majorHAnsi" w:eastAsia="Calibri" w:hAnsiTheme="majorHAnsi" w:cstheme="majorHAnsi"/>
          <w:iCs/>
          <w:sz w:val="24"/>
          <w:szCs w:val="24"/>
          <w:lang w:val="lt-LT"/>
        </w:rPr>
        <w:t>n</w:t>
      </w:r>
      <w:r w:rsidR="00A463BD" w:rsidRPr="00E230A9">
        <w:rPr>
          <w:rFonts w:asciiTheme="majorHAnsi" w:eastAsia="Calibri" w:hAnsiTheme="majorHAnsi" w:cstheme="majorHAnsi"/>
          <w:iCs/>
          <w:sz w:val="24"/>
          <w:szCs w:val="24"/>
          <w:lang w:val="lt-LT"/>
        </w:rPr>
        <w:t>en</w:t>
      </w:r>
      <w:r w:rsidR="00E02FE8" w:rsidRPr="00E230A9">
        <w:rPr>
          <w:rFonts w:asciiTheme="majorHAnsi" w:eastAsia="Calibri" w:hAnsiTheme="majorHAnsi" w:cstheme="majorHAnsi"/>
          <w:iCs/>
          <w:sz w:val="24"/>
          <w:szCs w:val="24"/>
          <w:lang w:val="lt-LT"/>
        </w:rPr>
        <w:t>ustatyt</w:t>
      </w:r>
      <w:r w:rsidR="00A463BD" w:rsidRPr="00E230A9">
        <w:rPr>
          <w:rFonts w:asciiTheme="majorHAnsi" w:eastAsia="Calibri" w:hAnsiTheme="majorHAnsi" w:cstheme="majorHAnsi"/>
          <w:iCs/>
          <w:sz w:val="24"/>
          <w:szCs w:val="24"/>
          <w:lang w:val="lt-LT"/>
        </w:rPr>
        <w:t>a</w:t>
      </w:r>
      <w:r w:rsidR="00E02FE8" w:rsidRPr="00E230A9">
        <w:rPr>
          <w:rFonts w:asciiTheme="majorHAnsi" w:eastAsia="Calibri" w:hAnsiTheme="majorHAnsi" w:cstheme="majorHAnsi"/>
          <w:iCs/>
          <w:sz w:val="24"/>
          <w:szCs w:val="24"/>
          <w:lang w:val="lt-LT"/>
        </w:rPr>
        <w:t xml:space="preserve"> tvark</w:t>
      </w:r>
      <w:r w:rsidR="003F1C9D" w:rsidRPr="00E230A9">
        <w:rPr>
          <w:rFonts w:asciiTheme="majorHAnsi" w:eastAsia="Calibri" w:hAnsiTheme="majorHAnsi" w:cstheme="majorHAnsi"/>
          <w:iCs/>
          <w:sz w:val="24"/>
          <w:szCs w:val="24"/>
          <w:lang w:val="lt-LT"/>
        </w:rPr>
        <w:t>a</w:t>
      </w:r>
      <w:r w:rsidR="00E02FE8" w:rsidRPr="00E230A9">
        <w:rPr>
          <w:rFonts w:asciiTheme="majorHAnsi" w:eastAsia="Calibri" w:hAnsiTheme="majorHAnsi" w:cstheme="majorHAnsi"/>
          <w:iCs/>
          <w:sz w:val="24"/>
          <w:szCs w:val="24"/>
          <w:lang w:val="lt-LT"/>
        </w:rPr>
        <w:t xml:space="preserve">, kokiu būdu </w:t>
      </w:r>
      <w:r w:rsidR="003F1C9D" w:rsidRPr="00E230A9">
        <w:rPr>
          <w:rFonts w:asciiTheme="majorHAnsi" w:eastAsia="Calibri" w:hAnsiTheme="majorHAnsi" w:cstheme="majorHAnsi"/>
          <w:iCs/>
          <w:sz w:val="24"/>
          <w:szCs w:val="24"/>
          <w:lang w:val="lt-LT"/>
        </w:rPr>
        <w:t xml:space="preserve">savivaldybės iždui </w:t>
      </w:r>
      <w:r w:rsidR="00E02FE8" w:rsidRPr="00E230A9">
        <w:rPr>
          <w:rFonts w:asciiTheme="majorHAnsi" w:eastAsia="Calibri" w:hAnsiTheme="majorHAnsi" w:cstheme="majorHAnsi"/>
          <w:iCs/>
          <w:sz w:val="24"/>
          <w:szCs w:val="24"/>
          <w:lang w:val="lt-LT"/>
        </w:rPr>
        <w:t xml:space="preserve">pavaldžios įstaigos turėtų pateikti informaciją apie iš valstybės biudžeto gautas ir panaudotas ES ir kitos tarptautinės paramos lėšas.  </w:t>
      </w:r>
    </w:p>
    <w:p w14:paraId="470FD1D9" w14:textId="24C3096D" w:rsidR="00206EB0" w:rsidRDefault="00AA494A" w:rsidP="00206EB0">
      <w:pPr>
        <w:autoSpaceDE w:val="0"/>
        <w:autoSpaceDN w:val="0"/>
        <w:adjustRightInd w:val="0"/>
        <w:spacing w:before="240" w:line="360" w:lineRule="auto"/>
        <w:jc w:val="both"/>
        <w:rPr>
          <w:rFonts w:ascii="Times New Roman" w:eastAsia="Segoe UI" w:hAnsi="Times New Roman" w:cs="Times New Roman"/>
          <w:i/>
          <w:color w:val="0070C0"/>
          <w:sz w:val="24"/>
          <w:szCs w:val="24"/>
          <w:lang w:val="lt-LT" w:eastAsia="lt"/>
        </w:rPr>
      </w:pPr>
      <w:r>
        <w:rPr>
          <w:rFonts w:ascii="Times New Roman" w:eastAsia="Segoe UI" w:hAnsi="Times New Roman" w:cs="Times New Roman"/>
          <w:sz w:val="24"/>
          <w:szCs w:val="24"/>
          <w:lang w:val="lt-LT" w:eastAsia="lt"/>
        </w:rPr>
        <w:tab/>
      </w:r>
      <w:r w:rsidR="00734EBA">
        <w:rPr>
          <w:rFonts w:ascii="Times New Roman" w:eastAsia="Segoe UI" w:hAnsi="Times New Roman" w:cs="Times New Roman"/>
          <w:sz w:val="24"/>
          <w:szCs w:val="24"/>
          <w:lang w:val="lt-LT" w:eastAsia="lt"/>
        </w:rPr>
        <w:t xml:space="preserve">Atlikę </w:t>
      </w:r>
      <w:r w:rsidR="00734EBA" w:rsidRPr="00734EBA">
        <w:rPr>
          <w:rFonts w:ascii="Times New Roman" w:eastAsia="Segoe UI" w:hAnsi="Times New Roman" w:cs="Times New Roman"/>
          <w:sz w:val="24"/>
          <w:szCs w:val="24"/>
          <w:lang w:val="lt-LT" w:eastAsia="lt"/>
        </w:rPr>
        <w:t xml:space="preserve">2019 metų </w:t>
      </w:r>
      <w:r w:rsidR="00734EBA">
        <w:rPr>
          <w:rFonts w:ascii="Times New Roman" w:eastAsia="Segoe UI" w:hAnsi="Times New Roman" w:cs="Times New Roman"/>
          <w:sz w:val="24"/>
          <w:szCs w:val="24"/>
          <w:lang w:val="lt-LT" w:eastAsia="lt"/>
        </w:rPr>
        <w:t>KFAR</w:t>
      </w:r>
      <w:r w:rsidR="00734EBA" w:rsidRPr="00734EBA">
        <w:rPr>
          <w:rFonts w:ascii="Times New Roman" w:eastAsia="Segoe UI" w:hAnsi="Times New Roman" w:cs="Times New Roman"/>
          <w:sz w:val="24"/>
          <w:szCs w:val="24"/>
          <w:lang w:val="lt-LT" w:eastAsia="lt"/>
        </w:rPr>
        <w:t>, savivaldybės biudžeto ir turto naudojimo finansinis (teisėtumo) audit</w:t>
      </w:r>
      <w:r w:rsidR="008E16AD">
        <w:rPr>
          <w:rFonts w:ascii="Times New Roman" w:eastAsia="Segoe UI" w:hAnsi="Times New Roman" w:cs="Times New Roman"/>
          <w:sz w:val="24"/>
          <w:szCs w:val="24"/>
          <w:lang w:val="lt-LT" w:eastAsia="lt"/>
        </w:rPr>
        <w:t>ą</w:t>
      </w:r>
      <w:r w:rsidR="00734EBA" w:rsidRPr="00734EBA">
        <w:rPr>
          <w:rFonts w:ascii="Times New Roman" w:eastAsia="Segoe UI" w:hAnsi="Times New Roman" w:cs="Times New Roman"/>
          <w:sz w:val="24"/>
          <w:szCs w:val="24"/>
          <w:lang w:val="lt-LT" w:eastAsia="lt"/>
        </w:rPr>
        <w:t xml:space="preserve"> </w:t>
      </w:r>
      <w:r w:rsidR="004E5A4B">
        <w:rPr>
          <w:rFonts w:ascii="Times New Roman" w:eastAsia="Segoe UI" w:hAnsi="Times New Roman" w:cs="Times New Roman"/>
          <w:sz w:val="24"/>
          <w:szCs w:val="24"/>
          <w:lang w:val="lt-LT" w:eastAsia="lt"/>
        </w:rPr>
        <w:t xml:space="preserve">subjektams </w:t>
      </w:r>
      <w:r w:rsidR="008E16AD">
        <w:rPr>
          <w:rFonts w:ascii="Times New Roman" w:eastAsia="Segoe UI" w:hAnsi="Times New Roman" w:cs="Times New Roman"/>
          <w:sz w:val="24"/>
          <w:szCs w:val="24"/>
          <w:lang w:val="lt-LT" w:eastAsia="lt"/>
        </w:rPr>
        <w:t>p</w:t>
      </w:r>
      <w:r w:rsidR="00064D54" w:rsidRPr="00064D54">
        <w:rPr>
          <w:rFonts w:ascii="Times New Roman" w:eastAsia="Segoe UI" w:hAnsi="Times New Roman" w:cs="Times New Roman"/>
          <w:sz w:val="24"/>
          <w:szCs w:val="24"/>
          <w:lang w:val="lt-LT" w:eastAsia="lt"/>
        </w:rPr>
        <w:t>ateikėme 2</w:t>
      </w:r>
      <w:r w:rsidR="00064D54">
        <w:rPr>
          <w:rFonts w:ascii="Times New Roman" w:eastAsia="Segoe UI" w:hAnsi="Times New Roman" w:cs="Times New Roman"/>
          <w:sz w:val="24"/>
          <w:szCs w:val="24"/>
          <w:lang w:val="lt-LT" w:eastAsia="lt"/>
        </w:rPr>
        <w:t>0</w:t>
      </w:r>
      <w:r w:rsidR="00064D54" w:rsidRPr="00064D54">
        <w:rPr>
          <w:rFonts w:ascii="Times New Roman" w:eastAsia="Segoe UI" w:hAnsi="Times New Roman" w:cs="Times New Roman"/>
          <w:sz w:val="24"/>
          <w:szCs w:val="24"/>
          <w:lang w:val="lt-LT" w:eastAsia="lt"/>
        </w:rPr>
        <w:t xml:space="preserve"> rekomendacij</w:t>
      </w:r>
      <w:r w:rsidR="00064D54">
        <w:rPr>
          <w:rFonts w:ascii="Times New Roman" w:eastAsia="Segoe UI" w:hAnsi="Times New Roman" w:cs="Times New Roman"/>
          <w:sz w:val="24"/>
          <w:szCs w:val="24"/>
          <w:lang w:val="lt-LT" w:eastAsia="lt"/>
        </w:rPr>
        <w:t>ų</w:t>
      </w:r>
      <w:r w:rsidR="004E5A4B">
        <w:rPr>
          <w:rFonts w:ascii="Times New Roman" w:eastAsia="Segoe UI" w:hAnsi="Times New Roman" w:cs="Times New Roman"/>
          <w:sz w:val="24"/>
          <w:szCs w:val="24"/>
          <w:lang w:val="lt-LT" w:eastAsia="lt"/>
        </w:rPr>
        <w:t xml:space="preserve">. </w:t>
      </w:r>
      <w:r w:rsidR="00064D54" w:rsidRPr="00064D54">
        <w:rPr>
          <w:rFonts w:ascii="Times New Roman" w:eastAsia="Segoe UI" w:hAnsi="Times New Roman" w:cs="Times New Roman"/>
          <w:sz w:val="24"/>
          <w:szCs w:val="24"/>
          <w:lang w:val="lt-LT" w:eastAsia="lt"/>
        </w:rPr>
        <w:t>Iš j</w:t>
      </w:r>
      <w:r w:rsidR="00AA5E6E">
        <w:rPr>
          <w:rFonts w:ascii="Times New Roman" w:eastAsia="Segoe UI" w:hAnsi="Times New Roman" w:cs="Times New Roman"/>
          <w:sz w:val="24"/>
          <w:szCs w:val="24"/>
          <w:lang w:val="lt-LT" w:eastAsia="lt"/>
        </w:rPr>
        <w:t>ų 12-a</w:t>
      </w:r>
      <w:r w:rsidR="003E5363" w:rsidRPr="00064D54">
        <w:rPr>
          <w:rFonts w:ascii="Times New Roman" w:eastAsia="Segoe UI" w:hAnsi="Times New Roman" w:cs="Times New Roman"/>
          <w:sz w:val="24"/>
          <w:szCs w:val="24"/>
          <w:lang w:val="lt-LT" w:eastAsia="lt"/>
        </w:rPr>
        <w:t xml:space="preserve"> rekomendacijų</w:t>
      </w:r>
      <w:r w:rsidR="003E5363" w:rsidRPr="00E4696C">
        <w:rPr>
          <w:rFonts w:ascii="Times New Roman" w:eastAsia="Segoe UI" w:hAnsi="Times New Roman" w:cs="Times New Roman"/>
          <w:sz w:val="24"/>
          <w:szCs w:val="24"/>
          <w:lang w:val="lt-LT" w:eastAsia="lt"/>
        </w:rPr>
        <w:t xml:space="preserve"> </w:t>
      </w:r>
      <w:r w:rsidR="003E5363" w:rsidRPr="00064D54">
        <w:rPr>
          <w:rFonts w:ascii="Times New Roman" w:eastAsia="Segoe UI" w:hAnsi="Times New Roman" w:cs="Times New Roman"/>
          <w:sz w:val="24"/>
          <w:szCs w:val="24"/>
          <w:lang w:val="lt-LT" w:eastAsia="lt"/>
        </w:rPr>
        <w:t>įgyvendint</w:t>
      </w:r>
      <w:r w:rsidR="003E5363">
        <w:rPr>
          <w:rFonts w:ascii="Times New Roman" w:eastAsia="Segoe UI" w:hAnsi="Times New Roman" w:cs="Times New Roman"/>
          <w:sz w:val="24"/>
          <w:szCs w:val="24"/>
          <w:lang w:val="lt-LT" w:eastAsia="lt"/>
        </w:rPr>
        <w:t xml:space="preserve">a, </w:t>
      </w:r>
      <w:r w:rsidR="00931C4A">
        <w:rPr>
          <w:rFonts w:ascii="Times New Roman" w:eastAsia="Segoe UI" w:hAnsi="Times New Roman" w:cs="Times New Roman"/>
          <w:sz w:val="24"/>
          <w:szCs w:val="24"/>
          <w:lang w:val="lt-LT" w:eastAsia="lt"/>
        </w:rPr>
        <w:t>5-ios</w:t>
      </w:r>
      <w:r w:rsidR="00064D54" w:rsidRPr="00064D54">
        <w:rPr>
          <w:rFonts w:ascii="Times New Roman" w:eastAsia="Segoe UI" w:hAnsi="Times New Roman" w:cs="Times New Roman"/>
          <w:sz w:val="24"/>
          <w:szCs w:val="24"/>
          <w:lang w:val="lt-LT" w:eastAsia="lt"/>
        </w:rPr>
        <w:t xml:space="preserve"> rekomendacijos </w:t>
      </w:r>
      <w:r w:rsidR="00AA5E6E">
        <w:rPr>
          <w:rFonts w:ascii="Times New Roman" w:eastAsia="Segoe UI" w:hAnsi="Times New Roman" w:cs="Times New Roman"/>
          <w:sz w:val="24"/>
          <w:szCs w:val="24"/>
          <w:lang w:val="lt-LT" w:eastAsia="lt"/>
        </w:rPr>
        <w:t xml:space="preserve">dar </w:t>
      </w:r>
      <w:r w:rsidR="00064D54" w:rsidRPr="00064D54">
        <w:rPr>
          <w:rFonts w:ascii="Times New Roman" w:eastAsia="Segoe UI" w:hAnsi="Times New Roman" w:cs="Times New Roman"/>
          <w:sz w:val="24"/>
          <w:szCs w:val="24"/>
          <w:lang w:val="lt-LT" w:eastAsia="lt"/>
        </w:rPr>
        <w:t xml:space="preserve">neįgyvendintos, </w:t>
      </w:r>
      <w:r w:rsidR="00931C4A">
        <w:rPr>
          <w:rFonts w:ascii="Times New Roman" w:eastAsia="Segoe UI" w:hAnsi="Times New Roman" w:cs="Times New Roman"/>
          <w:sz w:val="24"/>
          <w:szCs w:val="24"/>
          <w:lang w:val="lt-LT" w:eastAsia="lt"/>
        </w:rPr>
        <w:t xml:space="preserve">3-ys </w:t>
      </w:r>
      <w:r w:rsidR="00064D54" w:rsidRPr="00064D54">
        <w:rPr>
          <w:rFonts w:ascii="Times New Roman" w:eastAsia="Segoe UI" w:hAnsi="Times New Roman" w:cs="Times New Roman"/>
          <w:sz w:val="24"/>
          <w:szCs w:val="24"/>
          <w:lang w:val="lt-LT" w:eastAsia="lt"/>
        </w:rPr>
        <w:t>rekomendacijos įgyvendintos iš dalies</w:t>
      </w:r>
      <w:r w:rsidR="00206EB0">
        <w:rPr>
          <w:rFonts w:ascii="Times New Roman" w:eastAsia="Segoe UI" w:hAnsi="Times New Roman" w:cs="Times New Roman"/>
          <w:sz w:val="24"/>
          <w:szCs w:val="24"/>
          <w:lang w:val="lt-LT" w:eastAsia="lt"/>
        </w:rPr>
        <w:t>.</w:t>
      </w:r>
      <w:r w:rsidR="00064D54" w:rsidRPr="00064D54">
        <w:rPr>
          <w:rFonts w:ascii="Times New Roman" w:eastAsia="Segoe UI" w:hAnsi="Times New Roman" w:cs="Times New Roman"/>
          <w:sz w:val="24"/>
          <w:szCs w:val="24"/>
          <w:lang w:val="lt-LT" w:eastAsia="lt"/>
        </w:rPr>
        <w:t xml:space="preserve"> </w:t>
      </w:r>
      <w:r w:rsidR="00206EB0">
        <w:rPr>
          <w:rFonts w:ascii="Times New Roman" w:eastAsia="Segoe UI" w:hAnsi="Times New Roman" w:cs="Times New Roman"/>
          <w:i/>
          <w:color w:val="0070C0"/>
          <w:sz w:val="24"/>
          <w:szCs w:val="24"/>
          <w:lang w:val="lt-LT" w:eastAsia="lt"/>
        </w:rPr>
        <w:t xml:space="preserve"> </w:t>
      </w:r>
    </w:p>
    <w:p w14:paraId="6CA7FB30" w14:textId="5992F437" w:rsidR="00206EB0" w:rsidRPr="00AA494A" w:rsidRDefault="00AA494A" w:rsidP="00AA494A">
      <w:pPr>
        <w:autoSpaceDE w:val="0"/>
        <w:autoSpaceDN w:val="0"/>
        <w:adjustRightInd w:val="0"/>
        <w:spacing w:before="240" w:line="276" w:lineRule="auto"/>
        <w:jc w:val="both"/>
        <w:rPr>
          <w:rFonts w:ascii="Times New Roman" w:eastAsia="Segoe UI" w:hAnsi="Times New Roman" w:cs="Times New Roman"/>
          <w:color w:val="0070C0"/>
          <w:sz w:val="24"/>
          <w:szCs w:val="24"/>
          <w:lang w:val="lt-LT" w:eastAsia="lt"/>
        </w:rPr>
      </w:pPr>
      <w:r>
        <w:rPr>
          <w:rFonts w:ascii="Times New Roman" w:eastAsia="Segoe UI" w:hAnsi="Times New Roman" w:cs="Times New Roman"/>
          <w:i/>
          <w:color w:val="0070C0"/>
          <w:sz w:val="24"/>
          <w:szCs w:val="24"/>
          <w:lang w:val="lt-LT" w:eastAsia="lt"/>
        </w:rPr>
        <w:tab/>
      </w:r>
      <w:r w:rsidR="00206EB0" w:rsidRPr="00AA494A">
        <w:rPr>
          <w:rFonts w:ascii="Times New Roman" w:eastAsia="Segoe UI" w:hAnsi="Times New Roman" w:cs="Times New Roman"/>
          <w:i/>
          <w:color w:val="0070C0"/>
          <w:sz w:val="24"/>
          <w:szCs w:val="24"/>
          <w:lang w:val="lt-LT" w:eastAsia="lt"/>
        </w:rPr>
        <w:t xml:space="preserve">Lazdijų rajono savivaldybės tarybai pateikta savivaldybės 2019 m. konsoliduotųjų ataskaitų rinkinių audito išvada </w:t>
      </w:r>
    </w:p>
    <w:p w14:paraId="035C50E9" w14:textId="62DB444C" w:rsidR="00206EB0" w:rsidRDefault="00AA494A" w:rsidP="00206EB0">
      <w:pPr>
        <w:widowControl w:val="0"/>
        <w:autoSpaceDE w:val="0"/>
        <w:autoSpaceDN w:val="0"/>
        <w:spacing w:before="80" w:line="360" w:lineRule="auto"/>
        <w:jc w:val="both"/>
        <w:rPr>
          <w:rFonts w:ascii="Times New Roman" w:eastAsia="Segoe UI" w:hAnsi="Times New Roman" w:cs="Times New Roman"/>
          <w:sz w:val="24"/>
          <w:szCs w:val="24"/>
          <w:lang w:val="lt-LT" w:eastAsia="lt"/>
        </w:rPr>
      </w:pPr>
      <w:r>
        <w:rPr>
          <w:rFonts w:ascii="Times New Roman" w:hAnsi="Times New Roman" w:cs="Times New Roman"/>
          <w:sz w:val="24"/>
          <w:szCs w:val="24"/>
          <w:lang w:val="lt-LT"/>
        </w:rPr>
        <w:tab/>
      </w:r>
      <w:r w:rsidR="00206EB0" w:rsidRPr="00B36D7B">
        <w:rPr>
          <w:rFonts w:ascii="Times New Roman" w:hAnsi="Times New Roman" w:cs="Times New Roman"/>
          <w:sz w:val="24"/>
          <w:szCs w:val="24"/>
          <w:lang w:val="lt-LT"/>
        </w:rPr>
        <w:t xml:space="preserve">Audito išvadoje pateikta </w:t>
      </w:r>
      <w:r w:rsidR="00206EB0" w:rsidRPr="00B36D7B">
        <w:rPr>
          <w:rFonts w:ascii="Times New Roman" w:hAnsi="Times New Roman" w:cs="Times New Roman"/>
          <w:i/>
          <w:sz w:val="24"/>
          <w:szCs w:val="24"/>
          <w:lang w:val="lt-LT"/>
        </w:rPr>
        <w:t>sąlyginė nuomonė</w:t>
      </w:r>
      <w:r w:rsidR="00206EB0" w:rsidRPr="00B36D7B">
        <w:rPr>
          <w:rFonts w:ascii="Times New Roman" w:hAnsi="Times New Roman" w:cs="Times New Roman"/>
          <w:sz w:val="24"/>
          <w:szCs w:val="24"/>
          <w:lang w:val="lt-LT"/>
        </w:rPr>
        <w:t xml:space="preserve"> dėl Lazdijų rajono savivaldybės konsoliduotųjų finansinių ataskaitų rinkinio. </w:t>
      </w:r>
      <w:r w:rsidR="00206EB0" w:rsidRPr="00CA42C5">
        <w:rPr>
          <w:rFonts w:ascii="Times New Roman" w:eastAsia="Segoe UI" w:hAnsi="Times New Roman" w:cs="Times New Roman"/>
          <w:sz w:val="24"/>
          <w:szCs w:val="24"/>
          <w:lang w:val="lt-LT" w:eastAsia="lt"/>
        </w:rPr>
        <w:t xml:space="preserve">Surinkti </w:t>
      </w:r>
      <w:r w:rsidR="00206EB0">
        <w:rPr>
          <w:rFonts w:ascii="Times New Roman" w:eastAsia="Segoe UI" w:hAnsi="Times New Roman" w:cs="Times New Roman"/>
          <w:sz w:val="24"/>
          <w:szCs w:val="24"/>
          <w:lang w:val="lt" w:eastAsia="lt"/>
        </w:rPr>
        <w:t>audito įrodymai</w:t>
      </w:r>
      <w:r w:rsidR="00206EB0" w:rsidRPr="00CA42C5">
        <w:rPr>
          <w:rFonts w:ascii="Times New Roman" w:eastAsia="Segoe UI" w:hAnsi="Times New Roman" w:cs="Times New Roman"/>
          <w:sz w:val="24"/>
          <w:szCs w:val="24"/>
          <w:lang w:val="lt" w:eastAsia="lt"/>
        </w:rPr>
        <w:t xml:space="preserve"> pakankami ir tinkami pagrįsti </w:t>
      </w:r>
      <w:r w:rsidR="00206EB0">
        <w:rPr>
          <w:rFonts w:ascii="Times New Roman" w:eastAsia="Segoe UI" w:hAnsi="Times New Roman" w:cs="Times New Roman"/>
          <w:sz w:val="24"/>
          <w:szCs w:val="24"/>
          <w:lang w:val="lt" w:eastAsia="lt"/>
        </w:rPr>
        <w:t xml:space="preserve">sąlyginei </w:t>
      </w:r>
      <w:r w:rsidR="00206EB0" w:rsidRPr="00CA42C5">
        <w:rPr>
          <w:rFonts w:ascii="Times New Roman" w:eastAsia="Segoe UI" w:hAnsi="Times New Roman" w:cs="Times New Roman"/>
          <w:sz w:val="24"/>
          <w:szCs w:val="24"/>
          <w:lang w:val="lt" w:eastAsia="lt"/>
        </w:rPr>
        <w:t>nuomon</w:t>
      </w:r>
      <w:r w:rsidR="00206EB0">
        <w:rPr>
          <w:rFonts w:ascii="Times New Roman" w:eastAsia="Segoe UI" w:hAnsi="Times New Roman" w:cs="Times New Roman"/>
          <w:sz w:val="24"/>
          <w:szCs w:val="24"/>
          <w:lang w:val="lt" w:eastAsia="lt"/>
        </w:rPr>
        <w:t>ei</w:t>
      </w:r>
      <w:r w:rsidR="00206EB0" w:rsidRPr="00CA42C5">
        <w:rPr>
          <w:rFonts w:ascii="Times New Roman" w:eastAsia="Segoe UI" w:hAnsi="Times New Roman" w:cs="Times New Roman"/>
          <w:sz w:val="24"/>
          <w:szCs w:val="24"/>
          <w:lang w:val="lt" w:eastAsia="lt"/>
        </w:rPr>
        <w:t xml:space="preserve"> dėl </w:t>
      </w:r>
      <w:bookmarkStart w:id="10" w:name="OLE_LINK37"/>
      <w:bookmarkStart w:id="11" w:name="OLE_LINK38"/>
      <w:bookmarkStart w:id="12" w:name="OLE_LINK39"/>
      <w:bookmarkStart w:id="13" w:name="OLE_LINK40"/>
      <w:r w:rsidR="00206EB0" w:rsidRPr="00CA42C5">
        <w:rPr>
          <w:rFonts w:ascii="Times New Roman" w:eastAsia="Times New Roman" w:hAnsi="Times New Roman" w:cs="Times New Roman"/>
          <w:sz w:val="24"/>
          <w:szCs w:val="24"/>
          <w:lang w:val="lt-LT"/>
        </w:rPr>
        <w:t>Savivaldybės</w:t>
      </w:r>
      <w:bookmarkEnd w:id="10"/>
      <w:bookmarkEnd w:id="11"/>
      <w:bookmarkEnd w:id="12"/>
      <w:bookmarkEnd w:id="13"/>
      <w:r w:rsidR="00206EB0" w:rsidRPr="00CA42C5">
        <w:rPr>
          <w:rFonts w:ascii="Times New Roman" w:eastAsia="Segoe UI" w:hAnsi="Times New Roman" w:cs="Times New Roman"/>
          <w:sz w:val="24"/>
          <w:szCs w:val="24"/>
          <w:lang w:val="lt" w:eastAsia="lt"/>
        </w:rPr>
        <w:t xml:space="preserve"> konsoliduotųjų finansinių ataskaitų rinkinio.</w:t>
      </w:r>
      <w:r w:rsidR="00206EB0">
        <w:rPr>
          <w:rFonts w:ascii="Times New Roman" w:eastAsia="Segoe UI" w:hAnsi="Times New Roman" w:cs="Times New Roman"/>
          <w:sz w:val="24"/>
          <w:szCs w:val="24"/>
          <w:lang w:val="lt" w:eastAsia="lt"/>
        </w:rPr>
        <w:t xml:space="preserve"> </w:t>
      </w:r>
      <w:r w:rsidR="00206EB0" w:rsidRPr="00B36D7B">
        <w:rPr>
          <w:rFonts w:ascii="Times New Roman" w:eastAsia="Segoe UI" w:hAnsi="Times New Roman" w:cs="Times New Roman"/>
          <w:sz w:val="24"/>
          <w:szCs w:val="24"/>
          <w:lang w:val="lt" w:eastAsia="lt"/>
        </w:rPr>
        <w:t xml:space="preserve">Pagrindas pareikšti sąlyginę nuomonę dėl Lazdijų rajono savivaldybės konsoliduotųjų finansinių ataskaitų rinkinio buvo tas, kad </w:t>
      </w:r>
      <w:r w:rsidR="00206EB0" w:rsidRPr="00B36D7B">
        <w:rPr>
          <w:rFonts w:ascii="Times New Roman" w:eastAsia="Segoe UI" w:hAnsi="Times New Roman" w:cs="Times New Roman"/>
          <w:sz w:val="24"/>
          <w:szCs w:val="24"/>
          <w:lang w:val="lt-LT" w:eastAsia="lt"/>
        </w:rPr>
        <w:t xml:space="preserve">nustatėme </w:t>
      </w:r>
      <w:bookmarkStart w:id="14" w:name="OLE_LINK27"/>
      <w:bookmarkStart w:id="15" w:name="OLE_LINK28"/>
      <w:bookmarkStart w:id="16" w:name="OLE_LINK29"/>
      <w:r w:rsidR="00206EB0" w:rsidRPr="00B36D7B">
        <w:rPr>
          <w:rFonts w:ascii="Times New Roman" w:eastAsia="Segoe UI" w:hAnsi="Times New Roman" w:cs="Times New Roman"/>
          <w:sz w:val="24"/>
          <w:szCs w:val="24"/>
          <w:lang w:val="lt-LT" w:eastAsia="lt"/>
        </w:rPr>
        <w:t>Lazdijų rajono s</w:t>
      </w:r>
      <w:r w:rsidR="00206EB0" w:rsidRPr="00B36D7B">
        <w:rPr>
          <w:rFonts w:ascii="Times New Roman" w:hAnsi="Times New Roman" w:cs="Times New Roman"/>
          <w:sz w:val="24"/>
          <w:szCs w:val="24"/>
          <w:lang w:val="lt-LT"/>
        </w:rPr>
        <w:t>avivaldybės</w:t>
      </w:r>
      <w:bookmarkEnd w:id="14"/>
      <w:bookmarkEnd w:id="15"/>
      <w:bookmarkEnd w:id="16"/>
      <w:r w:rsidR="00206EB0" w:rsidRPr="00B36D7B">
        <w:rPr>
          <w:rFonts w:ascii="Times New Roman" w:eastAsia="Segoe UI" w:hAnsi="Times New Roman" w:cs="Times New Roman"/>
          <w:sz w:val="24"/>
          <w:szCs w:val="24"/>
          <w:lang w:val="lt-LT" w:eastAsia="lt"/>
        </w:rPr>
        <w:t xml:space="preserve"> konsoliduotųjų finansinės būklės ataskaitos (ilgalaikio turto, finansavimo sumų straipsnių) reikšmingų duomenų iškraipymų, kuriuos lėmė iškraipymai viešojo sektoriaus subjekto kontroliuojamų viešojo sektoriaus subjektų finansinių ataskaitų rinkiniuose. </w:t>
      </w:r>
    </w:p>
    <w:p w14:paraId="0798A07D" w14:textId="4947E413" w:rsidR="00206EB0" w:rsidRDefault="00AA494A" w:rsidP="00206EB0">
      <w:pPr>
        <w:widowControl w:val="0"/>
        <w:autoSpaceDE w:val="0"/>
        <w:autoSpaceDN w:val="0"/>
        <w:spacing w:before="80" w:line="360" w:lineRule="auto"/>
        <w:jc w:val="both"/>
        <w:rPr>
          <w:rFonts w:ascii="Times New Roman" w:eastAsia="Times New Roman" w:hAnsi="Times New Roman" w:cs="Times New Roman"/>
          <w:sz w:val="24"/>
          <w:szCs w:val="24"/>
          <w:lang w:val="lt-LT"/>
        </w:rPr>
      </w:pPr>
      <w:bookmarkStart w:id="17" w:name="_Hlk36113609"/>
      <w:r>
        <w:rPr>
          <w:rFonts w:ascii="Times New Roman" w:hAnsi="Times New Roman" w:cs="Times New Roman"/>
          <w:sz w:val="24"/>
          <w:szCs w:val="24"/>
          <w:lang w:val="lt-LT"/>
        </w:rPr>
        <w:tab/>
      </w:r>
      <w:r w:rsidR="00206EB0" w:rsidRPr="009247CB">
        <w:rPr>
          <w:rFonts w:ascii="Times New Roman" w:hAnsi="Times New Roman" w:cs="Times New Roman"/>
          <w:sz w:val="24"/>
          <w:szCs w:val="24"/>
          <w:lang w:val="lt-LT"/>
        </w:rPr>
        <w:t xml:space="preserve">Audito išvadoje pateikta </w:t>
      </w:r>
      <w:r w:rsidR="00206EB0" w:rsidRPr="009247CB">
        <w:rPr>
          <w:rFonts w:ascii="Times New Roman" w:eastAsia="Times New Roman" w:hAnsi="Times New Roman" w:cs="Times New Roman"/>
          <w:i/>
          <w:sz w:val="24"/>
          <w:szCs w:val="24"/>
          <w:lang w:val="lt-LT"/>
        </w:rPr>
        <w:t>b</w:t>
      </w:r>
      <w:r w:rsidR="00206EB0" w:rsidRPr="00B36D7B">
        <w:rPr>
          <w:rFonts w:ascii="Times New Roman" w:eastAsia="Times New Roman" w:hAnsi="Times New Roman" w:cs="Times New Roman"/>
          <w:i/>
          <w:sz w:val="24"/>
          <w:szCs w:val="24"/>
          <w:lang w:val="lt-LT"/>
        </w:rPr>
        <w:t>esąlyginė nuomonė</w:t>
      </w:r>
      <w:r w:rsidR="00206EB0" w:rsidRPr="00B36D7B">
        <w:rPr>
          <w:rFonts w:ascii="Times New Roman" w:eastAsia="Times New Roman" w:hAnsi="Times New Roman" w:cs="Times New Roman"/>
          <w:sz w:val="24"/>
          <w:szCs w:val="24"/>
          <w:lang w:val="lt-LT"/>
        </w:rPr>
        <w:t xml:space="preserve"> dėl </w:t>
      </w:r>
      <w:bookmarkEnd w:id="17"/>
      <w:r w:rsidR="00206EB0" w:rsidRPr="00B36D7B">
        <w:rPr>
          <w:rFonts w:ascii="Times New Roman" w:eastAsia="Segoe UI" w:hAnsi="Times New Roman" w:cs="Times New Roman"/>
          <w:sz w:val="24"/>
          <w:szCs w:val="24"/>
          <w:lang w:val="lt-LT" w:eastAsia="lt"/>
        </w:rPr>
        <w:t>Lazdijų rajono s</w:t>
      </w:r>
      <w:r w:rsidR="00206EB0" w:rsidRPr="00B36D7B">
        <w:rPr>
          <w:rFonts w:ascii="Times New Roman" w:eastAsia="Times New Roman" w:hAnsi="Times New Roman" w:cs="Times New Roman"/>
          <w:sz w:val="24"/>
          <w:szCs w:val="24"/>
          <w:lang w:val="lt-LT"/>
        </w:rPr>
        <w:t xml:space="preserve">avivaldybės </w:t>
      </w:r>
      <w:r w:rsidR="00206EB0" w:rsidRPr="00B36D7B">
        <w:rPr>
          <w:rFonts w:ascii="Times New Roman" w:eastAsia="Segoe UI" w:hAnsi="Times New Roman" w:cs="Times New Roman"/>
          <w:sz w:val="24"/>
          <w:szCs w:val="24"/>
          <w:lang w:val="lt-LT" w:eastAsia="lt"/>
        </w:rPr>
        <w:t>konsoliduotųjų</w:t>
      </w:r>
      <w:r w:rsidR="00206EB0" w:rsidRPr="00B36D7B">
        <w:rPr>
          <w:rFonts w:ascii="Times New Roman" w:eastAsia="Times New Roman" w:hAnsi="Times New Roman" w:cs="Times New Roman"/>
          <w:sz w:val="24"/>
          <w:szCs w:val="24"/>
          <w:lang w:val="lt-LT"/>
        </w:rPr>
        <w:t xml:space="preserve"> biudžeto vykdymo ataskaitų </w:t>
      </w:r>
      <w:r w:rsidR="00206EB0" w:rsidRPr="009247CB">
        <w:rPr>
          <w:rFonts w:ascii="Times New Roman" w:eastAsia="Times New Roman" w:hAnsi="Times New Roman" w:cs="Times New Roman"/>
          <w:sz w:val="24"/>
          <w:szCs w:val="24"/>
          <w:lang w:val="lt-LT"/>
        </w:rPr>
        <w:t xml:space="preserve">rinkinio. </w:t>
      </w:r>
      <w:r w:rsidR="00206EB0">
        <w:rPr>
          <w:rFonts w:ascii="Times New Roman" w:eastAsia="Times New Roman" w:hAnsi="Times New Roman" w:cs="Times New Roman"/>
          <w:sz w:val="24"/>
          <w:szCs w:val="24"/>
          <w:lang w:val="lt-LT"/>
        </w:rPr>
        <w:t>Tarnybos</w:t>
      </w:r>
      <w:r w:rsidR="00206EB0" w:rsidRPr="00CA42C5">
        <w:rPr>
          <w:rFonts w:ascii="Times New Roman" w:eastAsia="Times New Roman" w:hAnsi="Times New Roman" w:cs="Times New Roman"/>
          <w:sz w:val="24"/>
          <w:szCs w:val="24"/>
          <w:lang w:val="lt-LT"/>
        </w:rPr>
        <w:t xml:space="preserve"> surinkti audito įrodymai yra pakankami ir tinkami pagrįsti besąlyginę nuomonę</w:t>
      </w:r>
      <w:r w:rsidR="00206EB0">
        <w:rPr>
          <w:rFonts w:ascii="Times New Roman" w:eastAsia="Times New Roman" w:hAnsi="Times New Roman" w:cs="Times New Roman"/>
          <w:sz w:val="24"/>
          <w:szCs w:val="24"/>
          <w:lang w:val="lt-LT"/>
        </w:rPr>
        <w:t>.</w:t>
      </w:r>
    </w:p>
    <w:p w14:paraId="3AB44B39" w14:textId="7F61FDEC" w:rsidR="00F26CDD" w:rsidRDefault="00AA494A" w:rsidP="00F26CDD">
      <w:pPr>
        <w:widowControl w:val="0"/>
        <w:autoSpaceDE w:val="0"/>
        <w:autoSpaceDN w:val="0"/>
        <w:spacing w:before="80" w:line="360" w:lineRule="auto"/>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ab/>
      </w:r>
      <w:r w:rsidR="00206EB0" w:rsidRPr="00D40191">
        <w:rPr>
          <w:rFonts w:ascii="Times New Roman" w:eastAsia="Times New Roman" w:hAnsi="Times New Roman" w:cs="Times New Roman"/>
          <w:sz w:val="24"/>
          <w:szCs w:val="24"/>
          <w:lang w:val="lt-LT"/>
        </w:rPr>
        <w:t xml:space="preserve">Audito išvadoje pateikta </w:t>
      </w:r>
      <w:r w:rsidR="00206EB0" w:rsidRPr="00D40191">
        <w:rPr>
          <w:rFonts w:ascii="Times New Roman" w:eastAsia="Times New Roman" w:hAnsi="Times New Roman" w:cs="Times New Roman"/>
          <w:i/>
          <w:sz w:val="24"/>
          <w:szCs w:val="24"/>
          <w:lang w:val="lt-LT"/>
        </w:rPr>
        <w:t>besąlyginė nuomonė</w:t>
      </w:r>
      <w:r w:rsidR="00206EB0" w:rsidRPr="00D40191">
        <w:rPr>
          <w:rFonts w:ascii="Times New Roman" w:eastAsia="Times New Roman" w:hAnsi="Times New Roman" w:cs="Times New Roman"/>
          <w:sz w:val="24"/>
          <w:szCs w:val="24"/>
          <w:lang w:val="lt-LT"/>
        </w:rPr>
        <w:t xml:space="preserve"> dėl</w:t>
      </w:r>
      <w:r w:rsidR="00206EB0" w:rsidRPr="00CA42C5">
        <w:rPr>
          <w:rFonts w:ascii="Times New Roman" w:eastAsia="Times New Roman" w:hAnsi="Times New Roman" w:cs="Times New Roman"/>
          <w:sz w:val="24"/>
          <w:szCs w:val="24"/>
          <w:lang w:val="lt-LT"/>
        </w:rPr>
        <w:t xml:space="preserve"> Savivaldybės biudžeto ir turto naudojimo.</w:t>
      </w:r>
      <w:r w:rsidR="00206EB0">
        <w:rPr>
          <w:rFonts w:ascii="Times New Roman" w:eastAsia="Times New Roman" w:hAnsi="Times New Roman" w:cs="Times New Roman"/>
          <w:sz w:val="24"/>
          <w:szCs w:val="24"/>
          <w:lang w:val="lt-LT"/>
        </w:rPr>
        <w:t xml:space="preserve"> </w:t>
      </w:r>
      <w:r w:rsidR="00206EB0" w:rsidRPr="009247CB">
        <w:rPr>
          <w:rFonts w:ascii="Times New Roman" w:eastAsia="Segoe UI" w:hAnsi="Times New Roman" w:cs="Times New Roman"/>
          <w:sz w:val="24"/>
          <w:szCs w:val="24"/>
          <w:lang w:val="lt" w:eastAsia="lt"/>
        </w:rPr>
        <w:t xml:space="preserve">Pagrindas pareikšti besąlyginę nuomonę dėl Lazdijų rajono </w:t>
      </w:r>
      <w:r w:rsidR="00206EB0" w:rsidRPr="009247CB">
        <w:rPr>
          <w:rFonts w:ascii="Times New Roman" w:hAnsi="Times New Roman" w:cs="Times New Roman"/>
          <w:sz w:val="24"/>
          <w:szCs w:val="24"/>
          <w:lang w:val="lt-LT"/>
        </w:rPr>
        <w:t xml:space="preserve">biudžeto ir turto naudojimo </w:t>
      </w:r>
      <w:r w:rsidR="00206EB0" w:rsidRPr="009247CB">
        <w:rPr>
          <w:rFonts w:ascii="Times New Roman" w:eastAsia="Segoe UI" w:hAnsi="Times New Roman" w:cs="Times New Roman"/>
          <w:sz w:val="24"/>
          <w:szCs w:val="24"/>
          <w:lang w:val="lt" w:eastAsia="lt"/>
        </w:rPr>
        <w:t xml:space="preserve">tas, kad </w:t>
      </w:r>
      <w:r w:rsidR="00206EB0" w:rsidRPr="009247CB">
        <w:rPr>
          <w:rFonts w:ascii="Times New Roman" w:eastAsia="Times New Roman" w:hAnsi="Times New Roman" w:cs="Times New Roman"/>
          <w:sz w:val="24"/>
          <w:szCs w:val="24"/>
          <w:lang w:val="lt-LT"/>
        </w:rPr>
        <w:t>auditas atliktas pagal Valstybinio audito reikalavimus ir tarptautinius audito standartus</w:t>
      </w:r>
      <w:r w:rsidR="00206EB0" w:rsidRPr="009247CB">
        <w:rPr>
          <w:rFonts w:ascii="Times New Roman" w:hAnsi="Times New Roman" w:cs="Times New Roman"/>
          <w:sz w:val="24"/>
          <w:szCs w:val="24"/>
          <w:lang w:val="lt-LT"/>
        </w:rPr>
        <w:t xml:space="preserve"> ir </w:t>
      </w:r>
      <w:r w:rsidR="00206EB0">
        <w:rPr>
          <w:rFonts w:ascii="Times New Roman" w:hAnsi="Times New Roman" w:cs="Times New Roman"/>
          <w:sz w:val="24"/>
          <w:szCs w:val="24"/>
          <w:lang w:val="lt-LT"/>
        </w:rPr>
        <w:t>ne</w:t>
      </w:r>
      <w:r w:rsidR="00206EB0" w:rsidRPr="009247CB">
        <w:rPr>
          <w:rFonts w:ascii="Times New Roman" w:hAnsi="Times New Roman" w:cs="Times New Roman"/>
          <w:sz w:val="24"/>
          <w:szCs w:val="24"/>
          <w:lang w:val="lt-LT"/>
        </w:rPr>
        <w:t xml:space="preserve">buvo nustatyta, kad Savivaldybė biudžeto lėšas ir turtą valdė, </w:t>
      </w:r>
      <w:r w:rsidR="00206EB0">
        <w:rPr>
          <w:rFonts w:ascii="Times New Roman" w:hAnsi="Times New Roman" w:cs="Times New Roman"/>
          <w:sz w:val="24"/>
          <w:szCs w:val="24"/>
          <w:lang w:val="lt-LT"/>
        </w:rPr>
        <w:t xml:space="preserve">naudojo, disponavo juo neteisėtai. </w:t>
      </w:r>
    </w:p>
    <w:p w14:paraId="20F7B2DB" w14:textId="46DC2749" w:rsidR="00DE7097" w:rsidRPr="004E011B" w:rsidRDefault="00AA494A" w:rsidP="00F26CDD">
      <w:pPr>
        <w:widowControl w:val="0"/>
        <w:autoSpaceDE w:val="0"/>
        <w:autoSpaceDN w:val="0"/>
        <w:spacing w:before="8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lastRenderedPageBreak/>
        <w:tab/>
      </w:r>
      <w:r w:rsidR="00E47E97" w:rsidRPr="007E16FE">
        <w:rPr>
          <w:rFonts w:ascii="Times New Roman" w:eastAsia="Segoe UI" w:hAnsi="Times New Roman" w:cs="Times New Roman"/>
          <w:sz w:val="24"/>
          <w:szCs w:val="24"/>
          <w:lang w:val="lt-LT" w:eastAsia="lt"/>
        </w:rPr>
        <w:t xml:space="preserve">2020 m. lapkričio </w:t>
      </w:r>
      <w:r w:rsidR="000544B6" w:rsidRPr="007E16FE">
        <w:rPr>
          <w:rFonts w:ascii="Times New Roman" w:eastAsia="Segoe UI" w:hAnsi="Times New Roman" w:cs="Times New Roman"/>
          <w:sz w:val="24"/>
          <w:szCs w:val="24"/>
          <w:lang w:val="lt-LT" w:eastAsia="lt"/>
        </w:rPr>
        <w:t>mėnesį</w:t>
      </w:r>
      <w:r w:rsidR="00E47E97" w:rsidRPr="007E16FE">
        <w:rPr>
          <w:rFonts w:ascii="Times New Roman" w:eastAsia="Segoe UI" w:hAnsi="Times New Roman" w:cs="Times New Roman"/>
          <w:sz w:val="24"/>
          <w:szCs w:val="24"/>
          <w:lang w:val="lt-LT" w:eastAsia="lt"/>
        </w:rPr>
        <w:t xml:space="preserve"> </w:t>
      </w:r>
      <w:r w:rsidR="00DE7097" w:rsidRPr="007E16FE">
        <w:rPr>
          <w:rFonts w:ascii="Times New Roman" w:eastAsia="Segoe UI" w:hAnsi="Times New Roman" w:cs="Times New Roman"/>
          <w:sz w:val="24"/>
          <w:szCs w:val="24"/>
          <w:lang w:val="lt-LT" w:eastAsia="lt"/>
        </w:rPr>
        <w:t>pradėjome</w:t>
      </w:r>
      <w:r w:rsidR="0028678D" w:rsidRPr="007E16FE">
        <w:rPr>
          <w:rFonts w:ascii="Times New Roman" w:hAnsi="Times New Roman" w:cs="Times New Roman"/>
          <w:sz w:val="24"/>
          <w:szCs w:val="24"/>
          <w:lang w:val="lt-LT"/>
        </w:rPr>
        <w:t xml:space="preserve"> L</w:t>
      </w:r>
      <w:r w:rsidR="0028678D" w:rsidRPr="007E16FE">
        <w:rPr>
          <w:rFonts w:ascii="Times New Roman" w:eastAsia="Segoe UI" w:hAnsi="Times New Roman" w:cs="Times New Roman"/>
          <w:sz w:val="24"/>
          <w:szCs w:val="24"/>
          <w:lang w:val="lt-LT" w:eastAsia="lt"/>
        </w:rPr>
        <w:t>azdijų rajono savivaldybės 2020 metų konsoliduotųjų finansinių ataskaitų rinkinio, savivaldybės biudžeto ir turto naudojimo audit</w:t>
      </w:r>
      <w:r w:rsidR="00183EEA" w:rsidRPr="007E16FE">
        <w:rPr>
          <w:rFonts w:ascii="Times New Roman" w:eastAsia="Segoe UI" w:hAnsi="Times New Roman" w:cs="Times New Roman"/>
          <w:sz w:val="24"/>
          <w:szCs w:val="24"/>
          <w:lang w:val="lt-LT" w:eastAsia="lt"/>
        </w:rPr>
        <w:t>ą.</w:t>
      </w:r>
      <w:r w:rsidR="0028678D" w:rsidRPr="007E16FE">
        <w:rPr>
          <w:rFonts w:ascii="Times New Roman" w:eastAsia="Segoe UI" w:hAnsi="Times New Roman" w:cs="Times New Roman"/>
          <w:sz w:val="24"/>
          <w:szCs w:val="24"/>
          <w:lang w:val="lt-LT" w:eastAsia="lt"/>
        </w:rPr>
        <w:t xml:space="preserve"> </w:t>
      </w:r>
      <w:r w:rsidR="00DE7097" w:rsidRPr="007E16FE">
        <w:rPr>
          <w:rFonts w:ascii="Times New Roman" w:eastAsia="Segoe UI" w:hAnsi="Times New Roman" w:cs="Times New Roman"/>
          <w:sz w:val="24"/>
          <w:szCs w:val="24"/>
          <w:lang w:val="lt-LT" w:eastAsia="lt"/>
        </w:rPr>
        <w:t>Audito tiksla</w:t>
      </w:r>
      <w:r w:rsidR="00360F42" w:rsidRPr="007E16FE">
        <w:rPr>
          <w:rFonts w:ascii="Times New Roman" w:eastAsia="Segoe UI" w:hAnsi="Times New Roman" w:cs="Times New Roman"/>
          <w:sz w:val="24"/>
          <w:szCs w:val="24"/>
          <w:lang w:val="lt-LT" w:eastAsia="lt"/>
        </w:rPr>
        <w:t xml:space="preserve">s - įvertinti konsoliduotųjų finansinių ir biudžeto vykdymo ataskaitų rinkinių duomenis bei savivaldybės biudžeto lėšų ir turto valdymo, naudojimo ir disponavimo juo teisėtumą ir pareikšti nepriklausomą nuomonę. </w:t>
      </w:r>
      <w:r w:rsidR="00DE7097" w:rsidRPr="007E16FE">
        <w:rPr>
          <w:rFonts w:ascii="Times New Roman" w:eastAsia="Segoe UI" w:hAnsi="Times New Roman" w:cs="Times New Roman"/>
          <w:sz w:val="24"/>
          <w:szCs w:val="24"/>
          <w:lang w:val="lt-LT" w:eastAsia="lt"/>
        </w:rPr>
        <w:t xml:space="preserve">Parengta audito strategija, nustatytos reikšmingos ir rizikingos sritys, atliktas aukščiausio lygio vidaus kontrolės vertinimas. Audito procedūros vykdomos </w:t>
      </w:r>
      <w:r w:rsidR="00360F42" w:rsidRPr="007E16FE">
        <w:rPr>
          <w:rFonts w:ascii="Times New Roman" w:eastAsia="Segoe UI" w:hAnsi="Times New Roman" w:cs="Times New Roman"/>
          <w:sz w:val="24"/>
          <w:szCs w:val="24"/>
          <w:lang w:val="lt-LT" w:eastAsia="lt"/>
        </w:rPr>
        <w:t>subjektuose</w:t>
      </w:r>
      <w:r w:rsidR="005F0D9D" w:rsidRPr="007E16FE">
        <w:rPr>
          <w:rFonts w:ascii="Times New Roman" w:eastAsia="Segoe UI" w:hAnsi="Times New Roman" w:cs="Times New Roman"/>
          <w:sz w:val="24"/>
          <w:szCs w:val="24"/>
          <w:lang w:val="lt-LT" w:eastAsia="lt"/>
        </w:rPr>
        <w:t>,</w:t>
      </w:r>
      <w:r w:rsidR="00DE7097" w:rsidRPr="007E16FE">
        <w:rPr>
          <w:rFonts w:ascii="Times New Roman" w:eastAsia="Segoe UI" w:hAnsi="Times New Roman" w:cs="Times New Roman"/>
          <w:sz w:val="24"/>
          <w:szCs w:val="24"/>
          <w:lang w:val="lt-LT" w:eastAsia="lt"/>
        </w:rPr>
        <w:t xml:space="preserve"> </w:t>
      </w:r>
      <w:r w:rsidR="005F0D9D" w:rsidRPr="007E16FE">
        <w:rPr>
          <w:rFonts w:ascii="Times New Roman" w:eastAsia="Segoe UI" w:hAnsi="Times New Roman" w:cs="Times New Roman"/>
          <w:sz w:val="24"/>
          <w:szCs w:val="24"/>
          <w:lang w:val="lt-LT" w:eastAsia="lt"/>
        </w:rPr>
        <w:t xml:space="preserve">t. y. </w:t>
      </w:r>
      <w:r w:rsidR="004E011B" w:rsidRPr="007E16FE">
        <w:rPr>
          <w:rFonts w:ascii="Times New Roman" w:eastAsia="Segoe UI" w:hAnsi="Times New Roman" w:cs="Times New Roman"/>
          <w:sz w:val="24"/>
          <w:szCs w:val="24"/>
          <w:lang w:val="lt-LT" w:eastAsia="lt"/>
        </w:rPr>
        <w:t xml:space="preserve">pas </w:t>
      </w:r>
      <w:r w:rsidR="00DE7097" w:rsidRPr="007E16FE">
        <w:rPr>
          <w:rFonts w:ascii="Times New Roman" w:eastAsia="Segoe UI" w:hAnsi="Times New Roman" w:cs="Times New Roman"/>
          <w:sz w:val="24"/>
          <w:szCs w:val="24"/>
          <w:lang w:val="lt-LT" w:eastAsia="lt"/>
        </w:rPr>
        <w:t>Savivaldybės 20</w:t>
      </w:r>
      <w:r w:rsidR="005F0D9D" w:rsidRPr="007E16FE">
        <w:rPr>
          <w:rFonts w:ascii="Times New Roman" w:eastAsia="Segoe UI" w:hAnsi="Times New Roman" w:cs="Times New Roman"/>
          <w:sz w:val="24"/>
          <w:szCs w:val="24"/>
          <w:lang w:val="lt-LT" w:eastAsia="lt"/>
        </w:rPr>
        <w:t>20</w:t>
      </w:r>
      <w:r w:rsidR="00DE7097" w:rsidRPr="007E16FE">
        <w:rPr>
          <w:rFonts w:ascii="Times New Roman" w:eastAsia="Segoe UI" w:hAnsi="Times New Roman" w:cs="Times New Roman"/>
          <w:sz w:val="24"/>
          <w:szCs w:val="24"/>
          <w:lang w:val="lt-LT" w:eastAsia="lt"/>
        </w:rPr>
        <w:t xml:space="preserve"> metų biudžeto asignavimų valdytojus bei Savivaldybės 20</w:t>
      </w:r>
      <w:r w:rsidR="004E011B" w:rsidRPr="007E16FE">
        <w:rPr>
          <w:rFonts w:ascii="Times New Roman" w:eastAsia="Segoe UI" w:hAnsi="Times New Roman" w:cs="Times New Roman"/>
          <w:sz w:val="24"/>
          <w:szCs w:val="24"/>
          <w:lang w:val="lt-LT" w:eastAsia="lt"/>
        </w:rPr>
        <w:t>20</w:t>
      </w:r>
      <w:r w:rsidR="00DE7097" w:rsidRPr="007E16FE">
        <w:rPr>
          <w:rFonts w:ascii="Times New Roman" w:eastAsia="Segoe UI" w:hAnsi="Times New Roman" w:cs="Times New Roman"/>
          <w:sz w:val="24"/>
          <w:szCs w:val="24"/>
          <w:lang w:val="lt-LT" w:eastAsia="lt"/>
        </w:rPr>
        <w:t xml:space="preserve"> metų konsoliduotųjų finansinių ataskaitų</w:t>
      </w:r>
      <w:r w:rsidR="004E011B" w:rsidRPr="007E16FE">
        <w:rPr>
          <w:rFonts w:ascii="Times New Roman" w:eastAsia="Segoe UI" w:hAnsi="Times New Roman" w:cs="Times New Roman"/>
          <w:sz w:val="24"/>
          <w:szCs w:val="24"/>
          <w:lang w:val="lt-LT" w:eastAsia="lt"/>
        </w:rPr>
        <w:t xml:space="preserve"> </w:t>
      </w:r>
      <w:r w:rsidR="00DE7097" w:rsidRPr="007E16FE">
        <w:rPr>
          <w:rFonts w:ascii="Times New Roman" w:eastAsia="Segoe UI" w:hAnsi="Times New Roman" w:cs="Times New Roman"/>
          <w:sz w:val="24"/>
          <w:szCs w:val="24"/>
          <w:lang w:val="lt-LT" w:eastAsia="lt"/>
        </w:rPr>
        <w:t>rinkinio grupę sudarančius viešojo sektoriaus subjektus. Audito išvada bus pateikta iki 202</w:t>
      </w:r>
      <w:r w:rsidR="004E011B" w:rsidRPr="007E16FE">
        <w:rPr>
          <w:rFonts w:ascii="Times New Roman" w:eastAsia="Segoe UI" w:hAnsi="Times New Roman" w:cs="Times New Roman"/>
          <w:sz w:val="24"/>
          <w:szCs w:val="24"/>
          <w:lang w:val="lt-LT" w:eastAsia="lt"/>
        </w:rPr>
        <w:t>1</w:t>
      </w:r>
      <w:r w:rsidR="00DE7097" w:rsidRPr="007E16FE">
        <w:rPr>
          <w:rFonts w:ascii="Times New Roman" w:eastAsia="Segoe UI" w:hAnsi="Times New Roman" w:cs="Times New Roman"/>
          <w:sz w:val="24"/>
          <w:szCs w:val="24"/>
          <w:lang w:val="lt-LT" w:eastAsia="lt"/>
        </w:rPr>
        <w:t xml:space="preserve"> m. liepos 15 d.</w:t>
      </w:r>
    </w:p>
    <w:p w14:paraId="309C7A5D" w14:textId="3D443468" w:rsidR="00265748" w:rsidRPr="00F351B2" w:rsidRDefault="00AA494A" w:rsidP="00AA494A">
      <w:pPr>
        <w:autoSpaceDE w:val="0"/>
        <w:autoSpaceDN w:val="0"/>
        <w:adjustRightInd w:val="0"/>
        <w:spacing w:before="240" w:line="276" w:lineRule="auto"/>
        <w:jc w:val="both"/>
        <w:rPr>
          <w:rFonts w:ascii="Times New Roman" w:eastAsia="Segoe UI" w:hAnsi="Times New Roman" w:cs="Times New Roman"/>
          <w:color w:val="0070C0"/>
          <w:sz w:val="24"/>
          <w:szCs w:val="24"/>
          <w:lang w:val="lt-LT" w:eastAsia="lt"/>
        </w:rPr>
      </w:pPr>
      <w:r>
        <w:rPr>
          <w:rFonts w:ascii="Times New Roman" w:eastAsia="Segoe UI" w:hAnsi="Times New Roman" w:cs="Times New Roman"/>
          <w:color w:val="0070C0"/>
          <w:sz w:val="24"/>
          <w:szCs w:val="24"/>
          <w:lang w:val="lt-LT" w:eastAsia="lt"/>
        </w:rPr>
        <w:tab/>
      </w:r>
      <w:r w:rsidR="00265748" w:rsidRPr="00F351B2">
        <w:rPr>
          <w:rFonts w:ascii="Times New Roman" w:eastAsia="Segoe UI" w:hAnsi="Times New Roman" w:cs="Times New Roman"/>
          <w:color w:val="0070C0"/>
          <w:sz w:val="24"/>
          <w:szCs w:val="24"/>
          <w:lang w:val="lt-LT" w:eastAsia="lt"/>
        </w:rPr>
        <w:t>Lazdijų rajono savivaldybei nuosavybės teise priklausančio nekilnojamojo turto valdymo veiklos auditas</w:t>
      </w:r>
    </w:p>
    <w:p w14:paraId="4637E1EA" w14:textId="03761E4E" w:rsidR="00283B4C" w:rsidRDefault="00AA494A" w:rsidP="000560FB">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265748" w:rsidRPr="00265748">
        <w:rPr>
          <w:rFonts w:ascii="Times New Roman" w:eastAsia="Segoe UI" w:hAnsi="Times New Roman" w:cs="Times New Roman"/>
          <w:sz w:val="24"/>
          <w:szCs w:val="24"/>
          <w:lang w:val="lt-LT" w:eastAsia="lt"/>
        </w:rPr>
        <w:t>Tarnyba</w:t>
      </w:r>
      <w:r w:rsidR="00493B71">
        <w:rPr>
          <w:rFonts w:ascii="Times New Roman" w:eastAsia="Segoe UI" w:hAnsi="Times New Roman" w:cs="Times New Roman"/>
          <w:sz w:val="24"/>
          <w:szCs w:val="24"/>
          <w:lang w:val="lt-LT" w:eastAsia="lt"/>
        </w:rPr>
        <w:t xml:space="preserve"> 2020 m</w:t>
      </w:r>
      <w:r w:rsidR="00CA5F26">
        <w:rPr>
          <w:rFonts w:ascii="Times New Roman" w:eastAsia="Segoe UI" w:hAnsi="Times New Roman" w:cs="Times New Roman"/>
          <w:sz w:val="24"/>
          <w:szCs w:val="24"/>
          <w:lang w:val="lt-LT" w:eastAsia="lt"/>
        </w:rPr>
        <w:t xml:space="preserve">. tęsė ir </w:t>
      </w:r>
      <w:r w:rsidR="00CD06F3">
        <w:rPr>
          <w:rFonts w:ascii="Times New Roman" w:eastAsia="Segoe UI" w:hAnsi="Times New Roman" w:cs="Times New Roman"/>
          <w:sz w:val="24"/>
          <w:szCs w:val="24"/>
          <w:lang w:val="lt-LT" w:eastAsia="lt"/>
        </w:rPr>
        <w:t>užbaigė</w:t>
      </w:r>
      <w:r w:rsidR="00CA5F26">
        <w:rPr>
          <w:rFonts w:ascii="Times New Roman" w:eastAsia="Segoe UI" w:hAnsi="Times New Roman" w:cs="Times New Roman"/>
          <w:sz w:val="24"/>
          <w:szCs w:val="24"/>
          <w:lang w:val="lt-LT" w:eastAsia="lt"/>
        </w:rPr>
        <w:t xml:space="preserve"> </w:t>
      </w:r>
      <w:r w:rsidR="00B93FA8" w:rsidRPr="00265748">
        <w:rPr>
          <w:rFonts w:ascii="Times New Roman" w:eastAsia="Segoe UI" w:hAnsi="Times New Roman" w:cs="Times New Roman"/>
          <w:sz w:val="24"/>
          <w:szCs w:val="24"/>
          <w:lang w:val="lt-LT" w:eastAsia="lt"/>
        </w:rPr>
        <w:t xml:space="preserve">2019 m. </w:t>
      </w:r>
      <w:r w:rsidR="00265748" w:rsidRPr="00265748">
        <w:rPr>
          <w:rFonts w:ascii="Times New Roman" w:eastAsia="Segoe UI" w:hAnsi="Times New Roman" w:cs="Times New Roman"/>
          <w:sz w:val="24"/>
          <w:szCs w:val="24"/>
          <w:lang w:val="lt-LT" w:eastAsia="lt"/>
        </w:rPr>
        <w:t>pradė</w:t>
      </w:r>
      <w:r w:rsidR="00CA5F26">
        <w:rPr>
          <w:rFonts w:ascii="Times New Roman" w:eastAsia="Segoe UI" w:hAnsi="Times New Roman" w:cs="Times New Roman"/>
          <w:sz w:val="24"/>
          <w:szCs w:val="24"/>
          <w:lang w:val="lt-LT" w:eastAsia="lt"/>
        </w:rPr>
        <w:t>tą</w:t>
      </w:r>
      <w:r w:rsidR="00265748" w:rsidRPr="00265748">
        <w:rPr>
          <w:rFonts w:ascii="Times New Roman" w:eastAsia="Segoe UI" w:hAnsi="Times New Roman" w:cs="Times New Roman"/>
          <w:sz w:val="24"/>
          <w:szCs w:val="24"/>
          <w:lang w:val="lt-LT" w:eastAsia="lt"/>
        </w:rPr>
        <w:t xml:space="preserve"> Lazdijų rajono savivaldybei nuosavybės teise priklausančio nekilnojamojo turto valdymo veiklos auditą</w:t>
      </w:r>
      <w:r w:rsidR="00CE376E">
        <w:rPr>
          <w:rFonts w:ascii="Times New Roman" w:eastAsia="Segoe UI" w:hAnsi="Times New Roman" w:cs="Times New Roman"/>
          <w:sz w:val="24"/>
          <w:szCs w:val="24"/>
          <w:lang w:val="lt-LT" w:eastAsia="lt"/>
        </w:rPr>
        <w:t xml:space="preserve"> (toliau -Auditas</w:t>
      </w:r>
      <w:r w:rsidR="00CD06F3">
        <w:rPr>
          <w:rFonts w:ascii="Times New Roman" w:eastAsia="Segoe UI" w:hAnsi="Times New Roman" w:cs="Times New Roman"/>
          <w:sz w:val="24"/>
          <w:szCs w:val="24"/>
          <w:lang w:val="lt-LT" w:eastAsia="lt"/>
        </w:rPr>
        <w:t>)</w:t>
      </w:r>
      <w:r w:rsidR="00F65F8D">
        <w:rPr>
          <w:rFonts w:ascii="Times New Roman" w:eastAsia="Segoe UI" w:hAnsi="Times New Roman" w:cs="Times New Roman"/>
          <w:sz w:val="24"/>
          <w:szCs w:val="24"/>
          <w:lang w:val="lt-LT" w:eastAsia="lt"/>
        </w:rPr>
        <w:t xml:space="preserve">, kurio </w:t>
      </w:r>
      <w:r w:rsidR="00265748" w:rsidRPr="00265748">
        <w:rPr>
          <w:rFonts w:ascii="Times New Roman" w:eastAsia="Segoe UI" w:hAnsi="Times New Roman" w:cs="Times New Roman"/>
          <w:sz w:val="24"/>
          <w:szCs w:val="24"/>
          <w:lang w:val="lt-LT" w:eastAsia="lt"/>
        </w:rPr>
        <w:t xml:space="preserve">tikslas - įvertinti ar Lazdijų rajono savivaldybei nuosavybės teise priklausantis nekilnojamasis turtas valdomas efektyviai. Audito subjektas - Lazdijų rajono savivaldybė, jos įmonės, įstaigos ir organizacijos, valdančios savivaldybei nuosavybės teise priklausantį nekilnojamąjį turtą. </w:t>
      </w:r>
    </w:p>
    <w:p w14:paraId="3C74C3F0" w14:textId="54B77D83" w:rsidR="00DE7097" w:rsidRDefault="00AA494A" w:rsidP="000560FB">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CE376E">
        <w:rPr>
          <w:rFonts w:ascii="Times New Roman" w:eastAsia="Segoe UI" w:hAnsi="Times New Roman" w:cs="Times New Roman"/>
          <w:sz w:val="24"/>
          <w:szCs w:val="24"/>
          <w:lang w:val="lt-LT" w:eastAsia="lt"/>
        </w:rPr>
        <w:t xml:space="preserve">Audito metu nustatyta, kad </w:t>
      </w:r>
      <w:r w:rsidR="004D0170" w:rsidRPr="004D0170">
        <w:rPr>
          <w:rFonts w:ascii="Times New Roman" w:eastAsia="Segoe UI" w:hAnsi="Times New Roman" w:cs="Times New Roman"/>
          <w:sz w:val="24"/>
          <w:szCs w:val="24"/>
          <w:lang w:val="lt-LT" w:eastAsia="lt"/>
        </w:rPr>
        <w:t>Savivaldybėje</w:t>
      </w:r>
      <w:r w:rsidR="000126F9">
        <w:rPr>
          <w:rFonts w:ascii="Times New Roman" w:eastAsia="Segoe UI" w:hAnsi="Times New Roman" w:cs="Times New Roman"/>
          <w:sz w:val="24"/>
          <w:szCs w:val="24"/>
          <w:lang w:val="lt-LT" w:eastAsia="lt"/>
        </w:rPr>
        <w:t xml:space="preserve"> </w:t>
      </w:r>
      <w:r w:rsidR="00973B80" w:rsidRPr="00973B80">
        <w:rPr>
          <w:rFonts w:ascii="Times New Roman" w:hAnsi="Times New Roman" w:cs="Times New Roman"/>
          <w:sz w:val="24"/>
          <w:szCs w:val="24"/>
          <w:lang w:val="lt-LT"/>
        </w:rPr>
        <w:t xml:space="preserve">nekilnojamojo turto valdymas </w:t>
      </w:r>
      <w:r w:rsidR="00973B80" w:rsidRPr="00D03E04">
        <w:rPr>
          <w:rFonts w:ascii="Times New Roman" w:hAnsi="Times New Roman" w:cs="Times New Roman"/>
          <w:sz w:val="24"/>
          <w:szCs w:val="24"/>
          <w:lang w:val="lt-LT"/>
        </w:rPr>
        <w:t>neplanuojamas</w:t>
      </w:r>
      <w:r w:rsidR="00D03E04">
        <w:rPr>
          <w:rFonts w:ascii="Times New Roman" w:hAnsi="Times New Roman" w:cs="Times New Roman"/>
          <w:sz w:val="24"/>
          <w:szCs w:val="24"/>
          <w:lang w:val="lt-LT"/>
        </w:rPr>
        <w:t>,</w:t>
      </w:r>
      <w:r w:rsidR="004D0170" w:rsidRPr="00D03E04">
        <w:rPr>
          <w:rFonts w:ascii="Times New Roman" w:eastAsia="Segoe UI" w:hAnsi="Times New Roman" w:cs="Times New Roman"/>
          <w:sz w:val="24"/>
          <w:szCs w:val="24"/>
          <w:lang w:val="lt-LT" w:eastAsia="lt"/>
        </w:rPr>
        <w:t xml:space="preserve"> </w:t>
      </w:r>
      <w:r w:rsidR="004D0170" w:rsidRPr="004D0170">
        <w:rPr>
          <w:rFonts w:ascii="Times New Roman" w:eastAsia="Segoe UI" w:hAnsi="Times New Roman" w:cs="Times New Roman"/>
          <w:sz w:val="24"/>
          <w:szCs w:val="24"/>
          <w:lang w:val="lt-LT" w:eastAsia="lt"/>
        </w:rPr>
        <w:t>n</w:t>
      </w:r>
      <w:r w:rsidR="009B16CC">
        <w:rPr>
          <w:rFonts w:ascii="Times New Roman" w:eastAsia="Segoe UI" w:hAnsi="Times New Roman" w:cs="Times New Roman"/>
          <w:sz w:val="24"/>
          <w:szCs w:val="24"/>
          <w:lang w:val="lt-LT" w:eastAsia="lt"/>
        </w:rPr>
        <w:t>ėra</w:t>
      </w:r>
      <w:r w:rsidR="004D0170" w:rsidRPr="004D0170">
        <w:rPr>
          <w:rFonts w:ascii="Times New Roman" w:eastAsia="Segoe UI" w:hAnsi="Times New Roman" w:cs="Times New Roman"/>
          <w:sz w:val="24"/>
          <w:szCs w:val="24"/>
          <w:lang w:val="lt-LT" w:eastAsia="lt"/>
        </w:rPr>
        <w:t xml:space="preserve"> susistemintų duomenų kiek, kokio ir kokios vertės savivaldybė valdo nuosavybės teise priklausančio NT, kiek, kokio ir kokios vertės savivaldybei nuosavybės teise priklausančio NT valdo kiti juridiniai vienetai, nebuvo išskiriamos minėto NT išlaikymo sąnaudos</w:t>
      </w:r>
      <w:r w:rsidR="00CE3C8B">
        <w:rPr>
          <w:rFonts w:ascii="Times New Roman" w:eastAsia="Segoe UI" w:hAnsi="Times New Roman" w:cs="Times New Roman"/>
          <w:sz w:val="24"/>
          <w:szCs w:val="24"/>
          <w:lang w:val="lt-LT" w:eastAsia="lt"/>
        </w:rPr>
        <w:t xml:space="preserve">, </w:t>
      </w:r>
      <w:r w:rsidR="000560FB" w:rsidRPr="000560FB">
        <w:rPr>
          <w:rFonts w:ascii="Times New Roman" w:eastAsia="Segoe UI" w:hAnsi="Times New Roman" w:cs="Times New Roman"/>
          <w:sz w:val="24"/>
          <w:szCs w:val="24"/>
          <w:lang w:val="lt-LT" w:eastAsia="lt"/>
        </w:rPr>
        <w:t>Savivaldybės administracija neatsiskaito Tarybai už NT valdymą, naudojimą ir disponavimą juo, turto ataskaitos duomenys nenaudojami NT valdymo sprendimams</w:t>
      </w:r>
      <w:r w:rsidR="006B7FDB">
        <w:rPr>
          <w:rFonts w:ascii="Times New Roman" w:eastAsia="Segoe UI" w:hAnsi="Times New Roman" w:cs="Times New Roman"/>
          <w:sz w:val="24"/>
          <w:szCs w:val="24"/>
          <w:lang w:val="lt-LT" w:eastAsia="lt"/>
        </w:rPr>
        <w:t xml:space="preserve"> </w:t>
      </w:r>
      <w:r w:rsidR="000560FB" w:rsidRPr="000560FB">
        <w:rPr>
          <w:rFonts w:ascii="Times New Roman" w:eastAsia="Segoe UI" w:hAnsi="Times New Roman" w:cs="Times New Roman"/>
          <w:sz w:val="24"/>
          <w:szCs w:val="24"/>
          <w:lang w:val="lt-LT" w:eastAsia="lt"/>
        </w:rPr>
        <w:t>priimti</w:t>
      </w:r>
      <w:r w:rsidR="004D0170" w:rsidRPr="004D0170">
        <w:rPr>
          <w:rFonts w:ascii="Times New Roman" w:eastAsia="Segoe UI" w:hAnsi="Times New Roman" w:cs="Times New Roman"/>
          <w:sz w:val="24"/>
          <w:szCs w:val="24"/>
          <w:lang w:val="lt-LT" w:eastAsia="lt"/>
        </w:rPr>
        <w:t>.</w:t>
      </w:r>
    </w:p>
    <w:p w14:paraId="63E6E10A" w14:textId="09660087" w:rsidR="00DE7097" w:rsidRDefault="00AA494A"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654A0C">
        <w:rPr>
          <w:rFonts w:ascii="Times New Roman" w:eastAsia="Segoe UI" w:hAnsi="Times New Roman" w:cs="Times New Roman"/>
          <w:sz w:val="24"/>
          <w:szCs w:val="24"/>
          <w:lang w:val="lt-LT" w:eastAsia="lt"/>
        </w:rPr>
        <w:t xml:space="preserve">Savivaldybės administracijai pateikta </w:t>
      </w:r>
      <w:r w:rsidR="00241DAD">
        <w:rPr>
          <w:rFonts w:ascii="Times New Roman" w:eastAsia="Segoe UI" w:hAnsi="Times New Roman" w:cs="Times New Roman"/>
          <w:sz w:val="24"/>
          <w:szCs w:val="24"/>
          <w:lang w:val="lt-LT" w:eastAsia="lt"/>
        </w:rPr>
        <w:t>14</w:t>
      </w:r>
      <w:r w:rsidR="00AA5E6E">
        <w:rPr>
          <w:rFonts w:ascii="Times New Roman" w:eastAsia="Segoe UI" w:hAnsi="Times New Roman" w:cs="Times New Roman"/>
          <w:sz w:val="24"/>
          <w:szCs w:val="24"/>
          <w:lang w:val="lt-LT" w:eastAsia="lt"/>
        </w:rPr>
        <w:t>-a</w:t>
      </w:r>
      <w:r w:rsidR="00241DAD">
        <w:rPr>
          <w:rFonts w:ascii="Times New Roman" w:eastAsia="Segoe UI" w:hAnsi="Times New Roman" w:cs="Times New Roman"/>
          <w:sz w:val="24"/>
          <w:szCs w:val="24"/>
          <w:lang w:val="lt-LT" w:eastAsia="lt"/>
        </w:rPr>
        <w:t xml:space="preserve"> rekomendacijų</w:t>
      </w:r>
      <w:r w:rsidR="006B07FB">
        <w:rPr>
          <w:rFonts w:ascii="Times New Roman" w:eastAsia="Segoe UI" w:hAnsi="Times New Roman" w:cs="Times New Roman"/>
          <w:sz w:val="24"/>
          <w:szCs w:val="24"/>
          <w:lang w:val="lt-LT" w:eastAsia="lt"/>
        </w:rPr>
        <w:t xml:space="preserve">, iš jų </w:t>
      </w:r>
      <w:r w:rsidR="00C82E37">
        <w:rPr>
          <w:rFonts w:ascii="Times New Roman" w:eastAsia="Segoe UI" w:hAnsi="Times New Roman" w:cs="Times New Roman"/>
          <w:sz w:val="24"/>
          <w:szCs w:val="24"/>
          <w:lang w:val="lt-LT" w:eastAsia="lt"/>
        </w:rPr>
        <w:t>8-ios rekomendacijos įgyvendi</w:t>
      </w:r>
      <w:r w:rsidR="005004BE">
        <w:rPr>
          <w:rFonts w:ascii="Times New Roman" w:eastAsia="Segoe UI" w:hAnsi="Times New Roman" w:cs="Times New Roman"/>
          <w:sz w:val="24"/>
          <w:szCs w:val="24"/>
          <w:lang w:val="lt-LT" w:eastAsia="lt"/>
        </w:rPr>
        <w:t>nt</w:t>
      </w:r>
      <w:r w:rsidR="00C82E37">
        <w:rPr>
          <w:rFonts w:ascii="Times New Roman" w:eastAsia="Segoe UI" w:hAnsi="Times New Roman" w:cs="Times New Roman"/>
          <w:sz w:val="24"/>
          <w:szCs w:val="24"/>
          <w:lang w:val="lt-LT" w:eastAsia="lt"/>
        </w:rPr>
        <w:t>os</w:t>
      </w:r>
      <w:r w:rsidR="005004BE">
        <w:rPr>
          <w:rFonts w:ascii="Times New Roman" w:eastAsia="Segoe UI" w:hAnsi="Times New Roman" w:cs="Times New Roman"/>
          <w:sz w:val="24"/>
          <w:szCs w:val="24"/>
          <w:lang w:val="lt-LT" w:eastAsia="lt"/>
        </w:rPr>
        <w:t>, 1-a</w:t>
      </w:r>
      <w:r w:rsidR="00513F77">
        <w:rPr>
          <w:rFonts w:ascii="Times New Roman" w:eastAsia="Segoe UI" w:hAnsi="Times New Roman" w:cs="Times New Roman"/>
          <w:sz w:val="24"/>
          <w:szCs w:val="24"/>
          <w:lang w:val="lt-LT" w:eastAsia="lt"/>
        </w:rPr>
        <w:t xml:space="preserve"> rekomendacija</w:t>
      </w:r>
      <w:r w:rsidR="005004BE">
        <w:rPr>
          <w:rFonts w:ascii="Times New Roman" w:eastAsia="Segoe UI" w:hAnsi="Times New Roman" w:cs="Times New Roman"/>
          <w:sz w:val="24"/>
          <w:szCs w:val="24"/>
          <w:lang w:val="lt-LT" w:eastAsia="lt"/>
        </w:rPr>
        <w:t xml:space="preserve"> įgyvendinta iš dalies,</w:t>
      </w:r>
      <w:r w:rsidR="00513F77">
        <w:rPr>
          <w:rFonts w:ascii="Times New Roman" w:eastAsia="Segoe UI" w:hAnsi="Times New Roman" w:cs="Times New Roman"/>
          <w:sz w:val="24"/>
          <w:szCs w:val="24"/>
          <w:lang w:val="lt-LT" w:eastAsia="lt"/>
        </w:rPr>
        <w:t xml:space="preserve"> 5-ios rekomendacijos </w:t>
      </w:r>
      <w:r w:rsidR="00220F3D">
        <w:rPr>
          <w:rFonts w:ascii="Times New Roman" w:eastAsia="Segoe UI" w:hAnsi="Times New Roman" w:cs="Times New Roman"/>
          <w:sz w:val="24"/>
          <w:szCs w:val="24"/>
          <w:lang w:val="lt-LT" w:eastAsia="lt"/>
        </w:rPr>
        <w:t xml:space="preserve">dar </w:t>
      </w:r>
      <w:r w:rsidR="00513F77">
        <w:rPr>
          <w:rFonts w:ascii="Times New Roman" w:eastAsia="Segoe UI" w:hAnsi="Times New Roman" w:cs="Times New Roman"/>
          <w:sz w:val="24"/>
          <w:szCs w:val="24"/>
          <w:lang w:val="lt-LT" w:eastAsia="lt"/>
        </w:rPr>
        <w:t>neįgyvendintos</w:t>
      </w:r>
      <w:r w:rsidR="00FE0A1D">
        <w:rPr>
          <w:rFonts w:ascii="Times New Roman" w:eastAsia="Segoe UI" w:hAnsi="Times New Roman" w:cs="Times New Roman"/>
          <w:sz w:val="24"/>
          <w:szCs w:val="24"/>
          <w:lang w:val="lt-LT" w:eastAsia="lt"/>
        </w:rPr>
        <w:t>.</w:t>
      </w:r>
    </w:p>
    <w:p w14:paraId="6BD2E954" w14:textId="0B4FD5A9" w:rsidR="009011F3" w:rsidRPr="00AA494A" w:rsidRDefault="00AA494A" w:rsidP="00F351B2">
      <w:pPr>
        <w:autoSpaceDE w:val="0"/>
        <w:autoSpaceDN w:val="0"/>
        <w:adjustRightInd w:val="0"/>
        <w:spacing w:before="240" w:line="360" w:lineRule="auto"/>
        <w:rPr>
          <w:rFonts w:ascii="Times New Roman" w:eastAsia="Segoe UI" w:hAnsi="Times New Roman" w:cs="Times New Roman"/>
          <w:color w:val="0070C0"/>
          <w:sz w:val="24"/>
          <w:szCs w:val="24"/>
          <w:lang w:val="lt-LT" w:eastAsia="lt"/>
        </w:rPr>
      </w:pPr>
      <w:r>
        <w:rPr>
          <w:rFonts w:ascii="Times New Roman" w:eastAsia="Segoe UI" w:hAnsi="Times New Roman" w:cs="Times New Roman"/>
          <w:color w:val="0070C0"/>
          <w:sz w:val="24"/>
          <w:szCs w:val="24"/>
          <w:lang w:val="lt-LT" w:eastAsia="lt"/>
        </w:rPr>
        <w:tab/>
      </w:r>
      <w:r w:rsidR="009011F3" w:rsidRPr="00AA494A">
        <w:rPr>
          <w:rFonts w:ascii="Times New Roman" w:eastAsia="Segoe UI" w:hAnsi="Times New Roman" w:cs="Times New Roman"/>
          <w:color w:val="0070C0"/>
          <w:sz w:val="24"/>
          <w:szCs w:val="24"/>
          <w:lang w:val="lt-LT" w:eastAsia="lt"/>
        </w:rPr>
        <w:t>Uždarosios akcinės bendrovės ,,Lazdijų vanduo“ veiklos auditas</w:t>
      </w:r>
    </w:p>
    <w:p w14:paraId="72C0B155" w14:textId="5A951EE3" w:rsidR="009011F3" w:rsidRDefault="00AA494A"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9D738B">
        <w:rPr>
          <w:rFonts w:ascii="Times New Roman" w:eastAsia="Segoe UI" w:hAnsi="Times New Roman" w:cs="Times New Roman"/>
          <w:sz w:val="24"/>
          <w:szCs w:val="24"/>
          <w:lang w:val="lt-LT" w:eastAsia="lt"/>
        </w:rPr>
        <w:t xml:space="preserve">Tarnyba </w:t>
      </w:r>
      <w:r w:rsidR="00B96054">
        <w:rPr>
          <w:rFonts w:ascii="Times New Roman" w:eastAsia="Segoe UI" w:hAnsi="Times New Roman" w:cs="Times New Roman"/>
          <w:sz w:val="24"/>
          <w:szCs w:val="24"/>
          <w:lang w:val="lt-LT" w:eastAsia="lt"/>
        </w:rPr>
        <w:t xml:space="preserve">2020 m. </w:t>
      </w:r>
      <w:r w:rsidR="00F50B96">
        <w:rPr>
          <w:rFonts w:ascii="Times New Roman" w:eastAsia="Segoe UI" w:hAnsi="Times New Roman" w:cs="Times New Roman"/>
          <w:sz w:val="24"/>
          <w:szCs w:val="24"/>
          <w:lang w:val="lt-LT" w:eastAsia="lt"/>
        </w:rPr>
        <w:t xml:space="preserve">atliko </w:t>
      </w:r>
      <w:r w:rsidR="00A15D3C" w:rsidRPr="00A15D3C">
        <w:rPr>
          <w:rFonts w:ascii="Times New Roman" w:eastAsia="Segoe UI" w:hAnsi="Times New Roman" w:cs="Times New Roman"/>
          <w:sz w:val="24"/>
          <w:szCs w:val="24"/>
          <w:lang w:val="lt-LT" w:eastAsia="lt"/>
        </w:rPr>
        <w:t xml:space="preserve">UAB ,,Lazdijų vanduo" </w:t>
      </w:r>
      <w:r w:rsidR="00A15D3C">
        <w:rPr>
          <w:rFonts w:ascii="Times New Roman" w:eastAsia="Segoe UI" w:hAnsi="Times New Roman" w:cs="Times New Roman"/>
          <w:sz w:val="24"/>
          <w:szCs w:val="24"/>
          <w:lang w:val="lt-LT" w:eastAsia="lt"/>
        </w:rPr>
        <w:t xml:space="preserve">veiklos auditą, kurio </w:t>
      </w:r>
      <w:r w:rsidR="009D738B" w:rsidRPr="009D738B">
        <w:rPr>
          <w:rFonts w:ascii="Times New Roman" w:eastAsia="Segoe UI" w:hAnsi="Times New Roman" w:cs="Times New Roman"/>
          <w:sz w:val="24"/>
          <w:szCs w:val="24"/>
          <w:lang w:val="lt-LT" w:eastAsia="lt"/>
        </w:rPr>
        <w:t>tikslas – įvertinti UAB ,,Lazdijų vanduo“ veiklą efektyvumo, ekonomiškumo ir rezultatyvumo aspektais. Audituojamas subjektas - UAB ,,Lazdijų vanduo</w:t>
      </w:r>
      <w:r w:rsidR="00A15D3C">
        <w:rPr>
          <w:rFonts w:ascii="Times New Roman" w:eastAsia="Segoe UI" w:hAnsi="Times New Roman" w:cs="Times New Roman"/>
          <w:sz w:val="24"/>
          <w:szCs w:val="24"/>
          <w:lang w:val="lt-LT" w:eastAsia="lt"/>
        </w:rPr>
        <w:t>“</w:t>
      </w:r>
      <w:r w:rsidR="009D738B" w:rsidRPr="009D738B">
        <w:rPr>
          <w:rFonts w:ascii="Times New Roman" w:eastAsia="Segoe UI" w:hAnsi="Times New Roman" w:cs="Times New Roman"/>
          <w:sz w:val="24"/>
          <w:szCs w:val="24"/>
          <w:lang w:val="lt-LT" w:eastAsia="lt"/>
        </w:rPr>
        <w:t xml:space="preserve">. Audituojamas laikotarpis </w:t>
      </w:r>
      <w:r w:rsidR="001E3F01">
        <w:rPr>
          <w:rFonts w:ascii="Times New Roman" w:eastAsia="Segoe UI" w:hAnsi="Times New Roman" w:cs="Times New Roman"/>
          <w:sz w:val="24"/>
          <w:szCs w:val="24"/>
          <w:lang w:val="lt-LT" w:eastAsia="lt"/>
        </w:rPr>
        <w:t xml:space="preserve">– </w:t>
      </w:r>
      <w:r w:rsidR="009D738B" w:rsidRPr="009D738B">
        <w:rPr>
          <w:rFonts w:ascii="Times New Roman" w:eastAsia="Segoe UI" w:hAnsi="Times New Roman" w:cs="Times New Roman"/>
          <w:sz w:val="24"/>
          <w:szCs w:val="24"/>
          <w:lang w:val="lt-LT" w:eastAsia="lt"/>
        </w:rPr>
        <w:t xml:space="preserve"> 2018</w:t>
      </w:r>
      <w:r w:rsidR="001E3F01">
        <w:rPr>
          <w:rFonts w:ascii="Times New Roman" w:eastAsia="Segoe UI" w:hAnsi="Times New Roman" w:cs="Times New Roman"/>
          <w:sz w:val="24"/>
          <w:szCs w:val="24"/>
          <w:lang w:val="lt-LT" w:eastAsia="lt"/>
        </w:rPr>
        <w:t>-</w:t>
      </w:r>
      <w:r w:rsidR="009D738B" w:rsidRPr="009D738B">
        <w:rPr>
          <w:rFonts w:ascii="Times New Roman" w:eastAsia="Segoe UI" w:hAnsi="Times New Roman" w:cs="Times New Roman"/>
          <w:sz w:val="24"/>
          <w:szCs w:val="24"/>
          <w:lang w:val="lt-LT" w:eastAsia="lt"/>
        </w:rPr>
        <w:t xml:space="preserve">2020 m. I </w:t>
      </w:r>
      <w:r w:rsidR="009D738B" w:rsidRPr="009D738B">
        <w:rPr>
          <w:rFonts w:ascii="Times New Roman" w:eastAsia="Segoe UI" w:hAnsi="Times New Roman" w:cs="Times New Roman"/>
          <w:sz w:val="24"/>
          <w:szCs w:val="24"/>
          <w:lang w:val="lt-LT" w:eastAsia="lt"/>
        </w:rPr>
        <w:lastRenderedPageBreak/>
        <w:t>pusmetis.</w:t>
      </w:r>
      <w:r w:rsidR="000E1D44">
        <w:rPr>
          <w:rFonts w:ascii="Times New Roman" w:eastAsia="Segoe UI" w:hAnsi="Times New Roman" w:cs="Times New Roman"/>
          <w:sz w:val="24"/>
          <w:szCs w:val="24"/>
          <w:lang w:val="lt-LT" w:eastAsia="lt"/>
        </w:rPr>
        <w:t xml:space="preserve"> </w:t>
      </w:r>
      <w:r w:rsidR="000E1D44" w:rsidRPr="000E1D44">
        <w:rPr>
          <w:rFonts w:ascii="Times New Roman" w:eastAsia="Segoe UI" w:hAnsi="Times New Roman" w:cs="Times New Roman"/>
          <w:sz w:val="24"/>
          <w:szCs w:val="24"/>
          <w:lang w:val="lt-LT" w:eastAsia="lt"/>
        </w:rPr>
        <w:t>UAB ,,Lazdijų vanduo" yra Lazdijų rajono savivaldybės kontroliuojama įmonė. UAB ,,Lazdijų vanduo" akcininkų dalys Bendrovės įstatiniame kapitale audituojamu laikotarpiu sudarė: Lazdijų rajono savivaldybės - 99,7 proc., atskirų fizinių asmenų 0,30 proc.</w:t>
      </w:r>
    </w:p>
    <w:p w14:paraId="0CDE5CBC" w14:textId="0C3BC8BF" w:rsidR="009D738B" w:rsidRDefault="00AA494A"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7D0501" w:rsidRPr="007D0501">
        <w:rPr>
          <w:rFonts w:ascii="Times New Roman" w:eastAsia="Segoe UI" w:hAnsi="Times New Roman" w:cs="Times New Roman"/>
          <w:sz w:val="24"/>
          <w:szCs w:val="24"/>
          <w:lang w:val="lt-LT" w:eastAsia="lt"/>
        </w:rPr>
        <w:t>Savivaldybės kontroliuojamų įmonių steigimas yra viena iš Savivaldybės funkcijų, kuria užtikrinama, kad viešosiomis paslaugomis galėtų naudotis visi savivaldybės gyventojai ir kad šios paslaugos būtų teikiamos nuolat. Savivaldybė steigia viešųjų paslaugų teikėjus tik tais atvejais, kai kiti teikėjai viešųjų paslaugų neteikia arba negali jų teikti gyventojams ekonomiškai ir geros kokybės. Šios įmonės steigiamos mokesčių mokėtojų lėšomis, o kai nepakanka nuosavų lėšų, joms daromos investicijos, padengiami nuostoliai. Savivaldybės kontroliuojam</w:t>
      </w:r>
      <w:r w:rsidR="007D0501">
        <w:rPr>
          <w:rFonts w:ascii="Times New Roman" w:eastAsia="Segoe UI" w:hAnsi="Times New Roman" w:cs="Times New Roman"/>
          <w:sz w:val="24"/>
          <w:szCs w:val="24"/>
          <w:lang w:val="lt-LT" w:eastAsia="lt"/>
        </w:rPr>
        <w:t>a</w:t>
      </w:r>
      <w:r w:rsidR="007D0501" w:rsidRPr="007D0501">
        <w:rPr>
          <w:rFonts w:ascii="Times New Roman" w:eastAsia="Segoe UI" w:hAnsi="Times New Roman" w:cs="Times New Roman"/>
          <w:sz w:val="24"/>
          <w:szCs w:val="24"/>
          <w:lang w:val="lt-LT" w:eastAsia="lt"/>
        </w:rPr>
        <w:t xml:space="preserve"> įmon</w:t>
      </w:r>
      <w:r w:rsidR="007D0501">
        <w:rPr>
          <w:rFonts w:ascii="Times New Roman" w:eastAsia="Segoe UI" w:hAnsi="Times New Roman" w:cs="Times New Roman"/>
          <w:sz w:val="24"/>
          <w:szCs w:val="24"/>
          <w:lang w:val="lt-LT" w:eastAsia="lt"/>
        </w:rPr>
        <w:t>ė</w:t>
      </w:r>
      <w:r w:rsidR="007D0501" w:rsidRPr="007D0501">
        <w:rPr>
          <w:rFonts w:ascii="Times New Roman" w:eastAsia="Segoe UI" w:hAnsi="Times New Roman" w:cs="Times New Roman"/>
          <w:sz w:val="24"/>
          <w:szCs w:val="24"/>
          <w:lang w:val="lt-LT" w:eastAsia="lt"/>
        </w:rPr>
        <w:t xml:space="preserve"> yra visų Savivaldybės gyventojų turtas, todėl svarbu ne tik užtikrinti nuolatinį viešųjų paslaugų teikimą, bet ir siekti, kad įmonės siekiami rezultatai neštų naudą visiems.</w:t>
      </w:r>
    </w:p>
    <w:p w14:paraId="46CB17CD" w14:textId="1333A818" w:rsidR="000B5102" w:rsidRDefault="00AA494A" w:rsidP="00AF69EC">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FD6F00" w:rsidRPr="00FD6F00">
        <w:rPr>
          <w:rFonts w:ascii="Times New Roman" w:eastAsia="Segoe UI" w:hAnsi="Times New Roman" w:cs="Times New Roman"/>
          <w:sz w:val="24"/>
          <w:szCs w:val="24"/>
          <w:lang w:val="lt-LT" w:eastAsia="lt"/>
        </w:rPr>
        <w:t>Audito metu nustatyta, kad</w:t>
      </w:r>
      <w:r w:rsidR="00A524E4">
        <w:rPr>
          <w:rFonts w:ascii="Times New Roman" w:eastAsia="Segoe UI" w:hAnsi="Times New Roman" w:cs="Times New Roman"/>
          <w:sz w:val="24"/>
          <w:szCs w:val="24"/>
          <w:lang w:val="lt-LT" w:eastAsia="lt"/>
        </w:rPr>
        <w:t xml:space="preserve"> </w:t>
      </w:r>
      <w:r w:rsidR="00A524E4" w:rsidRPr="00A524E4">
        <w:rPr>
          <w:rFonts w:ascii="Times New Roman" w:eastAsia="Segoe UI" w:hAnsi="Times New Roman" w:cs="Times New Roman"/>
          <w:sz w:val="24"/>
          <w:szCs w:val="24"/>
          <w:lang w:val="lt-LT" w:eastAsia="lt"/>
        </w:rPr>
        <w:t xml:space="preserve">savivaldybės sukurta kontroliuojamos įmonės valdysenos politika </w:t>
      </w:r>
      <w:r w:rsidR="00A524E4">
        <w:rPr>
          <w:rFonts w:ascii="Times New Roman" w:eastAsia="Segoe UI" w:hAnsi="Times New Roman" w:cs="Times New Roman"/>
          <w:sz w:val="24"/>
          <w:szCs w:val="24"/>
          <w:lang w:val="lt-LT" w:eastAsia="lt"/>
        </w:rPr>
        <w:t xml:space="preserve">yra </w:t>
      </w:r>
      <w:r w:rsidR="00A524E4" w:rsidRPr="00A524E4">
        <w:rPr>
          <w:rFonts w:ascii="Times New Roman" w:eastAsia="Segoe UI" w:hAnsi="Times New Roman" w:cs="Times New Roman"/>
          <w:sz w:val="24"/>
          <w:szCs w:val="24"/>
          <w:lang w:val="lt-LT" w:eastAsia="lt"/>
        </w:rPr>
        <w:t>nepakankama</w:t>
      </w:r>
      <w:r w:rsidR="00D16CB7">
        <w:rPr>
          <w:rFonts w:ascii="Times New Roman" w:eastAsia="Segoe UI" w:hAnsi="Times New Roman" w:cs="Times New Roman"/>
          <w:sz w:val="24"/>
          <w:szCs w:val="24"/>
          <w:lang w:val="lt-LT" w:eastAsia="lt"/>
        </w:rPr>
        <w:t xml:space="preserve">, nes </w:t>
      </w:r>
      <w:r w:rsidR="00AF69EC">
        <w:rPr>
          <w:rFonts w:ascii="Times New Roman" w:eastAsia="Segoe UI" w:hAnsi="Times New Roman" w:cs="Times New Roman"/>
          <w:sz w:val="24"/>
          <w:szCs w:val="24"/>
          <w:lang w:val="lt-LT" w:eastAsia="lt"/>
        </w:rPr>
        <w:t>k</w:t>
      </w:r>
      <w:r w:rsidR="00AF69EC" w:rsidRPr="00AF69EC">
        <w:rPr>
          <w:rFonts w:ascii="Times New Roman" w:eastAsia="Segoe UI" w:hAnsi="Times New Roman" w:cs="Times New Roman"/>
          <w:sz w:val="24"/>
          <w:szCs w:val="24"/>
          <w:lang w:val="lt-LT" w:eastAsia="lt"/>
        </w:rPr>
        <w:t>andidatų į Savivaldybės valdomų bendrovių renkamus kolegialius priežiūros ar valdymo organus atrankos komisija sudaryta tik nuo 2019 metų</w:t>
      </w:r>
      <w:r w:rsidR="00AF69EC">
        <w:rPr>
          <w:rFonts w:ascii="Times New Roman" w:eastAsia="Segoe UI" w:hAnsi="Times New Roman" w:cs="Times New Roman"/>
          <w:sz w:val="24"/>
          <w:szCs w:val="24"/>
          <w:lang w:val="lt-LT" w:eastAsia="lt"/>
        </w:rPr>
        <w:t xml:space="preserve">, </w:t>
      </w:r>
      <w:r w:rsidR="00AF69EC" w:rsidRPr="00AF69EC">
        <w:rPr>
          <w:rFonts w:ascii="Times New Roman" w:eastAsia="Segoe UI" w:hAnsi="Times New Roman" w:cs="Times New Roman"/>
          <w:sz w:val="24"/>
          <w:szCs w:val="24"/>
          <w:lang w:val="lt-LT" w:eastAsia="lt"/>
        </w:rPr>
        <w:t xml:space="preserve">Bendrovės valdybos sudėtis neatitinka </w:t>
      </w:r>
      <w:r w:rsidR="005F7769" w:rsidRPr="005F7769">
        <w:rPr>
          <w:rFonts w:ascii="Times New Roman" w:eastAsia="Segoe UI" w:hAnsi="Times New Roman" w:cs="Times New Roman"/>
          <w:sz w:val="24"/>
          <w:szCs w:val="24"/>
          <w:lang w:val="lt-LT" w:eastAsia="lt"/>
        </w:rPr>
        <w:t>Respublikos Vyriausybės nutarimu</w:t>
      </w:r>
      <w:r w:rsidR="005F7769">
        <w:rPr>
          <w:rStyle w:val="Puslapioinaosnuoroda"/>
          <w:rFonts w:ascii="Times New Roman" w:eastAsia="Segoe UI" w:hAnsi="Times New Roman" w:cs="Times New Roman"/>
          <w:sz w:val="24"/>
          <w:szCs w:val="24"/>
          <w:lang w:val="lt-LT" w:eastAsia="lt"/>
        </w:rPr>
        <w:footnoteReference w:id="1"/>
      </w:r>
      <w:r w:rsidR="005F7769" w:rsidRPr="005F7769">
        <w:rPr>
          <w:rFonts w:ascii="Times New Roman" w:eastAsia="Segoe UI" w:hAnsi="Times New Roman" w:cs="Times New Roman"/>
          <w:sz w:val="24"/>
          <w:szCs w:val="24"/>
          <w:lang w:val="lt-LT" w:eastAsia="lt"/>
        </w:rPr>
        <w:t xml:space="preserve"> patvirtint</w:t>
      </w:r>
      <w:r w:rsidR="00BD050E">
        <w:rPr>
          <w:rFonts w:ascii="Times New Roman" w:eastAsia="Segoe UI" w:hAnsi="Times New Roman" w:cs="Times New Roman"/>
          <w:sz w:val="24"/>
          <w:szCs w:val="24"/>
          <w:lang w:val="lt-LT" w:eastAsia="lt"/>
        </w:rPr>
        <w:t>o a</w:t>
      </w:r>
      <w:r w:rsidR="00AF69EC" w:rsidRPr="00AF69EC">
        <w:rPr>
          <w:rFonts w:ascii="Times New Roman" w:eastAsia="Segoe UI" w:hAnsi="Times New Roman" w:cs="Times New Roman"/>
          <w:sz w:val="24"/>
          <w:szCs w:val="24"/>
          <w:lang w:val="lt-LT" w:eastAsia="lt"/>
        </w:rPr>
        <w:t>trankos apraš</w:t>
      </w:r>
      <w:r w:rsidR="00BD050E">
        <w:rPr>
          <w:rFonts w:ascii="Times New Roman" w:eastAsia="Segoe UI" w:hAnsi="Times New Roman" w:cs="Times New Roman"/>
          <w:sz w:val="24"/>
          <w:szCs w:val="24"/>
          <w:lang w:val="lt-LT" w:eastAsia="lt"/>
        </w:rPr>
        <w:t>o</w:t>
      </w:r>
      <w:r w:rsidR="00AF69EC" w:rsidRPr="00AF69EC">
        <w:rPr>
          <w:rFonts w:ascii="Times New Roman" w:eastAsia="Segoe UI" w:hAnsi="Times New Roman" w:cs="Times New Roman"/>
          <w:sz w:val="24"/>
          <w:szCs w:val="24"/>
          <w:lang w:val="lt-LT" w:eastAsia="lt"/>
        </w:rPr>
        <w:t xml:space="preserve"> nuostatų</w:t>
      </w:r>
      <w:r w:rsidR="00AF69EC">
        <w:rPr>
          <w:rFonts w:ascii="Times New Roman" w:eastAsia="Segoe UI" w:hAnsi="Times New Roman" w:cs="Times New Roman"/>
          <w:sz w:val="24"/>
          <w:szCs w:val="24"/>
          <w:lang w:val="lt-LT" w:eastAsia="lt"/>
        </w:rPr>
        <w:t xml:space="preserve">, </w:t>
      </w:r>
      <w:r w:rsidR="00AF69EC" w:rsidRPr="00AF69EC">
        <w:rPr>
          <w:rFonts w:ascii="Times New Roman" w:eastAsia="Segoe UI" w:hAnsi="Times New Roman" w:cs="Times New Roman"/>
          <w:sz w:val="24"/>
          <w:szCs w:val="24"/>
          <w:lang w:val="lt-LT" w:eastAsia="lt"/>
        </w:rPr>
        <w:t>Savivaldybė Valdomai įmonei nenustačiusi lūkesčių, tikslų ir jų matavimo rodiklių</w:t>
      </w:r>
      <w:r w:rsidR="00945513">
        <w:rPr>
          <w:rFonts w:ascii="Times New Roman" w:eastAsia="Segoe UI" w:hAnsi="Times New Roman" w:cs="Times New Roman"/>
          <w:sz w:val="24"/>
          <w:szCs w:val="24"/>
          <w:lang w:val="lt-LT" w:eastAsia="lt"/>
        </w:rPr>
        <w:t xml:space="preserve">; </w:t>
      </w:r>
      <w:r w:rsidR="007E3823">
        <w:rPr>
          <w:rFonts w:ascii="Times New Roman" w:eastAsia="Segoe UI" w:hAnsi="Times New Roman" w:cs="Times New Roman"/>
          <w:sz w:val="24"/>
          <w:szCs w:val="24"/>
          <w:lang w:val="lt-LT" w:eastAsia="lt"/>
        </w:rPr>
        <w:t>B</w:t>
      </w:r>
      <w:r w:rsidR="007E3823" w:rsidRPr="007E3823">
        <w:rPr>
          <w:rFonts w:ascii="Times New Roman" w:eastAsia="Segoe UI" w:hAnsi="Times New Roman" w:cs="Times New Roman"/>
          <w:sz w:val="24"/>
          <w:szCs w:val="24"/>
          <w:lang w:val="lt-LT" w:eastAsia="lt"/>
        </w:rPr>
        <w:t>endrovė vykdo veiklą nesivadovaudama kolegialaus valdymo organo-valdybos priimtais sprendimais</w:t>
      </w:r>
      <w:r w:rsidR="00997379">
        <w:rPr>
          <w:rFonts w:ascii="Times New Roman" w:eastAsia="Segoe UI" w:hAnsi="Times New Roman" w:cs="Times New Roman"/>
          <w:sz w:val="24"/>
          <w:szCs w:val="24"/>
          <w:lang w:val="lt-LT" w:eastAsia="lt"/>
        </w:rPr>
        <w:t>, o v</w:t>
      </w:r>
      <w:r w:rsidR="00E24FA0" w:rsidRPr="00E24FA0">
        <w:rPr>
          <w:rFonts w:ascii="Times New Roman" w:eastAsia="Segoe UI" w:hAnsi="Times New Roman" w:cs="Times New Roman"/>
          <w:sz w:val="24"/>
          <w:szCs w:val="24"/>
          <w:lang w:val="lt-LT" w:eastAsia="lt"/>
        </w:rPr>
        <w:t>idaus kontrolės sistema nepadeda užtikrinti bendrovės veiklos teisėtumo, ekonomiškumo, efektyvumo ir rezultatyvumo</w:t>
      </w:r>
      <w:r w:rsidR="000B5102">
        <w:rPr>
          <w:rFonts w:ascii="Times New Roman" w:eastAsia="Segoe UI" w:hAnsi="Times New Roman" w:cs="Times New Roman"/>
          <w:sz w:val="24"/>
          <w:szCs w:val="24"/>
          <w:lang w:val="lt-LT" w:eastAsia="lt"/>
        </w:rPr>
        <w:t xml:space="preserve">. </w:t>
      </w:r>
    </w:p>
    <w:p w14:paraId="355734FA" w14:textId="16A9B76A" w:rsidR="0083626A" w:rsidRDefault="00AA494A" w:rsidP="00AF69EC">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83722D">
        <w:rPr>
          <w:rFonts w:ascii="Times New Roman" w:eastAsia="Segoe UI" w:hAnsi="Times New Roman" w:cs="Times New Roman"/>
          <w:sz w:val="24"/>
          <w:szCs w:val="24"/>
          <w:lang w:val="lt-LT" w:eastAsia="lt"/>
        </w:rPr>
        <w:t xml:space="preserve">Audito rekomendacijų įgyvendinimo plane pateikėme </w:t>
      </w:r>
      <w:bookmarkStart w:id="18" w:name="_Hlk64981049"/>
      <w:r w:rsidR="00947F6B" w:rsidRPr="0083722D">
        <w:rPr>
          <w:rFonts w:ascii="Times New Roman" w:eastAsia="Segoe UI" w:hAnsi="Times New Roman" w:cs="Times New Roman"/>
          <w:sz w:val="24"/>
          <w:szCs w:val="24"/>
          <w:lang w:val="lt-LT" w:eastAsia="lt"/>
        </w:rPr>
        <w:t>4</w:t>
      </w:r>
      <w:r w:rsidR="00947F6B">
        <w:rPr>
          <w:rFonts w:ascii="Times New Roman" w:eastAsia="Segoe UI" w:hAnsi="Times New Roman" w:cs="Times New Roman"/>
          <w:sz w:val="24"/>
          <w:szCs w:val="24"/>
          <w:lang w:val="lt-LT" w:eastAsia="lt"/>
        </w:rPr>
        <w:t>-i</w:t>
      </w:r>
      <w:r w:rsidR="00650322">
        <w:rPr>
          <w:rFonts w:ascii="Times New Roman" w:eastAsia="Segoe UI" w:hAnsi="Times New Roman" w:cs="Times New Roman"/>
          <w:sz w:val="24"/>
          <w:szCs w:val="24"/>
          <w:lang w:val="lt-LT" w:eastAsia="lt"/>
        </w:rPr>
        <w:t>a</w:t>
      </w:r>
      <w:r w:rsidR="00947F6B">
        <w:rPr>
          <w:rFonts w:ascii="Times New Roman" w:eastAsia="Segoe UI" w:hAnsi="Times New Roman" w:cs="Times New Roman"/>
          <w:sz w:val="24"/>
          <w:szCs w:val="24"/>
          <w:lang w:val="lt-LT" w:eastAsia="lt"/>
        </w:rPr>
        <w:t>s</w:t>
      </w:r>
      <w:r w:rsidR="00947F6B" w:rsidRPr="0083722D">
        <w:rPr>
          <w:rFonts w:ascii="Times New Roman" w:eastAsia="Segoe UI" w:hAnsi="Times New Roman" w:cs="Times New Roman"/>
          <w:sz w:val="24"/>
          <w:szCs w:val="24"/>
          <w:lang w:val="lt-LT" w:eastAsia="lt"/>
        </w:rPr>
        <w:t xml:space="preserve"> rekomendacij</w:t>
      </w:r>
      <w:r w:rsidR="00650322">
        <w:rPr>
          <w:rFonts w:ascii="Times New Roman" w:eastAsia="Segoe UI" w:hAnsi="Times New Roman" w:cs="Times New Roman"/>
          <w:sz w:val="24"/>
          <w:szCs w:val="24"/>
          <w:lang w:val="lt-LT" w:eastAsia="lt"/>
        </w:rPr>
        <w:t>a</w:t>
      </w:r>
      <w:r w:rsidR="00947F6B">
        <w:rPr>
          <w:rFonts w:ascii="Times New Roman" w:eastAsia="Segoe UI" w:hAnsi="Times New Roman" w:cs="Times New Roman"/>
          <w:sz w:val="24"/>
          <w:szCs w:val="24"/>
          <w:lang w:val="lt-LT" w:eastAsia="lt"/>
        </w:rPr>
        <w:t>s</w:t>
      </w:r>
      <w:r w:rsidR="00947F6B" w:rsidRPr="0083722D">
        <w:rPr>
          <w:rFonts w:ascii="Times New Roman" w:eastAsia="Segoe UI" w:hAnsi="Times New Roman" w:cs="Times New Roman"/>
          <w:sz w:val="24"/>
          <w:szCs w:val="24"/>
          <w:lang w:val="lt-LT" w:eastAsia="lt"/>
        </w:rPr>
        <w:t xml:space="preserve"> </w:t>
      </w:r>
      <w:bookmarkEnd w:id="18"/>
      <w:r w:rsidR="0083722D" w:rsidRPr="0083722D">
        <w:rPr>
          <w:rFonts w:ascii="Times New Roman" w:eastAsia="Segoe UI" w:hAnsi="Times New Roman" w:cs="Times New Roman"/>
          <w:sz w:val="24"/>
          <w:szCs w:val="24"/>
          <w:lang w:val="lt-LT" w:eastAsia="lt"/>
        </w:rPr>
        <w:t>Savivaldybės administracijai,</w:t>
      </w:r>
      <w:r w:rsidR="00290E8E">
        <w:rPr>
          <w:rFonts w:ascii="Times New Roman" w:eastAsia="Segoe UI" w:hAnsi="Times New Roman" w:cs="Times New Roman"/>
          <w:sz w:val="24"/>
          <w:szCs w:val="24"/>
          <w:lang w:val="lt-LT" w:eastAsia="lt"/>
        </w:rPr>
        <w:t xml:space="preserve"> </w:t>
      </w:r>
      <w:r w:rsidR="00947F6B" w:rsidRPr="00947F6B">
        <w:rPr>
          <w:rFonts w:ascii="Times New Roman" w:eastAsia="Segoe UI" w:hAnsi="Times New Roman" w:cs="Times New Roman"/>
          <w:sz w:val="24"/>
          <w:szCs w:val="24"/>
          <w:lang w:val="lt-LT" w:eastAsia="lt"/>
        </w:rPr>
        <w:t>4-i</w:t>
      </w:r>
      <w:r w:rsidR="00D85FEE">
        <w:rPr>
          <w:rFonts w:ascii="Times New Roman" w:eastAsia="Segoe UI" w:hAnsi="Times New Roman" w:cs="Times New Roman"/>
          <w:sz w:val="24"/>
          <w:szCs w:val="24"/>
          <w:lang w:val="lt-LT" w:eastAsia="lt"/>
        </w:rPr>
        <w:t>a</w:t>
      </w:r>
      <w:r w:rsidR="00947F6B" w:rsidRPr="00947F6B">
        <w:rPr>
          <w:rFonts w:ascii="Times New Roman" w:eastAsia="Segoe UI" w:hAnsi="Times New Roman" w:cs="Times New Roman"/>
          <w:sz w:val="24"/>
          <w:szCs w:val="24"/>
          <w:lang w:val="lt-LT" w:eastAsia="lt"/>
        </w:rPr>
        <w:t>s rekomendacij</w:t>
      </w:r>
      <w:r w:rsidR="00650322">
        <w:rPr>
          <w:rFonts w:ascii="Times New Roman" w:eastAsia="Segoe UI" w:hAnsi="Times New Roman" w:cs="Times New Roman"/>
          <w:sz w:val="24"/>
          <w:szCs w:val="24"/>
          <w:lang w:val="lt-LT" w:eastAsia="lt"/>
        </w:rPr>
        <w:t>a</w:t>
      </w:r>
      <w:r w:rsidR="00947F6B" w:rsidRPr="00947F6B">
        <w:rPr>
          <w:rFonts w:ascii="Times New Roman" w:eastAsia="Segoe UI" w:hAnsi="Times New Roman" w:cs="Times New Roman"/>
          <w:sz w:val="24"/>
          <w:szCs w:val="24"/>
          <w:lang w:val="lt-LT" w:eastAsia="lt"/>
        </w:rPr>
        <w:t xml:space="preserve">s </w:t>
      </w:r>
      <w:r w:rsidR="00290E8E" w:rsidRPr="00290E8E">
        <w:rPr>
          <w:rFonts w:ascii="Times New Roman" w:eastAsia="Segoe UI" w:hAnsi="Times New Roman" w:cs="Times New Roman"/>
          <w:sz w:val="24"/>
          <w:szCs w:val="24"/>
          <w:lang w:val="lt-LT" w:eastAsia="lt"/>
        </w:rPr>
        <w:t>UAB ,,Lazdijų vanduo“ valdyba</w:t>
      </w:r>
      <w:r w:rsidR="00947F6B">
        <w:rPr>
          <w:rFonts w:ascii="Times New Roman" w:eastAsia="Segoe UI" w:hAnsi="Times New Roman" w:cs="Times New Roman"/>
          <w:sz w:val="24"/>
          <w:szCs w:val="24"/>
          <w:lang w:val="lt-LT" w:eastAsia="lt"/>
        </w:rPr>
        <w:t xml:space="preserve">i ir </w:t>
      </w:r>
      <w:r w:rsidR="0041121C">
        <w:rPr>
          <w:rFonts w:ascii="Times New Roman" w:eastAsia="Segoe UI" w:hAnsi="Times New Roman" w:cs="Times New Roman"/>
          <w:sz w:val="24"/>
          <w:szCs w:val="24"/>
          <w:lang w:val="lt-LT" w:eastAsia="lt"/>
        </w:rPr>
        <w:t>17</w:t>
      </w:r>
      <w:r w:rsidR="00947F6B" w:rsidRPr="00947F6B">
        <w:rPr>
          <w:rFonts w:ascii="Times New Roman" w:eastAsia="Segoe UI" w:hAnsi="Times New Roman" w:cs="Times New Roman"/>
          <w:sz w:val="24"/>
          <w:szCs w:val="24"/>
          <w:lang w:val="lt-LT" w:eastAsia="lt"/>
        </w:rPr>
        <w:t>-</w:t>
      </w:r>
      <w:r w:rsidR="0041121C">
        <w:rPr>
          <w:rFonts w:ascii="Times New Roman" w:eastAsia="Segoe UI" w:hAnsi="Times New Roman" w:cs="Times New Roman"/>
          <w:sz w:val="24"/>
          <w:szCs w:val="24"/>
          <w:lang w:val="lt-LT" w:eastAsia="lt"/>
        </w:rPr>
        <w:t>a</w:t>
      </w:r>
      <w:r w:rsidR="00947F6B" w:rsidRPr="00947F6B">
        <w:rPr>
          <w:rFonts w:ascii="Times New Roman" w:eastAsia="Segoe UI" w:hAnsi="Times New Roman" w:cs="Times New Roman"/>
          <w:sz w:val="24"/>
          <w:szCs w:val="24"/>
          <w:lang w:val="lt-LT" w:eastAsia="lt"/>
        </w:rPr>
        <w:t xml:space="preserve"> rekomendacij</w:t>
      </w:r>
      <w:r w:rsidR="0041121C">
        <w:rPr>
          <w:rFonts w:ascii="Times New Roman" w:eastAsia="Segoe UI" w:hAnsi="Times New Roman" w:cs="Times New Roman"/>
          <w:sz w:val="24"/>
          <w:szCs w:val="24"/>
          <w:lang w:val="lt-LT" w:eastAsia="lt"/>
        </w:rPr>
        <w:t xml:space="preserve">ų </w:t>
      </w:r>
      <w:r w:rsidR="006F3BD6" w:rsidRPr="006F3BD6">
        <w:rPr>
          <w:rFonts w:ascii="Times New Roman" w:eastAsia="Segoe UI" w:hAnsi="Times New Roman" w:cs="Times New Roman"/>
          <w:sz w:val="24"/>
          <w:szCs w:val="24"/>
          <w:lang w:val="lt-LT" w:eastAsia="lt"/>
        </w:rPr>
        <w:t>UAB ,,Lazdijų vanduo“</w:t>
      </w:r>
      <w:r w:rsidR="006F3BD6">
        <w:rPr>
          <w:rFonts w:ascii="Times New Roman" w:eastAsia="Segoe UI" w:hAnsi="Times New Roman" w:cs="Times New Roman"/>
          <w:sz w:val="24"/>
          <w:szCs w:val="24"/>
          <w:lang w:val="lt-LT" w:eastAsia="lt"/>
        </w:rPr>
        <w:t xml:space="preserve">. </w:t>
      </w:r>
      <w:r w:rsidR="00BD2A5C">
        <w:rPr>
          <w:rFonts w:ascii="Times New Roman" w:eastAsia="Segoe UI" w:hAnsi="Times New Roman" w:cs="Times New Roman"/>
          <w:sz w:val="24"/>
          <w:szCs w:val="24"/>
          <w:lang w:val="lt-LT" w:eastAsia="lt"/>
        </w:rPr>
        <w:t>Šioms rekomendacijoms įgyvendinti suplanuota 30</w:t>
      </w:r>
      <w:r w:rsidR="00C730B9">
        <w:rPr>
          <w:rFonts w:ascii="Times New Roman" w:eastAsia="Segoe UI" w:hAnsi="Times New Roman" w:cs="Times New Roman"/>
          <w:sz w:val="24"/>
          <w:szCs w:val="24"/>
          <w:lang w:val="lt-LT" w:eastAsia="lt"/>
        </w:rPr>
        <w:t>-imt</w:t>
      </w:r>
      <w:r w:rsidR="00BD2A5C">
        <w:rPr>
          <w:rFonts w:ascii="Times New Roman" w:eastAsia="Segoe UI" w:hAnsi="Times New Roman" w:cs="Times New Roman"/>
          <w:sz w:val="24"/>
          <w:szCs w:val="24"/>
          <w:lang w:val="lt-LT" w:eastAsia="lt"/>
        </w:rPr>
        <w:t xml:space="preserve"> priemonių</w:t>
      </w:r>
      <w:r w:rsidR="00C730B9">
        <w:rPr>
          <w:rFonts w:ascii="Times New Roman" w:eastAsia="Segoe UI" w:hAnsi="Times New Roman" w:cs="Times New Roman"/>
          <w:sz w:val="24"/>
          <w:szCs w:val="24"/>
          <w:lang w:val="lt-LT" w:eastAsia="lt"/>
        </w:rPr>
        <w:t>,</w:t>
      </w:r>
      <w:r w:rsidR="00022745">
        <w:rPr>
          <w:rFonts w:ascii="Times New Roman" w:eastAsia="Segoe UI" w:hAnsi="Times New Roman" w:cs="Times New Roman"/>
          <w:sz w:val="24"/>
          <w:szCs w:val="24"/>
          <w:lang w:val="lt-LT" w:eastAsia="lt"/>
        </w:rPr>
        <w:t xml:space="preserve"> iš jų </w:t>
      </w:r>
      <w:r w:rsidR="0023095C">
        <w:rPr>
          <w:rFonts w:ascii="Times New Roman" w:eastAsia="Segoe UI" w:hAnsi="Times New Roman" w:cs="Times New Roman"/>
          <w:sz w:val="24"/>
          <w:szCs w:val="24"/>
          <w:lang w:val="lt-LT" w:eastAsia="lt"/>
        </w:rPr>
        <w:t>17</w:t>
      </w:r>
      <w:r w:rsidR="00C730B9">
        <w:rPr>
          <w:rFonts w:ascii="Times New Roman" w:eastAsia="Segoe UI" w:hAnsi="Times New Roman" w:cs="Times New Roman"/>
          <w:sz w:val="24"/>
          <w:szCs w:val="24"/>
          <w:lang w:val="lt-LT" w:eastAsia="lt"/>
        </w:rPr>
        <w:t>-a</w:t>
      </w:r>
      <w:r w:rsidR="0023095C">
        <w:rPr>
          <w:rFonts w:ascii="Times New Roman" w:eastAsia="Segoe UI" w:hAnsi="Times New Roman" w:cs="Times New Roman"/>
          <w:sz w:val="24"/>
          <w:szCs w:val="24"/>
          <w:lang w:val="lt-LT" w:eastAsia="lt"/>
        </w:rPr>
        <w:t xml:space="preserve"> </w:t>
      </w:r>
      <w:r w:rsidR="00AF6858">
        <w:rPr>
          <w:rFonts w:ascii="Times New Roman" w:eastAsia="Segoe UI" w:hAnsi="Times New Roman" w:cs="Times New Roman"/>
          <w:sz w:val="24"/>
          <w:szCs w:val="24"/>
          <w:lang w:val="lt-LT" w:eastAsia="lt"/>
        </w:rPr>
        <w:t xml:space="preserve">priemonių </w:t>
      </w:r>
      <w:r w:rsidR="0023095C">
        <w:rPr>
          <w:rFonts w:ascii="Times New Roman" w:eastAsia="Segoe UI" w:hAnsi="Times New Roman" w:cs="Times New Roman"/>
          <w:sz w:val="24"/>
          <w:szCs w:val="24"/>
          <w:lang w:val="lt-LT" w:eastAsia="lt"/>
        </w:rPr>
        <w:t>buvo su</w:t>
      </w:r>
      <w:r w:rsidR="00C730B9">
        <w:rPr>
          <w:rFonts w:ascii="Times New Roman" w:eastAsia="Segoe UI" w:hAnsi="Times New Roman" w:cs="Times New Roman"/>
          <w:sz w:val="24"/>
          <w:szCs w:val="24"/>
          <w:lang w:val="lt-LT" w:eastAsia="lt"/>
        </w:rPr>
        <w:t>planuota įgyvendinti iki 2020</w:t>
      </w:r>
      <w:r w:rsidR="004E062B">
        <w:rPr>
          <w:rFonts w:ascii="Times New Roman" w:eastAsia="Segoe UI" w:hAnsi="Times New Roman" w:cs="Times New Roman"/>
          <w:sz w:val="24"/>
          <w:szCs w:val="24"/>
          <w:lang w:val="lt-LT" w:eastAsia="lt"/>
        </w:rPr>
        <w:t xml:space="preserve">-12-31. </w:t>
      </w:r>
      <w:r w:rsidR="00887323">
        <w:rPr>
          <w:rFonts w:ascii="Times New Roman" w:eastAsia="Segoe UI" w:hAnsi="Times New Roman" w:cs="Times New Roman"/>
          <w:sz w:val="24"/>
          <w:szCs w:val="24"/>
          <w:lang w:val="lt-LT" w:eastAsia="lt"/>
        </w:rPr>
        <w:t xml:space="preserve">Iš 17-os </w:t>
      </w:r>
      <w:r w:rsidR="00B65FE7">
        <w:rPr>
          <w:rFonts w:ascii="Times New Roman" w:eastAsia="Segoe UI" w:hAnsi="Times New Roman" w:cs="Times New Roman"/>
          <w:sz w:val="24"/>
          <w:szCs w:val="24"/>
          <w:lang w:val="lt-LT" w:eastAsia="lt"/>
        </w:rPr>
        <w:t>priemonių iki 2020-12-31 įgyvendintos 6-ios priemonės</w:t>
      </w:r>
      <w:r w:rsidR="00A97CE9">
        <w:rPr>
          <w:rFonts w:ascii="Times New Roman" w:eastAsia="Segoe UI" w:hAnsi="Times New Roman" w:cs="Times New Roman"/>
          <w:sz w:val="24"/>
          <w:szCs w:val="24"/>
          <w:lang w:val="lt-LT" w:eastAsia="lt"/>
        </w:rPr>
        <w:t>.</w:t>
      </w:r>
      <w:r w:rsidR="00A3245D">
        <w:rPr>
          <w:rFonts w:ascii="Times New Roman" w:eastAsia="Segoe UI" w:hAnsi="Times New Roman" w:cs="Times New Roman"/>
          <w:sz w:val="24"/>
          <w:szCs w:val="24"/>
          <w:lang w:val="lt-LT" w:eastAsia="lt"/>
        </w:rPr>
        <w:t xml:space="preserve"> 2020 m. </w:t>
      </w:r>
      <w:r w:rsidR="007C4B83">
        <w:rPr>
          <w:rFonts w:ascii="Times New Roman" w:eastAsia="Segoe UI" w:hAnsi="Times New Roman" w:cs="Times New Roman"/>
          <w:sz w:val="24"/>
          <w:szCs w:val="24"/>
          <w:lang w:val="lt-LT" w:eastAsia="lt"/>
        </w:rPr>
        <w:t xml:space="preserve">pabaigoje </w:t>
      </w:r>
      <w:r w:rsidR="007C4B83" w:rsidRPr="008C1DC9">
        <w:rPr>
          <w:rFonts w:ascii="Times New Roman" w:eastAsia="Segoe UI" w:hAnsi="Times New Roman" w:cs="Times New Roman"/>
          <w:sz w:val="24"/>
          <w:szCs w:val="24"/>
          <w:lang w:val="lt-LT" w:eastAsia="lt"/>
        </w:rPr>
        <w:t>UAB „Lazdijų vanduo“</w:t>
      </w:r>
      <w:r w:rsidR="007C4B83">
        <w:rPr>
          <w:rFonts w:ascii="Times New Roman" w:eastAsia="Segoe UI" w:hAnsi="Times New Roman" w:cs="Times New Roman"/>
          <w:sz w:val="24"/>
          <w:szCs w:val="24"/>
          <w:lang w:val="lt-LT" w:eastAsia="lt"/>
        </w:rPr>
        <w:t xml:space="preserve"> kreipėsi į Tarnybą </w:t>
      </w:r>
      <w:r w:rsidR="00E81738">
        <w:rPr>
          <w:rFonts w:ascii="Times New Roman" w:eastAsia="Segoe UI" w:hAnsi="Times New Roman" w:cs="Times New Roman"/>
          <w:sz w:val="24"/>
          <w:szCs w:val="24"/>
          <w:lang w:val="lt-LT" w:eastAsia="lt"/>
        </w:rPr>
        <w:t xml:space="preserve">dėl neįgyvendintų rekomendacijų ir paprašė </w:t>
      </w:r>
      <w:r w:rsidR="00E81738" w:rsidRPr="0083626A">
        <w:rPr>
          <w:rFonts w:ascii="Times New Roman" w:eastAsia="Segoe UI" w:hAnsi="Times New Roman" w:cs="Times New Roman"/>
          <w:sz w:val="24"/>
          <w:szCs w:val="24"/>
          <w:lang w:val="lt-LT" w:eastAsia="lt"/>
        </w:rPr>
        <w:t>nukelti rekomendacijų įgyvendinimo terminus</w:t>
      </w:r>
      <w:r w:rsidR="00B733F6">
        <w:rPr>
          <w:rFonts w:ascii="Times New Roman" w:eastAsia="Segoe UI" w:hAnsi="Times New Roman" w:cs="Times New Roman"/>
          <w:sz w:val="24"/>
          <w:szCs w:val="24"/>
          <w:lang w:val="lt-LT" w:eastAsia="lt"/>
        </w:rPr>
        <w:t xml:space="preserve">, pagrindinę priežastį </w:t>
      </w:r>
      <w:r w:rsidR="000048E2">
        <w:rPr>
          <w:rFonts w:ascii="Times New Roman" w:eastAsia="Segoe UI" w:hAnsi="Times New Roman" w:cs="Times New Roman"/>
          <w:sz w:val="24"/>
          <w:szCs w:val="24"/>
          <w:lang w:val="lt-LT" w:eastAsia="lt"/>
        </w:rPr>
        <w:t xml:space="preserve">nurodydama </w:t>
      </w:r>
      <w:r w:rsidR="00A3245D" w:rsidRPr="00A3245D">
        <w:rPr>
          <w:rFonts w:ascii="Times New Roman" w:eastAsia="Segoe UI" w:hAnsi="Times New Roman" w:cs="Times New Roman"/>
          <w:sz w:val="24"/>
          <w:szCs w:val="24"/>
          <w:lang w:val="lt-LT" w:eastAsia="lt"/>
        </w:rPr>
        <w:t xml:space="preserve">virusinės infekcijos (COVID-19) </w:t>
      </w:r>
      <w:r w:rsidR="000048E2">
        <w:rPr>
          <w:rFonts w:ascii="Times New Roman" w:eastAsia="Segoe UI" w:hAnsi="Times New Roman" w:cs="Times New Roman"/>
          <w:sz w:val="24"/>
          <w:szCs w:val="24"/>
          <w:lang w:val="lt-LT" w:eastAsia="lt"/>
        </w:rPr>
        <w:t>plitim</w:t>
      </w:r>
      <w:r w:rsidR="00E81738">
        <w:rPr>
          <w:rFonts w:ascii="Times New Roman" w:eastAsia="Segoe UI" w:hAnsi="Times New Roman" w:cs="Times New Roman"/>
          <w:sz w:val="24"/>
          <w:szCs w:val="24"/>
          <w:lang w:val="lt-LT" w:eastAsia="lt"/>
        </w:rPr>
        <w:t>ą</w:t>
      </w:r>
      <w:r w:rsidR="00B121D7">
        <w:rPr>
          <w:rFonts w:ascii="Times New Roman" w:eastAsia="Segoe UI" w:hAnsi="Times New Roman" w:cs="Times New Roman"/>
          <w:sz w:val="24"/>
          <w:szCs w:val="24"/>
          <w:lang w:val="lt-LT" w:eastAsia="lt"/>
        </w:rPr>
        <w:t xml:space="preserve"> įmonėje. </w:t>
      </w:r>
    </w:p>
    <w:p w14:paraId="74909005" w14:textId="0D816560" w:rsidR="00F60F07" w:rsidRPr="00C26B93" w:rsidRDefault="00AA494A" w:rsidP="00715774">
      <w:pPr>
        <w:spacing w:before="240" w:after="120" w:line="276" w:lineRule="auto"/>
        <w:jc w:val="both"/>
        <w:rPr>
          <w:rFonts w:ascii="Times New Roman" w:eastAsia="Times New Roman" w:hAnsi="Times New Roman" w:cs="Times New Roman"/>
          <w:i/>
          <w:color w:val="0070C0"/>
          <w:sz w:val="24"/>
          <w:szCs w:val="24"/>
          <w:lang w:val="lt-LT" w:eastAsia="ar-SA"/>
        </w:rPr>
      </w:pPr>
      <w:r>
        <w:rPr>
          <w:rFonts w:ascii="Times New Roman" w:eastAsia="Segoe UI" w:hAnsi="Times New Roman" w:cs="Times New Roman"/>
          <w:i/>
          <w:color w:val="0070C0"/>
          <w:sz w:val="24"/>
          <w:szCs w:val="24"/>
          <w:lang w:val="lt-LT" w:eastAsia="lt"/>
        </w:rPr>
        <w:lastRenderedPageBreak/>
        <w:tab/>
      </w:r>
      <w:r w:rsidR="00C767D1" w:rsidRPr="00C26B93">
        <w:rPr>
          <w:rFonts w:ascii="Times New Roman" w:eastAsia="Segoe UI" w:hAnsi="Times New Roman" w:cs="Times New Roman"/>
          <w:i/>
          <w:color w:val="0070C0"/>
          <w:sz w:val="24"/>
          <w:szCs w:val="24"/>
          <w:lang w:val="lt-LT" w:eastAsia="lt"/>
        </w:rPr>
        <w:t>Lazdijų rajono savivaldybės tarybai pateikta i</w:t>
      </w:r>
      <w:r w:rsidR="00C767D1" w:rsidRPr="00C26B93">
        <w:rPr>
          <w:rFonts w:ascii="Times New Roman" w:eastAsia="Times New Roman" w:hAnsi="Times New Roman" w:cs="Times New Roman"/>
          <w:i/>
          <w:color w:val="0070C0"/>
          <w:sz w:val="24"/>
          <w:szCs w:val="24"/>
          <w:lang w:val="lt-LT" w:eastAsia="ar-SA"/>
        </w:rPr>
        <w:t xml:space="preserve">švada </w:t>
      </w:r>
      <w:r w:rsidR="00974ED2" w:rsidRPr="00C26B93">
        <w:rPr>
          <w:rFonts w:ascii="Times New Roman" w:eastAsia="Times New Roman" w:hAnsi="Times New Roman" w:cs="Times New Roman"/>
          <w:i/>
          <w:color w:val="0070C0"/>
          <w:sz w:val="24"/>
          <w:szCs w:val="24"/>
          <w:lang w:val="lt-LT" w:eastAsia="ar-SA"/>
        </w:rPr>
        <w:t>d</w:t>
      </w:r>
      <w:r w:rsidR="00EC76B3" w:rsidRPr="00C26B93">
        <w:rPr>
          <w:rFonts w:ascii="Times New Roman" w:eastAsia="Times New Roman" w:hAnsi="Times New Roman" w:cs="Times New Roman"/>
          <w:i/>
          <w:color w:val="0070C0"/>
          <w:sz w:val="24"/>
          <w:szCs w:val="24"/>
          <w:lang w:val="lt-LT" w:eastAsia="ar-SA"/>
        </w:rPr>
        <w:t>ėl Lazdijų rajono savivaldybės galimybės paimti trumpalaikę paskolą iš Lietuvos Respublikos finansų ministerijos</w:t>
      </w:r>
    </w:p>
    <w:p w14:paraId="474C6FED" w14:textId="275BA6F5" w:rsidR="000744C3" w:rsidRDefault="008B106B" w:rsidP="00715774">
      <w:pPr>
        <w:spacing w:before="240" w:after="120" w:line="36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ab/>
      </w:r>
      <w:r w:rsidR="00C52F7C" w:rsidRPr="00C52F7C">
        <w:rPr>
          <w:rFonts w:ascii="Times New Roman" w:eastAsia="Times New Roman" w:hAnsi="Times New Roman" w:cs="Times New Roman"/>
          <w:sz w:val="24"/>
          <w:szCs w:val="24"/>
          <w:lang w:val="lt-LT" w:eastAsia="ar-SA"/>
        </w:rPr>
        <w:t>2020</w:t>
      </w:r>
      <w:r w:rsidR="00C52F7C">
        <w:rPr>
          <w:rFonts w:ascii="Times New Roman" w:eastAsia="Times New Roman" w:hAnsi="Times New Roman" w:cs="Times New Roman"/>
          <w:sz w:val="24"/>
          <w:szCs w:val="24"/>
          <w:lang w:val="lt-LT" w:eastAsia="ar-SA"/>
        </w:rPr>
        <w:t xml:space="preserve"> </w:t>
      </w:r>
      <w:r w:rsidR="00C52F7C" w:rsidRPr="00C52F7C">
        <w:rPr>
          <w:rFonts w:ascii="Times New Roman" w:eastAsia="Times New Roman" w:hAnsi="Times New Roman" w:cs="Times New Roman"/>
          <w:sz w:val="24"/>
          <w:szCs w:val="24"/>
          <w:lang w:val="lt-LT" w:eastAsia="ar-SA"/>
        </w:rPr>
        <w:t>m. balandžio</w:t>
      </w:r>
      <w:r w:rsidR="00D10584">
        <w:rPr>
          <w:rFonts w:ascii="Times New Roman" w:eastAsia="Times New Roman" w:hAnsi="Times New Roman" w:cs="Times New Roman"/>
          <w:sz w:val="24"/>
          <w:szCs w:val="24"/>
          <w:lang w:val="lt-LT" w:eastAsia="ar-SA"/>
        </w:rPr>
        <w:t xml:space="preserve"> </w:t>
      </w:r>
      <w:r w:rsidR="00C52F7C" w:rsidRPr="00C52F7C">
        <w:rPr>
          <w:rFonts w:ascii="Times New Roman" w:eastAsia="Times New Roman" w:hAnsi="Times New Roman" w:cs="Times New Roman"/>
          <w:sz w:val="24"/>
          <w:szCs w:val="24"/>
          <w:lang w:val="lt-LT" w:eastAsia="ar-SA"/>
        </w:rPr>
        <w:t>24</w:t>
      </w:r>
      <w:r w:rsidR="00C52F7C">
        <w:rPr>
          <w:rFonts w:ascii="Times New Roman" w:eastAsia="Times New Roman" w:hAnsi="Times New Roman" w:cs="Times New Roman"/>
          <w:sz w:val="24"/>
          <w:szCs w:val="24"/>
          <w:lang w:val="lt-LT" w:eastAsia="ar-SA"/>
        </w:rPr>
        <w:t xml:space="preserve"> </w:t>
      </w:r>
      <w:r w:rsidR="00C52F7C" w:rsidRPr="00C52F7C">
        <w:rPr>
          <w:rFonts w:ascii="Times New Roman" w:eastAsia="Times New Roman" w:hAnsi="Times New Roman" w:cs="Times New Roman"/>
          <w:sz w:val="24"/>
          <w:szCs w:val="24"/>
          <w:lang w:val="lt-LT" w:eastAsia="ar-SA"/>
        </w:rPr>
        <w:t xml:space="preserve">d. </w:t>
      </w:r>
      <w:r w:rsidR="00C767D1" w:rsidRPr="00C767D1">
        <w:rPr>
          <w:rFonts w:ascii="Times New Roman" w:eastAsia="Times New Roman" w:hAnsi="Times New Roman" w:cs="Times New Roman"/>
          <w:sz w:val="24"/>
          <w:szCs w:val="24"/>
          <w:lang w:val="lt-LT" w:eastAsia="ar-SA"/>
        </w:rPr>
        <w:t>parengta ir Lazdijų rajono savivaldybės tarybai</w:t>
      </w:r>
      <w:r w:rsidR="000A1C1C" w:rsidRPr="000A1C1C">
        <w:rPr>
          <w:lang w:val="lt-LT"/>
        </w:rPr>
        <w:t xml:space="preserve"> </w:t>
      </w:r>
      <w:r w:rsidR="000A1C1C" w:rsidRPr="000A1C1C">
        <w:rPr>
          <w:rFonts w:ascii="Times New Roman" w:eastAsia="Times New Roman" w:hAnsi="Times New Roman" w:cs="Times New Roman"/>
          <w:sz w:val="24"/>
          <w:szCs w:val="24"/>
          <w:lang w:val="lt-LT" w:eastAsia="ar-SA"/>
        </w:rPr>
        <w:t>pateikta</w:t>
      </w:r>
      <w:r w:rsidR="00C767D1" w:rsidRPr="00C767D1">
        <w:rPr>
          <w:rFonts w:ascii="Times New Roman" w:eastAsia="Times New Roman" w:hAnsi="Times New Roman" w:cs="Times New Roman"/>
          <w:sz w:val="24"/>
          <w:szCs w:val="24"/>
          <w:lang w:val="lt-LT" w:eastAsia="ar-SA"/>
        </w:rPr>
        <w:t xml:space="preserve"> išvada</w:t>
      </w:r>
      <w:r w:rsidR="00715774" w:rsidRPr="0081695C">
        <w:rPr>
          <w:rFonts w:ascii="Times New Roman" w:eastAsia="Times New Roman" w:hAnsi="Times New Roman" w:cs="Times New Roman"/>
          <w:sz w:val="24"/>
          <w:szCs w:val="24"/>
          <w:lang w:val="lt-LT"/>
        </w:rPr>
        <w:t xml:space="preserve"> </w:t>
      </w:r>
      <w:r w:rsidR="00C767D1" w:rsidRPr="00C767D1">
        <w:rPr>
          <w:rFonts w:ascii="Times New Roman" w:eastAsia="Times New Roman" w:hAnsi="Times New Roman" w:cs="Times New Roman"/>
          <w:sz w:val="24"/>
          <w:szCs w:val="24"/>
          <w:lang w:val="lt-LT" w:eastAsia="ar-SA"/>
        </w:rPr>
        <w:t>dėl</w:t>
      </w:r>
      <w:r w:rsidR="000744C3">
        <w:rPr>
          <w:rFonts w:ascii="Times New Roman" w:eastAsia="Times New Roman" w:hAnsi="Times New Roman" w:cs="Times New Roman"/>
          <w:sz w:val="24"/>
          <w:szCs w:val="24"/>
          <w:lang w:val="lt-LT" w:eastAsia="ar-SA"/>
        </w:rPr>
        <w:t xml:space="preserve"> </w:t>
      </w:r>
      <w:r w:rsidR="000744C3" w:rsidRPr="000744C3">
        <w:rPr>
          <w:rFonts w:ascii="Times New Roman" w:eastAsia="Times New Roman" w:hAnsi="Times New Roman" w:cs="Times New Roman"/>
          <w:sz w:val="24"/>
          <w:szCs w:val="24"/>
          <w:lang w:val="lt-LT" w:eastAsia="ar-SA"/>
        </w:rPr>
        <w:t>trumpalaik</w:t>
      </w:r>
      <w:r w:rsidR="00D916E9">
        <w:rPr>
          <w:rFonts w:ascii="Times New Roman" w:eastAsia="Times New Roman" w:hAnsi="Times New Roman" w:cs="Times New Roman"/>
          <w:sz w:val="24"/>
          <w:szCs w:val="24"/>
          <w:lang w:val="lt-LT" w:eastAsia="ar-SA"/>
        </w:rPr>
        <w:t>ės</w:t>
      </w:r>
      <w:r w:rsidR="000744C3" w:rsidRPr="000744C3">
        <w:rPr>
          <w:rFonts w:ascii="Times New Roman" w:eastAsia="Times New Roman" w:hAnsi="Times New Roman" w:cs="Times New Roman"/>
          <w:sz w:val="24"/>
          <w:szCs w:val="24"/>
          <w:lang w:val="lt-LT" w:eastAsia="ar-SA"/>
        </w:rPr>
        <w:t xml:space="preserve"> iki 1 000,0 tūkst. Eur paskol</w:t>
      </w:r>
      <w:r w:rsidR="00DA4C90">
        <w:rPr>
          <w:rFonts w:ascii="Times New Roman" w:eastAsia="Times New Roman" w:hAnsi="Times New Roman" w:cs="Times New Roman"/>
          <w:sz w:val="24"/>
          <w:szCs w:val="24"/>
          <w:lang w:val="lt-LT" w:eastAsia="ar-SA"/>
        </w:rPr>
        <w:t>os ėmimo</w:t>
      </w:r>
      <w:r w:rsidR="000744C3" w:rsidRPr="000744C3">
        <w:rPr>
          <w:rFonts w:ascii="Times New Roman" w:eastAsia="Times New Roman" w:hAnsi="Times New Roman" w:cs="Times New Roman"/>
          <w:sz w:val="24"/>
          <w:szCs w:val="24"/>
          <w:lang w:val="lt-LT" w:eastAsia="ar-SA"/>
        </w:rPr>
        <w:t xml:space="preserve"> iš Lietuvos Respublikos finansų ministerijos būsimam laikinam pajamų trūkumui padengti. </w:t>
      </w:r>
      <w:r w:rsidR="00925FAE">
        <w:rPr>
          <w:rFonts w:ascii="Times New Roman" w:eastAsia="Times New Roman" w:hAnsi="Times New Roman" w:cs="Times New Roman"/>
          <w:sz w:val="24"/>
          <w:szCs w:val="24"/>
          <w:lang w:val="lt-LT" w:eastAsia="ar-SA"/>
        </w:rPr>
        <w:t>Išvadoje nurodyta, ka</w:t>
      </w:r>
      <w:r w:rsidR="002E01AC">
        <w:rPr>
          <w:rFonts w:ascii="Times New Roman" w:eastAsia="Times New Roman" w:hAnsi="Times New Roman" w:cs="Times New Roman"/>
          <w:sz w:val="24"/>
          <w:szCs w:val="24"/>
          <w:lang w:val="lt-LT" w:eastAsia="ar-SA"/>
        </w:rPr>
        <w:t>d Savivaldybė</w:t>
      </w:r>
      <w:r w:rsidR="001F6A88">
        <w:rPr>
          <w:rFonts w:ascii="Times New Roman" w:eastAsia="Times New Roman" w:hAnsi="Times New Roman" w:cs="Times New Roman"/>
          <w:sz w:val="24"/>
          <w:szCs w:val="24"/>
          <w:lang w:val="lt-LT" w:eastAsia="ar-SA"/>
        </w:rPr>
        <w:t xml:space="preserve"> </w:t>
      </w:r>
      <w:r w:rsidR="0091139B" w:rsidRPr="0091139B">
        <w:rPr>
          <w:rFonts w:ascii="Times New Roman" w:eastAsia="Times New Roman" w:hAnsi="Times New Roman" w:cs="Times New Roman"/>
          <w:sz w:val="24"/>
          <w:szCs w:val="24"/>
          <w:lang w:val="lt-LT" w:eastAsia="ar-SA"/>
        </w:rPr>
        <w:t>gal</w:t>
      </w:r>
      <w:r w:rsidR="001F6A88">
        <w:rPr>
          <w:rFonts w:ascii="Times New Roman" w:eastAsia="Times New Roman" w:hAnsi="Times New Roman" w:cs="Times New Roman"/>
          <w:sz w:val="24"/>
          <w:szCs w:val="24"/>
          <w:lang w:val="lt-LT" w:eastAsia="ar-SA"/>
        </w:rPr>
        <w:t>i</w:t>
      </w:r>
      <w:r w:rsidR="0091139B" w:rsidRPr="0091139B">
        <w:rPr>
          <w:rFonts w:ascii="Times New Roman" w:eastAsia="Times New Roman" w:hAnsi="Times New Roman" w:cs="Times New Roman"/>
          <w:sz w:val="24"/>
          <w:szCs w:val="24"/>
          <w:lang w:val="lt-LT" w:eastAsia="ar-SA"/>
        </w:rPr>
        <w:t xml:space="preserve"> pasinaudoti galimybe </w:t>
      </w:r>
      <w:r w:rsidR="001F6A88">
        <w:rPr>
          <w:rFonts w:ascii="Times New Roman" w:eastAsia="Times New Roman" w:hAnsi="Times New Roman" w:cs="Times New Roman"/>
          <w:sz w:val="24"/>
          <w:szCs w:val="24"/>
          <w:lang w:val="lt-LT" w:eastAsia="ar-SA"/>
        </w:rPr>
        <w:t>paimti trumpalaikę paskolą</w:t>
      </w:r>
      <w:r w:rsidR="00233263">
        <w:rPr>
          <w:rFonts w:ascii="Times New Roman" w:eastAsia="Times New Roman" w:hAnsi="Times New Roman" w:cs="Times New Roman"/>
          <w:sz w:val="24"/>
          <w:szCs w:val="24"/>
          <w:lang w:val="lt-LT" w:eastAsia="ar-SA"/>
        </w:rPr>
        <w:t xml:space="preserve">, tačiau </w:t>
      </w:r>
      <w:r w:rsidR="00925FAE">
        <w:rPr>
          <w:rFonts w:ascii="Times New Roman" w:eastAsia="Times New Roman" w:hAnsi="Times New Roman" w:cs="Times New Roman"/>
          <w:sz w:val="24"/>
          <w:szCs w:val="24"/>
          <w:lang w:val="lt-LT" w:eastAsia="ar-SA"/>
        </w:rPr>
        <w:t>l</w:t>
      </w:r>
      <w:r w:rsidR="000744C3" w:rsidRPr="000744C3">
        <w:rPr>
          <w:rFonts w:ascii="Times New Roman" w:eastAsia="Times New Roman" w:hAnsi="Times New Roman" w:cs="Times New Roman"/>
          <w:sz w:val="24"/>
          <w:szCs w:val="24"/>
          <w:lang w:val="lt-LT" w:eastAsia="ar-SA"/>
        </w:rPr>
        <w:t>aiku negrąžinus šios paskolos, ji atitiktų jau ne trumpalaikės, o ilgalaikės paskolos požymius ir turėtų įtakos Savivaldybės skolos ir skolinimosi limitams.</w:t>
      </w:r>
    </w:p>
    <w:p w14:paraId="4D7E0B39" w14:textId="461477D7" w:rsidR="006B08B4" w:rsidRPr="00C26B93" w:rsidRDefault="008B106B" w:rsidP="00715774">
      <w:pPr>
        <w:spacing w:before="240" w:after="120" w:line="360" w:lineRule="auto"/>
        <w:jc w:val="both"/>
        <w:rPr>
          <w:rFonts w:ascii="Times New Roman" w:eastAsia="Times New Roman" w:hAnsi="Times New Roman" w:cs="Times New Roman"/>
          <w:i/>
          <w:iCs/>
          <w:color w:val="0070C0"/>
          <w:sz w:val="24"/>
          <w:szCs w:val="24"/>
          <w:lang w:val="lt-LT" w:eastAsia="ar-SA"/>
        </w:rPr>
      </w:pPr>
      <w:r>
        <w:rPr>
          <w:rFonts w:ascii="Times New Roman" w:eastAsia="Times New Roman" w:hAnsi="Times New Roman" w:cs="Times New Roman"/>
          <w:i/>
          <w:iCs/>
          <w:color w:val="0070C0"/>
          <w:sz w:val="24"/>
          <w:szCs w:val="24"/>
          <w:lang w:val="lt-LT" w:eastAsia="ar-SA"/>
        </w:rPr>
        <w:tab/>
      </w:r>
      <w:r w:rsidR="006B08B4" w:rsidRPr="00C26B93">
        <w:rPr>
          <w:rFonts w:ascii="Times New Roman" w:eastAsia="Times New Roman" w:hAnsi="Times New Roman" w:cs="Times New Roman"/>
          <w:i/>
          <w:iCs/>
          <w:color w:val="0070C0"/>
          <w:sz w:val="24"/>
          <w:szCs w:val="24"/>
          <w:lang w:val="lt-LT" w:eastAsia="ar-SA"/>
        </w:rPr>
        <w:t>Lazdijų rajono savivaldybės tarybai pateikta išvada dėl garantijos suteikimo</w:t>
      </w:r>
    </w:p>
    <w:p w14:paraId="3AD49806" w14:textId="085AABF8" w:rsidR="006B08B4" w:rsidRDefault="008B106B" w:rsidP="00715774">
      <w:pPr>
        <w:spacing w:before="240" w:after="120" w:line="36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ab/>
      </w:r>
      <w:r w:rsidR="00D10584" w:rsidRPr="00D10584">
        <w:rPr>
          <w:rFonts w:ascii="Times New Roman" w:eastAsia="Times New Roman" w:hAnsi="Times New Roman" w:cs="Times New Roman"/>
          <w:sz w:val="24"/>
          <w:szCs w:val="24"/>
          <w:lang w:val="lt-LT" w:eastAsia="ar-SA"/>
        </w:rPr>
        <w:t>2020 m. liepos</w:t>
      </w:r>
      <w:r w:rsidR="00D10584">
        <w:rPr>
          <w:rFonts w:ascii="Times New Roman" w:eastAsia="Times New Roman" w:hAnsi="Times New Roman" w:cs="Times New Roman"/>
          <w:sz w:val="24"/>
          <w:szCs w:val="24"/>
          <w:lang w:val="lt-LT" w:eastAsia="ar-SA"/>
        </w:rPr>
        <w:t xml:space="preserve"> </w:t>
      </w:r>
      <w:r w:rsidR="00D10584" w:rsidRPr="00D10584">
        <w:rPr>
          <w:rFonts w:ascii="Times New Roman" w:eastAsia="Times New Roman" w:hAnsi="Times New Roman" w:cs="Times New Roman"/>
          <w:sz w:val="24"/>
          <w:szCs w:val="24"/>
          <w:lang w:val="lt-LT" w:eastAsia="ar-SA"/>
        </w:rPr>
        <w:t>15</w:t>
      </w:r>
      <w:r w:rsidR="00F05347">
        <w:rPr>
          <w:rFonts w:ascii="Times New Roman" w:eastAsia="Times New Roman" w:hAnsi="Times New Roman" w:cs="Times New Roman"/>
          <w:sz w:val="24"/>
          <w:szCs w:val="24"/>
          <w:lang w:val="lt-LT" w:eastAsia="ar-SA"/>
        </w:rPr>
        <w:t xml:space="preserve"> </w:t>
      </w:r>
      <w:r w:rsidR="00D10584" w:rsidRPr="00D10584">
        <w:rPr>
          <w:rFonts w:ascii="Times New Roman" w:eastAsia="Times New Roman" w:hAnsi="Times New Roman" w:cs="Times New Roman"/>
          <w:sz w:val="24"/>
          <w:szCs w:val="24"/>
          <w:lang w:val="lt-LT" w:eastAsia="ar-SA"/>
        </w:rPr>
        <w:t xml:space="preserve">d. </w:t>
      </w:r>
      <w:r w:rsidR="00D10584" w:rsidRPr="00C767D1">
        <w:rPr>
          <w:rFonts w:ascii="Times New Roman" w:eastAsia="Times New Roman" w:hAnsi="Times New Roman" w:cs="Times New Roman"/>
          <w:sz w:val="24"/>
          <w:szCs w:val="24"/>
          <w:lang w:val="lt-LT" w:eastAsia="ar-SA"/>
        </w:rPr>
        <w:t>parengta ir Lazdijų rajono savivaldybės tarybai</w:t>
      </w:r>
      <w:r w:rsidR="00D10584" w:rsidRPr="000A1C1C">
        <w:rPr>
          <w:lang w:val="lt-LT"/>
        </w:rPr>
        <w:t xml:space="preserve"> </w:t>
      </w:r>
      <w:r w:rsidR="00D10584" w:rsidRPr="000A1C1C">
        <w:rPr>
          <w:rFonts w:ascii="Times New Roman" w:eastAsia="Times New Roman" w:hAnsi="Times New Roman" w:cs="Times New Roman"/>
          <w:sz w:val="24"/>
          <w:szCs w:val="24"/>
          <w:lang w:val="lt-LT" w:eastAsia="ar-SA"/>
        </w:rPr>
        <w:t>pateikta</w:t>
      </w:r>
      <w:r w:rsidR="00D10584" w:rsidRPr="00C767D1">
        <w:rPr>
          <w:rFonts w:ascii="Times New Roman" w:eastAsia="Times New Roman" w:hAnsi="Times New Roman" w:cs="Times New Roman"/>
          <w:sz w:val="24"/>
          <w:szCs w:val="24"/>
          <w:lang w:val="lt-LT" w:eastAsia="ar-SA"/>
        </w:rPr>
        <w:t xml:space="preserve"> išvada</w:t>
      </w:r>
      <w:r w:rsidR="00D10584" w:rsidRPr="0081695C">
        <w:rPr>
          <w:rFonts w:ascii="Times New Roman" w:eastAsia="Times New Roman" w:hAnsi="Times New Roman" w:cs="Times New Roman"/>
          <w:sz w:val="24"/>
          <w:szCs w:val="24"/>
          <w:lang w:val="lt-LT"/>
        </w:rPr>
        <w:t xml:space="preserve"> </w:t>
      </w:r>
      <w:r w:rsidR="00D10584" w:rsidRPr="00C767D1">
        <w:rPr>
          <w:rFonts w:ascii="Times New Roman" w:eastAsia="Times New Roman" w:hAnsi="Times New Roman" w:cs="Times New Roman"/>
          <w:sz w:val="24"/>
          <w:szCs w:val="24"/>
          <w:lang w:val="lt-LT" w:eastAsia="ar-SA"/>
        </w:rPr>
        <w:t>dėl</w:t>
      </w:r>
      <w:r w:rsidR="00FF59AF">
        <w:rPr>
          <w:rFonts w:ascii="Times New Roman" w:eastAsia="Times New Roman" w:hAnsi="Times New Roman" w:cs="Times New Roman"/>
          <w:sz w:val="24"/>
          <w:szCs w:val="24"/>
          <w:lang w:val="lt-LT" w:eastAsia="ar-SA"/>
        </w:rPr>
        <w:t xml:space="preserve"> </w:t>
      </w:r>
      <w:r w:rsidR="00FF59AF" w:rsidRPr="00FF59AF">
        <w:rPr>
          <w:rFonts w:ascii="Times New Roman" w:eastAsia="Times New Roman" w:hAnsi="Times New Roman" w:cs="Times New Roman"/>
          <w:sz w:val="24"/>
          <w:szCs w:val="24"/>
          <w:lang w:val="lt-LT" w:eastAsia="ar-SA"/>
        </w:rPr>
        <w:t>garantijos suteikimo</w:t>
      </w:r>
      <w:r w:rsidR="004B7D5D">
        <w:rPr>
          <w:rFonts w:ascii="Times New Roman" w:eastAsia="Times New Roman" w:hAnsi="Times New Roman" w:cs="Times New Roman"/>
          <w:sz w:val="24"/>
          <w:szCs w:val="24"/>
          <w:lang w:val="lt-LT" w:eastAsia="ar-SA"/>
        </w:rPr>
        <w:t xml:space="preserve"> </w:t>
      </w:r>
      <w:r w:rsidR="004B7D5D" w:rsidRPr="004B7D5D">
        <w:rPr>
          <w:rFonts w:ascii="Times New Roman" w:eastAsia="Times New Roman" w:hAnsi="Times New Roman" w:cs="Times New Roman"/>
          <w:sz w:val="24"/>
          <w:szCs w:val="24"/>
          <w:lang w:val="lt-LT" w:eastAsia="ar-SA"/>
        </w:rPr>
        <w:t>UAB „Lazdijų šiluma“</w:t>
      </w:r>
      <w:r w:rsidR="00527E58">
        <w:rPr>
          <w:rFonts w:ascii="Times New Roman" w:eastAsia="Times New Roman" w:hAnsi="Times New Roman" w:cs="Times New Roman"/>
          <w:sz w:val="24"/>
          <w:szCs w:val="24"/>
          <w:lang w:val="lt-LT" w:eastAsia="ar-SA"/>
        </w:rPr>
        <w:t xml:space="preserve"> </w:t>
      </w:r>
      <w:r w:rsidR="00527E58" w:rsidRPr="00527E58">
        <w:rPr>
          <w:rFonts w:ascii="Times New Roman" w:eastAsia="Times New Roman" w:hAnsi="Times New Roman" w:cs="Times New Roman"/>
          <w:sz w:val="24"/>
          <w:szCs w:val="24"/>
          <w:lang w:val="lt-LT" w:eastAsia="ar-SA"/>
        </w:rPr>
        <w:t>imamai paskolai apyvartinėms lėšoms.</w:t>
      </w:r>
      <w:r w:rsidR="00303D1B" w:rsidRPr="00303D1B">
        <w:rPr>
          <w:lang w:val="lt-LT"/>
        </w:rPr>
        <w:t xml:space="preserve"> </w:t>
      </w:r>
      <w:r w:rsidR="00303D1B" w:rsidRPr="00303D1B">
        <w:rPr>
          <w:rFonts w:ascii="Times New Roman" w:hAnsi="Times New Roman" w:cs="Times New Roman"/>
          <w:sz w:val="24"/>
          <w:szCs w:val="24"/>
          <w:lang w:val="lt-LT"/>
        </w:rPr>
        <w:t xml:space="preserve">Tarnyba </w:t>
      </w:r>
      <w:r w:rsidR="00303D1B">
        <w:rPr>
          <w:lang w:val="lt-LT"/>
        </w:rPr>
        <w:t>į</w:t>
      </w:r>
      <w:r w:rsidR="00303D1B" w:rsidRPr="00303D1B">
        <w:rPr>
          <w:rFonts w:ascii="Times New Roman" w:eastAsia="Times New Roman" w:hAnsi="Times New Roman" w:cs="Times New Roman"/>
          <w:sz w:val="24"/>
          <w:szCs w:val="24"/>
          <w:lang w:val="lt-LT" w:eastAsia="ar-SA"/>
        </w:rPr>
        <w:t>vertinusi Lazdijų rajono</w:t>
      </w:r>
      <w:r w:rsidR="00D03E65">
        <w:rPr>
          <w:rFonts w:ascii="Times New Roman" w:eastAsia="Times New Roman" w:hAnsi="Times New Roman" w:cs="Times New Roman"/>
          <w:sz w:val="24"/>
          <w:szCs w:val="24"/>
          <w:lang w:val="lt-LT" w:eastAsia="ar-SA"/>
        </w:rPr>
        <w:t xml:space="preserve"> savivaldybės</w:t>
      </w:r>
      <w:r w:rsidR="00303D1B" w:rsidRPr="00303D1B">
        <w:rPr>
          <w:rFonts w:ascii="Times New Roman" w:eastAsia="Times New Roman" w:hAnsi="Times New Roman" w:cs="Times New Roman"/>
          <w:sz w:val="24"/>
          <w:szCs w:val="24"/>
          <w:lang w:val="lt-LT" w:eastAsia="ar-SA"/>
        </w:rPr>
        <w:t xml:space="preserve"> tarybos suteiktų garantijų limitą, konstat</w:t>
      </w:r>
      <w:r w:rsidR="00303D1B">
        <w:rPr>
          <w:rFonts w:ascii="Times New Roman" w:eastAsia="Times New Roman" w:hAnsi="Times New Roman" w:cs="Times New Roman"/>
          <w:sz w:val="24"/>
          <w:szCs w:val="24"/>
          <w:lang w:val="lt-LT" w:eastAsia="ar-SA"/>
        </w:rPr>
        <w:t>avo</w:t>
      </w:r>
      <w:r w:rsidR="00303D1B" w:rsidRPr="00303D1B">
        <w:rPr>
          <w:rFonts w:ascii="Times New Roman" w:eastAsia="Times New Roman" w:hAnsi="Times New Roman" w:cs="Times New Roman"/>
          <w:sz w:val="24"/>
          <w:szCs w:val="24"/>
          <w:lang w:val="lt-LT" w:eastAsia="ar-SA"/>
        </w:rPr>
        <w:t>, kad Lazdijų rajono savivaldybės taryba,</w:t>
      </w:r>
      <w:r w:rsidR="008E4E32">
        <w:rPr>
          <w:rFonts w:ascii="Times New Roman" w:eastAsia="Times New Roman" w:hAnsi="Times New Roman" w:cs="Times New Roman"/>
          <w:sz w:val="24"/>
          <w:szCs w:val="24"/>
          <w:lang w:val="lt-LT" w:eastAsia="ar-SA"/>
        </w:rPr>
        <w:t xml:space="preserve"> </w:t>
      </w:r>
      <w:r w:rsidR="00303D1B" w:rsidRPr="00303D1B">
        <w:rPr>
          <w:rFonts w:ascii="Times New Roman" w:eastAsia="Times New Roman" w:hAnsi="Times New Roman" w:cs="Times New Roman"/>
          <w:sz w:val="24"/>
          <w:szCs w:val="24"/>
          <w:lang w:val="lt-LT" w:eastAsia="ar-SA"/>
        </w:rPr>
        <w:t>įvertinusi UAB ,,Lazdijų šiluma“ prašomos paskolos svarbą ir reikšmingumą,</w:t>
      </w:r>
      <w:r w:rsidR="008E4E32">
        <w:rPr>
          <w:rFonts w:ascii="Times New Roman" w:eastAsia="Times New Roman" w:hAnsi="Times New Roman" w:cs="Times New Roman"/>
          <w:sz w:val="24"/>
          <w:szCs w:val="24"/>
          <w:lang w:val="lt-LT" w:eastAsia="ar-SA"/>
        </w:rPr>
        <w:t xml:space="preserve"> </w:t>
      </w:r>
      <w:r w:rsidR="00303D1B" w:rsidRPr="00303D1B">
        <w:rPr>
          <w:rFonts w:ascii="Times New Roman" w:eastAsia="Times New Roman" w:hAnsi="Times New Roman" w:cs="Times New Roman"/>
          <w:sz w:val="24"/>
          <w:szCs w:val="24"/>
          <w:lang w:val="lt-LT" w:eastAsia="ar-SA"/>
        </w:rPr>
        <w:t>turi teisę priimti sprendimą dėl garantijos suteikimo UAB „Lazdijų šiluma“ paskolai gauti, neviršijant 60,00</w:t>
      </w:r>
      <w:r w:rsidR="008E4E32">
        <w:rPr>
          <w:rFonts w:ascii="Times New Roman" w:eastAsia="Times New Roman" w:hAnsi="Times New Roman" w:cs="Times New Roman"/>
          <w:sz w:val="24"/>
          <w:szCs w:val="24"/>
          <w:lang w:val="lt-LT" w:eastAsia="ar-SA"/>
        </w:rPr>
        <w:t xml:space="preserve"> </w:t>
      </w:r>
      <w:r w:rsidR="00303D1B" w:rsidRPr="00303D1B">
        <w:rPr>
          <w:rFonts w:ascii="Times New Roman" w:eastAsia="Times New Roman" w:hAnsi="Times New Roman" w:cs="Times New Roman"/>
          <w:sz w:val="24"/>
          <w:szCs w:val="24"/>
          <w:lang w:val="lt-LT" w:eastAsia="ar-SA"/>
        </w:rPr>
        <w:t>(šešiasdešimt)</w:t>
      </w:r>
      <w:r w:rsidR="008E4E32">
        <w:rPr>
          <w:rFonts w:ascii="Times New Roman" w:eastAsia="Times New Roman" w:hAnsi="Times New Roman" w:cs="Times New Roman"/>
          <w:sz w:val="24"/>
          <w:szCs w:val="24"/>
          <w:lang w:val="lt-LT" w:eastAsia="ar-SA"/>
        </w:rPr>
        <w:t xml:space="preserve"> </w:t>
      </w:r>
      <w:r w:rsidR="00303D1B" w:rsidRPr="00303D1B">
        <w:rPr>
          <w:rFonts w:ascii="Times New Roman" w:eastAsia="Times New Roman" w:hAnsi="Times New Roman" w:cs="Times New Roman"/>
          <w:sz w:val="24"/>
          <w:szCs w:val="24"/>
          <w:lang w:val="lt-LT" w:eastAsia="ar-SA"/>
        </w:rPr>
        <w:t>tūkst. Eur limito.</w:t>
      </w:r>
    </w:p>
    <w:p w14:paraId="29B6BED3" w14:textId="0D0C5471" w:rsidR="000A1C1C" w:rsidRPr="00C26B93" w:rsidRDefault="008B106B" w:rsidP="00C26B93">
      <w:pPr>
        <w:spacing w:before="240" w:line="360" w:lineRule="auto"/>
        <w:jc w:val="both"/>
        <w:rPr>
          <w:rFonts w:ascii="Times New Roman" w:eastAsia="Calibri" w:hAnsi="Times New Roman" w:cs="Times New Roman"/>
          <w:i/>
          <w:color w:val="0070C0"/>
          <w:sz w:val="24"/>
          <w:szCs w:val="24"/>
          <w:lang w:val="lt-LT"/>
        </w:rPr>
      </w:pPr>
      <w:r>
        <w:rPr>
          <w:rFonts w:ascii="Times New Roman" w:eastAsia="Calibri" w:hAnsi="Times New Roman" w:cs="Times New Roman"/>
          <w:i/>
          <w:color w:val="0070C0"/>
          <w:sz w:val="24"/>
          <w:szCs w:val="24"/>
          <w:lang w:val="lt-LT"/>
        </w:rPr>
        <w:tab/>
      </w:r>
      <w:r w:rsidR="00C62081" w:rsidRPr="00C26B93">
        <w:rPr>
          <w:rFonts w:ascii="Times New Roman" w:eastAsia="Calibri" w:hAnsi="Times New Roman" w:cs="Times New Roman"/>
          <w:i/>
          <w:color w:val="0070C0"/>
          <w:sz w:val="24"/>
          <w:szCs w:val="24"/>
          <w:lang w:val="lt-LT"/>
        </w:rPr>
        <w:t>Gyventojų prašymų, pranešimų, skundų ir pareiškimų nagrinėjimas</w:t>
      </w:r>
      <w:r w:rsidR="00B97DFE" w:rsidRPr="00C26B93">
        <w:rPr>
          <w:rFonts w:ascii="Times New Roman" w:eastAsia="Calibri" w:hAnsi="Times New Roman" w:cs="Times New Roman"/>
          <w:i/>
          <w:color w:val="0070C0"/>
          <w:sz w:val="24"/>
          <w:szCs w:val="24"/>
          <w:lang w:val="lt-LT"/>
        </w:rPr>
        <w:t xml:space="preserve"> </w:t>
      </w:r>
    </w:p>
    <w:p w14:paraId="29B6BED4" w14:textId="5F695D4D" w:rsidR="007E2054" w:rsidRDefault="008B106B" w:rsidP="007E2054">
      <w:pPr>
        <w:spacing w:after="0" w:line="36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C62081">
        <w:rPr>
          <w:rFonts w:ascii="Times New Roman" w:eastAsia="Calibri" w:hAnsi="Times New Roman" w:cs="Times New Roman"/>
          <w:sz w:val="24"/>
          <w:szCs w:val="24"/>
          <w:lang w:val="lt-LT"/>
        </w:rPr>
        <w:t xml:space="preserve">Tarnyba </w:t>
      </w:r>
      <w:r w:rsidR="00A32C2F">
        <w:rPr>
          <w:rFonts w:ascii="Times New Roman" w:eastAsia="Calibri" w:hAnsi="Times New Roman" w:cs="Times New Roman"/>
          <w:sz w:val="24"/>
          <w:szCs w:val="24"/>
          <w:lang w:val="lt-LT"/>
        </w:rPr>
        <w:t>20</w:t>
      </w:r>
      <w:r w:rsidR="002B3DE8">
        <w:rPr>
          <w:rFonts w:ascii="Times New Roman" w:eastAsia="Calibri" w:hAnsi="Times New Roman" w:cs="Times New Roman"/>
          <w:sz w:val="24"/>
          <w:szCs w:val="24"/>
          <w:lang w:val="lt-LT"/>
        </w:rPr>
        <w:t>20</w:t>
      </w:r>
      <w:r w:rsidR="00A32C2F">
        <w:rPr>
          <w:rFonts w:ascii="Times New Roman" w:eastAsia="Calibri" w:hAnsi="Times New Roman" w:cs="Times New Roman"/>
          <w:sz w:val="24"/>
          <w:szCs w:val="24"/>
          <w:lang w:val="lt-LT"/>
        </w:rPr>
        <w:t xml:space="preserve"> metais </w:t>
      </w:r>
      <w:r w:rsidR="005D6E65">
        <w:rPr>
          <w:rFonts w:ascii="Times New Roman" w:eastAsia="Calibri" w:hAnsi="Times New Roman" w:cs="Times New Roman"/>
          <w:sz w:val="24"/>
          <w:szCs w:val="24"/>
          <w:lang w:val="lt-LT"/>
        </w:rPr>
        <w:t>iš</w:t>
      </w:r>
      <w:r w:rsidR="00C62081">
        <w:rPr>
          <w:rFonts w:ascii="Times New Roman" w:eastAsia="Calibri" w:hAnsi="Times New Roman" w:cs="Times New Roman"/>
          <w:sz w:val="24"/>
          <w:szCs w:val="24"/>
          <w:lang w:val="lt-LT"/>
        </w:rPr>
        <w:t xml:space="preserve">nagrinėjo </w:t>
      </w:r>
      <w:r w:rsidR="004E1F01">
        <w:rPr>
          <w:rFonts w:ascii="Times New Roman" w:eastAsia="Calibri" w:hAnsi="Times New Roman" w:cs="Times New Roman"/>
          <w:sz w:val="24"/>
          <w:szCs w:val="24"/>
          <w:lang w:val="lt-LT"/>
        </w:rPr>
        <w:t>9</w:t>
      </w:r>
      <w:r w:rsidR="005C30A1">
        <w:rPr>
          <w:rFonts w:ascii="Times New Roman" w:eastAsia="Calibri" w:hAnsi="Times New Roman" w:cs="Times New Roman"/>
          <w:sz w:val="24"/>
          <w:szCs w:val="24"/>
          <w:lang w:val="lt-LT"/>
        </w:rPr>
        <w:t>-</w:t>
      </w:r>
      <w:r w:rsidR="00524D4D">
        <w:rPr>
          <w:rFonts w:ascii="Times New Roman" w:eastAsia="Calibri" w:hAnsi="Times New Roman" w:cs="Times New Roman"/>
          <w:sz w:val="24"/>
          <w:szCs w:val="24"/>
          <w:lang w:val="lt-LT"/>
        </w:rPr>
        <w:t>is</w:t>
      </w:r>
      <w:r w:rsidR="005C30A1">
        <w:rPr>
          <w:rFonts w:ascii="Times New Roman" w:eastAsia="Calibri" w:hAnsi="Times New Roman" w:cs="Times New Roman"/>
          <w:sz w:val="24"/>
          <w:szCs w:val="24"/>
          <w:lang w:val="lt-LT"/>
        </w:rPr>
        <w:t xml:space="preserve"> </w:t>
      </w:r>
      <w:r w:rsidR="005C30A1" w:rsidRPr="00C62081">
        <w:rPr>
          <w:rFonts w:ascii="Times New Roman" w:eastAsia="Calibri" w:hAnsi="Times New Roman" w:cs="Times New Roman"/>
          <w:sz w:val="24"/>
          <w:szCs w:val="24"/>
          <w:lang w:val="lt-LT"/>
        </w:rPr>
        <w:t>gau</w:t>
      </w:r>
      <w:r w:rsidR="005C30A1">
        <w:rPr>
          <w:rFonts w:ascii="Times New Roman" w:eastAsia="Calibri" w:hAnsi="Times New Roman" w:cs="Times New Roman"/>
          <w:sz w:val="24"/>
          <w:szCs w:val="24"/>
          <w:lang w:val="lt-LT"/>
        </w:rPr>
        <w:t>t</w:t>
      </w:r>
      <w:r w:rsidR="00524D4D">
        <w:rPr>
          <w:rFonts w:ascii="Times New Roman" w:eastAsia="Calibri" w:hAnsi="Times New Roman" w:cs="Times New Roman"/>
          <w:sz w:val="24"/>
          <w:szCs w:val="24"/>
          <w:lang w:val="lt-LT"/>
        </w:rPr>
        <w:t>us</w:t>
      </w:r>
      <w:r w:rsidR="005C30A1">
        <w:rPr>
          <w:rFonts w:ascii="Times New Roman" w:eastAsia="Calibri" w:hAnsi="Times New Roman" w:cs="Times New Roman"/>
          <w:sz w:val="24"/>
          <w:szCs w:val="24"/>
          <w:lang w:val="lt-LT"/>
        </w:rPr>
        <w:t xml:space="preserve"> </w:t>
      </w:r>
      <w:r w:rsidR="005C30A1" w:rsidRPr="00C62081">
        <w:rPr>
          <w:rFonts w:ascii="Times New Roman" w:eastAsia="Calibri" w:hAnsi="Times New Roman" w:cs="Times New Roman"/>
          <w:sz w:val="24"/>
          <w:szCs w:val="24"/>
          <w:lang w:val="lt-LT"/>
        </w:rPr>
        <w:t xml:space="preserve">gyventojų </w:t>
      </w:r>
      <w:r w:rsidR="00C62081" w:rsidRPr="00C62081">
        <w:rPr>
          <w:rFonts w:ascii="Times New Roman" w:eastAsia="Calibri" w:hAnsi="Times New Roman" w:cs="Times New Roman"/>
          <w:sz w:val="24"/>
          <w:szCs w:val="24"/>
          <w:lang w:val="lt-LT"/>
        </w:rPr>
        <w:t>prašym</w:t>
      </w:r>
      <w:r w:rsidR="00524D4D">
        <w:rPr>
          <w:rFonts w:ascii="Times New Roman" w:eastAsia="Calibri" w:hAnsi="Times New Roman" w:cs="Times New Roman"/>
          <w:sz w:val="24"/>
          <w:szCs w:val="24"/>
          <w:lang w:val="lt-LT"/>
        </w:rPr>
        <w:t>us</w:t>
      </w:r>
      <w:r w:rsidR="005C30A1">
        <w:rPr>
          <w:rFonts w:ascii="Times New Roman" w:eastAsia="Calibri" w:hAnsi="Times New Roman" w:cs="Times New Roman"/>
          <w:sz w:val="24"/>
          <w:szCs w:val="24"/>
          <w:lang w:val="lt-LT"/>
        </w:rPr>
        <w:t>/</w:t>
      </w:r>
      <w:r w:rsidR="00C62081" w:rsidRPr="00C62081">
        <w:rPr>
          <w:rFonts w:ascii="Times New Roman" w:eastAsia="Calibri" w:hAnsi="Times New Roman" w:cs="Times New Roman"/>
          <w:sz w:val="24"/>
          <w:szCs w:val="24"/>
          <w:lang w:val="lt-LT"/>
        </w:rPr>
        <w:t>pranešim</w:t>
      </w:r>
      <w:r w:rsidR="00524D4D">
        <w:rPr>
          <w:rFonts w:ascii="Times New Roman" w:eastAsia="Calibri" w:hAnsi="Times New Roman" w:cs="Times New Roman"/>
          <w:sz w:val="24"/>
          <w:szCs w:val="24"/>
          <w:lang w:val="lt-LT"/>
        </w:rPr>
        <w:t>us</w:t>
      </w:r>
      <w:r w:rsidR="005C30A1">
        <w:rPr>
          <w:rFonts w:ascii="Times New Roman" w:eastAsia="Calibri" w:hAnsi="Times New Roman" w:cs="Times New Roman"/>
          <w:sz w:val="24"/>
          <w:szCs w:val="24"/>
          <w:lang w:val="lt-LT"/>
        </w:rPr>
        <w:t xml:space="preserve"> dėl Savivaldybės turto </w:t>
      </w:r>
      <w:r w:rsidR="005C30A1" w:rsidRPr="00C62081">
        <w:rPr>
          <w:rFonts w:ascii="Times New Roman" w:eastAsia="Calibri" w:hAnsi="Times New Roman" w:cs="Times New Roman"/>
          <w:sz w:val="24"/>
          <w:szCs w:val="24"/>
          <w:lang w:val="lt-LT"/>
        </w:rPr>
        <w:t>naudojimo, valdymo ir disponavimo juo</w:t>
      </w:r>
      <w:r w:rsidR="005C30A1">
        <w:rPr>
          <w:rFonts w:ascii="Times New Roman" w:eastAsia="Calibri" w:hAnsi="Times New Roman" w:cs="Times New Roman"/>
          <w:sz w:val="24"/>
          <w:szCs w:val="24"/>
          <w:lang w:val="lt-LT"/>
        </w:rPr>
        <w:t xml:space="preserve">, </w:t>
      </w:r>
      <w:r w:rsidR="00A32C2F">
        <w:rPr>
          <w:rFonts w:ascii="Times New Roman" w:eastAsia="Calibri" w:hAnsi="Times New Roman" w:cs="Times New Roman"/>
          <w:sz w:val="24"/>
          <w:szCs w:val="24"/>
          <w:lang w:val="lt-LT"/>
        </w:rPr>
        <w:t>v</w:t>
      </w:r>
      <w:r w:rsidR="005C30A1">
        <w:rPr>
          <w:rFonts w:ascii="Times New Roman" w:eastAsia="Calibri" w:hAnsi="Times New Roman" w:cs="Times New Roman"/>
          <w:sz w:val="24"/>
          <w:szCs w:val="24"/>
          <w:lang w:val="lt-LT"/>
        </w:rPr>
        <w:t>alstybės tarnautojų</w:t>
      </w:r>
      <w:r w:rsidR="00A32C2F">
        <w:rPr>
          <w:rFonts w:ascii="Times New Roman" w:eastAsia="Calibri" w:hAnsi="Times New Roman" w:cs="Times New Roman"/>
          <w:sz w:val="24"/>
          <w:szCs w:val="24"/>
          <w:lang w:val="lt-LT"/>
        </w:rPr>
        <w:t xml:space="preserve"> ar darbuotojų, dirbančių pagal darbo sutartis, </w:t>
      </w:r>
      <w:r w:rsidR="005C30A1">
        <w:rPr>
          <w:rFonts w:ascii="Times New Roman" w:eastAsia="Calibri" w:hAnsi="Times New Roman" w:cs="Times New Roman"/>
          <w:sz w:val="24"/>
          <w:szCs w:val="24"/>
          <w:lang w:val="lt-LT"/>
        </w:rPr>
        <w:t>netinkamo elgesio ar pareigų netinkamo</w:t>
      </w:r>
      <w:r w:rsidR="005D6E65">
        <w:rPr>
          <w:rFonts w:ascii="Times New Roman" w:eastAsia="Calibri" w:hAnsi="Times New Roman" w:cs="Times New Roman"/>
          <w:sz w:val="24"/>
          <w:szCs w:val="24"/>
          <w:lang w:val="lt-LT"/>
        </w:rPr>
        <w:t xml:space="preserve"> atlikimo</w:t>
      </w:r>
      <w:r w:rsidR="005C30A1">
        <w:rPr>
          <w:rFonts w:ascii="Times New Roman" w:eastAsia="Calibri" w:hAnsi="Times New Roman" w:cs="Times New Roman"/>
          <w:sz w:val="24"/>
          <w:szCs w:val="24"/>
          <w:lang w:val="lt-LT"/>
        </w:rPr>
        <w:t>, dėl kitų Savivaldyb</w:t>
      </w:r>
      <w:r w:rsidR="00A32C2F">
        <w:rPr>
          <w:rFonts w:ascii="Times New Roman" w:eastAsia="Calibri" w:hAnsi="Times New Roman" w:cs="Times New Roman"/>
          <w:sz w:val="24"/>
          <w:szCs w:val="24"/>
          <w:lang w:val="lt-LT"/>
        </w:rPr>
        <w:t>ei</w:t>
      </w:r>
      <w:r w:rsidR="005C30A1">
        <w:rPr>
          <w:rFonts w:ascii="Times New Roman" w:eastAsia="Calibri" w:hAnsi="Times New Roman" w:cs="Times New Roman"/>
          <w:sz w:val="24"/>
          <w:szCs w:val="24"/>
          <w:lang w:val="lt-LT"/>
        </w:rPr>
        <w:t xml:space="preserve"> ats</w:t>
      </w:r>
      <w:r w:rsidR="00A32C2F">
        <w:rPr>
          <w:rFonts w:ascii="Times New Roman" w:eastAsia="Calibri" w:hAnsi="Times New Roman" w:cs="Times New Roman"/>
          <w:sz w:val="24"/>
          <w:szCs w:val="24"/>
          <w:lang w:val="lt-LT"/>
        </w:rPr>
        <w:t>kaitingų</w:t>
      </w:r>
      <w:r w:rsidR="005C30A1">
        <w:rPr>
          <w:rFonts w:ascii="Times New Roman" w:eastAsia="Calibri" w:hAnsi="Times New Roman" w:cs="Times New Roman"/>
          <w:sz w:val="24"/>
          <w:szCs w:val="24"/>
          <w:lang w:val="lt-LT"/>
        </w:rPr>
        <w:t xml:space="preserve"> </w:t>
      </w:r>
      <w:r w:rsidR="00A32C2F">
        <w:rPr>
          <w:rFonts w:ascii="Times New Roman" w:eastAsia="Calibri" w:hAnsi="Times New Roman" w:cs="Times New Roman"/>
          <w:sz w:val="24"/>
          <w:szCs w:val="24"/>
          <w:lang w:val="lt-LT"/>
        </w:rPr>
        <w:t xml:space="preserve">įstaigų ir įmonių </w:t>
      </w:r>
      <w:r w:rsidR="005C30A1">
        <w:rPr>
          <w:rFonts w:ascii="Times New Roman" w:eastAsia="Calibri" w:hAnsi="Times New Roman" w:cs="Times New Roman"/>
          <w:sz w:val="24"/>
          <w:szCs w:val="24"/>
          <w:lang w:val="lt-LT"/>
        </w:rPr>
        <w:t>netinkamai vykdomų funkcijų</w:t>
      </w:r>
      <w:r w:rsidR="00A32C2F">
        <w:rPr>
          <w:rFonts w:ascii="Times New Roman" w:eastAsia="Calibri" w:hAnsi="Times New Roman" w:cs="Times New Roman"/>
          <w:sz w:val="24"/>
          <w:szCs w:val="24"/>
          <w:lang w:val="lt-LT"/>
        </w:rPr>
        <w:t>, susijusių su</w:t>
      </w:r>
      <w:r w:rsidR="00A32C2F" w:rsidRPr="00A32C2F">
        <w:rPr>
          <w:rFonts w:ascii="Times New Roman" w:eastAsia="Calibri" w:hAnsi="Times New Roman" w:cs="Times New Roman"/>
          <w:sz w:val="24"/>
          <w:szCs w:val="24"/>
          <w:lang w:val="lt-LT"/>
        </w:rPr>
        <w:t xml:space="preserve"> savivaldybės lėšų ir turto, patikėjimo teise valdomo valstybės turto naudojim</w:t>
      </w:r>
      <w:r w:rsidR="0088142B">
        <w:rPr>
          <w:rFonts w:ascii="Times New Roman" w:eastAsia="Calibri" w:hAnsi="Times New Roman" w:cs="Times New Roman"/>
          <w:sz w:val="24"/>
          <w:szCs w:val="24"/>
          <w:lang w:val="lt-LT"/>
        </w:rPr>
        <w:t>u</w:t>
      </w:r>
      <w:r w:rsidR="00A32C2F" w:rsidRPr="00A32C2F">
        <w:rPr>
          <w:rFonts w:ascii="Times New Roman" w:eastAsia="Calibri" w:hAnsi="Times New Roman" w:cs="Times New Roman"/>
          <w:sz w:val="24"/>
          <w:szCs w:val="24"/>
          <w:lang w:val="lt-LT"/>
        </w:rPr>
        <w:t>, valdym</w:t>
      </w:r>
      <w:r w:rsidR="0088142B">
        <w:rPr>
          <w:rFonts w:ascii="Times New Roman" w:eastAsia="Calibri" w:hAnsi="Times New Roman" w:cs="Times New Roman"/>
          <w:sz w:val="24"/>
          <w:szCs w:val="24"/>
          <w:lang w:val="lt-LT"/>
        </w:rPr>
        <w:t>u</w:t>
      </w:r>
      <w:r w:rsidR="00A32C2F" w:rsidRPr="00A32C2F">
        <w:rPr>
          <w:rFonts w:ascii="Times New Roman" w:eastAsia="Calibri" w:hAnsi="Times New Roman" w:cs="Times New Roman"/>
          <w:sz w:val="24"/>
          <w:szCs w:val="24"/>
          <w:lang w:val="lt-LT"/>
        </w:rPr>
        <w:t xml:space="preserve"> ir disponavim</w:t>
      </w:r>
      <w:r w:rsidR="0088142B">
        <w:rPr>
          <w:rFonts w:ascii="Times New Roman" w:eastAsia="Calibri" w:hAnsi="Times New Roman" w:cs="Times New Roman"/>
          <w:sz w:val="24"/>
          <w:szCs w:val="24"/>
          <w:lang w:val="lt-LT"/>
        </w:rPr>
        <w:t>u</w:t>
      </w:r>
      <w:r w:rsidR="00A32C2F" w:rsidRPr="00A32C2F">
        <w:rPr>
          <w:rFonts w:ascii="Times New Roman" w:eastAsia="Calibri" w:hAnsi="Times New Roman" w:cs="Times New Roman"/>
          <w:sz w:val="24"/>
          <w:szCs w:val="24"/>
          <w:lang w:val="lt-LT"/>
        </w:rPr>
        <w:t xml:space="preserve"> juo</w:t>
      </w:r>
      <w:r w:rsidR="005C30A1">
        <w:rPr>
          <w:rFonts w:ascii="Times New Roman" w:eastAsia="Calibri" w:hAnsi="Times New Roman" w:cs="Times New Roman"/>
          <w:sz w:val="24"/>
          <w:szCs w:val="24"/>
          <w:lang w:val="lt-LT"/>
        </w:rPr>
        <w:t xml:space="preserve">. </w:t>
      </w:r>
      <w:r w:rsidR="00C62081" w:rsidRPr="00C62081">
        <w:rPr>
          <w:rFonts w:ascii="Times New Roman" w:eastAsia="Calibri" w:hAnsi="Times New Roman" w:cs="Times New Roman"/>
          <w:sz w:val="24"/>
          <w:szCs w:val="24"/>
          <w:lang w:val="lt-LT"/>
        </w:rPr>
        <w:t xml:space="preserve">Tarnyba </w:t>
      </w:r>
      <w:r w:rsidR="005C30A1">
        <w:rPr>
          <w:rFonts w:ascii="Times New Roman" w:eastAsia="Calibri" w:hAnsi="Times New Roman" w:cs="Times New Roman"/>
          <w:sz w:val="24"/>
          <w:szCs w:val="24"/>
          <w:lang w:val="lt-LT"/>
        </w:rPr>
        <w:t xml:space="preserve">reagavo į visus </w:t>
      </w:r>
      <w:r w:rsidR="00CA07BB">
        <w:rPr>
          <w:rFonts w:ascii="Times New Roman" w:eastAsia="Calibri" w:hAnsi="Times New Roman" w:cs="Times New Roman"/>
          <w:sz w:val="24"/>
          <w:szCs w:val="24"/>
          <w:lang w:val="lt-LT"/>
        </w:rPr>
        <w:t xml:space="preserve">gautus </w:t>
      </w:r>
      <w:r w:rsidR="005C30A1">
        <w:rPr>
          <w:rFonts w:ascii="Times New Roman" w:eastAsia="Calibri" w:hAnsi="Times New Roman" w:cs="Times New Roman"/>
          <w:sz w:val="24"/>
          <w:szCs w:val="24"/>
          <w:lang w:val="lt-LT"/>
        </w:rPr>
        <w:t>pranešimus</w:t>
      </w:r>
      <w:r w:rsidR="00CA07BB">
        <w:rPr>
          <w:rFonts w:ascii="Times New Roman" w:eastAsia="Calibri" w:hAnsi="Times New Roman" w:cs="Times New Roman"/>
          <w:sz w:val="24"/>
          <w:szCs w:val="24"/>
          <w:lang w:val="lt-LT"/>
        </w:rPr>
        <w:t>.</w:t>
      </w:r>
      <w:r w:rsidR="005D6E65">
        <w:rPr>
          <w:rFonts w:ascii="Times New Roman" w:eastAsia="Calibri" w:hAnsi="Times New Roman" w:cs="Times New Roman"/>
          <w:sz w:val="24"/>
          <w:szCs w:val="24"/>
          <w:lang w:val="lt-LT"/>
        </w:rPr>
        <w:t xml:space="preserve"> Įstatymų numatyta tvarka savo kompetencijos ribose pateikė gyventojams atsakymus, paaiškinimus, nukreipė į kitas Valstybės institucijas.</w:t>
      </w:r>
      <w:r w:rsidR="007E2054">
        <w:rPr>
          <w:rFonts w:ascii="Times New Roman" w:eastAsia="Calibri" w:hAnsi="Times New Roman" w:cs="Times New Roman"/>
          <w:sz w:val="24"/>
          <w:szCs w:val="24"/>
          <w:lang w:val="lt-LT"/>
        </w:rPr>
        <w:t xml:space="preserve"> </w:t>
      </w:r>
    </w:p>
    <w:p w14:paraId="29B6BED5" w14:textId="28E6302F" w:rsidR="001938F7" w:rsidRPr="00C26B93" w:rsidRDefault="008B106B" w:rsidP="008B106B">
      <w:pPr>
        <w:pStyle w:val="Antrat1"/>
        <w:spacing w:after="240" w:line="276" w:lineRule="auto"/>
        <w:jc w:val="both"/>
        <w:rPr>
          <w:rFonts w:ascii="Times New Roman" w:hAnsi="Times New Roman" w:cs="Times New Roman"/>
          <w:color w:val="0070C0"/>
          <w:sz w:val="28"/>
          <w:szCs w:val="28"/>
          <w:u w:val="single"/>
          <w:lang w:val="lt-LT"/>
        </w:rPr>
      </w:pPr>
      <w:r>
        <w:rPr>
          <w:rFonts w:ascii="Times New Roman" w:hAnsi="Times New Roman" w:cs="Times New Roman"/>
          <w:color w:val="0070C0"/>
          <w:sz w:val="28"/>
          <w:szCs w:val="28"/>
          <w:u w:val="single"/>
          <w:lang w:val="lt-LT"/>
        </w:rPr>
        <w:tab/>
      </w:r>
      <w:bookmarkStart w:id="19" w:name="_Toc65686631"/>
      <w:r w:rsidR="007E2054" w:rsidRPr="00C26B93">
        <w:rPr>
          <w:rFonts w:ascii="Times New Roman" w:hAnsi="Times New Roman" w:cs="Times New Roman"/>
          <w:color w:val="0070C0"/>
          <w:sz w:val="28"/>
          <w:szCs w:val="28"/>
          <w:u w:val="single"/>
          <w:lang w:val="lt-LT"/>
        </w:rPr>
        <w:t>KONTROLĖS IR AUDITO TARNYBOS VEIKLOS</w:t>
      </w:r>
      <w:r w:rsidR="000A792D" w:rsidRPr="00C26B93">
        <w:rPr>
          <w:rFonts w:ascii="Times New Roman" w:hAnsi="Times New Roman" w:cs="Times New Roman"/>
          <w:color w:val="0070C0"/>
          <w:sz w:val="28"/>
          <w:szCs w:val="28"/>
          <w:u w:val="single"/>
          <w:lang w:val="lt-LT"/>
        </w:rPr>
        <w:t xml:space="preserve"> PRIORITETAI</w:t>
      </w:r>
      <w:r w:rsidR="00C2423E" w:rsidRPr="00C26B93">
        <w:rPr>
          <w:rFonts w:ascii="Times New Roman" w:hAnsi="Times New Roman" w:cs="Times New Roman"/>
          <w:color w:val="0070C0"/>
          <w:sz w:val="28"/>
          <w:szCs w:val="28"/>
          <w:u w:val="single"/>
          <w:lang w:val="lt-LT"/>
        </w:rPr>
        <w:t xml:space="preserve">, </w:t>
      </w:r>
      <w:r w:rsidR="009C3E46" w:rsidRPr="00C26B93">
        <w:rPr>
          <w:rFonts w:ascii="Times New Roman" w:hAnsi="Times New Roman" w:cs="Times New Roman"/>
          <w:color w:val="0070C0"/>
          <w:sz w:val="28"/>
          <w:szCs w:val="28"/>
          <w:u w:val="single"/>
          <w:lang w:val="lt-LT"/>
        </w:rPr>
        <w:t>TOBULINIMO KRYPTYS</w:t>
      </w:r>
      <w:bookmarkEnd w:id="19"/>
    </w:p>
    <w:p w14:paraId="605F7A74" w14:textId="405F89DB" w:rsidR="0053080C" w:rsidRPr="0053080C" w:rsidRDefault="008B106B" w:rsidP="0053080C">
      <w:pPr>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53080C" w:rsidRPr="0053080C">
        <w:rPr>
          <w:rFonts w:ascii="Times New Roman" w:eastAsia="Times New Roman" w:hAnsi="Times New Roman" w:cs="Times New Roman"/>
          <w:sz w:val="24"/>
          <w:szCs w:val="24"/>
          <w:lang w:val="lt-LT" w:eastAsia="lt-LT"/>
        </w:rPr>
        <w:t xml:space="preserve">Tarnybos veiklos </w:t>
      </w:r>
      <w:r w:rsidR="00F07884">
        <w:rPr>
          <w:rFonts w:ascii="Times New Roman" w:eastAsia="Times New Roman" w:hAnsi="Times New Roman" w:cs="Times New Roman"/>
          <w:sz w:val="24"/>
          <w:szCs w:val="24"/>
          <w:lang w:val="lt-LT" w:eastAsia="lt-LT"/>
        </w:rPr>
        <w:t>prioriteta</w:t>
      </w:r>
      <w:r w:rsidR="00585CCD">
        <w:rPr>
          <w:rFonts w:ascii="Times New Roman" w:eastAsia="Times New Roman" w:hAnsi="Times New Roman" w:cs="Times New Roman"/>
          <w:sz w:val="24"/>
          <w:szCs w:val="24"/>
          <w:lang w:val="lt-LT" w:eastAsia="lt-LT"/>
        </w:rPr>
        <w:t>i</w:t>
      </w:r>
      <w:r w:rsidR="0053080C" w:rsidRPr="0053080C">
        <w:rPr>
          <w:rFonts w:ascii="Times New Roman" w:eastAsia="Times New Roman" w:hAnsi="Times New Roman" w:cs="Times New Roman"/>
          <w:sz w:val="24"/>
          <w:szCs w:val="24"/>
          <w:lang w:val="lt-LT" w:eastAsia="lt-LT"/>
        </w:rPr>
        <w:t xml:space="preserve"> – padėti Savivaldybei išmintingai valdyti finansus ir turtą, tai yra</w:t>
      </w:r>
      <w:r w:rsidR="00511D01">
        <w:rPr>
          <w:rFonts w:ascii="Times New Roman" w:eastAsia="Times New Roman" w:hAnsi="Times New Roman" w:cs="Times New Roman"/>
          <w:sz w:val="24"/>
          <w:szCs w:val="24"/>
          <w:lang w:val="lt-LT" w:eastAsia="lt-LT"/>
        </w:rPr>
        <w:t>,</w:t>
      </w:r>
      <w:r w:rsidR="0053080C" w:rsidRPr="0053080C">
        <w:rPr>
          <w:rFonts w:ascii="Times New Roman" w:eastAsia="Times New Roman" w:hAnsi="Times New Roman" w:cs="Times New Roman"/>
          <w:sz w:val="24"/>
          <w:szCs w:val="24"/>
          <w:lang w:val="lt-LT" w:eastAsia="lt-LT"/>
        </w:rPr>
        <w:t xml:space="preserve"> stebėti galimas rizikas, sistemiškai vertinti veiklos problematiką ir siūlyti veiklą tobulinančias bei efektyvinančias priemones. </w:t>
      </w:r>
      <w:r w:rsidR="00523526">
        <w:rPr>
          <w:rFonts w:ascii="Times New Roman" w:eastAsia="Times New Roman" w:hAnsi="Times New Roman" w:cs="Times New Roman"/>
          <w:sz w:val="24"/>
          <w:szCs w:val="24"/>
          <w:lang w:val="lt-LT" w:eastAsia="lt-LT"/>
        </w:rPr>
        <w:t>S</w:t>
      </w:r>
      <w:r w:rsidR="0053080C" w:rsidRPr="0053080C">
        <w:rPr>
          <w:rFonts w:ascii="Times New Roman" w:eastAsia="Times New Roman" w:hAnsi="Times New Roman" w:cs="Times New Roman"/>
          <w:sz w:val="24"/>
          <w:szCs w:val="24"/>
          <w:lang w:val="lt-LT" w:eastAsia="lt-LT"/>
        </w:rPr>
        <w:t xml:space="preserve">varbu ne tik pastebėti daromas klaidas, bet ir įžvelgti pirmines </w:t>
      </w:r>
      <w:r w:rsidR="0053080C" w:rsidRPr="0053080C">
        <w:rPr>
          <w:rFonts w:ascii="Times New Roman" w:eastAsia="Times New Roman" w:hAnsi="Times New Roman" w:cs="Times New Roman"/>
          <w:sz w:val="24"/>
          <w:szCs w:val="24"/>
          <w:lang w:val="lt-LT" w:eastAsia="lt-LT"/>
        </w:rPr>
        <w:lastRenderedPageBreak/>
        <w:t xml:space="preserve">priežastis, įvertinti veiklos sistemiškumą ir galimas ilgalaikes perspektyvas bei skatinti kokybiškus valdymo pokyčius. </w:t>
      </w:r>
    </w:p>
    <w:p w14:paraId="49E9A150" w14:textId="0D6D7D05" w:rsidR="0053080C" w:rsidRPr="0053080C" w:rsidRDefault="008B106B" w:rsidP="007C55AA">
      <w:pPr>
        <w:spacing w:before="240"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53080C" w:rsidRPr="0053080C">
        <w:rPr>
          <w:rFonts w:ascii="Times New Roman" w:eastAsia="Times New Roman" w:hAnsi="Times New Roman" w:cs="Times New Roman"/>
          <w:sz w:val="24"/>
          <w:szCs w:val="24"/>
          <w:lang w:val="lt-LT" w:eastAsia="lt-LT"/>
        </w:rPr>
        <w:t>Siekdami bendro tikslo – realaus teigiamo audituotos srities poveikio – vertin</w:t>
      </w:r>
      <w:r w:rsidR="00B60DFD">
        <w:rPr>
          <w:rFonts w:ascii="Times New Roman" w:eastAsia="Times New Roman" w:hAnsi="Times New Roman" w:cs="Times New Roman"/>
          <w:sz w:val="24"/>
          <w:szCs w:val="24"/>
          <w:lang w:val="lt-LT" w:eastAsia="lt-LT"/>
        </w:rPr>
        <w:t>sime</w:t>
      </w:r>
      <w:r w:rsidR="0053080C" w:rsidRPr="0053080C">
        <w:rPr>
          <w:rFonts w:ascii="Times New Roman" w:eastAsia="Times New Roman" w:hAnsi="Times New Roman" w:cs="Times New Roman"/>
          <w:sz w:val="24"/>
          <w:szCs w:val="24"/>
          <w:lang w:val="lt-LT" w:eastAsia="lt-LT"/>
        </w:rPr>
        <w:t xml:space="preserve"> bendradarbiavimą ir nuolat </w:t>
      </w:r>
      <w:r w:rsidR="003F614B" w:rsidRPr="0053080C">
        <w:rPr>
          <w:rFonts w:ascii="Times New Roman" w:eastAsia="Times New Roman" w:hAnsi="Times New Roman" w:cs="Times New Roman"/>
          <w:sz w:val="24"/>
          <w:szCs w:val="24"/>
          <w:lang w:val="lt-LT" w:eastAsia="lt-LT"/>
        </w:rPr>
        <w:t xml:space="preserve">jį </w:t>
      </w:r>
      <w:r w:rsidR="0053080C" w:rsidRPr="0053080C">
        <w:rPr>
          <w:rFonts w:ascii="Times New Roman" w:eastAsia="Times New Roman" w:hAnsi="Times New Roman" w:cs="Times New Roman"/>
          <w:sz w:val="24"/>
          <w:szCs w:val="24"/>
          <w:lang w:val="lt-LT" w:eastAsia="lt-LT"/>
        </w:rPr>
        <w:t>plėto</w:t>
      </w:r>
      <w:r w:rsidR="003F614B">
        <w:rPr>
          <w:rFonts w:ascii="Times New Roman" w:eastAsia="Times New Roman" w:hAnsi="Times New Roman" w:cs="Times New Roman"/>
          <w:sz w:val="24"/>
          <w:szCs w:val="24"/>
          <w:lang w:val="lt-LT" w:eastAsia="lt-LT"/>
        </w:rPr>
        <w:t>sime</w:t>
      </w:r>
      <w:r w:rsidR="0053080C" w:rsidRPr="0053080C">
        <w:rPr>
          <w:rFonts w:ascii="Times New Roman" w:eastAsia="Times New Roman" w:hAnsi="Times New Roman" w:cs="Times New Roman"/>
          <w:sz w:val="24"/>
          <w:szCs w:val="24"/>
          <w:lang w:val="lt-LT" w:eastAsia="lt-LT"/>
        </w:rPr>
        <w:t xml:space="preserve">. </w:t>
      </w:r>
      <w:r w:rsidR="00523526">
        <w:rPr>
          <w:rFonts w:ascii="Times New Roman" w:eastAsia="Times New Roman" w:hAnsi="Times New Roman" w:cs="Times New Roman"/>
          <w:sz w:val="24"/>
          <w:szCs w:val="24"/>
          <w:lang w:val="lt-LT" w:eastAsia="lt-LT"/>
        </w:rPr>
        <w:t>S</w:t>
      </w:r>
      <w:r w:rsidR="0053080C" w:rsidRPr="0053080C">
        <w:rPr>
          <w:rFonts w:ascii="Times New Roman" w:eastAsia="Times New Roman" w:hAnsi="Times New Roman" w:cs="Times New Roman"/>
          <w:sz w:val="24"/>
          <w:szCs w:val="24"/>
          <w:lang w:val="lt-LT" w:eastAsia="lt-LT"/>
        </w:rPr>
        <w:t>tiprėjantis komunikavimas su audituojamais subjektais ir Savivaldybės administracija lei</w:t>
      </w:r>
      <w:r w:rsidR="004C6E02">
        <w:rPr>
          <w:rFonts w:ascii="Times New Roman" w:eastAsia="Times New Roman" w:hAnsi="Times New Roman" w:cs="Times New Roman"/>
          <w:sz w:val="24"/>
          <w:szCs w:val="24"/>
          <w:lang w:val="lt-LT" w:eastAsia="lt-LT"/>
        </w:rPr>
        <w:t>s</w:t>
      </w:r>
      <w:r w:rsidR="0053080C" w:rsidRPr="0053080C">
        <w:rPr>
          <w:rFonts w:ascii="Times New Roman" w:eastAsia="Times New Roman" w:hAnsi="Times New Roman" w:cs="Times New Roman"/>
          <w:sz w:val="24"/>
          <w:szCs w:val="24"/>
          <w:lang w:val="lt-LT" w:eastAsia="lt-LT"/>
        </w:rPr>
        <w:t xml:space="preserve"> konstruktyviai bendradarbiauti tiek rekomendacijų formulavimo etape, tiek jas įgyvendinant. </w:t>
      </w:r>
      <w:r w:rsidR="001C1095">
        <w:rPr>
          <w:rFonts w:ascii="Times New Roman" w:eastAsia="Times New Roman" w:hAnsi="Times New Roman" w:cs="Times New Roman"/>
          <w:sz w:val="24"/>
          <w:szCs w:val="24"/>
          <w:lang w:val="lt-LT" w:eastAsia="lt-LT"/>
        </w:rPr>
        <w:t>T</w:t>
      </w:r>
      <w:r w:rsidR="0053080C" w:rsidRPr="0053080C">
        <w:rPr>
          <w:rFonts w:ascii="Times New Roman" w:eastAsia="Times New Roman" w:hAnsi="Times New Roman" w:cs="Times New Roman"/>
          <w:sz w:val="24"/>
          <w:szCs w:val="24"/>
          <w:lang w:val="lt-LT" w:eastAsia="lt-LT"/>
        </w:rPr>
        <w:t xml:space="preserve">eiktų rekomendacijų įgyvendinimo srityje </w:t>
      </w:r>
      <w:r w:rsidR="00520F6D">
        <w:rPr>
          <w:rFonts w:ascii="Times New Roman" w:eastAsia="Times New Roman" w:hAnsi="Times New Roman" w:cs="Times New Roman"/>
          <w:sz w:val="24"/>
          <w:szCs w:val="24"/>
          <w:lang w:val="lt-LT" w:eastAsia="lt-LT"/>
        </w:rPr>
        <w:t xml:space="preserve">dirbsime </w:t>
      </w:r>
      <w:r w:rsidR="00B60DFD">
        <w:rPr>
          <w:rFonts w:ascii="Times New Roman" w:eastAsia="Times New Roman" w:hAnsi="Times New Roman" w:cs="Times New Roman"/>
          <w:sz w:val="24"/>
          <w:szCs w:val="24"/>
          <w:lang w:val="lt-LT" w:eastAsia="lt-LT"/>
        </w:rPr>
        <w:t>su</w:t>
      </w:r>
      <w:r w:rsidR="0053080C" w:rsidRPr="0053080C">
        <w:rPr>
          <w:rFonts w:ascii="Times New Roman" w:eastAsia="Times New Roman" w:hAnsi="Times New Roman" w:cs="Times New Roman"/>
          <w:sz w:val="24"/>
          <w:szCs w:val="24"/>
          <w:lang w:val="lt-LT" w:eastAsia="lt-LT"/>
        </w:rPr>
        <w:t xml:space="preserve"> aktyv</w:t>
      </w:r>
      <w:r w:rsidR="00B60DFD">
        <w:rPr>
          <w:rFonts w:ascii="Times New Roman" w:eastAsia="Times New Roman" w:hAnsi="Times New Roman" w:cs="Times New Roman"/>
          <w:sz w:val="24"/>
          <w:szCs w:val="24"/>
          <w:lang w:val="lt-LT" w:eastAsia="lt-LT"/>
        </w:rPr>
        <w:t>iu</w:t>
      </w:r>
      <w:r w:rsidR="0053080C" w:rsidRPr="0053080C">
        <w:rPr>
          <w:rFonts w:ascii="Times New Roman" w:eastAsia="Times New Roman" w:hAnsi="Times New Roman" w:cs="Times New Roman"/>
          <w:sz w:val="24"/>
          <w:szCs w:val="24"/>
          <w:lang w:val="lt-LT" w:eastAsia="lt-LT"/>
        </w:rPr>
        <w:t xml:space="preserve"> strategin</w:t>
      </w:r>
      <w:r w:rsidR="00B60DFD">
        <w:rPr>
          <w:rFonts w:ascii="Times New Roman" w:eastAsia="Times New Roman" w:hAnsi="Times New Roman" w:cs="Times New Roman"/>
          <w:sz w:val="24"/>
          <w:szCs w:val="24"/>
          <w:lang w:val="lt-LT" w:eastAsia="lt-LT"/>
        </w:rPr>
        <w:t>iu</w:t>
      </w:r>
      <w:r w:rsidR="0053080C" w:rsidRPr="0053080C">
        <w:rPr>
          <w:rFonts w:ascii="Times New Roman" w:eastAsia="Times New Roman" w:hAnsi="Times New Roman" w:cs="Times New Roman"/>
          <w:sz w:val="24"/>
          <w:szCs w:val="24"/>
          <w:lang w:val="lt-LT" w:eastAsia="lt-LT"/>
        </w:rPr>
        <w:t xml:space="preserve"> partner</w:t>
      </w:r>
      <w:r w:rsidR="00B60DFD">
        <w:rPr>
          <w:rFonts w:ascii="Times New Roman" w:eastAsia="Times New Roman" w:hAnsi="Times New Roman" w:cs="Times New Roman"/>
          <w:sz w:val="24"/>
          <w:szCs w:val="24"/>
          <w:lang w:val="lt-LT" w:eastAsia="lt-LT"/>
        </w:rPr>
        <w:t>iu</w:t>
      </w:r>
      <w:r w:rsidR="0053080C" w:rsidRPr="0053080C">
        <w:rPr>
          <w:rFonts w:ascii="Times New Roman" w:eastAsia="Times New Roman" w:hAnsi="Times New Roman" w:cs="Times New Roman"/>
          <w:sz w:val="24"/>
          <w:szCs w:val="24"/>
          <w:lang w:val="lt-LT" w:eastAsia="lt-LT"/>
        </w:rPr>
        <w:t xml:space="preserve"> – Savivaldybės tarybos Kontrolės komitet</w:t>
      </w:r>
      <w:r w:rsidR="00B60DFD">
        <w:rPr>
          <w:rFonts w:ascii="Times New Roman" w:eastAsia="Times New Roman" w:hAnsi="Times New Roman" w:cs="Times New Roman"/>
          <w:sz w:val="24"/>
          <w:szCs w:val="24"/>
          <w:lang w:val="lt-LT" w:eastAsia="lt-LT"/>
        </w:rPr>
        <w:t>u</w:t>
      </w:r>
      <w:r w:rsidR="0053080C" w:rsidRPr="0053080C">
        <w:rPr>
          <w:rFonts w:ascii="Times New Roman" w:eastAsia="Times New Roman" w:hAnsi="Times New Roman" w:cs="Times New Roman"/>
          <w:sz w:val="24"/>
          <w:szCs w:val="24"/>
          <w:lang w:val="lt-LT" w:eastAsia="lt-LT"/>
        </w:rPr>
        <w:t>.</w:t>
      </w:r>
    </w:p>
    <w:p w14:paraId="22DE467E" w14:textId="14C25317" w:rsidR="0053080C" w:rsidRPr="0053080C" w:rsidRDefault="008B106B" w:rsidP="007C55AA">
      <w:pPr>
        <w:spacing w:before="240"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D3169F">
        <w:rPr>
          <w:rFonts w:ascii="Times New Roman" w:eastAsia="Times New Roman" w:hAnsi="Times New Roman" w:cs="Times New Roman"/>
          <w:sz w:val="24"/>
          <w:szCs w:val="24"/>
          <w:lang w:val="lt-LT" w:eastAsia="lt-LT"/>
        </w:rPr>
        <w:t>A</w:t>
      </w:r>
      <w:r w:rsidR="0053080C" w:rsidRPr="0053080C">
        <w:rPr>
          <w:rFonts w:ascii="Times New Roman" w:eastAsia="Times New Roman" w:hAnsi="Times New Roman" w:cs="Times New Roman"/>
          <w:sz w:val="24"/>
          <w:szCs w:val="24"/>
          <w:lang w:val="lt-LT" w:eastAsia="lt-LT"/>
        </w:rPr>
        <w:t xml:space="preserve">udito kokybės garantas – institucinė branda, todėl Tarnyba </w:t>
      </w:r>
      <w:r w:rsidR="00D3169F">
        <w:rPr>
          <w:rFonts w:ascii="Times New Roman" w:eastAsia="Times New Roman" w:hAnsi="Times New Roman" w:cs="Times New Roman"/>
          <w:sz w:val="24"/>
          <w:szCs w:val="24"/>
          <w:lang w:val="lt-LT" w:eastAsia="lt-LT"/>
        </w:rPr>
        <w:t>kels</w:t>
      </w:r>
      <w:r w:rsidR="0088511D">
        <w:rPr>
          <w:rFonts w:ascii="Times New Roman" w:eastAsia="Times New Roman" w:hAnsi="Times New Roman" w:cs="Times New Roman"/>
          <w:sz w:val="24"/>
          <w:szCs w:val="24"/>
          <w:lang w:val="lt-LT" w:eastAsia="lt-LT"/>
        </w:rPr>
        <w:t xml:space="preserve"> ir</w:t>
      </w:r>
      <w:r w:rsidR="00D17938">
        <w:rPr>
          <w:rFonts w:ascii="Times New Roman" w:eastAsia="Times New Roman" w:hAnsi="Times New Roman" w:cs="Times New Roman"/>
          <w:sz w:val="24"/>
          <w:szCs w:val="24"/>
          <w:lang w:val="lt-LT" w:eastAsia="lt-LT"/>
        </w:rPr>
        <w:t xml:space="preserve"> </w:t>
      </w:r>
      <w:r w:rsidR="008370AB">
        <w:rPr>
          <w:rFonts w:ascii="Times New Roman" w:eastAsia="Times New Roman" w:hAnsi="Times New Roman" w:cs="Times New Roman"/>
          <w:sz w:val="24"/>
          <w:szCs w:val="24"/>
          <w:lang w:val="lt-LT" w:eastAsia="lt-LT"/>
        </w:rPr>
        <w:t>tobulins</w:t>
      </w:r>
      <w:r w:rsidR="0053080C" w:rsidRPr="0053080C">
        <w:rPr>
          <w:rFonts w:ascii="Times New Roman" w:eastAsia="Times New Roman" w:hAnsi="Times New Roman" w:cs="Times New Roman"/>
          <w:sz w:val="24"/>
          <w:szCs w:val="24"/>
          <w:lang w:val="lt-LT" w:eastAsia="lt-LT"/>
        </w:rPr>
        <w:t xml:space="preserve"> darbuotojų kvalifikacij</w:t>
      </w:r>
      <w:r w:rsidR="008370AB">
        <w:rPr>
          <w:rFonts w:ascii="Times New Roman" w:eastAsia="Times New Roman" w:hAnsi="Times New Roman" w:cs="Times New Roman"/>
          <w:sz w:val="24"/>
          <w:szCs w:val="24"/>
          <w:lang w:val="lt-LT" w:eastAsia="lt-LT"/>
        </w:rPr>
        <w:t>ą</w:t>
      </w:r>
      <w:r w:rsidR="0053080C" w:rsidRPr="0053080C">
        <w:rPr>
          <w:rFonts w:ascii="Times New Roman" w:eastAsia="Times New Roman" w:hAnsi="Times New Roman" w:cs="Times New Roman"/>
          <w:sz w:val="24"/>
          <w:szCs w:val="24"/>
          <w:lang w:val="lt-LT" w:eastAsia="lt-LT"/>
        </w:rPr>
        <w:t>, domė</w:t>
      </w:r>
      <w:r w:rsidR="0088511D">
        <w:rPr>
          <w:rFonts w:ascii="Times New Roman" w:eastAsia="Times New Roman" w:hAnsi="Times New Roman" w:cs="Times New Roman"/>
          <w:sz w:val="24"/>
          <w:szCs w:val="24"/>
          <w:lang w:val="lt-LT" w:eastAsia="lt-LT"/>
        </w:rPr>
        <w:t xml:space="preserve">sis </w:t>
      </w:r>
      <w:r w:rsidR="0053080C" w:rsidRPr="0053080C">
        <w:rPr>
          <w:rFonts w:ascii="Times New Roman" w:eastAsia="Times New Roman" w:hAnsi="Times New Roman" w:cs="Times New Roman"/>
          <w:sz w:val="24"/>
          <w:szCs w:val="24"/>
          <w:lang w:val="lt-LT" w:eastAsia="lt-LT"/>
        </w:rPr>
        <w:t xml:space="preserve">gerąja praktika ir </w:t>
      </w:r>
      <w:r w:rsidR="00812E86">
        <w:rPr>
          <w:rFonts w:ascii="Times New Roman" w:eastAsia="Times New Roman" w:hAnsi="Times New Roman" w:cs="Times New Roman"/>
          <w:sz w:val="24"/>
          <w:szCs w:val="24"/>
          <w:lang w:val="lt-LT" w:eastAsia="lt-LT"/>
        </w:rPr>
        <w:t>ją</w:t>
      </w:r>
      <w:r w:rsidR="0053080C" w:rsidRPr="0053080C">
        <w:rPr>
          <w:rFonts w:ascii="Times New Roman" w:eastAsia="Times New Roman" w:hAnsi="Times New Roman" w:cs="Times New Roman"/>
          <w:sz w:val="24"/>
          <w:szCs w:val="24"/>
          <w:lang w:val="lt-LT" w:eastAsia="lt-LT"/>
        </w:rPr>
        <w:t xml:space="preserve"> pritaikys</w:t>
      </w:r>
      <w:r w:rsidR="009C46FE">
        <w:rPr>
          <w:rFonts w:ascii="Times New Roman" w:eastAsia="Times New Roman" w:hAnsi="Times New Roman" w:cs="Times New Roman"/>
          <w:sz w:val="24"/>
          <w:szCs w:val="24"/>
          <w:lang w:val="lt-LT" w:eastAsia="lt-LT"/>
        </w:rPr>
        <w:t xml:space="preserve"> tiesioginėje veikloje. </w:t>
      </w:r>
      <w:r w:rsidR="0053080C" w:rsidRPr="0053080C">
        <w:rPr>
          <w:rFonts w:ascii="Times New Roman" w:eastAsia="Times New Roman" w:hAnsi="Times New Roman" w:cs="Times New Roman"/>
          <w:sz w:val="24"/>
          <w:szCs w:val="24"/>
          <w:lang w:val="lt-LT" w:eastAsia="lt-LT"/>
        </w:rPr>
        <w:t xml:space="preserve"> </w:t>
      </w:r>
    </w:p>
    <w:p w14:paraId="44430DBD" w14:textId="05D29F85" w:rsidR="0053080C" w:rsidRPr="0053080C" w:rsidRDefault="008B106B" w:rsidP="007C55AA">
      <w:pPr>
        <w:spacing w:before="240"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53080C" w:rsidRPr="0053080C">
        <w:rPr>
          <w:rFonts w:ascii="Times New Roman" w:eastAsia="Times New Roman" w:hAnsi="Times New Roman" w:cs="Times New Roman"/>
          <w:sz w:val="24"/>
          <w:szCs w:val="24"/>
          <w:lang w:val="lt-LT" w:eastAsia="lt-LT"/>
        </w:rPr>
        <w:t>Audito didesnį poveikį užtikrin</w:t>
      </w:r>
      <w:r w:rsidR="00F66B43">
        <w:rPr>
          <w:rFonts w:ascii="Times New Roman" w:eastAsia="Times New Roman" w:hAnsi="Times New Roman" w:cs="Times New Roman"/>
          <w:sz w:val="24"/>
          <w:szCs w:val="24"/>
          <w:lang w:val="lt-LT" w:eastAsia="lt-LT"/>
        </w:rPr>
        <w:t>s</w:t>
      </w:r>
      <w:r w:rsidR="0053080C" w:rsidRPr="0053080C">
        <w:rPr>
          <w:rFonts w:ascii="Times New Roman" w:eastAsia="Times New Roman" w:hAnsi="Times New Roman" w:cs="Times New Roman"/>
          <w:sz w:val="24"/>
          <w:szCs w:val="24"/>
          <w:lang w:val="lt-LT" w:eastAsia="lt-LT"/>
        </w:rPr>
        <w:t xml:space="preserve"> audito rezultatų nešališkas pristatymas ne tik </w:t>
      </w:r>
      <w:r w:rsidR="00623930" w:rsidRPr="00623930">
        <w:rPr>
          <w:rFonts w:ascii="Times New Roman" w:eastAsia="Times New Roman" w:hAnsi="Times New Roman" w:cs="Times New Roman"/>
          <w:sz w:val="24"/>
          <w:szCs w:val="24"/>
          <w:lang w:val="lt-LT" w:eastAsia="lt-LT"/>
        </w:rPr>
        <w:t xml:space="preserve">Savivaldybės merui, Savivaldybės administracijai, Savivaldybės tarybos Kontrolės komitetui, Vyriausybės atstovui </w:t>
      </w:r>
      <w:r w:rsidR="00053741">
        <w:rPr>
          <w:rFonts w:ascii="Times New Roman" w:eastAsia="Times New Roman" w:hAnsi="Times New Roman" w:cs="Times New Roman"/>
          <w:sz w:val="24"/>
          <w:szCs w:val="24"/>
          <w:lang w:val="lt-LT" w:eastAsia="lt-LT"/>
        </w:rPr>
        <w:t xml:space="preserve">bei </w:t>
      </w:r>
      <w:r w:rsidR="0053080C" w:rsidRPr="0053080C">
        <w:rPr>
          <w:rFonts w:ascii="Times New Roman" w:eastAsia="Times New Roman" w:hAnsi="Times New Roman" w:cs="Times New Roman"/>
          <w:sz w:val="24"/>
          <w:szCs w:val="24"/>
          <w:lang w:val="lt-LT" w:eastAsia="lt-LT"/>
        </w:rPr>
        <w:t xml:space="preserve">audituojamų subjektų vadovams, bet ir visuomenei. </w:t>
      </w:r>
    </w:p>
    <w:p w14:paraId="6D053DAC" w14:textId="02BE79A0" w:rsidR="0053080C" w:rsidRDefault="008B106B" w:rsidP="007C55AA">
      <w:pPr>
        <w:spacing w:before="240"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53080C" w:rsidRPr="0053080C">
        <w:rPr>
          <w:rFonts w:ascii="Times New Roman" w:eastAsia="Times New Roman" w:hAnsi="Times New Roman" w:cs="Times New Roman"/>
          <w:sz w:val="24"/>
          <w:szCs w:val="24"/>
          <w:lang w:val="lt-LT" w:eastAsia="lt-LT"/>
        </w:rPr>
        <w:t xml:space="preserve">Tarnybos artimiausio laikotarpio </w:t>
      </w:r>
      <w:r w:rsidR="00D72A56">
        <w:rPr>
          <w:rFonts w:ascii="Times New Roman" w:eastAsia="Times New Roman" w:hAnsi="Times New Roman" w:cs="Times New Roman"/>
          <w:sz w:val="24"/>
          <w:szCs w:val="24"/>
          <w:lang w:val="lt-LT" w:eastAsia="lt-LT"/>
        </w:rPr>
        <w:t xml:space="preserve">profesinės </w:t>
      </w:r>
      <w:r w:rsidR="0053080C" w:rsidRPr="0053080C">
        <w:rPr>
          <w:rFonts w:ascii="Times New Roman" w:eastAsia="Times New Roman" w:hAnsi="Times New Roman" w:cs="Times New Roman"/>
          <w:sz w:val="24"/>
          <w:szCs w:val="24"/>
          <w:lang w:val="lt-LT" w:eastAsia="lt-LT"/>
        </w:rPr>
        <w:t>veiklos tobulinimo kryptys</w:t>
      </w:r>
      <w:r w:rsidR="00F66B43">
        <w:rPr>
          <w:rFonts w:ascii="Times New Roman" w:eastAsia="Times New Roman" w:hAnsi="Times New Roman" w:cs="Times New Roman"/>
          <w:sz w:val="24"/>
          <w:szCs w:val="24"/>
          <w:lang w:val="lt-LT" w:eastAsia="lt-LT"/>
        </w:rPr>
        <w:t xml:space="preserve"> -</w:t>
      </w:r>
      <w:r w:rsidR="0053080C" w:rsidRPr="0053080C">
        <w:rPr>
          <w:rFonts w:ascii="Times New Roman" w:eastAsia="Times New Roman" w:hAnsi="Times New Roman" w:cs="Times New Roman"/>
          <w:sz w:val="24"/>
          <w:szCs w:val="24"/>
          <w:lang w:val="lt-LT" w:eastAsia="lt-LT"/>
        </w:rPr>
        <w:t xml:space="preserve"> tęsti bendradarbiavimą su Lietuvos Respublikos valstybės kontrole</w:t>
      </w:r>
      <w:r w:rsidR="005351B2">
        <w:rPr>
          <w:rFonts w:ascii="Times New Roman" w:eastAsia="Times New Roman" w:hAnsi="Times New Roman" w:cs="Times New Roman"/>
          <w:sz w:val="24"/>
          <w:szCs w:val="24"/>
          <w:lang w:val="lt-LT" w:eastAsia="lt-LT"/>
        </w:rPr>
        <w:t xml:space="preserve">, </w:t>
      </w:r>
      <w:r w:rsidR="0053080C" w:rsidRPr="0053080C">
        <w:rPr>
          <w:rFonts w:ascii="Times New Roman" w:eastAsia="Times New Roman" w:hAnsi="Times New Roman" w:cs="Times New Roman"/>
          <w:sz w:val="24"/>
          <w:szCs w:val="24"/>
          <w:lang w:val="lt-LT" w:eastAsia="lt-LT"/>
        </w:rPr>
        <w:t>siekiant audit</w:t>
      </w:r>
      <w:r w:rsidR="005E39BE">
        <w:rPr>
          <w:rFonts w:ascii="Times New Roman" w:eastAsia="Times New Roman" w:hAnsi="Times New Roman" w:cs="Times New Roman"/>
          <w:sz w:val="24"/>
          <w:szCs w:val="24"/>
          <w:lang w:val="lt-LT" w:eastAsia="lt-LT"/>
        </w:rPr>
        <w:t>ų</w:t>
      </w:r>
      <w:r w:rsidR="0053080C" w:rsidRPr="0053080C">
        <w:rPr>
          <w:rFonts w:ascii="Times New Roman" w:eastAsia="Times New Roman" w:hAnsi="Times New Roman" w:cs="Times New Roman"/>
          <w:sz w:val="24"/>
          <w:szCs w:val="24"/>
          <w:lang w:val="lt-LT" w:eastAsia="lt-LT"/>
        </w:rPr>
        <w:t xml:space="preserve"> veiksmingumo</w:t>
      </w:r>
      <w:r w:rsidR="006D6D06">
        <w:rPr>
          <w:rFonts w:ascii="Times New Roman" w:eastAsia="Times New Roman" w:hAnsi="Times New Roman" w:cs="Times New Roman"/>
          <w:sz w:val="24"/>
          <w:szCs w:val="24"/>
          <w:lang w:val="lt-LT" w:eastAsia="lt-LT"/>
        </w:rPr>
        <w:t xml:space="preserve"> ir kokybės užtikrinimo</w:t>
      </w:r>
      <w:r w:rsidR="0053080C" w:rsidRPr="0053080C">
        <w:rPr>
          <w:rFonts w:ascii="Times New Roman" w:eastAsia="Times New Roman" w:hAnsi="Times New Roman" w:cs="Times New Roman"/>
          <w:sz w:val="24"/>
          <w:szCs w:val="24"/>
          <w:lang w:val="lt-LT" w:eastAsia="lt-LT"/>
        </w:rPr>
        <w:t>, darbuotojų profesin</w:t>
      </w:r>
      <w:r w:rsidR="00564133">
        <w:rPr>
          <w:rFonts w:ascii="Times New Roman" w:eastAsia="Times New Roman" w:hAnsi="Times New Roman" w:cs="Times New Roman"/>
          <w:sz w:val="24"/>
          <w:szCs w:val="24"/>
          <w:lang w:val="lt-LT" w:eastAsia="lt-LT"/>
        </w:rPr>
        <w:t>ių</w:t>
      </w:r>
      <w:r w:rsidR="0053080C" w:rsidRPr="0053080C">
        <w:rPr>
          <w:rFonts w:ascii="Times New Roman" w:eastAsia="Times New Roman" w:hAnsi="Times New Roman" w:cs="Times New Roman"/>
          <w:sz w:val="24"/>
          <w:szCs w:val="24"/>
          <w:lang w:val="lt-LT" w:eastAsia="lt-LT"/>
        </w:rPr>
        <w:t xml:space="preserve"> kompetencij</w:t>
      </w:r>
      <w:r w:rsidR="009064FC">
        <w:rPr>
          <w:rFonts w:ascii="Times New Roman" w:eastAsia="Times New Roman" w:hAnsi="Times New Roman" w:cs="Times New Roman"/>
          <w:sz w:val="24"/>
          <w:szCs w:val="24"/>
          <w:lang w:val="lt-LT" w:eastAsia="lt-LT"/>
        </w:rPr>
        <w:t>ų</w:t>
      </w:r>
      <w:r w:rsidR="0053080C" w:rsidRPr="0053080C">
        <w:rPr>
          <w:rFonts w:ascii="Times New Roman" w:eastAsia="Times New Roman" w:hAnsi="Times New Roman" w:cs="Times New Roman"/>
          <w:sz w:val="24"/>
          <w:szCs w:val="24"/>
          <w:lang w:val="lt-LT" w:eastAsia="lt-LT"/>
        </w:rPr>
        <w:t xml:space="preserve"> Tarptautinių audito standartų taikymo srityje</w:t>
      </w:r>
      <w:r w:rsidR="00564133" w:rsidRPr="00F03DDF">
        <w:rPr>
          <w:lang w:val="lt-LT"/>
        </w:rPr>
        <w:t xml:space="preserve"> </w:t>
      </w:r>
      <w:r w:rsidR="00564133" w:rsidRPr="00564133">
        <w:rPr>
          <w:rFonts w:ascii="Times New Roman" w:eastAsia="Times New Roman" w:hAnsi="Times New Roman" w:cs="Times New Roman"/>
          <w:sz w:val="24"/>
          <w:szCs w:val="24"/>
          <w:lang w:val="lt-LT" w:eastAsia="lt-LT"/>
        </w:rPr>
        <w:t>tobulin</w:t>
      </w:r>
      <w:r w:rsidR="009064FC">
        <w:rPr>
          <w:rFonts w:ascii="Times New Roman" w:eastAsia="Times New Roman" w:hAnsi="Times New Roman" w:cs="Times New Roman"/>
          <w:sz w:val="24"/>
          <w:szCs w:val="24"/>
          <w:lang w:val="lt-LT" w:eastAsia="lt-LT"/>
        </w:rPr>
        <w:t>imo</w:t>
      </w:r>
      <w:r w:rsidR="0053080C" w:rsidRPr="0053080C">
        <w:rPr>
          <w:rFonts w:ascii="Times New Roman" w:eastAsia="Times New Roman" w:hAnsi="Times New Roman" w:cs="Times New Roman"/>
          <w:sz w:val="24"/>
          <w:szCs w:val="24"/>
          <w:lang w:val="lt-LT" w:eastAsia="lt-LT"/>
        </w:rPr>
        <w:t>.</w:t>
      </w:r>
    </w:p>
    <w:p w14:paraId="29B6BEDB" w14:textId="77777777" w:rsidR="00EA2F19" w:rsidRPr="00D45037" w:rsidRDefault="00EA2F19" w:rsidP="00EA2F19">
      <w:pPr>
        <w:suppressAutoHyphens/>
        <w:spacing w:line="360" w:lineRule="auto"/>
        <w:jc w:val="center"/>
        <w:rPr>
          <w:rFonts w:ascii="Times New Roman" w:eastAsia="Times New Roman" w:hAnsi="Times New Roman" w:cs="Times New Roman"/>
          <w:sz w:val="24"/>
          <w:szCs w:val="24"/>
          <w:lang w:val="lt-LT" w:eastAsia="ar-SA"/>
        </w:rPr>
      </w:pPr>
      <w:r>
        <w:rPr>
          <w:rFonts w:ascii="Times New Roman" w:hAnsi="Times New Roman" w:cs="Times New Roman"/>
          <w:sz w:val="24"/>
          <w:szCs w:val="24"/>
          <w:lang w:val="lt-LT"/>
        </w:rPr>
        <w:t>_______________________</w:t>
      </w:r>
    </w:p>
    <w:sectPr w:rsidR="00EA2F19" w:rsidRPr="00D45037" w:rsidSect="00EC5EEF">
      <w:footerReference w:type="default" r:id="rId16"/>
      <w:footerReference w:type="first" r:id="rId17"/>
      <w:pgSz w:w="12240" w:h="15840"/>
      <w:pgMar w:top="1440" w:right="1440"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872E" w14:textId="77777777" w:rsidR="005F6541" w:rsidRDefault="005F6541" w:rsidP="00EC20FF">
      <w:pPr>
        <w:spacing w:after="0" w:line="240" w:lineRule="auto"/>
      </w:pPr>
      <w:r>
        <w:separator/>
      </w:r>
    </w:p>
  </w:endnote>
  <w:endnote w:type="continuationSeparator" w:id="0">
    <w:p w14:paraId="7C884AD4" w14:textId="77777777" w:rsidR="005F6541" w:rsidRDefault="005F6541" w:rsidP="00EC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iraSans-Book">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49883"/>
      <w:docPartObj>
        <w:docPartGallery w:val="Page Numbers (Bottom of Page)"/>
        <w:docPartUnique/>
      </w:docPartObj>
    </w:sdtPr>
    <w:sdtEndPr/>
    <w:sdtContent>
      <w:p w14:paraId="29B6BF3E" w14:textId="77777777" w:rsidR="005B21FB" w:rsidRDefault="005B21FB">
        <w:pPr>
          <w:pStyle w:val="Porat"/>
          <w:jc w:val="right"/>
        </w:pPr>
        <w:r>
          <w:fldChar w:fldCharType="begin"/>
        </w:r>
        <w:r>
          <w:instrText>PAGE   \* MERGEFORMAT</w:instrText>
        </w:r>
        <w:r>
          <w:fldChar w:fldCharType="separate"/>
        </w:r>
        <w:r w:rsidR="000527DF" w:rsidRPr="000527DF">
          <w:rPr>
            <w:noProof/>
            <w:lang w:val="lt-LT"/>
          </w:rPr>
          <w:t>9</w:t>
        </w:r>
        <w:r>
          <w:fldChar w:fldCharType="end"/>
        </w:r>
      </w:p>
    </w:sdtContent>
  </w:sdt>
  <w:p w14:paraId="29B6BF3F" w14:textId="77777777" w:rsidR="005B21FB" w:rsidRDefault="005B21FB">
    <w:pPr>
      <w:pStyle w:val="Porat"/>
    </w:pPr>
  </w:p>
  <w:p w14:paraId="29B6BF40" w14:textId="77777777" w:rsidR="005B21FB" w:rsidRDefault="005B21FB"/>
  <w:p w14:paraId="29B6BF41" w14:textId="77777777" w:rsidR="005B21FB" w:rsidRDefault="005B21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EA03" w14:textId="75E209FD" w:rsidR="00E16E06" w:rsidRDefault="00E16E06">
    <w:pPr>
      <w:pStyle w:val="Porat"/>
    </w:pPr>
  </w:p>
  <w:p w14:paraId="4AADD3C4" w14:textId="77777777" w:rsidR="00E16E06" w:rsidRDefault="00E16E0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94E6" w14:textId="77777777" w:rsidR="005F6541" w:rsidRDefault="005F6541" w:rsidP="00EC20FF">
      <w:pPr>
        <w:spacing w:after="0" w:line="240" w:lineRule="auto"/>
      </w:pPr>
      <w:r>
        <w:separator/>
      </w:r>
    </w:p>
  </w:footnote>
  <w:footnote w:type="continuationSeparator" w:id="0">
    <w:p w14:paraId="2FA1AD1B" w14:textId="77777777" w:rsidR="005F6541" w:rsidRDefault="005F6541" w:rsidP="00EC20FF">
      <w:pPr>
        <w:spacing w:after="0" w:line="240" w:lineRule="auto"/>
      </w:pPr>
      <w:r>
        <w:continuationSeparator/>
      </w:r>
    </w:p>
  </w:footnote>
  <w:footnote w:id="1">
    <w:p w14:paraId="08044D7E" w14:textId="57DDBB43" w:rsidR="005F7769" w:rsidRPr="00CA0D4D" w:rsidRDefault="005F7769" w:rsidP="00CA0D4D">
      <w:pPr>
        <w:pStyle w:val="Puslapioinaostekstas"/>
        <w:jc w:val="both"/>
        <w:rPr>
          <w:rFonts w:asciiTheme="majorHAnsi" w:hAnsiTheme="majorHAnsi" w:cstheme="majorHAnsi"/>
          <w:lang w:val="lt-LT"/>
        </w:rPr>
      </w:pPr>
      <w:r w:rsidRPr="00CA0D4D">
        <w:rPr>
          <w:rStyle w:val="Puslapioinaosnuoroda"/>
          <w:rFonts w:asciiTheme="majorHAnsi" w:hAnsiTheme="majorHAnsi" w:cstheme="majorHAnsi"/>
          <w:lang w:val="lt-LT"/>
        </w:rPr>
        <w:footnoteRef/>
      </w:r>
      <w:r w:rsidRPr="00CA0D4D">
        <w:rPr>
          <w:rFonts w:asciiTheme="majorHAnsi" w:hAnsiTheme="majorHAnsi" w:cstheme="majorHAnsi"/>
          <w:lang w:val="lt-LT"/>
        </w:rPr>
        <w:t xml:space="preserve"> </w:t>
      </w:r>
      <w:r w:rsidR="00CA0D4D" w:rsidRPr="00CA0D4D">
        <w:rPr>
          <w:rFonts w:asciiTheme="majorHAnsi" w:hAnsiTheme="majorHAnsi" w:cstheme="majorHAnsi"/>
          <w:lang w:val="lt-LT"/>
        </w:rPr>
        <w:t>LR Vyriausybės 2015-06-17 nutarimas Nr. 631 ,,Dėl kandidatų į valstybės ar savivaldybės įmonės, valstybės ar savivaldybės valdomos bendrovės ar jos dukterinės bendrovės kolegialų priežiūros ar valdymo organą atrankos aprašo patvirtinimo“, 7,1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0E6D"/>
    <w:multiLevelType w:val="hybridMultilevel"/>
    <w:tmpl w:val="AA9E05F2"/>
    <w:lvl w:ilvl="0" w:tplc="758E23E0">
      <w:start w:val="2018"/>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1C98"/>
    <w:multiLevelType w:val="hybridMultilevel"/>
    <w:tmpl w:val="B8CAAC56"/>
    <w:lvl w:ilvl="0" w:tplc="158CE3EA">
      <w:start w:val="1"/>
      <w:numFmt w:val="decimal"/>
      <w:lvlText w:val="%1."/>
      <w:lvlJc w:val="left"/>
      <w:pPr>
        <w:ind w:left="720" w:hanging="360"/>
      </w:pPr>
      <w:rPr>
        <w:rFonts w:hint="default"/>
        <w:b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142039"/>
    <w:multiLevelType w:val="hybridMultilevel"/>
    <w:tmpl w:val="CC8EEAE0"/>
    <w:lvl w:ilvl="0" w:tplc="3C948E3E">
      <w:start w:val="1"/>
      <w:numFmt w:val="decimal"/>
      <w:lvlText w:val="%1."/>
      <w:lvlJc w:val="left"/>
      <w:pPr>
        <w:ind w:left="581" w:hanging="440"/>
      </w:pPr>
      <w:rPr>
        <w:rFonts w:ascii="Times New Roman" w:eastAsia="Times New Roman" w:hAnsi="Times New Roman" w:cs="Times New Roman" w:hint="default"/>
        <w:spacing w:val="-4"/>
        <w:w w:val="99"/>
        <w:sz w:val="24"/>
        <w:szCs w:val="24"/>
        <w:lang w:val="lt-LT" w:eastAsia="lt-LT" w:bidi="lt-LT"/>
      </w:rPr>
    </w:lvl>
    <w:lvl w:ilvl="1" w:tplc="52249EC2">
      <w:start w:val="1"/>
      <w:numFmt w:val="decimal"/>
      <w:lvlText w:val="%1.%2."/>
      <w:lvlJc w:val="left"/>
      <w:pPr>
        <w:ind w:left="362" w:hanging="660"/>
      </w:pPr>
      <w:rPr>
        <w:rFonts w:ascii="Times New Roman" w:eastAsia="Times New Roman" w:hAnsi="Times New Roman" w:cs="Times New Roman" w:hint="default"/>
        <w:spacing w:val="-18"/>
        <w:w w:val="99"/>
        <w:sz w:val="24"/>
        <w:szCs w:val="24"/>
        <w:lang w:val="lt-LT" w:eastAsia="lt-LT" w:bidi="lt-LT"/>
      </w:rPr>
    </w:lvl>
    <w:lvl w:ilvl="2" w:tplc="ECBA61D6">
      <w:numFmt w:val="bullet"/>
      <w:lvlText w:val="•"/>
      <w:lvlJc w:val="left"/>
      <w:pPr>
        <w:ind w:left="1618" w:hanging="660"/>
      </w:pPr>
      <w:rPr>
        <w:rFonts w:hint="default"/>
        <w:lang w:val="lt-LT" w:eastAsia="lt-LT" w:bidi="lt-LT"/>
      </w:rPr>
    </w:lvl>
    <w:lvl w:ilvl="3" w:tplc="CDE09AE4">
      <w:numFmt w:val="bullet"/>
      <w:lvlText w:val="•"/>
      <w:lvlJc w:val="left"/>
      <w:pPr>
        <w:ind w:left="2656" w:hanging="660"/>
      </w:pPr>
      <w:rPr>
        <w:rFonts w:hint="default"/>
        <w:lang w:val="lt-LT" w:eastAsia="lt-LT" w:bidi="lt-LT"/>
      </w:rPr>
    </w:lvl>
    <w:lvl w:ilvl="4" w:tplc="C40EE304">
      <w:numFmt w:val="bullet"/>
      <w:lvlText w:val="•"/>
      <w:lvlJc w:val="left"/>
      <w:pPr>
        <w:ind w:left="3695" w:hanging="660"/>
      </w:pPr>
      <w:rPr>
        <w:rFonts w:hint="default"/>
        <w:lang w:val="lt-LT" w:eastAsia="lt-LT" w:bidi="lt-LT"/>
      </w:rPr>
    </w:lvl>
    <w:lvl w:ilvl="5" w:tplc="A9E42194">
      <w:numFmt w:val="bullet"/>
      <w:lvlText w:val="•"/>
      <w:lvlJc w:val="left"/>
      <w:pPr>
        <w:ind w:left="4733" w:hanging="660"/>
      </w:pPr>
      <w:rPr>
        <w:rFonts w:hint="default"/>
        <w:lang w:val="lt-LT" w:eastAsia="lt-LT" w:bidi="lt-LT"/>
      </w:rPr>
    </w:lvl>
    <w:lvl w:ilvl="6" w:tplc="88D6DB00">
      <w:numFmt w:val="bullet"/>
      <w:lvlText w:val="•"/>
      <w:lvlJc w:val="left"/>
      <w:pPr>
        <w:ind w:left="5772" w:hanging="660"/>
      </w:pPr>
      <w:rPr>
        <w:rFonts w:hint="default"/>
        <w:lang w:val="lt-LT" w:eastAsia="lt-LT" w:bidi="lt-LT"/>
      </w:rPr>
    </w:lvl>
    <w:lvl w:ilvl="7" w:tplc="3DECF61E">
      <w:numFmt w:val="bullet"/>
      <w:lvlText w:val="•"/>
      <w:lvlJc w:val="left"/>
      <w:pPr>
        <w:ind w:left="6810" w:hanging="660"/>
      </w:pPr>
      <w:rPr>
        <w:rFonts w:hint="default"/>
        <w:lang w:val="lt-LT" w:eastAsia="lt-LT" w:bidi="lt-LT"/>
      </w:rPr>
    </w:lvl>
    <w:lvl w:ilvl="8" w:tplc="94027D88">
      <w:numFmt w:val="bullet"/>
      <w:lvlText w:val="•"/>
      <w:lvlJc w:val="left"/>
      <w:pPr>
        <w:ind w:left="7849" w:hanging="660"/>
      </w:pPr>
      <w:rPr>
        <w:rFonts w:hint="default"/>
        <w:lang w:val="lt-LT" w:eastAsia="lt-LT" w:bidi="lt-LT"/>
      </w:rPr>
    </w:lvl>
  </w:abstractNum>
  <w:abstractNum w:abstractNumId="3" w15:restartNumberingAfterBreak="0">
    <w:nsid w:val="4EC05B5C"/>
    <w:multiLevelType w:val="hybridMultilevel"/>
    <w:tmpl w:val="46C42910"/>
    <w:lvl w:ilvl="0" w:tplc="8ECA599E">
      <w:start w:val="1"/>
      <w:numFmt w:val="bullet"/>
      <w:lvlText w:val="•"/>
      <w:lvlJc w:val="left"/>
      <w:pPr>
        <w:tabs>
          <w:tab w:val="num" w:pos="720"/>
        </w:tabs>
        <w:ind w:left="720" w:hanging="360"/>
      </w:pPr>
      <w:rPr>
        <w:rFonts w:ascii="Times New Roman" w:hAnsi="Times New Roman" w:hint="default"/>
      </w:rPr>
    </w:lvl>
    <w:lvl w:ilvl="1" w:tplc="8E9C6166" w:tentative="1">
      <w:start w:val="1"/>
      <w:numFmt w:val="bullet"/>
      <w:lvlText w:val="•"/>
      <w:lvlJc w:val="left"/>
      <w:pPr>
        <w:tabs>
          <w:tab w:val="num" w:pos="1440"/>
        </w:tabs>
        <w:ind w:left="1440" w:hanging="360"/>
      </w:pPr>
      <w:rPr>
        <w:rFonts w:ascii="Times New Roman" w:hAnsi="Times New Roman" w:hint="default"/>
      </w:rPr>
    </w:lvl>
    <w:lvl w:ilvl="2" w:tplc="F65853DC" w:tentative="1">
      <w:start w:val="1"/>
      <w:numFmt w:val="bullet"/>
      <w:lvlText w:val="•"/>
      <w:lvlJc w:val="left"/>
      <w:pPr>
        <w:tabs>
          <w:tab w:val="num" w:pos="2160"/>
        </w:tabs>
        <w:ind w:left="2160" w:hanging="360"/>
      </w:pPr>
      <w:rPr>
        <w:rFonts w:ascii="Times New Roman" w:hAnsi="Times New Roman" w:hint="default"/>
      </w:rPr>
    </w:lvl>
    <w:lvl w:ilvl="3" w:tplc="AE6617AA" w:tentative="1">
      <w:start w:val="1"/>
      <w:numFmt w:val="bullet"/>
      <w:lvlText w:val="•"/>
      <w:lvlJc w:val="left"/>
      <w:pPr>
        <w:tabs>
          <w:tab w:val="num" w:pos="2880"/>
        </w:tabs>
        <w:ind w:left="2880" w:hanging="360"/>
      </w:pPr>
      <w:rPr>
        <w:rFonts w:ascii="Times New Roman" w:hAnsi="Times New Roman" w:hint="default"/>
      </w:rPr>
    </w:lvl>
    <w:lvl w:ilvl="4" w:tplc="3204358C" w:tentative="1">
      <w:start w:val="1"/>
      <w:numFmt w:val="bullet"/>
      <w:lvlText w:val="•"/>
      <w:lvlJc w:val="left"/>
      <w:pPr>
        <w:tabs>
          <w:tab w:val="num" w:pos="3600"/>
        </w:tabs>
        <w:ind w:left="3600" w:hanging="360"/>
      </w:pPr>
      <w:rPr>
        <w:rFonts w:ascii="Times New Roman" w:hAnsi="Times New Roman" w:hint="default"/>
      </w:rPr>
    </w:lvl>
    <w:lvl w:ilvl="5" w:tplc="B13A8C20" w:tentative="1">
      <w:start w:val="1"/>
      <w:numFmt w:val="bullet"/>
      <w:lvlText w:val="•"/>
      <w:lvlJc w:val="left"/>
      <w:pPr>
        <w:tabs>
          <w:tab w:val="num" w:pos="4320"/>
        </w:tabs>
        <w:ind w:left="4320" w:hanging="360"/>
      </w:pPr>
      <w:rPr>
        <w:rFonts w:ascii="Times New Roman" w:hAnsi="Times New Roman" w:hint="default"/>
      </w:rPr>
    </w:lvl>
    <w:lvl w:ilvl="6" w:tplc="52A84826" w:tentative="1">
      <w:start w:val="1"/>
      <w:numFmt w:val="bullet"/>
      <w:lvlText w:val="•"/>
      <w:lvlJc w:val="left"/>
      <w:pPr>
        <w:tabs>
          <w:tab w:val="num" w:pos="5040"/>
        </w:tabs>
        <w:ind w:left="5040" w:hanging="360"/>
      </w:pPr>
      <w:rPr>
        <w:rFonts w:ascii="Times New Roman" w:hAnsi="Times New Roman" w:hint="default"/>
      </w:rPr>
    </w:lvl>
    <w:lvl w:ilvl="7" w:tplc="4BFC9072" w:tentative="1">
      <w:start w:val="1"/>
      <w:numFmt w:val="bullet"/>
      <w:lvlText w:val="•"/>
      <w:lvlJc w:val="left"/>
      <w:pPr>
        <w:tabs>
          <w:tab w:val="num" w:pos="5760"/>
        </w:tabs>
        <w:ind w:left="5760" w:hanging="360"/>
      </w:pPr>
      <w:rPr>
        <w:rFonts w:ascii="Times New Roman" w:hAnsi="Times New Roman" w:hint="default"/>
      </w:rPr>
    </w:lvl>
    <w:lvl w:ilvl="8" w:tplc="FA28965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4F"/>
    <w:rsid w:val="000014B1"/>
    <w:rsid w:val="00002786"/>
    <w:rsid w:val="00002EE2"/>
    <w:rsid w:val="000042DB"/>
    <w:rsid w:val="000048E2"/>
    <w:rsid w:val="00004A17"/>
    <w:rsid w:val="00011EE4"/>
    <w:rsid w:val="00012627"/>
    <w:rsid w:val="000126F9"/>
    <w:rsid w:val="00013911"/>
    <w:rsid w:val="00013A88"/>
    <w:rsid w:val="00015DF0"/>
    <w:rsid w:val="000162C0"/>
    <w:rsid w:val="00017EFC"/>
    <w:rsid w:val="0002222B"/>
    <w:rsid w:val="00022745"/>
    <w:rsid w:val="000272B0"/>
    <w:rsid w:val="0003703D"/>
    <w:rsid w:val="00040E86"/>
    <w:rsid w:val="00050352"/>
    <w:rsid w:val="000527DF"/>
    <w:rsid w:val="00053741"/>
    <w:rsid w:val="00053A10"/>
    <w:rsid w:val="000544B6"/>
    <w:rsid w:val="000560FB"/>
    <w:rsid w:val="00056138"/>
    <w:rsid w:val="00061333"/>
    <w:rsid w:val="00064D54"/>
    <w:rsid w:val="00071EFF"/>
    <w:rsid w:val="00073E82"/>
    <w:rsid w:val="000742B8"/>
    <w:rsid w:val="000744C3"/>
    <w:rsid w:val="000802BE"/>
    <w:rsid w:val="00092A42"/>
    <w:rsid w:val="00097CBD"/>
    <w:rsid w:val="000A06CB"/>
    <w:rsid w:val="000A12BE"/>
    <w:rsid w:val="000A1C1C"/>
    <w:rsid w:val="000A792D"/>
    <w:rsid w:val="000B0A17"/>
    <w:rsid w:val="000B0C13"/>
    <w:rsid w:val="000B276B"/>
    <w:rsid w:val="000B3B36"/>
    <w:rsid w:val="000B5102"/>
    <w:rsid w:val="000B5ADA"/>
    <w:rsid w:val="000B7BD7"/>
    <w:rsid w:val="000C1057"/>
    <w:rsid w:val="000C20FD"/>
    <w:rsid w:val="000C3061"/>
    <w:rsid w:val="000C6CBA"/>
    <w:rsid w:val="000D02FB"/>
    <w:rsid w:val="000D1FC3"/>
    <w:rsid w:val="000D4766"/>
    <w:rsid w:val="000D67BD"/>
    <w:rsid w:val="000E1D44"/>
    <w:rsid w:val="000E21EE"/>
    <w:rsid w:val="000E3DDE"/>
    <w:rsid w:val="000F21DB"/>
    <w:rsid w:val="000F3634"/>
    <w:rsid w:val="000F3858"/>
    <w:rsid w:val="000F6497"/>
    <w:rsid w:val="001026A1"/>
    <w:rsid w:val="00103799"/>
    <w:rsid w:val="0011098E"/>
    <w:rsid w:val="00110A1D"/>
    <w:rsid w:val="001110BC"/>
    <w:rsid w:val="001114A6"/>
    <w:rsid w:val="0011326D"/>
    <w:rsid w:val="00117182"/>
    <w:rsid w:val="00120724"/>
    <w:rsid w:val="00124396"/>
    <w:rsid w:val="001256F6"/>
    <w:rsid w:val="001267B4"/>
    <w:rsid w:val="0013334C"/>
    <w:rsid w:val="001367DC"/>
    <w:rsid w:val="00136DBD"/>
    <w:rsid w:val="001433A4"/>
    <w:rsid w:val="0014491C"/>
    <w:rsid w:val="00144BDC"/>
    <w:rsid w:val="00145947"/>
    <w:rsid w:val="00146911"/>
    <w:rsid w:val="00150F35"/>
    <w:rsid w:val="001544E9"/>
    <w:rsid w:val="00154925"/>
    <w:rsid w:val="00156C42"/>
    <w:rsid w:val="001603FE"/>
    <w:rsid w:val="00161B45"/>
    <w:rsid w:val="00161C0B"/>
    <w:rsid w:val="00164669"/>
    <w:rsid w:val="00164A13"/>
    <w:rsid w:val="00165410"/>
    <w:rsid w:val="00167BEE"/>
    <w:rsid w:val="00171D41"/>
    <w:rsid w:val="00183EEA"/>
    <w:rsid w:val="00185299"/>
    <w:rsid w:val="00186250"/>
    <w:rsid w:val="00187888"/>
    <w:rsid w:val="001914FE"/>
    <w:rsid w:val="0019212E"/>
    <w:rsid w:val="00192867"/>
    <w:rsid w:val="001938F7"/>
    <w:rsid w:val="0019534B"/>
    <w:rsid w:val="001958A7"/>
    <w:rsid w:val="001A4064"/>
    <w:rsid w:val="001A4624"/>
    <w:rsid w:val="001A581A"/>
    <w:rsid w:val="001A718B"/>
    <w:rsid w:val="001B1185"/>
    <w:rsid w:val="001B3FD8"/>
    <w:rsid w:val="001B4234"/>
    <w:rsid w:val="001C1095"/>
    <w:rsid w:val="001C1286"/>
    <w:rsid w:val="001C599E"/>
    <w:rsid w:val="001C74A7"/>
    <w:rsid w:val="001C7B8C"/>
    <w:rsid w:val="001D193C"/>
    <w:rsid w:val="001D451C"/>
    <w:rsid w:val="001E1602"/>
    <w:rsid w:val="001E3AF5"/>
    <w:rsid w:val="001E3F01"/>
    <w:rsid w:val="001E41FE"/>
    <w:rsid w:val="001E4D4C"/>
    <w:rsid w:val="001E58A8"/>
    <w:rsid w:val="001E5C64"/>
    <w:rsid w:val="001F01E4"/>
    <w:rsid w:val="001F0E47"/>
    <w:rsid w:val="001F1889"/>
    <w:rsid w:val="001F437D"/>
    <w:rsid w:val="001F44FE"/>
    <w:rsid w:val="001F4EC4"/>
    <w:rsid w:val="001F6A88"/>
    <w:rsid w:val="001F7AB7"/>
    <w:rsid w:val="001F7CF1"/>
    <w:rsid w:val="002009EF"/>
    <w:rsid w:val="00204490"/>
    <w:rsid w:val="002047E0"/>
    <w:rsid w:val="00206EB0"/>
    <w:rsid w:val="0020791A"/>
    <w:rsid w:val="002157D1"/>
    <w:rsid w:val="002179EC"/>
    <w:rsid w:val="00220F3D"/>
    <w:rsid w:val="002219C9"/>
    <w:rsid w:val="00222A4D"/>
    <w:rsid w:val="0022365D"/>
    <w:rsid w:val="00224E1B"/>
    <w:rsid w:val="00230478"/>
    <w:rsid w:val="0023095C"/>
    <w:rsid w:val="00233263"/>
    <w:rsid w:val="00236B5D"/>
    <w:rsid w:val="002411FE"/>
    <w:rsid w:val="002413AF"/>
    <w:rsid w:val="00241DAD"/>
    <w:rsid w:val="002424C7"/>
    <w:rsid w:val="002429E2"/>
    <w:rsid w:val="00242DFE"/>
    <w:rsid w:val="002438C9"/>
    <w:rsid w:val="00244C33"/>
    <w:rsid w:val="002505A2"/>
    <w:rsid w:val="00252DBB"/>
    <w:rsid w:val="00252EB8"/>
    <w:rsid w:val="00255710"/>
    <w:rsid w:val="002639F5"/>
    <w:rsid w:val="00264389"/>
    <w:rsid w:val="00265748"/>
    <w:rsid w:val="0026606C"/>
    <w:rsid w:val="0026712F"/>
    <w:rsid w:val="00272507"/>
    <w:rsid w:val="00272AF9"/>
    <w:rsid w:val="00273BD6"/>
    <w:rsid w:val="002744C1"/>
    <w:rsid w:val="00274D74"/>
    <w:rsid w:val="002816AC"/>
    <w:rsid w:val="00283B4C"/>
    <w:rsid w:val="00285A53"/>
    <w:rsid w:val="0028678D"/>
    <w:rsid w:val="00286960"/>
    <w:rsid w:val="00290E8E"/>
    <w:rsid w:val="00293057"/>
    <w:rsid w:val="002A0609"/>
    <w:rsid w:val="002A290C"/>
    <w:rsid w:val="002A6CD0"/>
    <w:rsid w:val="002B0CE9"/>
    <w:rsid w:val="002B281D"/>
    <w:rsid w:val="002B3DE8"/>
    <w:rsid w:val="002B3E80"/>
    <w:rsid w:val="002C076E"/>
    <w:rsid w:val="002C3F65"/>
    <w:rsid w:val="002C638B"/>
    <w:rsid w:val="002C7AA0"/>
    <w:rsid w:val="002D24D6"/>
    <w:rsid w:val="002D2AFC"/>
    <w:rsid w:val="002D44D4"/>
    <w:rsid w:val="002D47F4"/>
    <w:rsid w:val="002E01AC"/>
    <w:rsid w:val="002E1977"/>
    <w:rsid w:val="002E3561"/>
    <w:rsid w:val="002E5F00"/>
    <w:rsid w:val="002E6CD7"/>
    <w:rsid w:val="002E7ADB"/>
    <w:rsid w:val="002F2032"/>
    <w:rsid w:val="002F56D3"/>
    <w:rsid w:val="002F7F35"/>
    <w:rsid w:val="003034CF"/>
    <w:rsid w:val="00303D13"/>
    <w:rsid w:val="00303D1B"/>
    <w:rsid w:val="00307169"/>
    <w:rsid w:val="00312C34"/>
    <w:rsid w:val="00320976"/>
    <w:rsid w:val="00330947"/>
    <w:rsid w:val="003324F9"/>
    <w:rsid w:val="00332EBD"/>
    <w:rsid w:val="003332A9"/>
    <w:rsid w:val="0033447F"/>
    <w:rsid w:val="00336F8B"/>
    <w:rsid w:val="00340EF8"/>
    <w:rsid w:val="00345B09"/>
    <w:rsid w:val="003469AE"/>
    <w:rsid w:val="00350C86"/>
    <w:rsid w:val="003511CE"/>
    <w:rsid w:val="003515AD"/>
    <w:rsid w:val="00355312"/>
    <w:rsid w:val="003554ED"/>
    <w:rsid w:val="0035660F"/>
    <w:rsid w:val="00356F8F"/>
    <w:rsid w:val="0035781B"/>
    <w:rsid w:val="0035796F"/>
    <w:rsid w:val="00357AB2"/>
    <w:rsid w:val="00360F42"/>
    <w:rsid w:val="00363D8C"/>
    <w:rsid w:val="00364592"/>
    <w:rsid w:val="00364C53"/>
    <w:rsid w:val="003723D9"/>
    <w:rsid w:val="00376A1D"/>
    <w:rsid w:val="003816F9"/>
    <w:rsid w:val="003852D4"/>
    <w:rsid w:val="003870C2"/>
    <w:rsid w:val="0039172B"/>
    <w:rsid w:val="00393138"/>
    <w:rsid w:val="00393770"/>
    <w:rsid w:val="003A184E"/>
    <w:rsid w:val="003A1E7B"/>
    <w:rsid w:val="003B1BC3"/>
    <w:rsid w:val="003B331E"/>
    <w:rsid w:val="003C0B17"/>
    <w:rsid w:val="003C0D31"/>
    <w:rsid w:val="003C14F3"/>
    <w:rsid w:val="003C3925"/>
    <w:rsid w:val="003C3E0E"/>
    <w:rsid w:val="003C4A6D"/>
    <w:rsid w:val="003C683E"/>
    <w:rsid w:val="003D17D5"/>
    <w:rsid w:val="003D3F9E"/>
    <w:rsid w:val="003D4C6C"/>
    <w:rsid w:val="003E48D2"/>
    <w:rsid w:val="003E5363"/>
    <w:rsid w:val="003E569A"/>
    <w:rsid w:val="003E700B"/>
    <w:rsid w:val="003F1C9D"/>
    <w:rsid w:val="003F614B"/>
    <w:rsid w:val="0040274E"/>
    <w:rsid w:val="004035A5"/>
    <w:rsid w:val="00406A3E"/>
    <w:rsid w:val="0041121C"/>
    <w:rsid w:val="00411BE8"/>
    <w:rsid w:val="0041325A"/>
    <w:rsid w:val="00415C9A"/>
    <w:rsid w:val="00422FDB"/>
    <w:rsid w:val="0042795F"/>
    <w:rsid w:val="00432C6B"/>
    <w:rsid w:val="00432CBB"/>
    <w:rsid w:val="00433BF4"/>
    <w:rsid w:val="00434AFA"/>
    <w:rsid w:val="004417A9"/>
    <w:rsid w:val="00441FBD"/>
    <w:rsid w:val="00444110"/>
    <w:rsid w:val="004510B0"/>
    <w:rsid w:val="00456F9B"/>
    <w:rsid w:val="00457481"/>
    <w:rsid w:val="004640BE"/>
    <w:rsid w:val="0046592A"/>
    <w:rsid w:val="00467388"/>
    <w:rsid w:val="0047070F"/>
    <w:rsid w:val="00470A5B"/>
    <w:rsid w:val="004727EE"/>
    <w:rsid w:val="0047431A"/>
    <w:rsid w:val="00482FED"/>
    <w:rsid w:val="00483164"/>
    <w:rsid w:val="00484CCA"/>
    <w:rsid w:val="00493B71"/>
    <w:rsid w:val="00493FBF"/>
    <w:rsid w:val="00495BDD"/>
    <w:rsid w:val="00497957"/>
    <w:rsid w:val="004A04FD"/>
    <w:rsid w:val="004A212A"/>
    <w:rsid w:val="004A28B9"/>
    <w:rsid w:val="004A63E5"/>
    <w:rsid w:val="004A6764"/>
    <w:rsid w:val="004B019A"/>
    <w:rsid w:val="004B0EB4"/>
    <w:rsid w:val="004B30E0"/>
    <w:rsid w:val="004B4E8E"/>
    <w:rsid w:val="004B7D5D"/>
    <w:rsid w:val="004C152F"/>
    <w:rsid w:val="004C48B3"/>
    <w:rsid w:val="004C57D8"/>
    <w:rsid w:val="004C6E02"/>
    <w:rsid w:val="004D0170"/>
    <w:rsid w:val="004D0F53"/>
    <w:rsid w:val="004D199F"/>
    <w:rsid w:val="004D376C"/>
    <w:rsid w:val="004D5B69"/>
    <w:rsid w:val="004E011B"/>
    <w:rsid w:val="004E062B"/>
    <w:rsid w:val="004E1F01"/>
    <w:rsid w:val="004E2289"/>
    <w:rsid w:val="004E2D20"/>
    <w:rsid w:val="004E5A4B"/>
    <w:rsid w:val="004E7F57"/>
    <w:rsid w:val="004F09D7"/>
    <w:rsid w:val="004F2248"/>
    <w:rsid w:val="004F3471"/>
    <w:rsid w:val="004F5A11"/>
    <w:rsid w:val="004F6200"/>
    <w:rsid w:val="004F6309"/>
    <w:rsid w:val="005004BE"/>
    <w:rsid w:val="00500A02"/>
    <w:rsid w:val="0050289C"/>
    <w:rsid w:val="00505A90"/>
    <w:rsid w:val="00506895"/>
    <w:rsid w:val="00510A31"/>
    <w:rsid w:val="00511D01"/>
    <w:rsid w:val="00512CCB"/>
    <w:rsid w:val="00512EDF"/>
    <w:rsid w:val="00513F77"/>
    <w:rsid w:val="00515E27"/>
    <w:rsid w:val="00520F6D"/>
    <w:rsid w:val="00523526"/>
    <w:rsid w:val="00524D4D"/>
    <w:rsid w:val="00526849"/>
    <w:rsid w:val="005276DE"/>
    <w:rsid w:val="00527E58"/>
    <w:rsid w:val="0053080C"/>
    <w:rsid w:val="005351B2"/>
    <w:rsid w:val="00542E61"/>
    <w:rsid w:val="00546C74"/>
    <w:rsid w:val="0054700E"/>
    <w:rsid w:val="005544D1"/>
    <w:rsid w:val="00557AC4"/>
    <w:rsid w:val="00557D98"/>
    <w:rsid w:val="00562CA2"/>
    <w:rsid w:val="00564133"/>
    <w:rsid w:val="00566704"/>
    <w:rsid w:val="0056730C"/>
    <w:rsid w:val="00567C3C"/>
    <w:rsid w:val="0058224B"/>
    <w:rsid w:val="005835F0"/>
    <w:rsid w:val="00583E9F"/>
    <w:rsid w:val="00585C42"/>
    <w:rsid w:val="00585CCD"/>
    <w:rsid w:val="00586B13"/>
    <w:rsid w:val="0059181C"/>
    <w:rsid w:val="00595465"/>
    <w:rsid w:val="005A1394"/>
    <w:rsid w:val="005A314D"/>
    <w:rsid w:val="005A490F"/>
    <w:rsid w:val="005A4950"/>
    <w:rsid w:val="005A4B6E"/>
    <w:rsid w:val="005B12E7"/>
    <w:rsid w:val="005B21FB"/>
    <w:rsid w:val="005C30A1"/>
    <w:rsid w:val="005C46FC"/>
    <w:rsid w:val="005C5903"/>
    <w:rsid w:val="005C628E"/>
    <w:rsid w:val="005C7B98"/>
    <w:rsid w:val="005D6E65"/>
    <w:rsid w:val="005E0858"/>
    <w:rsid w:val="005E39BE"/>
    <w:rsid w:val="005E4C8D"/>
    <w:rsid w:val="005F0D9D"/>
    <w:rsid w:val="005F2640"/>
    <w:rsid w:val="005F6092"/>
    <w:rsid w:val="005F6541"/>
    <w:rsid w:val="005F7769"/>
    <w:rsid w:val="005F77BD"/>
    <w:rsid w:val="005F7986"/>
    <w:rsid w:val="005F7ED2"/>
    <w:rsid w:val="0060056E"/>
    <w:rsid w:val="00601E28"/>
    <w:rsid w:val="00601E43"/>
    <w:rsid w:val="00601E60"/>
    <w:rsid w:val="00603392"/>
    <w:rsid w:val="0060419D"/>
    <w:rsid w:val="0060571D"/>
    <w:rsid w:val="00605BCE"/>
    <w:rsid w:val="00615FF9"/>
    <w:rsid w:val="0061610D"/>
    <w:rsid w:val="006176F4"/>
    <w:rsid w:val="0062284C"/>
    <w:rsid w:val="00623930"/>
    <w:rsid w:val="00623A46"/>
    <w:rsid w:val="00635AA1"/>
    <w:rsid w:val="00637E05"/>
    <w:rsid w:val="0064158A"/>
    <w:rsid w:val="00643109"/>
    <w:rsid w:val="00643EC4"/>
    <w:rsid w:val="00645911"/>
    <w:rsid w:val="006500F7"/>
    <w:rsid w:val="00650322"/>
    <w:rsid w:val="00650B6F"/>
    <w:rsid w:val="00651DDF"/>
    <w:rsid w:val="00654A0C"/>
    <w:rsid w:val="00661A2A"/>
    <w:rsid w:val="00663981"/>
    <w:rsid w:val="00665E87"/>
    <w:rsid w:val="006676DC"/>
    <w:rsid w:val="006722F9"/>
    <w:rsid w:val="006732FA"/>
    <w:rsid w:val="00675286"/>
    <w:rsid w:val="00675768"/>
    <w:rsid w:val="00677927"/>
    <w:rsid w:val="00677CAF"/>
    <w:rsid w:val="0068203B"/>
    <w:rsid w:val="00683138"/>
    <w:rsid w:val="0068766B"/>
    <w:rsid w:val="006920BD"/>
    <w:rsid w:val="006957F0"/>
    <w:rsid w:val="006A4B4E"/>
    <w:rsid w:val="006A5031"/>
    <w:rsid w:val="006A5A7C"/>
    <w:rsid w:val="006A6726"/>
    <w:rsid w:val="006A77EE"/>
    <w:rsid w:val="006B04B7"/>
    <w:rsid w:val="006B07FB"/>
    <w:rsid w:val="006B08B4"/>
    <w:rsid w:val="006B2DF2"/>
    <w:rsid w:val="006B341D"/>
    <w:rsid w:val="006B7FDB"/>
    <w:rsid w:val="006C3524"/>
    <w:rsid w:val="006C38A5"/>
    <w:rsid w:val="006C5F6D"/>
    <w:rsid w:val="006C6889"/>
    <w:rsid w:val="006D031F"/>
    <w:rsid w:val="006D2F1B"/>
    <w:rsid w:val="006D6D06"/>
    <w:rsid w:val="006E0090"/>
    <w:rsid w:val="006E6D79"/>
    <w:rsid w:val="006F0973"/>
    <w:rsid w:val="006F0B7D"/>
    <w:rsid w:val="006F1DEA"/>
    <w:rsid w:val="006F3BD6"/>
    <w:rsid w:val="006F6366"/>
    <w:rsid w:val="00703D57"/>
    <w:rsid w:val="0071216C"/>
    <w:rsid w:val="00713307"/>
    <w:rsid w:val="00714BFB"/>
    <w:rsid w:val="00715774"/>
    <w:rsid w:val="00730CAB"/>
    <w:rsid w:val="00733D05"/>
    <w:rsid w:val="007340BD"/>
    <w:rsid w:val="00734EBA"/>
    <w:rsid w:val="00740C47"/>
    <w:rsid w:val="007423C1"/>
    <w:rsid w:val="00745D91"/>
    <w:rsid w:val="00746A0A"/>
    <w:rsid w:val="007538C7"/>
    <w:rsid w:val="00754D6E"/>
    <w:rsid w:val="00755D3D"/>
    <w:rsid w:val="00756C3E"/>
    <w:rsid w:val="00760337"/>
    <w:rsid w:val="00764D0D"/>
    <w:rsid w:val="0076524B"/>
    <w:rsid w:val="00773636"/>
    <w:rsid w:val="00776668"/>
    <w:rsid w:val="00780C60"/>
    <w:rsid w:val="00781828"/>
    <w:rsid w:val="007863C1"/>
    <w:rsid w:val="0079064F"/>
    <w:rsid w:val="007961B4"/>
    <w:rsid w:val="007A2C4C"/>
    <w:rsid w:val="007A3FDA"/>
    <w:rsid w:val="007A474F"/>
    <w:rsid w:val="007A54B0"/>
    <w:rsid w:val="007A7F07"/>
    <w:rsid w:val="007B5436"/>
    <w:rsid w:val="007B7038"/>
    <w:rsid w:val="007C26D2"/>
    <w:rsid w:val="007C43A7"/>
    <w:rsid w:val="007C4B83"/>
    <w:rsid w:val="007C55AA"/>
    <w:rsid w:val="007C7167"/>
    <w:rsid w:val="007C7318"/>
    <w:rsid w:val="007D0501"/>
    <w:rsid w:val="007D239D"/>
    <w:rsid w:val="007D381D"/>
    <w:rsid w:val="007D597F"/>
    <w:rsid w:val="007D7204"/>
    <w:rsid w:val="007E0047"/>
    <w:rsid w:val="007E16FE"/>
    <w:rsid w:val="007E2054"/>
    <w:rsid w:val="007E29DA"/>
    <w:rsid w:val="007E3823"/>
    <w:rsid w:val="007E4A7A"/>
    <w:rsid w:val="007E6056"/>
    <w:rsid w:val="007E654B"/>
    <w:rsid w:val="007E7635"/>
    <w:rsid w:val="007F7525"/>
    <w:rsid w:val="00805AF6"/>
    <w:rsid w:val="00810261"/>
    <w:rsid w:val="00811FEC"/>
    <w:rsid w:val="0081230F"/>
    <w:rsid w:val="00812E86"/>
    <w:rsid w:val="0081372C"/>
    <w:rsid w:val="00814B35"/>
    <w:rsid w:val="00815585"/>
    <w:rsid w:val="00816458"/>
    <w:rsid w:val="0081695C"/>
    <w:rsid w:val="00817946"/>
    <w:rsid w:val="008219EE"/>
    <w:rsid w:val="008223EE"/>
    <w:rsid w:val="008244B9"/>
    <w:rsid w:val="00830167"/>
    <w:rsid w:val="00830C26"/>
    <w:rsid w:val="008311CF"/>
    <w:rsid w:val="00831482"/>
    <w:rsid w:val="00832119"/>
    <w:rsid w:val="0083626A"/>
    <w:rsid w:val="00836F97"/>
    <w:rsid w:val="008370AB"/>
    <w:rsid w:val="00837128"/>
    <w:rsid w:val="0083722D"/>
    <w:rsid w:val="00845460"/>
    <w:rsid w:val="00860BB4"/>
    <w:rsid w:val="00861602"/>
    <w:rsid w:val="0086697E"/>
    <w:rsid w:val="008669B6"/>
    <w:rsid w:val="00872B17"/>
    <w:rsid w:val="0087483B"/>
    <w:rsid w:val="00874F9A"/>
    <w:rsid w:val="0088142B"/>
    <w:rsid w:val="0088511D"/>
    <w:rsid w:val="00886B5F"/>
    <w:rsid w:val="008872E9"/>
    <w:rsid w:val="00887323"/>
    <w:rsid w:val="008877CF"/>
    <w:rsid w:val="00893353"/>
    <w:rsid w:val="00893ED0"/>
    <w:rsid w:val="00896815"/>
    <w:rsid w:val="008A0F40"/>
    <w:rsid w:val="008A72A4"/>
    <w:rsid w:val="008B106B"/>
    <w:rsid w:val="008B362A"/>
    <w:rsid w:val="008B4900"/>
    <w:rsid w:val="008B6177"/>
    <w:rsid w:val="008B6664"/>
    <w:rsid w:val="008B6B97"/>
    <w:rsid w:val="008C0D50"/>
    <w:rsid w:val="008C1DC9"/>
    <w:rsid w:val="008C6264"/>
    <w:rsid w:val="008D2AF0"/>
    <w:rsid w:val="008D33D4"/>
    <w:rsid w:val="008D3C07"/>
    <w:rsid w:val="008D44F1"/>
    <w:rsid w:val="008D47F8"/>
    <w:rsid w:val="008D6D26"/>
    <w:rsid w:val="008E01EE"/>
    <w:rsid w:val="008E0603"/>
    <w:rsid w:val="008E16AD"/>
    <w:rsid w:val="008E2879"/>
    <w:rsid w:val="008E32DF"/>
    <w:rsid w:val="008E4B6F"/>
    <w:rsid w:val="008E4E32"/>
    <w:rsid w:val="008F17FF"/>
    <w:rsid w:val="008F5E01"/>
    <w:rsid w:val="008F612B"/>
    <w:rsid w:val="00900345"/>
    <w:rsid w:val="00900E74"/>
    <w:rsid w:val="009010A1"/>
    <w:rsid w:val="009011F3"/>
    <w:rsid w:val="009026E1"/>
    <w:rsid w:val="00903F40"/>
    <w:rsid w:val="00904892"/>
    <w:rsid w:val="009064FC"/>
    <w:rsid w:val="00910C1B"/>
    <w:rsid w:val="00910CD8"/>
    <w:rsid w:val="0091139B"/>
    <w:rsid w:val="00917697"/>
    <w:rsid w:val="009215EB"/>
    <w:rsid w:val="0092438B"/>
    <w:rsid w:val="009247CB"/>
    <w:rsid w:val="00925FAE"/>
    <w:rsid w:val="0092671A"/>
    <w:rsid w:val="009316B8"/>
    <w:rsid w:val="009317E2"/>
    <w:rsid w:val="00931C4A"/>
    <w:rsid w:val="009322BE"/>
    <w:rsid w:val="0093232B"/>
    <w:rsid w:val="00933461"/>
    <w:rsid w:val="00934809"/>
    <w:rsid w:val="00935E56"/>
    <w:rsid w:val="00935EA1"/>
    <w:rsid w:val="00936312"/>
    <w:rsid w:val="00937A88"/>
    <w:rsid w:val="009414C0"/>
    <w:rsid w:val="0094302A"/>
    <w:rsid w:val="00945513"/>
    <w:rsid w:val="0094608D"/>
    <w:rsid w:val="00947F6B"/>
    <w:rsid w:val="00954B6D"/>
    <w:rsid w:val="00963E5D"/>
    <w:rsid w:val="009664DD"/>
    <w:rsid w:val="009718F7"/>
    <w:rsid w:val="00973B80"/>
    <w:rsid w:val="00974ED2"/>
    <w:rsid w:val="00975C72"/>
    <w:rsid w:val="009764C1"/>
    <w:rsid w:val="009800C4"/>
    <w:rsid w:val="00980832"/>
    <w:rsid w:val="00980FE8"/>
    <w:rsid w:val="009813B7"/>
    <w:rsid w:val="0099225F"/>
    <w:rsid w:val="00996EFF"/>
    <w:rsid w:val="00997379"/>
    <w:rsid w:val="009A2F26"/>
    <w:rsid w:val="009A6679"/>
    <w:rsid w:val="009B16CC"/>
    <w:rsid w:val="009B477E"/>
    <w:rsid w:val="009B56C7"/>
    <w:rsid w:val="009B626B"/>
    <w:rsid w:val="009B6845"/>
    <w:rsid w:val="009B7771"/>
    <w:rsid w:val="009B7804"/>
    <w:rsid w:val="009C28DE"/>
    <w:rsid w:val="009C2E7F"/>
    <w:rsid w:val="009C2F7C"/>
    <w:rsid w:val="009C3E46"/>
    <w:rsid w:val="009C46FE"/>
    <w:rsid w:val="009C762B"/>
    <w:rsid w:val="009D1575"/>
    <w:rsid w:val="009D1D80"/>
    <w:rsid w:val="009D2C72"/>
    <w:rsid w:val="009D6BE2"/>
    <w:rsid w:val="009D6C6F"/>
    <w:rsid w:val="009D738B"/>
    <w:rsid w:val="009E1214"/>
    <w:rsid w:val="009E65BF"/>
    <w:rsid w:val="009E7231"/>
    <w:rsid w:val="009E7D2B"/>
    <w:rsid w:val="009F09EC"/>
    <w:rsid w:val="009F1E65"/>
    <w:rsid w:val="009F2F09"/>
    <w:rsid w:val="009F447A"/>
    <w:rsid w:val="009F5C7A"/>
    <w:rsid w:val="00A01F68"/>
    <w:rsid w:val="00A02DC3"/>
    <w:rsid w:val="00A15D3C"/>
    <w:rsid w:val="00A20647"/>
    <w:rsid w:val="00A25CED"/>
    <w:rsid w:val="00A266B4"/>
    <w:rsid w:val="00A320A7"/>
    <w:rsid w:val="00A3245D"/>
    <w:rsid w:val="00A32C2F"/>
    <w:rsid w:val="00A36DC7"/>
    <w:rsid w:val="00A418D9"/>
    <w:rsid w:val="00A4380F"/>
    <w:rsid w:val="00A44584"/>
    <w:rsid w:val="00A45999"/>
    <w:rsid w:val="00A463BD"/>
    <w:rsid w:val="00A463C2"/>
    <w:rsid w:val="00A469F8"/>
    <w:rsid w:val="00A47F92"/>
    <w:rsid w:val="00A524E4"/>
    <w:rsid w:val="00A57A37"/>
    <w:rsid w:val="00A616DE"/>
    <w:rsid w:val="00A64677"/>
    <w:rsid w:val="00A6494A"/>
    <w:rsid w:val="00A65C19"/>
    <w:rsid w:val="00A671F1"/>
    <w:rsid w:val="00A703D1"/>
    <w:rsid w:val="00A809CA"/>
    <w:rsid w:val="00A81522"/>
    <w:rsid w:val="00A82CCC"/>
    <w:rsid w:val="00A8430E"/>
    <w:rsid w:val="00A857DB"/>
    <w:rsid w:val="00A9093A"/>
    <w:rsid w:val="00A91F8A"/>
    <w:rsid w:val="00A93835"/>
    <w:rsid w:val="00A9545C"/>
    <w:rsid w:val="00A962C3"/>
    <w:rsid w:val="00A96784"/>
    <w:rsid w:val="00A9683D"/>
    <w:rsid w:val="00A97CE9"/>
    <w:rsid w:val="00AA098E"/>
    <w:rsid w:val="00AA494A"/>
    <w:rsid w:val="00AA51E0"/>
    <w:rsid w:val="00AA5E6E"/>
    <w:rsid w:val="00AB258E"/>
    <w:rsid w:val="00AB305D"/>
    <w:rsid w:val="00AB5100"/>
    <w:rsid w:val="00AC20BE"/>
    <w:rsid w:val="00AC33A2"/>
    <w:rsid w:val="00AC3E6B"/>
    <w:rsid w:val="00AC459D"/>
    <w:rsid w:val="00AC4649"/>
    <w:rsid w:val="00AC48D5"/>
    <w:rsid w:val="00AC6A8A"/>
    <w:rsid w:val="00AD3EC6"/>
    <w:rsid w:val="00AD4E32"/>
    <w:rsid w:val="00AE0C73"/>
    <w:rsid w:val="00AE3149"/>
    <w:rsid w:val="00AE4C8A"/>
    <w:rsid w:val="00AE5F80"/>
    <w:rsid w:val="00AF0E03"/>
    <w:rsid w:val="00AF36A0"/>
    <w:rsid w:val="00AF6858"/>
    <w:rsid w:val="00AF69EC"/>
    <w:rsid w:val="00B0250F"/>
    <w:rsid w:val="00B10DEE"/>
    <w:rsid w:val="00B121D7"/>
    <w:rsid w:val="00B14D5B"/>
    <w:rsid w:val="00B155DC"/>
    <w:rsid w:val="00B224DC"/>
    <w:rsid w:val="00B2301B"/>
    <w:rsid w:val="00B2574C"/>
    <w:rsid w:val="00B26ADC"/>
    <w:rsid w:val="00B271EA"/>
    <w:rsid w:val="00B31C2D"/>
    <w:rsid w:val="00B35AB4"/>
    <w:rsid w:val="00B36D7B"/>
    <w:rsid w:val="00B40345"/>
    <w:rsid w:val="00B4299E"/>
    <w:rsid w:val="00B523A0"/>
    <w:rsid w:val="00B5421A"/>
    <w:rsid w:val="00B5474C"/>
    <w:rsid w:val="00B55238"/>
    <w:rsid w:val="00B56884"/>
    <w:rsid w:val="00B57B5D"/>
    <w:rsid w:val="00B601DC"/>
    <w:rsid w:val="00B60DFD"/>
    <w:rsid w:val="00B61D15"/>
    <w:rsid w:val="00B64CE7"/>
    <w:rsid w:val="00B65FE7"/>
    <w:rsid w:val="00B72077"/>
    <w:rsid w:val="00B7250F"/>
    <w:rsid w:val="00B733F6"/>
    <w:rsid w:val="00B75128"/>
    <w:rsid w:val="00B76D03"/>
    <w:rsid w:val="00B77D11"/>
    <w:rsid w:val="00B8334C"/>
    <w:rsid w:val="00B86738"/>
    <w:rsid w:val="00B86739"/>
    <w:rsid w:val="00B91C9C"/>
    <w:rsid w:val="00B93FA8"/>
    <w:rsid w:val="00B94CA8"/>
    <w:rsid w:val="00B96054"/>
    <w:rsid w:val="00B96085"/>
    <w:rsid w:val="00B96F48"/>
    <w:rsid w:val="00B97DFE"/>
    <w:rsid w:val="00BA0A5F"/>
    <w:rsid w:val="00BB113E"/>
    <w:rsid w:val="00BB2BB9"/>
    <w:rsid w:val="00BB427D"/>
    <w:rsid w:val="00BB5A0A"/>
    <w:rsid w:val="00BB7CF6"/>
    <w:rsid w:val="00BC343C"/>
    <w:rsid w:val="00BC4708"/>
    <w:rsid w:val="00BC7006"/>
    <w:rsid w:val="00BC7BBA"/>
    <w:rsid w:val="00BD050E"/>
    <w:rsid w:val="00BD06F5"/>
    <w:rsid w:val="00BD2A5C"/>
    <w:rsid w:val="00BD6C79"/>
    <w:rsid w:val="00BD6E6E"/>
    <w:rsid w:val="00BD7993"/>
    <w:rsid w:val="00BE4725"/>
    <w:rsid w:val="00BF1547"/>
    <w:rsid w:val="00BF1A14"/>
    <w:rsid w:val="00BF3450"/>
    <w:rsid w:val="00BF4234"/>
    <w:rsid w:val="00BF58FE"/>
    <w:rsid w:val="00C05CEB"/>
    <w:rsid w:val="00C060B0"/>
    <w:rsid w:val="00C073AF"/>
    <w:rsid w:val="00C07B29"/>
    <w:rsid w:val="00C12F11"/>
    <w:rsid w:val="00C136C5"/>
    <w:rsid w:val="00C13C6C"/>
    <w:rsid w:val="00C1430C"/>
    <w:rsid w:val="00C22191"/>
    <w:rsid w:val="00C2240A"/>
    <w:rsid w:val="00C226DB"/>
    <w:rsid w:val="00C2423E"/>
    <w:rsid w:val="00C25840"/>
    <w:rsid w:val="00C25FC3"/>
    <w:rsid w:val="00C269F4"/>
    <w:rsid w:val="00C26B93"/>
    <w:rsid w:val="00C40015"/>
    <w:rsid w:val="00C402AD"/>
    <w:rsid w:val="00C41756"/>
    <w:rsid w:val="00C41FA6"/>
    <w:rsid w:val="00C42A29"/>
    <w:rsid w:val="00C451B7"/>
    <w:rsid w:val="00C46915"/>
    <w:rsid w:val="00C50FE0"/>
    <w:rsid w:val="00C52679"/>
    <w:rsid w:val="00C52D8E"/>
    <w:rsid w:val="00C52F7C"/>
    <w:rsid w:val="00C54433"/>
    <w:rsid w:val="00C5505E"/>
    <w:rsid w:val="00C62081"/>
    <w:rsid w:val="00C62454"/>
    <w:rsid w:val="00C62D06"/>
    <w:rsid w:val="00C67CBD"/>
    <w:rsid w:val="00C730B9"/>
    <w:rsid w:val="00C73EDA"/>
    <w:rsid w:val="00C767D1"/>
    <w:rsid w:val="00C82A23"/>
    <w:rsid w:val="00C82E37"/>
    <w:rsid w:val="00C84296"/>
    <w:rsid w:val="00C9058E"/>
    <w:rsid w:val="00C91608"/>
    <w:rsid w:val="00C923A4"/>
    <w:rsid w:val="00C9542D"/>
    <w:rsid w:val="00C96625"/>
    <w:rsid w:val="00C97F8E"/>
    <w:rsid w:val="00CA07BB"/>
    <w:rsid w:val="00CA0D4D"/>
    <w:rsid w:val="00CA1C1C"/>
    <w:rsid w:val="00CA42C5"/>
    <w:rsid w:val="00CA5F26"/>
    <w:rsid w:val="00CB3EEC"/>
    <w:rsid w:val="00CB586A"/>
    <w:rsid w:val="00CB5C4C"/>
    <w:rsid w:val="00CB7E38"/>
    <w:rsid w:val="00CB7E8C"/>
    <w:rsid w:val="00CC2BF7"/>
    <w:rsid w:val="00CC4D68"/>
    <w:rsid w:val="00CC6EEC"/>
    <w:rsid w:val="00CD06F3"/>
    <w:rsid w:val="00CD2746"/>
    <w:rsid w:val="00CD2B6E"/>
    <w:rsid w:val="00CD6228"/>
    <w:rsid w:val="00CE376E"/>
    <w:rsid w:val="00CE3C8B"/>
    <w:rsid w:val="00CE47B5"/>
    <w:rsid w:val="00CE7BFC"/>
    <w:rsid w:val="00CF1B72"/>
    <w:rsid w:val="00CF6C1D"/>
    <w:rsid w:val="00CF7C52"/>
    <w:rsid w:val="00D0188F"/>
    <w:rsid w:val="00D024B8"/>
    <w:rsid w:val="00D03E04"/>
    <w:rsid w:val="00D03E65"/>
    <w:rsid w:val="00D07174"/>
    <w:rsid w:val="00D10584"/>
    <w:rsid w:val="00D122E3"/>
    <w:rsid w:val="00D13754"/>
    <w:rsid w:val="00D14462"/>
    <w:rsid w:val="00D14727"/>
    <w:rsid w:val="00D14F6E"/>
    <w:rsid w:val="00D1563C"/>
    <w:rsid w:val="00D16CB7"/>
    <w:rsid w:val="00D17938"/>
    <w:rsid w:val="00D23A35"/>
    <w:rsid w:val="00D3105F"/>
    <w:rsid w:val="00D3169F"/>
    <w:rsid w:val="00D32D81"/>
    <w:rsid w:val="00D341A1"/>
    <w:rsid w:val="00D40191"/>
    <w:rsid w:val="00D42238"/>
    <w:rsid w:val="00D45037"/>
    <w:rsid w:val="00D4674C"/>
    <w:rsid w:val="00D473E6"/>
    <w:rsid w:val="00D534C1"/>
    <w:rsid w:val="00D5581B"/>
    <w:rsid w:val="00D575FB"/>
    <w:rsid w:val="00D65DD6"/>
    <w:rsid w:val="00D67726"/>
    <w:rsid w:val="00D70DDF"/>
    <w:rsid w:val="00D72A56"/>
    <w:rsid w:val="00D75391"/>
    <w:rsid w:val="00D771F6"/>
    <w:rsid w:val="00D81154"/>
    <w:rsid w:val="00D83FF1"/>
    <w:rsid w:val="00D85B78"/>
    <w:rsid w:val="00D85FEE"/>
    <w:rsid w:val="00D90349"/>
    <w:rsid w:val="00D90F7E"/>
    <w:rsid w:val="00D916E9"/>
    <w:rsid w:val="00D94311"/>
    <w:rsid w:val="00D95E2A"/>
    <w:rsid w:val="00DA1403"/>
    <w:rsid w:val="00DA4C90"/>
    <w:rsid w:val="00DB1478"/>
    <w:rsid w:val="00DB3C9A"/>
    <w:rsid w:val="00DB40C9"/>
    <w:rsid w:val="00DB7F42"/>
    <w:rsid w:val="00DC2426"/>
    <w:rsid w:val="00DC2443"/>
    <w:rsid w:val="00DC61EE"/>
    <w:rsid w:val="00DC66C0"/>
    <w:rsid w:val="00DC710F"/>
    <w:rsid w:val="00DD0A69"/>
    <w:rsid w:val="00DD6ED6"/>
    <w:rsid w:val="00DD7AEC"/>
    <w:rsid w:val="00DE7097"/>
    <w:rsid w:val="00DF033F"/>
    <w:rsid w:val="00DF3E16"/>
    <w:rsid w:val="00DF5420"/>
    <w:rsid w:val="00E02FE8"/>
    <w:rsid w:val="00E036E9"/>
    <w:rsid w:val="00E04684"/>
    <w:rsid w:val="00E1663F"/>
    <w:rsid w:val="00E16E06"/>
    <w:rsid w:val="00E2233B"/>
    <w:rsid w:val="00E230A9"/>
    <w:rsid w:val="00E24C9E"/>
    <w:rsid w:val="00E24FA0"/>
    <w:rsid w:val="00E25D25"/>
    <w:rsid w:val="00E2645F"/>
    <w:rsid w:val="00E32CD2"/>
    <w:rsid w:val="00E34F80"/>
    <w:rsid w:val="00E4696C"/>
    <w:rsid w:val="00E47E97"/>
    <w:rsid w:val="00E564AE"/>
    <w:rsid w:val="00E573E2"/>
    <w:rsid w:val="00E646AC"/>
    <w:rsid w:val="00E6505F"/>
    <w:rsid w:val="00E659A2"/>
    <w:rsid w:val="00E6634B"/>
    <w:rsid w:val="00E6754F"/>
    <w:rsid w:val="00E72331"/>
    <w:rsid w:val="00E81738"/>
    <w:rsid w:val="00E818BD"/>
    <w:rsid w:val="00E831E2"/>
    <w:rsid w:val="00E834D0"/>
    <w:rsid w:val="00E83DD2"/>
    <w:rsid w:val="00E84EC8"/>
    <w:rsid w:val="00E85E24"/>
    <w:rsid w:val="00E90CC6"/>
    <w:rsid w:val="00E929A9"/>
    <w:rsid w:val="00E94E92"/>
    <w:rsid w:val="00EA2371"/>
    <w:rsid w:val="00EA2F19"/>
    <w:rsid w:val="00EB22A1"/>
    <w:rsid w:val="00EB5678"/>
    <w:rsid w:val="00EB6D08"/>
    <w:rsid w:val="00EB6EDC"/>
    <w:rsid w:val="00EC20FF"/>
    <w:rsid w:val="00EC2816"/>
    <w:rsid w:val="00EC3CAC"/>
    <w:rsid w:val="00EC5EEF"/>
    <w:rsid w:val="00EC66DD"/>
    <w:rsid w:val="00EC710F"/>
    <w:rsid w:val="00EC76B3"/>
    <w:rsid w:val="00ED4B22"/>
    <w:rsid w:val="00EE09CC"/>
    <w:rsid w:val="00EE0CFF"/>
    <w:rsid w:val="00EE413E"/>
    <w:rsid w:val="00EE6AE7"/>
    <w:rsid w:val="00EF5614"/>
    <w:rsid w:val="00F028EC"/>
    <w:rsid w:val="00F03AA6"/>
    <w:rsid w:val="00F03DDF"/>
    <w:rsid w:val="00F0402C"/>
    <w:rsid w:val="00F04BCF"/>
    <w:rsid w:val="00F05347"/>
    <w:rsid w:val="00F07884"/>
    <w:rsid w:val="00F078C0"/>
    <w:rsid w:val="00F1122F"/>
    <w:rsid w:val="00F21D23"/>
    <w:rsid w:val="00F23B9D"/>
    <w:rsid w:val="00F26CDD"/>
    <w:rsid w:val="00F307A2"/>
    <w:rsid w:val="00F30B82"/>
    <w:rsid w:val="00F351B2"/>
    <w:rsid w:val="00F362B8"/>
    <w:rsid w:val="00F3726E"/>
    <w:rsid w:val="00F41E06"/>
    <w:rsid w:val="00F42820"/>
    <w:rsid w:val="00F4316B"/>
    <w:rsid w:val="00F45A0D"/>
    <w:rsid w:val="00F47A9F"/>
    <w:rsid w:val="00F50B96"/>
    <w:rsid w:val="00F60F07"/>
    <w:rsid w:val="00F61639"/>
    <w:rsid w:val="00F64112"/>
    <w:rsid w:val="00F65F8D"/>
    <w:rsid w:val="00F66B43"/>
    <w:rsid w:val="00F70222"/>
    <w:rsid w:val="00F7465A"/>
    <w:rsid w:val="00F76AB8"/>
    <w:rsid w:val="00F77408"/>
    <w:rsid w:val="00F811FC"/>
    <w:rsid w:val="00F860DF"/>
    <w:rsid w:val="00F9140D"/>
    <w:rsid w:val="00F94F8F"/>
    <w:rsid w:val="00FA106F"/>
    <w:rsid w:val="00FA3938"/>
    <w:rsid w:val="00FA4233"/>
    <w:rsid w:val="00FA5DC8"/>
    <w:rsid w:val="00FB1033"/>
    <w:rsid w:val="00FB3228"/>
    <w:rsid w:val="00FB58A6"/>
    <w:rsid w:val="00FC023B"/>
    <w:rsid w:val="00FC110F"/>
    <w:rsid w:val="00FC1E93"/>
    <w:rsid w:val="00FC43CC"/>
    <w:rsid w:val="00FC59E7"/>
    <w:rsid w:val="00FD02DE"/>
    <w:rsid w:val="00FD21C4"/>
    <w:rsid w:val="00FD2B2C"/>
    <w:rsid w:val="00FD4E58"/>
    <w:rsid w:val="00FD6F00"/>
    <w:rsid w:val="00FD73A1"/>
    <w:rsid w:val="00FD74B5"/>
    <w:rsid w:val="00FE0A1D"/>
    <w:rsid w:val="00FE0BD4"/>
    <w:rsid w:val="00FE5C5A"/>
    <w:rsid w:val="00FF0CA5"/>
    <w:rsid w:val="00FF0E9A"/>
    <w:rsid w:val="00FF59AF"/>
    <w:rsid w:val="00FF6EBB"/>
    <w:rsid w:val="00FF7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6BE2D"/>
  <w15:chartTrackingRefBased/>
  <w15:docId w15:val="{4583E2C0-1C0B-4B3A-AC84-DCAECAAF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7DC"/>
  </w:style>
  <w:style w:type="paragraph" w:styleId="Antrat1">
    <w:name w:val="heading 1"/>
    <w:basedOn w:val="prastasis"/>
    <w:next w:val="prastasis"/>
    <w:link w:val="Antrat1Diagrama"/>
    <w:uiPriority w:val="9"/>
    <w:qFormat/>
    <w:rsid w:val="00002EE2"/>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Antrat2">
    <w:name w:val="heading 2"/>
    <w:basedOn w:val="prastasis"/>
    <w:link w:val="Antrat2Diagrama"/>
    <w:uiPriority w:val="9"/>
    <w:semiHidden/>
    <w:unhideWhenUsed/>
    <w:qFormat/>
    <w:rsid w:val="006B341D"/>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Antrat3">
    <w:name w:val="heading 3"/>
    <w:basedOn w:val="prastasis"/>
    <w:link w:val="Antrat3Diagrama"/>
    <w:uiPriority w:val="9"/>
    <w:semiHidden/>
    <w:unhideWhenUsed/>
    <w:qFormat/>
    <w:rsid w:val="006B341D"/>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Paragraph">
    <w:name w:val="Table Paragraph"/>
    <w:basedOn w:val="prastasis"/>
    <w:uiPriority w:val="1"/>
    <w:qFormat/>
    <w:rsid w:val="00002EE2"/>
    <w:pPr>
      <w:widowControl w:val="0"/>
      <w:autoSpaceDE w:val="0"/>
      <w:autoSpaceDN w:val="0"/>
      <w:spacing w:after="0" w:line="240" w:lineRule="auto"/>
    </w:pPr>
    <w:rPr>
      <w:rFonts w:ascii="Segoe UI" w:eastAsia="Segoe UI" w:hAnsi="Segoe UI" w:cs="Segoe UI"/>
      <w:lang w:val="lt" w:eastAsia="lt"/>
    </w:rPr>
  </w:style>
  <w:style w:type="character" w:customStyle="1" w:styleId="Antrat2Diagrama">
    <w:name w:val="Antraštė 2 Diagrama"/>
    <w:link w:val="Antrat2"/>
    <w:uiPriority w:val="9"/>
    <w:semiHidden/>
    <w:rsid w:val="006B341D"/>
    <w:rPr>
      <w:rFonts w:asciiTheme="majorHAnsi" w:eastAsiaTheme="majorEastAsia" w:hAnsiTheme="majorHAnsi" w:cstheme="majorBidi"/>
      <w:color w:val="1481AB" w:themeColor="accent1" w:themeShade="BF"/>
      <w:sz w:val="26"/>
      <w:szCs w:val="26"/>
    </w:rPr>
  </w:style>
  <w:style w:type="character" w:customStyle="1" w:styleId="Antrat3Diagrama">
    <w:name w:val="Antraštė 3 Diagrama"/>
    <w:link w:val="Antrat3"/>
    <w:uiPriority w:val="9"/>
    <w:semiHidden/>
    <w:rsid w:val="006B341D"/>
    <w:rPr>
      <w:rFonts w:asciiTheme="majorHAnsi" w:eastAsiaTheme="majorEastAsia" w:hAnsiTheme="majorHAnsi" w:cstheme="majorBidi"/>
      <w:color w:val="0D5571" w:themeColor="accent1" w:themeShade="7F"/>
      <w:sz w:val="24"/>
      <w:szCs w:val="24"/>
    </w:rPr>
  </w:style>
  <w:style w:type="paragraph" w:styleId="Pavadinimas">
    <w:name w:val="Title"/>
    <w:basedOn w:val="prastasis"/>
    <w:link w:val="PavadinimasDiagrama"/>
    <w:uiPriority w:val="10"/>
    <w:qFormat/>
    <w:rsid w:val="006B3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A7F07"/>
    <w:rPr>
      <w:rFonts w:asciiTheme="majorHAnsi" w:eastAsiaTheme="majorEastAsia" w:hAnsiTheme="majorHAnsi" w:cstheme="majorBidi"/>
      <w:spacing w:val="-10"/>
      <w:kern w:val="28"/>
      <w:sz w:val="56"/>
      <w:szCs w:val="56"/>
    </w:rPr>
  </w:style>
  <w:style w:type="paragraph" w:styleId="Betarp">
    <w:name w:val="No Spacing"/>
    <w:uiPriority w:val="1"/>
    <w:qFormat/>
    <w:rsid w:val="00002EE2"/>
    <w:pPr>
      <w:spacing w:after="0" w:line="240" w:lineRule="auto"/>
    </w:pPr>
  </w:style>
  <w:style w:type="paragraph" w:styleId="Sraopastraipa">
    <w:name w:val="List Paragraph"/>
    <w:basedOn w:val="prastasis"/>
    <w:uiPriority w:val="34"/>
    <w:qFormat/>
    <w:rsid w:val="00002EE2"/>
    <w:pPr>
      <w:widowControl w:val="0"/>
      <w:autoSpaceDE w:val="0"/>
      <w:autoSpaceDN w:val="0"/>
      <w:spacing w:after="0" w:line="240" w:lineRule="auto"/>
      <w:ind w:left="968" w:hanging="425"/>
      <w:jc w:val="both"/>
    </w:pPr>
    <w:rPr>
      <w:rFonts w:ascii="Segoe UI" w:eastAsia="Segoe UI" w:hAnsi="Segoe UI" w:cs="Segoe UI"/>
      <w:lang w:val="lt" w:eastAsia="lt"/>
    </w:rPr>
  </w:style>
  <w:style w:type="paragraph" w:styleId="Iskirtacitata">
    <w:name w:val="Intense Quote"/>
    <w:basedOn w:val="prastasis"/>
    <w:next w:val="prastasis"/>
    <w:link w:val="IskirtacitataDiagrama"/>
    <w:uiPriority w:val="30"/>
    <w:qFormat/>
    <w:rsid w:val="00002EE2"/>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skirtacitataDiagrama">
    <w:name w:val="Išskirta citata Diagrama"/>
    <w:basedOn w:val="Numatytasispastraiposriftas"/>
    <w:link w:val="Iskirtacitata"/>
    <w:uiPriority w:val="30"/>
    <w:rsid w:val="00002EE2"/>
    <w:rPr>
      <w:i/>
      <w:iCs/>
      <w:color w:val="1CADE4" w:themeColor="accent1"/>
    </w:rPr>
  </w:style>
  <w:style w:type="character" w:styleId="Nerykinuoroda">
    <w:name w:val="Subtle Reference"/>
    <w:uiPriority w:val="31"/>
    <w:qFormat/>
    <w:rsid w:val="006B341D"/>
    <w:rPr>
      <w:smallCaps/>
      <w:color w:val="5A5A5A" w:themeColor="text1" w:themeTint="A5"/>
    </w:rPr>
  </w:style>
  <w:style w:type="paragraph" w:customStyle="1" w:styleId="Betarp1">
    <w:name w:val="Be tarpų1"/>
    <w:next w:val="Betarp"/>
    <w:uiPriority w:val="1"/>
    <w:qFormat/>
    <w:rsid w:val="00002EE2"/>
    <w:pPr>
      <w:spacing w:after="0" w:line="240" w:lineRule="auto"/>
    </w:pPr>
  </w:style>
  <w:style w:type="character" w:customStyle="1" w:styleId="Antrat1Diagrama">
    <w:name w:val="Antraštė 1 Diagrama"/>
    <w:basedOn w:val="Numatytasispastraiposriftas"/>
    <w:link w:val="Antrat1"/>
    <w:uiPriority w:val="9"/>
    <w:rsid w:val="00002EE2"/>
    <w:rPr>
      <w:rFonts w:asciiTheme="majorHAnsi" w:eastAsiaTheme="majorEastAsia" w:hAnsiTheme="majorHAnsi" w:cstheme="majorBidi"/>
      <w:color w:val="1481AB" w:themeColor="accent1" w:themeShade="BF"/>
      <w:sz w:val="32"/>
      <w:szCs w:val="32"/>
    </w:rPr>
  </w:style>
  <w:style w:type="paragraph" w:styleId="Pagrindinistekstas">
    <w:name w:val="Body Text"/>
    <w:basedOn w:val="prastasis"/>
    <w:link w:val="PagrindinistekstasDiagrama"/>
    <w:uiPriority w:val="1"/>
    <w:qFormat/>
    <w:rsid w:val="00002EE2"/>
    <w:pPr>
      <w:widowControl w:val="0"/>
      <w:autoSpaceDE w:val="0"/>
      <w:autoSpaceDN w:val="0"/>
      <w:spacing w:after="0" w:line="240" w:lineRule="auto"/>
    </w:pPr>
    <w:rPr>
      <w:rFonts w:ascii="Segoe UI" w:eastAsia="Segoe UI" w:hAnsi="Segoe UI" w:cs="Times New Roman"/>
      <w:sz w:val="20"/>
      <w:szCs w:val="20"/>
      <w:lang w:val="lt" w:eastAsia="lt"/>
    </w:rPr>
  </w:style>
  <w:style w:type="character" w:customStyle="1" w:styleId="PagrindinistekstasDiagrama">
    <w:name w:val="Pagrindinis tekstas Diagrama"/>
    <w:basedOn w:val="Numatytasispastraiposriftas"/>
    <w:link w:val="Pagrindinistekstas"/>
    <w:uiPriority w:val="1"/>
    <w:rsid w:val="00002EE2"/>
    <w:rPr>
      <w:rFonts w:ascii="Segoe UI" w:eastAsia="Segoe UI" w:hAnsi="Segoe UI" w:cs="Times New Roman"/>
      <w:sz w:val="20"/>
      <w:szCs w:val="20"/>
      <w:lang w:val="lt" w:eastAsia="lt"/>
    </w:rPr>
  </w:style>
  <w:style w:type="paragraph" w:styleId="Paantrat">
    <w:name w:val="Subtitle"/>
    <w:basedOn w:val="prastasis"/>
    <w:next w:val="prastasis"/>
    <w:link w:val="PaantratDiagrama"/>
    <w:uiPriority w:val="11"/>
    <w:qFormat/>
    <w:rsid w:val="00002EE2"/>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02EE2"/>
    <w:rPr>
      <w:rFonts w:eastAsiaTheme="minorEastAsia"/>
      <w:color w:val="5A5A5A" w:themeColor="text1" w:themeTint="A5"/>
      <w:spacing w:val="15"/>
    </w:rPr>
  </w:style>
  <w:style w:type="character" w:styleId="Emfaz">
    <w:name w:val="Emphasis"/>
    <w:basedOn w:val="Numatytasispastraiposriftas"/>
    <w:uiPriority w:val="20"/>
    <w:qFormat/>
    <w:rsid w:val="00002EE2"/>
    <w:rPr>
      <w:i/>
      <w:iCs/>
    </w:rPr>
  </w:style>
  <w:style w:type="paragraph" w:customStyle="1" w:styleId="Default">
    <w:name w:val="Default"/>
    <w:rsid w:val="00EB6EDC"/>
    <w:pPr>
      <w:autoSpaceDE w:val="0"/>
      <w:autoSpaceDN w:val="0"/>
      <w:adjustRightInd w:val="0"/>
      <w:spacing w:after="0" w:line="240" w:lineRule="auto"/>
    </w:pPr>
    <w:rPr>
      <w:rFonts w:ascii="Segoe UI" w:hAnsi="Segoe UI" w:cs="Segoe UI"/>
      <w:color w:val="000000"/>
      <w:sz w:val="24"/>
      <w:szCs w:val="24"/>
    </w:rPr>
  </w:style>
  <w:style w:type="paragraph" w:styleId="Turinioantrat">
    <w:name w:val="TOC Heading"/>
    <w:basedOn w:val="Antrat1"/>
    <w:next w:val="prastasis"/>
    <w:uiPriority w:val="39"/>
    <w:unhideWhenUsed/>
    <w:qFormat/>
    <w:rsid w:val="00230478"/>
    <w:pPr>
      <w:outlineLvl w:val="9"/>
    </w:pPr>
  </w:style>
  <w:style w:type="paragraph" w:styleId="Antrats">
    <w:name w:val="header"/>
    <w:basedOn w:val="prastasis"/>
    <w:link w:val="AntratsDiagrama"/>
    <w:uiPriority w:val="99"/>
    <w:unhideWhenUsed/>
    <w:rsid w:val="00EC20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C20FF"/>
  </w:style>
  <w:style w:type="paragraph" w:styleId="Porat">
    <w:name w:val="footer"/>
    <w:basedOn w:val="prastasis"/>
    <w:link w:val="PoratDiagrama"/>
    <w:uiPriority w:val="99"/>
    <w:unhideWhenUsed/>
    <w:rsid w:val="00EC20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C20FF"/>
  </w:style>
  <w:style w:type="paragraph" w:styleId="Puslapioinaostekstas">
    <w:name w:val="footnote text"/>
    <w:basedOn w:val="prastasis"/>
    <w:link w:val="PuslapioinaostekstasDiagrama"/>
    <w:uiPriority w:val="99"/>
    <w:semiHidden/>
    <w:unhideWhenUsed/>
    <w:rsid w:val="00C5267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52679"/>
    <w:rPr>
      <w:sz w:val="20"/>
      <w:szCs w:val="20"/>
    </w:rPr>
  </w:style>
  <w:style w:type="character" w:styleId="Puslapioinaosnuoroda">
    <w:name w:val="footnote reference"/>
    <w:basedOn w:val="Numatytasispastraiposriftas"/>
    <w:uiPriority w:val="99"/>
    <w:semiHidden/>
    <w:unhideWhenUsed/>
    <w:rsid w:val="00C52679"/>
    <w:rPr>
      <w:vertAlign w:val="superscript"/>
    </w:rPr>
  </w:style>
  <w:style w:type="paragraph" w:styleId="Turinys1">
    <w:name w:val="toc 1"/>
    <w:basedOn w:val="prastasis"/>
    <w:next w:val="prastasis"/>
    <w:autoRedefine/>
    <w:uiPriority w:val="39"/>
    <w:unhideWhenUsed/>
    <w:rsid w:val="001938F7"/>
    <w:pPr>
      <w:spacing w:after="100"/>
    </w:pPr>
  </w:style>
  <w:style w:type="character" w:styleId="Hipersaitas">
    <w:name w:val="Hyperlink"/>
    <w:basedOn w:val="Numatytasispastraiposriftas"/>
    <w:uiPriority w:val="99"/>
    <w:unhideWhenUsed/>
    <w:rsid w:val="001938F7"/>
    <w:rPr>
      <w:color w:val="6EAC1C" w:themeColor="hyperlink"/>
      <w:u w:val="single"/>
    </w:rPr>
  </w:style>
  <w:style w:type="paragraph" w:styleId="Citata">
    <w:name w:val="Quote"/>
    <w:basedOn w:val="prastasis"/>
    <w:next w:val="prastasis"/>
    <w:link w:val="CitataDiagrama"/>
    <w:uiPriority w:val="29"/>
    <w:qFormat/>
    <w:rsid w:val="00D122E3"/>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D122E3"/>
    <w:rPr>
      <w:i/>
      <w:iCs/>
      <w:color w:val="404040" w:themeColor="text1" w:themeTint="BF"/>
    </w:rPr>
  </w:style>
  <w:style w:type="paragraph" w:styleId="Turinys2">
    <w:name w:val="toc 2"/>
    <w:basedOn w:val="prastasis"/>
    <w:next w:val="prastasis"/>
    <w:autoRedefine/>
    <w:uiPriority w:val="39"/>
    <w:unhideWhenUsed/>
    <w:rsid w:val="00DB3C9A"/>
    <w:pPr>
      <w:tabs>
        <w:tab w:val="right" w:leader="dot" w:pos="9465"/>
      </w:tabs>
      <w:spacing w:after="100"/>
    </w:pPr>
    <w:rPr>
      <w:rFonts w:ascii="Times New Roman" w:eastAsia="Times New Roman" w:hAnsi="Times New Roman" w:cs="Times New Roman"/>
      <w:b/>
      <w:bCs/>
      <w:noProof/>
      <w:shd w:val="clear" w:color="auto" w:fill="E7E6E6"/>
      <w:lang w:val="lt-LT" w:eastAsia="lt-LT" w:bidi="lt-LT"/>
    </w:rPr>
  </w:style>
  <w:style w:type="character" w:styleId="Neapdorotaspaminjimas">
    <w:name w:val="Unresolved Mention"/>
    <w:basedOn w:val="Numatytasispastraiposriftas"/>
    <w:uiPriority w:val="99"/>
    <w:semiHidden/>
    <w:unhideWhenUsed/>
    <w:rsid w:val="00816458"/>
    <w:rPr>
      <w:color w:val="605E5C"/>
      <w:shd w:val="clear" w:color="auto" w:fill="E1DFDD"/>
    </w:rPr>
  </w:style>
  <w:style w:type="paragraph" w:styleId="Antrat">
    <w:name w:val="caption"/>
    <w:basedOn w:val="prastasis"/>
    <w:next w:val="prastasis"/>
    <w:uiPriority w:val="35"/>
    <w:unhideWhenUsed/>
    <w:qFormat/>
    <w:rsid w:val="007D239D"/>
    <w:pPr>
      <w:spacing w:after="200" w:line="240" w:lineRule="auto"/>
    </w:pPr>
    <w:rPr>
      <w:i/>
      <w:iCs/>
      <w:color w:val="335B7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16443">
      <w:bodyDiv w:val="1"/>
      <w:marLeft w:val="0"/>
      <w:marRight w:val="0"/>
      <w:marTop w:val="0"/>
      <w:marBottom w:val="0"/>
      <w:divBdr>
        <w:top w:val="none" w:sz="0" w:space="0" w:color="auto"/>
        <w:left w:val="none" w:sz="0" w:space="0" w:color="auto"/>
        <w:bottom w:val="none" w:sz="0" w:space="0" w:color="auto"/>
        <w:right w:val="none" w:sz="0" w:space="0" w:color="auto"/>
      </w:divBdr>
      <w:divsChild>
        <w:div w:id="468673771">
          <w:marLeft w:val="547"/>
          <w:marRight w:val="0"/>
          <w:marTop w:val="0"/>
          <w:marBottom w:val="0"/>
          <w:divBdr>
            <w:top w:val="none" w:sz="0" w:space="0" w:color="auto"/>
            <w:left w:val="none" w:sz="0" w:space="0" w:color="auto"/>
            <w:bottom w:val="none" w:sz="0" w:space="0" w:color="auto"/>
            <w:right w:val="none" w:sz="0" w:space="0" w:color="auto"/>
          </w:divBdr>
        </w:div>
        <w:div w:id="1055394618">
          <w:marLeft w:val="547"/>
          <w:marRight w:val="0"/>
          <w:marTop w:val="0"/>
          <w:marBottom w:val="0"/>
          <w:divBdr>
            <w:top w:val="none" w:sz="0" w:space="0" w:color="auto"/>
            <w:left w:val="none" w:sz="0" w:space="0" w:color="auto"/>
            <w:bottom w:val="none" w:sz="0" w:space="0" w:color="auto"/>
            <w:right w:val="none" w:sz="0" w:space="0" w:color="auto"/>
          </w:divBdr>
        </w:div>
        <w:div w:id="36006057">
          <w:marLeft w:val="547"/>
          <w:marRight w:val="0"/>
          <w:marTop w:val="0"/>
          <w:marBottom w:val="0"/>
          <w:divBdr>
            <w:top w:val="none" w:sz="0" w:space="0" w:color="auto"/>
            <w:left w:val="none" w:sz="0" w:space="0" w:color="auto"/>
            <w:bottom w:val="none" w:sz="0" w:space="0" w:color="auto"/>
            <w:right w:val="none" w:sz="0" w:space="0" w:color="auto"/>
          </w:divBdr>
        </w:div>
        <w:div w:id="1683898774">
          <w:marLeft w:val="547"/>
          <w:marRight w:val="0"/>
          <w:marTop w:val="0"/>
          <w:marBottom w:val="0"/>
          <w:divBdr>
            <w:top w:val="none" w:sz="0" w:space="0" w:color="auto"/>
            <w:left w:val="none" w:sz="0" w:space="0" w:color="auto"/>
            <w:bottom w:val="none" w:sz="0" w:space="0" w:color="auto"/>
            <w:right w:val="none" w:sz="0" w:space="0" w:color="auto"/>
          </w:divBdr>
        </w:div>
        <w:div w:id="2130320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lazdija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diagramColors" Target="diagrams/colors1.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BFC521-62C2-4AC5-87AC-0912782231F5}" type="doc">
      <dgm:prSet loTypeId="urn:microsoft.com/office/officeart/2005/8/layout/vList6" loCatId="list" qsTypeId="urn:microsoft.com/office/officeart/2005/8/quickstyle/3d2" qsCatId="3D" csTypeId="urn:microsoft.com/office/officeart/2005/8/colors/accent1_5" csCatId="accent1" phldr="1"/>
      <dgm:spPr/>
      <dgm:t>
        <a:bodyPr/>
        <a:lstStyle/>
        <a:p>
          <a:endParaRPr lang="lt-LT"/>
        </a:p>
      </dgm:t>
    </dgm:pt>
    <dgm:pt modelId="{F55D5F0F-1E0F-4328-8ED9-1DA6D1A2A4CD}">
      <dgm:prSet phldrT="[Tekstas]" custT="1"/>
      <dgm:spPr>
        <a:solidFill>
          <a:schemeClr val="accent6">
            <a:lumMod val="20000"/>
            <a:lumOff val="80000"/>
          </a:schemeClr>
        </a:solidFill>
      </dgm:spPr>
      <dgm:t>
        <a:bodyPr/>
        <a:lstStyle/>
        <a:p>
          <a:pPr algn="just"/>
          <a:r>
            <a:rPr lang="lt-LT" sz="1200" b="1">
              <a:solidFill>
                <a:sysClr val="windowText" lastClr="000000"/>
              </a:solidFill>
              <a:latin typeface="Times New Roman" panose="02020603050405020304" pitchFamily="18" charset="0"/>
              <a:cs typeface="Times New Roman" panose="02020603050405020304" pitchFamily="18" charset="0"/>
            </a:rPr>
            <a:t>62 029,40 tūkst. Eur audito apimtis </a:t>
          </a:r>
        </a:p>
      </dgm:t>
    </dgm:pt>
    <dgm:pt modelId="{547B2A46-2DE6-4278-82DB-EE3B7580E352}" type="parTrans" cxnId="{F58F9BA1-BD7C-4E5E-9440-0EA74FAED580}">
      <dgm:prSet/>
      <dgm:spPr/>
      <dgm:t>
        <a:bodyPr/>
        <a:lstStyle/>
        <a:p>
          <a:endParaRPr lang="lt-LT" b="1"/>
        </a:p>
      </dgm:t>
    </dgm:pt>
    <dgm:pt modelId="{51435D1A-94F6-4775-A916-3C38F20BF335}" type="sibTrans" cxnId="{F58F9BA1-BD7C-4E5E-9440-0EA74FAED580}">
      <dgm:prSet/>
      <dgm:spPr/>
      <dgm:t>
        <a:bodyPr/>
        <a:lstStyle/>
        <a:p>
          <a:endParaRPr lang="lt-LT" b="1"/>
        </a:p>
      </dgm:t>
    </dgm:pt>
    <dgm:pt modelId="{3F514913-B4E4-4D7A-8799-CD043E83EEEA}">
      <dgm:prSet phldrT="[Tekstas]" custT="1"/>
      <dgm:spPr>
        <a:solidFill>
          <a:schemeClr val="accent6">
            <a:lumMod val="20000"/>
            <a:lumOff val="80000"/>
            <a:alpha val="90000"/>
          </a:schemeClr>
        </a:solidFill>
      </dgm:spPr>
      <dgm:t>
        <a:bodyPr anchor="ctr" anchorCtr="0"/>
        <a:lstStyle/>
        <a:p>
          <a:pPr algn="l"/>
          <a:r>
            <a:rPr lang="lt-LT" sz="1000" b="1" i="1">
              <a:latin typeface="Times New Roman" panose="02020603050405020304" pitchFamily="18" charset="0"/>
              <a:cs typeface="Times New Roman" panose="02020603050405020304" pitchFamily="18" charset="0"/>
            </a:rPr>
            <a:t>iš viso turto;</a:t>
          </a:r>
        </a:p>
      </dgm:t>
    </dgm:pt>
    <dgm:pt modelId="{AA1D5C03-3A6E-420D-9FF2-EFC4D2802582}" type="parTrans" cxnId="{FFAFC682-FFAE-4DA1-AA27-47F5B8B054C7}">
      <dgm:prSet/>
      <dgm:spPr/>
      <dgm:t>
        <a:bodyPr/>
        <a:lstStyle/>
        <a:p>
          <a:endParaRPr lang="lt-LT" b="1"/>
        </a:p>
      </dgm:t>
    </dgm:pt>
    <dgm:pt modelId="{904486FD-A84D-4FA4-BB7F-4F8D0A435AFA}" type="sibTrans" cxnId="{FFAFC682-FFAE-4DA1-AA27-47F5B8B054C7}">
      <dgm:prSet/>
      <dgm:spPr/>
      <dgm:t>
        <a:bodyPr/>
        <a:lstStyle/>
        <a:p>
          <a:endParaRPr lang="lt-LT" b="1"/>
        </a:p>
      </dgm:t>
    </dgm:pt>
    <dgm:pt modelId="{C0B46492-41FE-4F02-A8D2-ECE83141DE44}">
      <dgm:prSet phldrT="[Tekstas]" custT="1"/>
      <dgm:spPr>
        <a:solidFill>
          <a:schemeClr val="accent6">
            <a:lumMod val="20000"/>
            <a:lumOff val="80000"/>
          </a:schemeClr>
        </a:solidFill>
      </dgm:spPr>
      <dgm:t>
        <a:bodyPr/>
        <a:lstStyle/>
        <a:p>
          <a:pPr algn="l"/>
          <a:r>
            <a:rPr lang="lt-LT" sz="1200" b="1">
              <a:solidFill>
                <a:sysClr val="windowText" lastClr="000000"/>
              </a:solidFill>
              <a:latin typeface="Times New Roman" panose="02020603050405020304" pitchFamily="18" charset="0"/>
              <a:cs typeface="Times New Roman" panose="02020603050405020304" pitchFamily="18" charset="0"/>
            </a:rPr>
            <a:t>1 236,4 tūkst. Eur veiklos rezultatas </a:t>
          </a:r>
        </a:p>
      </dgm:t>
    </dgm:pt>
    <dgm:pt modelId="{2E2A2F75-F197-48C3-BEFF-C68A22A07C39}" type="parTrans" cxnId="{B72233BB-570C-45B8-8819-FFC1CF6E971B}">
      <dgm:prSet/>
      <dgm:spPr/>
      <dgm:t>
        <a:bodyPr/>
        <a:lstStyle/>
        <a:p>
          <a:endParaRPr lang="lt-LT" b="1"/>
        </a:p>
      </dgm:t>
    </dgm:pt>
    <dgm:pt modelId="{62938B9A-4CC8-4525-B7C7-E8BF905832CC}" type="sibTrans" cxnId="{B72233BB-570C-45B8-8819-FFC1CF6E971B}">
      <dgm:prSet/>
      <dgm:spPr/>
      <dgm:t>
        <a:bodyPr/>
        <a:lstStyle/>
        <a:p>
          <a:endParaRPr lang="lt-LT" b="1"/>
        </a:p>
      </dgm:t>
    </dgm:pt>
    <dgm:pt modelId="{1D907B6C-FC96-4610-ACE6-EB33E48208A5}">
      <dgm:prSet phldrT="[Tekstas]"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35 496,3 veiklos pajamos;</a:t>
          </a:r>
        </a:p>
      </dgm:t>
    </dgm:pt>
    <dgm:pt modelId="{24D41CC7-E727-4492-B097-F04665683774}" type="parTrans" cxnId="{99E1ED8B-E7A2-49DB-8662-CA8CDCE03DA6}">
      <dgm:prSet/>
      <dgm:spPr/>
      <dgm:t>
        <a:bodyPr/>
        <a:lstStyle/>
        <a:p>
          <a:endParaRPr lang="lt-LT" b="1"/>
        </a:p>
      </dgm:t>
    </dgm:pt>
    <dgm:pt modelId="{72848CB8-0B7D-4D26-85EE-19142E9D5F6A}" type="sibTrans" cxnId="{99E1ED8B-E7A2-49DB-8662-CA8CDCE03DA6}">
      <dgm:prSet/>
      <dgm:spPr/>
      <dgm:t>
        <a:bodyPr/>
        <a:lstStyle/>
        <a:p>
          <a:endParaRPr lang="lt-LT" b="1"/>
        </a:p>
      </dgm:t>
    </dgm:pt>
    <dgm:pt modelId="{EC0016B5-9885-438D-B4B7-284FC74B8CA6}">
      <dgm:prSet phldrT="[Tekstas]"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34 200,6 veiklos sąnaudos;</a:t>
          </a:r>
        </a:p>
      </dgm:t>
    </dgm:pt>
    <dgm:pt modelId="{CCD713CC-2778-4A4E-BC2F-A2094FD95158}" type="parTrans" cxnId="{727236D0-B664-4037-9222-866EE3ED09C5}">
      <dgm:prSet/>
      <dgm:spPr/>
      <dgm:t>
        <a:bodyPr/>
        <a:lstStyle/>
        <a:p>
          <a:endParaRPr lang="lt-LT" b="1"/>
        </a:p>
      </dgm:t>
    </dgm:pt>
    <dgm:pt modelId="{0C5C0C05-757F-4516-A179-88D13F748550}" type="sibTrans" cxnId="{727236D0-B664-4037-9222-866EE3ED09C5}">
      <dgm:prSet/>
      <dgm:spPr/>
      <dgm:t>
        <a:bodyPr/>
        <a:lstStyle/>
        <a:p>
          <a:endParaRPr lang="lt-LT" b="1"/>
        </a:p>
      </dgm:t>
    </dgm:pt>
    <dgm:pt modelId="{0DF9FB4A-132C-44F7-A543-0A5E4DDDF336}">
      <dgm:prSet custT="1"/>
      <dgm:spPr>
        <a:solidFill>
          <a:schemeClr val="accent6">
            <a:lumMod val="20000"/>
            <a:lumOff val="80000"/>
            <a:alpha val="90000"/>
          </a:schemeClr>
        </a:solidFill>
      </dgm:spPr>
      <dgm:t>
        <a:bodyPr anchor="ctr" anchorCtr="0"/>
        <a:lstStyle/>
        <a:p>
          <a:pPr algn="l"/>
          <a:r>
            <a:rPr lang="lt-LT" sz="1000" b="1" i="1">
              <a:latin typeface="Times New Roman" panose="02020603050405020304" pitchFamily="18" charset="0"/>
              <a:cs typeface="Times New Roman" panose="02020603050405020304" pitchFamily="18" charset="0"/>
            </a:rPr>
            <a:t>iš viso finansavimo sumų, įsipareigojimų ir grynojo turto ir mažumos dalies;</a:t>
          </a:r>
        </a:p>
      </dgm:t>
    </dgm:pt>
    <dgm:pt modelId="{CD131267-ACEB-4A21-978D-6EF67F8E9F02}" type="parTrans" cxnId="{7490B937-0DBD-461A-ABC0-023E4CD3D97B}">
      <dgm:prSet/>
      <dgm:spPr/>
      <dgm:t>
        <a:bodyPr/>
        <a:lstStyle/>
        <a:p>
          <a:endParaRPr lang="lt-LT" b="1"/>
        </a:p>
      </dgm:t>
    </dgm:pt>
    <dgm:pt modelId="{D7EF5E6E-8FA5-4571-BD88-C8081FA66728}" type="sibTrans" cxnId="{7490B937-0DBD-461A-ABC0-023E4CD3D97B}">
      <dgm:prSet/>
      <dgm:spPr/>
      <dgm:t>
        <a:bodyPr/>
        <a:lstStyle/>
        <a:p>
          <a:endParaRPr lang="lt-LT" b="1"/>
        </a:p>
      </dgm:t>
    </dgm:pt>
    <dgm:pt modelId="{BC0DC0CF-5580-4AF4-B6C7-0AC0AFD03BC1}">
      <dgm:prSet phldrT="[Tekstas]" custT="1"/>
      <dgm:spPr>
        <a:solidFill>
          <a:schemeClr val="accent6">
            <a:lumMod val="20000"/>
            <a:lumOff val="80000"/>
            <a:alpha val="90000"/>
          </a:schemeClr>
        </a:solidFill>
      </dgm:spPr>
      <dgm:t>
        <a:bodyPr/>
        <a:lstStyle/>
        <a:p>
          <a:pPr algn="l"/>
          <a:endParaRPr lang="lt-LT" sz="1000" b="1" i="1">
            <a:latin typeface="Times New Roman" panose="02020603050405020304" pitchFamily="18" charset="0"/>
            <a:cs typeface="Times New Roman" panose="02020603050405020304" pitchFamily="18" charset="0"/>
          </a:endParaRPr>
        </a:p>
      </dgm:t>
    </dgm:pt>
    <dgm:pt modelId="{3F149616-0D79-4DF9-951B-833DD9CA24EB}" type="parTrans" cxnId="{BED94FE7-9920-418F-B736-718F1EC297D2}">
      <dgm:prSet/>
      <dgm:spPr/>
      <dgm:t>
        <a:bodyPr/>
        <a:lstStyle/>
        <a:p>
          <a:endParaRPr lang="lt-LT" b="1"/>
        </a:p>
      </dgm:t>
    </dgm:pt>
    <dgm:pt modelId="{2ABA5F69-D054-463B-9903-976F5AE16248}" type="sibTrans" cxnId="{BED94FE7-9920-418F-B736-718F1EC297D2}">
      <dgm:prSet/>
      <dgm:spPr/>
      <dgm:t>
        <a:bodyPr/>
        <a:lstStyle/>
        <a:p>
          <a:endParaRPr lang="lt-LT" b="1"/>
        </a:p>
      </dgm:t>
    </dgm:pt>
    <dgm:pt modelId="{269F854A-466C-45E7-819D-7AF683E00C2A}">
      <dgm:prSet phldrT="[Tekstas]"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- 254,2	nuosavybės metodo įtaka;</a:t>
          </a:r>
        </a:p>
      </dgm:t>
    </dgm:pt>
    <dgm:pt modelId="{EA2BC72D-9BF9-49BC-96C2-0F50D5D20CEE}" type="parTrans" cxnId="{9571D2BA-9E90-4C67-B50E-E6154A9B06F8}">
      <dgm:prSet/>
      <dgm:spPr/>
      <dgm:t>
        <a:bodyPr/>
        <a:lstStyle/>
        <a:p>
          <a:endParaRPr lang="lt-LT" b="1"/>
        </a:p>
      </dgm:t>
    </dgm:pt>
    <dgm:pt modelId="{686B25BA-7348-4003-BB05-167A44265B2E}" type="sibTrans" cxnId="{9571D2BA-9E90-4C67-B50E-E6154A9B06F8}">
      <dgm:prSet/>
      <dgm:spPr/>
      <dgm:t>
        <a:bodyPr/>
        <a:lstStyle/>
        <a:p>
          <a:endParaRPr lang="lt-LT" b="1"/>
        </a:p>
      </dgm:t>
    </dgm:pt>
    <dgm:pt modelId="{53695D18-FA94-4550-ADFE-9AFD4EAF0281}">
      <dgm:prSet phldrT="[Tekstas]" custT="1"/>
      <dgm:spPr>
        <a:solidFill>
          <a:schemeClr val="accent6">
            <a:lumMod val="20000"/>
            <a:lumOff val="80000"/>
          </a:schemeClr>
        </a:solidFill>
      </dgm:spPr>
      <dgm:t>
        <a:bodyPr/>
        <a:lstStyle/>
        <a:p>
          <a:pPr algn="l"/>
          <a:r>
            <a:rPr lang="lt-LT" sz="1200" b="1">
              <a:solidFill>
                <a:sysClr val="windowText" lastClr="000000"/>
              </a:solidFill>
              <a:latin typeface="Times New Roman" panose="02020603050405020304" pitchFamily="18" charset="0"/>
              <a:cs typeface="Times New Roman" panose="02020603050405020304" pitchFamily="18" charset="0"/>
            </a:rPr>
            <a:t>28 viešojo sektoriaus subjektai  </a:t>
          </a:r>
        </a:p>
      </dgm:t>
    </dgm:pt>
    <dgm:pt modelId="{E51A4C1C-1A00-4BF3-A891-F2F328332592}" type="parTrans" cxnId="{1E072D3A-1AB9-453F-9E99-F4068595B496}">
      <dgm:prSet/>
      <dgm:spPr/>
      <dgm:t>
        <a:bodyPr/>
        <a:lstStyle/>
        <a:p>
          <a:endParaRPr lang="lt-LT" b="1"/>
        </a:p>
      </dgm:t>
    </dgm:pt>
    <dgm:pt modelId="{DCE112A3-F69E-45CD-A7EB-EF26EC3CB634}" type="sibTrans" cxnId="{1E072D3A-1AB9-453F-9E99-F4068595B496}">
      <dgm:prSet/>
      <dgm:spPr/>
      <dgm:t>
        <a:bodyPr/>
        <a:lstStyle/>
        <a:p>
          <a:endParaRPr lang="lt-LT" b="1"/>
        </a:p>
      </dgm:t>
    </dgm:pt>
    <dgm:pt modelId="{C97F3478-8E35-4B2F-8C92-2DF212727565}">
      <dgm:prSet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20-imt biudžetinių įstaigų;</a:t>
          </a:r>
        </a:p>
      </dgm:t>
    </dgm:pt>
    <dgm:pt modelId="{58A67065-F5D0-4165-9092-35D7048A158B}" type="parTrans" cxnId="{0CF2B33F-75BE-4E9E-998D-ABEC88F9FF49}">
      <dgm:prSet/>
      <dgm:spPr/>
      <dgm:t>
        <a:bodyPr/>
        <a:lstStyle/>
        <a:p>
          <a:endParaRPr lang="lt-LT" b="1"/>
        </a:p>
      </dgm:t>
    </dgm:pt>
    <dgm:pt modelId="{54DEFA22-349C-4459-BCC4-B94977DB6EEA}" type="sibTrans" cxnId="{0CF2B33F-75BE-4E9E-998D-ABEC88F9FF49}">
      <dgm:prSet/>
      <dgm:spPr/>
      <dgm:t>
        <a:bodyPr/>
        <a:lstStyle/>
        <a:p>
          <a:endParaRPr lang="lt-LT" b="1"/>
        </a:p>
      </dgm:t>
    </dgm:pt>
    <dgm:pt modelId="{EB86C68A-35C6-4FF8-AE83-F7B6D99D0FE7}">
      <dgm:prSet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7-ios viešosios įstaigos;</a:t>
          </a:r>
        </a:p>
      </dgm:t>
    </dgm:pt>
    <dgm:pt modelId="{6F3BC94A-C220-4425-92F5-76C6F4E95D60}" type="parTrans" cxnId="{E0373DCF-CE3C-4965-A235-D9F09BC94032}">
      <dgm:prSet/>
      <dgm:spPr/>
      <dgm:t>
        <a:bodyPr/>
        <a:lstStyle/>
        <a:p>
          <a:endParaRPr lang="lt-LT" b="1"/>
        </a:p>
      </dgm:t>
    </dgm:pt>
    <dgm:pt modelId="{6CC0C61C-1CF2-42B7-A4FF-D52AD137AFC1}" type="sibTrans" cxnId="{E0373DCF-CE3C-4965-A235-D9F09BC94032}">
      <dgm:prSet/>
      <dgm:spPr/>
      <dgm:t>
        <a:bodyPr/>
        <a:lstStyle/>
        <a:p>
          <a:endParaRPr lang="lt-LT" b="1"/>
        </a:p>
      </dgm:t>
    </dgm:pt>
    <dgm:pt modelId="{FFEFD286-5231-4742-A3FD-7FF430B4500B}">
      <dgm:prSet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Savivaldybės iždas </a:t>
          </a:r>
        </a:p>
      </dgm:t>
    </dgm:pt>
    <dgm:pt modelId="{7A2BEA79-C191-4F6D-B512-67D4A89DD814}" type="parTrans" cxnId="{6305065E-DFB3-45F2-9B37-643450EAA31F}">
      <dgm:prSet/>
      <dgm:spPr/>
      <dgm:t>
        <a:bodyPr/>
        <a:lstStyle/>
        <a:p>
          <a:endParaRPr lang="lt-LT" b="1"/>
        </a:p>
      </dgm:t>
    </dgm:pt>
    <dgm:pt modelId="{1968913D-2B6C-4BE0-9B77-22B5FB7801C0}" type="sibTrans" cxnId="{6305065E-DFB3-45F2-9B37-643450EAA31F}">
      <dgm:prSet/>
      <dgm:spPr/>
      <dgm:t>
        <a:bodyPr/>
        <a:lstStyle/>
        <a:p>
          <a:endParaRPr lang="lt-LT" b="1"/>
        </a:p>
      </dgm:t>
    </dgm:pt>
    <dgm:pt modelId="{C146752C-B8EE-489E-8927-F8737E5AAE6F}">
      <dgm:prSet phldrT="[Tekstas]" custT="1"/>
      <dgm:spPr>
        <a:solidFill>
          <a:schemeClr val="accent6">
            <a:lumMod val="20000"/>
            <a:lumOff val="80000"/>
            <a:alpha val="90000"/>
          </a:schemeClr>
        </a:solidFill>
      </dgm:spPr>
      <dgm:t>
        <a:bodyPr/>
        <a:lstStyle/>
        <a:p>
          <a:pPr algn="l"/>
          <a:r>
            <a:rPr lang="lt-LT" sz="1000" b="1" i="1">
              <a:latin typeface="Times New Roman" panose="02020603050405020304" pitchFamily="18" charset="0"/>
              <a:cs typeface="Times New Roman" panose="02020603050405020304" pitchFamily="18" charset="0"/>
            </a:rPr>
            <a:t>1490,6	 grynasis perviršis ar  deficitas prieš 	nuosavybės metodo įtaką;</a:t>
          </a:r>
        </a:p>
      </dgm:t>
    </dgm:pt>
    <dgm:pt modelId="{7C73502F-1CDC-4B01-B9E4-8A27A053DA41}" type="parTrans" cxnId="{F313887B-423B-49C7-83F3-D9E3BB405EBE}">
      <dgm:prSet/>
      <dgm:spPr/>
      <dgm:t>
        <a:bodyPr/>
        <a:lstStyle/>
        <a:p>
          <a:endParaRPr lang="lt-LT"/>
        </a:p>
      </dgm:t>
    </dgm:pt>
    <dgm:pt modelId="{182C643B-FA0C-4404-AF98-83292DD26542}" type="sibTrans" cxnId="{F313887B-423B-49C7-83F3-D9E3BB405EBE}">
      <dgm:prSet/>
      <dgm:spPr/>
      <dgm:t>
        <a:bodyPr/>
        <a:lstStyle/>
        <a:p>
          <a:endParaRPr lang="lt-LT"/>
        </a:p>
      </dgm:t>
    </dgm:pt>
    <dgm:pt modelId="{B964F2A4-9DE7-4C8B-99C1-9E8586E5E129}" type="pres">
      <dgm:prSet presAssocID="{1EBFC521-62C2-4AC5-87AC-0912782231F5}" presName="Name0" presStyleCnt="0">
        <dgm:presLayoutVars>
          <dgm:dir/>
          <dgm:animLvl val="lvl"/>
          <dgm:resizeHandles/>
        </dgm:presLayoutVars>
      </dgm:prSet>
      <dgm:spPr/>
    </dgm:pt>
    <dgm:pt modelId="{B7151DC4-7806-4A4E-B9C0-636E751D1B09}" type="pres">
      <dgm:prSet presAssocID="{F55D5F0F-1E0F-4328-8ED9-1DA6D1A2A4CD}" presName="linNode" presStyleCnt="0"/>
      <dgm:spPr/>
    </dgm:pt>
    <dgm:pt modelId="{75AF370A-0B42-4212-8616-16013B39A021}" type="pres">
      <dgm:prSet presAssocID="{F55D5F0F-1E0F-4328-8ED9-1DA6D1A2A4CD}" presName="parentShp" presStyleLbl="node1" presStyleIdx="0" presStyleCnt="3" custScaleX="124542" custScaleY="263204" custLinFactNeighborX="-24884" custLinFactNeighborY="782">
        <dgm:presLayoutVars>
          <dgm:bulletEnabled val="1"/>
        </dgm:presLayoutVars>
      </dgm:prSet>
      <dgm:spPr/>
    </dgm:pt>
    <dgm:pt modelId="{09A976D1-D49A-4025-928D-EC3C2CB8142B}" type="pres">
      <dgm:prSet presAssocID="{F55D5F0F-1E0F-4328-8ED9-1DA6D1A2A4CD}" presName="childShp" presStyleLbl="bgAccFollowNode1" presStyleIdx="0" presStyleCnt="3" custScaleX="83905" custScaleY="265276" custLinFactNeighborX="45" custLinFactNeighborY="11112">
        <dgm:presLayoutVars>
          <dgm:bulletEnabled val="1"/>
        </dgm:presLayoutVars>
      </dgm:prSet>
      <dgm:spPr/>
    </dgm:pt>
    <dgm:pt modelId="{42D1CDE3-8DA2-496A-96B2-EDFD2BE63B46}" type="pres">
      <dgm:prSet presAssocID="{51435D1A-94F6-4775-A916-3C38F20BF335}" presName="spacing" presStyleCnt="0"/>
      <dgm:spPr/>
    </dgm:pt>
    <dgm:pt modelId="{EC44B391-D170-4F39-8C47-9992EA0E1B30}" type="pres">
      <dgm:prSet presAssocID="{C0B46492-41FE-4F02-A8D2-ECE83141DE44}" presName="linNode" presStyleCnt="0"/>
      <dgm:spPr/>
    </dgm:pt>
    <dgm:pt modelId="{7F722735-8374-41D7-AB09-478DFB17FA57}" type="pres">
      <dgm:prSet presAssocID="{C0B46492-41FE-4F02-A8D2-ECE83141DE44}" presName="parentShp" presStyleLbl="node1" presStyleIdx="1" presStyleCnt="3" custScaleX="118999" custScaleY="217559" custLinFactNeighborX="-19869" custLinFactNeighborY="-9114">
        <dgm:presLayoutVars>
          <dgm:bulletEnabled val="1"/>
        </dgm:presLayoutVars>
      </dgm:prSet>
      <dgm:spPr/>
    </dgm:pt>
    <dgm:pt modelId="{AF83B1A8-CC01-430B-B3B4-7E37C954EE48}" type="pres">
      <dgm:prSet presAssocID="{C0B46492-41FE-4F02-A8D2-ECE83141DE44}" presName="childShp" presStyleLbl="bgAccFollowNode1" presStyleIdx="1" presStyleCnt="3" custScaleX="81825" custScaleY="292988" custLinFactNeighborX="557" custLinFactNeighborY="-10197">
        <dgm:presLayoutVars>
          <dgm:bulletEnabled val="1"/>
        </dgm:presLayoutVars>
      </dgm:prSet>
      <dgm:spPr/>
    </dgm:pt>
    <dgm:pt modelId="{3B327E9A-DA22-4FEF-AE82-AAA1EEA89D21}" type="pres">
      <dgm:prSet presAssocID="{62938B9A-4CC8-4525-B7C7-E8BF905832CC}" presName="spacing" presStyleCnt="0"/>
      <dgm:spPr/>
    </dgm:pt>
    <dgm:pt modelId="{9EBAF350-D490-49BD-9E2C-3451A39A4E72}" type="pres">
      <dgm:prSet presAssocID="{53695D18-FA94-4550-ADFE-9AFD4EAF0281}" presName="linNode" presStyleCnt="0"/>
      <dgm:spPr/>
    </dgm:pt>
    <dgm:pt modelId="{6E1458AE-E5D6-4A86-9C57-E17A35DF21E7}" type="pres">
      <dgm:prSet presAssocID="{53695D18-FA94-4550-ADFE-9AFD4EAF0281}" presName="parentShp" presStyleLbl="node1" presStyleIdx="2" presStyleCnt="3" custScaleX="123858" custScaleY="245141" custLinFactNeighborX="-2873" custLinFactNeighborY="4972">
        <dgm:presLayoutVars>
          <dgm:bulletEnabled val="1"/>
        </dgm:presLayoutVars>
      </dgm:prSet>
      <dgm:spPr/>
    </dgm:pt>
    <dgm:pt modelId="{8EA26FB9-5066-439E-9B49-0E70DC5EC9E4}" type="pres">
      <dgm:prSet presAssocID="{53695D18-FA94-4550-ADFE-9AFD4EAF0281}" presName="childShp" presStyleLbl="bgAccFollowNode1" presStyleIdx="2" presStyleCnt="3" custScaleX="79837" custScaleY="208859" custLinFactNeighborX="-548" custLinFactNeighborY="-19832">
        <dgm:presLayoutVars>
          <dgm:bulletEnabled val="1"/>
        </dgm:presLayoutVars>
      </dgm:prSet>
      <dgm:spPr/>
    </dgm:pt>
  </dgm:ptLst>
  <dgm:cxnLst>
    <dgm:cxn modelId="{B2211A01-1C95-417E-803B-0DBE5AA7590E}" type="presOf" srcId="{EB86C68A-35C6-4FF8-AE83-F7B6D99D0FE7}" destId="{8EA26FB9-5066-439E-9B49-0E70DC5EC9E4}" srcOrd="0" destOrd="1" presId="urn:microsoft.com/office/officeart/2005/8/layout/vList6"/>
    <dgm:cxn modelId="{505A8815-8C53-4718-8385-E6A5815F5D8A}" type="presOf" srcId="{3F514913-B4E4-4D7A-8799-CD043E83EEEA}" destId="{09A976D1-D49A-4025-928D-EC3C2CB8142B}" srcOrd="0" destOrd="0" presId="urn:microsoft.com/office/officeart/2005/8/layout/vList6"/>
    <dgm:cxn modelId="{43400A22-7A3E-4D15-AAD2-EFCDA384D663}" type="presOf" srcId="{F55D5F0F-1E0F-4328-8ED9-1DA6D1A2A4CD}" destId="{75AF370A-0B42-4212-8616-16013B39A021}" srcOrd="0" destOrd="0" presId="urn:microsoft.com/office/officeart/2005/8/layout/vList6"/>
    <dgm:cxn modelId="{7490B937-0DBD-461A-ABC0-023E4CD3D97B}" srcId="{F55D5F0F-1E0F-4328-8ED9-1DA6D1A2A4CD}" destId="{0DF9FB4A-132C-44F7-A543-0A5E4DDDF336}" srcOrd="1" destOrd="0" parTransId="{CD131267-ACEB-4A21-978D-6EF67F8E9F02}" sibTransId="{D7EF5E6E-8FA5-4571-BD88-C8081FA66728}"/>
    <dgm:cxn modelId="{1E072D3A-1AB9-453F-9E99-F4068595B496}" srcId="{1EBFC521-62C2-4AC5-87AC-0912782231F5}" destId="{53695D18-FA94-4550-ADFE-9AFD4EAF0281}" srcOrd="2" destOrd="0" parTransId="{E51A4C1C-1A00-4BF3-A891-F2F328332592}" sibTransId="{DCE112A3-F69E-45CD-A7EB-EF26EC3CB634}"/>
    <dgm:cxn modelId="{73950C3E-47EE-4550-A162-84DDD2832FFF}" type="presOf" srcId="{EC0016B5-9885-438D-B4B7-284FC74B8CA6}" destId="{AF83B1A8-CC01-430B-B3B4-7E37C954EE48}" srcOrd="0" destOrd="1" presId="urn:microsoft.com/office/officeart/2005/8/layout/vList6"/>
    <dgm:cxn modelId="{64D7733E-ED2E-40E8-9557-2BBEFE01504A}" type="presOf" srcId="{C97F3478-8E35-4B2F-8C92-2DF212727565}" destId="{8EA26FB9-5066-439E-9B49-0E70DC5EC9E4}" srcOrd="0" destOrd="0" presId="urn:microsoft.com/office/officeart/2005/8/layout/vList6"/>
    <dgm:cxn modelId="{0CF2B33F-75BE-4E9E-998D-ABEC88F9FF49}" srcId="{53695D18-FA94-4550-ADFE-9AFD4EAF0281}" destId="{C97F3478-8E35-4B2F-8C92-2DF212727565}" srcOrd="0" destOrd="0" parTransId="{58A67065-F5D0-4165-9092-35D7048A158B}" sibTransId="{54DEFA22-349C-4459-BCC4-B94977DB6EEA}"/>
    <dgm:cxn modelId="{6305065E-DFB3-45F2-9B37-643450EAA31F}" srcId="{53695D18-FA94-4550-ADFE-9AFD4EAF0281}" destId="{FFEFD286-5231-4742-A3FD-7FF430B4500B}" srcOrd="2" destOrd="0" parTransId="{7A2BEA79-C191-4F6D-B512-67D4A89DD814}" sibTransId="{1968913D-2B6C-4BE0-9B77-22B5FB7801C0}"/>
    <dgm:cxn modelId="{E75E6944-3B66-4823-863D-F2A3D749810B}" type="presOf" srcId="{0DF9FB4A-132C-44F7-A543-0A5E4DDDF336}" destId="{09A976D1-D49A-4025-928D-EC3C2CB8142B}" srcOrd="0" destOrd="1" presId="urn:microsoft.com/office/officeart/2005/8/layout/vList6"/>
    <dgm:cxn modelId="{7AB5EB4A-E521-4749-B8CD-CAB69FC20995}" type="presOf" srcId="{FFEFD286-5231-4742-A3FD-7FF430B4500B}" destId="{8EA26FB9-5066-439E-9B49-0E70DC5EC9E4}" srcOrd="0" destOrd="2" presId="urn:microsoft.com/office/officeart/2005/8/layout/vList6"/>
    <dgm:cxn modelId="{A3570D5A-12F5-4AB0-9D90-C8001A99DA4A}" type="presOf" srcId="{C0B46492-41FE-4F02-A8D2-ECE83141DE44}" destId="{7F722735-8374-41D7-AB09-478DFB17FA57}" srcOrd="0" destOrd="0" presId="urn:microsoft.com/office/officeart/2005/8/layout/vList6"/>
    <dgm:cxn modelId="{F313887B-423B-49C7-83F3-D9E3BB405EBE}" srcId="{C0B46492-41FE-4F02-A8D2-ECE83141DE44}" destId="{C146752C-B8EE-489E-8927-F8737E5AAE6F}" srcOrd="2" destOrd="0" parTransId="{7C73502F-1CDC-4B01-B9E4-8A27A053DA41}" sibTransId="{182C643B-FA0C-4404-AF98-83292DD26542}"/>
    <dgm:cxn modelId="{FFAFC682-FFAE-4DA1-AA27-47F5B8B054C7}" srcId="{F55D5F0F-1E0F-4328-8ED9-1DA6D1A2A4CD}" destId="{3F514913-B4E4-4D7A-8799-CD043E83EEEA}" srcOrd="0" destOrd="0" parTransId="{AA1D5C03-3A6E-420D-9FF2-EFC4D2802582}" sibTransId="{904486FD-A84D-4FA4-BB7F-4F8D0A435AFA}"/>
    <dgm:cxn modelId="{99E1ED8B-E7A2-49DB-8662-CA8CDCE03DA6}" srcId="{C0B46492-41FE-4F02-A8D2-ECE83141DE44}" destId="{1D907B6C-FC96-4610-ACE6-EB33E48208A5}" srcOrd="0" destOrd="0" parTransId="{24D41CC7-E727-4492-B097-F04665683774}" sibTransId="{72848CB8-0B7D-4D26-85EE-19142E9D5F6A}"/>
    <dgm:cxn modelId="{F58F9BA1-BD7C-4E5E-9440-0EA74FAED580}" srcId="{1EBFC521-62C2-4AC5-87AC-0912782231F5}" destId="{F55D5F0F-1E0F-4328-8ED9-1DA6D1A2A4CD}" srcOrd="0" destOrd="0" parTransId="{547B2A46-2DE6-4278-82DB-EE3B7580E352}" sibTransId="{51435D1A-94F6-4775-A916-3C38F20BF335}"/>
    <dgm:cxn modelId="{D58F7CA4-62E3-40D9-AAC4-045B70E85A5B}" type="presOf" srcId="{1D907B6C-FC96-4610-ACE6-EB33E48208A5}" destId="{AF83B1A8-CC01-430B-B3B4-7E37C954EE48}" srcOrd="0" destOrd="0" presId="urn:microsoft.com/office/officeart/2005/8/layout/vList6"/>
    <dgm:cxn modelId="{CB28D2B9-694A-4189-9E7C-1F367A39E67E}" type="presOf" srcId="{53695D18-FA94-4550-ADFE-9AFD4EAF0281}" destId="{6E1458AE-E5D6-4A86-9C57-E17A35DF21E7}" srcOrd="0" destOrd="0" presId="urn:microsoft.com/office/officeart/2005/8/layout/vList6"/>
    <dgm:cxn modelId="{F6F93EBA-A5DA-4204-8B4A-9F6C34E256A6}" type="presOf" srcId="{C146752C-B8EE-489E-8927-F8737E5AAE6F}" destId="{AF83B1A8-CC01-430B-B3B4-7E37C954EE48}" srcOrd="0" destOrd="2" presId="urn:microsoft.com/office/officeart/2005/8/layout/vList6"/>
    <dgm:cxn modelId="{9571D2BA-9E90-4C67-B50E-E6154A9B06F8}" srcId="{C0B46492-41FE-4F02-A8D2-ECE83141DE44}" destId="{269F854A-466C-45E7-819D-7AF683E00C2A}" srcOrd="3" destOrd="0" parTransId="{EA2BC72D-9BF9-49BC-96C2-0F50D5D20CEE}" sibTransId="{686B25BA-7348-4003-BB05-167A44265B2E}"/>
    <dgm:cxn modelId="{B72233BB-570C-45B8-8819-FFC1CF6E971B}" srcId="{1EBFC521-62C2-4AC5-87AC-0912782231F5}" destId="{C0B46492-41FE-4F02-A8D2-ECE83141DE44}" srcOrd="1" destOrd="0" parTransId="{2E2A2F75-F197-48C3-BEFF-C68A22A07C39}" sibTransId="{62938B9A-4CC8-4525-B7C7-E8BF905832CC}"/>
    <dgm:cxn modelId="{FC4F87C6-445D-4460-BC35-9150FE965A95}" type="presOf" srcId="{BC0DC0CF-5580-4AF4-B6C7-0AC0AFD03BC1}" destId="{AF83B1A8-CC01-430B-B3B4-7E37C954EE48}" srcOrd="0" destOrd="4" presId="urn:microsoft.com/office/officeart/2005/8/layout/vList6"/>
    <dgm:cxn modelId="{E0373DCF-CE3C-4965-A235-D9F09BC94032}" srcId="{53695D18-FA94-4550-ADFE-9AFD4EAF0281}" destId="{EB86C68A-35C6-4FF8-AE83-F7B6D99D0FE7}" srcOrd="1" destOrd="0" parTransId="{6F3BC94A-C220-4425-92F5-76C6F4E95D60}" sibTransId="{6CC0C61C-1CF2-42B7-A4FF-D52AD137AFC1}"/>
    <dgm:cxn modelId="{727236D0-B664-4037-9222-866EE3ED09C5}" srcId="{C0B46492-41FE-4F02-A8D2-ECE83141DE44}" destId="{EC0016B5-9885-438D-B4B7-284FC74B8CA6}" srcOrd="1" destOrd="0" parTransId="{CCD713CC-2778-4A4E-BC2F-A2094FD95158}" sibTransId="{0C5C0C05-757F-4516-A179-88D13F748550}"/>
    <dgm:cxn modelId="{BED94FE7-9920-418F-B736-718F1EC297D2}" srcId="{C0B46492-41FE-4F02-A8D2-ECE83141DE44}" destId="{BC0DC0CF-5580-4AF4-B6C7-0AC0AFD03BC1}" srcOrd="4" destOrd="0" parTransId="{3F149616-0D79-4DF9-951B-833DD9CA24EB}" sibTransId="{2ABA5F69-D054-463B-9903-976F5AE16248}"/>
    <dgm:cxn modelId="{A30FDAF2-5CEE-45B9-9D11-4507CEF4FECF}" type="presOf" srcId="{1EBFC521-62C2-4AC5-87AC-0912782231F5}" destId="{B964F2A4-9DE7-4C8B-99C1-9E8586E5E129}" srcOrd="0" destOrd="0" presId="urn:microsoft.com/office/officeart/2005/8/layout/vList6"/>
    <dgm:cxn modelId="{A4A021FA-3447-4235-A4A5-7329AB82683C}" type="presOf" srcId="{269F854A-466C-45E7-819D-7AF683E00C2A}" destId="{AF83B1A8-CC01-430B-B3B4-7E37C954EE48}" srcOrd="0" destOrd="3" presId="urn:microsoft.com/office/officeart/2005/8/layout/vList6"/>
    <dgm:cxn modelId="{2B5B7B3E-909D-472A-AF8F-8C6F62261687}" type="presParOf" srcId="{B964F2A4-9DE7-4C8B-99C1-9E8586E5E129}" destId="{B7151DC4-7806-4A4E-B9C0-636E751D1B09}" srcOrd="0" destOrd="0" presId="urn:microsoft.com/office/officeart/2005/8/layout/vList6"/>
    <dgm:cxn modelId="{9E8A5F9B-B4B7-47E3-9BFA-81495E95138D}" type="presParOf" srcId="{B7151DC4-7806-4A4E-B9C0-636E751D1B09}" destId="{75AF370A-0B42-4212-8616-16013B39A021}" srcOrd="0" destOrd="0" presId="urn:microsoft.com/office/officeart/2005/8/layout/vList6"/>
    <dgm:cxn modelId="{03665C15-8CA3-43BF-AF08-3FCAB6BE3762}" type="presParOf" srcId="{B7151DC4-7806-4A4E-B9C0-636E751D1B09}" destId="{09A976D1-D49A-4025-928D-EC3C2CB8142B}" srcOrd="1" destOrd="0" presId="urn:microsoft.com/office/officeart/2005/8/layout/vList6"/>
    <dgm:cxn modelId="{0BC80A55-19A3-493E-A5B5-F1AF10BA793B}" type="presParOf" srcId="{B964F2A4-9DE7-4C8B-99C1-9E8586E5E129}" destId="{42D1CDE3-8DA2-496A-96B2-EDFD2BE63B46}" srcOrd="1" destOrd="0" presId="urn:microsoft.com/office/officeart/2005/8/layout/vList6"/>
    <dgm:cxn modelId="{D5E3A972-EB91-4460-98B4-7BF142E2F2DD}" type="presParOf" srcId="{B964F2A4-9DE7-4C8B-99C1-9E8586E5E129}" destId="{EC44B391-D170-4F39-8C47-9992EA0E1B30}" srcOrd="2" destOrd="0" presId="urn:microsoft.com/office/officeart/2005/8/layout/vList6"/>
    <dgm:cxn modelId="{381CC36D-7DA0-440D-86E7-B025631FB512}" type="presParOf" srcId="{EC44B391-D170-4F39-8C47-9992EA0E1B30}" destId="{7F722735-8374-41D7-AB09-478DFB17FA57}" srcOrd="0" destOrd="0" presId="urn:microsoft.com/office/officeart/2005/8/layout/vList6"/>
    <dgm:cxn modelId="{BB223FD2-4268-4D1C-BBAC-045B4C5791F7}" type="presParOf" srcId="{EC44B391-D170-4F39-8C47-9992EA0E1B30}" destId="{AF83B1A8-CC01-430B-B3B4-7E37C954EE48}" srcOrd="1" destOrd="0" presId="urn:microsoft.com/office/officeart/2005/8/layout/vList6"/>
    <dgm:cxn modelId="{14FE3D93-D9BE-419B-A8FF-F22957B12530}" type="presParOf" srcId="{B964F2A4-9DE7-4C8B-99C1-9E8586E5E129}" destId="{3B327E9A-DA22-4FEF-AE82-AAA1EEA89D21}" srcOrd="3" destOrd="0" presId="urn:microsoft.com/office/officeart/2005/8/layout/vList6"/>
    <dgm:cxn modelId="{82E42BEC-7375-48AA-872A-966F3480E4ED}" type="presParOf" srcId="{B964F2A4-9DE7-4C8B-99C1-9E8586E5E129}" destId="{9EBAF350-D490-49BD-9E2C-3451A39A4E72}" srcOrd="4" destOrd="0" presId="urn:microsoft.com/office/officeart/2005/8/layout/vList6"/>
    <dgm:cxn modelId="{84CD1320-0BEE-462C-8D1C-4A90AD81FDD1}" type="presParOf" srcId="{9EBAF350-D490-49BD-9E2C-3451A39A4E72}" destId="{6E1458AE-E5D6-4A86-9C57-E17A35DF21E7}" srcOrd="0" destOrd="0" presId="urn:microsoft.com/office/officeart/2005/8/layout/vList6"/>
    <dgm:cxn modelId="{68F74D36-B579-4D27-94A7-6BA6FAC57AE2}" type="presParOf" srcId="{9EBAF350-D490-49BD-9E2C-3451A39A4E72}" destId="{8EA26FB9-5066-439E-9B49-0E70DC5EC9E4}"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976D1-D49A-4025-928D-EC3C2CB8142B}">
      <dsp:nvSpPr>
        <dsp:cNvPr id="0" name=""/>
        <dsp:cNvSpPr/>
      </dsp:nvSpPr>
      <dsp:spPr>
        <a:xfrm>
          <a:off x="2945883" y="50002"/>
          <a:ext cx="2974856" cy="1155234"/>
        </a:xfrm>
        <a:prstGeom prst="rightArrow">
          <a:avLst>
            <a:gd name="adj1" fmla="val 75000"/>
            <a:gd name="adj2" fmla="val 50000"/>
          </a:avLst>
        </a:prstGeom>
        <a:solidFill>
          <a:schemeClr val="accent6">
            <a:lumMod val="20000"/>
            <a:lumOff val="80000"/>
            <a:alpha val="90000"/>
          </a:schemeClr>
        </a:solidFill>
        <a:ln w="6350" cap="flat" cmpd="sng" algn="ctr">
          <a:solidFill>
            <a:schemeClr val="l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iš viso turto;</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iš viso finansavimo sumų, įsipareigojimų ir grynojo turto ir mažumos dalies;</a:t>
          </a:r>
        </a:p>
      </dsp:txBody>
      <dsp:txXfrm>
        <a:off x="2945883" y="194406"/>
        <a:ext cx="2541643" cy="866426"/>
      </dsp:txXfrm>
    </dsp:sp>
    <dsp:sp modelId="{75AF370A-0B42-4212-8616-16013B39A021}">
      <dsp:nvSpPr>
        <dsp:cNvPr id="0" name=""/>
        <dsp:cNvSpPr/>
      </dsp:nvSpPr>
      <dsp:spPr>
        <a:xfrm>
          <a:off x="0" y="9528"/>
          <a:ext cx="2943762" cy="1146211"/>
        </a:xfrm>
        <a:prstGeom prst="roundRect">
          <a:avLst/>
        </a:prstGeom>
        <a:solidFill>
          <a:schemeClr val="accent6">
            <a:lumMod val="20000"/>
            <a:lumOff val="8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just"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cs typeface="Times New Roman" panose="02020603050405020304" pitchFamily="18" charset="0"/>
            </a:rPr>
            <a:t>62 029,40 tūkst. Eur audito apimtis </a:t>
          </a:r>
        </a:p>
      </dsp:txBody>
      <dsp:txXfrm>
        <a:off x="55953" y="65481"/>
        <a:ext cx="2831856" cy="1034305"/>
      </dsp:txXfrm>
    </dsp:sp>
    <dsp:sp modelId="{AF83B1A8-CC01-430B-B3B4-7E37C954EE48}">
      <dsp:nvSpPr>
        <dsp:cNvPr id="0" name=""/>
        <dsp:cNvSpPr/>
      </dsp:nvSpPr>
      <dsp:spPr>
        <a:xfrm>
          <a:off x="2929322" y="1155987"/>
          <a:ext cx="2903948" cy="1275916"/>
        </a:xfrm>
        <a:prstGeom prst="rightArrow">
          <a:avLst>
            <a:gd name="adj1" fmla="val 75000"/>
            <a:gd name="adj2" fmla="val 50000"/>
          </a:avLst>
        </a:prstGeom>
        <a:solidFill>
          <a:schemeClr val="accent6">
            <a:lumMod val="20000"/>
            <a:lumOff val="80000"/>
            <a:alpha val="90000"/>
          </a:schemeClr>
        </a:solidFill>
        <a:ln w="6350" cap="flat" cmpd="sng" algn="ctr">
          <a:solidFill>
            <a:schemeClr val="l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35 496,3 veiklos pajamos;</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34 200,6 veiklos sąnaudos;</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1490,6	 grynasis perviršis ar  deficitas prieš 	nuosavybės metodo įtaką;</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- 254,2	nuosavybės metodo įtaka;</a:t>
          </a:r>
        </a:p>
        <a:p>
          <a:pPr marL="57150" lvl="1" indent="-57150" algn="l" defTabSz="444500">
            <a:lnSpc>
              <a:spcPct val="90000"/>
            </a:lnSpc>
            <a:spcBef>
              <a:spcPct val="0"/>
            </a:spcBef>
            <a:spcAft>
              <a:spcPct val="15000"/>
            </a:spcAft>
            <a:buChar char="•"/>
          </a:pPr>
          <a:endParaRPr lang="lt-LT" sz="1000" b="1" i="1" kern="1200">
            <a:latin typeface="Times New Roman" panose="02020603050405020304" pitchFamily="18" charset="0"/>
            <a:cs typeface="Times New Roman" panose="02020603050405020304" pitchFamily="18" charset="0"/>
          </a:endParaRPr>
        </a:p>
      </dsp:txBody>
      <dsp:txXfrm>
        <a:off x="2929322" y="1315477"/>
        <a:ext cx="2425480" cy="956937"/>
      </dsp:txXfrm>
    </dsp:sp>
    <dsp:sp modelId="{7F722735-8374-41D7-AB09-478DFB17FA57}">
      <dsp:nvSpPr>
        <dsp:cNvPr id="0" name=""/>
        <dsp:cNvSpPr/>
      </dsp:nvSpPr>
      <dsp:spPr>
        <a:xfrm>
          <a:off x="0" y="1324944"/>
          <a:ext cx="2815496" cy="947434"/>
        </a:xfrm>
        <a:prstGeom prst="roundRect">
          <a:avLst/>
        </a:prstGeom>
        <a:solidFill>
          <a:schemeClr val="accent6">
            <a:lumMod val="20000"/>
            <a:lumOff val="8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cs typeface="Times New Roman" panose="02020603050405020304" pitchFamily="18" charset="0"/>
            </a:rPr>
            <a:t>1 236,4 tūkst. Eur veiklos rezultatas </a:t>
          </a:r>
        </a:p>
      </dsp:txBody>
      <dsp:txXfrm>
        <a:off x="46250" y="1371194"/>
        <a:ext cx="2722996" cy="854934"/>
      </dsp:txXfrm>
    </dsp:sp>
    <dsp:sp modelId="{8EA26FB9-5066-439E-9B49-0E70DC5EC9E4}">
      <dsp:nvSpPr>
        <dsp:cNvPr id="0" name=""/>
        <dsp:cNvSpPr/>
      </dsp:nvSpPr>
      <dsp:spPr>
        <a:xfrm>
          <a:off x="2995936" y="2512494"/>
          <a:ext cx="2833395" cy="909547"/>
        </a:xfrm>
        <a:prstGeom prst="rightArrow">
          <a:avLst>
            <a:gd name="adj1" fmla="val 75000"/>
            <a:gd name="adj2" fmla="val 50000"/>
          </a:avLst>
        </a:prstGeom>
        <a:solidFill>
          <a:schemeClr val="accent6">
            <a:lumMod val="20000"/>
            <a:lumOff val="80000"/>
            <a:alpha val="90000"/>
          </a:schemeClr>
        </a:solidFill>
        <a:ln w="6350" cap="flat" cmpd="sng" algn="ctr">
          <a:solidFill>
            <a:schemeClr val="l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20-imt biudžetinių įstaigų;</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7-ios viešosios įstaigos;</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Savivaldybės iždas </a:t>
          </a:r>
        </a:p>
      </dsp:txBody>
      <dsp:txXfrm>
        <a:off x="2995936" y="2626187"/>
        <a:ext cx="2492315" cy="682161"/>
      </dsp:txXfrm>
    </dsp:sp>
    <dsp:sp modelId="{6E1458AE-E5D6-4A86-9C57-E17A35DF21E7}">
      <dsp:nvSpPr>
        <dsp:cNvPr id="0" name=""/>
        <dsp:cNvSpPr/>
      </dsp:nvSpPr>
      <dsp:spPr>
        <a:xfrm>
          <a:off x="0" y="2521469"/>
          <a:ext cx="2930459" cy="1067550"/>
        </a:xfrm>
        <a:prstGeom prst="roundRect">
          <a:avLst/>
        </a:prstGeom>
        <a:solidFill>
          <a:schemeClr val="accent6">
            <a:lumMod val="20000"/>
            <a:lumOff val="8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cs typeface="Times New Roman" panose="02020603050405020304" pitchFamily="18" charset="0"/>
            </a:rPr>
            <a:t>28 viešojo sektoriaus subjektai  </a:t>
          </a:r>
        </a:p>
      </dsp:txBody>
      <dsp:txXfrm>
        <a:off x="52113" y="2573582"/>
        <a:ext cx="2826233" cy="96332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BE26F322862E874A8E586DAF3C866D2A" ma:contentTypeVersion="2" ma:contentTypeDescription="Kurkite naują dokumentą." ma:contentTypeScope="" ma:versionID="1625b0795334ef9aad805789f86fe334">
  <xsd:schema xmlns:xsd="http://www.w3.org/2001/XMLSchema" xmlns:xs="http://www.w3.org/2001/XMLSchema" xmlns:p="http://schemas.microsoft.com/office/2006/metadata/properties" xmlns:ns2="72bd070c-c4e1-4e73-a69d-39d6d151e969" targetNamespace="http://schemas.microsoft.com/office/2006/metadata/properties" ma:root="true" ma:fieldsID="5377ab1bc895947a05e1381fb310686a" ns2:_="">
    <xsd:import namespace="72bd070c-c4e1-4e73-a69d-39d6d151e9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070c-c4e1-4e73-a69d-39d6d151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060CF-D2A5-447F-B3AF-F0B8682D2220}">
  <ds:schemaRefs>
    <ds:schemaRef ds:uri="http://schemas.openxmlformats.org/officeDocument/2006/bibliography"/>
  </ds:schemaRefs>
</ds:datastoreItem>
</file>

<file path=customXml/itemProps2.xml><?xml version="1.0" encoding="utf-8"?>
<ds:datastoreItem xmlns:ds="http://schemas.openxmlformats.org/officeDocument/2006/customXml" ds:itemID="{09DFED4C-6B0F-4F13-8E19-D7AF51698A62}"/>
</file>

<file path=customXml/itemProps3.xml><?xml version="1.0" encoding="utf-8"?>
<ds:datastoreItem xmlns:ds="http://schemas.openxmlformats.org/officeDocument/2006/customXml" ds:itemID="{2CA982DF-91EB-4307-8251-4847061C8914}"/>
</file>

<file path=customXml/itemProps4.xml><?xml version="1.0" encoding="utf-8"?>
<ds:datastoreItem xmlns:ds="http://schemas.openxmlformats.org/officeDocument/2006/customXml" ds:itemID="{E5726F59-DE18-4F72-88CD-47A0CD224A9C}"/>
</file>

<file path=docProps/app.xml><?xml version="1.0" encoding="utf-8"?>
<Properties xmlns="http://schemas.openxmlformats.org/officeDocument/2006/extended-properties" xmlns:vt="http://schemas.openxmlformats.org/officeDocument/2006/docPropsVTypes">
  <Template>Normal</Template>
  <TotalTime>0</TotalTime>
  <Pages>16</Pages>
  <Words>18107</Words>
  <Characters>10322</Characters>
  <Application>Microsoft Office Word</Application>
  <DocSecurity>0</DocSecurity>
  <Lines>86</Lines>
  <Paragraphs>56</Paragraphs>
  <ScaleCrop>false</ScaleCrop>
  <HeadingPairs>
    <vt:vector size="4" baseType="variant">
      <vt:variant>
        <vt:lpstr>Pavadinimas</vt:lpstr>
      </vt:variant>
      <vt:variant>
        <vt:i4>1</vt:i4>
      </vt:variant>
      <vt:variant>
        <vt:lpstr>Antraštės</vt:lpstr>
      </vt:variant>
      <vt:variant>
        <vt:i4>6</vt:i4>
      </vt:variant>
    </vt:vector>
  </HeadingPairs>
  <TitlesOfParts>
    <vt:vector size="7" baseType="lpstr">
      <vt:lpstr/>
      <vt:lpstr>SAVIVALDYBĖS KONTROLIERIAUS ŽODIS						</vt:lpstr>
      <vt:lpstr>ĮŽANGA											 </vt:lpstr>
      <vt:lpstr>PAGRINDINIAI 2020 METŲ VEIKLOS FAKTAI		 </vt:lpstr>
      <vt:lpstr>KONTROLĖS IR AUDITO TARNYBOS VEIKLOS ORGANIZAVIMAS		 </vt:lpstr>
      <vt:lpstr>KONTROLĖS IR AUDITO TARNYBOS AUDITŲ REZULTATAI			</vt:lpstr>
      <vt:lpstr>KONTROLĖS IR AUDITO TARNYBOS VEIKLOS PRIORITETAI, TOBULINIMO KRYPTYS</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Laima Jauniskiene</cp:lastModifiedBy>
  <cp:revision>2</cp:revision>
  <dcterms:created xsi:type="dcterms:W3CDTF">2021-03-18T21:18:00Z</dcterms:created>
  <dcterms:modified xsi:type="dcterms:W3CDTF">2021-03-18T21:18:00Z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0x010100BE26F322862E874A8E586DAF3C866D2A</vt:lpwstr>
  </property>
</Properties>
</file>