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2C56" w14:textId="77777777" w:rsidR="003D64D2" w:rsidRDefault="003D64D2">
      <w:pPr>
        <w:jc w:val="right"/>
        <w:rPr>
          <w:b/>
          <w:bCs/>
          <w:sz w:val="26"/>
          <w:szCs w:val="26"/>
          <w:lang w:val="lt-LT"/>
        </w:rPr>
      </w:pPr>
    </w:p>
    <w:p w14:paraId="107D3CCD" w14:textId="42A0C10B" w:rsidR="003D64D2" w:rsidRPr="006A16F1" w:rsidRDefault="00B074AE">
      <w:pPr>
        <w:jc w:val="center"/>
        <w:rPr>
          <w:b/>
          <w:lang w:val="lt-LT"/>
        </w:rPr>
      </w:pPr>
      <w:bookmarkStart w:id="0" w:name="institucija"/>
      <w:r>
        <w:rPr>
          <w:b/>
          <w:lang w:val="lt-LT"/>
        </w:rPr>
        <w:t>L</w:t>
      </w:r>
      <w:r w:rsidR="003D64D2" w:rsidRPr="006A16F1">
        <w:rPr>
          <w:b/>
          <w:lang w:val="lt-LT"/>
        </w:rPr>
        <w:t>AZDIJŲ RAJONO SAVIVALDYBĖ</w:t>
      </w:r>
      <w:bookmarkEnd w:id="0"/>
      <w:r w:rsidR="003D64D2" w:rsidRPr="006A16F1">
        <w:rPr>
          <w:b/>
          <w:lang w:val="lt-LT"/>
        </w:rPr>
        <w:t>S TARYBA</w:t>
      </w:r>
    </w:p>
    <w:p w14:paraId="2F92425D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1908C4FA" w14:textId="77777777" w:rsidR="00FE4976" w:rsidRPr="006A16F1" w:rsidRDefault="003D64D2" w:rsidP="00FE4976">
      <w:pPr>
        <w:jc w:val="center"/>
        <w:rPr>
          <w:b/>
          <w:lang w:val="lt-LT"/>
        </w:rPr>
      </w:pPr>
      <w:r w:rsidRPr="006A16F1">
        <w:rPr>
          <w:b/>
          <w:lang w:val="lt-LT"/>
        </w:rPr>
        <w:t>SPRENDIMAS</w:t>
      </w:r>
    </w:p>
    <w:p w14:paraId="00796079" w14:textId="468D0459" w:rsidR="003D64D2" w:rsidRDefault="003D64D2">
      <w:pPr>
        <w:jc w:val="center"/>
        <w:rPr>
          <w:b/>
          <w:lang w:val="lt-LT"/>
        </w:rPr>
      </w:pPr>
      <w:bookmarkStart w:id="1" w:name="_Hlk58352777"/>
      <w:r w:rsidRPr="006A16F1">
        <w:rPr>
          <w:b/>
          <w:lang w:val="lt-LT"/>
        </w:rPr>
        <w:t>DĖL</w:t>
      </w:r>
      <w:r w:rsidR="00264609" w:rsidRPr="006A16F1">
        <w:rPr>
          <w:b/>
          <w:lang w:val="lt-LT"/>
        </w:rPr>
        <w:t xml:space="preserve"> </w:t>
      </w:r>
      <w:r w:rsidR="00F55CE2" w:rsidRPr="006A16F1">
        <w:rPr>
          <w:b/>
          <w:lang w:val="lt-LT"/>
        </w:rPr>
        <w:t>TURTO</w:t>
      </w:r>
      <w:r w:rsidR="00F80F56" w:rsidRPr="006A16F1">
        <w:rPr>
          <w:b/>
          <w:lang w:val="lt-LT"/>
        </w:rPr>
        <w:t xml:space="preserve"> </w:t>
      </w:r>
      <w:r w:rsidR="003E3DCF" w:rsidRPr="006A16F1">
        <w:rPr>
          <w:b/>
          <w:lang w:val="lt-LT"/>
        </w:rPr>
        <w:t>PANAUDOS</w:t>
      </w:r>
      <w:r w:rsidR="009C1379" w:rsidRPr="006A16F1">
        <w:rPr>
          <w:b/>
          <w:lang w:val="lt-LT"/>
        </w:rPr>
        <w:t xml:space="preserve"> </w:t>
      </w:r>
      <w:r w:rsidR="002A6B89">
        <w:rPr>
          <w:b/>
          <w:lang w:val="lt-LT"/>
        </w:rPr>
        <w:t>VIEŠAJAI ĮSTAIGAI „LAZDIJŲ SAVIVALDYBĖS</w:t>
      </w:r>
      <w:r w:rsidR="002E2EAB">
        <w:rPr>
          <w:b/>
          <w:lang w:val="lt-LT"/>
        </w:rPr>
        <w:t xml:space="preserve"> PIRMINĖS SVEIKATOS PRIEŽIŪROS CENTRAS“</w:t>
      </w:r>
    </w:p>
    <w:bookmarkEnd w:id="1"/>
    <w:p w14:paraId="4B76B788" w14:textId="77777777" w:rsidR="00FE4976" w:rsidRPr="006A16F1" w:rsidRDefault="00FE4976">
      <w:pPr>
        <w:jc w:val="center"/>
        <w:rPr>
          <w:b/>
          <w:lang w:val="lt-LT"/>
        </w:rPr>
      </w:pPr>
    </w:p>
    <w:p w14:paraId="246BB161" w14:textId="3AB8685A" w:rsidR="003D64D2" w:rsidRPr="00B074AE" w:rsidRDefault="003D64D2">
      <w:pPr>
        <w:jc w:val="center"/>
        <w:rPr>
          <w:bCs/>
          <w:lang w:val="lt-LT"/>
        </w:rPr>
      </w:pPr>
      <w:r w:rsidRPr="006A16F1">
        <w:rPr>
          <w:bCs/>
          <w:lang w:val="lt-LT"/>
        </w:rPr>
        <w:t>20</w:t>
      </w:r>
      <w:r w:rsidR="002E2EAB">
        <w:rPr>
          <w:bCs/>
          <w:lang w:val="lt-LT"/>
        </w:rPr>
        <w:t>20</w:t>
      </w:r>
      <w:r w:rsidRPr="006A16F1">
        <w:rPr>
          <w:bCs/>
          <w:lang w:val="lt-LT"/>
        </w:rPr>
        <w:t xml:space="preserve"> m. </w:t>
      </w:r>
      <w:r w:rsidR="00330879" w:rsidRPr="006A16F1">
        <w:rPr>
          <w:bCs/>
          <w:lang w:val="lt-LT"/>
        </w:rPr>
        <w:t>gruodžio</w:t>
      </w:r>
      <w:r w:rsidR="002A7684">
        <w:rPr>
          <w:bCs/>
          <w:lang w:val="lt-LT"/>
        </w:rPr>
        <w:t xml:space="preserve"> 28 </w:t>
      </w:r>
      <w:r w:rsidRPr="006A16F1">
        <w:rPr>
          <w:bCs/>
          <w:lang w:val="lt-LT"/>
        </w:rPr>
        <w:t xml:space="preserve">d. Nr. </w:t>
      </w:r>
      <w:r w:rsidR="002A7684">
        <w:rPr>
          <w:bCs/>
          <w:lang w:val="lt-LT"/>
        </w:rPr>
        <w:t>34-641</w:t>
      </w:r>
    </w:p>
    <w:p w14:paraId="5280946E" w14:textId="77777777" w:rsidR="003D64D2" w:rsidRPr="006A16F1" w:rsidRDefault="003D64D2">
      <w:pPr>
        <w:jc w:val="center"/>
        <w:rPr>
          <w:bCs/>
          <w:lang w:val="lt-LT"/>
        </w:rPr>
      </w:pPr>
      <w:r w:rsidRPr="006A16F1">
        <w:rPr>
          <w:bCs/>
          <w:lang w:val="lt-LT"/>
        </w:rPr>
        <w:t>Lazdijai</w:t>
      </w:r>
    </w:p>
    <w:p w14:paraId="29CB10A9" w14:textId="77777777" w:rsidR="009D6724" w:rsidRPr="006A16F1" w:rsidRDefault="009D6724">
      <w:pPr>
        <w:jc w:val="center"/>
        <w:rPr>
          <w:bCs/>
          <w:lang w:val="lt-LT"/>
        </w:rPr>
      </w:pPr>
    </w:p>
    <w:p w14:paraId="6E4AEEEB" w14:textId="0033DE12" w:rsidR="00560E18" w:rsidRPr="00AB0B9C" w:rsidRDefault="00A835F7" w:rsidP="00AB0B9C">
      <w:pPr>
        <w:pStyle w:val="Betarp"/>
        <w:tabs>
          <w:tab w:val="left" w:pos="567"/>
        </w:tabs>
        <w:spacing w:line="360" w:lineRule="auto"/>
        <w:jc w:val="both"/>
        <w:rPr>
          <w:lang w:val="lt-LT"/>
        </w:rPr>
      </w:pPr>
      <w:r w:rsidRPr="006A16F1">
        <w:rPr>
          <w:lang w:val="lt-LT"/>
        </w:rPr>
        <w:t xml:space="preserve">         </w:t>
      </w:r>
      <w:r w:rsidRPr="00AB0B9C">
        <w:rPr>
          <w:lang w:val="lt-LT"/>
        </w:rPr>
        <w:t>Vadovaudamasi Lietuvos Respublikos vietos savivaldos įstatymo 16 straipsnio 2 dalies 2</w:t>
      </w:r>
      <w:r w:rsidR="00F01EF3" w:rsidRPr="00AB0B9C">
        <w:rPr>
          <w:lang w:val="lt-LT"/>
        </w:rPr>
        <w:t>7</w:t>
      </w:r>
      <w:r w:rsidRPr="00AB0B9C">
        <w:rPr>
          <w:lang w:val="lt-LT"/>
        </w:rPr>
        <w:t xml:space="preserve"> punktu ir 48 straipsnio </w:t>
      </w:r>
      <w:r w:rsidR="00F01EF3" w:rsidRPr="00AB0B9C">
        <w:rPr>
          <w:lang w:val="lt-LT"/>
        </w:rPr>
        <w:t>4</w:t>
      </w:r>
      <w:r w:rsidRPr="00AB0B9C">
        <w:rPr>
          <w:lang w:val="lt-LT"/>
        </w:rPr>
        <w:t xml:space="preserve"> dalimi, Lietuvos Respublikos valstybės ir savivaldybių turto valdymo, naudojimo ir disponavimo juo įstatymo 14 straipsnio 1 dalies 2 punktu ir 3 dalimi, </w:t>
      </w:r>
      <w:r w:rsidR="008750FE" w:rsidRPr="00AB0B9C">
        <w:rPr>
          <w:lang w:val="lt-LT"/>
        </w:rPr>
        <w:t>Valstybės</w:t>
      </w:r>
      <w:r w:rsidRPr="00AB0B9C">
        <w:rPr>
          <w:lang w:val="lt-LT"/>
        </w:rPr>
        <w:t xml:space="preserve"> turto perdavimo panaudos pagrindais laikinai neatlygintinai valdyti ir naudotis tvarkos aprašo, patvirtinto </w:t>
      </w:r>
      <w:r w:rsidR="008750FE" w:rsidRPr="00AB0B9C">
        <w:rPr>
          <w:lang w:val="lt-LT"/>
        </w:rPr>
        <w:t>Lietuvos Respublikos Vyriausybės</w:t>
      </w:r>
      <w:r w:rsidRPr="00AB0B9C">
        <w:rPr>
          <w:lang w:val="lt-LT"/>
        </w:rPr>
        <w:t xml:space="preserve"> 20</w:t>
      </w:r>
      <w:r w:rsidR="008750FE" w:rsidRPr="00AB0B9C">
        <w:rPr>
          <w:lang w:val="lt-LT"/>
        </w:rPr>
        <w:t>02</w:t>
      </w:r>
      <w:r w:rsidRPr="00AB0B9C">
        <w:rPr>
          <w:lang w:val="lt-LT"/>
        </w:rPr>
        <w:t xml:space="preserve"> m. </w:t>
      </w:r>
      <w:r w:rsidR="008750FE" w:rsidRPr="00AB0B9C">
        <w:rPr>
          <w:lang w:val="lt-LT"/>
        </w:rPr>
        <w:t xml:space="preserve">gruodžio </w:t>
      </w:r>
      <w:r w:rsidRPr="00AB0B9C">
        <w:rPr>
          <w:lang w:val="lt-LT"/>
        </w:rPr>
        <w:t xml:space="preserve">3 d. </w:t>
      </w:r>
      <w:r w:rsidR="008750FE" w:rsidRPr="00AB0B9C">
        <w:rPr>
          <w:lang w:val="lt-LT"/>
        </w:rPr>
        <w:t>nutarimu</w:t>
      </w:r>
      <w:r w:rsidRPr="00AB0B9C">
        <w:rPr>
          <w:lang w:val="lt-LT"/>
        </w:rPr>
        <w:t xml:space="preserve"> Nr. </w:t>
      </w:r>
      <w:r w:rsidR="008750FE" w:rsidRPr="00AB0B9C">
        <w:rPr>
          <w:lang w:val="lt-LT"/>
        </w:rPr>
        <w:t>1890</w:t>
      </w:r>
      <w:hyperlink r:id="rId8" w:history="1"/>
      <w:r w:rsidRPr="00AB0B9C">
        <w:rPr>
          <w:lang w:val="lt-LT"/>
        </w:rPr>
        <w:t xml:space="preserve"> „Dėl </w:t>
      </w:r>
      <w:r w:rsidR="008750FE" w:rsidRPr="00AB0B9C">
        <w:rPr>
          <w:lang w:val="lt-LT"/>
        </w:rPr>
        <w:t>Valstybės</w:t>
      </w:r>
      <w:r w:rsidRPr="00AB0B9C">
        <w:rPr>
          <w:lang w:val="lt-LT"/>
        </w:rPr>
        <w:t xml:space="preserve"> turto perdavimo panaudos pagrindais laikinai neatlygintinai valdyti ir naudotis tvarkos aprašo patvirtinimo“, 4.</w:t>
      </w:r>
      <w:r w:rsidR="00A95558">
        <w:rPr>
          <w:lang w:val="lt-LT"/>
        </w:rPr>
        <w:t>3</w:t>
      </w:r>
      <w:r w:rsidRPr="00AB0B9C">
        <w:rPr>
          <w:lang w:val="lt-LT"/>
        </w:rPr>
        <w:t xml:space="preserve">, </w:t>
      </w:r>
      <w:r w:rsidR="00A95558">
        <w:rPr>
          <w:lang w:val="lt-LT"/>
        </w:rPr>
        <w:t>7.2, 8.6</w:t>
      </w:r>
      <w:r w:rsidRPr="00AB0B9C">
        <w:rPr>
          <w:lang w:val="lt-LT"/>
        </w:rPr>
        <w:t xml:space="preserve"> papunkčiais, </w:t>
      </w:r>
      <w:bookmarkStart w:id="2" w:name="_Hlk58352834"/>
      <w:r w:rsidRPr="00AB0B9C">
        <w:rPr>
          <w:lang w:val="lt-LT"/>
        </w:rPr>
        <w:t xml:space="preserve">atsižvelgdama </w:t>
      </w:r>
      <w:r w:rsidR="008F0300" w:rsidRPr="00AB0B9C">
        <w:rPr>
          <w:lang w:val="lt-LT"/>
        </w:rPr>
        <w:t xml:space="preserve">į </w:t>
      </w:r>
      <w:r w:rsidRPr="00AB0B9C">
        <w:rPr>
          <w:lang w:val="lt-LT"/>
        </w:rPr>
        <w:t xml:space="preserve"> </w:t>
      </w:r>
      <w:r w:rsidR="008F0300" w:rsidRPr="00AB0B9C">
        <w:rPr>
          <w:lang w:val="lt-LT"/>
        </w:rPr>
        <w:t>viešosios įstaigos „Lazdijų savivaldybės pirminės sveikatos priežiūros</w:t>
      </w:r>
      <w:r w:rsidR="002E4D05" w:rsidRPr="00AB0B9C">
        <w:rPr>
          <w:lang w:val="lt-LT"/>
        </w:rPr>
        <w:t xml:space="preserve"> centras“ </w:t>
      </w:r>
      <w:r w:rsidR="008F0300" w:rsidRPr="00AB0B9C">
        <w:rPr>
          <w:lang w:val="lt-LT"/>
        </w:rPr>
        <w:t>20</w:t>
      </w:r>
      <w:r w:rsidR="00290F10">
        <w:rPr>
          <w:lang w:val="lt-LT"/>
        </w:rPr>
        <w:t>20</w:t>
      </w:r>
      <w:r w:rsidR="008F0300" w:rsidRPr="00AB0B9C">
        <w:rPr>
          <w:lang w:val="lt-LT"/>
        </w:rPr>
        <w:t>-12-</w:t>
      </w:r>
      <w:r w:rsidR="00290F10">
        <w:rPr>
          <w:lang w:val="lt-LT"/>
        </w:rPr>
        <w:t>07</w:t>
      </w:r>
      <w:r w:rsidR="008F0300" w:rsidRPr="00AB0B9C">
        <w:rPr>
          <w:lang w:val="lt-LT"/>
        </w:rPr>
        <w:t xml:space="preserve"> </w:t>
      </w:r>
      <w:r w:rsidR="00290F10">
        <w:rPr>
          <w:lang w:val="lt-LT"/>
        </w:rPr>
        <w:t>pra</w:t>
      </w:r>
      <w:r w:rsidR="00430E74">
        <w:rPr>
          <w:lang w:val="lt-LT"/>
        </w:rPr>
        <w:t>š</w:t>
      </w:r>
      <w:r w:rsidR="00290F10">
        <w:rPr>
          <w:lang w:val="lt-LT"/>
        </w:rPr>
        <w:t>ymą</w:t>
      </w:r>
      <w:r w:rsidR="008F0300" w:rsidRPr="00AB0B9C">
        <w:rPr>
          <w:lang w:val="lt-LT"/>
        </w:rPr>
        <w:t xml:space="preserve"> Nr. </w:t>
      </w:r>
      <w:r w:rsidR="00D1448F">
        <w:rPr>
          <w:lang w:val="pl-PL"/>
        </w:rPr>
        <w:t>PSPSSD-</w:t>
      </w:r>
      <w:r w:rsidR="009251FF">
        <w:rPr>
          <w:lang w:val="pl-PL"/>
        </w:rPr>
        <w:t>149</w:t>
      </w:r>
      <w:r w:rsidR="008F0300" w:rsidRPr="00AB0B9C">
        <w:rPr>
          <w:lang w:val="pl-PL"/>
        </w:rPr>
        <w:t xml:space="preserve"> </w:t>
      </w:r>
      <w:r w:rsidR="008F0300" w:rsidRPr="00AB0B9C">
        <w:rPr>
          <w:lang w:val="lt-LT"/>
        </w:rPr>
        <w:t>„Dėl turto panaud</w:t>
      </w:r>
      <w:r w:rsidR="00877E0E">
        <w:rPr>
          <w:lang w:val="lt-LT"/>
        </w:rPr>
        <w:t>os “</w:t>
      </w:r>
      <w:r w:rsidR="00AB0B9C" w:rsidRPr="00AB0B9C">
        <w:rPr>
          <w:lang w:val="lt-LT"/>
        </w:rPr>
        <w:t>,</w:t>
      </w:r>
      <w:r w:rsidR="008750FE" w:rsidRPr="00AB0B9C">
        <w:rPr>
          <w:lang w:val="lt-LT"/>
        </w:rPr>
        <w:t xml:space="preserve"> </w:t>
      </w:r>
      <w:r w:rsidR="0059161E" w:rsidRPr="00877E0E">
        <w:rPr>
          <w:lang w:val="lt-LT"/>
        </w:rPr>
        <w:t>į Lietuvos Respublikos konkurencijos tarybos 2020-</w:t>
      </w:r>
      <w:r w:rsidR="00877E0E" w:rsidRPr="00877E0E">
        <w:rPr>
          <w:lang w:val="lt-LT"/>
        </w:rPr>
        <w:t>12</w:t>
      </w:r>
      <w:r w:rsidR="00877E0E">
        <w:rPr>
          <w:lang w:val="lt-LT"/>
        </w:rPr>
        <w:t>-</w:t>
      </w:r>
      <w:r w:rsidR="007F699E">
        <w:rPr>
          <w:lang w:val="lt-LT"/>
        </w:rPr>
        <w:t>16</w:t>
      </w:r>
      <w:r w:rsidR="0059161E" w:rsidRPr="00877E0E">
        <w:rPr>
          <w:lang w:val="lt-LT"/>
        </w:rPr>
        <w:t xml:space="preserve"> raštą Nr. (9.8-35)6V-</w:t>
      </w:r>
      <w:r w:rsidR="007F699E">
        <w:rPr>
          <w:lang w:val="lt-LT"/>
        </w:rPr>
        <w:t xml:space="preserve">1780 </w:t>
      </w:r>
      <w:r w:rsidR="0059161E" w:rsidRPr="00877E0E">
        <w:rPr>
          <w:lang w:val="lt-LT"/>
        </w:rPr>
        <w:t xml:space="preserve">„Dėl </w:t>
      </w:r>
      <w:r w:rsidR="007F699E">
        <w:rPr>
          <w:lang w:val="lt-LT"/>
        </w:rPr>
        <w:t>teisės akto projekto derinimo</w:t>
      </w:r>
      <w:r w:rsidR="0059161E" w:rsidRPr="00877E0E">
        <w:rPr>
          <w:lang w:val="lt-LT"/>
        </w:rPr>
        <w:t>“</w:t>
      </w:r>
      <w:bookmarkEnd w:id="2"/>
      <w:r w:rsidR="0059161E" w:rsidRPr="00877E0E">
        <w:rPr>
          <w:lang w:val="lt-LT"/>
        </w:rPr>
        <w:t>,</w:t>
      </w:r>
      <w:r w:rsidR="00877E0E">
        <w:t xml:space="preserve">  </w:t>
      </w:r>
      <w:r w:rsidRPr="00AB0B9C">
        <w:rPr>
          <w:lang w:val="lt-LT"/>
        </w:rPr>
        <w:t>Lazdijų</w:t>
      </w:r>
      <w:r w:rsidR="00877E0E">
        <w:rPr>
          <w:lang w:val="lt-LT"/>
        </w:rPr>
        <w:t xml:space="preserve"> </w:t>
      </w:r>
      <w:r w:rsidRPr="00AB0B9C">
        <w:rPr>
          <w:lang w:val="lt-LT"/>
        </w:rPr>
        <w:t xml:space="preserve"> rajono</w:t>
      </w:r>
      <w:r w:rsidR="00877E0E">
        <w:rPr>
          <w:lang w:val="lt-LT"/>
        </w:rPr>
        <w:t xml:space="preserve"> </w:t>
      </w:r>
      <w:r w:rsidRPr="00AB0B9C">
        <w:rPr>
          <w:lang w:val="lt-LT"/>
        </w:rPr>
        <w:t xml:space="preserve">savivaldybės </w:t>
      </w:r>
      <w:r w:rsidR="00FE4976" w:rsidRPr="00AB0B9C">
        <w:rPr>
          <w:lang w:val="lt-LT"/>
        </w:rPr>
        <w:t>taryba</w:t>
      </w:r>
      <w:r w:rsidR="002E4D05" w:rsidRPr="00AB0B9C">
        <w:rPr>
          <w:lang w:val="lt-LT"/>
        </w:rPr>
        <w:t xml:space="preserve"> </w:t>
      </w:r>
      <w:r w:rsidR="00FE4976" w:rsidRPr="00AB0B9C">
        <w:rPr>
          <w:lang w:val="lt-LT"/>
        </w:rPr>
        <w:t xml:space="preserve">n u s p r e n d ž i a: </w:t>
      </w:r>
    </w:p>
    <w:p w14:paraId="4BBCB12B" w14:textId="4DCB03CD" w:rsidR="008F0300" w:rsidRPr="00AB0B9C" w:rsidRDefault="00560E18" w:rsidP="00560E18">
      <w:pPr>
        <w:pStyle w:val="Betarp"/>
        <w:spacing w:line="360" w:lineRule="auto"/>
        <w:jc w:val="both"/>
        <w:rPr>
          <w:lang w:val="lt-LT" w:eastAsia="lt-LT"/>
        </w:rPr>
      </w:pPr>
      <w:r w:rsidRPr="0069659E">
        <w:rPr>
          <w:lang w:val="lt-LT"/>
        </w:rPr>
        <w:t xml:space="preserve">        </w:t>
      </w:r>
      <w:r w:rsidR="00A835F7" w:rsidRPr="00AB0B9C">
        <w:rPr>
          <w:lang w:val="lt-LT" w:eastAsia="lt-LT"/>
        </w:rPr>
        <w:t xml:space="preserve">1. </w:t>
      </w:r>
      <w:bookmarkStart w:id="3" w:name="_Hlk58352912"/>
      <w:r w:rsidR="008750FE" w:rsidRPr="00AB0B9C">
        <w:rPr>
          <w:lang w:val="lt-LT"/>
        </w:rPr>
        <w:t xml:space="preserve">Leisti Lazdijų rajono savivaldybės administracijai perduoti neatlygintinai naudotis pagal panaudos sutartį 10 metų laikotarpiui </w:t>
      </w:r>
      <w:r w:rsidR="002836EE">
        <w:rPr>
          <w:lang w:val="lt-LT"/>
        </w:rPr>
        <w:t>viešajai įstaigai</w:t>
      </w:r>
      <w:r w:rsidR="008750FE" w:rsidRPr="00AB0B9C">
        <w:rPr>
          <w:lang w:val="lt-LT"/>
        </w:rPr>
        <w:t xml:space="preserve"> „Lazdijų savivaldybės pirminės sveikatos priežiūros centras“ pirminės sveikatos priežiūros paslaugoms teikti šį valstybei nuosavybės teise priklausantį Lazdijų rajono savivaldybės patikėjimo teise valdomą turtą: </w:t>
      </w:r>
    </w:p>
    <w:p w14:paraId="20E5ABF2" w14:textId="09619C80" w:rsidR="00375D4A" w:rsidRPr="006A16F1" w:rsidRDefault="008F0300" w:rsidP="00375D4A">
      <w:pPr>
        <w:pStyle w:val="Betarp"/>
        <w:spacing w:line="360" w:lineRule="auto"/>
        <w:jc w:val="both"/>
        <w:rPr>
          <w:lang w:val="lt-LT" w:bidi="lo-LA"/>
        </w:rPr>
      </w:pPr>
      <w:r w:rsidRPr="00DE3095">
        <w:rPr>
          <w:lang w:val="lt-LT"/>
        </w:rPr>
        <w:t xml:space="preserve">       </w:t>
      </w:r>
      <w:r w:rsidR="00AB0B9C" w:rsidRPr="00DE3095">
        <w:rPr>
          <w:lang w:val="lt-LT"/>
        </w:rPr>
        <w:t xml:space="preserve"> </w:t>
      </w:r>
      <w:r w:rsidR="00375D4A" w:rsidRPr="00DE3095">
        <w:rPr>
          <w:lang w:val="lt-LT"/>
        </w:rPr>
        <w:t>1</w:t>
      </w:r>
      <w:r w:rsidRPr="00DE3095">
        <w:rPr>
          <w:lang w:val="lt-LT"/>
        </w:rPr>
        <w:t>.</w:t>
      </w:r>
      <w:r w:rsidR="00FE4976" w:rsidRPr="00DE3095">
        <w:rPr>
          <w:lang w:val="lt-LT"/>
        </w:rPr>
        <w:t>1</w:t>
      </w:r>
      <w:r w:rsidR="00375D4A" w:rsidRPr="00DE3095">
        <w:rPr>
          <w:lang w:val="lt-LT"/>
        </w:rPr>
        <w:t>.</w:t>
      </w:r>
      <w:r w:rsidR="008750FE" w:rsidRPr="00DE3095">
        <w:rPr>
          <w:lang w:val="lt-LT"/>
        </w:rPr>
        <w:t xml:space="preserve"> </w:t>
      </w:r>
      <w:r w:rsidR="00375D4A" w:rsidRPr="006A16F1">
        <w:rPr>
          <w:lang w:val="lt-LT" w:eastAsia="lt-LT"/>
        </w:rPr>
        <w:t>I</w:t>
      </w:r>
      <w:r w:rsidR="00375D4A" w:rsidRPr="00A835F7">
        <w:rPr>
          <w:lang w:val="lt-LT" w:eastAsia="lt-LT"/>
        </w:rPr>
        <w:t xml:space="preserve">lgalaikį materialųjį turtą, </w:t>
      </w:r>
      <w:r w:rsidR="00756C35" w:rsidRPr="00756C35">
        <w:rPr>
          <w:lang w:val="lt-LT" w:bidi="lo-LA"/>
        </w:rPr>
        <w:t>kurio įsigijimo vertė – 168969,60 Eur, likutinė vertė – 0,00 Eur</w:t>
      </w:r>
      <w:r w:rsidR="00E66723">
        <w:rPr>
          <w:lang w:val="lt-LT" w:eastAsia="lt-LT"/>
        </w:rPr>
        <w:t>,</w:t>
      </w:r>
      <w:r w:rsidR="00375D4A" w:rsidRPr="006A16F1">
        <w:rPr>
          <w:lang w:val="lt-LT" w:eastAsia="lt-LT"/>
        </w:rPr>
        <w:t xml:space="preserve"> </w:t>
      </w:r>
      <w:r w:rsidR="00375D4A" w:rsidRPr="00AC3307">
        <w:rPr>
          <w:lang w:val="lt-LT" w:eastAsia="lt-LT"/>
        </w:rPr>
        <w:t xml:space="preserve">pagal </w:t>
      </w:r>
      <w:r w:rsidR="00317E7F" w:rsidRPr="00AC3307">
        <w:rPr>
          <w:lang w:val="lt-LT" w:eastAsia="lt-LT"/>
        </w:rPr>
        <w:t>1 priedą</w:t>
      </w:r>
      <w:r w:rsidR="00375D4A" w:rsidRPr="006A16F1">
        <w:rPr>
          <w:lang w:val="lt-LT" w:eastAsia="lt-LT"/>
        </w:rPr>
        <w:t>;</w:t>
      </w:r>
    </w:p>
    <w:p w14:paraId="260216EB" w14:textId="76E4037C" w:rsidR="008F0300" w:rsidRPr="006A16F1" w:rsidRDefault="00375D4A" w:rsidP="00560E18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 xml:space="preserve">        1</w:t>
      </w:r>
      <w:r w:rsidRPr="006A16F1">
        <w:rPr>
          <w:lang w:val="lt-LT" w:eastAsia="lt-LT"/>
        </w:rPr>
        <w:t>.</w:t>
      </w:r>
      <w:r>
        <w:rPr>
          <w:lang w:val="lt-LT" w:eastAsia="lt-LT"/>
        </w:rPr>
        <w:t>2.</w:t>
      </w:r>
      <w:r w:rsidRPr="006A16F1">
        <w:rPr>
          <w:lang w:val="lt-LT" w:eastAsia="lt-LT"/>
        </w:rPr>
        <w:t xml:space="preserve"> Trumpalaikį</w:t>
      </w:r>
      <w:r w:rsidRPr="00A835F7">
        <w:rPr>
          <w:lang w:val="lt-LT" w:eastAsia="lt-LT"/>
        </w:rPr>
        <w:t xml:space="preserve"> materialųjį turtą, </w:t>
      </w:r>
      <w:r w:rsidRPr="006A16F1">
        <w:rPr>
          <w:lang w:val="lt-LT" w:eastAsia="lt-LT"/>
        </w:rPr>
        <w:t xml:space="preserve">kurio įsigijimo vertė – </w:t>
      </w:r>
      <w:r w:rsidR="00EA2AB7">
        <w:rPr>
          <w:lang w:val="lt-LT" w:eastAsia="lt-LT"/>
        </w:rPr>
        <w:t>14</w:t>
      </w:r>
      <w:r w:rsidR="009344E4">
        <w:rPr>
          <w:lang w:val="lt-LT" w:eastAsia="lt-LT"/>
        </w:rPr>
        <w:t>088,87</w:t>
      </w:r>
      <w:r w:rsidR="00E66723">
        <w:rPr>
          <w:lang w:val="lt-LT" w:eastAsia="lt-LT"/>
        </w:rPr>
        <w:t xml:space="preserve"> Eur, </w:t>
      </w:r>
      <w:r w:rsidRPr="006A16F1">
        <w:rPr>
          <w:lang w:val="lt-LT" w:eastAsia="lt-LT"/>
        </w:rPr>
        <w:t xml:space="preserve">pagal </w:t>
      </w:r>
      <w:r w:rsidR="008A512B" w:rsidRPr="00AC3307">
        <w:rPr>
          <w:lang w:val="lt-LT" w:eastAsia="lt-LT"/>
        </w:rPr>
        <w:t>2 priedą</w:t>
      </w:r>
      <w:r w:rsidR="00FE4976" w:rsidRPr="00AC3307">
        <w:rPr>
          <w:lang w:val="lt-LT" w:eastAsia="lt-LT"/>
        </w:rPr>
        <w:t>.</w:t>
      </w:r>
    </w:p>
    <w:p w14:paraId="3935EB18" w14:textId="69EED462" w:rsidR="00375D4A" w:rsidRPr="00AB0B9C" w:rsidRDefault="00560E18" w:rsidP="00DE3095">
      <w:pPr>
        <w:pStyle w:val="Betarp"/>
        <w:spacing w:line="360" w:lineRule="auto"/>
        <w:jc w:val="both"/>
        <w:rPr>
          <w:lang w:val="lt-LT"/>
        </w:rPr>
      </w:pPr>
      <w:r w:rsidRPr="006A16F1">
        <w:rPr>
          <w:lang w:val="lt-LT" w:eastAsia="lt-LT"/>
        </w:rPr>
        <w:t xml:space="preserve">       </w:t>
      </w:r>
      <w:r w:rsidR="006A16F1">
        <w:rPr>
          <w:lang w:val="lt-LT" w:eastAsia="lt-LT"/>
        </w:rPr>
        <w:t xml:space="preserve"> </w:t>
      </w:r>
      <w:r w:rsidRPr="006A16F1">
        <w:rPr>
          <w:lang w:val="lt-LT" w:eastAsia="lt-LT"/>
        </w:rPr>
        <w:t>2</w:t>
      </w:r>
      <w:r w:rsidR="00A835F7" w:rsidRPr="00A835F7">
        <w:rPr>
          <w:lang w:val="lt-LT" w:eastAsia="lt-LT"/>
        </w:rPr>
        <w:t>. Įgalioti Lazdijų rajono savivaldybės administracijos direktorių, o jo dėl ligos, komandiruotės, atostogų ar kitų objektyvių priežasčių nesant, Lazdijų rajono savivaldybės administracijos direktoriaus pavaduotoją, sudaryti ir pasirašyti 1 punkte nurodyto turto panaudos sutart</w:t>
      </w:r>
      <w:r w:rsidR="006A0AF6">
        <w:rPr>
          <w:lang w:val="lt-LT" w:eastAsia="lt-LT"/>
        </w:rPr>
        <w:t>į</w:t>
      </w:r>
      <w:r w:rsidR="00A835F7" w:rsidRPr="00A835F7">
        <w:rPr>
          <w:lang w:val="lt-LT" w:eastAsia="lt-LT"/>
        </w:rPr>
        <w:t xml:space="preserve"> bei perdavimo</w:t>
      </w:r>
      <w:r w:rsidR="00FE4976">
        <w:rPr>
          <w:lang w:val="lt-LT" w:eastAsia="lt-LT"/>
        </w:rPr>
        <w:t xml:space="preserve"> </w:t>
      </w:r>
      <w:r w:rsidR="00282FBE">
        <w:rPr>
          <w:lang w:val="lt-LT" w:eastAsia="lt-LT"/>
        </w:rPr>
        <w:t>ir</w:t>
      </w:r>
      <w:r w:rsidR="00FE4976">
        <w:rPr>
          <w:lang w:val="lt-LT" w:eastAsia="lt-LT"/>
        </w:rPr>
        <w:t xml:space="preserve"> </w:t>
      </w:r>
      <w:r w:rsidR="00A835F7" w:rsidRPr="00A835F7">
        <w:rPr>
          <w:lang w:val="lt-LT" w:eastAsia="lt-LT"/>
        </w:rPr>
        <w:t>priėmimo akt</w:t>
      </w:r>
      <w:r w:rsidR="006A0AF6">
        <w:rPr>
          <w:lang w:val="lt-LT" w:eastAsia="lt-LT"/>
        </w:rPr>
        <w:t>ą</w:t>
      </w:r>
      <w:r w:rsidR="00A835F7" w:rsidRPr="00A835F7">
        <w:rPr>
          <w:lang w:val="lt-LT" w:eastAsia="lt-LT"/>
        </w:rPr>
        <w:t xml:space="preserve"> su </w:t>
      </w:r>
      <w:r w:rsidR="009344E4">
        <w:rPr>
          <w:lang w:val="lt-LT"/>
        </w:rPr>
        <w:t>viešąja įstaiga</w:t>
      </w:r>
      <w:r w:rsidR="00FE4976" w:rsidRPr="00AB0B9C">
        <w:rPr>
          <w:lang w:val="lt-LT"/>
        </w:rPr>
        <w:t xml:space="preserve"> „Lazdijų savivaldybės pirminės sveikatos priežiūros centras“.</w:t>
      </w:r>
    </w:p>
    <w:bookmarkEnd w:id="3"/>
    <w:p w14:paraId="6488DA9F" w14:textId="77777777" w:rsidR="006F1D6A" w:rsidRDefault="00375D4A" w:rsidP="00DE3095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 xml:space="preserve">        </w:t>
      </w:r>
      <w:r w:rsidR="006A16F1" w:rsidRPr="006A16F1">
        <w:rPr>
          <w:lang w:val="lt-LT" w:eastAsia="lt-LT"/>
        </w:rPr>
        <w:t>3</w:t>
      </w:r>
      <w:r w:rsidR="00A835F7" w:rsidRPr="00A835F7">
        <w:rPr>
          <w:lang w:val="lt-LT" w:eastAsia="lt-LT"/>
        </w:rPr>
        <w:t>. Nurodyti, kad šis sprendimas gali būti skundžiamas Lietuvos Respublikos administracinių bylų teisenos įstatymo nustatyta tvarka ir terminais.</w:t>
      </w:r>
    </w:p>
    <w:p w14:paraId="6645615D" w14:textId="77777777" w:rsidR="007F699E" w:rsidRDefault="007F699E">
      <w:pPr>
        <w:rPr>
          <w:lang w:val="lt-LT"/>
        </w:rPr>
      </w:pPr>
    </w:p>
    <w:p w14:paraId="0BF0B5ED" w14:textId="6F1A7D4A" w:rsidR="006A0AF6" w:rsidRDefault="00B82504">
      <w:pPr>
        <w:rPr>
          <w:lang w:val="lt-LT"/>
        </w:rPr>
      </w:pPr>
      <w:r w:rsidRPr="006A16F1">
        <w:rPr>
          <w:lang w:val="lt-LT"/>
        </w:rPr>
        <w:t>Savivaldybės mer</w:t>
      </w:r>
      <w:r w:rsidR="009344E4">
        <w:rPr>
          <w:lang w:val="lt-LT"/>
        </w:rPr>
        <w:t>ė</w:t>
      </w:r>
      <w:r w:rsidR="009344E4">
        <w:rPr>
          <w:lang w:val="lt-LT"/>
        </w:rPr>
        <w:tab/>
      </w:r>
      <w:r w:rsidR="009344E4">
        <w:rPr>
          <w:lang w:val="lt-LT"/>
        </w:rPr>
        <w:tab/>
      </w:r>
      <w:r w:rsidR="009344E4">
        <w:rPr>
          <w:lang w:val="lt-LT"/>
        </w:rPr>
        <w:tab/>
      </w:r>
      <w:r w:rsidR="009344E4">
        <w:rPr>
          <w:lang w:val="lt-LT"/>
        </w:rPr>
        <w:tab/>
      </w:r>
      <w:r w:rsidR="009344E4">
        <w:rPr>
          <w:lang w:val="lt-LT"/>
        </w:rPr>
        <w:tab/>
      </w:r>
      <w:r w:rsidR="009344E4">
        <w:rPr>
          <w:lang w:val="lt-LT"/>
        </w:rPr>
        <w:tab/>
      </w:r>
      <w:r w:rsidR="009344E4">
        <w:rPr>
          <w:lang w:val="lt-LT"/>
        </w:rPr>
        <w:tab/>
      </w:r>
      <w:r w:rsidR="00886AD2">
        <w:rPr>
          <w:lang w:val="lt-LT"/>
        </w:rPr>
        <w:t xml:space="preserve">  </w:t>
      </w:r>
      <w:r w:rsidR="009344E4">
        <w:rPr>
          <w:lang w:val="lt-LT"/>
        </w:rPr>
        <w:t xml:space="preserve">Ausma </w:t>
      </w:r>
      <w:r w:rsidR="003D64D2" w:rsidRPr="006A16F1">
        <w:rPr>
          <w:lang w:val="lt-LT"/>
        </w:rPr>
        <w:t xml:space="preserve"> </w:t>
      </w:r>
      <w:r w:rsidR="009344E4">
        <w:rPr>
          <w:lang w:val="lt-LT"/>
        </w:rPr>
        <w:t>Mi</w:t>
      </w:r>
      <w:r w:rsidR="00081157">
        <w:rPr>
          <w:lang w:val="lt-LT"/>
        </w:rPr>
        <w:t>škinienė</w:t>
      </w:r>
    </w:p>
    <w:p w14:paraId="2C7FF414" w14:textId="77777777" w:rsidR="006A16F1" w:rsidRDefault="003D64D2">
      <w:pPr>
        <w:rPr>
          <w:lang w:val="lt-LT"/>
        </w:rPr>
      </w:pPr>
      <w:r w:rsidRPr="006A16F1">
        <w:rPr>
          <w:lang w:val="lt-LT"/>
        </w:rPr>
        <w:t xml:space="preserve">         </w:t>
      </w:r>
      <w:r w:rsidR="00FE4976">
        <w:rPr>
          <w:lang w:val="lt-LT"/>
        </w:rPr>
        <w:t xml:space="preserve">                              </w:t>
      </w:r>
    </w:p>
    <w:p w14:paraId="54AD2978" w14:textId="0EB512C4" w:rsidR="006B091E" w:rsidRDefault="006A16F1" w:rsidP="00F325B7">
      <w:pPr>
        <w:rPr>
          <w:lang w:val="lt-LT"/>
        </w:rPr>
      </w:pPr>
      <w:r w:rsidRPr="006A16F1">
        <w:rPr>
          <w:lang w:val="lt-LT"/>
        </w:rPr>
        <w:t>Ineta Junelienė</w:t>
      </w:r>
      <w:r w:rsidR="006B091E">
        <w:rPr>
          <w:lang w:val="lt-LT"/>
        </w:rPr>
        <w:t xml:space="preserve">, </w:t>
      </w:r>
      <w:r w:rsidR="00CD66C0">
        <w:rPr>
          <w:lang w:val="lt-LT"/>
        </w:rPr>
        <w:t xml:space="preserve">mob. </w:t>
      </w:r>
      <w:r w:rsidR="0002490B">
        <w:rPr>
          <w:lang w:val="lt-LT"/>
        </w:rPr>
        <w:t>8 613 25 817</w:t>
      </w:r>
    </w:p>
    <w:p w14:paraId="07FEE993" w14:textId="743FF529" w:rsidR="00FE4976" w:rsidRPr="000B4695" w:rsidRDefault="00FE4976" w:rsidP="00FE4976">
      <w:pPr>
        <w:suppressAutoHyphens w:val="0"/>
        <w:jc w:val="center"/>
        <w:rPr>
          <w:rFonts w:eastAsia="Calibri"/>
          <w:lang w:val="lt-LT" w:eastAsia="lt-LT"/>
        </w:rPr>
      </w:pPr>
      <w:r w:rsidRPr="000B4695">
        <w:rPr>
          <w:rFonts w:ascii="Calibri" w:eastAsia="Calibri" w:hAnsi="Calibri"/>
          <w:sz w:val="22"/>
          <w:szCs w:val="22"/>
          <w:lang w:val="lt-LT" w:eastAsia="lt-LT"/>
        </w:rPr>
        <w:lastRenderedPageBreak/>
        <w:t xml:space="preserve">                                                                                                                             </w:t>
      </w:r>
      <w:r w:rsidRPr="000B4695">
        <w:rPr>
          <w:rFonts w:eastAsia="Calibri"/>
          <w:lang w:val="lt-LT" w:eastAsia="lt-LT"/>
        </w:rPr>
        <w:t>Lazdijų rajono savivaldybės</w:t>
      </w:r>
    </w:p>
    <w:p w14:paraId="59535AB5" w14:textId="64E9A7CB" w:rsidR="00FE4976" w:rsidRPr="000B4695" w:rsidRDefault="00FE4976" w:rsidP="00FE4976">
      <w:pPr>
        <w:suppressAutoHyphens w:val="0"/>
        <w:jc w:val="center"/>
        <w:rPr>
          <w:rFonts w:eastAsia="Calibri"/>
          <w:lang w:val="lt-LT" w:eastAsia="lt-LT"/>
        </w:rPr>
      </w:pPr>
      <w:r w:rsidRPr="000B4695">
        <w:rPr>
          <w:rFonts w:eastAsia="Calibri"/>
          <w:lang w:val="lt-LT" w:eastAsia="lt-LT"/>
        </w:rPr>
        <w:t xml:space="preserve">                                                                                                             tarybos 20</w:t>
      </w:r>
      <w:r w:rsidR="0002490B">
        <w:rPr>
          <w:rFonts w:eastAsia="Calibri"/>
          <w:lang w:val="lt-LT" w:eastAsia="lt-LT"/>
        </w:rPr>
        <w:t>20</w:t>
      </w:r>
      <w:r w:rsidRPr="000B4695">
        <w:rPr>
          <w:rFonts w:eastAsia="Calibri"/>
          <w:lang w:val="lt-LT" w:eastAsia="lt-LT"/>
        </w:rPr>
        <w:t xml:space="preserve"> m. gruodžio      d.</w:t>
      </w:r>
    </w:p>
    <w:p w14:paraId="6DCBB555" w14:textId="606181DE" w:rsidR="00FE4976" w:rsidRPr="000B4695" w:rsidRDefault="00FE4976" w:rsidP="00FE4976">
      <w:pPr>
        <w:suppressAutoHyphens w:val="0"/>
        <w:jc w:val="center"/>
        <w:rPr>
          <w:rFonts w:eastAsia="Calibri"/>
          <w:lang w:val="lt-LT" w:eastAsia="lt-LT"/>
        </w:rPr>
      </w:pPr>
      <w:r w:rsidRPr="000B4695">
        <w:rPr>
          <w:rFonts w:eastAsia="Calibri"/>
          <w:lang w:val="lt-LT" w:eastAsia="lt-LT"/>
        </w:rPr>
        <w:t xml:space="preserve">                                                                                  </w:t>
      </w:r>
      <w:r w:rsidR="00EC3FB8">
        <w:rPr>
          <w:rFonts w:eastAsia="Calibri"/>
          <w:lang w:val="lt-LT" w:eastAsia="lt-LT"/>
        </w:rPr>
        <w:t xml:space="preserve">         </w:t>
      </w:r>
      <w:r w:rsidRPr="000B4695">
        <w:rPr>
          <w:rFonts w:eastAsia="Calibri"/>
          <w:lang w:val="lt-LT" w:eastAsia="lt-LT"/>
        </w:rPr>
        <w:t xml:space="preserve">sprendimo Nr. </w:t>
      </w:r>
      <w:r w:rsidR="00EC3FB8">
        <w:rPr>
          <w:rFonts w:eastAsia="Calibri"/>
          <w:lang w:val="lt-LT" w:eastAsia="lt-LT"/>
        </w:rPr>
        <w:t>5TS-</w:t>
      </w:r>
      <w:r w:rsidRPr="000B4695">
        <w:rPr>
          <w:rFonts w:eastAsia="Calibri"/>
          <w:lang w:val="lt-LT" w:eastAsia="lt-LT"/>
        </w:rPr>
        <w:t xml:space="preserve">   </w:t>
      </w:r>
    </w:p>
    <w:p w14:paraId="3AF86714" w14:textId="77777777" w:rsidR="00FE4976" w:rsidRPr="00FE4976" w:rsidRDefault="00FE4976" w:rsidP="00FE4976">
      <w:pPr>
        <w:suppressAutoHyphens w:val="0"/>
        <w:rPr>
          <w:sz w:val="26"/>
          <w:szCs w:val="20"/>
          <w:lang w:val="lt-LT" w:eastAsia="lt-LT"/>
        </w:rPr>
      </w:pPr>
      <w:r w:rsidRPr="000B4695">
        <w:rPr>
          <w:rFonts w:eastAsia="Calibri"/>
          <w:lang w:val="lt-LT" w:eastAsia="lt-LT"/>
        </w:rPr>
        <w:t xml:space="preserve">                                                                                                              </w:t>
      </w:r>
      <w:r w:rsidR="00317E7F" w:rsidRPr="000B4695">
        <w:rPr>
          <w:rFonts w:eastAsia="Calibri"/>
          <w:lang w:val="lt-LT" w:eastAsia="lt-LT"/>
        </w:rPr>
        <w:t xml:space="preserve">1 priedas </w:t>
      </w:r>
      <w:r w:rsidRPr="00FE4976">
        <w:rPr>
          <w:sz w:val="26"/>
          <w:szCs w:val="20"/>
          <w:lang w:val="lt-LT" w:eastAsia="lt-LT"/>
        </w:rPr>
        <w:t xml:space="preserve">  </w:t>
      </w:r>
    </w:p>
    <w:p w14:paraId="66974500" w14:textId="77777777" w:rsidR="00FE4976" w:rsidRPr="00FE4976" w:rsidRDefault="00FE4976" w:rsidP="00FE4976">
      <w:pPr>
        <w:suppressAutoHyphens w:val="0"/>
        <w:rPr>
          <w:sz w:val="26"/>
          <w:szCs w:val="20"/>
          <w:lang w:val="lt-LT" w:eastAsia="lt-LT"/>
        </w:rPr>
      </w:pPr>
    </w:p>
    <w:p w14:paraId="543F0FED" w14:textId="77777777" w:rsidR="00317E7F" w:rsidRPr="00AC3307" w:rsidRDefault="00317E7F" w:rsidP="00FE4976">
      <w:pPr>
        <w:suppressAutoHyphens w:val="0"/>
        <w:jc w:val="center"/>
        <w:rPr>
          <w:b/>
          <w:lang w:val="lt-LT" w:eastAsia="lt-LT"/>
        </w:rPr>
      </w:pPr>
      <w:r w:rsidRPr="00AC3307">
        <w:rPr>
          <w:b/>
          <w:lang w:val="lt-LT" w:eastAsia="lt-LT"/>
        </w:rPr>
        <w:t>VŠĮ „LAZDIJŲ SAVIVALDY</w:t>
      </w:r>
      <w:r w:rsidR="0069659E">
        <w:rPr>
          <w:b/>
          <w:lang w:val="lt-LT" w:eastAsia="lt-LT"/>
        </w:rPr>
        <w:t>B</w:t>
      </w:r>
      <w:r w:rsidRPr="00AC3307">
        <w:rPr>
          <w:b/>
          <w:lang w:val="lt-LT" w:eastAsia="lt-LT"/>
        </w:rPr>
        <w:t>ĖS PIRMINĖS SVEIKATOS PRIEŽIŪROS CENTR</w:t>
      </w:r>
      <w:r w:rsidR="00413B6F">
        <w:rPr>
          <w:b/>
          <w:lang w:val="lt-LT" w:eastAsia="lt-LT"/>
        </w:rPr>
        <w:t>AS</w:t>
      </w:r>
      <w:r w:rsidRPr="00AC3307">
        <w:rPr>
          <w:b/>
          <w:lang w:val="lt-LT" w:eastAsia="lt-LT"/>
        </w:rPr>
        <w:t>“ PERDUODAMO VALSTYBEI NUOSAVYBĖS TEISE PRIKLAUSANČIO LAZDIJŲ RAJONO SAVIVALDYBĖS PATIKĖJIMO TEISE VALDOMO</w:t>
      </w:r>
    </w:p>
    <w:p w14:paraId="1252EBC4" w14:textId="17C01B7D" w:rsidR="00FE4976" w:rsidRDefault="00FE4976" w:rsidP="00FE4976">
      <w:pPr>
        <w:suppressAutoHyphens w:val="0"/>
        <w:jc w:val="center"/>
        <w:rPr>
          <w:b/>
          <w:lang w:val="lt-LT" w:eastAsia="lt-LT"/>
        </w:rPr>
      </w:pPr>
      <w:r w:rsidRPr="00AC3307">
        <w:rPr>
          <w:b/>
          <w:lang w:val="lt-LT" w:eastAsia="lt-LT"/>
        </w:rPr>
        <w:t>ILGALAIKIO MATERIALIOJO TURTO SĄRAŠAS</w:t>
      </w:r>
    </w:p>
    <w:p w14:paraId="3FEB3BDD" w14:textId="77777777" w:rsidR="00EC3FB8" w:rsidRPr="00FE4976" w:rsidRDefault="00EC3FB8" w:rsidP="00FE4976">
      <w:pPr>
        <w:suppressAutoHyphens w:val="0"/>
        <w:jc w:val="center"/>
        <w:rPr>
          <w:b/>
          <w:lang w:val="lt-LT" w:eastAsia="lt-LT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3651"/>
        <w:gridCol w:w="1503"/>
        <w:gridCol w:w="1004"/>
        <w:gridCol w:w="2434"/>
      </w:tblGrid>
      <w:tr w:rsidR="00EC3FB8" w:rsidRPr="00EC3FB8" w14:paraId="1B79E435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5D6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EC3FB8">
              <w:rPr>
                <w:b/>
                <w:lang w:val="lt-LT" w:eastAsia="lt-LT"/>
              </w:rPr>
              <w:t>Eil. Nr.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4F1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EC3FB8">
              <w:rPr>
                <w:b/>
                <w:lang w:val="lt-LT" w:eastAsia="lt-LT"/>
              </w:rPr>
              <w:t>Turto pavadinimas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6A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EC3FB8">
              <w:rPr>
                <w:b/>
                <w:lang w:val="lt-LT" w:eastAsia="lt-LT"/>
              </w:rPr>
              <w:t>Inventorinis Nr.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BE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EC3FB8">
              <w:rPr>
                <w:b/>
                <w:lang w:val="lt-LT" w:eastAsia="lt-LT"/>
              </w:rPr>
              <w:t>Kiekis vienetais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8B8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EC3FB8">
              <w:rPr>
                <w:b/>
                <w:lang w:val="lt-LT" w:eastAsia="lt-LT"/>
              </w:rPr>
              <w:t>Vieneto įsigijimo vertė (Eurais)</w:t>
            </w:r>
          </w:p>
        </w:tc>
      </w:tr>
      <w:tr w:rsidR="00EC3FB8" w:rsidRPr="00EC3FB8" w14:paraId="7628BEE4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C2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 xml:space="preserve">    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EE1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Lentelė regėjimo aštrumui nustatyti su veidrodžiu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886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MAPŪ029-A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D3C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00F0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434,58</w:t>
            </w:r>
          </w:p>
        </w:tc>
      </w:tr>
      <w:tr w:rsidR="00EC3FB8" w:rsidRPr="00EC3FB8" w14:paraId="32AA7C8D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2A8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BCD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Svarstyklės (suaugusių, statomos ant grindų)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F7A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MAPŪ032-A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2F1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5D2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487,75</w:t>
            </w:r>
          </w:p>
        </w:tc>
      </w:tr>
      <w:tr w:rsidR="00EC3FB8" w:rsidRPr="00EC3FB8" w14:paraId="33489EE8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049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6C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„AMBU“ maišas (reanimacinis maišas) 20202101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420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883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BF9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2811,99</w:t>
            </w:r>
          </w:p>
        </w:tc>
      </w:tr>
      <w:tr w:rsidR="00EC3FB8" w:rsidRPr="00EC3FB8" w14:paraId="019E4D33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F3B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674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Šviesos šaltinis (chirurginis šviestuvas)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162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MAPŪ030-A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EBC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E73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5212,87</w:t>
            </w:r>
          </w:p>
        </w:tc>
      </w:tr>
      <w:tr w:rsidR="00EC3FB8" w:rsidRPr="00EC3FB8" w14:paraId="23858F7A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D7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26C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proofErr w:type="spellStart"/>
            <w:r w:rsidRPr="00EC3FB8">
              <w:rPr>
                <w:lang w:val="lt-LT" w:eastAsia="lt-LT"/>
              </w:rPr>
              <w:t>Elektrokardiografas</w:t>
            </w:r>
            <w:proofErr w:type="spellEnd"/>
            <w:r w:rsidRPr="00EC3FB8">
              <w:rPr>
                <w:lang w:val="lt-LT" w:eastAsia="lt-LT"/>
              </w:rPr>
              <w:t xml:space="preserve"> (ECG) „</w:t>
            </w:r>
            <w:proofErr w:type="spellStart"/>
            <w:r w:rsidRPr="00EC3FB8">
              <w:rPr>
                <w:lang w:val="lt-LT" w:eastAsia="lt-LT"/>
              </w:rPr>
              <w:t>AsCARD</w:t>
            </w:r>
            <w:proofErr w:type="spellEnd"/>
            <w:r w:rsidRPr="00EC3FB8">
              <w:rPr>
                <w:lang w:val="lt-LT" w:eastAsia="lt-LT"/>
              </w:rPr>
              <w:t xml:space="preserve"> A4/A“, Nr. 119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F9B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0FD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C26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1065,80</w:t>
            </w:r>
          </w:p>
        </w:tc>
      </w:tr>
      <w:tr w:rsidR="00EC3FB8" w:rsidRPr="00EC3FB8" w14:paraId="59BEE306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FC4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428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Šaldytuvas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1B5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MAPŪ116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AA1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C5A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354,00</w:t>
            </w:r>
          </w:p>
        </w:tc>
      </w:tr>
      <w:tr w:rsidR="00EC3FB8" w:rsidRPr="00EC3FB8" w14:paraId="1FFCE7F2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35F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7.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E4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 xml:space="preserve">Automobilis „VW </w:t>
            </w:r>
            <w:proofErr w:type="spellStart"/>
            <w:r w:rsidRPr="00EC3FB8">
              <w:rPr>
                <w:lang w:val="lt-LT" w:eastAsia="lt-LT"/>
              </w:rPr>
              <w:t>Sharan</w:t>
            </w:r>
            <w:proofErr w:type="spellEnd"/>
            <w:r w:rsidRPr="00EC3FB8">
              <w:rPr>
                <w:lang w:val="lt-LT" w:eastAsia="lt-LT"/>
              </w:rPr>
              <w:t xml:space="preserve">“, </w:t>
            </w:r>
            <w:proofErr w:type="spellStart"/>
            <w:r w:rsidRPr="00EC3FB8">
              <w:rPr>
                <w:lang w:val="lt-LT" w:eastAsia="lt-LT"/>
              </w:rPr>
              <w:t>valst</w:t>
            </w:r>
            <w:proofErr w:type="spellEnd"/>
            <w:r w:rsidRPr="00EC3FB8">
              <w:rPr>
                <w:lang w:val="lt-LT" w:eastAsia="lt-LT"/>
              </w:rPr>
              <w:t xml:space="preserve">. Nr. TVL 585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A65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MAPT006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D3D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59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23852,00</w:t>
            </w:r>
          </w:p>
        </w:tc>
      </w:tr>
      <w:tr w:rsidR="00EC3FB8" w:rsidRPr="00EC3FB8" w14:paraId="7C424D85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F59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C6E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Svarstyklės naujagimių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056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MAPŪ0031-A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FB8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CA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325,17</w:t>
            </w:r>
          </w:p>
        </w:tc>
      </w:tr>
      <w:tr w:rsidR="00EC3FB8" w:rsidRPr="00EC3FB8" w14:paraId="77C4E8F7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BD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9.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3F3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Ginekologinė kėdė su ištraukiama pamina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E3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SAM002-A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337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E7F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460,80</w:t>
            </w:r>
          </w:p>
        </w:tc>
      </w:tr>
      <w:tr w:rsidR="00EC3FB8" w:rsidRPr="00EC3FB8" w14:paraId="0E602862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48E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10.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E6BE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Vakuuminis sterilizatorius garų prietaisas, Nr. 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F2C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MAPŪ061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510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1F4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3369,15</w:t>
            </w:r>
          </w:p>
        </w:tc>
      </w:tr>
      <w:tr w:rsidR="00EC3FB8" w:rsidRPr="00EC3FB8" w14:paraId="2FA4811E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DF6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C41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Lentelė regėjimo aštrumui nustatyti su veidrodžiu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5CA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MAPŪ029-B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935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087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434,58</w:t>
            </w:r>
          </w:p>
        </w:tc>
      </w:tr>
      <w:tr w:rsidR="00EC3FB8" w:rsidRPr="00EC3FB8" w14:paraId="03443B7E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251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20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Šviesos šaltinis (chirurginis šviestuvas)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738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MAPŪ030-B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34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53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5212,87</w:t>
            </w:r>
          </w:p>
        </w:tc>
      </w:tr>
      <w:tr w:rsidR="00EC3FB8" w:rsidRPr="00EC3FB8" w14:paraId="67816245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093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946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Svarstyklės (naujagimių)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86F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MAPŪ031-B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566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73C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325,17</w:t>
            </w:r>
          </w:p>
        </w:tc>
      </w:tr>
      <w:tr w:rsidR="00EC3FB8" w:rsidRPr="00EC3FB8" w14:paraId="307003D0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EE1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FB2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Svarstyklės (suaugusių statomos ant grindų)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8DA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MAPŪ032-B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B16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B58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487,75</w:t>
            </w:r>
          </w:p>
        </w:tc>
      </w:tr>
      <w:tr w:rsidR="00EC3FB8" w:rsidRPr="00EC3FB8" w14:paraId="2685D027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2180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B4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„AMBU“ maišas (reanimacinis maišas 20202086)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7D9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8BD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533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2811,99</w:t>
            </w:r>
          </w:p>
        </w:tc>
      </w:tr>
      <w:tr w:rsidR="00EC3FB8" w:rsidRPr="00EC3FB8" w14:paraId="4CA19083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2EF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F93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Eritrocitų nusėdimo greičio analizatorius (ESR) „SRS20 0425“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CA3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23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307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2372,29</w:t>
            </w:r>
          </w:p>
        </w:tc>
      </w:tr>
      <w:tr w:rsidR="00EC3FB8" w:rsidRPr="00EC3FB8" w14:paraId="3E465DC2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C37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lastRenderedPageBreak/>
              <w:t>17.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5A5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proofErr w:type="spellStart"/>
            <w:r w:rsidRPr="00EC3FB8">
              <w:rPr>
                <w:lang w:val="lt-LT" w:eastAsia="lt-LT"/>
              </w:rPr>
              <w:t>Elektrokardiografas</w:t>
            </w:r>
            <w:proofErr w:type="spellEnd"/>
            <w:r w:rsidRPr="00EC3FB8">
              <w:rPr>
                <w:lang w:val="lt-LT" w:eastAsia="lt-LT"/>
              </w:rPr>
              <w:t xml:space="preserve"> (ECG) „</w:t>
            </w:r>
            <w:proofErr w:type="spellStart"/>
            <w:r w:rsidRPr="00EC3FB8">
              <w:rPr>
                <w:lang w:val="lt-LT" w:eastAsia="lt-LT"/>
              </w:rPr>
              <w:t>AsCARD</w:t>
            </w:r>
            <w:proofErr w:type="spellEnd"/>
            <w:r w:rsidRPr="00EC3FB8">
              <w:rPr>
                <w:lang w:val="lt-LT" w:eastAsia="lt-LT"/>
              </w:rPr>
              <w:t xml:space="preserve"> A4/A“, Nr. 124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A3D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F4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786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1065,80</w:t>
            </w:r>
          </w:p>
        </w:tc>
      </w:tr>
      <w:tr w:rsidR="00EC3FB8" w:rsidRPr="00EC3FB8" w14:paraId="1E13C283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B59E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359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 xml:space="preserve">Hematologinio tyrimo prietaisas „MICROS 60 OT 18p“, </w:t>
            </w:r>
            <w:proofErr w:type="spellStart"/>
            <w:r w:rsidRPr="00EC3FB8">
              <w:rPr>
                <w:lang w:val="lt-LT" w:eastAsia="lt-LT"/>
              </w:rPr>
              <w:t>Nr</w:t>
            </w:r>
            <w:proofErr w:type="spellEnd"/>
            <w:r w:rsidRPr="00EC3FB8">
              <w:rPr>
                <w:lang w:val="lt-LT" w:eastAsia="lt-LT"/>
              </w:rPr>
              <w:t xml:space="preserve"> 70863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5E0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4F1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2A2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4896,90</w:t>
            </w:r>
          </w:p>
        </w:tc>
      </w:tr>
      <w:tr w:rsidR="00EC3FB8" w:rsidRPr="00EC3FB8" w14:paraId="6DA97653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DDF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19.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971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Šlapimo tyrimo prietaisas „</w:t>
            </w:r>
            <w:proofErr w:type="spellStart"/>
            <w:r w:rsidRPr="00EC3FB8">
              <w:rPr>
                <w:lang w:val="lt-LT" w:eastAsia="lt-LT"/>
              </w:rPr>
              <w:t>DocUReader</w:t>
            </w:r>
            <w:proofErr w:type="spellEnd"/>
            <w:r w:rsidRPr="00EC3FB8">
              <w:rPr>
                <w:lang w:val="lt-LT" w:eastAsia="lt-LT"/>
              </w:rPr>
              <w:t>“, Nr. 1357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E8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72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06E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435,88</w:t>
            </w:r>
          </w:p>
        </w:tc>
      </w:tr>
      <w:tr w:rsidR="00EC3FB8" w:rsidRPr="00EC3FB8" w14:paraId="1E2D8DCA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470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20.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177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Šaldytuvas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97E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MAPŪ112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916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C20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354,00</w:t>
            </w:r>
          </w:p>
        </w:tc>
      </w:tr>
      <w:tr w:rsidR="00EC3FB8" w:rsidRPr="00EC3FB8" w14:paraId="0299EF6C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52E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3D8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Ginekologinė kėdė su ištraukiama pamina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86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SAM002-B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E5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90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460,80</w:t>
            </w:r>
          </w:p>
        </w:tc>
      </w:tr>
      <w:tr w:rsidR="00EC3FB8" w:rsidRPr="00EC3FB8" w14:paraId="6C21DF0D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AD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0B8B" w14:textId="4E6412F9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 xml:space="preserve">Automobilis „VW </w:t>
            </w:r>
            <w:proofErr w:type="spellStart"/>
            <w:r w:rsidRPr="00EC3FB8">
              <w:rPr>
                <w:lang w:val="lt-LT" w:eastAsia="lt-LT"/>
              </w:rPr>
              <w:t>Sharan</w:t>
            </w:r>
            <w:proofErr w:type="spellEnd"/>
            <w:r w:rsidR="00282FBE">
              <w:rPr>
                <w:lang w:val="en-US" w:eastAsia="lt-LT"/>
              </w:rPr>
              <w:t>”</w:t>
            </w:r>
            <w:r w:rsidRPr="00EC3FB8">
              <w:rPr>
                <w:lang w:val="lt-LT" w:eastAsia="lt-LT"/>
              </w:rPr>
              <w:t xml:space="preserve">, </w:t>
            </w:r>
            <w:proofErr w:type="spellStart"/>
            <w:r w:rsidRPr="00EC3FB8">
              <w:rPr>
                <w:lang w:val="lt-LT" w:eastAsia="lt-LT"/>
              </w:rPr>
              <w:t>valst</w:t>
            </w:r>
            <w:proofErr w:type="spellEnd"/>
            <w:r w:rsidRPr="00EC3FB8">
              <w:rPr>
                <w:lang w:val="lt-LT" w:eastAsia="lt-LT"/>
              </w:rPr>
              <w:t>. Nr. TVL 593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3A0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MAPT009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30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E25E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23852,00</w:t>
            </w:r>
          </w:p>
        </w:tc>
      </w:tr>
      <w:tr w:rsidR="00EC3FB8" w:rsidRPr="00EC3FB8" w14:paraId="38E350D2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EAA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2A3E" w14:textId="5E1409C8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 xml:space="preserve">Automobilis „VW </w:t>
            </w:r>
            <w:proofErr w:type="spellStart"/>
            <w:r w:rsidRPr="00EC3FB8">
              <w:rPr>
                <w:lang w:val="lt-LT" w:eastAsia="lt-LT"/>
              </w:rPr>
              <w:t>Sharan</w:t>
            </w:r>
            <w:proofErr w:type="spellEnd"/>
            <w:r w:rsidR="00282FBE">
              <w:rPr>
                <w:lang w:val="lt-LT" w:eastAsia="lt-LT"/>
              </w:rPr>
              <w:t>“</w:t>
            </w:r>
            <w:r w:rsidRPr="00EC3FB8">
              <w:rPr>
                <w:lang w:val="lt-LT" w:eastAsia="lt-LT"/>
              </w:rPr>
              <w:t xml:space="preserve">, </w:t>
            </w:r>
            <w:proofErr w:type="spellStart"/>
            <w:r w:rsidRPr="00EC3FB8">
              <w:rPr>
                <w:lang w:val="lt-LT" w:eastAsia="lt-LT"/>
              </w:rPr>
              <w:t>valst</w:t>
            </w:r>
            <w:proofErr w:type="spellEnd"/>
            <w:r w:rsidRPr="00EC3FB8">
              <w:rPr>
                <w:lang w:val="lt-LT" w:eastAsia="lt-LT"/>
              </w:rPr>
              <w:t>. Nr. EGN463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713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MAPT001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CB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8F0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23852,00</w:t>
            </w:r>
          </w:p>
        </w:tc>
      </w:tr>
      <w:tr w:rsidR="00EC3FB8" w:rsidRPr="00EC3FB8" w14:paraId="3A1E9BED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483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CA6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Lentelė regėjimo aštrumui nustatyti su veidrodžiu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D79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MAPŪ029-C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881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9CF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434,58</w:t>
            </w:r>
          </w:p>
        </w:tc>
      </w:tr>
      <w:tr w:rsidR="00EC3FB8" w:rsidRPr="00EC3FB8" w14:paraId="444AFD58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B80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B1B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Šviesos šaltinis (chirurginis šviestuvas)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D2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MAPŪ030-C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7A4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913E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5212,87</w:t>
            </w:r>
          </w:p>
        </w:tc>
      </w:tr>
      <w:tr w:rsidR="00EC3FB8" w:rsidRPr="00EC3FB8" w14:paraId="4BEF2ACE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2B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257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Svarstyklės (naujagimių)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B53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MAPŪ031-D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1CA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CE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325,17</w:t>
            </w:r>
          </w:p>
        </w:tc>
      </w:tr>
      <w:tr w:rsidR="00EC3FB8" w:rsidRPr="00EC3FB8" w14:paraId="139531F6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0F3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27.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441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Svarstyklės (suaugusių statomos ant grindų)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E60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MAPŪ032-C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1CF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4DC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487,75</w:t>
            </w:r>
          </w:p>
        </w:tc>
      </w:tr>
      <w:tr w:rsidR="00EC3FB8" w:rsidRPr="00EC3FB8" w14:paraId="7F389DD3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77F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BC1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Eritrocitų nusėdimo greičio analizatorius (ESR) „SRS200441“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DA6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6F9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F8D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2372,29</w:t>
            </w:r>
          </w:p>
        </w:tc>
      </w:tr>
      <w:tr w:rsidR="00EC3FB8" w:rsidRPr="00EC3FB8" w14:paraId="782FF3F9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AC6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29.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A65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„AMBU“ maišas (reanimacinis maišas 20202091)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422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B765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6BE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2811,99</w:t>
            </w:r>
          </w:p>
        </w:tc>
      </w:tr>
      <w:tr w:rsidR="00EC3FB8" w:rsidRPr="00EC3FB8" w14:paraId="56CA5E48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863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30.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E5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proofErr w:type="spellStart"/>
            <w:r w:rsidRPr="00EC3FB8">
              <w:rPr>
                <w:lang w:val="lt-LT" w:eastAsia="lt-LT"/>
              </w:rPr>
              <w:t>Fotometrinis</w:t>
            </w:r>
            <w:proofErr w:type="spellEnd"/>
            <w:r w:rsidRPr="00EC3FB8">
              <w:rPr>
                <w:lang w:val="lt-LT" w:eastAsia="lt-LT"/>
              </w:rPr>
              <w:t xml:space="preserve"> gliukozės ir cholesterolio kiekio kraujyje tyrimo prietaisas „ACCUTREND GCT“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C4C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0E7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D11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532,32</w:t>
            </w:r>
          </w:p>
        </w:tc>
      </w:tr>
      <w:tr w:rsidR="00EC3FB8" w:rsidRPr="00EC3FB8" w14:paraId="10F15067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E4F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DEC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proofErr w:type="spellStart"/>
            <w:r w:rsidRPr="00EC3FB8">
              <w:rPr>
                <w:lang w:val="lt-LT" w:eastAsia="lt-LT"/>
              </w:rPr>
              <w:t>Elektrokardiografas</w:t>
            </w:r>
            <w:proofErr w:type="spellEnd"/>
            <w:r w:rsidRPr="00EC3FB8">
              <w:rPr>
                <w:lang w:val="lt-LT" w:eastAsia="lt-LT"/>
              </w:rPr>
              <w:t xml:space="preserve"> (ECG) „</w:t>
            </w:r>
            <w:proofErr w:type="spellStart"/>
            <w:r w:rsidRPr="00EC3FB8">
              <w:rPr>
                <w:lang w:val="lt-LT" w:eastAsia="lt-LT"/>
              </w:rPr>
              <w:t>AsCARD</w:t>
            </w:r>
            <w:proofErr w:type="spellEnd"/>
            <w:r w:rsidRPr="00EC3FB8">
              <w:rPr>
                <w:lang w:val="lt-LT" w:eastAsia="lt-LT"/>
              </w:rPr>
              <w:t xml:space="preserve"> A4/A“, Nr. 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51B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2E9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ADB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1065,80</w:t>
            </w:r>
          </w:p>
        </w:tc>
      </w:tr>
      <w:tr w:rsidR="00EC3FB8" w:rsidRPr="00EC3FB8" w14:paraId="44835C6C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9C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9CA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Vakuuminis sterilizavimo garu prietaisas „EUROPA B24“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D0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E95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5BA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3369,15</w:t>
            </w:r>
          </w:p>
        </w:tc>
      </w:tr>
      <w:tr w:rsidR="00EC3FB8" w:rsidRPr="00EC3FB8" w14:paraId="5459FCE3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7DC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9C9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Automatinis šlapimo tyrimo prietaisas „</w:t>
            </w:r>
            <w:proofErr w:type="spellStart"/>
            <w:r w:rsidRPr="00EC3FB8">
              <w:rPr>
                <w:lang w:val="lt-LT" w:eastAsia="lt-LT"/>
              </w:rPr>
              <w:t>DocUReader</w:t>
            </w:r>
            <w:proofErr w:type="spellEnd"/>
            <w:r w:rsidRPr="00EC3FB8">
              <w:rPr>
                <w:lang w:val="lt-LT" w:eastAsia="lt-LT"/>
              </w:rPr>
              <w:t>“, Nr. 1274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B4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MAPŪ070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743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2F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435,88</w:t>
            </w:r>
          </w:p>
        </w:tc>
      </w:tr>
      <w:tr w:rsidR="00EC3FB8" w:rsidRPr="00EC3FB8" w14:paraId="2B6EC3B3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7B8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264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Šaldytuvas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BCF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MAPŪ114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4DC2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F93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354,00</w:t>
            </w:r>
          </w:p>
        </w:tc>
      </w:tr>
      <w:tr w:rsidR="00EC3FB8" w:rsidRPr="00EC3FB8" w14:paraId="3458A999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6D63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41E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Ginekologinė kėdė su ištraukiama pamina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E4F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SAM002-C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421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E63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460,80</w:t>
            </w:r>
          </w:p>
        </w:tc>
      </w:tr>
      <w:tr w:rsidR="00EC3FB8" w:rsidRPr="00EC3FB8" w14:paraId="7009B711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1AB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9B6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Mikroskopas „AXIOSTAR PLUS 425279“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8B7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SAM025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89D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7BC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1668,78</w:t>
            </w:r>
          </w:p>
        </w:tc>
      </w:tr>
      <w:tr w:rsidR="00EC3FB8" w:rsidRPr="00EC3FB8" w14:paraId="1A886375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FA5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37.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C7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 xml:space="preserve">Portatyvinis </w:t>
            </w:r>
            <w:proofErr w:type="spellStart"/>
            <w:r w:rsidRPr="00EC3FB8">
              <w:rPr>
                <w:lang w:val="lt-LT" w:eastAsia="lt-LT"/>
              </w:rPr>
              <w:t>elektrokardiografas</w:t>
            </w:r>
            <w:proofErr w:type="spellEnd"/>
            <w:r w:rsidRPr="00EC3FB8">
              <w:rPr>
                <w:lang w:val="lt-LT" w:eastAsia="lt-LT"/>
              </w:rPr>
              <w:t xml:space="preserve"> (</w:t>
            </w:r>
            <w:proofErr w:type="spellStart"/>
            <w:r w:rsidRPr="00EC3FB8">
              <w:rPr>
                <w:lang w:val="lt-LT" w:eastAsia="lt-LT"/>
              </w:rPr>
              <w:t>AsCard</w:t>
            </w:r>
            <w:proofErr w:type="spellEnd"/>
            <w:r w:rsidRPr="00EC3FB8">
              <w:rPr>
                <w:lang w:val="lt-LT" w:eastAsia="lt-LT"/>
              </w:rPr>
              <w:t xml:space="preserve"> A4 modelis </w:t>
            </w:r>
            <w:proofErr w:type="spellStart"/>
            <w:r w:rsidRPr="00EC3FB8">
              <w:rPr>
                <w:lang w:val="lt-LT" w:eastAsia="lt-LT"/>
              </w:rPr>
              <w:t>A.Aspel</w:t>
            </w:r>
            <w:proofErr w:type="spellEnd"/>
            <w:r w:rsidRPr="00EC3FB8">
              <w:rPr>
                <w:lang w:val="lt-LT" w:eastAsia="lt-LT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DBEE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MAPŪ101-D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0F1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9E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912,30</w:t>
            </w:r>
          </w:p>
        </w:tc>
      </w:tr>
      <w:tr w:rsidR="00EC3FB8" w:rsidRPr="00EC3FB8" w14:paraId="4CD5AB1E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38B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lastRenderedPageBreak/>
              <w:t>38.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EEE5" w14:textId="77777777" w:rsidR="00EC3FB8" w:rsidRPr="00EC3FB8" w:rsidRDefault="00EC3FB8" w:rsidP="00EC3FB8">
            <w:pPr>
              <w:rPr>
                <w:lang w:val="lt-LT" w:eastAsia="en-US"/>
              </w:rPr>
            </w:pPr>
            <w:proofErr w:type="spellStart"/>
            <w:r w:rsidRPr="00EC3FB8">
              <w:rPr>
                <w:lang w:val="lt-LT"/>
              </w:rPr>
              <w:t>Elektrokardiografas</w:t>
            </w:r>
            <w:proofErr w:type="spellEnd"/>
            <w:r w:rsidRPr="00EC3FB8">
              <w:rPr>
                <w:lang w:val="lt-LT"/>
              </w:rPr>
              <w:t xml:space="preserve"> „CARDIOVIT AT-1 Nr. 19032593”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BC9A" w14:textId="77777777" w:rsidR="00EC3FB8" w:rsidRPr="00EC3FB8" w:rsidRDefault="00EC3FB8" w:rsidP="00EC3FB8">
            <w:pPr>
              <w:jc w:val="center"/>
              <w:rPr>
                <w:lang w:val="lt-LT" w:eastAsia="en-US"/>
              </w:rPr>
            </w:pPr>
            <w:r w:rsidRPr="00EC3FB8">
              <w:rPr>
                <w:lang w:val="lt-LT"/>
              </w:rPr>
              <w:t>MAPŪ072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51F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 xml:space="preserve">     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1C11" w14:textId="77777777" w:rsidR="00EC3FB8" w:rsidRPr="00EC3FB8" w:rsidRDefault="00EC3FB8" w:rsidP="00EC3FB8">
            <w:pPr>
              <w:jc w:val="center"/>
              <w:rPr>
                <w:lang w:val="lt-LT" w:eastAsia="en-US"/>
              </w:rPr>
            </w:pPr>
            <w:r w:rsidRPr="00EC3FB8">
              <w:rPr>
                <w:lang w:val="lt-LT"/>
              </w:rPr>
              <w:t>923,89</w:t>
            </w:r>
          </w:p>
        </w:tc>
      </w:tr>
      <w:tr w:rsidR="00EC3FB8" w:rsidRPr="00EC3FB8" w14:paraId="4F8CFE61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69C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 xml:space="preserve">39.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B763" w14:textId="77777777" w:rsidR="00EC3FB8" w:rsidRPr="00EC3FB8" w:rsidRDefault="00EC3FB8" w:rsidP="00EC3FB8">
            <w:pPr>
              <w:rPr>
                <w:lang w:val="lt-LT"/>
              </w:rPr>
            </w:pPr>
            <w:r w:rsidRPr="00EC3FB8">
              <w:rPr>
                <w:lang w:val="lt-LT"/>
              </w:rPr>
              <w:t>Analizatorius (gliukozės ir cholesterolio kiekio kraujyje nustatymui)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299C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MAPŪ073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F494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A05D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632,24</w:t>
            </w:r>
          </w:p>
        </w:tc>
      </w:tr>
      <w:tr w:rsidR="00EC3FB8" w:rsidRPr="00EC3FB8" w14:paraId="02946424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CF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40.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F37" w14:textId="77777777" w:rsidR="00EC3FB8" w:rsidRPr="00EC3FB8" w:rsidRDefault="00EC3FB8" w:rsidP="00EC3FB8">
            <w:pPr>
              <w:rPr>
                <w:lang w:val="lt-LT" w:eastAsia="en-US"/>
              </w:rPr>
            </w:pPr>
            <w:r w:rsidRPr="00EC3FB8">
              <w:rPr>
                <w:lang w:val="lt-LT"/>
              </w:rPr>
              <w:t>Hematologinis analizatorius „ABX MICROS Nr. 211 OT 7”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940B" w14:textId="77777777" w:rsidR="00EC3FB8" w:rsidRPr="00EC3FB8" w:rsidRDefault="00EC3FB8" w:rsidP="00EC3FB8">
            <w:pPr>
              <w:jc w:val="center"/>
              <w:rPr>
                <w:lang w:val="lt-LT" w:eastAsia="en-US"/>
              </w:rPr>
            </w:pPr>
            <w:r w:rsidRPr="00EC3FB8">
              <w:rPr>
                <w:lang w:val="lt-LT"/>
              </w:rPr>
              <w:t>MAPŪ092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3346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F6FF" w14:textId="77777777" w:rsidR="00EC3FB8" w:rsidRPr="00EC3FB8" w:rsidRDefault="00EC3FB8" w:rsidP="00EC3FB8">
            <w:pPr>
              <w:jc w:val="center"/>
              <w:rPr>
                <w:lang w:val="lt-LT" w:eastAsia="en-US"/>
              </w:rPr>
            </w:pPr>
            <w:r w:rsidRPr="00EC3FB8">
              <w:rPr>
                <w:lang w:val="lt-LT"/>
              </w:rPr>
              <w:t>6139,94</w:t>
            </w:r>
          </w:p>
        </w:tc>
      </w:tr>
      <w:tr w:rsidR="00EC3FB8" w:rsidRPr="00EC3FB8" w14:paraId="3ECB8B18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61D8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47C1" w14:textId="77777777" w:rsidR="00EC3FB8" w:rsidRPr="00EC3FB8" w:rsidRDefault="00EC3FB8" w:rsidP="00EC3FB8">
            <w:pPr>
              <w:rPr>
                <w:lang w:val="lt-LT"/>
              </w:rPr>
            </w:pPr>
            <w:r w:rsidRPr="00EC3FB8">
              <w:rPr>
                <w:lang w:val="lt-LT"/>
              </w:rPr>
              <w:t>Hematologinis analizatorius „ABX MICROS Nr. 211 OT 7”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F01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MAPŪ093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5AC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BF4C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6139,94</w:t>
            </w:r>
          </w:p>
        </w:tc>
      </w:tr>
      <w:tr w:rsidR="00EC3FB8" w:rsidRPr="00EC3FB8" w14:paraId="39B83775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F24F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8B54" w14:textId="77777777" w:rsidR="00EC3FB8" w:rsidRPr="00EC3FB8" w:rsidRDefault="00EC3FB8" w:rsidP="00EC3FB8">
            <w:pPr>
              <w:rPr>
                <w:lang w:val="lt-LT"/>
              </w:rPr>
            </w:pPr>
            <w:r w:rsidRPr="00EC3FB8">
              <w:rPr>
                <w:lang w:val="lt-LT"/>
              </w:rPr>
              <w:t>Hematologinis analizatorius „ABX MICROS Nr. 211 OT 7”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EC0F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MAPŪ094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CD6D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7723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6139,94</w:t>
            </w:r>
          </w:p>
        </w:tc>
      </w:tr>
      <w:tr w:rsidR="00EC3FB8" w:rsidRPr="00EC3FB8" w14:paraId="4B51416B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C4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1C8D" w14:textId="77777777" w:rsidR="00EC3FB8" w:rsidRPr="00EC3FB8" w:rsidRDefault="00EC3FB8" w:rsidP="00EC3FB8">
            <w:pPr>
              <w:rPr>
                <w:lang w:val="lt-LT"/>
              </w:rPr>
            </w:pPr>
            <w:proofErr w:type="spellStart"/>
            <w:r w:rsidRPr="00EC3FB8">
              <w:rPr>
                <w:lang w:val="lt-LT"/>
              </w:rPr>
              <w:t>Elektrokardiografas</w:t>
            </w:r>
            <w:proofErr w:type="spellEnd"/>
            <w:r w:rsidRPr="00EC3FB8">
              <w:rPr>
                <w:lang w:val="lt-LT"/>
              </w:rPr>
              <w:t xml:space="preserve"> „ASTRON-MBF 112”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3FA3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SAM060-1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381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B494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812,96</w:t>
            </w:r>
          </w:p>
        </w:tc>
      </w:tr>
      <w:tr w:rsidR="00EC3FB8" w:rsidRPr="00EC3FB8" w14:paraId="6B18E36C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93CB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9821" w14:textId="77777777" w:rsidR="00EC3FB8" w:rsidRPr="00EC3FB8" w:rsidRDefault="00EC3FB8" w:rsidP="00EC3FB8">
            <w:pPr>
              <w:rPr>
                <w:lang w:val="lt-LT"/>
              </w:rPr>
            </w:pPr>
            <w:proofErr w:type="spellStart"/>
            <w:r w:rsidRPr="00EC3FB8">
              <w:rPr>
                <w:lang w:val="lt-LT"/>
              </w:rPr>
              <w:t>Elektrokardiografas</w:t>
            </w:r>
            <w:proofErr w:type="spellEnd"/>
            <w:r w:rsidRPr="00EC3FB8">
              <w:rPr>
                <w:lang w:val="lt-LT"/>
              </w:rPr>
              <w:t xml:space="preserve"> „ASTRON-MBF 112”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0B79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SAM060-2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E080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432D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812,96</w:t>
            </w:r>
          </w:p>
        </w:tc>
      </w:tr>
      <w:tr w:rsidR="00EC3FB8" w:rsidRPr="00EC3FB8" w14:paraId="72706333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A6A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D8CE" w14:textId="77777777" w:rsidR="00EC3FB8" w:rsidRPr="00EC3FB8" w:rsidRDefault="00EC3FB8" w:rsidP="00EC3FB8">
            <w:pPr>
              <w:rPr>
                <w:lang w:val="lt-LT"/>
              </w:rPr>
            </w:pPr>
            <w:r w:rsidRPr="00EC3FB8">
              <w:rPr>
                <w:lang w:val="lt-LT"/>
              </w:rPr>
              <w:t>Bendrosios praktikos gydytojo krepšys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1793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SAM063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9D7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C56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850,57</w:t>
            </w:r>
          </w:p>
        </w:tc>
      </w:tr>
      <w:tr w:rsidR="00EC3FB8" w:rsidRPr="00EC3FB8" w14:paraId="08B24CCF" w14:textId="77777777" w:rsidTr="00EC3FB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9210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46.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5771" w14:textId="77777777" w:rsidR="00EC3FB8" w:rsidRPr="00EC3FB8" w:rsidRDefault="00EC3FB8" w:rsidP="00EC3FB8">
            <w:pPr>
              <w:rPr>
                <w:lang w:val="lt-LT"/>
              </w:rPr>
            </w:pPr>
            <w:r w:rsidRPr="00EC3FB8">
              <w:rPr>
                <w:lang w:val="lt-LT"/>
              </w:rPr>
              <w:t xml:space="preserve">Automobilis „Mitsubishi </w:t>
            </w:r>
            <w:proofErr w:type="spellStart"/>
            <w:r w:rsidRPr="00EC3FB8">
              <w:rPr>
                <w:lang w:val="lt-LT"/>
              </w:rPr>
              <w:t>Quatlander</w:t>
            </w:r>
            <w:proofErr w:type="spellEnd"/>
            <w:r w:rsidRPr="00EC3FB8">
              <w:rPr>
                <w:lang w:val="lt-LT"/>
              </w:rPr>
              <w:t xml:space="preserve">”, </w:t>
            </w:r>
            <w:proofErr w:type="spellStart"/>
            <w:r w:rsidRPr="00EC3FB8">
              <w:rPr>
                <w:lang w:val="lt-LT"/>
              </w:rPr>
              <w:t>valst</w:t>
            </w:r>
            <w:proofErr w:type="spellEnd"/>
            <w:r w:rsidRPr="00EC3FB8">
              <w:rPr>
                <w:lang w:val="lt-LT"/>
              </w:rPr>
              <w:t>. Nr. DNV 580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458A" w14:textId="77777777" w:rsidR="00EC3FB8" w:rsidRPr="00EC3FB8" w:rsidRDefault="00EC3FB8" w:rsidP="00EC3FB8">
            <w:pPr>
              <w:rPr>
                <w:lang w:val="lt-LT"/>
              </w:rPr>
            </w:pPr>
            <w:r w:rsidRPr="00EC3FB8">
              <w:rPr>
                <w:lang w:val="lt-LT"/>
              </w:rPr>
              <w:t xml:space="preserve">    12060098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C7E1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EC3FB8">
              <w:rPr>
                <w:lang w:val="lt-LT" w:eastAsia="lt-L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C93E" w14:textId="77777777" w:rsidR="00EC3FB8" w:rsidRPr="00EC3FB8" w:rsidRDefault="00EC3FB8" w:rsidP="00EC3FB8">
            <w:pPr>
              <w:jc w:val="center"/>
              <w:rPr>
                <w:lang w:val="lt-LT"/>
              </w:rPr>
            </w:pPr>
            <w:r w:rsidRPr="00EC3FB8">
              <w:rPr>
                <w:lang w:val="lt-LT"/>
              </w:rPr>
              <w:t>21137,34</w:t>
            </w:r>
          </w:p>
        </w:tc>
      </w:tr>
      <w:tr w:rsidR="00EC3FB8" w:rsidRPr="00EC3FB8" w14:paraId="3D9FE253" w14:textId="77777777" w:rsidTr="00EC3FB8"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4949" w14:textId="77777777" w:rsidR="00EC3FB8" w:rsidRPr="00EC3FB8" w:rsidRDefault="00EC3FB8" w:rsidP="00EC3FB8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EC3FB8">
              <w:rPr>
                <w:b/>
                <w:lang w:val="lt-LT" w:eastAsia="lt-LT"/>
              </w:rPr>
              <w:t xml:space="preserve">                                                                                       Iš viso: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562E" w14:textId="77777777" w:rsidR="00EC3FB8" w:rsidRPr="00EC3FB8" w:rsidRDefault="00EC3FB8" w:rsidP="00EC3FB8">
            <w:pPr>
              <w:spacing w:line="360" w:lineRule="auto"/>
              <w:jc w:val="center"/>
              <w:rPr>
                <w:b/>
                <w:lang w:val="lt-LT"/>
              </w:rPr>
            </w:pPr>
            <w:r w:rsidRPr="00EC3FB8">
              <w:rPr>
                <w:b/>
                <w:lang w:val="lt-LT"/>
              </w:rPr>
              <w:t>168969,60</w:t>
            </w:r>
          </w:p>
        </w:tc>
      </w:tr>
    </w:tbl>
    <w:p w14:paraId="75A90A20" w14:textId="77777777" w:rsidR="00FE4976" w:rsidRDefault="00FE4976">
      <w:pPr>
        <w:rPr>
          <w:lang w:val="lt-LT"/>
        </w:rPr>
      </w:pPr>
    </w:p>
    <w:p w14:paraId="70F665F5" w14:textId="77777777" w:rsidR="00FE4976" w:rsidRDefault="00413B6F" w:rsidP="00413B6F">
      <w:pPr>
        <w:jc w:val="center"/>
        <w:rPr>
          <w:lang w:val="lt-LT"/>
        </w:rPr>
      </w:pPr>
      <w:r>
        <w:rPr>
          <w:lang w:val="lt-LT"/>
        </w:rPr>
        <w:t>______________</w:t>
      </w:r>
    </w:p>
    <w:p w14:paraId="37B25D6B" w14:textId="77777777" w:rsidR="00FE4976" w:rsidRDefault="00FE4976">
      <w:pPr>
        <w:rPr>
          <w:lang w:val="lt-LT"/>
        </w:rPr>
      </w:pPr>
    </w:p>
    <w:p w14:paraId="50B69D9F" w14:textId="77777777" w:rsidR="00FE4976" w:rsidRDefault="00FE4976">
      <w:pPr>
        <w:rPr>
          <w:lang w:val="lt-LT"/>
        </w:rPr>
      </w:pPr>
    </w:p>
    <w:p w14:paraId="08C9CF1B" w14:textId="77777777" w:rsidR="00FE4976" w:rsidRDefault="00FE4976">
      <w:pPr>
        <w:rPr>
          <w:lang w:val="lt-LT"/>
        </w:rPr>
      </w:pPr>
    </w:p>
    <w:p w14:paraId="411AF954" w14:textId="77777777" w:rsidR="00FE4976" w:rsidRDefault="00FE4976">
      <w:pPr>
        <w:rPr>
          <w:lang w:val="lt-LT"/>
        </w:rPr>
      </w:pPr>
    </w:p>
    <w:p w14:paraId="42DBE009" w14:textId="77777777" w:rsidR="00FE4976" w:rsidRDefault="00FE4976">
      <w:pPr>
        <w:rPr>
          <w:lang w:val="lt-LT"/>
        </w:rPr>
      </w:pPr>
    </w:p>
    <w:p w14:paraId="082E8EEB" w14:textId="77777777" w:rsidR="00FE4976" w:rsidRDefault="00FE4976">
      <w:pPr>
        <w:rPr>
          <w:lang w:val="lt-LT"/>
        </w:rPr>
      </w:pPr>
    </w:p>
    <w:p w14:paraId="7D2D7215" w14:textId="77777777" w:rsidR="00FE4976" w:rsidRDefault="00FE4976">
      <w:pPr>
        <w:rPr>
          <w:lang w:val="lt-LT"/>
        </w:rPr>
      </w:pPr>
    </w:p>
    <w:p w14:paraId="537E8FFB" w14:textId="77777777" w:rsidR="00FE4976" w:rsidRDefault="00FE4976">
      <w:pPr>
        <w:rPr>
          <w:lang w:val="lt-LT"/>
        </w:rPr>
      </w:pPr>
    </w:p>
    <w:p w14:paraId="39666FDE" w14:textId="77777777" w:rsidR="00FE4976" w:rsidRDefault="00FE4976">
      <w:pPr>
        <w:rPr>
          <w:lang w:val="lt-LT"/>
        </w:rPr>
      </w:pPr>
    </w:p>
    <w:p w14:paraId="29DE6FC4" w14:textId="77777777" w:rsidR="00FE4976" w:rsidRDefault="00FE4976">
      <w:pPr>
        <w:rPr>
          <w:lang w:val="lt-LT"/>
        </w:rPr>
      </w:pPr>
    </w:p>
    <w:p w14:paraId="55727D0E" w14:textId="77777777" w:rsidR="00FE4976" w:rsidRDefault="00FE4976">
      <w:pPr>
        <w:rPr>
          <w:lang w:val="lt-LT"/>
        </w:rPr>
      </w:pPr>
    </w:p>
    <w:p w14:paraId="24346D89" w14:textId="77777777" w:rsidR="00FE4976" w:rsidRDefault="00FE4976">
      <w:pPr>
        <w:rPr>
          <w:lang w:val="lt-LT"/>
        </w:rPr>
      </w:pPr>
    </w:p>
    <w:p w14:paraId="0A5AE662" w14:textId="77777777" w:rsidR="00E66723" w:rsidRDefault="00D07BEA" w:rsidP="00FE4976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ab/>
      </w:r>
    </w:p>
    <w:p w14:paraId="07740753" w14:textId="77777777" w:rsidR="00EC3FB8" w:rsidRDefault="00E66723" w:rsidP="00E66723">
      <w:pPr>
        <w:suppressAutoHyphens w:val="0"/>
        <w:jc w:val="right"/>
        <w:rPr>
          <w:rFonts w:eastAsia="Calibri"/>
          <w:lang w:val="lt-LT" w:eastAsia="lt-LT"/>
        </w:rPr>
      </w:pPr>
      <w:r w:rsidRPr="000B4695">
        <w:rPr>
          <w:rFonts w:eastAsia="Calibri"/>
          <w:lang w:val="lt-LT" w:eastAsia="lt-LT"/>
        </w:rPr>
        <w:t xml:space="preserve">      </w:t>
      </w:r>
    </w:p>
    <w:p w14:paraId="693BF97D" w14:textId="77777777" w:rsidR="00EC3FB8" w:rsidRDefault="00EC3FB8" w:rsidP="00E66723">
      <w:pPr>
        <w:suppressAutoHyphens w:val="0"/>
        <w:jc w:val="right"/>
        <w:rPr>
          <w:rFonts w:eastAsia="Calibri"/>
          <w:lang w:val="lt-LT" w:eastAsia="lt-LT"/>
        </w:rPr>
      </w:pPr>
    </w:p>
    <w:p w14:paraId="55CC7193" w14:textId="77777777" w:rsidR="00EC3FB8" w:rsidRDefault="00EC3FB8" w:rsidP="00E66723">
      <w:pPr>
        <w:suppressAutoHyphens w:val="0"/>
        <w:jc w:val="right"/>
        <w:rPr>
          <w:rFonts w:eastAsia="Calibri"/>
          <w:lang w:val="lt-LT" w:eastAsia="lt-LT"/>
        </w:rPr>
      </w:pPr>
    </w:p>
    <w:p w14:paraId="3FB7D698" w14:textId="77777777" w:rsidR="00EC3FB8" w:rsidRDefault="00EC3FB8" w:rsidP="00E66723">
      <w:pPr>
        <w:suppressAutoHyphens w:val="0"/>
        <w:jc w:val="right"/>
        <w:rPr>
          <w:rFonts w:eastAsia="Calibri"/>
          <w:lang w:val="lt-LT" w:eastAsia="lt-LT"/>
        </w:rPr>
      </w:pPr>
    </w:p>
    <w:p w14:paraId="292AABEB" w14:textId="77777777" w:rsidR="00EC3FB8" w:rsidRDefault="00EC3FB8" w:rsidP="00E66723">
      <w:pPr>
        <w:suppressAutoHyphens w:val="0"/>
        <w:jc w:val="right"/>
        <w:rPr>
          <w:rFonts w:eastAsia="Calibri"/>
          <w:lang w:val="lt-LT" w:eastAsia="lt-LT"/>
        </w:rPr>
      </w:pPr>
    </w:p>
    <w:p w14:paraId="04662997" w14:textId="77777777" w:rsidR="00EC3FB8" w:rsidRDefault="00EC3FB8" w:rsidP="00E66723">
      <w:pPr>
        <w:suppressAutoHyphens w:val="0"/>
        <w:jc w:val="right"/>
        <w:rPr>
          <w:rFonts w:eastAsia="Calibri"/>
          <w:lang w:val="lt-LT" w:eastAsia="lt-LT"/>
        </w:rPr>
      </w:pPr>
    </w:p>
    <w:p w14:paraId="2A24E31C" w14:textId="77777777" w:rsidR="00EC3FB8" w:rsidRDefault="00EC3FB8" w:rsidP="00E66723">
      <w:pPr>
        <w:suppressAutoHyphens w:val="0"/>
        <w:jc w:val="right"/>
        <w:rPr>
          <w:rFonts w:eastAsia="Calibri"/>
          <w:lang w:val="lt-LT" w:eastAsia="lt-LT"/>
        </w:rPr>
      </w:pPr>
    </w:p>
    <w:p w14:paraId="22F950CA" w14:textId="77777777" w:rsidR="00EC3FB8" w:rsidRDefault="00EC3FB8" w:rsidP="00E66723">
      <w:pPr>
        <w:suppressAutoHyphens w:val="0"/>
        <w:jc w:val="right"/>
        <w:rPr>
          <w:rFonts w:eastAsia="Calibri"/>
          <w:lang w:val="lt-LT" w:eastAsia="lt-LT"/>
        </w:rPr>
      </w:pPr>
    </w:p>
    <w:p w14:paraId="7D6617C1" w14:textId="243D6972" w:rsidR="00EC3FB8" w:rsidRDefault="00EC3FB8" w:rsidP="00886AD2">
      <w:pPr>
        <w:suppressAutoHyphens w:val="0"/>
        <w:rPr>
          <w:rFonts w:eastAsia="Calibri"/>
          <w:lang w:val="lt-LT" w:eastAsia="lt-LT"/>
        </w:rPr>
      </w:pPr>
    </w:p>
    <w:p w14:paraId="63030291" w14:textId="77777777" w:rsidR="00886AD2" w:rsidRDefault="00886AD2" w:rsidP="00886AD2">
      <w:pPr>
        <w:suppressAutoHyphens w:val="0"/>
        <w:rPr>
          <w:rFonts w:eastAsia="Calibri"/>
          <w:lang w:val="lt-LT" w:eastAsia="lt-LT"/>
        </w:rPr>
      </w:pPr>
    </w:p>
    <w:p w14:paraId="5C44E743" w14:textId="2BF72145" w:rsidR="00E66723" w:rsidRPr="000B4695" w:rsidRDefault="00EC3FB8" w:rsidP="00E66723">
      <w:pPr>
        <w:suppressAutoHyphens w:val="0"/>
        <w:jc w:val="right"/>
        <w:rPr>
          <w:rFonts w:eastAsia="Calibri"/>
          <w:lang w:val="lt-LT" w:eastAsia="lt-LT"/>
        </w:rPr>
      </w:pPr>
      <w:r>
        <w:rPr>
          <w:rFonts w:eastAsia="Calibri"/>
          <w:lang w:val="lt-LT" w:eastAsia="lt-LT"/>
        </w:rPr>
        <w:lastRenderedPageBreak/>
        <w:t xml:space="preserve">      </w:t>
      </w:r>
      <w:r w:rsidR="00E66723" w:rsidRPr="000B4695">
        <w:rPr>
          <w:rFonts w:eastAsia="Calibri"/>
          <w:lang w:val="lt-LT" w:eastAsia="lt-LT"/>
        </w:rPr>
        <w:t xml:space="preserve">  Lazdijų rajono savivaldybės </w:t>
      </w:r>
      <w:r w:rsidR="00E66723" w:rsidRPr="000B4695">
        <w:rPr>
          <w:rFonts w:eastAsia="Calibri"/>
          <w:lang w:val="lt-LT" w:eastAsia="lt-LT"/>
        </w:rPr>
        <w:tab/>
      </w:r>
    </w:p>
    <w:p w14:paraId="5A68CEE1" w14:textId="034C0C41" w:rsidR="00E66723" w:rsidRPr="000B4695" w:rsidRDefault="00E66723" w:rsidP="00E66723">
      <w:pPr>
        <w:suppressAutoHyphens w:val="0"/>
        <w:jc w:val="center"/>
        <w:rPr>
          <w:rFonts w:eastAsia="Calibri"/>
          <w:lang w:val="lt-LT" w:eastAsia="lt-LT"/>
        </w:rPr>
      </w:pPr>
      <w:r w:rsidRPr="000B4695">
        <w:rPr>
          <w:rFonts w:eastAsia="Calibri"/>
          <w:lang w:val="lt-LT" w:eastAsia="lt-LT"/>
        </w:rPr>
        <w:t xml:space="preserve">                                                                                                         tarybos 20</w:t>
      </w:r>
      <w:r w:rsidR="00EC3FB8">
        <w:rPr>
          <w:rFonts w:eastAsia="Calibri"/>
          <w:lang w:val="lt-LT" w:eastAsia="lt-LT"/>
        </w:rPr>
        <w:t>20</w:t>
      </w:r>
      <w:r w:rsidRPr="000B4695">
        <w:rPr>
          <w:rFonts w:eastAsia="Calibri"/>
          <w:lang w:val="lt-LT" w:eastAsia="lt-LT"/>
        </w:rPr>
        <w:t xml:space="preserve"> m. gruodžio    d.                     </w:t>
      </w:r>
    </w:p>
    <w:p w14:paraId="01D569E7" w14:textId="3889B3AB" w:rsidR="00E66723" w:rsidRPr="000B4695" w:rsidRDefault="00E66723" w:rsidP="00E66723">
      <w:pPr>
        <w:suppressAutoHyphens w:val="0"/>
        <w:jc w:val="center"/>
        <w:rPr>
          <w:rFonts w:eastAsia="Calibri"/>
          <w:lang w:val="lt-LT" w:eastAsia="lt-LT"/>
        </w:rPr>
      </w:pPr>
      <w:r w:rsidRPr="000B4695">
        <w:rPr>
          <w:rFonts w:eastAsia="Calibri"/>
          <w:lang w:val="lt-LT" w:eastAsia="lt-LT"/>
        </w:rPr>
        <w:t xml:space="preserve">                                                                                 </w:t>
      </w:r>
      <w:r w:rsidR="00EC3FB8">
        <w:rPr>
          <w:rFonts w:eastAsia="Calibri"/>
          <w:lang w:val="lt-LT" w:eastAsia="lt-LT"/>
        </w:rPr>
        <w:t xml:space="preserve">        </w:t>
      </w:r>
      <w:r w:rsidRPr="000B4695">
        <w:rPr>
          <w:rFonts w:eastAsia="Calibri"/>
          <w:lang w:val="lt-LT" w:eastAsia="lt-LT"/>
        </w:rPr>
        <w:t xml:space="preserve">sprendimo Nr. </w:t>
      </w:r>
      <w:r w:rsidR="00EC3FB8">
        <w:rPr>
          <w:rFonts w:eastAsia="Calibri"/>
          <w:lang w:val="lt-LT" w:eastAsia="lt-LT"/>
        </w:rPr>
        <w:t>5TS-</w:t>
      </w:r>
    </w:p>
    <w:p w14:paraId="734C866D" w14:textId="77777777" w:rsidR="00E66723" w:rsidRPr="000B4695" w:rsidRDefault="00E66723" w:rsidP="00E66723">
      <w:pPr>
        <w:suppressAutoHyphens w:val="0"/>
        <w:jc w:val="center"/>
        <w:rPr>
          <w:rFonts w:eastAsia="Calibri"/>
          <w:lang w:val="lt-LT" w:eastAsia="lt-LT"/>
        </w:rPr>
      </w:pPr>
      <w:r w:rsidRPr="000B4695">
        <w:rPr>
          <w:rFonts w:eastAsia="Calibri"/>
          <w:lang w:val="lt-LT" w:eastAsia="lt-LT"/>
        </w:rPr>
        <w:t xml:space="preserve">                                              </w:t>
      </w:r>
      <w:r w:rsidR="006E7225" w:rsidRPr="000B4695">
        <w:rPr>
          <w:rFonts w:eastAsia="Calibri"/>
          <w:lang w:val="lt-LT" w:eastAsia="lt-LT"/>
        </w:rPr>
        <w:t xml:space="preserve">                           2</w:t>
      </w:r>
      <w:r w:rsidRPr="000B4695">
        <w:rPr>
          <w:rFonts w:eastAsia="Calibri"/>
          <w:lang w:val="lt-LT" w:eastAsia="lt-LT"/>
        </w:rPr>
        <w:t xml:space="preserve"> </w:t>
      </w:r>
      <w:r w:rsidR="006E7225" w:rsidRPr="000B4695">
        <w:rPr>
          <w:rFonts w:eastAsia="Calibri"/>
          <w:lang w:val="lt-LT" w:eastAsia="lt-LT"/>
        </w:rPr>
        <w:t xml:space="preserve">priedas </w:t>
      </w:r>
    </w:p>
    <w:p w14:paraId="59CDF6B0" w14:textId="77777777" w:rsidR="006E7225" w:rsidRPr="000B4695" w:rsidRDefault="006E7225" w:rsidP="006E7225">
      <w:pPr>
        <w:suppressAutoHyphens w:val="0"/>
        <w:rPr>
          <w:rFonts w:eastAsia="Calibri"/>
          <w:lang w:val="lt-LT" w:eastAsia="lt-LT"/>
        </w:rPr>
      </w:pPr>
    </w:p>
    <w:p w14:paraId="63C790F7" w14:textId="7A0915F1" w:rsidR="004B363B" w:rsidRDefault="006E7225" w:rsidP="004B363B">
      <w:pPr>
        <w:suppressAutoHyphens w:val="0"/>
        <w:jc w:val="center"/>
        <w:rPr>
          <w:b/>
          <w:lang w:val="lt-LT" w:eastAsia="lt-LT"/>
        </w:rPr>
      </w:pPr>
      <w:r w:rsidRPr="00AC3307">
        <w:rPr>
          <w:b/>
          <w:lang w:val="lt-LT" w:eastAsia="lt-LT"/>
        </w:rPr>
        <w:t>VŠĮ „LAZDIJŲ SAVIVALDY</w:t>
      </w:r>
      <w:r w:rsidR="0069659E">
        <w:rPr>
          <w:b/>
          <w:lang w:val="lt-LT" w:eastAsia="lt-LT"/>
        </w:rPr>
        <w:t>B</w:t>
      </w:r>
      <w:r w:rsidRPr="00AC3307">
        <w:rPr>
          <w:b/>
          <w:lang w:val="lt-LT" w:eastAsia="lt-LT"/>
        </w:rPr>
        <w:t>ĖS PIRMINĖS SVEIKATOS PRIEŽIŪROS CENTR</w:t>
      </w:r>
      <w:r w:rsidR="001052B9">
        <w:rPr>
          <w:b/>
          <w:lang w:val="lt-LT" w:eastAsia="lt-LT"/>
        </w:rPr>
        <w:t>AS</w:t>
      </w:r>
      <w:r w:rsidRPr="00AC3307">
        <w:rPr>
          <w:b/>
          <w:lang w:val="lt-LT" w:eastAsia="lt-LT"/>
        </w:rPr>
        <w:t>“ PERDUODAMO VALSTYBEI NUOSAVYBĖS TEISE PRIKLAUSANČIO LAZDIJŲ RAJONO SAVIVALDYBĖS PATIKĖJIMO TEISE VALDOMO</w:t>
      </w:r>
      <w:r w:rsidR="0069659E">
        <w:rPr>
          <w:b/>
          <w:lang w:val="lt-LT" w:eastAsia="lt-LT"/>
        </w:rPr>
        <w:t xml:space="preserve"> </w:t>
      </w:r>
      <w:r w:rsidR="00E66723" w:rsidRPr="00AC3307">
        <w:rPr>
          <w:b/>
          <w:lang w:val="lt-LT" w:eastAsia="lt-LT"/>
        </w:rPr>
        <w:t>TRUMPALAIKIO MATERIALIOJO TURTO SĄRAŠAS</w:t>
      </w:r>
    </w:p>
    <w:p w14:paraId="499BB922" w14:textId="77777777" w:rsidR="004B363B" w:rsidRPr="004B363B" w:rsidRDefault="004B363B" w:rsidP="004B363B">
      <w:pPr>
        <w:suppressAutoHyphens w:val="0"/>
        <w:jc w:val="center"/>
        <w:rPr>
          <w:b/>
          <w:lang w:val="lt-LT" w:eastAsia="lt-LT"/>
        </w:rPr>
      </w:pPr>
    </w:p>
    <w:tbl>
      <w:tblPr>
        <w:tblW w:w="1141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5097"/>
        <w:gridCol w:w="1591"/>
        <w:gridCol w:w="1725"/>
        <w:gridCol w:w="2201"/>
      </w:tblGrid>
      <w:tr w:rsidR="004B363B" w:rsidRPr="004B363B" w14:paraId="66BF9415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4DB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4B363B">
              <w:rPr>
                <w:b/>
                <w:lang w:val="lt-LT" w:eastAsia="lt-LT"/>
              </w:rPr>
              <w:t>Eil. Nr.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43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4B363B">
              <w:rPr>
                <w:b/>
                <w:lang w:val="lt-LT" w:eastAsia="lt-LT"/>
              </w:rPr>
              <w:t>Turto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91A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4B363B">
              <w:rPr>
                <w:b/>
                <w:lang w:val="lt-LT" w:eastAsia="lt-LT"/>
              </w:rPr>
              <w:t>Kiekis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765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4B363B">
              <w:rPr>
                <w:b/>
                <w:lang w:val="lt-LT" w:eastAsia="lt-LT"/>
              </w:rPr>
              <w:t>Bendra įsigijimo vertė (Eurais)</w:t>
            </w:r>
          </w:p>
        </w:tc>
      </w:tr>
      <w:tr w:rsidR="004B363B" w:rsidRPr="004B363B" w14:paraId="759DE01E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E33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6D6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Bendrosios paskirties paciento apžiūros kušetė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FFB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A2E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120,48</w:t>
            </w:r>
          </w:p>
        </w:tc>
      </w:tr>
      <w:tr w:rsidR="004B363B" w:rsidRPr="004B363B" w14:paraId="7CCCD77D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DB8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C06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proofErr w:type="spellStart"/>
            <w:r w:rsidRPr="004B363B">
              <w:rPr>
                <w:lang w:val="lt-LT" w:eastAsia="lt-LT"/>
              </w:rPr>
              <w:t>Tonometras</w:t>
            </w:r>
            <w:proofErr w:type="spellEnd"/>
            <w:r w:rsidRPr="004B363B">
              <w:rPr>
                <w:lang w:val="lt-LT" w:eastAsia="lt-LT"/>
              </w:rPr>
              <w:t xml:space="preserve"> akispūdžiui matuoti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EF6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74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64,85</w:t>
            </w:r>
          </w:p>
        </w:tc>
      </w:tr>
      <w:tr w:rsidR="004B363B" w:rsidRPr="004B363B" w14:paraId="1DAC8642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C3C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972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Knyga spalvų skyrimui (daltonizmui) nustatyti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249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71C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76,69</w:t>
            </w:r>
          </w:p>
        </w:tc>
      </w:tr>
      <w:tr w:rsidR="004B363B" w:rsidRPr="004B363B" w14:paraId="7AA88FA8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56D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26C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Kompiuterio stalas su lentynėle klaviatūrai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AFB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5B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52,24</w:t>
            </w:r>
          </w:p>
        </w:tc>
      </w:tr>
      <w:tr w:rsidR="004B363B" w:rsidRPr="004B363B" w14:paraId="51B5D6D0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1DF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336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Stalas užapvalintais galais ant ratukų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9F2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C09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92,88</w:t>
            </w:r>
          </w:p>
        </w:tc>
      </w:tr>
      <w:tr w:rsidR="004B363B" w:rsidRPr="004B363B" w14:paraId="70ACA181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DCB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AC6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Staliukas med. instrumentams (2-jų stiklinių lentynų, be ratukų)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D2C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692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349,50</w:t>
            </w:r>
          </w:p>
        </w:tc>
      </w:tr>
      <w:tr w:rsidR="004B363B" w:rsidRPr="004B363B" w14:paraId="5369DEA8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D5B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818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Spinta (kanceliarinė, 3-jų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4DD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F7D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252,14</w:t>
            </w:r>
          </w:p>
        </w:tc>
      </w:tr>
      <w:tr w:rsidR="004B363B" w:rsidRPr="004B363B" w14:paraId="65982245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B92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37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Spinta (kanceliarinė, 2-jų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C10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353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97,62</w:t>
            </w:r>
          </w:p>
        </w:tc>
      </w:tr>
      <w:tr w:rsidR="004B363B" w:rsidRPr="004B363B" w14:paraId="1A8E2388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01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335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Spinta (drabužių, 2-jų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F41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DB8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114,44</w:t>
            </w:r>
          </w:p>
        </w:tc>
      </w:tr>
      <w:tr w:rsidR="004B363B" w:rsidRPr="004B363B" w14:paraId="0519F281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E44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849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Spintelė mobili EKG aparatui (vienerių durų)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53A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E91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83,32</w:t>
            </w:r>
          </w:p>
        </w:tc>
      </w:tr>
      <w:tr w:rsidR="004B363B" w:rsidRPr="004B363B" w14:paraId="3AF12C40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E0C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238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Stabili kėdė ISO, sėdimoji dalis – gobelenas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43C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9FE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152,80</w:t>
            </w:r>
          </w:p>
        </w:tc>
      </w:tr>
      <w:tr w:rsidR="004B363B" w:rsidRPr="004B363B" w14:paraId="0A3C09F0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755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0EC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 xml:space="preserve">Mobili kėdė be nugarėlės, sėdimoji dalis - </w:t>
            </w:r>
            <w:proofErr w:type="spellStart"/>
            <w:r w:rsidRPr="004B363B">
              <w:rPr>
                <w:lang w:val="lt-LT" w:eastAsia="lt-LT"/>
              </w:rPr>
              <w:t>faneruotė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AEE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B6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84,62</w:t>
            </w:r>
          </w:p>
        </w:tc>
      </w:tr>
      <w:tr w:rsidR="004B363B" w:rsidRPr="004B363B" w14:paraId="24ABDD5C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00E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0A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Minkštasuolis, 1500 mm ilgio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5E3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C88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226,44</w:t>
            </w:r>
          </w:p>
        </w:tc>
      </w:tr>
      <w:tr w:rsidR="004B363B" w:rsidRPr="004B363B" w14:paraId="35F249CA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C9D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35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Pakaba drabužiams (metalinė, h-1800)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A8B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3C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51,18</w:t>
            </w:r>
          </w:p>
        </w:tc>
      </w:tr>
      <w:tr w:rsidR="004B363B" w:rsidRPr="004B363B" w14:paraId="7C824840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A71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2B7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Širma, 3-jų dalių ant ratukų, sulankstoma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4A7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E06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102,50</w:t>
            </w:r>
          </w:p>
        </w:tc>
      </w:tr>
      <w:tr w:rsidR="004B363B" w:rsidRPr="004B363B" w14:paraId="463A7651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C83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E7A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 xml:space="preserve">Akušerinis </w:t>
            </w:r>
            <w:proofErr w:type="spellStart"/>
            <w:r w:rsidRPr="004B363B">
              <w:rPr>
                <w:lang w:val="lt-LT" w:eastAsia="lt-LT"/>
              </w:rPr>
              <w:t>stetoskopas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E82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0B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9,30</w:t>
            </w:r>
          </w:p>
        </w:tc>
      </w:tr>
      <w:tr w:rsidR="004B363B" w:rsidRPr="004B363B" w14:paraId="0A955BB5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D6B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394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LOR instrumentų rinkinys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ADE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879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96,55</w:t>
            </w:r>
          </w:p>
        </w:tc>
      </w:tr>
      <w:tr w:rsidR="004B363B" w:rsidRPr="004B363B" w14:paraId="093B0C08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F1A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E87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Stalas kompiuteriui su lentynėle klaviatūrai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F1A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488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52,24</w:t>
            </w:r>
          </w:p>
        </w:tc>
      </w:tr>
      <w:tr w:rsidR="004B363B" w:rsidRPr="004B363B" w14:paraId="4912E33B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501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839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Stalas užapvalintais galais ant ratukų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B7D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6C9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92,88</w:t>
            </w:r>
          </w:p>
        </w:tc>
      </w:tr>
      <w:tr w:rsidR="004B363B" w:rsidRPr="004B363B" w14:paraId="3E231987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359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801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Mobilus staliukas medicininiams instrumentams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7A6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1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349,50</w:t>
            </w:r>
          </w:p>
        </w:tc>
      </w:tr>
      <w:tr w:rsidR="004B363B" w:rsidRPr="004B363B" w14:paraId="0E85BB7B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2B2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729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Spinta-sekcija dokumentams (3-jų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17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F07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126,07</w:t>
            </w:r>
          </w:p>
        </w:tc>
      </w:tr>
      <w:tr w:rsidR="004B363B" w:rsidRPr="004B363B" w14:paraId="799A8C1B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24A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81F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Spinta-sekcija dokumentams (2-jų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D6A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0E1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97,62</w:t>
            </w:r>
          </w:p>
        </w:tc>
      </w:tr>
      <w:tr w:rsidR="004B363B" w:rsidRPr="004B363B" w14:paraId="7F521972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7A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2D8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Drabužių spinta (2-jų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9C8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5E9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114,44</w:t>
            </w:r>
          </w:p>
        </w:tc>
      </w:tr>
      <w:tr w:rsidR="004B363B" w:rsidRPr="004B363B" w14:paraId="6D61B29B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7E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5C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Spintelė EKG aparatui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A4B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A34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83,32</w:t>
            </w:r>
          </w:p>
        </w:tc>
      </w:tr>
      <w:tr w:rsidR="004B363B" w:rsidRPr="004B363B" w14:paraId="2A1668C9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E00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lastRenderedPageBreak/>
              <w:t>25.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F1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Mobili kėdė su porankiais (PRESTIGE)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D2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7E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40,00</w:t>
            </w:r>
          </w:p>
        </w:tc>
      </w:tr>
      <w:tr w:rsidR="004B363B" w:rsidRPr="004B363B" w14:paraId="44B4ECE5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F2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6C9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Stabili kėdė ISO, sėdimoji dalis gobeleno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21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AB3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152,80</w:t>
            </w:r>
          </w:p>
        </w:tc>
      </w:tr>
      <w:tr w:rsidR="004B363B" w:rsidRPr="004B363B" w14:paraId="2680DB71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EDC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3F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 xml:space="preserve">Mobili kėdė be nugarėlės, sėdimoji dalis – </w:t>
            </w:r>
            <w:proofErr w:type="spellStart"/>
            <w:r w:rsidRPr="004B363B">
              <w:rPr>
                <w:lang w:val="lt-LT" w:eastAsia="lt-LT"/>
              </w:rPr>
              <w:t>faneruotė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145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310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84,62</w:t>
            </w:r>
          </w:p>
        </w:tc>
      </w:tr>
      <w:tr w:rsidR="004B363B" w:rsidRPr="004B363B" w14:paraId="0289C660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3CF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A5E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Minkštasuolis, 1500 mm ilgio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42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9A4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226,44</w:t>
            </w:r>
          </w:p>
        </w:tc>
      </w:tr>
      <w:tr w:rsidR="004B363B" w:rsidRPr="004B363B" w14:paraId="31F346A8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EFA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661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Metalinė pakaba drabužiams (h-1800)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56C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818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51,18</w:t>
            </w:r>
          </w:p>
        </w:tc>
      </w:tr>
      <w:tr w:rsidR="004B363B" w:rsidRPr="004B363B" w14:paraId="4A537DB9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709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80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Širma (3000, h-1800)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5F3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E06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205,00</w:t>
            </w:r>
          </w:p>
        </w:tc>
      </w:tr>
      <w:tr w:rsidR="004B363B" w:rsidRPr="004B363B" w14:paraId="1BED6EEE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5C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93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Bendrosios paskirties paciento apžiūros kušetė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141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4FD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120,48</w:t>
            </w:r>
          </w:p>
        </w:tc>
      </w:tr>
      <w:tr w:rsidR="004B363B" w:rsidRPr="004B363B" w14:paraId="674E4236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E0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E6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 xml:space="preserve">Akušerinis </w:t>
            </w:r>
            <w:proofErr w:type="spellStart"/>
            <w:r w:rsidRPr="004B363B">
              <w:rPr>
                <w:lang w:val="lt-LT" w:eastAsia="lt-LT"/>
              </w:rPr>
              <w:t>stetoskopas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BA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8A9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9,30</w:t>
            </w:r>
          </w:p>
        </w:tc>
      </w:tr>
      <w:tr w:rsidR="004B363B" w:rsidRPr="004B363B" w14:paraId="6CAC121E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ECA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B71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proofErr w:type="spellStart"/>
            <w:r w:rsidRPr="004B363B">
              <w:rPr>
                <w:lang w:val="lt-LT" w:eastAsia="lt-LT"/>
              </w:rPr>
              <w:t>Tonometras</w:t>
            </w:r>
            <w:proofErr w:type="spellEnd"/>
            <w:r w:rsidRPr="004B363B">
              <w:rPr>
                <w:lang w:val="lt-LT" w:eastAsia="lt-LT"/>
              </w:rPr>
              <w:t xml:space="preserve"> (akispūdžiui matuoti)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6AF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402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64,85</w:t>
            </w:r>
          </w:p>
        </w:tc>
      </w:tr>
      <w:tr w:rsidR="004B363B" w:rsidRPr="004B363B" w14:paraId="68C90ADC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AD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303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Knyga spalvų skyrimui (daltonizmui) nustatyti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BFF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541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76,69</w:t>
            </w:r>
          </w:p>
        </w:tc>
      </w:tr>
      <w:tr w:rsidR="004B363B" w:rsidRPr="004B363B" w14:paraId="7CEEEEE7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9A9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CE8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LOR instrumentų rinkinys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AB5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1F8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96,55</w:t>
            </w:r>
          </w:p>
        </w:tc>
      </w:tr>
      <w:tr w:rsidR="004B363B" w:rsidRPr="004B363B" w14:paraId="2304DB67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1FF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E69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Bendrosios paskirties paciento apžiūros kušetė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76E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20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120,48</w:t>
            </w:r>
          </w:p>
        </w:tc>
      </w:tr>
      <w:tr w:rsidR="004B363B" w:rsidRPr="004B363B" w14:paraId="62D455A6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CC7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E1F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 xml:space="preserve">Akušerinis </w:t>
            </w:r>
            <w:proofErr w:type="spellStart"/>
            <w:r w:rsidRPr="004B363B">
              <w:rPr>
                <w:lang w:val="lt-LT" w:eastAsia="lt-LT"/>
              </w:rPr>
              <w:t>stetoskopas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21D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50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9,30</w:t>
            </w:r>
          </w:p>
        </w:tc>
      </w:tr>
      <w:tr w:rsidR="004B363B" w:rsidRPr="004B363B" w14:paraId="02D5B644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99C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E7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proofErr w:type="spellStart"/>
            <w:r w:rsidRPr="004B363B">
              <w:rPr>
                <w:lang w:val="lt-LT" w:eastAsia="lt-LT"/>
              </w:rPr>
              <w:t>Tonometras</w:t>
            </w:r>
            <w:proofErr w:type="spellEnd"/>
            <w:r w:rsidRPr="004B363B">
              <w:rPr>
                <w:lang w:val="lt-LT" w:eastAsia="lt-LT"/>
              </w:rPr>
              <w:t xml:space="preserve"> (akispūdžiui matuoti)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E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7A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64,85</w:t>
            </w:r>
          </w:p>
        </w:tc>
      </w:tr>
      <w:tr w:rsidR="004B363B" w:rsidRPr="004B363B" w14:paraId="2E5AE291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DF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D31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Knyga spalvų skyrimui (daltonizmui) nustatyti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741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722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76,69</w:t>
            </w:r>
          </w:p>
        </w:tc>
      </w:tr>
      <w:tr w:rsidR="004B363B" w:rsidRPr="004B363B" w14:paraId="5F8C5AF7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B3A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6B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LOR instrumentų rinkinys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910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420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96,55</w:t>
            </w:r>
          </w:p>
        </w:tc>
      </w:tr>
      <w:tr w:rsidR="004B363B" w:rsidRPr="004B363B" w14:paraId="1CC23AAC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8DB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8F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Stalas kompiuteriui su lentynėle klaviatūrai ir laikikliu procesoriui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B93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446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52,24</w:t>
            </w:r>
          </w:p>
        </w:tc>
      </w:tr>
      <w:tr w:rsidR="004B363B" w:rsidRPr="004B363B" w14:paraId="1F5706F4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8E8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E9A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Stalas užapvalintais galais ant ratukų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1F4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CE6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92,88</w:t>
            </w:r>
          </w:p>
        </w:tc>
      </w:tr>
      <w:tr w:rsidR="004B363B" w:rsidRPr="004B363B" w14:paraId="1B61A444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7C7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68B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Staliukas med. instrumentams (2-jų stiklinių lentynų be ratukų)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615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222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116,50</w:t>
            </w:r>
          </w:p>
        </w:tc>
      </w:tr>
      <w:tr w:rsidR="004B363B" w:rsidRPr="004B363B" w14:paraId="52149CBE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739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F64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Spinta kanceliarinė (3-jų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A3A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682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252,14</w:t>
            </w:r>
          </w:p>
        </w:tc>
      </w:tr>
      <w:tr w:rsidR="004B363B" w:rsidRPr="004B363B" w14:paraId="6C999A22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0E4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B5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Spinta kanceliarinė (2-jų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06D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67B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97,62</w:t>
            </w:r>
          </w:p>
        </w:tc>
      </w:tr>
      <w:tr w:rsidR="004B363B" w:rsidRPr="004B363B" w14:paraId="1A248886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A5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1BA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Spinta drabužių (2-jų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6EB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6FC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114,44</w:t>
            </w:r>
          </w:p>
        </w:tc>
      </w:tr>
      <w:tr w:rsidR="004B363B" w:rsidRPr="004B363B" w14:paraId="17BD6697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39C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2FA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Spintelė mobili EKG aparatui (vienerių durų)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D64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865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83,32</w:t>
            </w:r>
          </w:p>
        </w:tc>
      </w:tr>
      <w:tr w:rsidR="004B363B" w:rsidRPr="004B363B" w14:paraId="17A9D510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5E0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4FE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Stabili kėdė ISO, sėdimoji dalis – gobelenas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EED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B3B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122,24</w:t>
            </w:r>
          </w:p>
        </w:tc>
      </w:tr>
      <w:tr w:rsidR="004B363B" w:rsidRPr="004B363B" w14:paraId="4D684915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40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9BF" w14:textId="4A292F49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Mobili kėdė be nugarėlės, sėdimoji dalis</w:t>
            </w:r>
            <w:r w:rsidR="00A21631">
              <w:rPr>
                <w:lang w:val="lt-LT" w:eastAsia="lt-LT"/>
              </w:rPr>
              <w:t xml:space="preserve"> – </w:t>
            </w:r>
            <w:proofErr w:type="spellStart"/>
            <w:r w:rsidRPr="004B363B">
              <w:rPr>
                <w:lang w:val="lt-LT" w:eastAsia="lt-LT"/>
              </w:rPr>
              <w:t>faneruotė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F8C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296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84,62</w:t>
            </w:r>
          </w:p>
        </w:tc>
      </w:tr>
      <w:tr w:rsidR="004B363B" w:rsidRPr="004B363B" w14:paraId="0145A7FC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7D6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8D6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Minkštasuolis, 1500 mm ilgio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456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1EE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226,44</w:t>
            </w:r>
          </w:p>
        </w:tc>
      </w:tr>
      <w:tr w:rsidR="004B363B" w:rsidRPr="004B363B" w14:paraId="33CADB71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326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259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Pakaba metalinė drabužiams (h-1800)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1E3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462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51,18</w:t>
            </w:r>
          </w:p>
        </w:tc>
      </w:tr>
      <w:tr w:rsidR="004B363B" w:rsidRPr="004B363B" w14:paraId="7597D55A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4AE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DDF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Širma, 3-jų dalių ant ratukų, sulankstoma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1ED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B7E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205,00</w:t>
            </w:r>
          </w:p>
        </w:tc>
      </w:tr>
      <w:tr w:rsidR="004B363B" w:rsidRPr="004B363B" w14:paraId="19D9FC2E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E0DAC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D7B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Spirometras „MIKRO“ su standartiniais priedais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14E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827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661,68</w:t>
            </w:r>
          </w:p>
        </w:tc>
      </w:tr>
      <w:tr w:rsidR="004B363B" w:rsidRPr="004B363B" w14:paraId="6D5A97CF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C283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502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Kūdikių apžiūros stalas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BCA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5B7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570,15</w:t>
            </w:r>
          </w:p>
        </w:tc>
      </w:tr>
      <w:tr w:rsidR="004B363B" w:rsidRPr="004B363B" w14:paraId="1C15A1CA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7ED26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194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proofErr w:type="spellStart"/>
            <w:r w:rsidRPr="004B363B">
              <w:rPr>
                <w:lang w:val="lt-LT" w:eastAsia="lt-LT"/>
              </w:rPr>
              <w:t>Otorinooftalmoskopas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6F3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7FB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503,52</w:t>
            </w:r>
          </w:p>
        </w:tc>
      </w:tr>
      <w:tr w:rsidR="004B363B" w:rsidRPr="004B363B" w14:paraId="1B7091F1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78D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456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Kanceliarinė spinta (2-jų dalių)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E3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F11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528,48</w:t>
            </w:r>
          </w:p>
        </w:tc>
      </w:tr>
      <w:tr w:rsidR="004B363B" w:rsidRPr="004B363B" w14:paraId="026F3446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FD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lastRenderedPageBreak/>
              <w:t>57.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A11D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Smulkių chirurginių instrumentų rinkinys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98B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E9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674,88</w:t>
            </w:r>
          </w:p>
        </w:tc>
      </w:tr>
      <w:tr w:rsidR="004B363B" w:rsidRPr="004B363B" w14:paraId="0E782E17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50B3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0AA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Ginekologinių instrumentų rinkinys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A2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246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500,40</w:t>
            </w:r>
          </w:p>
        </w:tc>
      </w:tr>
      <w:tr w:rsidR="004B363B" w:rsidRPr="004B363B" w14:paraId="0E4225D7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8CE6D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90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Sukomplektuotas bendrosios praktikos gydytojos krepšys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60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FC9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506,52</w:t>
            </w:r>
          </w:p>
        </w:tc>
      </w:tr>
      <w:tr w:rsidR="004B363B" w:rsidRPr="004B363B" w14:paraId="5FCB3C4D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2509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A67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Kortelių spinta (1800*430*1940)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105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21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613,28</w:t>
            </w:r>
          </w:p>
        </w:tc>
      </w:tr>
      <w:tr w:rsidR="004B363B" w:rsidRPr="004B363B" w14:paraId="52960CBB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545F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E9F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Kortelių spinta (1800*430*1940)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6D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66A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306,62</w:t>
            </w:r>
          </w:p>
        </w:tc>
      </w:tr>
      <w:tr w:rsidR="004B363B" w:rsidRPr="004B363B" w14:paraId="24AE99F6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7354D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E14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Drabužių ir kanceliarinė spinta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3AB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A6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337,12</w:t>
            </w:r>
          </w:p>
        </w:tc>
      </w:tr>
      <w:tr w:rsidR="004B363B" w:rsidRPr="004B363B" w14:paraId="1782A79F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5540F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325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Rašomasis stalas (1400*700*735)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77E3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2239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961,86</w:t>
            </w:r>
          </w:p>
        </w:tc>
      </w:tr>
      <w:tr w:rsidR="004B363B" w:rsidRPr="004B363B" w14:paraId="2A41333F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53A1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F24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Rašomasis stalas (1400*700*735)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64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C41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311,56</w:t>
            </w:r>
          </w:p>
        </w:tc>
      </w:tr>
      <w:tr w:rsidR="004B363B" w:rsidRPr="004B363B" w14:paraId="77E1F260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7B4A8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506C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Rašomasis stalas (1400*700*735)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0C5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159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155,77</w:t>
            </w:r>
          </w:p>
        </w:tc>
      </w:tr>
      <w:tr w:rsidR="004B363B" w:rsidRPr="004B363B" w14:paraId="7D7AFB71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1C4E81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7A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Minkštasuolis (2 vnt., 1100 mm)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13E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4A0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1251,42</w:t>
            </w:r>
          </w:p>
        </w:tc>
      </w:tr>
      <w:tr w:rsidR="004B363B" w:rsidRPr="004B363B" w14:paraId="2B727DAF" w14:textId="77777777" w:rsidTr="004B363B">
        <w:trPr>
          <w:gridAfter w:val="1"/>
          <w:wAfter w:w="2201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0D1EDA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7452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Vaistų spinta su rakinamomis durimis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79FB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6654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176,16</w:t>
            </w:r>
          </w:p>
        </w:tc>
      </w:tr>
      <w:tr w:rsidR="004B363B" w:rsidRPr="004B363B" w14:paraId="463D4D8F" w14:textId="77777777" w:rsidTr="004B363B">
        <w:trPr>
          <w:trHeight w:val="5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C5BE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  <w:r w:rsidRPr="004B363B">
              <w:rPr>
                <w:lang w:val="lt-LT" w:eastAsia="lt-LT"/>
              </w:rPr>
              <w:t>68.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384F" w14:textId="77777777" w:rsidR="004B363B" w:rsidRPr="004B363B" w:rsidRDefault="004B363B" w:rsidP="004B363B">
            <w:pPr>
              <w:spacing w:line="720" w:lineRule="auto"/>
              <w:rPr>
                <w:lang w:val="lt-LT" w:eastAsia="en-US"/>
              </w:rPr>
            </w:pPr>
            <w:r w:rsidRPr="004B363B">
              <w:rPr>
                <w:lang w:val="lt-LT"/>
              </w:rPr>
              <w:t>LOR (Otorinolaringologinis rinkinys)</w:t>
            </w:r>
            <w:r w:rsidRPr="004B363B">
              <w:rPr>
                <w:rFonts w:cs="Arial"/>
                <w:lang w:val="lt-LT" w:eastAsia="lt-LT"/>
              </w:rPr>
              <w:t xml:space="preserve"> 13TSAM061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F98D" w14:textId="77777777" w:rsidR="004B363B" w:rsidRPr="004B363B" w:rsidRDefault="004B363B" w:rsidP="004B363B">
            <w:pPr>
              <w:spacing w:line="720" w:lineRule="auto"/>
              <w:jc w:val="center"/>
              <w:rPr>
                <w:rFonts w:cs="Arial"/>
                <w:lang w:val="lt-LT" w:eastAsia="lt-LT"/>
              </w:rPr>
            </w:pPr>
            <w:r w:rsidRPr="004B363B">
              <w:rPr>
                <w:rFonts w:cs="Arial"/>
                <w:lang w:val="lt-LT" w:eastAsia="lt-LT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81AB" w14:textId="77777777" w:rsidR="004B363B" w:rsidRPr="004B363B" w:rsidRDefault="004B363B" w:rsidP="004B363B">
            <w:pPr>
              <w:spacing w:line="720" w:lineRule="auto"/>
              <w:jc w:val="center"/>
              <w:rPr>
                <w:lang w:val="lt-LT" w:eastAsia="en-US"/>
              </w:rPr>
            </w:pPr>
            <w:r w:rsidRPr="004B363B">
              <w:rPr>
                <w:rFonts w:cs="Arial"/>
                <w:lang w:val="lt-LT" w:eastAsia="lt-LT"/>
              </w:rPr>
              <w:t>91,43</w:t>
            </w:r>
          </w:p>
        </w:tc>
        <w:tc>
          <w:tcPr>
            <w:tcW w:w="2201" w:type="dxa"/>
          </w:tcPr>
          <w:p w14:paraId="1C67693F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lang w:val="lt-LT" w:eastAsia="lt-LT"/>
              </w:rPr>
            </w:pPr>
          </w:p>
        </w:tc>
      </w:tr>
      <w:tr w:rsidR="004B363B" w:rsidRPr="004B363B" w14:paraId="2308DDC6" w14:textId="77777777" w:rsidTr="004B363B">
        <w:trPr>
          <w:gridAfter w:val="1"/>
          <w:wAfter w:w="2201" w:type="dxa"/>
        </w:trPr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F37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4B363B">
              <w:rPr>
                <w:b/>
                <w:lang w:val="lt-LT" w:eastAsia="lt-LT"/>
              </w:rPr>
              <w:t xml:space="preserve">                                                                                              Iš viso: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9C5" w14:textId="77777777" w:rsidR="004B363B" w:rsidRPr="004B363B" w:rsidRDefault="004B363B" w:rsidP="004B363B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val="lt-LT" w:eastAsia="lt-LT"/>
              </w:rPr>
            </w:pPr>
            <w:r w:rsidRPr="004B363B">
              <w:rPr>
                <w:b/>
                <w:lang w:val="lt-LT" w:eastAsia="lt-LT"/>
              </w:rPr>
              <w:t>14088,87</w:t>
            </w:r>
          </w:p>
        </w:tc>
      </w:tr>
    </w:tbl>
    <w:p w14:paraId="3B8B2113" w14:textId="41C15855" w:rsidR="00E66723" w:rsidRPr="00E66723" w:rsidRDefault="0069659E" w:rsidP="004B363B">
      <w:pPr>
        <w:suppressAutoHyphens w:val="0"/>
        <w:spacing w:before="100" w:beforeAutospacing="1" w:after="100" w:afterAutospacing="1"/>
        <w:jc w:val="center"/>
        <w:rPr>
          <w:lang w:val="lt-LT" w:eastAsia="lt-LT"/>
        </w:rPr>
      </w:pPr>
      <w:r>
        <w:rPr>
          <w:lang w:val="lt-LT" w:eastAsia="lt-LT"/>
        </w:rPr>
        <w:t>____________</w:t>
      </w:r>
    </w:p>
    <w:p w14:paraId="6380A2B4" w14:textId="77777777" w:rsidR="00E66723" w:rsidRPr="00E66723" w:rsidRDefault="00E66723" w:rsidP="00E66723">
      <w:pPr>
        <w:suppressAutoHyphens w:val="0"/>
        <w:spacing w:before="100" w:beforeAutospacing="1" w:after="100" w:afterAutospacing="1"/>
        <w:rPr>
          <w:sz w:val="26"/>
          <w:szCs w:val="20"/>
          <w:lang w:val="lt-LT" w:eastAsia="lt-LT"/>
        </w:rPr>
      </w:pPr>
    </w:p>
    <w:p w14:paraId="58EEB432" w14:textId="77777777" w:rsidR="00E66723" w:rsidRPr="000B4695" w:rsidRDefault="00E66723" w:rsidP="00E6672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lt-LT" w:eastAsia="en-US"/>
        </w:rPr>
      </w:pPr>
    </w:p>
    <w:p w14:paraId="5883D614" w14:textId="77777777" w:rsidR="00A7307E" w:rsidRDefault="00D07BEA" w:rsidP="00FE4976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ab/>
      </w:r>
    </w:p>
    <w:p w14:paraId="54B89707" w14:textId="77777777" w:rsidR="00E66723" w:rsidRDefault="00E66723" w:rsidP="00FE4976">
      <w:pPr>
        <w:rPr>
          <w:sz w:val="26"/>
          <w:szCs w:val="26"/>
          <w:lang w:val="lt-LT"/>
        </w:rPr>
      </w:pPr>
    </w:p>
    <w:p w14:paraId="4886D89C" w14:textId="77777777" w:rsidR="00E66723" w:rsidRDefault="00E66723" w:rsidP="00FE4976">
      <w:pPr>
        <w:rPr>
          <w:sz w:val="26"/>
          <w:szCs w:val="26"/>
          <w:lang w:val="lt-LT"/>
        </w:rPr>
      </w:pPr>
    </w:p>
    <w:p w14:paraId="7830B62E" w14:textId="77777777" w:rsidR="00E66723" w:rsidRDefault="00E66723" w:rsidP="00FE4976">
      <w:pPr>
        <w:rPr>
          <w:sz w:val="26"/>
          <w:szCs w:val="26"/>
          <w:lang w:val="lt-LT"/>
        </w:rPr>
      </w:pPr>
    </w:p>
    <w:p w14:paraId="7FC9F6EC" w14:textId="77777777" w:rsidR="00E66723" w:rsidRDefault="00E66723" w:rsidP="00FE4976">
      <w:pPr>
        <w:rPr>
          <w:sz w:val="26"/>
          <w:szCs w:val="26"/>
          <w:lang w:val="lt-LT"/>
        </w:rPr>
      </w:pPr>
    </w:p>
    <w:p w14:paraId="0212B173" w14:textId="77777777" w:rsidR="00E66723" w:rsidRDefault="00E66723" w:rsidP="00FE4976">
      <w:pPr>
        <w:rPr>
          <w:sz w:val="26"/>
          <w:szCs w:val="26"/>
          <w:lang w:val="lt-LT"/>
        </w:rPr>
      </w:pPr>
    </w:p>
    <w:p w14:paraId="222E4A0B" w14:textId="77777777" w:rsidR="00E66723" w:rsidRDefault="00E66723" w:rsidP="00FE4976">
      <w:pPr>
        <w:rPr>
          <w:sz w:val="26"/>
          <w:szCs w:val="26"/>
          <w:lang w:val="lt-LT"/>
        </w:rPr>
      </w:pPr>
    </w:p>
    <w:p w14:paraId="64DB437D" w14:textId="77777777" w:rsidR="00E66723" w:rsidRDefault="00E66723" w:rsidP="00FE4976">
      <w:pPr>
        <w:rPr>
          <w:sz w:val="26"/>
          <w:szCs w:val="26"/>
          <w:lang w:val="lt-LT"/>
        </w:rPr>
      </w:pPr>
    </w:p>
    <w:p w14:paraId="4AB90BCB" w14:textId="77777777" w:rsidR="00E66723" w:rsidRDefault="00E66723" w:rsidP="00FE4976">
      <w:pPr>
        <w:rPr>
          <w:sz w:val="26"/>
          <w:szCs w:val="26"/>
          <w:lang w:val="lt-LT"/>
        </w:rPr>
      </w:pPr>
    </w:p>
    <w:p w14:paraId="38064E7A" w14:textId="77777777" w:rsidR="00E66723" w:rsidRDefault="00E66723" w:rsidP="00FE4976">
      <w:pPr>
        <w:rPr>
          <w:sz w:val="26"/>
          <w:szCs w:val="26"/>
          <w:lang w:val="lt-LT"/>
        </w:rPr>
      </w:pPr>
    </w:p>
    <w:p w14:paraId="64FD6F17" w14:textId="77777777" w:rsidR="00E66723" w:rsidRDefault="00E66723" w:rsidP="00FE4976">
      <w:pPr>
        <w:rPr>
          <w:sz w:val="26"/>
          <w:szCs w:val="26"/>
          <w:lang w:val="lt-LT"/>
        </w:rPr>
      </w:pPr>
    </w:p>
    <w:p w14:paraId="699BBE36" w14:textId="77777777" w:rsidR="00E66723" w:rsidRDefault="00E66723" w:rsidP="00FE4976">
      <w:pPr>
        <w:rPr>
          <w:sz w:val="26"/>
          <w:szCs w:val="26"/>
          <w:lang w:val="lt-LT"/>
        </w:rPr>
      </w:pPr>
    </w:p>
    <w:p w14:paraId="16DD1D4C" w14:textId="77777777" w:rsidR="00E66723" w:rsidRDefault="00E66723" w:rsidP="00FE4976">
      <w:pPr>
        <w:rPr>
          <w:sz w:val="26"/>
          <w:szCs w:val="26"/>
          <w:lang w:val="lt-LT"/>
        </w:rPr>
      </w:pPr>
    </w:p>
    <w:p w14:paraId="3BB9B3DE" w14:textId="77777777" w:rsidR="00E66723" w:rsidRDefault="00E66723" w:rsidP="00FE4976">
      <w:pPr>
        <w:rPr>
          <w:sz w:val="26"/>
          <w:szCs w:val="26"/>
          <w:lang w:val="lt-LT"/>
        </w:rPr>
      </w:pPr>
    </w:p>
    <w:p w14:paraId="5E361B85" w14:textId="77777777" w:rsidR="00E66723" w:rsidRDefault="00E66723" w:rsidP="00FE4976">
      <w:pPr>
        <w:rPr>
          <w:sz w:val="26"/>
          <w:szCs w:val="26"/>
          <w:lang w:val="lt-LT"/>
        </w:rPr>
      </w:pPr>
    </w:p>
    <w:p w14:paraId="5CCAAF48" w14:textId="77777777" w:rsidR="00E66723" w:rsidRDefault="00E66723" w:rsidP="00FE4976">
      <w:pPr>
        <w:rPr>
          <w:sz w:val="26"/>
          <w:szCs w:val="26"/>
          <w:lang w:val="lt-LT"/>
        </w:rPr>
      </w:pPr>
    </w:p>
    <w:p w14:paraId="66B3418F" w14:textId="77777777" w:rsidR="00E66723" w:rsidRDefault="00E66723" w:rsidP="00FE4976">
      <w:pPr>
        <w:rPr>
          <w:sz w:val="26"/>
          <w:szCs w:val="26"/>
          <w:lang w:val="lt-LT"/>
        </w:rPr>
      </w:pPr>
    </w:p>
    <w:p w14:paraId="436839F2" w14:textId="77777777" w:rsidR="00E66723" w:rsidRDefault="00E66723" w:rsidP="00FE4976">
      <w:pPr>
        <w:rPr>
          <w:sz w:val="26"/>
          <w:szCs w:val="26"/>
          <w:lang w:val="lt-LT"/>
        </w:rPr>
      </w:pPr>
    </w:p>
    <w:p w14:paraId="1083D527" w14:textId="77777777" w:rsidR="00A7307E" w:rsidRDefault="00A7307E">
      <w:pPr>
        <w:rPr>
          <w:sz w:val="26"/>
          <w:szCs w:val="26"/>
          <w:lang w:val="lt-LT"/>
        </w:rPr>
      </w:pPr>
    </w:p>
    <w:p w14:paraId="2C9503A6" w14:textId="77777777" w:rsidR="003D64D2" w:rsidRPr="006A0AF6" w:rsidRDefault="003D64D2">
      <w:pPr>
        <w:pStyle w:val="Antrat3"/>
        <w:rPr>
          <w:sz w:val="24"/>
          <w:szCs w:val="24"/>
          <w:lang w:eastAsia="en-US"/>
        </w:rPr>
      </w:pPr>
      <w:r w:rsidRPr="006A0AF6">
        <w:rPr>
          <w:sz w:val="24"/>
          <w:szCs w:val="24"/>
        </w:rPr>
        <w:lastRenderedPageBreak/>
        <w:t xml:space="preserve">LAZDIJŲ RAJONO SAVIVALDYBĖS TARYBOS SPRENDIMO </w:t>
      </w:r>
    </w:p>
    <w:p w14:paraId="500427DC" w14:textId="61C9E2C9" w:rsidR="003D64D2" w:rsidRDefault="003D64D2" w:rsidP="004B363B">
      <w:pPr>
        <w:jc w:val="center"/>
        <w:rPr>
          <w:b/>
          <w:lang w:val="lt-LT"/>
        </w:rPr>
      </w:pPr>
      <w:r w:rsidRPr="006A0AF6">
        <w:rPr>
          <w:b/>
          <w:lang w:val="lt-LT"/>
        </w:rPr>
        <w:t>„</w:t>
      </w:r>
      <w:r w:rsidR="004B363B" w:rsidRPr="006A16F1">
        <w:rPr>
          <w:b/>
          <w:lang w:val="lt-LT"/>
        </w:rPr>
        <w:t xml:space="preserve">DĖL TURTO PANAUDOS </w:t>
      </w:r>
      <w:r w:rsidR="004B363B">
        <w:rPr>
          <w:b/>
          <w:lang w:val="lt-LT"/>
        </w:rPr>
        <w:t xml:space="preserve">VIEŠAJAI ĮSTAIGAI „LAZDIJŲ SAVIVALDYBĖS PIRMINĖS SVEIKATOS PRIEŽIŪROS CENTRAS“ </w:t>
      </w:r>
      <w:r w:rsidR="0069659E">
        <w:rPr>
          <w:b/>
          <w:lang w:val="lt-LT"/>
        </w:rPr>
        <w:t xml:space="preserve"> PROJEKTO</w:t>
      </w:r>
    </w:p>
    <w:p w14:paraId="190E1D93" w14:textId="77777777" w:rsidR="007F699E" w:rsidRPr="004B363B" w:rsidRDefault="007F699E" w:rsidP="004B363B">
      <w:pPr>
        <w:jc w:val="center"/>
        <w:rPr>
          <w:b/>
          <w:lang w:val="lt-LT"/>
        </w:rPr>
      </w:pPr>
    </w:p>
    <w:p w14:paraId="4A79F112" w14:textId="77777777" w:rsidR="003D64D2" w:rsidRPr="006A0AF6" w:rsidRDefault="003D64D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A0AF6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10CC720A" w14:textId="317856F5" w:rsidR="008750FE" w:rsidRDefault="003D64D2" w:rsidP="00886AD2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6A0AF6"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                             </w:t>
      </w:r>
      <w:r w:rsidR="006A0AF6">
        <w:rPr>
          <w:rFonts w:ascii="Times New Roman" w:hAnsi="Times New Roman"/>
          <w:b/>
          <w:sz w:val="24"/>
          <w:szCs w:val="24"/>
          <w:lang w:val="lt-LT"/>
        </w:rPr>
        <w:t xml:space="preserve">        </w:t>
      </w:r>
      <w:r w:rsidRPr="006A0AF6">
        <w:rPr>
          <w:rFonts w:ascii="Times New Roman" w:hAnsi="Times New Roman"/>
          <w:sz w:val="24"/>
          <w:szCs w:val="24"/>
          <w:lang w:val="lt-LT"/>
        </w:rPr>
        <w:t>20</w:t>
      </w:r>
      <w:r w:rsidR="004B363B">
        <w:rPr>
          <w:rFonts w:ascii="Times New Roman" w:hAnsi="Times New Roman"/>
          <w:sz w:val="24"/>
          <w:szCs w:val="24"/>
          <w:lang w:val="lt-LT"/>
        </w:rPr>
        <w:t>20</w:t>
      </w:r>
      <w:r w:rsidRPr="006A0AF6">
        <w:rPr>
          <w:rFonts w:ascii="Times New Roman" w:hAnsi="Times New Roman"/>
          <w:sz w:val="24"/>
          <w:szCs w:val="24"/>
          <w:lang w:val="lt-LT"/>
        </w:rPr>
        <w:t>-</w:t>
      </w:r>
      <w:r w:rsidR="00FE4976" w:rsidRPr="006A0AF6">
        <w:rPr>
          <w:rFonts w:ascii="Times New Roman" w:hAnsi="Times New Roman"/>
          <w:sz w:val="24"/>
          <w:szCs w:val="24"/>
          <w:lang w:val="lt-LT"/>
        </w:rPr>
        <w:t>12</w:t>
      </w:r>
      <w:r w:rsidRPr="006A0AF6">
        <w:rPr>
          <w:rFonts w:ascii="Times New Roman" w:hAnsi="Times New Roman"/>
          <w:sz w:val="24"/>
          <w:szCs w:val="24"/>
          <w:lang w:val="lt-LT"/>
        </w:rPr>
        <w:t>-</w:t>
      </w:r>
      <w:r w:rsidR="007F699E">
        <w:rPr>
          <w:rFonts w:ascii="Times New Roman" w:hAnsi="Times New Roman"/>
          <w:sz w:val="24"/>
          <w:szCs w:val="24"/>
          <w:lang w:val="lt-LT"/>
        </w:rPr>
        <w:t>21</w:t>
      </w:r>
    </w:p>
    <w:p w14:paraId="62DF44D2" w14:textId="77777777" w:rsidR="00886AD2" w:rsidRPr="00886AD2" w:rsidRDefault="00886AD2" w:rsidP="00886A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65EA4ACB" w14:textId="03D54155" w:rsidR="004B363B" w:rsidRDefault="008750FE" w:rsidP="006A0AF6">
      <w:pPr>
        <w:pStyle w:val="Betarp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3D64D2" w:rsidRPr="006A0AF6">
        <w:rPr>
          <w:lang w:val="lt-LT"/>
        </w:rPr>
        <w:t>Lazdijų rajono savivaldybės t</w:t>
      </w:r>
      <w:r w:rsidR="00264609" w:rsidRPr="006A0AF6">
        <w:rPr>
          <w:lang w:val="lt-LT"/>
        </w:rPr>
        <w:t>arybos sprendimo projektas „</w:t>
      </w:r>
      <w:r w:rsidR="004B363B">
        <w:rPr>
          <w:lang w:val="lt-LT"/>
        </w:rPr>
        <w:t>D</w:t>
      </w:r>
      <w:r w:rsidR="004B363B" w:rsidRPr="004B363B">
        <w:rPr>
          <w:lang w:val="lt-LT"/>
        </w:rPr>
        <w:t>ėl turto panaudos viešajai įstaigai „</w:t>
      </w:r>
      <w:r w:rsidR="004B363B">
        <w:rPr>
          <w:lang w:val="lt-LT"/>
        </w:rPr>
        <w:t>L</w:t>
      </w:r>
      <w:r w:rsidR="004B363B" w:rsidRPr="004B363B">
        <w:rPr>
          <w:lang w:val="lt-LT"/>
        </w:rPr>
        <w:t>azdijų savivaldybės pirminės sveikatos priežiūros centras“</w:t>
      </w:r>
      <w:r w:rsidR="003D64D2" w:rsidRPr="006A0AF6">
        <w:rPr>
          <w:lang w:val="lt-LT"/>
        </w:rPr>
        <w:t xml:space="preserve"> parengtas </w:t>
      </w:r>
      <w:r w:rsidR="0000714E" w:rsidRPr="006A0AF6">
        <w:rPr>
          <w:lang w:val="lt-LT"/>
        </w:rPr>
        <w:t xml:space="preserve">vadovaujantis </w:t>
      </w:r>
      <w:r w:rsidR="00FE4976" w:rsidRPr="006A0AF6">
        <w:rPr>
          <w:lang w:val="lt-LT"/>
        </w:rPr>
        <w:t xml:space="preserve"> </w:t>
      </w:r>
      <w:r w:rsidRPr="00AB0B9C">
        <w:rPr>
          <w:lang w:val="lt-LT"/>
        </w:rPr>
        <w:t>Lietuvos Respublikos vietos savivaldos įstatymo 16 straipsnio 2 dalies 2</w:t>
      </w:r>
      <w:r w:rsidR="00F01EF3" w:rsidRPr="00AB0B9C">
        <w:rPr>
          <w:lang w:val="lt-LT"/>
        </w:rPr>
        <w:t>7</w:t>
      </w:r>
      <w:r w:rsidRPr="00AB0B9C">
        <w:rPr>
          <w:lang w:val="lt-LT"/>
        </w:rPr>
        <w:t xml:space="preserve"> punktu ir 48 straipsnio </w:t>
      </w:r>
      <w:r w:rsidR="00F01EF3" w:rsidRPr="00AB0B9C">
        <w:rPr>
          <w:lang w:val="lt-LT"/>
        </w:rPr>
        <w:t>4</w:t>
      </w:r>
      <w:r w:rsidRPr="00AB0B9C">
        <w:rPr>
          <w:lang w:val="lt-LT"/>
        </w:rPr>
        <w:t xml:space="preserve"> dalimi, Lietuvos Respublikos valstybės ir savivaldybių turto valdymo, naudojimo ir disponavimo juo įstatymo 14 straipsnio 1 dalies 2 punktu ir 3 dalimi, Valstybės turto perdavimo panaudos pagrindais laikinai neatlygintinai valdyti ir naudotis tvarkos aprašo, patvirtinto Lietuvos Respublikos Vyriausybės 2002 m. gruodžio 3 d. nutarimu Nr. 1890</w:t>
      </w:r>
      <w:hyperlink r:id="rId9" w:history="1"/>
      <w:r w:rsidRPr="00AB0B9C">
        <w:rPr>
          <w:lang w:val="lt-LT"/>
        </w:rPr>
        <w:t xml:space="preserve"> „Dėl Valstybės turto perdavimo panaudos pagrindais laikinai neatlygintinai valdyti ir naudotis tvarkos aprašo patvirtinimo“, </w:t>
      </w:r>
      <w:r w:rsidR="001350D1" w:rsidRPr="00AB0B9C">
        <w:rPr>
          <w:lang w:val="lt-LT"/>
        </w:rPr>
        <w:t>4.</w:t>
      </w:r>
      <w:r w:rsidR="001350D1">
        <w:rPr>
          <w:lang w:val="lt-LT"/>
        </w:rPr>
        <w:t>3</w:t>
      </w:r>
      <w:r w:rsidR="001350D1" w:rsidRPr="00AB0B9C">
        <w:rPr>
          <w:lang w:val="lt-LT"/>
        </w:rPr>
        <w:t xml:space="preserve">, </w:t>
      </w:r>
      <w:r w:rsidR="001350D1">
        <w:rPr>
          <w:lang w:val="lt-LT"/>
        </w:rPr>
        <w:t>7.2, 8.6</w:t>
      </w:r>
      <w:r w:rsidR="001350D1" w:rsidRPr="00AB0B9C">
        <w:rPr>
          <w:lang w:val="lt-LT"/>
        </w:rPr>
        <w:t xml:space="preserve"> </w:t>
      </w:r>
      <w:r w:rsidRPr="00AB0B9C">
        <w:rPr>
          <w:lang w:val="lt-LT"/>
        </w:rPr>
        <w:t xml:space="preserve"> papunkčiais, </w:t>
      </w:r>
      <w:r w:rsidR="004B363B" w:rsidRPr="00AB0B9C">
        <w:rPr>
          <w:lang w:val="lt-LT"/>
        </w:rPr>
        <w:t>atsižvelg</w:t>
      </w:r>
      <w:r w:rsidR="004B363B">
        <w:rPr>
          <w:lang w:val="lt-LT"/>
        </w:rPr>
        <w:t>iant</w:t>
      </w:r>
      <w:r w:rsidR="004B363B" w:rsidRPr="00AB0B9C">
        <w:rPr>
          <w:lang w:val="lt-LT"/>
        </w:rPr>
        <w:t xml:space="preserve"> į  viešosios įstaigos „Lazdijų savivaldybės pirminės sveikatos priežiūros centras“ 20</w:t>
      </w:r>
      <w:r w:rsidR="004B363B">
        <w:rPr>
          <w:lang w:val="lt-LT"/>
        </w:rPr>
        <w:t>20</w:t>
      </w:r>
      <w:r w:rsidR="004B363B" w:rsidRPr="00AB0B9C">
        <w:rPr>
          <w:lang w:val="lt-LT"/>
        </w:rPr>
        <w:t>-12-</w:t>
      </w:r>
      <w:r w:rsidR="004B363B">
        <w:rPr>
          <w:lang w:val="lt-LT"/>
        </w:rPr>
        <w:t>07</w:t>
      </w:r>
      <w:r w:rsidR="004B363B" w:rsidRPr="00AB0B9C">
        <w:rPr>
          <w:lang w:val="lt-LT"/>
        </w:rPr>
        <w:t xml:space="preserve"> </w:t>
      </w:r>
      <w:r w:rsidR="004B363B">
        <w:rPr>
          <w:lang w:val="lt-LT"/>
        </w:rPr>
        <w:t>prašymą</w:t>
      </w:r>
      <w:r w:rsidR="004B363B" w:rsidRPr="00AB0B9C">
        <w:rPr>
          <w:lang w:val="lt-LT"/>
        </w:rPr>
        <w:t xml:space="preserve"> Nr. </w:t>
      </w:r>
      <w:r w:rsidR="004B363B">
        <w:rPr>
          <w:lang w:val="pl-PL"/>
        </w:rPr>
        <w:t>PSPSSD-149</w:t>
      </w:r>
      <w:r w:rsidR="004B363B" w:rsidRPr="00AB0B9C">
        <w:rPr>
          <w:lang w:val="pl-PL"/>
        </w:rPr>
        <w:t xml:space="preserve"> </w:t>
      </w:r>
      <w:r w:rsidR="004B363B" w:rsidRPr="00AB0B9C">
        <w:rPr>
          <w:lang w:val="lt-LT"/>
        </w:rPr>
        <w:t>„Dėl turto panaud</w:t>
      </w:r>
      <w:r w:rsidR="004B363B">
        <w:rPr>
          <w:lang w:val="lt-LT"/>
        </w:rPr>
        <w:t>os “</w:t>
      </w:r>
      <w:r w:rsidR="004B363B" w:rsidRPr="00AB0B9C">
        <w:rPr>
          <w:lang w:val="lt-LT"/>
        </w:rPr>
        <w:t xml:space="preserve">, </w:t>
      </w:r>
      <w:r w:rsidR="004B363B" w:rsidRPr="00877E0E">
        <w:rPr>
          <w:lang w:val="lt-LT"/>
        </w:rPr>
        <w:t>į Lietuvos Respublikos konkurencijos tarybos 2020-12</w:t>
      </w:r>
      <w:r w:rsidR="004B363B">
        <w:rPr>
          <w:lang w:val="lt-LT"/>
        </w:rPr>
        <w:t>-</w:t>
      </w:r>
      <w:r w:rsidR="007F699E">
        <w:rPr>
          <w:lang w:val="lt-LT"/>
        </w:rPr>
        <w:t>16</w:t>
      </w:r>
      <w:r w:rsidR="004B363B" w:rsidRPr="00877E0E">
        <w:rPr>
          <w:lang w:val="lt-LT"/>
        </w:rPr>
        <w:t xml:space="preserve"> raštą Nr. (9.8-35)6V-</w:t>
      </w:r>
      <w:r w:rsidR="007F699E">
        <w:rPr>
          <w:lang w:val="lt-LT"/>
        </w:rPr>
        <w:t>1780</w:t>
      </w:r>
      <w:r w:rsidR="004B363B">
        <w:rPr>
          <w:lang w:val="lt-LT"/>
        </w:rPr>
        <w:t xml:space="preserve"> </w:t>
      </w:r>
      <w:r w:rsidR="004B363B" w:rsidRPr="00877E0E">
        <w:rPr>
          <w:lang w:val="lt-LT"/>
        </w:rPr>
        <w:t>„Dėl valstybės turto</w:t>
      </w:r>
      <w:r w:rsidR="004B363B">
        <w:rPr>
          <w:lang w:val="lt-LT"/>
        </w:rPr>
        <w:t xml:space="preserve"> </w:t>
      </w:r>
      <w:r w:rsidR="004B363B" w:rsidRPr="00877E0E">
        <w:rPr>
          <w:lang w:val="lt-LT"/>
        </w:rPr>
        <w:t>perdavimo</w:t>
      </w:r>
      <w:r w:rsidR="004B363B">
        <w:rPr>
          <w:lang w:val="lt-LT"/>
        </w:rPr>
        <w:t xml:space="preserve">  </w:t>
      </w:r>
      <w:r w:rsidR="004B363B" w:rsidRPr="00877E0E">
        <w:rPr>
          <w:lang w:val="lt-LT"/>
        </w:rPr>
        <w:t xml:space="preserve"> </w:t>
      </w:r>
      <w:r w:rsidR="004B363B">
        <w:rPr>
          <w:lang w:val="lt-LT"/>
        </w:rPr>
        <w:t xml:space="preserve"> </w:t>
      </w:r>
      <w:r w:rsidR="004B363B" w:rsidRPr="00877E0E">
        <w:rPr>
          <w:lang w:val="lt-LT"/>
        </w:rPr>
        <w:t>panaudos pagrindais“</w:t>
      </w:r>
      <w:r w:rsidR="004B363B">
        <w:rPr>
          <w:lang w:val="lt-LT"/>
        </w:rPr>
        <w:t>.</w:t>
      </w:r>
    </w:p>
    <w:p w14:paraId="3A7AE156" w14:textId="1D76CDF9" w:rsidR="00146DAB" w:rsidRPr="006A0AF6" w:rsidRDefault="00FE4976" w:rsidP="006A0AF6">
      <w:pPr>
        <w:spacing w:line="360" w:lineRule="auto"/>
        <w:jc w:val="both"/>
        <w:rPr>
          <w:lang w:val="lt-LT"/>
        </w:rPr>
      </w:pPr>
      <w:r w:rsidRPr="006A0AF6">
        <w:rPr>
          <w:lang w:val="lt-LT"/>
        </w:rPr>
        <w:t xml:space="preserve">         </w:t>
      </w:r>
      <w:r w:rsidRPr="00AB0B9C">
        <w:rPr>
          <w:lang w:val="lt-LT"/>
        </w:rPr>
        <w:t>Viešo</w:t>
      </w:r>
      <w:r w:rsidR="008750FE" w:rsidRPr="00AB0B9C">
        <w:rPr>
          <w:lang w:val="lt-LT"/>
        </w:rPr>
        <w:t>ji</w:t>
      </w:r>
      <w:r w:rsidRPr="00AB0B9C">
        <w:rPr>
          <w:lang w:val="lt-LT"/>
        </w:rPr>
        <w:t xml:space="preserve"> įstaig</w:t>
      </w:r>
      <w:r w:rsidR="008750FE" w:rsidRPr="00AB0B9C">
        <w:rPr>
          <w:lang w:val="lt-LT"/>
        </w:rPr>
        <w:t>a</w:t>
      </w:r>
      <w:r w:rsidRPr="00AB0B9C">
        <w:rPr>
          <w:lang w:val="lt-LT"/>
        </w:rPr>
        <w:t xml:space="preserve"> „Lazdijų savivaldybės pirminė</w:t>
      </w:r>
      <w:r w:rsidR="002E4D05" w:rsidRPr="00AB0B9C">
        <w:rPr>
          <w:lang w:val="lt-LT"/>
        </w:rPr>
        <w:t xml:space="preserve">s sveikatos priežiūros centras“ </w:t>
      </w:r>
      <w:r w:rsidR="00146DAB" w:rsidRPr="006A0AF6">
        <w:rPr>
          <w:lang w:val="lt-LT"/>
        </w:rPr>
        <w:t>20</w:t>
      </w:r>
      <w:r w:rsidR="004B363B">
        <w:rPr>
          <w:lang w:val="lt-LT"/>
        </w:rPr>
        <w:t>20</w:t>
      </w:r>
      <w:r w:rsidR="00146DAB" w:rsidRPr="006A0AF6">
        <w:rPr>
          <w:lang w:val="lt-LT"/>
        </w:rPr>
        <w:t>-</w:t>
      </w:r>
      <w:r w:rsidRPr="006A0AF6">
        <w:rPr>
          <w:lang w:val="lt-LT"/>
        </w:rPr>
        <w:t>12</w:t>
      </w:r>
      <w:r w:rsidR="00146DAB" w:rsidRPr="006A0AF6">
        <w:rPr>
          <w:lang w:val="lt-LT"/>
        </w:rPr>
        <w:t>-</w:t>
      </w:r>
      <w:r w:rsidR="004B363B">
        <w:rPr>
          <w:lang w:val="lt-LT"/>
        </w:rPr>
        <w:t>07</w:t>
      </w:r>
      <w:r w:rsidRPr="006A0AF6">
        <w:rPr>
          <w:lang w:val="lt-LT"/>
        </w:rPr>
        <w:t xml:space="preserve"> raštu Nr. </w:t>
      </w:r>
      <w:r w:rsidR="004B363B">
        <w:rPr>
          <w:lang w:val="lt-LT"/>
        </w:rPr>
        <w:t>PSPC</w:t>
      </w:r>
      <w:r w:rsidRPr="006A0AF6">
        <w:rPr>
          <w:lang w:val="lt-LT"/>
        </w:rPr>
        <w:t>SD</w:t>
      </w:r>
      <w:r w:rsidR="00146DAB" w:rsidRPr="006A0AF6">
        <w:rPr>
          <w:lang w:val="lt-LT"/>
        </w:rPr>
        <w:t>-</w:t>
      </w:r>
      <w:r w:rsidR="004B363B">
        <w:rPr>
          <w:lang w:val="lt-LT"/>
        </w:rPr>
        <w:t xml:space="preserve">149 </w:t>
      </w:r>
      <w:r w:rsidR="00146DAB" w:rsidRPr="006A0AF6">
        <w:rPr>
          <w:lang w:val="lt-LT"/>
        </w:rPr>
        <w:t xml:space="preserve"> kreipėsi dėl ilgalaikio materialiojo turto ir trumpalaikio materialiojo turto panaudos </w:t>
      </w:r>
      <w:r w:rsidR="006A0AF6" w:rsidRPr="006A0AF6">
        <w:rPr>
          <w:lang w:val="lt-LT"/>
        </w:rPr>
        <w:t>10</w:t>
      </w:r>
      <w:r w:rsidR="00146DAB" w:rsidRPr="006A0AF6">
        <w:rPr>
          <w:lang w:val="lt-LT"/>
        </w:rPr>
        <w:t xml:space="preserve"> metų laikotarpiui.</w:t>
      </w:r>
    </w:p>
    <w:p w14:paraId="4A817E7D" w14:textId="71C88C97" w:rsidR="004B363B" w:rsidRDefault="003A7893" w:rsidP="004B363B">
      <w:pPr>
        <w:pStyle w:val="Betarp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9E4732" w:rsidRPr="006A0AF6">
        <w:rPr>
          <w:lang w:val="lt-LT"/>
        </w:rPr>
        <w:t>Šio projekto tikslas</w:t>
      </w:r>
      <w:r w:rsidR="004B363B">
        <w:rPr>
          <w:lang w:val="lt-LT"/>
        </w:rPr>
        <w:t>:</w:t>
      </w:r>
    </w:p>
    <w:p w14:paraId="1EE23574" w14:textId="35C67378" w:rsidR="004B363B" w:rsidRPr="00AB0B9C" w:rsidRDefault="004B363B" w:rsidP="004B363B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/>
        </w:rPr>
        <w:t xml:space="preserve">          </w:t>
      </w:r>
      <w:r w:rsidR="003A7893">
        <w:rPr>
          <w:lang w:val="lt-LT"/>
        </w:rPr>
        <w:t>1.</w:t>
      </w:r>
      <w:r w:rsidR="006A0AF6" w:rsidRPr="006A0AF6">
        <w:rPr>
          <w:lang w:val="lt-LT" w:eastAsia="lt-LT"/>
        </w:rPr>
        <w:t xml:space="preserve"> </w:t>
      </w:r>
      <w:r w:rsidRPr="00AB0B9C">
        <w:rPr>
          <w:lang w:val="lt-LT"/>
        </w:rPr>
        <w:t xml:space="preserve">Leisti Lazdijų rajono savivaldybės administracijai perduoti neatlygintinai naudotis pagal panaudos sutartį 10 metų laikotarpiui </w:t>
      </w:r>
      <w:r>
        <w:rPr>
          <w:lang w:val="lt-LT"/>
        </w:rPr>
        <w:t>viešajai įstaigai</w:t>
      </w:r>
      <w:r w:rsidRPr="00AB0B9C">
        <w:rPr>
          <w:lang w:val="lt-LT"/>
        </w:rPr>
        <w:t xml:space="preserve"> „Lazdijų savivaldybės pirminės sveikatos priežiūros centras“ pirminės sveikatos priežiūros paslaugoms teikti šį valstybei nuosavybės teise priklausantį Lazdijų rajono savivaldybės patikėjimo teise valdomą turtą: </w:t>
      </w:r>
    </w:p>
    <w:p w14:paraId="6729721D" w14:textId="77777777" w:rsidR="004B363B" w:rsidRPr="006A16F1" w:rsidRDefault="004B363B" w:rsidP="004B363B">
      <w:pPr>
        <w:pStyle w:val="Betarp"/>
        <w:spacing w:line="360" w:lineRule="auto"/>
        <w:jc w:val="both"/>
        <w:rPr>
          <w:lang w:val="lt-LT" w:bidi="lo-LA"/>
        </w:rPr>
      </w:pPr>
      <w:r w:rsidRPr="00DE3095">
        <w:rPr>
          <w:lang w:val="lt-LT"/>
        </w:rPr>
        <w:t xml:space="preserve">        1.1. </w:t>
      </w:r>
      <w:r w:rsidRPr="006A16F1">
        <w:rPr>
          <w:lang w:val="lt-LT" w:eastAsia="lt-LT"/>
        </w:rPr>
        <w:t>I</w:t>
      </w:r>
      <w:r w:rsidRPr="00A835F7">
        <w:rPr>
          <w:lang w:val="lt-LT" w:eastAsia="lt-LT"/>
        </w:rPr>
        <w:t xml:space="preserve">lgalaikį materialųjį turtą, </w:t>
      </w:r>
      <w:r w:rsidRPr="00756C35">
        <w:rPr>
          <w:lang w:val="lt-LT" w:bidi="lo-LA"/>
        </w:rPr>
        <w:t>kurio įsigijimo vertė – 168969,60 Eur, likutinė vertė – 0,00 Eur</w:t>
      </w:r>
      <w:r>
        <w:rPr>
          <w:lang w:val="lt-LT" w:eastAsia="lt-LT"/>
        </w:rPr>
        <w:t>,</w:t>
      </w:r>
      <w:r w:rsidRPr="006A16F1">
        <w:rPr>
          <w:lang w:val="lt-LT" w:eastAsia="lt-LT"/>
        </w:rPr>
        <w:t xml:space="preserve"> </w:t>
      </w:r>
      <w:r w:rsidRPr="00AC3307">
        <w:rPr>
          <w:lang w:val="lt-LT" w:eastAsia="lt-LT"/>
        </w:rPr>
        <w:t>pagal 1 priedą</w:t>
      </w:r>
      <w:r w:rsidRPr="006A16F1">
        <w:rPr>
          <w:lang w:val="lt-LT" w:eastAsia="lt-LT"/>
        </w:rPr>
        <w:t>;</w:t>
      </w:r>
    </w:p>
    <w:p w14:paraId="3C0BAD9C" w14:textId="77777777" w:rsidR="004B363B" w:rsidRPr="006A16F1" w:rsidRDefault="004B363B" w:rsidP="004B363B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 xml:space="preserve">        1</w:t>
      </w:r>
      <w:r w:rsidRPr="006A16F1">
        <w:rPr>
          <w:lang w:val="lt-LT" w:eastAsia="lt-LT"/>
        </w:rPr>
        <w:t>.</w:t>
      </w:r>
      <w:r>
        <w:rPr>
          <w:lang w:val="lt-LT" w:eastAsia="lt-LT"/>
        </w:rPr>
        <w:t>2.</w:t>
      </w:r>
      <w:r w:rsidRPr="006A16F1">
        <w:rPr>
          <w:lang w:val="lt-LT" w:eastAsia="lt-LT"/>
        </w:rPr>
        <w:t xml:space="preserve"> Trumpalaikį</w:t>
      </w:r>
      <w:r w:rsidRPr="00A835F7">
        <w:rPr>
          <w:lang w:val="lt-LT" w:eastAsia="lt-LT"/>
        </w:rPr>
        <w:t xml:space="preserve"> materialųjį turtą, </w:t>
      </w:r>
      <w:r w:rsidRPr="006A16F1">
        <w:rPr>
          <w:lang w:val="lt-LT" w:eastAsia="lt-LT"/>
        </w:rPr>
        <w:t xml:space="preserve">kurio įsigijimo vertė – </w:t>
      </w:r>
      <w:r>
        <w:rPr>
          <w:lang w:val="lt-LT" w:eastAsia="lt-LT"/>
        </w:rPr>
        <w:t xml:space="preserve">14088,87 Eur, </w:t>
      </w:r>
      <w:r w:rsidRPr="006A16F1">
        <w:rPr>
          <w:lang w:val="lt-LT" w:eastAsia="lt-LT"/>
        </w:rPr>
        <w:t xml:space="preserve">pagal </w:t>
      </w:r>
      <w:r w:rsidRPr="00AC3307">
        <w:rPr>
          <w:lang w:val="lt-LT" w:eastAsia="lt-LT"/>
        </w:rPr>
        <w:t>2 priedą.</w:t>
      </w:r>
    </w:p>
    <w:p w14:paraId="271002CE" w14:textId="3924239D" w:rsidR="004B363B" w:rsidRPr="00AB0B9C" w:rsidRDefault="004B363B" w:rsidP="004B363B">
      <w:pPr>
        <w:pStyle w:val="Betarp"/>
        <w:spacing w:line="360" w:lineRule="auto"/>
        <w:jc w:val="both"/>
        <w:rPr>
          <w:lang w:val="lt-LT"/>
        </w:rPr>
      </w:pPr>
      <w:r w:rsidRPr="006A16F1">
        <w:rPr>
          <w:lang w:val="lt-LT" w:eastAsia="lt-LT"/>
        </w:rPr>
        <w:t xml:space="preserve">       </w:t>
      </w:r>
      <w:r w:rsidR="005228E1">
        <w:rPr>
          <w:lang w:val="lt-LT" w:eastAsia="lt-LT"/>
        </w:rPr>
        <w:t xml:space="preserve">  </w:t>
      </w:r>
      <w:r w:rsidRPr="00A835F7">
        <w:rPr>
          <w:lang w:val="lt-LT" w:eastAsia="lt-LT"/>
        </w:rPr>
        <w:t>Įgalioti Lazdijų rajono savivaldybės administracijos direktorių, o jo dėl ligos, komandiruotės, atostogų ar kitų objektyvių priežasčių nesant, Lazdijų rajono savivaldybės administracijos direktoriaus pavaduotoją, sudaryti ir pasirašyti 1 punkte nurodyto turto panaudos sutart</w:t>
      </w:r>
      <w:r>
        <w:rPr>
          <w:lang w:val="lt-LT" w:eastAsia="lt-LT"/>
        </w:rPr>
        <w:t>į</w:t>
      </w:r>
      <w:r w:rsidRPr="00A835F7">
        <w:rPr>
          <w:lang w:val="lt-LT" w:eastAsia="lt-LT"/>
        </w:rPr>
        <w:t xml:space="preserve"> bei perdavimo</w:t>
      </w:r>
      <w:r>
        <w:rPr>
          <w:lang w:val="lt-LT" w:eastAsia="lt-LT"/>
        </w:rPr>
        <w:t xml:space="preserve"> – </w:t>
      </w:r>
      <w:r w:rsidRPr="00A835F7">
        <w:rPr>
          <w:lang w:val="lt-LT" w:eastAsia="lt-LT"/>
        </w:rPr>
        <w:t>priėmimo akt</w:t>
      </w:r>
      <w:r>
        <w:rPr>
          <w:lang w:val="lt-LT" w:eastAsia="lt-LT"/>
        </w:rPr>
        <w:t>ą</w:t>
      </w:r>
      <w:r w:rsidRPr="00A835F7">
        <w:rPr>
          <w:lang w:val="lt-LT" w:eastAsia="lt-LT"/>
        </w:rPr>
        <w:t xml:space="preserve"> su </w:t>
      </w:r>
      <w:r>
        <w:rPr>
          <w:lang w:val="lt-LT"/>
        </w:rPr>
        <w:t>viešąja įstaiga</w:t>
      </w:r>
      <w:r w:rsidRPr="00AB0B9C">
        <w:rPr>
          <w:lang w:val="lt-LT"/>
        </w:rPr>
        <w:t xml:space="preserve"> „Lazdijų savivaldybės pirminės sveikatos priežiūros centras“.</w:t>
      </w:r>
    </w:p>
    <w:p w14:paraId="7972EDCC" w14:textId="63C08542" w:rsidR="006A0AF6" w:rsidRPr="006A0AF6" w:rsidRDefault="006A0AF6" w:rsidP="006A0AF6">
      <w:pPr>
        <w:spacing w:line="360" w:lineRule="auto"/>
        <w:jc w:val="both"/>
        <w:rPr>
          <w:lang w:val="lt-LT"/>
        </w:rPr>
      </w:pPr>
      <w:r w:rsidRPr="006A0AF6">
        <w:rPr>
          <w:lang w:val="lt-LT"/>
        </w:rPr>
        <w:t xml:space="preserve">         Parengtas sprendimo projektas neprieštarauja galiojantiems teisės aktams.</w:t>
      </w:r>
    </w:p>
    <w:p w14:paraId="4919B2BB" w14:textId="3F7AC411" w:rsidR="006A0AF6" w:rsidRPr="006A0AF6" w:rsidRDefault="00886AD2" w:rsidP="006A0AF6">
      <w:pPr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</w:t>
      </w:r>
      <w:r w:rsidR="006A0AF6" w:rsidRPr="006A0AF6">
        <w:rPr>
          <w:lang w:val="lt-LT"/>
        </w:rPr>
        <w:t>Priėmus sprendimo projektą, neigiamų pasekmių nenumatoma.</w:t>
      </w:r>
    </w:p>
    <w:p w14:paraId="79EA8114" w14:textId="6AEB5DAA" w:rsidR="006A0AF6" w:rsidRPr="006A0AF6" w:rsidRDefault="00886AD2" w:rsidP="006A0AF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6A0AF6" w:rsidRPr="006A0AF6">
        <w:rPr>
          <w:lang w:val="lt-LT"/>
        </w:rPr>
        <w:t>Naujų teisės aktų priimti ar galiojančių pakeisti, panaikinti, priėmus teikiamą projektą, nereikės.</w:t>
      </w:r>
    </w:p>
    <w:p w14:paraId="0DA8B054" w14:textId="42958850" w:rsidR="002E4D05" w:rsidRPr="00886AD2" w:rsidRDefault="005228E1" w:rsidP="00886AD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6A0AF6" w:rsidRPr="006A0AF6">
        <w:rPr>
          <w:lang w:val="lt-LT"/>
        </w:rPr>
        <w:t>Dėl sprendimo projekto pastabų ir pasiūlymų negauta.</w:t>
      </w:r>
    </w:p>
    <w:p w14:paraId="66C21C1D" w14:textId="77777777" w:rsidR="004522F1" w:rsidRDefault="002E4D05" w:rsidP="004522F1">
      <w:pPr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</w:t>
      </w:r>
      <w:r w:rsidR="004522F1">
        <w:rPr>
          <w:lang w:val="pt-BR"/>
        </w:rPr>
        <w:t>Sprendimo projektą parengė Lazdijų rajono savivaldybės administracijos Biudžeto, finansų ir turto valdymo skyriaus vyr. specialistė Ineta Junelienė.</w:t>
      </w:r>
    </w:p>
    <w:p w14:paraId="3FBD81AA" w14:textId="77777777" w:rsidR="004522F1" w:rsidRDefault="004522F1" w:rsidP="004522F1">
      <w:pPr>
        <w:spacing w:line="360" w:lineRule="auto"/>
        <w:rPr>
          <w:b/>
        </w:rPr>
      </w:pPr>
      <w:r>
        <w:rPr>
          <w:b/>
        </w:rPr>
        <w:tab/>
      </w:r>
    </w:p>
    <w:p w14:paraId="2A5FECD1" w14:textId="38214A4A" w:rsidR="004522F1" w:rsidRDefault="004522F1" w:rsidP="004522F1">
      <w:pPr>
        <w:spacing w:line="360" w:lineRule="auto"/>
        <w:jc w:val="both"/>
      </w:pPr>
      <w:r w:rsidRPr="004522F1">
        <w:rPr>
          <w:lang w:val="lt-LT"/>
        </w:rPr>
        <w:t>Biudžeto, finansų ir turto valdymo skyriaus vyr. specialistė</w:t>
      </w:r>
      <w:r>
        <w:t xml:space="preserve">                                         Ineta Junelienė</w:t>
      </w:r>
    </w:p>
    <w:p w14:paraId="4763F967" w14:textId="77777777" w:rsidR="002E4D05" w:rsidRPr="006A0AF6" w:rsidRDefault="002E4D05" w:rsidP="006A0AF6">
      <w:pPr>
        <w:spacing w:line="360" w:lineRule="auto"/>
        <w:jc w:val="both"/>
        <w:rPr>
          <w:lang w:val="lt-LT"/>
        </w:rPr>
      </w:pPr>
    </w:p>
    <w:p w14:paraId="6163BF61" w14:textId="77777777" w:rsidR="006A0AF6" w:rsidRPr="006A0AF6" w:rsidRDefault="006A0AF6" w:rsidP="006A0AF6">
      <w:pPr>
        <w:spacing w:line="360" w:lineRule="auto"/>
        <w:jc w:val="both"/>
        <w:rPr>
          <w:lang w:val="lt-LT"/>
        </w:rPr>
      </w:pPr>
    </w:p>
    <w:p w14:paraId="23F9DD0E" w14:textId="77777777" w:rsidR="003202BA" w:rsidRDefault="003202BA" w:rsidP="003202BA">
      <w:pPr>
        <w:rPr>
          <w:sz w:val="26"/>
          <w:szCs w:val="26"/>
          <w:lang w:val="lt-LT"/>
        </w:rPr>
      </w:pPr>
    </w:p>
    <w:p w14:paraId="43A235EE" w14:textId="77777777" w:rsidR="003202BA" w:rsidRDefault="00B265B8" w:rsidP="006A0AF6">
      <w:pPr>
        <w:rPr>
          <w:b/>
          <w:sz w:val="26"/>
          <w:szCs w:val="26"/>
          <w:lang w:val="lt-LT"/>
        </w:rPr>
      </w:pPr>
      <w:r>
        <w:rPr>
          <w:sz w:val="26"/>
          <w:szCs w:val="26"/>
          <w:lang w:val="lt-LT"/>
        </w:rPr>
        <w:t xml:space="preserve"> </w:t>
      </w:r>
      <w:r w:rsidR="003202BA">
        <w:rPr>
          <w:sz w:val="26"/>
          <w:szCs w:val="26"/>
          <w:lang w:val="lt-LT"/>
        </w:rPr>
        <w:tab/>
      </w:r>
    </w:p>
    <w:p w14:paraId="40FBCF1E" w14:textId="77777777" w:rsidR="003D64D2" w:rsidRDefault="00C04156" w:rsidP="006A0AF6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ab/>
      </w:r>
    </w:p>
    <w:p w14:paraId="17457BB5" w14:textId="77777777" w:rsidR="003D64D2" w:rsidRDefault="00396E4D" w:rsidP="006A0AF6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ab/>
      </w:r>
    </w:p>
    <w:p w14:paraId="5FA77F02" w14:textId="77777777" w:rsidR="003D64D2" w:rsidRDefault="003D64D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ab/>
      </w:r>
    </w:p>
    <w:p w14:paraId="37C048AB" w14:textId="77777777" w:rsidR="003D64D2" w:rsidRDefault="003D64D2">
      <w:pPr>
        <w:rPr>
          <w:sz w:val="26"/>
          <w:szCs w:val="26"/>
          <w:lang w:val="lt-LT"/>
        </w:rPr>
      </w:pPr>
    </w:p>
    <w:sectPr w:rsidR="003D64D2" w:rsidSect="00886AD2">
      <w:headerReference w:type="default" r:id="rId10"/>
      <w:headerReference w:type="first" r:id="rId11"/>
      <w:footnotePr>
        <w:pos w:val="beneathText"/>
      </w:footnotePr>
      <w:pgSz w:w="11905" w:h="16837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B473" w14:textId="77777777" w:rsidR="00A95558" w:rsidRDefault="00A95558" w:rsidP="00330879">
      <w:r>
        <w:separator/>
      </w:r>
    </w:p>
  </w:endnote>
  <w:endnote w:type="continuationSeparator" w:id="0">
    <w:p w14:paraId="037FBEDE" w14:textId="77777777" w:rsidR="00A95558" w:rsidRDefault="00A95558" w:rsidP="0033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97EC" w14:textId="77777777" w:rsidR="00A95558" w:rsidRDefault="00A95558" w:rsidP="00330879">
      <w:r>
        <w:separator/>
      </w:r>
    </w:p>
  </w:footnote>
  <w:footnote w:type="continuationSeparator" w:id="0">
    <w:p w14:paraId="0CA4895C" w14:textId="77777777" w:rsidR="00A95558" w:rsidRDefault="00A95558" w:rsidP="0033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47620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0FF7690" w14:textId="0AF15B83" w:rsidR="00A95558" w:rsidRPr="00F2747E" w:rsidRDefault="00A95558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F2747E">
          <w:rPr>
            <w:rFonts w:ascii="Times New Roman" w:hAnsi="Times New Roman"/>
            <w:sz w:val="24"/>
            <w:szCs w:val="24"/>
          </w:rPr>
          <w:fldChar w:fldCharType="begin"/>
        </w:r>
        <w:r w:rsidRPr="00F274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2747E">
          <w:rPr>
            <w:rFonts w:ascii="Times New Roman" w:hAnsi="Times New Roman"/>
            <w:sz w:val="24"/>
            <w:szCs w:val="24"/>
          </w:rPr>
          <w:fldChar w:fldCharType="separate"/>
        </w:r>
        <w:r w:rsidRPr="00F2747E">
          <w:rPr>
            <w:rFonts w:ascii="Times New Roman" w:hAnsi="Times New Roman"/>
            <w:sz w:val="24"/>
            <w:szCs w:val="24"/>
            <w:lang w:val="lt-LT"/>
          </w:rPr>
          <w:t>2</w:t>
        </w:r>
        <w:r w:rsidRPr="00F274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AD08801" w14:textId="77777777" w:rsidR="00A95558" w:rsidRDefault="00A9555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9A25" w14:textId="77777777" w:rsidR="00A95558" w:rsidRPr="00330879" w:rsidRDefault="00A95558" w:rsidP="00330879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 r o j e k t a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3515"/>
    <w:rsid w:val="00005622"/>
    <w:rsid w:val="0000714E"/>
    <w:rsid w:val="00007272"/>
    <w:rsid w:val="00013A8D"/>
    <w:rsid w:val="00017545"/>
    <w:rsid w:val="000215FA"/>
    <w:rsid w:val="0002490B"/>
    <w:rsid w:val="0003791F"/>
    <w:rsid w:val="00071150"/>
    <w:rsid w:val="00071926"/>
    <w:rsid w:val="00075DE6"/>
    <w:rsid w:val="00081157"/>
    <w:rsid w:val="00086193"/>
    <w:rsid w:val="00093FC6"/>
    <w:rsid w:val="000B0BF5"/>
    <w:rsid w:val="000B4695"/>
    <w:rsid w:val="000C0786"/>
    <w:rsid w:val="000D38FE"/>
    <w:rsid w:val="000D7561"/>
    <w:rsid w:val="000E71C6"/>
    <w:rsid w:val="000F1737"/>
    <w:rsid w:val="000F4080"/>
    <w:rsid w:val="001052B9"/>
    <w:rsid w:val="00105FEA"/>
    <w:rsid w:val="00110087"/>
    <w:rsid w:val="00115A1E"/>
    <w:rsid w:val="00117738"/>
    <w:rsid w:val="00126411"/>
    <w:rsid w:val="00130BC7"/>
    <w:rsid w:val="001350D1"/>
    <w:rsid w:val="00146DAB"/>
    <w:rsid w:val="00156169"/>
    <w:rsid w:val="00156C3D"/>
    <w:rsid w:val="00165AE2"/>
    <w:rsid w:val="0016733B"/>
    <w:rsid w:val="00176D18"/>
    <w:rsid w:val="00183B2D"/>
    <w:rsid w:val="00184B02"/>
    <w:rsid w:val="00187F99"/>
    <w:rsid w:val="00193892"/>
    <w:rsid w:val="001B3951"/>
    <w:rsid w:val="001B75A6"/>
    <w:rsid w:val="001B7E48"/>
    <w:rsid w:val="001F0EEB"/>
    <w:rsid w:val="001F3575"/>
    <w:rsid w:val="001F634C"/>
    <w:rsid w:val="001F6705"/>
    <w:rsid w:val="001F71B2"/>
    <w:rsid w:val="00200E5D"/>
    <w:rsid w:val="00202662"/>
    <w:rsid w:val="002120EB"/>
    <w:rsid w:val="0021364A"/>
    <w:rsid w:val="0021476F"/>
    <w:rsid w:val="0021746C"/>
    <w:rsid w:val="0022477D"/>
    <w:rsid w:val="00241186"/>
    <w:rsid w:val="00242AF0"/>
    <w:rsid w:val="002464D0"/>
    <w:rsid w:val="00246533"/>
    <w:rsid w:val="0025007A"/>
    <w:rsid w:val="0025789F"/>
    <w:rsid w:val="00257EEF"/>
    <w:rsid w:val="00262ED3"/>
    <w:rsid w:val="002642DF"/>
    <w:rsid w:val="00264609"/>
    <w:rsid w:val="002747BB"/>
    <w:rsid w:val="00282FBE"/>
    <w:rsid w:val="002836EE"/>
    <w:rsid w:val="00284130"/>
    <w:rsid w:val="00290F10"/>
    <w:rsid w:val="00297575"/>
    <w:rsid w:val="002A0E9A"/>
    <w:rsid w:val="002A6B89"/>
    <w:rsid w:val="002A7684"/>
    <w:rsid w:val="002B5648"/>
    <w:rsid w:val="002B5BDE"/>
    <w:rsid w:val="002C455D"/>
    <w:rsid w:val="002E2EAB"/>
    <w:rsid w:val="002E4D05"/>
    <w:rsid w:val="002E749A"/>
    <w:rsid w:val="002F2F17"/>
    <w:rsid w:val="00301851"/>
    <w:rsid w:val="00317E7F"/>
    <w:rsid w:val="003202BA"/>
    <w:rsid w:val="00330879"/>
    <w:rsid w:val="00334952"/>
    <w:rsid w:val="00336C2F"/>
    <w:rsid w:val="00347E96"/>
    <w:rsid w:val="00360F45"/>
    <w:rsid w:val="003612E7"/>
    <w:rsid w:val="003625BD"/>
    <w:rsid w:val="00374589"/>
    <w:rsid w:val="00375D4A"/>
    <w:rsid w:val="00381204"/>
    <w:rsid w:val="00387716"/>
    <w:rsid w:val="00390644"/>
    <w:rsid w:val="00395AC5"/>
    <w:rsid w:val="00396E4D"/>
    <w:rsid w:val="003A7416"/>
    <w:rsid w:val="003A7893"/>
    <w:rsid w:val="003B16D7"/>
    <w:rsid w:val="003B39C2"/>
    <w:rsid w:val="003B4500"/>
    <w:rsid w:val="003C1A62"/>
    <w:rsid w:val="003C7BEC"/>
    <w:rsid w:val="003D52C1"/>
    <w:rsid w:val="003D64D2"/>
    <w:rsid w:val="003E234E"/>
    <w:rsid w:val="003E3DCF"/>
    <w:rsid w:val="003F03FC"/>
    <w:rsid w:val="00401809"/>
    <w:rsid w:val="00404082"/>
    <w:rsid w:val="004101CC"/>
    <w:rsid w:val="00413B6F"/>
    <w:rsid w:val="0041595F"/>
    <w:rsid w:val="00430E74"/>
    <w:rsid w:val="0043101E"/>
    <w:rsid w:val="00433247"/>
    <w:rsid w:val="004415AD"/>
    <w:rsid w:val="004503EC"/>
    <w:rsid w:val="004522F1"/>
    <w:rsid w:val="0045427D"/>
    <w:rsid w:val="00460DB2"/>
    <w:rsid w:val="00464E0E"/>
    <w:rsid w:val="004965B2"/>
    <w:rsid w:val="004966A9"/>
    <w:rsid w:val="00496C05"/>
    <w:rsid w:val="00497B1F"/>
    <w:rsid w:val="004B363B"/>
    <w:rsid w:val="004B639E"/>
    <w:rsid w:val="004B7B8E"/>
    <w:rsid w:val="004E006B"/>
    <w:rsid w:val="004E5A64"/>
    <w:rsid w:val="004E5A97"/>
    <w:rsid w:val="004F35E0"/>
    <w:rsid w:val="005003B7"/>
    <w:rsid w:val="00501F98"/>
    <w:rsid w:val="005228E1"/>
    <w:rsid w:val="00527634"/>
    <w:rsid w:val="00537D01"/>
    <w:rsid w:val="00560E18"/>
    <w:rsid w:val="00560FF4"/>
    <w:rsid w:val="00573C75"/>
    <w:rsid w:val="00577D31"/>
    <w:rsid w:val="00580B78"/>
    <w:rsid w:val="0058797D"/>
    <w:rsid w:val="0059161E"/>
    <w:rsid w:val="005B2538"/>
    <w:rsid w:val="005B6823"/>
    <w:rsid w:val="005D08C3"/>
    <w:rsid w:val="005E0128"/>
    <w:rsid w:val="005E7540"/>
    <w:rsid w:val="005E7884"/>
    <w:rsid w:val="00602508"/>
    <w:rsid w:val="006076E1"/>
    <w:rsid w:val="00624E54"/>
    <w:rsid w:val="00630F64"/>
    <w:rsid w:val="00631E0F"/>
    <w:rsid w:val="00632322"/>
    <w:rsid w:val="00632A54"/>
    <w:rsid w:val="0064038F"/>
    <w:rsid w:val="00645AD6"/>
    <w:rsid w:val="0064791F"/>
    <w:rsid w:val="00650F67"/>
    <w:rsid w:val="0065616C"/>
    <w:rsid w:val="0066632B"/>
    <w:rsid w:val="006708F7"/>
    <w:rsid w:val="00684453"/>
    <w:rsid w:val="006947B1"/>
    <w:rsid w:val="0069629C"/>
    <w:rsid w:val="0069659E"/>
    <w:rsid w:val="006A0AF6"/>
    <w:rsid w:val="006A16F1"/>
    <w:rsid w:val="006A1F9D"/>
    <w:rsid w:val="006A2C6A"/>
    <w:rsid w:val="006A2D43"/>
    <w:rsid w:val="006A5CDA"/>
    <w:rsid w:val="006B091E"/>
    <w:rsid w:val="006B1ADA"/>
    <w:rsid w:val="006B7CF7"/>
    <w:rsid w:val="006C47D8"/>
    <w:rsid w:val="006D0551"/>
    <w:rsid w:val="006D604F"/>
    <w:rsid w:val="006E7225"/>
    <w:rsid w:val="006F1D6A"/>
    <w:rsid w:val="006F2CB4"/>
    <w:rsid w:val="0070397B"/>
    <w:rsid w:val="0070415F"/>
    <w:rsid w:val="00704DAD"/>
    <w:rsid w:val="007071CE"/>
    <w:rsid w:val="007164B4"/>
    <w:rsid w:val="0071700F"/>
    <w:rsid w:val="00721158"/>
    <w:rsid w:val="007223AD"/>
    <w:rsid w:val="00726E37"/>
    <w:rsid w:val="007333E6"/>
    <w:rsid w:val="00743FE9"/>
    <w:rsid w:val="00756C35"/>
    <w:rsid w:val="007614DC"/>
    <w:rsid w:val="007765BB"/>
    <w:rsid w:val="007A14F6"/>
    <w:rsid w:val="007A52C7"/>
    <w:rsid w:val="007A5939"/>
    <w:rsid w:val="007A6839"/>
    <w:rsid w:val="007B49B1"/>
    <w:rsid w:val="007B4F25"/>
    <w:rsid w:val="007C579F"/>
    <w:rsid w:val="007C65FD"/>
    <w:rsid w:val="007D23EE"/>
    <w:rsid w:val="007E389B"/>
    <w:rsid w:val="007E6DDB"/>
    <w:rsid w:val="007F699E"/>
    <w:rsid w:val="00805AC0"/>
    <w:rsid w:val="00841A5B"/>
    <w:rsid w:val="00843EA1"/>
    <w:rsid w:val="008509CD"/>
    <w:rsid w:val="008750FE"/>
    <w:rsid w:val="00876D9F"/>
    <w:rsid w:val="00877E0E"/>
    <w:rsid w:val="00886AD2"/>
    <w:rsid w:val="008A3016"/>
    <w:rsid w:val="008A512B"/>
    <w:rsid w:val="008B5F5B"/>
    <w:rsid w:val="008D107F"/>
    <w:rsid w:val="008D2C66"/>
    <w:rsid w:val="008D767A"/>
    <w:rsid w:val="008F0066"/>
    <w:rsid w:val="008F0300"/>
    <w:rsid w:val="00900479"/>
    <w:rsid w:val="009062E6"/>
    <w:rsid w:val="009159DA"/>
    <w:rsid w:val="00916C01"/>
    <w:rsid w:val="00923022"/>
    <w:rsid w:val="00924CB3"/>
    <w:rsid w:val="009251FF"/>
    <w:rsid w:val="009344E4"/>
    <w:rsid w:val="00934D8D"/>
    <w:rsid w:val="0094410C"/>
    <w:rsid w:val="009450B8"/>
    <w:rsid w:val="00954128"/>
    <w:rsid w:val="00954E3F"/>
    <w:rsid w:val="00963958"/>
    <w:rsid w:val="0097079D"/>
    <w:rsid w:val="009847EA"/>
    <w:rsid w:val="00997F6F"/>
    <w:rsid w:val="009B2B00"/>
    <w:rsid w:val="009B3006"/>
    <w:rsid w:val="009C1379"/>
    <w:rsid w:val="009D6724"/>
    <w:rsid w:val="009D713E"/>
    <w:rsid w:val="009E2BD6"/>
    <w:rsid w:val="009E4732"/>
    <w:rsid w:val="009F4C03"/>
    <w:rsid w:val="009F78CB"/>
    <w:rsid w:val="009F7D6C"/>
    <w:rsid w:val="00A02E38"/>
    <w:rsid w:val="00A15550"/>
    <w:rsid w:val="00A16830"/>
    <w:rsid w:val="00A21631"/>
    <w:rsid w:val="00A22F74"/>
    <w:rsid w:val="00A25A8E"/>
    <w:rsid w:val="00A30AA9"/>
    <w:rsid w:val="00A4146F"/>
    <w:rsid w:val="00A41EB6"/>
    <w:rsid w:val="00A532FF"/>
    <w:rsid w:val="00A57718"/>
    <w:rsid w:val="00A70910"/>
    <w:rsid w:val="00A7307E"/>
    <w:rsid w:val="00A76485"/>
    <w:rsid w:val="00A835F7"/>
    <w:rsid w:val="00A93244"/>
    <w:rsid w:val="00A94F8F"/>
    <w:rsid w:val="00A95558"/>
    <w:rsid w:val="00AB0B9C"/>
    <w:rsid w:val="00AB109F"/>
    <w:rsid w:val="00AB6F86"/>
    <w:rsid w:val="00AC3307"/>
    <w:rsid w:val="00AD0055"/>
    <w:rsid w:val="00AD050E"/>
    <w:rsid w:val="00AD0DE9"/>
    <w:rsid w:val="00AD5AA5"/>
    <w:rsid w:val="00AE4CB7"/>
    <w:rsid w:val="00AF295B"/>
    <w:rsid w:val="00AF6CBE"/>
    <w:rsid w:val="00B02515"/>
    <w:rsid w:val="00B03A43"/>
    <w:rsid w:val="00B05491"/>
    <w:rsid w:val="00B074AE"/>
    <w:rsid w:val="00B12A4E"/>
    <w:rsid w:val="00B17288"/>
    <w:rsid w:val="00B23BF6"/>
    <w:rsid w:val="00B241B5"/>
    <w:rsid w:val="00B265B8"/>
    <w:rsid w:val="00B304B1"/>
    <w:rsid w:val="00B344BA"/>
    <w:rsid w:val="00B36F9F"/>
    <w:rsid w:val="00B53AF9"/>
    <w:rsid w:val="00B62DD4"/>
    <w:rsid w:val="00B71E0C"/>
    <w:rsid w:val="00B813B1"/>
    <w:rsid w:val="00B82504"/>
    <w:rsid w:val="00B84D1E"/>
    <w:rsid w:val="00BA3E06"/>
    <w:rsid w:val="00BB222E"/>
    <w:rsid w:val="00BB30E5"/>
    <w:rsid w:val="00BB6413"/>
    <w:rsid w:val="00BC25EB"/>
    <w:rsid w:val="00BC5224"/>
    <w:rsid w:val="00BC54CB"/>
    <w:rsid w:val="00BD034C"/>
    <w:rsid w:val="00BE3AA1"/>
    <w:rsid w:val="00BF2C8E"/>
    <w:rsid w:val="00C021F4"/>
    <w:rsid w:val="00C0243C"/>
    <w:rsid w:val="00C02F81"/>
    <w:rsid w:val="00C03680"/>
    <w:rsid w:val="00C04156"/>
    <w:rsid w:val="00C11C65"/>
    <w:rsid w:val="00C15866"/>
    <w:rsid w:val="00C213D0"/>
    <w:rsid w:val="00C36B09"/>
    <w:rsid w:val="00C375E0"/>
    <w:rsid w:val="00C41F79"/>
    <w:rsid w:val="00C77605"/>
    <w:rsid w:val="00C85D07"/>
    <w:rsid w:val="00C904D2"/>
    <w:rsid w:val="00C971B9"/>
    <w:rsid w:val="00CC42CE"/>
    <w:rsid w:val="00CD02CD"/>
    <w:rsid w:val="00CD66C0"/>
    <w:rsid w:val="00CE0654"/>
    <w:rsid w:val="00CE1F89"/>
    <w:rsid w:val="00CF0A3A"/>
    <w:rsid w:val="00CF72C7"/>
    <w:rsid w:val="00D04BAB"/>
    <w:rsid w:val="00D07BEA"/>
    <w:rsid w:val="00D1315F"/>
    <w:rsid w:val="00D1448F"/>
    <w:rsid w:val="00D14A3E"/>
    <w:rsid w:val="00D2033F"/>
    <w:rsid w:val="00D3690B"/>
    <w:rsid w:val="00D403C7"/>
    <w:rsid w:val="00D46E64"/>
    <w:rsid w:val="00D571F5"/>
    <w:rsid w:val="00D60214"/>
    <w:rsid w:val="00D6094C"/>
    <w:rsid w:val="00D81B0C"/>
    <w:rsid w:val="00D8727C"/>
    <w:rsid w:val="00D9116D"/>
    <w:rsid w:val="00DA2A8B"/>
    <w:rsid w:val="00DB3D17"/>
    <w:rsid w:val="00DC19B2"/>
    <w:rsid w:val="00DC5A62"/>
    <w:rsid w:val="00DC7CB3"/>
    <w:rsid w:val="00DC7E5C"/>
    <w:rsid w:val="00DD27CD"/>
    <w:rsid w:val="00DE3095"/>
    <w:rsid w:val="00DF2D7D"/>
    <w:rsid w:val="00E03046"/>
    <w:rsid w:val="00E10FCE"/>
    <w:rsid w:val="00E1262A"/>
    <w:rsid w:val="00E17775"/>
    <w:rsid w:val="00E32172"/>
    <w:rsid w:val="00E3394A"/>
    <w:rsid w:val="00E35927"/>
    <w:rsid w:val="00E47038"/>
    <w:rsid w:val="00E47348"/>
    <w:rsid w:val="00E51057"/>
    <w:rsid w:val="00E63E5C"/>
    <w:rsid w:val="00E66723"/>
    <w:rsid w:val="00E7358F"/>
    <w:rsid w:val="00E749D8"/>
    <w:rsid w:val="00E85B3B"/>
    <w:rsid w:val="00E962A3"/>
    <w:rsid w:val="00EA146D"/>
    <w:rsid w:val="00EA2AB7"/>
    <w:rsid w:val="00EB3506"/>
    <w:rsid w:val="00EB412D"/>
    <w:rsid w:val="00EB49DE"/>
    <w:rsid w:val="00EC340B"/>
    <w:rsid w:val="00EC3FB8"/>
    <w:rsid w:val="00EC50F3"/>
    <w:rsid w:val="00ED52AD"/>
    <w:rsid w:val="00EE40EC"/>
    <w:rsid w:val="00EF1C97"/>
    <w:rsid w:val="00F01EF3"/>
    <w:rsid w:val="00F203B7"/>
    <w:rsid w:val="00F239BC"/>
    <w:rsid w:val="00F25547"/>
    <w:rsid w:val="00F2747E"/>
    <w:rsid w:val="00F325B7"/>
    <w:rsid w:val="00F372B0"/>
    <w:rsid w:val="00F47A75"/>
    <w:rsid w:val="00F55CE2"/>
    <w:rsid w:val="00F6520B"/>
    <w:rsid w:val="00F66767"/>
    <w:rsid w:val="00F6723E"/>
    <w:rsid w:val="00F7633C"/>
    <w:rsid w:val="00F80F56"/>
    <w:rsid w:val="00F81ED4"/>
    <w:rsid w:val="00F87D49"/>
    <w:rsid w:val="00F90C13"/>
    <w:rsid w:val="00F92571"/>
    <w:rsid w:val="00F93266"/>
    <w:rsid w:val="00F960A6"/>
    <w:rsid w:val="00FA7622"/>
    <w:rsid w:val="00FC4369"/>
    <w:rsid w:val="00FE4976"/>
    <w:rsid w:val="00FF43D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B8CC"/>
  <w15:chartTrackingRefBased/>
  <w15:docId w15:val="{5EC12856-054B-416D-AF92-3752BB1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table" w:styleId="Lentelstinklelis">
    <w:name w:val="Table Grid"/>
    <w:basedOn w:val="prastojilentel"/>
    <w:uiPriority w:val="59"/>
    <w:rsid w:val="002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otekstopirmatrauka1">
    <w:name w:val="pagrindiniotekstopirmatrauka1"/>
    <w:basedOn w:val="prastasis"/>
    <w:rsid w:val="00A835F7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Betarp">
    <w:name w:val="No Spacing"/>
    <w:uiPriority w:val="1"/>
    <w:qFormat/>
    <w:rsid w:val="00560E18"/>
    <w:pPr>
      <w:suppressAutoHyphens/>
    </w:pPr>
    <w:rPr>
      <w:sz w:val="24"/>
      <w:szCs w:val="24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2747E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E61C-5283-40F9-9D54-B404E23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9050</Words>
  <Characters>5160</Characters>
  <Application>Microsoft Office Word</Application>
  <DocSecurity>0</DocSecurity>
  <Lines>43</Lines>
  <Paragraphs>28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14182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2016-12-27T13:57:00Z</cp:lastPrinted>
  <dcterms:created xsi:type="dcterms:W3CDTF">2020-12-28T10:56:00Z</dcterms:created>
  <dcterms:modified xsi:type="dcterms:W3CDTF">2020-12-28T10:56:00Z</dcterms:modified>
</cp:coreProperties>
</file>