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4110" w:type="dxa"/>
        <w:tblInd w:w="5529" w:type="dxa"/>
        <w:tblLook w:val="00A0" w:firstRow="1" w:lastRow="0" w:firstColumn="1" w:lastColumn="0" w:noHBand="0" w:noVBand="0"/>
      </w:tblPr>
      <w:tblGrid>
        <w:gridCol w:w="4110"/>
      </w:tblGrid>
      <w:tr w:rsidR="00B51A5F" w:rsidRPr="00E33741" w14:paraId="15A0B16E" w14:textId="77777777" w:rsidTr="002C18A6">
        <w:tc>
          <w:tcPr>
            <w:tcW w:w="4110" w:type="dxa"/>
          </w:tcPr>
          <w:p w14:paraId="006AA09F" w14:textId="77777777" w:rsidR="00B51A5F" w:rsidRPr="00E33741" w:rsidRDefault="00B51A5F" w:rsidP="002C18A6">
            <w:pPr>
              <w:spacing w:after="0" w:line="240" w:lineRule="auto"/>
              <w:rPr>
                <w:rFonts w:ascii="Times New Roman" w:eastAsia="Times New Roman" w:hAnsi="Times New Roman"/>
                <w:sz w:val="24"/>
                <w:szCs w:val="24"/>
              </w:rPr>
            </w:pPr>
            <w:r w:rsidRPr="00E33741">
              <w:rPr>
                <w:rFonts w:ascii="Times New Roman" w:eastAsia="Times New Roman" w:hAnsi="Times New Roman"/>
                <w:sz w:val="24"/>
                <w:szCs w:val="24"/>
              </w:rPr>
              <w:t>PATVIRTINTA</w:t>
            </w:r>
          </w:p>
        </w:tc>
      </w:tr>
      <w:tr w:rsidR="00B51A5F" w:rsidRPr="00E33741" w14:paraId="795B3166" w14:textId="77777777" w:rsidTr="002C18A6">
        <w:tc>
          <w:tcPr>
            <w:tcW w:w="4110" w:type="dxa"/>
          </w:tcPr>
          <w:p w14:paraId="50C38F3F" w14:textId="77777777" w:rsidR="00B51A5F" w:rsidRPr="00E33741" w:rsidRDefault="00B51A5F" w:rsidP="002C18A6">
            <w:pPr>
              <w:spacing w:after="0" w:line="240" w:lineRule="auto"/>
              <w:rPr>
                <w:rFonts w:ascii="Times New Roman" w:eastAsia="Times New Roman" w:hAnsi="Times New Roman"/>
                <w:sz w:val="24"/>
                <w:szCs w:val="24"/>
              </w:rPr>
            </w:pPr>
            <w:r w:rsidRPr="00E33741">
              <w:rPr>
                <w:rFonts w:ascii="Times New Roman" w:eastAsia="Times New Roman" w:hAnsi="Times New Roman"/>
                <w:sz w:val="24"/>
                <w:szCs w:val="24"/>
              </w:rPr>
              <w:t>Lazdijų rajono savivaldybės tarybos</w:t>
            </w:r>
          </w:p>
        </w:tc>
      </w:tr>
      <w:tr w:rsidR="00B51A5F" w:rsidRPr="00E33741" w14:paraId="4E92BAD5" w14:textId="77777777" w:rsidTr="002C18A6">
        <w:tc>
          <w:tcPr>
            <w:tcW w:w="4110" w:type="dxa"/>
          </w:tcPr>
          <w:p w14:paraId="3A82FF8E" w14:textId="67566B00" w:rsidR="00B51A5F" w:rsidRPr="00E33741" w:rsidRDefault="00B51A5F" w:rsidP="002C18A6">
            <w:pPr>
              <w:spacing w:after="0" w:line="240" w:lineRule="auto"/>
              <w:rPr>
                <w:rFonts w:ascii="Times New Roman" w:eastAsia="Times New Roman" w:hAnsi="Times New Roman"/>
                <w:sz w:val="24"/>
                <w:szCs w:val="24"/>
              </w:rPr>
            </w:pPr>
            <w:r w:rsidRPr="00E33741">
              <w:rPr>
                <w:rFonts w:ascii="Times New Roman" w:eastAsia="Times New Roman" w:hAnsi="Times New Roman"/>
                <w:sz w:val="24"/>
                <w:szCs w:val="24"/>
              </w:rPr>
              <w:t>20</w:t>
            </w:r>
            <w:r>
              <w:rPr>
                <w:rFonts w:ascii="Times New Roman" w:eastAsia="Times New Roman" w:hAnsi="Times New Roman"/>
                <w:sz w:val="24"/>
                <w:szCs w:val="24"/>
              </w:rPr>
              <w:t>20</w:t>
            </w:r>
            <w:r w:rsidRPr="00E33741">
              <w:rPr>
                <w:rFonts w:ascii="Times New Roman" w:eastAsia="Times New Roman" w:hAnsi="Times New Roman"/>
                <w:sz w:val="24"/>
                <w:szCs w:val="24"/>
              </w:rPr>
              <w:t xml:space="preserve"> m. </w:t>
            </w:r>
            <w:r>
              <w:rPr>
                <w:rFonts w:ascii="Times New Roman" w:eastAsia="Times New Roman" w:hAnsi="Times New Roman"/>
                <w:sz w:val="24"/>
                <w:szCs w:val="24"/>
              </w:rPr>
              <w:t xml:space="preserve">gruodžio  </w:t>
            </w:r>
            <w:r w:rsidRPr="00E33741">
              <w:rPr>
                <w:rFonts w:ascii="Times New Roman" w:eastAsia="Times New Roman" w:hAnsi="Times New Roman"/>
                <w:sz w:val="24"/>
                <w:szCs w:val="24"/>
              </w:rPr>
              <w:t>d.</w:t>
            </w:r>
          </w:p>
        </w:tc>
      </w:tr>
      <w:tr w:rsidR="00B51A5F" w:rsidRPr="00E33741" w14:paraId="6D334D73" w14:textId="77777777" w:rsidTr="002C18A6">
        <w:trPr>
          <w:trHeight w:val="244"/>
        </w:trPr>
        <w:tc>
          <w:tcPr>
            <w:tcW w:w="4110" w:type="dxa"/>
          </w:tcPr>
          <w:p w14:paraId="6E166BD2" w14:textId="49608A3C" w:rsidR="00B51A5F" w:rsidRPr="00E33741" w:rsidRDefault="00B51A5F" w:rsidP="002C18A6">
            <w:pPr>
              <w:spacing w:after="0" w:line="240" w:lineRule="auto"/>
              <w:rPr>
                <w:rFonts w:ascii="Times New Roman" w:eastAsia="Times New Roman" w:hAnsi="Times New Roman"/>
                <w:sz w:val="24"/>
                <w:szCs w:val="24"/>
              </w:rPr>
            </w:pPr>
            <w:r w:rsidRPr="00E33741">
              <w:rPr>
                <w:rFonts w:ascii="Times New Roman" w:eastAsia="Times New Roman" w:hAnsi="Times New Roman"/>
                <w:sz w:val="24"/>
                <w:szCs w:val="24"/>
              </w:rPr>
              <w:t xml:space="preserve">sprendimu Nr. </w:t>
            </w:r>
            <w:r>
              <w:rPr>
                <w:rFonts w:ascii="Times New Roman" w:eastAsia="Times New Roman" w:hAnsi="Times New Roman"/>
                <w:sz w:val="24"/>
                <w:szCs w:val="24"/>
              </w:rPr>
              <w:t>5TS-</w:t>
            </w:r>
          </w:p>
        </w:tc>
      </w:tr>
    </w:tbl>
    <w:p w14:paraId="7B18156E" w14:textId="77777777" w:rsidR="00CD3A8A" w:rsidRPr="00465679" w:rsidRDefault="00CD3A8A" w:rsidP="003506C8">
      <w:pPr>
        <w:rPr>
          <w:rFonts w:ascii="Times New Roman" w:hAnsi="Times New Roman" w:cs="Times New Roman"/>
        </w:rPr>
      </w:pPr>
    </w:p>
    <w:p w14:paraId="1B4D1C15" w14:textId="0AE54AD3" w:rsidR="00B201FC" w:rsidRPr="00465679" w:rsidRDefault="00FF0069" w:rsidP="003506C8">
      <w:pPr>
        <w:jc w:val="center"/>
        <w:rPr>
          <w:rFonts w:ascii="Times New Roman" w:hAnsi="Times New Roman" w:cs="Times New Roman"/>
        </w:rPr>
      </w:pPr>
      <w:r w:rsidRPr="00465679">
        <w:rPr>
          <w:rFonts w:ascii="Times New Roman" w:hAnsi="Times New Roman" w:cs="Times New Roman"/>
          <w:noProof/>
        </w:rPr>
        <w:drawing>
          <wp:inline distT="0" distB="0" distL="0" distR="0" wp14:anchorId="19742EAA" wp14:editId="3C6AC032">
            <wp:extent cx="4747260" cy="5438363"/>
            <wp:effectExtent l="0" t="0" r="0" b="0"/>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49941" cy="5441434"/>
                    </a:xfrm>
                    <a:prstGeom prst="rect">
                      <a:avLst/>
                    </a:prstGeom>
                  </pic:spPr>
                </pic:pic>
              </a:graphicData>
            </a:graphic>
          </wp:inline>
        </w:drawing>
      </w:r>
    </w:p>
    <w:p w14:paraId="7DB15B3A" w14:textId="0BF7AC2E" w:rsidR="00CD3A8A" w:rsidRPr="00465679" w:rsidRDefault="00CD3A8A" w:rsidP="00B75978">
      <w:pPr>
        <w:jc w:val="center"/>
        <w:rPr>
          <w:rFonts w:ascii="Times New Roman" w:hAnsi="Times New Roman" w:cs="Times New Roman"/>
          <w:b/>
          <w:bCs/>
          <w:color w:val="2F5496" w:themeColor="accent1" w:themeShade="BF"/>
          <w:sz w:val="36"/>
          <w:szCs w:val="36"/>
        </w:rPr>
      </w:pPr>
      <w:r w:rsidRPr="00465679">
        <w:rPr>
          <w:rFonts w:ascii="Times New Roman" w:hAnsi="Times New Roman" w:cs="Times New Roman"/>
          <w:b/>
          <w:bCs/>
          <w:color w:val="2F5496" w:themeColor="accent1" w:themeShade="BF"/>
          <w:sz w:val="36"/>
          <w:szCs w:val="36"/>
        </w:rPr>
        <w:t>LAZDIJŲ RAJONO SAVIVALDYBĖS STRATEGINIS PLĖTROS PLANAS IKI 2027 MET</w:t>
      </w:r>
      <w:r w:rsidR="00B75978" w:rsidRPr="00465679">
        <w:rPr>
          <w:rFonts w:ascii="Times New Roman" w:hAnsi="Times New Roman" w:cs="Times New Roman"/>
          <w:b/>
          <w:bCs/>
          <w:color w:val="2F5496" w:themeColor="accent1" w:themeShade="BF"/>
          <w:sz w:val="36"/>
          <w:szCs w:val="36"/>
        </w:rPr>
        <w:t>Ų</w:t>
      </w:r>
    </w:p>
    <w:p w14:paraId="73375AE2" w14:textId="2DA694E0" w:rsidR="00354EEA" w:rsidRPr="00465679" w:rsidRDefault="00354EEA" w:rsidP="00B830A2">
      <w:pPr>
        <w:rPr>
          <w:rFonts w:ascii="Times New Roman" w:hAnsi="Times New Roman" w:cs="Times New Roman"/>
          <w:b/>
          <w:bCs/>
          <w:color w:val="2F5496" w:themeColor="accent1" w:themeShade="BF"/>
        </w:rPr>
      </w:pPr>
    </w:p>
    <w:p w14:paraId="6AAA2A1E" w14:textId="13A99800" w:rsidR="00354EEA" w:rsidRPr="00465679" w:rsidRDefault="00354EEA" w:rsidP="00B830A2">
      <w:pPr>
        <w:rPr>
          <w:rFonts w:ascii="Times New Roman" w:hAnsi="Times New Roman" w:cs="Times New Roman"/>
          <w:b/>
          <w:bCs/>
          <w:color w:val="2F5496" w:themeColor="accent1" w:themeShade="BF"/>
        </w:rPr>
      </w:pPr>
    </w:p>
    <w:p w14:paraId="0D2A6558" w14:textId="4DB9AFA7" w:rsidR="00FF0069" w:rsidRDefault="00FF0069" w:rsidP="00B830A2">
      <w:pPr>
        <w:rPr>
          <w:rFonts w:ascii="Times New Roman" w:hAnsi="Times New Roman" w:cs="Times New Roman"/>
          <w:b/>
          <w:bCs/>
          <w:color w:val="2F5496" w:themeColor="accent1" w:themeShade="BF"/>
        </w:rPr>
      </w:pPr>
    </w:p>
    <w:p w14:paraId="67946D36" w14:textId="77777777" w:rsidR="00B51A5F" w:rsidRPr="00465679" w:rsidRDefault="00B51A5F" w:rsidP="00B830A2">
      <w:pPr>
        <w:rPr>
          <w:rFonts w:ascii="Times New Roman" w:hAnsi="Times New Roman" w:cs="Times New Roman"/>
          <w:b/>
          <w:bCs/>
          <w:color w:val="2F5496" w:themeColor="accent1" w:themeShade="BF"/>
        </w:rPr>
      </w:pPr>
    </w:p>
    <w:p w14:paraId="2191080B" w14:textId="77777777" w:rsidR="00354EEA" w:rsidRPr="00465679" w:rsidRDefault="00354EEA" w:rsidP="00B830A2">
      <w:pPr>
        <w:rPr>
          <w:rFonts w:ascii="Times New Roman" w:hAnsi="Times New Roman" w:cs="Times New Roman"/>
          <w:b/>
          <w:bCs/>
          <w:color w:val="2F5496" w:themeColor="accent1" w:themeShade="BF"/>
        </w:rPr>
      </w:pPr>
    </w:p>
    <w:p w14:paraId="137F7F79" w14:textId="67BDD705" w:rsidR="00B830A2" w:rsidRPr="00465679" w:rsidRDefault="00CD3A8A" w:rsidP="00C51AAB">
      <w:pPr>
        <w:jc w:val="center"/>
        <w:rPr>
          <w:rFonts w:ascii="Times New Roman" w:hAnsi="Times New Roman" w:cs="Times New Roman"/>
          <w:color w:val="2F5496" w:themeColor="accent1" w:themeShade="BF"/>
          <w:sz w:val="28"/>
          <w:szCs w:val="28"/>
        </w:rPr>
      </w:pPr>
      <w:r w:rsidRPr="00465679">
        <w:rPr>
          <w:rFonts w:ascii="Times New Roman" w:hAnsi="Times New Roman" w:cs="Times New Roman"/>
          <w:color w:val="2F5496" w:themeColor="accent1" w:themeShade="BF"/>
          <w:sz w:val="28"/>
          <w:szCs w:val="28"/>
        </w:rPr>
        <w:t>L</w:t>
      </w:r>
      <w:r w:rsidR="00B830A2" w:rsidRPr="00465679">
        <w:rPr>
          <w:rFonts w:ascii="Times New Roman" w:hAnsi="Times New Roman" w:cs="Times New Roman"/>
          <w:color w:val="2F5496" w:themeColor="accent1" w:themeShade="BF"/>
          <w:sz w:val="28"/>
          <w:szCs w:val="28"/>
        </w:rPr>
        <w:t>AZDIJAI</w:t>
      </w:r>
    </w:p>
    <w:p w14:paraId="3C702664" w14:textId="357D9F39" w:rsidR="00B51A5F" w:rsidRPr="00465679" w:rsidRDefault="00CD3A8A" w:rsidP="00B51A5F">
      <w:pPr>
        <w:tabs>
          <w:tab w:val="left" w:pos="2544"/>
          <w:tab w:val="center" w:pos="4513"/>
        </w:tabs>
        <w:jc w:val="center"/>
        <w:rPr>
          <w:rFonts w:ascii="Times New Roman" w:hAnsi="Times New Roman" w:cs="Times New Roman"/>
          <w:color w:val="2F5496" w:themeColor="accent1" w:themeShade="BF"/>
          <w:sz w:val="28"/>
          <w:szCs w:val="28"/>
        </w:rPr>
      </w:pPr>
      <w:r w:rsidRPr="00465679">
        <w:rPr>
          <w:rFonts w:ascii="Times New Roman" w:hAnsi="Times New Roman" w:cs="Times New Roman"/>
          <w:color w:val="2F5496" w:themeColor="accent1" w:themeShade="BF"/>
          <w:sz w:val="28"/>
          <w:szCs w:val="28"/>
        </w:rPr>
        <w:t>2020</w:t>
      </w:r>
    </w:p>
    <w:p w14:paraId="3412112A" w14:textId="729783FB" w:rsidR="00CD3A8A" w:rsidRPr="00465679" w:rsidRDefault="001A636A" w:rsidP="001A636A">
      <w:pPr>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TURINYS</w:t>
      </w:r>
    </w:p>
    <w:p w14:paraId="484AFA3B" w14:textId="02991833" w:rsidR="0033225A" w:rsidRPr="00465679" w:rsidRDefault="0033225A" w:rsidP="003506C8">
      <w:pPr>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BENDROJI INFORMACIJA...................................................................................</w:t>
      </w:r>
      <w:r w:rsidR="00EF4AC1"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00EF4AC1"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F210F5" w:rsidRPr="00465679">
        <w:rPr>
          <w:rFonts w:ascii="Times New Roman" w:hAnsi="Times New Roman" w:cs="Times New Roman"/>
          <w:color w:val="2F5496" w:themeColor="accent1" w:themeShade="BF"/>
          <w:sz w:val="24"/>
          <w:szCs w:val="24"/>
        </w:rPr>
        <w:t>.</w:t>
      </w:r>
      <w:r w:rsidR="00C624B6" w:rsidRPr="00465679">
        <w:rPr>
          <w:rFonts w:ascii="Times New Roman" w:hAnsi="Times New Roman" w:cs="Times New Roman"/>
          <w:color w:val="2F5496" w:themeColor="accent1" w:themeShade="BF"/>
          <w:sz w:val="24"/>
          <w:szCs w:val="24"/>
        </w:rPr>
        <w:t>3</w:t>
      </w:r>
    </w:p>
    <w:p w14:paraId="1C611AF2" w14:textId="51F93467" w:rsidR="001A636A" w:rsidRPr="00465679" w:rsidRDefault="001A636A" w:rsidP="003506C8">
      <w:pPr>
        <w:pStyle w:val="Sraopastraipa"/>
        <w:numPr>
          <w:ilvl w:val="0"/>
          <w:numId w:val="2"/>
        </w:numPr>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VIDAUS IR IŠORĖS APLINKOS ANALIZĖ................................................</w:t>
      </w:r>
      <w:r w:rsidR="001C3D02"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00F210F5" w:rsidRPr="00465679">
        <w:rPr>
          <w:rFonts w:ascii="Times New Roman" w:hAnsi="Times New Roman" w:cs="Times New Roman"/>
          <w:color w:val="2F5496" w:themeColor="accent1" w:themeShade="BF"/>
          <w:sz w:val="24"/>
          <w:szCs w:val="24"/>
        </w:rPr>
        <w:t>.6</w:t>
      </w:r>
    </w:p>
    <w:p w14:paraId="7C0ED863" w14:textId="06499728" w:rsidR="009C227D" w:rsidRPr="00465679" w:rsidRDefault="009C227D" w:rsidP="003506C8">
      <w:pPr>
        <w:pStyle w:val="Sraopastraipa"/>
        <w:numPr>
          <w:ilvl w:val="1"/>
          <w:numId w:val="2"/>
        </w:numPr>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 xml:space="preserve">           Bendra informacija apie savivaldybę.............................................................</w:t>
      </w:r>
      <w:r w:rsidR="002D121F"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F210F5" w:rsidRPr="00465679">
        <w:rPr>
          <w:rFonts w:ascii="Times New Roman" w:hAnsi="Times New Roman" w:cs="Times New Roman"/>
          <w:color w:val="2F5496" w:themeColor="accent1" w:themeShade="BF"/>
          <w:sz w:val="24"/>
          <w:szCs w:val="24"/>
        </w:rPr>
        <w:t>.6</w:t>
      </w:r>
    </w:p>
    <w:p w14:paraId="2CEF52DC" w14:textId="5C46E0D6" w:rsidR="009C227D" w:rsidRPr="00465679" w:rsidRDefault="009C227D" w:rsidP="003506C8">
      <w:pPr>
        <w:pStyle w:val="Sraopastraipa"/>
        <w:numPr>
          <w:ilvl w:val="1"/>
          <w:numId w:val="2"/>
        </w:numPr>
        <w:spacing w:after="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 xml:space="preserve">           Demografinė aplinka..............................................................</w:t>
      </w:r>
      <w:r w:rsidR="001C3D02"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00F210F5" w:rsidRPr="00465679">
        <w:rPr>
          <w:rFonts w:ascii="Times New Roman" w:hAnsi="Times New Roman" w:cs="Times New Roman"/>
          <w:color w:val="2F5496" w:themeColor="accent1" w:themeShade="BF"/>
          <w:sz w:val="24"/>
          <w:szCs w:val="24"/>
        </w:rPr>
        <w:t>..8</w:t>
      </w:r>
    </w:p>
    <w:p w14:paraId="35E44999" w14:textId="459BBC2F" w:rsidR="001A636A" w:rsidRPr="00465679" w:rsidRDefault="009C227D"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1.2.1.</w:t>
      </w:r>
      <w:r w:rsidRPr="00465679">
        <w:rPr>
          <w:rFonts w:ascii="Times New Roman" w:hAnsi="Times New Roman" w:cs="Times New Roman"/>
          <w:color w:val="2F5496" w:themeColor="accent1" w:themeShade="BF"/>
          <w:sz w:val="24"/>
          <w:szCs w:val="24"/>
        </w:rPr>
        <w:tab/>
        <w:t xml:space="preserve">      </w:t>
      </w:r>
      <w:r w:rsidRPr="00465679">
        <w:rPr>
          <w:rFonts w:ascii="Times New Roman" w:hAnsi="Times New Roman" w:cs="Times New Roman"/>
          <w:i/>
          <w:iCs/>
          <w:color w:val="2F5496" w:themeColor="accent1" w:themeShade="BF"/>
          <w:sz w:val="24"/>
          <w:szCs w:val="24"/>
        </w:rPr>
        <w:t>Demografinė situacija</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F210F5" w:rsidRPr="00465679">
        <w:rPr>
          <w:rFonts w:ascii="Times New Roman" w:hAnsi="Times New Roman" w:cs="Times New Roman"/>
          <w:color w:val="2F5496" w:themeColor="accent1" w:themeShade="BF"/>
          <w:sz w:val="24"/>
          <w:szCs w:val="24"/>
        </w:rPr>
        <w:t>..8</w:t>
      </w:r>
    </w:p>
    <w:p w14:paraId="3729C9B9" w14:textId="76EBB39F" w:rsidR="0018403B" w:rsidRPr="00465679" w:rsidRDefault="0018403B"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1.2.2.</w:t>
      </w:r>
      <w:r w:rsidRPr="00465679">
        <w:rPr>
          <w:rFonts w:ascii="Times New Roman" w:hAnsi="Times New Roman" w:cs="Times New Roman"/>
          <w:color w:val="2F5496" w:themeColor="accent1" w:themeShade="BF"/>
          <w:sz w:val="24"/>
          <w:szCs w:val="24"/>
        </w:rPr>
        <w:tab/>
        <w:t xml:space="preserve">      </w:t>
      </w:r>
      <w:r w:rsidRPr="00465679">
        <w:rPr>
          <w:rFonts w:ascii="Times New Roman" w:hAnsi="Times New Roman" w:cs="Times New Roman"/>
          <w:i/>
          <w:iCs/>
          <w:color w:val="2F5496" w:themeColor="accent1" w:themeShade="BF"/>
          <w:sz w:val="24"/>
          <w:szCs w:val="24"/>
        </w:rPr>
        <w:t>Užimtumas ir darbo rinka</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1</w:t>
      </w:r>
      <w:r w:rsidR="00F210F5" w:rsidRPr="00465679">
        <w:rPr>
          <w:rFonts w:ascii="Times New Roman" w:hAnsi="Times New Roman" w:cs="Times New Roman"/>
          <w:color w:val="2F5496" w:themeColor="accent1" w:themeShade="BF"/>
          <w:sz w:val="24"/>
          <w:szCs w:val="24"/>
        </w:rPr>
        <w:t>5</w:t>
      </w:r>
    </w:p>
    <w:p w14:paraId="2E5E0A14" w14:textId="56A5A9E8" w:rsidR="009C227D" w:rsidRPr="00465679" w:rsidRDefault="009C227D"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1.3.           Ekonominė aplinka...........................................</w:t>
      </w:r>
      <w:r w:rsidR="001C3D02"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2</w:t>
      </w:r>
      <w:r w:rsidR="00F210F5" w:rsidRPr="00465679">
        <w:rPr>
          <w:rFonts w:ascii="Times New Roman" w:hAnsi="Times New Roman" w:cs="Times New Roman"/>
          <w:color w:val="2F5496" w:themeColor="accent1" w:themeShade="BF"/>
          <w:sz w:val="24"/>
          <w:szCs w:val="24"/>
        </w:rPr>
        <w:t>1</w:t>
      </w:r>
    </w:p>
    <w:p w14:paraId="631232D5" w14:textId="4D13B793" w:rsidR="009C227D" w:rsidRPr="00465679" w:rsidRDefault="009C227D"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1.3.1.</w:t>
      </w:r>
      <w:r w:rsidRPr="00465679">
        <w:rPr>
          <w:rFonts w:ascii="Times New Roman" w:hAnsi="Times New Roman" w:cs="Times New Roman"/>
          <w:color w:val="2F5496" w:themeColor="accent1" w:themeShade="BF"/>
          <w:sz w:val="24"/>
          <w:szCs w:val="24"/>
        </w:rPr>
        <w:tab/>
        <w:t xml:space="preserve">      </w:t>
      </w:r>
      <w:bookmarkStart w:id="0" w:name="_Hlk57817935"/>
      <w:r w:rsidRPr="00465679">
        <w:rPr>
          <w:rFonts w:ascii="Times New Roman" w:hAnsi="Times New Roman" w:cs="Times New Roman"/>
          <w:i/>
          <w:iCs/>
          <w:color w:val="2F5496" w:themeColor="accent1" w:themeShade="BF"/>
          <w:sz w:val="24"/>
          <w:szCs w:val="24"/>
        </w:rPr>
        <w:t>Ekonomika ir verslas</w:t>
      </w:r>
      <w:bookmarkEnd w:id="0"/>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C624B6" w:rsidRPr="00465679">
        <w:rPr>
          <w:rFonts w:ascii="Times New Roman" w:hAnsi="Times New Roman" w:cs="Times New Roman"/>
          <w:color w:val="2F5496" w:themeColor="accent1" w:themeShade="BF"/>
          <w:sz w:val="24"/>
          <w:szCs w:val="24"/>
        </w:rPr>
        <w:t>2</w:t>
      </w:r>
      <w:r w:rsidR="00F210F5" w:rsidRPr="00465679">
        <w:rPr>
          <w:rFonts w:ascii="Times New Roman" w:hAnsi="Times New Roman" w:cs="Times New Roman"/>
          <w:color w:val="2F5496" w:themeColor="accent1" w:themeShade="BF"/>
          <w:sz w:val="24"/>
          <w:szCs w:val="24"/>
        </w:rPr>
        <w:t>1</w:t>
      </w:r>
    </w:p>
    <w:p w14:paraId="5AF12ECF" w14:textId="08766A08" w:rsidR="009C227D" w:rsidRPr="00465679" w:rsidRDefault="009C227D"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1.3.2.</w:t>
      </w:r>
      <w:r w:rsidRPr="00465679">
        <w:rPr>
          <w:rFonts w:ascii="Times New Roman" w:hAnsi="Times New Roman" w:cs="Times New Roman"/>
          <w:color w:val="2F5496" w:themeColor="accent1" w:themeShade="BF"/>
          <w:sz w:val="24"/>
          <w:szCs w:val="24"/>
        </w:rPr>
        <w:tab/>
        <w:t xml:space="preserve">      </w:t>
      </w:r>
      <w:r w:rsidRPr="00465679">
        <w:rPr>
          <w:rFonts w:ascii="Times New Roman" w:hAnsi="Times New Roman" w:cs="Times New Roman"/>
          <w:i/>
          <w:iCs/>
          <w:color w:val="2F5496" w:themeColor="accent1" w:themeShade="BF"/>
          <w:sz w:val="24"/>
          <w:szCs w:val="24"/>
        </w:rPr>
        <w:t>Žemės ūkis</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3</w:t>
      </w:r>
      <w:r w:rsidR="00F210F5" w:rsidRPr="00465679">
        <w:rPr>
          <w:rFonts w:ascii="Times New Roman" w:hAnsi="Times New Roman" w:cs="Times New Roman"/>
          <w:color w:val="2F5496" w:themeColor="accent1" w:themeShade="BF"/>
          <w:sz w:val="24"/>
          <w:szCs w:val="24"/>
        </w:rPr>
        <w:t>5</w:t>
      </w:r>
    </w:p>
    <w:p w14:paraId="386E1110" w14:textId="757486B8" w:rsidR="009C227D" w:rsidRPr="00465679" w:rsidRDefault="009C227D"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1.3.3.</w:t>
      </w:r>
      <w:r w:rsidRPr="00465679">
        <w:rPr>
          <w:rFonts w:ascii="Times New Roman" w:hAnsi="Times New Roman" w:cs="Times New Roman"/>
          <w:color w:val="2F5496" w:themeColor="accent1" w:themeShade="BF"/>
          <w:sz w:val="24"/>
          <w:szCs w:val="24"/>
        </w:rPr>
        <w:tab/>
        <w:t xml:space="preserve">      </w:t>
      </w:r>
      <w:r w:rsidRPr="00465679">
        <w:rPr>
          <w:rFonts w:ascii="Times New Roman" w:hAnsi="Times New Roman" w:cs="Times New Roman"/>
          <w:i/>
          <w:iCs/>
          <w:color w:val="2F5496" w:themeColor="accent1" w:themeShade="BF"/>
          <w:sz w:val="24"/>
          <w:szCs w:val="24"/>
        </w:rPr>
        <w:t>Statyba ir gyvenamasis fondas</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F210F5" w:rsidRPr="00465679">
        <w:rPr>
          <w:rFonts w:ascii="Times New Roman" w:hAnsi="Times New Roman" w:cs="Times New Roman"/>
          <w:color w:val="2F5496" w:themeColor="accent1" w:themeShade="BF"/>
          <w:sz w:val="24"/>
          <w:szCs w:val="24"/>
        </w:rPr>
        <w:t>48</w:t>
      </w:r>
    </w:p>
    <w:p w14:paraId="79536FD9" w14:textId="5E48CC76" w:rsidR="009C227D" w:rsidRPr="00465679" w:rsidRDefault="009C227D"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1.3.4.</w:t>
      </w:r>
      <w:r w:rsidRPr="00465679">
        <w:rPr>
          <w:rFonts w:ascii="Times New Roman" w:hAnsi="Times New Roman" w:cs="Times New Roman"/>
          <w:color w:val="2F5496" w:themeColor="accent1" w:themeShade="BF"/>
          <w:sz w:val="24"/>
          <w:szCs w:val="24"/>
        </w:rPr>
        <w:tab/>
        <w:t xml:space="preserve">      </w:t>
      </w:r>
      <w:r w:rsidRPr="00465679">
        <w:rPr>
          <w:rFonts w:ascii="Times New Roman" w:hAnsi="Times New Roman" w:cs="Times New Roman"/>
          <w:i/>
          <w:iCs/>
          <w:color w:val="2F5496" w:themeColor="accent1" w:themeShade="BF"/>
          <w:sz w:val="24"/>
          <w:szCs w:val="24"/>
        </w:rPr>
        <w:t>Turizmas, kultūra ir gamtos paveldas</w:t>
      </w:r>
      <w:r w:rsidR="00CD0362" w:rsidRPr="00465679">
        <w:rPr>
          <w:rFonts w:ascii="Times New Roman" w:hAnsi="Times New Roman" w:cs="Times New Roman"/>
          <w:color w:val="2F5496" w:themeColor="accent1" w:themeShade="BF"/>
          <w:sz w:val="24"/>
          <w:szCs w:val="24"/>
        </w:rPr>
        <w:t>...............</w:t>
      </w:r>
      <w:r w:rsidR="00D6037B"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00D6037B" w:rsidRPr="00465679">
        <w:rPr>
          <w:rFonts w:ascii="Times New Roman" w:hAnsi="Times New Roman" w:cs="Times New Roman"/>
          <w:color w:val="2F5496" w:themeColor="accent1" w:themeShade="BF"/>
          <w:sz w:val="24"/>
          <w:szCs w:val="24"/>
        </w:rPr>
        <w:t>.....5</w:t>
      </w:r>
      <w:r w:rsidR="00F210F5" w:rsidRPr="00465679">
        <w:rPr>
          <w:rFonts w:ascii="Times New Roman" w:hAnsi="Times New Roman" w:cs="Times New Roman"/>
          <w:color w:val="2F5496" w:themeColor="accent1" w:themeShade="BF"/>
          <w:sz w:val="24"/>
          <w:szCs w:val="24"/>
        </w:rPr>
        <w:t>0</w:t>
      </w:r>
    </w:p>
    <w:p w14:paraId="6B824865" w14:textId="049F03E7" w:rsidR="00CD0362" w:rsidRPr="00465679" w:rsidRDefault="00CD0362"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1.4.</w:t>
      </w:r>
      <w:r w:rsidRPr="00465679">
        <w:rPr>
          <w:rFonts w:ascii="Times New Roman" w:hAnsi="Times New Roman" w:cs="Times New Roman"/>
          <w:color w:val="2F5496" w:themeColor="accent1" w:themeShade="BF"/>
          <w:sz w:val="24"/>
          <w:szCs w:val="24"/>
        </w:rPr>
        <w:tab/>
        <w:t xml:space="preserve">  Socialinė aplinka....................</w:t>
      </w:r>
      <w:r w:rsidR="001C3D02"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C51AAB" w:rsidRPr="00465679">
        <w:rPr>
          <w:rFonts w:ascii="Times New Roman" w:hAnsi="Times New Roman" w:cs="Times New Roman"/>
          <w:color w:val="2F5496" w:themeColor="accent1" w:themeShade="BF"/>
          <w:sz w:val="24"/>
          <w:szCs w:val="24"/>
        </w:rPr>
        <w:t>60</w:t>
      </w:r>
    </w:p>
    <w:p w14:paraId="40BB631B" w14:textId="5238D84C" w:rsidR="00CD0362" w:rsidRPr="00465679" w:rsidRDefault="00CD0362"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1.4.1.</w:t>
      </w:r>
      <w:r w:rsidRPr="00465679">
        <w:rPr>
          <w:rFonts w:ascii="Times New Roman" w:hAnsi="Times New Roman" w:cs="Times New Roman"/>
          <w:color w:val="2F5496" w:themeColor="accent1" w:themeShade="BF"/>
          <w:sz w:val="24"/>
          <w:szCs w:val="24"/>
        </w:rPr>
        <w:tab/>
        <w:t xml:space="preserve">      </w:t>
      </w:r>
      <w:r w:rsidRPr="00465679">
        <w:rPr>
          <w:rFonts w:ascii="Times New Roman" w:hAnsi="Times New Roman" w:cs="Times New Roman"/>
          <w:i/>
          <w:iCs/>
          <w:color w:val="2F5496" w:themeColor="accent1" w:themeShade="BF"/>
          <w:sz w:val="24"/>
          <w:szCs w:val="24"/>
        </w:rPr>
        <w:t>Švietimas</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C51AAB" w:rsidRPr="00465679">
        <w:rPr>
          <w:rFonts w:ascii="Times New Roman" w:hAnsi="Times New Roman" w:cs="Times New Roman"/>
          <w:color w:val="2F5496" w:themeColor="accent1" w:themeShade="BF"/>
          <w:sz w:val="24"/>
          <w:szCs w:val="24"/>
        </w:rPr>
        <w:t>60</w:t>
      </w:r>
    </w:p>
    <w:p w14:paraId="3D980818" w14:textId="0E7B32F3" w:rsidR="00CD0362" w:rsidRPr="00465679" w:rsidRDefault="00CD0362"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1.4.2.</w:t>
      </w:r>
      <w:r w:rsidRPr="00465679">
        <w:rPr>
          <w:rFonts w:ascii="Times New Roman" w:hAnsi="Times New Roman" w:cs="Times New Roman"/>
          <w:color w:val="2F5496" w:themeColor="accent1" w:themeShade="BF"/>
          <w:sz w:val="24"/>
          <w:szCs w:val="24"/>
        </w:rPr>
        <w:tab/>
        <w:t xml:space="preserve">      </w:t>
      </w:r>
      <w:bookmarkStart w:id="1" w:name="_Hlk57956435"/>
      <w:r w:rsidRPr="00465679">
        <w:rPr>
          <w:rFonts w:ascii="Times New Roman" w:hAnsi="Times New Roman" w:cs="Times New Roman"/>
          <w:i/>
          <w:iCs/>
          <w:color w:val="2F5496" w:themeColor="accent1" w:themeShade="BF"/>
          <w:sz w:val="24"/>
          <w:szCs w:val="24"/>
        </w:rPr>
        <w:t>Sveikatos priežiūra</w:t>
      </w:r>
      <w:bookmarkEnd w:id="1"/>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C51AAB" w:rsidRPr="00465679">
        <w:rPr>
          <w:rFonts w:ascii="Times New Roman" w:hAnsi="Times New Roman" w:cs="Times New Roman"/>
          <w:color w:val="2F5496" w:themeColor="accent1" w:themeShade="BF"/>
          <w:sz w:val="24"/>
          <w:szCs w:val="24"/>
        </w:rPr>
        <w:t>70</w:t>
      </w:r>
    </w:p>
    <w:p w14:paraId="56E47276" w14:textId="1A14C307" w:rsidR="00CD0362" w:rsidRPr="00465679" w:rsidRDefault="00CD0362"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1.4.3.</w:t>
      </w:r>
      <w:r w:rsidRPr="00465679">
        <w:rPr>
          <w:rFonts w:ascii="Times New Roman" w:hAnsi="Times New Roman" w:cs="Times New Roman"/>
          <w:color w:val="2F5496" w:themeColor="accent1" w:themeShade="BF"/>
          <w:sz w:val="24"/>
          <w:szCs w:val="24"/>
        </w:rPr>
        <w:tab/>
        <w:t xml:space="preserve">      </w:t>
      </w:r>
      <w:r w:rsidRPr="00465679">
        <w:rPr>
          <w:rFonts w:ascii="Times New Roman" w:hAnsi="Times New Roman" w:cs="Times New Roman"/>
          <w:i/>
          <w:iCs/>
          <w:color w:val="2F5496" w:themeColor="accent1" w:themeShade="BF"/>
          <w:sz w:val="24"/>
          <w:szCs w:val="24"/>
        </w:rPr>
        <w:t>Socialinė apsauga</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F210F5" w:rsidRPr="00465679">
        <w:rPr>
          <w:rFonts w:ascii="Times New Roman" w:hAnsi="Times New Roman" w:cs="Times New Roman"/>
          <w:color w:val="2F5496" w:themeColor="accent1" w:themeShade="BF"/>
          <w:sz w:val="24"/>
          <w:szCs w:val="24"/>
        </w:rPr>
        <w:t>7</w:t>
      </w:r>
      <w:r w:rsidR="00C51AAB" w:rsidRPr="00465679">
        <w:rPr>
          <w:rFonts w:ascii="Times New Roman" w:hAnsi="Times New Roman" w:cs="Times New Roman"/>
          <w:color w:val="2F5496" w:themeColor="accent1" w:themeShade="BF"/>
          <w:sz w:val="24"/>
          <w:szCs w:val="24"/>
        </w:rPr>
        <w:t>5</w:t>
      </w:r>
    </w:p>
    <w:p w14:paraId="2738B81C" w14:textId="2F21692B" w:rsidR="00CD0362" w:rsidRPr="00465679" w:rsidRDefault="00CD0362"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1.4.4.</w:t>
      </w:r>
      <w:r w:rsidRPr="00465679">
        <w:rPr>
          <w:rFonts w:ascii="Times New Roman" w:hAnsi="Times New Roman" w:cs="Times New Roman"/>
          <w:color w:val="2F5496" w:themeColor="accent1" w:themeShade="BF"/>
          <w:sz w:val="24"/>
          <w:szCs w:val="24"/>
        </w:rPr>
        <w:tab/>
        <w:t xml:space="preserve">      </w:t>
      </w:r>
      <w:r w:rsidRPr="00465679">
        <w:rPr>
          <w:rFonts w:ascii="Times New Roman" w:hAnsi="Times New Roman" w:cs="Times New Roman"/>
          <w:i/>
          <w:iCs/>
          <w:color w:val="2F5496" w:themeColor="accent1" w:themeShade="BF"/>
          <w:sz w:val="24"/>
          <w:szCs w:val="24"/>
        </w:rPr>
        <w:t>Kultūras ir menas</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9</w:t>
      </w:r>
      <w:r w:rsidR="00C51AAB" w:rsidRPr="00465679">
        <w:rPr>
          <w:rFonts w:ascii="Times New Roman" w:hAnsi="Times New Roman" w:cs="Times New Roman"/>
          <w:color w:val="2F5496" w:themeColor="accent1" w:themeShade="BF"/>
          <w:sz w:val="24"/>
          <w:szCs w:val="24"/>
        </w:rPr>
        <w:t>2</w:t>
      </w:r>
    </w:p>
    <w:p w14:paraId="08127A20" w14:textId="0A95A57F" w:rsidR="00CD0362" w:rsidRPr="00465679" w:rsidRDefault="00CD0362"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1.4.5.</w:t>
      </w:r>
      <w:r w:rsidRPr="00465679">
        <w:rPr>
          <w:rFonts w:ascii="Times New Roman" w:hAnsi="Times New Roman" w:cs="Times New Roman"/>
          <w:color w:val="2F5496" w:themeColor="accent1" w:themeShade="BF"/>
          <w:sz w:val="24"/>
          <w:szCs w:val="24"/>
        </w:rPr>
        <w:tab/>
        <w:t xml:space="preserve">      </w:t>
      </w:r>
      <w:r w:rsidRPr="00465679">
        <w:rPr>
          <w:rFonts w:ascii="Times New Roman" w:hAnsi="Times New Roman" w:cs="Times New Roman"/>
          <w:i/>
          <w:iCs/>
          <w:color w:val="2F5496" w:themeColor="accent1" w:themeShade="BF"/>
          <w:sz w:val="24"/>
          <w:szCs w:val="24"/>
        </w:rPr>
        <w:t>Sportas ir kūno kultūra</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9</w:t>
      </w:r>
      <w:r w:rsidR="00C51AAB" w:rsidRPr="00465679">
        <w:rPr>
          <w:rFonts w:ascii="Times New Roman" w:hAnsi="Times New Roman" w:cs="Times New Roman"/>
          <w:color w:val="2F5496" w:themeColor="accent1" w:themeShade="BF"/>
          <w:sz w:val="24"/>
          <w:szCs w:val="24"/>
        </w:rPr>
        <w:t>5</w:t>
      </w:r>
    </w:p>
    <w:p w14:paraId="3AB81CF4" w14:textId="05876B1A" w:rsidR="00CD0362" w:rsidRPr="00465679" w:rsidRDefault="00CD0362"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1.4.6.</w:t>
      </w:r>
      <w:r w:rsidRPr="00465679">
        <w:rPr>
          <w:rFonts w:ascii="Times New Roman" w:hAnsi="Times New Roman" w:cs="Times New Roman"/>
          <w:color w:val="2F5496" w:themeColor="accent1" w:themeShade="BF"/>
          <w:sz w:val="24"/>
          <w:szCs w:val="24"/>
        </w:rPr>
        <w:tab/>
        <w:t xml:space="preserve">      </w:t>
      </w:r>
      <w:r w:rsidRPr="00465679">
        <w:rPr>
          <w:rFonts w:ascii="Times New Roman" w:hAnsi="Times New Roman" w:cs="Times New Roman"/>
          <w:i/>
          <w:iCs/>
          <w:color w:val="2F5496" w:themeColor="accent1" w:themeShade="BF"/>
          <w:sz w:val="24"/>
          <w:szCs w:val="24"/>
        </w:rPr>
        <w:t>Nevyriausybinės organizacijos</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9</w:t>
      </w:r>
      <w:r w:rsidR="00C51AAB" w:rsidRPr="00465679">
        <w:rPr>
          <w:rFonts w:ascii="Times New Roman" w:hAnsi="Times New Roman" w:cs="Times New Roman"/>
          <w:color w:val="2F5496" w:themeColor="accent1" w:themeShade="BF"/>
          <w:sz w:val="24"/>
          <w:szCs w:val="24"/>
        </w:rPr>
        <w:t>5</w:t>
      </w:r>
    </w:p>
    <w:p w14:paraId="1AA8020C" w14:textId="5646196D" w:rsidR="00CD0362" w:rsidRPr="00465679" w:rsidRDefault="00CD0362"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1.4.7.</w:t>
      </w:r>
      <w:r w:rsidRPr="00465679">
        <w:rPr>
          <w:rFonts w:ascii="Times New Roman" w:hAnsi="Times New Roman" w:cs="Times New Roman"/>
          <w:color w:val="2F5496" w:themeColor="accent1" w:themeShade="BF"/>
          <w:sz w:val="24"/>
          <w:szCs w:val="24"/>
        </w:rPr>
        <w:tab/>
        <w:t xml:space="preserve">      </w:t>
      </w:r>
      <w:r w:rsidRPr="00465679">
        <w:rPr>
          <w:rFonts w:ascii="Times New Roman" w:hAnsi="Times New Roman" w:cs="Times New Roman"/>
          <w:i/>
          <w:iCs/>
          <w:color w:val="2F5496" w:themeColor="accent1" w:themeShade="BF"/>
          <w:sz w:val="24"/>
          <w:szCs w:val="24"/>
        </w:rPr>
        <w:t>Jaunimas</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00F210F5" w:rsidRPr="00465679">
        <w:rPr>
          <w:rFonts w:ascii="Times New Roman" w:hAnsi="Times New Roman" w:cs="Times New Roman"/>
          <w:color w:val="2F5496" w:themeColor="accent1" w:themeShade="BF"/>
          <w:sz w:val="24"/>
          <w:szCs w:val="24"/>
        </w:rPr>
        <w:t>..9</w:t>
      </w:r>
      <w:r w:rsidR="00C51AAB" w:rsidRPr="00465679">
        <w:rPr>
          <w:rFonts w:ascii="Times New Roman" w:hAnsi="Times New Roman" w:cs="Times New Roman"/>
          <w:color w:val="2F5496" w:themeColor="accent1" w:themeShade="BF"/>
          <w:sz w:val="24"/>
          <w:szCs w:val="24"/>
        </w:rPr>
        <w:t>6</w:t>
      </w:r>
    </w:p>
    <w:p w14:paraId="2274CB29" w14:textId="41899C98" w:rsidR="00CD0362" w:rsidRPr="00465679" w:rsidRDefault="00CD0362"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1.4.8.</w:t>
      </w:r>
      <w:r w:rsidRPr="00465679">
        <w:rPr>
          <w:rFonts w:ascii="Times New Roman" w:hAnsi="Times New Roman" w:cs="Times New Roman"/>
          <w:color w:val="2F5496" w:themeColor="accent1" w:themeShade="BF"/>
          <w:sz w:val="24"/>
          <w:szCs w:val="24"/>
        </w:rPr>
        <w:tab/>
        <w:t xml:space="preserve">      </w:t>
      </w:r>
      <w:r w:rsidRPr="00465679">
        <w:rPr>
          <w:rFonts w:ascii="Times New Roman" w:hAnsi="Times New Roman" w:cs="Times New Roman"/>
          <w:i/>
          <w:iCs/>
          <w:color w:val="2F5496" w:themeColor="accent1" w:themeShade="BF"/>
          <w:sz w:val="24"/>
          <w:szCs w:val="24"/>
        </w:rPr>
        <w:t>Viešoji tvarka ir saugumas</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F210F5" w:rsidRPr="00465679">
        <w:rPr>
          <w:rFonts w:ascii="Times New Roman" w:hAnsi="Times New Roman" w:cs="Times New Roman"/>
          <w:color w:val="2F5496" w:themeColor="accent1" w:themeShade="BF"/>
          <w:sz w:val="24"/>
          <w:szCs w:val="24"/>
        </w:rPr>
        <w:t>..9</w:t>
      </w:r>
      <w:r w:rsidR="00C51AAB" w:rsidRPr="00465679">
        <w:rPr>
          <w:rFonts w:ascii="Times New Roman" w:hAnsi="Times New Roman" w:cs="Times New Roman"/>
          <w:color w:val="2F5496" w:themeColor="accent1" w:themeShade="BF"/>
          <w:sz w:val="24"/>
          <w:szCs w:val="24"/>
        </w:rPr>
        <w:t>8</w:t>
      </w:r>
    </w:p>
    <w:p w14:paraId="047D90FD" w14:textId="3F286F3D" w:rsidR="00CD0362" w:rsidRPr="00465679" w:rsidRDefault="00CD0362"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1.5.</w:t>
      </w:r>
      <w:r w:rsidRPr="00465679">
        <w:rPr>
          <w:rFonts w:ascii="Times New Roman" w:hAnsi="Times New Roman" w:cs="Times New Roman"/>
          <w:color w:val="2F5496" w:themeColor="accent1" w:themeShade="BF"/>
          <w:sz w:val="24"/>
          <w:szCs w:val="24"/>
        </w:rPr>
        <w:tab/>
        <w:t xml:space="preserve">   Aplinkos apsauga ir infrastruktūra....................................</w:t>
      </w:r>
      <w:r w:rsidR="001C3D02"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00C51AAB" w:rsidRPr="00465679">
        <w:rPr>
          <w:rFonts w:ascii="Times New Roman" w:hAnsi="Times New Roman" w:cs="Times New Roman"/>
          <w:color w:val="2F5496" w:themeColor="accent1" w:themeShade="BF"/>
          <w:sz w:val="24"/>
          <w:szCs w:val="24"/>
        </w:rPr>
        <w:t>100</w:t>
      </w:r>
    </w:p>
    <w:p w14:paraId="16CB5023" w14:textId="66CFC3B0" w:rsidR="00CD0362" w:rsidRPr="00465679" w:rsidRDefault="00CD0362"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1.5.1.</w:t>
      </w:r>
      <w:r w:rsidRPr="00465679">
        <w:rPr>
          <w:rFonts w:ascii="Times New Roman" w:hAnsi="Times New Roman" w:cs="Times New Roman"/>
          <w:color w:val="2F5496" w:themeColor="accent1" w:themeShade="BF"/>
          <w:sz w:val="24"/>
          <w:szCs w:val="24"/>
        </w:rPr>
        <w:tab/>
        <w:t xml:space="preserve">       </w:t>
      </w:r>
      <w:bookmarkStart w:id="2" w:name="_Hlk57994205"/>
      <w:r w:rsidRPr="00465679">
        <w:rPr>
          <w:rFonts w:ascii="Times New Roman" w:hAnsi="Times New Roman" w:cs="Times New Roman"/>
          <w:i/>
          <w:iCs/>
          <w:color w:val="2F5496" w:themeColor="accent1" w:themeShade="BF"/>
          <w:sz w:val="24"/>
          <w:szCs w:val="24"/>
        </w:rPr>
        <w:t>Aplinkos apsauga ir atliekų tvarkymas</w:t>
      </w:r>
      <w:bookmarkEnd w:id="2"/>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C51AAB" w:rsidRPr="00465679">
        <w:rPr>
          <w:rFonts w:ascii="Times New Roman" w:hAnsi="Times New Roman" w:cs="Times New Roman"/>
          <w:color w:val="2F5496" w:themeColor="accent1" w:themeShade="BF"/>
          <w:sz w:val="24"/>
          <w:szCs w:val="24"/>
        </w:rPr>
        <w:t>100</w:t>
      </w:r>
    </w:p>
    <w:p w14:paraId="2F60585E" w14:textId="6E419FFB" w:rsidR="00CD0362" w:rsidRPr="00465679" w:rsidRDefault="00CD0362"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1.5.2.</w:t>
      </w:r>
      <w:r w:rsidRPr="00465679">
        <w:rPr>
          <w:rFonts w:ascii="Times New Roman" w:hAnsi="Times New Roman" w:cs="Times New Roman"/>
          <w:color w:val="2F5496" w:themeColor="accent1" w:themeShade="BF"/>
          <w:sz w:val="24"/>
          <w:szCs w:val="24"/>
        </w:rPr>
        <w:tab/>
        <w:t xml:space="preserve">       </w:t>
      </w:r>
      <w:r w:rsidRPr="00465679">
        <w:rPr>
          <w:rFonts w:ascii="Times New Roman" w:hAnsi="Times New Roman" w:cs="Times New Roman"/>
          <w:i/>
          <w:iCs/>
          <w:color w:val="2F5496" w:themeColor="accent1" w:themeShade="BF"/>
          <w:sz w:val="24"/>
          <w:szCs w:val="24"/>
        </w:rPr>
        <w:t>Vandens tiekimo, buitinių ir paviršinių nuotekų surinkimo infrastruktūra</w:t>
      </w:r>
      <w:r w:rsidR="001C3D02"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..10</w:t>
      </w:r>
      <w:r w:rsidR="00C51AAB" w:rsidRPr="00465679">
        <w:rPr>
          <w:rFonts w:ascii="Times New Roman" w:hAnsi="Times New Roman" w:cs="Times New Roman"/>
          <w:color w:val="2F5496" w:themeColor="accent1" w:themeShade="BF"/>
          <w:sz w:val="24"/>
          <w:szCs w:val="24"/>
        </w:rPr>
        <w:t>5</w:t>
      </w:r>
    </w:p>
    <w:p w14:paraId="67033EA5" w14:textId="2DFA5447" w:rsidR="00CD0362" w:rsidRPr="00465679" w:rsidRDefault="00CD0362"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1.5.3.</w:t>
      </w:r>
      <w:r w:rsidRPr="00465679">
        <w:rPr>
          <w:rFonts w:ascii="Times New Roman" w:hAnsi="Times New Roman" w:cs="Times New Roman"/>
          <w:color w:val="2F5496" w:themeColor="accent1" w:themeShade="BF"/>
          <w:sz w:val="24"/>
          <w:szCs w:val="24"/>
        </w:rPr>
        <w:tab/>
        <w:t xml:space="preserve">       </w:t>
      </w:r>
      <w:r w:rsidRPr="00465679">
        <w:rPr>
          <w:rFonts w:ascii="Times New Roman" w:hAnsi="Times New Roman" w:cs="Times New Roman"/>
          <w:i/>
          <w:iCs/>
          <w:color w:val="2F5496" w:themeColor="accent1" w:themeShade="BF"/>
          <w:sz w:val="24"/>
          <w:szCs w:val="24"/>
        </w:rPr>
        <w:t>Energetinė infrastruktūra</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00F210F5"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11</w:t>
      </w:r>
      <w:r w:rsidR="00C51AAB" w:rsidRPr="00465679">
        <w:rPr>
          <w:rFonts w:ascii="Times New Roman" w:hAnsi="Times New Roman" w:cs="Times New Roman"/>
          <w:color w:val="2F5496" w:themeColor="accent1" w:themeShade="BF"/>
          <w:sz w:val="24"/>
          <w:szCs w:val="24"/>
        </w:rPr>
        <w:t>0</w:t>
      </w:r>
    </w:p>
    <w:p w14:paraId="6778E14E" w14:textId="654D068D" w:rsidR="00CD0362" w:rsidRPr="00465679" w:rsidRDefault="00CD0362"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1.5.4.</w:t>
      </w:r>
      <w:r w:rsidRPr="00465679">
        <w:rPr>
          <w:rFonts w:ascii="Times New Roman" w:hAnsi="Times New Roman" w:cs="Times New Roman"/>
          <w:color w:val="2F5496" w:themeColor="accent1" w:themeShade="BF"/>
          <w:sz w:val="24"/>
          <w:szCs w:val="24"/>
        </w:rPr>
        <w:tab/>
        <w:t xml:space="preserve">       </w:t>
      </w:r>
      <w:r w:rsidRPr="00465679">
        <w:rPr>
          <w:rFonts w:ascii="Times New Roman" w:hAnsi="Times New Roman" w:cs="Times New Roman"/>
          <w:i/>
          <w:iCs/>
          <w:color w:val="2F5496" w:themeColor="accent1" w:themeShade="BF"/>
          <w:sz w:val="24"/>
          <w:szCs w:val="24"/>
        </w:rPr>
        <w:t>Transporto ir susisiekimo infrastruktūra</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w:t>
      </w:r>
      <w:r w:rsidR="001C3D02" w:rsidRPr="00465679">
        <w:rPr>
          <w:rFonts w:ascii="Times New Roman" w:hAnsi="Times New Roman" w:cs="Times New Roman"/>
          <w:color w:val="2F5496" w:themeColor="accent1" w:themeShade="BF"/>
          <w:sz w:val="24"/>
          <w:szCs w:val="24"/>
        </w:rPr>
        <w:t>11</w:t>
      </w:r>
      <w:r w:rsidR="00F210F5" w:rsidRPr="00465679">
        <w:rPr>
          <w:rFonts w:ascii="Times New Roman" w:hAnsi="Times New Roman" w:cs="Times New Roman"/>
          <w:color w:val="2F5496" w:themeColor="accent1" w:themeShade="BF"/>
          <w:sz w:val="24"/>
          <w:szCs w:val="24"/>
        </w:rPr>
        <w:t>1</w:t>
      </w:r>
    </w:p>
    <w:p w14:paraId="73E9C22C" w14:textId="463E91ED" w:rsidR="00CD0362" w:rsidRPr="00465679" w:rsidRDefault="00CD0362" w:rsidP="003506C8">
      <w:pPr>
        <w:spacing w:after="0"/>
        <w:ind w:left="360"/>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1.5.5.</w:t>
      </w:r>
      <w:r w:rsidRPr="00465679">
        <w:rPr>
          <w:rFonts w:ascii="Times New Roman" w:hAnsi="Times New Roman" w:cs="Times New Roman"/>
          <w:color w:val="2F5496" w:themeColor="accent1" w:themeShade="BF"/>
          <w:sz w:val="24"/>
          <w:szCs w:val="24"/>
        </w:rPr>
        <w:tab/>
        <w:t xml:space="preserve">       </w:t>
      </w:r>
      <w:r w:rsidRPr="00465679">
        <w:rPr>
          <w:rFonts w:ascii="Times New Roman" w:hAnsi="Times New Roman" w:cs="Times New Roman"/>
          <w:i/>
          <w:iCs/>
          <w:color w:val="2F5496" w:themeColor="accent1" w:themeShade="BF"/>
          <w:sz w:val="24"/>
          <w:szCs w:val="24"/>
        </w:rPr>
        <w:t>Technologinė ir informacinė infrastruktūra</w:t>
      </w:r>
      <w:r w:rsidRPr="00465679">
        <w:rPr>
          <w:rFonts w:ascii="Times New Roman" w:hAnsi="Times New Roman" w:cs="Times New Roman"/>
          <w:color w:val="2F5496" w:themeColor="accent1" w:themeShade="BF"/>
          <w:sz w:val="24"/>
          <w:szCs w:val="24"/>
        </w:rPr>
        <w:t>.....................................</w:t>
      </w:r>
      <w:r w:rsidR="00D6037B" w:rsidRPr="00465679">
        <w:rPr>
          <w:rFonts w:ascii="Times New Roman" w:hAnsi="Times New Roman" w:cs="Times New Roman"/>
          <w:color w:val="2F5496" w:themeColor="accent1" w:themeShade="BF"/>
          <w:sz w:val="24"/>
          <w:szCs w:val="24"/>
        </w:rPr>
        <w:t>.........</w:t>
      </w:r>
      <w:r w:rsidR="00C51AAB" w:rsidRPr="00465679">
        <w:rPr>
          <w:rFonts w:ascii="Times New Roman" w:hAnsi="Times New Roman" w:cs="Times New Roman"/>
          <w:color w:val="2F5496" w:themeColor="accent1" w:themeShade="BF"/>
          <w:sz w:val="24"/>
          <w:szCs w:val="24"/>
        </w:rPr>
        <w:t>.</w:t>
      </w:r>
      <w:r w:rsidR="002D121F" w:rsidRPr="00465679">
        <w:rPr>
          <w:rFonts w:ascii="Times New Roman" w:hAnsi="Times New Roman" w:cs="Times New Roman"/>
          <w:color w:val="2F5496" w:themeColor="accent1" w:themeShade="BF"/>
          <w:sz w:val="24"/>
          <w:szCs w:val="24"/>
        </w:rPr>
        <w:t>....</w:t>
      </w:r>
      <w:r w:rsidR="00D6037B" w:rsidRPr="00465679">
        <w:rPr>
          <w:rFonts w:ascii="Times New Roman" w:hAnsi="Times New Roman" w:cs="Times New Roman"/>
          <w:color w:val="2F5496" w:themeColor="accent1" w:themeShade="BF"/>
          <w:sz w:val="24"/>
          <w:szCs w:val="24"/>
        </w:rPr>
        <w:t>1</w:t>
      </w:r>
      <w:r w:rsidR="00F210F5" w:rsidRPr="00465679">
        <w:rPr>
          <w:rFonts w:ascii="Times New Roman" w:hAnsi="Times New Roman" w:cs="Times New Roman"/>
          <w:color w:val="2F5496" w:themeColor="accent1" w:themeShade="BF"/>
          <w:sz w:val="24"/>
          <w:szCs w:val="24"/>
        </w:rPr>
        <w:t>17</w:t>
      </w:r>
    </w:p>
    <w:p w14:paraId="14A67B1D" w14:textId="7BD321E2" w:rsidR="0071693A" w:rsidRPr="00465679" w:rsidRDefault="00CD0362" w:rsidP="00B77CCB">
      <w:pPr>
        <w:tabs>
          <w:tab w:val="left" w:pos="851"/>
        </w:tabs>
        <w:spacing w:after="0"/>
        <w:ind w:left="360"/>
        <w:rPr>
          <w:rFonts w:ascii="Times New Roman" w:eastAsia="Times New Roman" w:hAnsi="Times New Roman" w:cs="Times New Roman"/>
          <w:color w:val="2F5496" w:themeColor="accent1" w:themeShade="BF"/>
          <w:sz w:val="24"/>
          <w:szCs w:val="24"/>
          <w:lang w:eastAsia="lt-LT"/>
        </w:rPr>
      </w:pPr>
      <w:r w:rsidRPr="00465679">
        <w:rPr>
          <w:rFonts w:ascii="Times New Roman" w:hAnsi="Times New Roman" w:cs="Times New Roman"/>
          <w:color w:val="2F5496" w:themeColor="accent1" w:themeShade="BF"/>
          <w:sz w:val="24"/>
          <w:szCs w:val="24"/>
        </w:rPr>
        <w:t>II.</w:t>
      </w:r>
      <w:r w:rsidR="006171DC" w:rsidRPr="00465679">
        <w:rPr>
          <w:rFonts w:ascii="Times New Roman" w:hAnsi="Times New Roman" w:cs="Times New Roman"/>
          <w:color w:val="2F5496" w:themeColor="accent1" w:themeShade="BF"/>
          <w:sz w:val="24"/>
          <w:szCs w:val="24"/>
        </w:rPr>
        <w:tab/>
      </w:r>
      <w:bookmarkStart w:id="3" w:name="_Hlk58041695"/>
      <w:r w:rsidR="006171DC" w:rsidRPr="00465679">
        <w:rPr>
          <w:rFonts w:ascii="Times New Roman" w:eastAsia="Times New Roman" w:hAnsi="Times New Roman" w:cs="Times New Roman"/>
          <w:color w:val="2F5496" w:themeColor="accent1" w:themeShade="BF"/>
          <w:sz w:val="24"/>
          <w:szCs w:val="24"/>
          <w:lang w:eastAsia="lt-LT"/>
        </w:rPr>
        <w:t>STIPRYBIŲ, SILPNYBIŲ, GALIMYBIŲ IR GRĖSMIŲ (SSGG) ANALIZĖ....</w:t>
      </w:r>
      <w:r w:rsidR="001C3D02" w:rsidRPr="00465679">
        <w:rPr>
          <w:rFonts w:ascii="Times New Roman" w:eastAsia="Times New Roman" w:hAnsi="Times New Roman" w:cs="Times New Roman"/>
          <w:color w:val="2F5496" w:themeColor="accent1" w:themeShade="BF"/>
          <w:sz w:val="24"/>
          <w:szCs w:val="24"/>
          <w:lang w:eastAsia="lt-LT"/>
        </w:rPr>
        <w:t>....................................................................................................................</w:t>
      </w:r>
      <w:r w:rsidR="00F210F5" w:rsidRPr="00465679">
        <w:rPr>
          <w:rFonts w:ascii="Times New Roman" w:eastAsia="Times New Roman" w:hAnsi="Times New Roman" w:cs="Times New Roman"/>
          <w:color w:val="2F5496" w:themeColor="accent1" w:themeShade="BF"/>
          <w:sz w:val="24"/>
          <w:szCs w:val="24"/>
          <w:lang w:eastAsia="lt-LT"/>
        </w:rPr>
        <w:t>.</w:t>
      </w:r>
      <w:r w:rsidR="002D121F" w:rsidRPr="00465679">
        <w:rPr>
          <w:rFonts w:ascii="Times New Roman" w:eastAsia="Times New Roman" w:hAnsi="Times New Roman" w:cs="Times New Roman"/>
          <w:color w:val="2F5496" w:themeColor="accent1" w:themeShade="BF"/>
          <w:sz w:val="24"/>
          <w:szCs w:val="24"/>
          <w:lang w:eastAsia="lt-LT"/>
        </w:rPr>
        <w:t>.....</w:t>
      </w:r>
      <w:r w:rsidR="001C3D02" w:rsidRPr="00465679">
        <w:rPr>
          <w:rFonts w:ascii="Times New Roman" w:eastAsia="Times New Roman" w:hAnsi="Times New Roman" w:cs="Times New Roman"/>
          <w:color w:val="2F5496" w:themeColor="accent1" w:themeShade="BF"/>
          <w:sz w:val="24"/>
          <w:szCs w:val="24"/>
          <w:lang w:eastAsia="lt-LT"/>
        </w:rPr>
        <w:t>1</w:t>
      </w:r>
      <w:r w:rsidR="00F210F5" w:rsidRPr="00465679">
        <w:rPr>
          <w:rFonts w:ascii="Times New Roman" w:eastAsia="Times New Roman" w:hAnsi="Times New Roman" w:cs="Times New Roman"/>
          <w:color w:val="2F5496" w:themeColor="accent1" w:themeShade="BF"/>
          <w:sz w:val="24"/>
          <w:szCs w:val="24"/>
          <w:lang w:eastAsia="lt-LT"/>
        </w:rPr>
        <w:t>19</w:t>
      </w:r>
    </w:p>
    <w:p w14:paraId="3CEBB711" w14:textId="4A9971CB" w:rsidR="00E844C0" w:rsidRPr="00465679" w:rsidRDefault="0071693A" w:rsidP="00B77CCB">
      <w:pPr>
        <w:tabs>
          <w:tab w:val="left" w:pos="851"/>
        </w:tabs>
        <w:spacing w:after="0"/>
        <w:ind w:left="360"/>
        <w:rPr>
          <w:rFonts w:ascii="Times New Roman" w:eastAsia="Times New Roman" w:hAnsi="Times New Roman" w:cs="Times New Roman"/>
          <w:color w:val="2F5496" w:themeColor="accent1" w:themeShade="BF"/>
          <w:sz w:val="24"/>
          <w:szCs w:val="24"/>
          <w:lang w:eastAsia="lt-LT"/>
        </w:rPr>
      </w:pPr>
      <w:r w:rsidRPr="00465679">
        <w:rPr>
          <w:rFonts w:ascii="Times New Roman" w:eastAsia="Times New Roman" w:hAnsi="Times New Roman" w:cs="Times New Roman"/>
          <w:color w:val="2F5496" w:themeColor="accent1" w:themeShade="BF"/>
          <w:sz w:val="24"/>
          <w:szCs w:val="24"/>
          <w:lang w:eastAsia="lt-LT"/>
        </w:rPr>
        <w:t xml:space="preserve">III. </w:t>
      </w:r>
      <w:r w:rsidRPr="00465679">
        <w:rPr>
          <w:rFonts w:ascii="Times New Roman" w:eastAsia="Times New Roman" w:hAnsi="Times New Roman" w:cs="Times New Roman"/>
          <w:color w:val="2F5496" w:themeColor="accent1" w:themeShade="BF"/>
          <w:sz w:val="24"/>
          <w:szCs w:val="24"/>
          <w:lang w:eastAsia="lt-LT"/>
        </w:rPr>
        <w:tab/>
        <w:t>LAZDIJŲ RAJONO PLĖTROS VIZIJA, PRIORITETAI, TIKSLAI IR UŽDAVINIAI...........................................................................................................</w:t>
      </w:r>
      <w:r w:rsidR="001C3D02" w:rsidRPr="00465679">
        <w:rPr>
          <w:rFonts w:ascii="Times New Roman" w:eastAsia="Times New Roman" w:hAnsi="Times New Roman" w:cs="Times New Roman"/>
          <w:color w:val="2F5496" w:themeColor="accent1" w:themeShade="BF"/>
          <w:sz w:val="24"/>
          <w:szCs w:val="24"/>
          <w:lang w:eastAsia="lt-LT"/>
        </w:rPr>
        <w:t>..</w:t>
      </w:r>
      <w:r w:rsidRPr="00465679">
        <w:rPr>
          <w:rFonts w:ascii="Times New Roman" w:eastAsia="Times New Roman" w:hAnsi="Times New Roman" w:cs="Times New Roman"/>
          <w:color w:val="2F5496" w:themeColor="accent1" w:themeShade="BF"/>
          <w:sz w:val="24"/>
          <w:szCs w:val="24"/>
          <w:lang w:eastAsia="lt-LT"/>
        </w:rPr>
        <w:t>.....</w:t>
      </w:r>
      <w:r w:rsidR="002D121F" w:rsidRPr="00465679">
        <w:rPr>
          <w:rFonts w:ascii="Times New Roman" w:eastAsia="Times New Roman" w:hAnsi="Times New Roman" w:cs="Times New Roman"/>
          <w:color w:val="2F5496" w:themeColor="accent1" w:themeShade="BF"/>
          <w:sz w:val="24"/>
          <w:szCs w:val="24"/>
          <w:lang w:eastAsia="lt-LT"/>
        </w:rPr>
        <w:t>......</w:t>
      </w:r>
      <w:r w:rsidR="001C3D02" w:rsidRPr="00465679">
        <w:rPr>
          <w:rFonts w:ascii="Times New Roman" w:eastAsia="Times New Roman" w:hAnsi="Times New Roman" w:cs="Times New Roman"/>
          <w:color w:val="2F5496" w:themeColor="accent1" w:themeShade="BF"/>
          <w:sz w:val="24"/>
          <w:szCs w:val="24"/>
          <w:lang w:eastAsia="lt-LT"/>
        </w:rPr>
        <w:t>12</w:t>
      </w:r>
      <w:r w:rsidR="00F210F5" w:rsidRPr="00465679">
        <w:rPr>
          <w:rFonts w:ascii="Times New Roman" w:eastAsia="Times New Roman" w:hAnsi="Times New Roman" w:cs="Times New Roman"/>
          <w:color w:val="2F5496" w:themeColor="accent1" w:themeShade="BF"/>
          <w:sz w:val="24"/>
          <w:szCs w:val="24"/>
          <w:lang w:eastAsia="lt-LT"/>
        </w:rPr>
        <w:t>2</w:t>
      </w:r>
    </w:p>
    <w:p w14:paraId="51BA191A" w14:textId="5241CE23" w:rsidR="0071693A" w:rsidRPr="00465679" w:rsidRDefault="00E844C0" w:rsidP="003506C8">
      <w:pPr>
        <w:spacing w:after="0"/>
        <w:ind w:left="360"/>
        <w:rPr>
          <w:rFonts w:ascii="Times New Roman" w:eastAsia="Times New Roman" w:hAnsi="Times New Roman" w:cs="Times New Roman"/>
          <w:color w:val="2F5496" w:themeColor="accent1" w:themeShade="BF"/>
          <w:sz w:val="24"/>
          <w:szCs w:val="24"/>
          <w:lang w:eastAsia="lt-LT"/>
        </w:rPr>
      </w:pPr>
      <w:r w:rsidRPr="00465679">
        <w:rPr>
          <w:rFonts w:ascii="Times New Roman" w:eastAsia="Times New Roman" w:hAnsi="Times New Roman" w:cs="Times New Roman"/>
          <w:color w:val="2F5496" w:themeColor="accent1" w:themeShade="BF"/>
          <w:sz w:val="24"/>
          <w:szCs w:val="24"/>
          <w:lang w:eastAsia="lt-LT"/>
        </w:rPr>
        <w:t>3.1.</w:t>
      </w:r>
      <w:r w:rsidRPr="00465679">
        <w:rPr>
          <w:rFonts w:ascii="Times New Roman" w:eastAsia="Times New Roman" w:hAnsi="Times New Roman" w:cs="Times New Roman"/>
          <w:color w:val="2F5496" w:themeColor="accent1" w:themeShade="BF"/>
          <w:sz w:val="24"/>
          <w:szCs w:val="24"/>
          <w:lang w:eastAsia="lt-LT"/>
        </w:rPr>
        <w:tab/>
        <w:t xml:space="preserve">  </w:t>
      </w:r>
      <w:bookmarkStart w:id="4" w:name="_Hlk58049183"/>
      <w:r w:rsidR="00237DE0" w:rsidRPr="00465679">
        <w:rPr>
          <w:rFonts w:ascii="Times New Roman" w:eastAsia="Times New Roman" w:hAnsi="Times New Roman" w:cs="Times New Roman"/>
          <w:color w:val="2F5496" w:themeColor="accent1" w:themeShade="BF"/>
          <w:sz w:val="24"/>
          <w:szCs w:val="24"/>
          <w:lang w:eastAsia="lt-LT"/>
        </w:rPr>
        <w:t xml:space="preserve"> </w:t>
      </w:r>
      <w:r w:rsidRPr="00465679">
        <w:rPr>
          <w:rFonts w:ascii="Times New Roman" w:eastAsia="Times New Roman" w:hAnsi="Times New Roman" w:cs="Times New Roman"/>
          <w:color w:val="2F5496" w:themeColor="accent1" w:themeShade="BF"/>
          <w:sz w:val="24"/>
          <w:szCs w:val="24"/>
          <w:lang w:eastAsia="lt-LT"/>
        </w:rPr>
        <w:t>Lazdijų rajono savivaldybės plėtros vizija ir  siekiami efekto rodikliai..</w:t>
      </w:r>
      <w:bookmarkEnd w:id="4"/>
      <w:r w:rsidR="001C3D02" w:rsidRPr="00465679">
        <w:rPr>
          <w:rFonts w:ascii="Times New Roman" w:eastAsia="Times New Roman" w:hAnsi="Times New Roman" w:cs="Times New Roman"/>
          <w:color w:val="2F5496" w:themeColor="accent1" w:themeShade="BF"/>
          <w:sz w:val="24"/>
          <w:szCs w:val="24"/>
          <w:lang w:eastAsia="lt-LT"/>
        </w:rPr>
        <w:t>......</w:t>
      </w:r>
      <w:r w:rsidR="002D121F" w:rsidRPr="00465679">
        <w:rPr>
          <w:rFonts w:ascii="Times New Roman" w:eastAsia="Times New Roman" w:hAnsi="Times New Roman" w:cs="Times New Roman"/>
          <w:color w:val="2F5496" w:themeColor="accent1" w:themeShade="BF"/>
          <w:sz w:val="24"/>
          <w:szCs w:val="24"/>
          <w:lang w:eastAsia="lt-LT"/>
        </w:rPr>
        <w:t>......</w:t>
      </w:r>
      <w:r w:rsidR="001C3D02" w:rsidRPr="00465679">
        <w:rPr>
          <w:rFonts w:ascii="Times New Roman" w:eastAsia="Times New Roman" w:hAnsi="Times New Roman" w:cs="Times New Roman"/>
          <w:color w:val="2F5496" w:themeColor="accent1" w:themeShade="BF"/>
          <w:sz w:val="24"/>
          <w:szCs w:val="24"/>
          <w:lang w:eastAsia="lt-LT"/>
        </w:rPr>
        <w:t>12</w:t>
      </w:r>
      <w:r w:rsidR="00F210F5" w:rsidRPr="00465679">
        <w:rPr>
          <w:rFonts w:ascii="Times New Roman" w:eastAsia="Times New Roman" w:hAnsi="Times New Roman" w:cs="Times New Roman"/>
          <w:color w:val="2F5496" w:themeColor="accent1" w:themeShade="BF"/>
          <w:sz w:val="24"/>
          <w:szCs w:val="24"/>
          <w:lang w:eastAsia="lt-LT"/>
        </w:rPr>
        <w:t>2</w:t>
      </w:r>
    </w:p>
    <w:p w14:paraId="44CFE9E8" w14:textId="5D37D735" w:rsidR="005B1787" w:rsidRPr="00465679" w:rsidRDefault="005B1787" w:rsidP="003506C8">
      <w:pPr>
        <w:spacing w:after="0"/>
        <w:ind w:left="360"/>
        <w:rPr>
          <w:rFonts w:ascii="Times New Roman" w:eastAsia="Times New Roman" w:hAnsi="Times New Roman" w:cs="Times New Roman"/>
          <w:color w:val="2F5496" w:themeColor="accent1" w:themeShade="BF"/>
          <w:sz w:val="24"/>
          <w:szCs w:val="24"/>
          <w:lang w:eastAsia="lt-LT"/>
        </w:rPr>
      </w:pPr>
      <w:r w:rsidRPr="00465679">
        <w:rPr>
          <w:rFonts w:ascii="Times New Roman" w:eastAsia="Times New Roman" w:hAnsi="Times New Roman" w:cs="Times New Roman"/>
          <w:color w:val="2F5496" w:themeColor="accent1" w:themeShade="BF"/>
          <w:sz w:val="24"/>
          <w:szCs w:val="24"/>
          <w:lang w:eastAsia="lt-LT"/>
        </w:rPr>
        <w:t>3.2.</w:t>
      </w:r>
      <w:r w:rsidRPr="00465679">
        <w:rPr>
          <w:rFonts w:ascii="Times New Roman" w:eastAsia="Times New Roman" w:hAnsi="Times New Roman" w:cs="Times New Roman"/>
          <w:color w:val="2F5496" w:themeColor="accent1" w:themeShade="BF"/>
          <w:sz w:val="24"/>
          <w:szCs w:val="24"/>
          <w:lang w:eastAsia="lt-LT"/>
        </w:rPr>
        <w:tab/>
        <w:t xml:space="preserve">  </w:t>
      </w:r>
      <w:r w:rsidR="00237DE0" w:rsidRPr="00465679">
        <w:rPr>
          <w:rFonts w:ascii="Times New Roman" w:eastAsia="Times New Roman" w:hAnsi="Times New Roman" w:cs="Times New Roman"/>
          <w:color w:val="2F5496" w:themeColor="accent1" w:themeShade="BF"/>
          <w:sz w:val="24"/>
          <w:szCs w:val="24"/>
          <w:lang w:eastAsia="lt-LT"/>
        </w:rPr>
        <w:t xml:space="preserve"> </w:t>
      </w:r>
      <w:r w:rsidRPr="00465679">
        <w:rPr>
          <w:rFonts w:ascii="Times New Roman" w:eastAsia="Times New Roman" w:hAnsi="Times New Roman" w:cs="Times New Roman"/>
          <w:color w:val="2F5496" w:themeColor="accent1" w:themeShade="BF"/>
          <w:sz w:val="24"/>
          <w:szCs w:val="24"/>
          <w:lang w:eastAsia="lt-LT"/>
        </w:rPr>
        <w:t>Lazdijų rajono savivaldybės plėtros prioritetai ir tikslai............</w:t>
      </w:r>
      <w:r w:rsidR="001C3D02" w:rsidRPr="00465679">
        <w:rPr>
          <w:rFonts w:ascii="Times New Roman" w:eastAsia="Times New Roman" w:hAnsi="Times New Roman" w:cs="Times New Roman"/>
          <w:color w:val="2F5496" w:themeColor="accent1" w:themeShade="BF"/>
          <w:sz w:val="24"/>
          <w:szCs w:val="24"/>
          <w:lang w:eastAsia="lt-LT"/>
        </w:rPr>
        <w:t>..................</w:t>
      </w:r>
      <w:r w:rsidRPr="00465679">
        <w:rPr>
          <w:rFonts w:ascii="Times New Roman" w:eastAsia="Times New Roman" w:hAnsi="Times New Roman" w:cs="Times New Roman"/>
          <w:color w:val="2F5496" w:themeColor="accent1" w:themeShade="BF"/>
          <w:sz w:val="24"/>
          <w:szCs w:val="24"/>
          <w:lang w:eastAsia="lt-LT"/>
        </w:rPr>
        <w:t>.</w:t>
      </w:r>
      <w:r w:rsidR="002D121F" w:rsidRPr="00465679">
        <w:rPr>
          <w:rFonts w:ascii="Times New Roman" w:eastAsia="Times New Roman" w:hAnsi="Times New Roman" w:cs="Times New Roman"/>
          <w:color w:val="2F5496" w:themeColor="accent1" w:themeShade="BF"/>
          <w:sz w:val="24"/>
          <w:szCs w:val="24"/>
          <w:lang w:eastAsia="lt-LT"/>
        </w:rPr>
        <w:t>......</w:t>
      </w:r>
      <w:r w:rsidR="001C3D02" w:rsidRPr="00465679">
        <w:rPr>
          <w:rFonts w:ascii="Times New Roman" w:eastAsia="Times New Roman" w:hAnsi="Times New Roman" w:cs="Times New Roman"/>
          <w:color w:val="2F5496" w:themeColor="accent1" w:themeShade="BF"/>
          <w:sz w:val="24"/>
          <w:szCs w:val="24"/>
          <w:lang w:eastAsia="lt-LT"/>
        </w:rPr>
        <w:t>12</w:t>
      </w:r>
      <w:r w:rsidR="00F210F5" w:rsidRPr="00465679">
        <w:rPr>
          <w:rFonts w:ascii="Times New Roman" w:eastAsia="Times New Roman" w:hAnsi="Times New Roman" w:cs="Times New Roman"/>
          <w:color w:val="2F5496" w:themeColor="accent1" w:themeShade="BF"/>
          <w:sz w:val="24"/>
          <w:szCs w:val="24"/>
          <w:lang w:eastAsia="lt-LT"/>
        </w:rPr>
        <w:t>3</w:t>
      </w:r>
    </w:p>
    <w:p w14:paraId="3FC65236" w14:textId="54EF3968" w:rsidR="008D4B48" w:rsidRPr="00465679" w:rsidRDefault="008D4B48" w:rsidP="003506C8">
      <w:pPr>
        <w:spacing w:after="0"/>
        <w:ind w:left="360"/>
        <w:rPr>
          <w:rFonts w:ascii="Times New Roman" w:eastAsia="Times New Roman" w:hAnsi="Times New Roman" w:cs="Times New Roman"/>
          <w:color w:val="2F5496" w:themeColor="accent1" w:themeShade="BF"/>
          <w:sz w:val="24"/>
          <w:szCs w:val="24"/>
          <w:lang w:eastAsia="lt-LT"/>
        </w:rPr>
      </w:pPr>
      <w:r w:rsidRPr="00465679">
        <w:rPr>
          <w:rFonts w:ascii="Times New Roman" w:eastAsia="Times New Roman" w:hAnsi="Times New Roman" w:cs="Times New Roman"/>
          <w:color w:val="2F5496" w:themeColor="accent1" w:themeShade="BF"/>
          <w:sz w:val="24"/>
          <w:szCs w:val="24"/>
          <w:lang w:eastAsia="lt-LT"/>
        </w:rPr>
        <w:t>3.3.</w:t>
      </w:r>
      <w:r w:rsidRPr="00465679">
        <w:rPr>
          <w:rFonts w:ascii="Times New Roman" w:eastAsia="Times New Roman" w:hAnsi="Times New Roman" w:cs="Times New Roman"/>
          <w:color w:val="2F5496" w:themeColor="accent1" w:themeShade="BF"/>
          <w:sz w:val="24"/>
          <w:szCs w:val="24"/>
          <w:lang w:eastAsia="lt-LT"/>
        </w:rPr>
        <w:tab/>
        <w:t xml:space="preserve">  </w:t>
      </w:r>
      <w:r w:rsidR="00237DE0" w:rsidRPr="00465679">
        <w:rPr>
          <w:rFonts w:ascii="Times New Roman" w:eastAsia="Times New Roman" w:hAnsi="Times New Roman" w:cs="Times New Roman"/>
          <w:color w:val="2F5496" w:themeColor="accent1" w:themeShade="BF"/>
          <w:sz w:val="24"/>
          <w:szCs w:val="24"/>
          <w:lang w:eastAsia="lt-LT"/>
        </w:rPr>
        <w:t xml:space="preserve"> </w:t>
      </w:r>
      <w:r w:rsidRPr="00465679">
        <w:rPr>
          <w:rFonts w:ascii="Times New Roman" w:eastAsia="Times New Roman" w:hAnsi="Times New Roman" w:cs="Times New Roman"/>
          <w:color w:val="2F5496" w:themeColor="accent1" w:themeShade="BF"/>
          <w:sz w:val="24"/>
          <w:szCs w:val="24"/>
          <w:lang w:eastAsia="lt-LT"/>
        </w:rPr>
        <w:t>Pasiūlymai savivaldybės subalansuotai plėtrai pagal seniūnijas...</w:t>
      </w:r>
      <w:r w:rsidR="001C3D02" w:rsidRPr="00465679">
        <w:rPr>
          <w:rFonts w:ascii="Times New Roman" w:eastAsia="Times New Roman" w:hAnsi="Times New Roman" w:cs="Times New Roman"/>
          <w:color w:val="2F5496" w:themeColor="accent1" w:themeShade="BF"/>
          <w:sz w:val="24"/>
          <w:szCs w:val="24"/>
          <w:lang w:eastAsia="lt-LT"/>
        </w:rPr>
        <w:t>............</w:t>
      </w:r>
      <w:r w:rsidRPr="00465679">
        <w:rPr>
          <w:rFonts w:ascii="Times New Roman" w:eastAsia="Times New Roman" w:hAnsi="Times New Roman" w:cs="Times New Roman"/>
          <w:color w:val="2F5496" w:themeColor="accent1" w:themeShade="BF"/>
          <w:sz w:val="24"/>
          <w:szCs w:val="24"/>
          <w:lang w:eastAsia="lt-LT"/>
        </w:rPr>
        <w:t>....</w:t>
      </w:r>
      <w:r w:rsidR="002D121F" w:rsidRPr="00465679">
        <w:rPr>
          <w:rFonts w:ascii="Times New Roman" w:eastAsia="Times New Roman" w:hAnsi="Times New Roman" w:cs="Times New Roman"/>
          <w:color w:val="2F5496" w:themeColor="accent1" w:themeShade="BF"/>
          <w:sz w:val="24"/>
          <w:szCs w:val="24"/>
          <w:lang w:eastAsia="lt-LT"/>
        </w:rPr>
        <w:t>......</w:t>
      </w:r>
      <w:r w:rsidR="001C3D02" w:rsidRPr="00465679">
        <w:rPr>
          <w:rFonts w:ascii="Times New Roman" w:eastAsia="Times New Roman" w:hAnsi="Times New Roman" w:cs="Times New Roman"/>
          <w:color w:val="2F5496" w:themeColor="accent1" w:themeShade="BF"/>
          <w:sz w:val="24"/>
          <w:szCs w:val="24"/>
          <w:lang w:eastAsia="lt-LT"/>
        </w:rPr>
        <w:t>1</w:t>
      </w:r>
      <w:r w:rsidR="00F210F5" w:rsidRPr="00465679">
        <w:rPr>
          <w:rFonts w:ascii="Times New Roman" w:eastAsia="Times New Roman" w:hAnsi="Times New Roman" w:cs="Times New Roman"/>
          <w:color w:val="2F5496" w:themeColor="accent1" w:themeShade="BF"/>
          <w:sz w:val="24"/>
          <w:szCs w:val="24"/>
          <w:lang w:eastAsia="lt-LT"/>
        </w:rPr>
        <w:t>26</w:t>
      </w:r>
    </w:p>
    <w:p w14:paraId="69996934" w14:textId="4247EB0A" w:rsidR="00501BC1" w:rsidRPr="00465679" w:rsidRDefault="00501BC1" w:rsidP="003506C8">
      <w:pPr>
        <w:spacing w:after="0"/>
        <w:ind w:left="360"/>
        <w:rPr>
          <w:rFonts w:ascii="Times New Roman" w:eastAsia="Times New Roman" w:hAnsi="Times New Roman" w:cs="Times New Roman"/>
          <w:color w:val="2F5496" w:themeColor="accent1" w:themeShade="BF"/>
          <w:sz w:val="24"/>
          <w:szCs w:val="24"/>
          <w:lang w:eastAsia="lt-LT"/>
        </w:rPr>
      </w:pPr>
      <w:r w:rsidRPr="00465679">
        <w:rPr>
          <w:rFonts w:ascii="Times New Roman" w:eastAsia="Times New Roman" w:hAnsi="Times New Roman" w:cs="Times New Roman"/>
          <w:color w:val="2F5496" w:themeColor="accent1" w:themeShade="BF"/>
          <w:sz w:val="24"/>
          <w:szCs w:val="24"/>
          <w:lang w:eastAsia="lt-LT"/>
        </w:rPr>
        <w:t>3.</w:t>
      </w:r>
      <w:r w:rsidR="008D4B48" w:rsidRPr="00465679">
        <w:rPr>
          <w:rFonts w:ascii="Times New Roman" w:eastAsia="Times New Roman" w:hAnsi="Times New Roman" w:cs="Times New Roman"/>
          <w:color w:val="2F5496" w:themeColor="accent1" w:themeShade="BF"/>
          <w:sz w:val="24"/>
          <w:szCs w:val="24"/>
          <w:lang w:eastAsia="lt-LT"/>
        </w:rPr>
        <w:t>4</w:t>
      </w:r>
      <w:r w:rsidRPr="00465679">
        <w:rPr>
          <w:rFonts w:ascii="Times New Roman" w:eastAsia="Times New Roman" w:hAnsi="Times New Roman" w:cs="Times New Roman"/>
          <w:color w:val="2F5496" w:themeColor="accent1" w:themeShade="BF"/>
          <w:sz w:val="24"/>
          <w:szCs w:val="24"/>
          <w:lang w:eastAsia="lt-LT"/>
        </w:rPr>
        <w:t>.</w:t>
      </w:r>
      <w:r w:rsidRPr="00465679">
        <w:rPr>
          <w:rFonts w:ascii="Times New Roman" w:eastAsia="Times New Roman" w:hAnsi="Times New Roman" w:cs="Times New Roman"/>
          <w:color w:val="2F5496" w:themeColor="accent1" w:themeShade="BF"/>
          <w:sz w:val="24"/>
          <w:szCs w:val="24"/>
          <w:lang w:eastAsia="lt-LT"/>
        </w:rPr>
        <w:tab/>
        <w:t xml:space="preserve"> </w:t>
      </w:r>
      <w:r w:rsidR="008D4B48" w:rsidRPr="00465679">
        <w:rPr>
          <w:rFonts w:ascii="Times New Roman" w:eastAsia="Times New Roman" w:hAnsi="Times New Roman" w:cs="Times New Roman"/>
          <w:color w:val="2F5496" w:themeColor="accent1" w:themeShade="BF"/>
          <w:sz w:val="24"/>
          <w:szCs w:val="24"/>
          <w:lang w:eastAsia="lt-LT"/>
        </w:rPr>
        <w:t xml:space="preserve"> </w:t>
      </w:r>
      <w:r w:rsidR="00237DE0" w:rsidRPr="00465679">
        <w:rPr>
          <w:rFonts w:ascii="Times New Roman" w:eastAsia="Times New Roman" w:hAnsi="Times New Roman" w:cs="Times New Roman"/>
          <w:color w:val="2F5496" w:themeColor="accent1" w:themeShade="BF"/>
          <w:sz w:val="24"/>
          <w:szCs w:val="24"/>
          <w:lang w:eastAsia="lt-LT"/>
        </w:rPr>
        <w:t xml:space="preserve"> </w:t>
      </w:r>
      <w:r w:rsidR="008D4B48" w:rsidRPr="00465679">
        <w:rPr>
          <w:rFonts w:ascii="Times New Roman" w:eastAsia="Times New Roman" w:hAnsi="Times New Roman" w:cs="Times New Roman"/>
          <w:color w:val="2F5496" w:themeColor="accent1" w:themeShade="BF"/>
          <w:sz w:val="24"/>
          <w:szCs w:val="24"/>
          <w:lang w:eastAsia="lt-LT"/>
        </w:rPr>
        <w:t>Lazdijų rajono savivaldybės priemonių planas ir finansavimo poreikis</w:t>
      </w:r>
      <w:r w:rsidR="001C3D02" w:rsidRPr="00465679">
        <w:rPr>
          <w:rFonts w:ascii="Times New Roman" w:eastAsia="Times New Roman" w:hAnsi="Times New Roman" w:cs="Times New Roman"/>
          <w:color w:val="2F5496" w:themeColor="accent1" w:themeShade="BF"/>
          <w:sz w:val="24"/>
          <w:szCs w:val="24"/>
          <w:lang w:eastAsia="lt-LT"/>
        </w:rPr>
        <w:t>..</w:t>
      </w:r>
      <w:r w:rsidR="008D4B48" w:rsidRPr="00465679">
        <w:rPr>
          <w:rFonts w:ascii="Times New Roman" w:eastAsia="Times New Roman" w:hAnsi="Times New Roman" w:cs="Times New Roman"/>
          <w:color w:val="2F5496" w:themeColor="accent1" w:themeShade="BF"/>
          <w:sz w:val="24"/>
          <w:szCs w:val="24"/>
          <w:lang w:eastAsia="lt-LT"/>
        </w:rPr>
        <w:t>.....</w:t>
      </w:r>
      <w:r w:rsidR="002D121F" w:rsidRPr="00465679">
        <w:rPr>
          <w:rFonts w:ascii="Times New Roman" w:eastAsia="Times New Roman" w:hAnsi="Times New Roman" w:cs="Times New Roman"/>
          <w:color w:val="2F5496" w:themeColor="accent1" w:themeShade="BF"/>
          <w:sz w:val="24"/>
          <w:szCs w:val="24"/>
          <w:lang w:eastAsia="lt-LT"/>
        </w:rPr>
        <w:t>......</w:t>
      </w:r>
      <w:r w:rsidR="00F341A5" w:rsidRPr="00465679">
        <w:rPr>
          <w:rFonts w:ascii="Times New Roman" w:eastAsia="Times New Roman" w:hAnsi="Times New Roman" w:cs="Times New Roman"/>
          <w:color w:val="2F5496" w:themeColor="accent1" w:themeShade="BF"/>
          <w:sz w:val="24"/>
          <w:szCs w:val="24"/>
          <w:lang w:eastAsia="lt-LT"/>
        </w:rPr>
        <w:t>129</w:t>
      </w:r>
    </w:p>
    <w:p w14:paraId="44DEF109" w14:textId="1610571C" w:rsidR="008D4B48" w:rsidRPr="00465679" w:rsidRDefault="008D4B48" w:rsidP="003506C8">
      <w:pPr>
        <w:spacing w:after="0"/>
        <w:ind w:left="360"/>
        <w:rPr>
          <w:rFonts w:ascii="Times New Roman" w:eastAsia="Times New Roman" w:hAnsi="Times New Roman" w:cs="Times New Roman"/>
          <w:color w:val="2F5496" w:themeColor="accent1" w:themeShade="BF"/>
          <w:sz w:val="24"/>
          <w:szCs w:val="24"/>
          <w:lang w:eastAsia="lt-LT"/>
        </w:rPr>
      </w:pPr>
      <w:r w:rsidRPr="00465679">
        <w:rPr>
          <w:rFonts w:ascii="Times New Roman" w:eastAsia="Times New Roman" w:hAnsi="Times New Roman" w:cs="Times New Roman"/>
          <w:color w:val="2F5496" w:themeColor="accent1" w:themeShade="BF"/>
          <w:sz w:val="24"/>
          <w:szCs w:val="24"/>
          <w:lang w:eastAsia="lt-LT"/>
        </w:rPr>
        <w:t>IV.</w:t>
      </w:r>
      <w:r w:rsidRPr="00465679">
        <w:rPr>
          <w:rFonts w:ascii="Times New Roman" w:eastAsia="Times New Roman" w:hAnsi="Times New Roman" w:cs="Times New Roman"/>
          <w:color w:val="2F5496" w:themeColor="accent1" w:themeShade="BF"/>
          <w:sz w:val="24"/>
          <w:szCs w:val="24"/>
          <w:lang w:eastAsia="lt-LT"/>
        </w:rPr>
        <w:tab/>
      </w:r>
      <w:bookmarkStart w:id="5" w:name="_Hlk58065036"/>
      <w:r w:rsidR="00237DE0" w:rsidRPr="00465679">
        <w:rPr>
          <w:rFonts w:ascii="Times New Roman" w:eastAsia="Times New Roman" w:hAnsi="Times New Roman" w:cs="Times New Roman"/>
          <w:color w:val="2F5496" w:themeColor="accent1" w:themeShade="BF"/>
          <w:sz w:val="24"/>
          <w:szCs w:val="24"/>
          <w:lang w:eastAsia="lt-LT"/>
        </w:rPr>
        <w:t>STRATEGINIO PLĖTROS PLANO ĮGYVENDINIMO, STEBĖSENOS, KEITIMO IR REZULTATŲ VIEŠINIMO TVARKOS APRAŠYMAS........</w:t>
      </w:r>
      <w:bookmarkEnd w:id="5"/>
      <w:r w:rsidR="001C3D02" w:rsidRPr="00465679">
        <w:rPr>
          <w:rFonts w:ascii="Times New Roman" w:eastAsia="Times New Roman" w:hAnsi="Times New Roman" w:cs="Times New Roman"/>
          <w:color w:val="2F5496" w:themeColor="accent1" w:themeShade="BF"/>
          <w:sz w:val="24"/>
          <w:szCs w:val="24"/>
          <w:lang w:eastAsia="lt-LT"/>
        </w:rPr>
        <w:t>................</w:t>
      </w:r>
      <w:r w:rsidR="00D56F8A" w:rsidRPr="00465679">
        <w:rPr>
          <w:rFonts w:ascii="Times New Roman" w:eastAsia="Times New Roman" w:hAnsi="Times New Roman" w:cs="Times New Roman"/>
          <w:color w:val="2F5496" w:themeColor="accent1" w:themeShade="BF"/>
          <w:sz w:val="24"/>
          <w:szCs w:val="24"/>
          <w:lang w:eastAsia="lt-LT"/>
        </w:rPr>
        <w:t>..................</w:t>
      </w:r>
      <w:r w:rsidR="002D121F" w:rsidRPr="00465679">
        <w:rPr>
          <w:rFonts w:ascii="Times New Roman" w:eastAsia="Times New Roman" w:hAnsi="Times New Roman" w:cs="Times New Roman"/>
          <w:color w:val="2F5496" w:themeColor="accent1" w:themeShade="BF"/>
          <w:sz w:val="24"/>
          <w:szCs w:val="24"/>
          <w:lang w:eastAsia="lt-LT"/>
        </w:rPr>
        <w:t>......</w:t>
      </w:r>
      <w:r w:rsidR="001C3D02" w:rsidRPr="00465679">
        <w:rPr>
          <w:rFonts w:ascii="Times New Roman" w:eastAsia="Times New Roman" w:hAnsi="Times New Roman" w:cs="Times New Roman"/>
          <w:color w:val="2F5496" w:themeColor="accent1" w:themeShade="BF"/>
          <w:sz w:val="24"/>
          <w:szCs w:val="24"/>
          <w:lang w:eastAsia="lt-LT"/>
        </w:rPr>
        <w:t>15</w:t>
      </w:r>
      <w:r w:rsidR="00F210F5" w:rsidRPr="00465679">
        <w:rPr>
          <w:rFonts w:ascii="Times New Roman" w:eastAsia="Times New Roman" w:hAnsi="Times New Roman" w:cs="Times New Roman"/>
          <w:color w:val="2F5496" w:themeColor="accent1" w:themeShade="BF"/>
          <w:sz w:val="24"/>
          <w:szCs w:val="24"/>
          <w:lang w:eastAsia="lt-LT"/>
        </w:rPr>
        <w:t>1</w:t>
      </w:r>
    </w:p>
    <w:p w14:paraId="0F7798E7" w14:textId="00FA1BFD" w:rsidR="00237DE0" w:rsidRPr="00465679" w:rsidRDefault="00237DE0" w:rsidP="003506C8">
      <w:pPr>
        <w:spacing w:after="0"/>
        <w:ind w:left="360"/>
        <w:rPr>
          <w:rFonts w:ascii="Times New Roman" w:eastAsia="Times New Roman" w:hAnsi="Times New Roman" w:cs="Times New Roman"/>
          <w:color w:val="2F5496" w:themeColor="accent1" w:themeShade="BF"/>
          <w:sz w:val="24"/>
          <w:szCs w:val="24"/>
          <w:lang w:eastAsia="lt-LT"/>
        </w:rPr>
      </w:pPr>
      <w:r w:rsidRPr="00465679">
        <w:rPr>
          <w:rFonts w:ascii="Times New Roman" w:eastAsia="Times New Roman" w:hAnsi="Times New Roman" w:cs="Times New Roman"/>
          <w:color w:val="2F5496" w:themeColor="accent1" w:themeShade="BF"/>
          <w:sz w:val="24"/>
          <w:szCs w:val="24"/>
          <w:lang w:eastAsia="lt-LT"/>
        </w:rPr>
        <w:t>4.1.</w:t>
      </w:r>
      <w:r w:rsidRPr="00465679">
        <w:rPr>
          <w:rFonts w:ascii="Times New Roman" w:eastAsia="Times New Roman" w:hAnsi="Times New Roman" w:cs="Times New Roman"/>
          <w:color w:val="2F5496" w:themeColor="accent1" w:themeShade="BF"/>
          <w:sz w:val="24"/>
          <w:szCs w:val="24"/>
          <w:lang w:eastAsia="lt-LT"/>
        </w:rPr>
        <w:tab/>
        <w:t xml:space="preserve">   </w:t>
      </w:r>
      <w:r w:rsidR="00505087" w:rsidRPr="00465679">
        <w:rPr>
          <w:rFonts w:ascii="Times New Roman" w:eastAsia="Times New Roman" w:hAnsi="Times New Roman" w:cs="Times New Roman"/>
          <w:color w:val="2F5496" w:themeColor="accent1" w:themeShade="BF"/>
          <w:sz w:val="24"/>
          <w:szCs w:val="24"/>
          <w:lang w:eastAsia="lt-LT"/>
        </w:rPr>
        <w:t>Strateginio plėtros plano įgyvendinimas ir stebėsena.....</w:t>
      </w:r>
      <w:r w:rsidR="001C3D02" w:rsidRPr="00465679">
        <w:rPr>
          <w:rFonts w:ascii="Times New Roman" w:eastAsia="Times New Roman" w:hAnsi="Times New Roman" w:cs="Times New Roman"/>
          <w:color w:val="2F5496" w:themeColor="accent1" w:themeShade="BF"/>
          <w:sz w:val="24"/>
          <w:szCs w:val="24"/>
          <w:lang w:eastAsia="lt-LT"/>
        </w:rPr>
        <w:t>.............................</w:t>
      </w:r>
      <w:r w:rsidR="00F210F5" w:rsidRPr="00465679">
        <w:rPr>
          <w:rFonts w:ascii="Times New Roman" w:eastAsia="Times New Roman" w:hAnsi="Times New Roman" w:cs="Times New Roman"/>
          <w:color w:val="2F5496" w:themeColor="accent1" w:themeShade="BF"/>
          <w:sz w:val="24"/>
          <w:szCs w:val="24"/>
          <w:lang w:eastAsia="lt-LT"/>
        </w:rPr>
        <w:t>.</w:t>
      </w:r>
      <w:r w:rsidR="002D121F" w:rsidRPr="00465679">
        <w:rPr>
          <w:rFonts w:ascii="Times New Roman" w:eastAsia="Times New Roman" w:hAnsi="Times New Roman" w:cs="Times New Roman"/>
          <w:color w:val="2F5496" w:themeColor="accent1" w:themeShade="BF"/>
          <w:sz w:val="24"/>
          <w:szCs w:val="24"/>
          <w:lang w:eastAsia="lt-LT"/>
        </w:rPr>
        <w:t>.......</w:t>
      </w:r>
      <w:r w:rsidR="001C3D02" w:rsidRPr="00465679">
        <w:rPr>
          <w:rFonts w:ascii="Times New Roman" w:eastAsia="Times New Roman" w:hAnsi="Times New Roman" w:cs="Times New Roman"/>
          <w:color w:val="2F5496" w:themeColor="accent1" w:themeShade="BF"/>
          <w:sz w:val="24"/>
          <w:szCs w:val="24"/>
          <w:lang w:eastAsia="lt-LT"/>
        </w:rPr>
        <w:t>15</w:t>
      </w:r>
      <w:r w:rsidR="00F210F5" w:rsidRPr="00465679">
        <w:rPr>
          <w:rFonts w:ascii="Times New Roman" w:eastAsia="Times New Roman" w:hAnsi="Times New Roman" w:cs="Times New Roman"/>
          <w:color w:val="2F5496" w:themeColor="accent1" w:themeShade="BF"/>
          <w:sz w:val="24"/>
          <w:szCs w:val="24"/>
          <w:lang w:eastAsia="lt-LT"/>
        </w:rPr>
        <w:t>1</w:t>
      </w:r>
    </w:p>
    <w:p w14:paraId="7D293199" w14:textId="7FFE6363" w:rsidR="00EF2297" w:rsidRPr="00465679" w:rsidRDefault="00EF2297" w:rsidP="003506C8">
      <w:pPr>
        <w:spacing w:after="0"/>
        <w:ind w:left="360"/>
        <w:rPr>
          <w:rFonts w:ascii="Times New Roman" w:eastAsia="Times New Roman" w:hAnsi="Times New Roman" w:cs="Times New Roman"/>
          <w:color w:val="2F5496" w:themeColor="accent1" w:themeShade="BF"/>
          <w:sz w:val="24"/>
          <w:szCs w:val="24"/>
          <w:lang w:eastAsia="lt-LT"/>
        </w:rPr>
      </w:pPr>
      <w:r w:rsidRPr="00465679">
        <w:rPr>
          <w:rFonts w:ascii="Times New Roman" w:eastAsia="Times New Roman" w:hAnsi="Times New Roman" w:cs="Times New Roman"/>
          <w:color w:val="2F5496" w:themeColor="accent1" w:themeShade="BF"/>
          <w:sz w:val="24"/>
          <w:szCs w:val="24"/>
          <w:lang w:eastAsia="lt-LT"/>
        </w:rPr>
        <w:t>4.2.</w:t>
      </w:r>
      <w:r w:rsidRPr="00465679">
        <w:rPr>
          <w:rFonts w:ascii="Times New Roman" w:eastAsia="Times New Roman" w:hAnsi="Times New Roman" w:cs="Times New Roman"/>
          <w:color w:val="2F5496" w:themeColor="accent1" w:themeShade="BF"/>
          <w:sz w:val="24"/>
          <w:szCs w:val="24"/>
          <w:lang w:eastAsia="lt-LT"/>
        </w:rPr>
        <w:tab/>
        <w:t xml:space="preserve">   </w:t>
      </w:r>
      <w:bookmarkStart w:id="6" w:name="_Hlk58079975"/>
      <w:r w:rsidRPr="00465679">
        <w:rPr>
          <w:rFonts w:ascii="Times New Roman" w:eastAsia="Times New Roman" w:hAnsi="Times New Roman" w:cs="Times New Roman"/>
          <w:color w:val="2F5496" w:themeColor="accent1" w:themeShade="BF"/>
          <w:sz w:val="24"/>
          <w:szCs w:val="24"/>
          <w:lang w:eastAsia="lt-LT"/>
        </w:rPr>
        <w:t>Strateginio plėtros plano keitimas</w:t>
      </w:r>
      <w:bookmarkEnd w:id="6"/>
      <w:r w:rsidRPr="00465679">
        <w:rPr>
          <w:rFonts w:ascii="Times New Roman" w:eastAsia="Times New Roman" w:hAnsi="Times New Roman" w:cs="Times New Roman"/>
          <w:color w:val="2F5496" w:themeColor="accent1" w:themeShade="BF"/>
          <w:sz w:val="24"/>
          <w:szCs w:val="24"/>
          <w:lang w:eastAsia="lt-LT"/>
        </w:rPr>
        <w:t>.....................................</w:t>
      </w:r>
      <w:r w:rsidR="001C3D02" w:rsidRPr="00465679">
        <w:rPr>
          <w:rFonts w:ascii="Times New Roman" w:eastAsia="Times New Roman" w:hAnsi="Times New Roman" w:cs="Times New Roman"/>
          <w:color w:val="2F5496" w:themeColor="accent1" w:themeShade="BF"/>
          <w:sz w:val="24"/>
          <w:szCs w:val="24"/>
          <w:lang w:eastAsia="lt-LT"/>
        </w:rPr>
        <w:t>......................</w:t>
      </w:r>
      <w:r w:rsidRPr="00465679">
        <w:rPr>
          <w:rFonts w:ascii="Times New Roman" w:eastAsia="Times New Roman" w:hAnsi="Times New Roman" w:cs="Times New Roman"/>
          <w:color w:val="2F5496" w:themeColor="accent1" w:themeShade="BF"/>
          <w:sz w:val="24"/>
          <w:szCs w:val="24"/>
          <w:lang w:eastAsia="lt-LT"/>
        </w:rPr>
        <w:t>......</w:t>
      </w:r>
      <w:r w:rsidR="002D121F" w:rsidRPr="00465679">
        <w:rPr>
          <w:rFonts w:ascii="Times New Roman" w:eastAsia="Times New Roman" w:hAnsi="Times New Roman" w:cs="Times New Roman"/>
          <w:color w:val="2F5496" w:themeColor="accent1" w:themeShade="BF"/>
          <w:sz w:val="24"/>
          <w:szCs w:val="24"/>
          <w:lang w:eastAsia="lt-LT"/>
        </w:rPr>
        <w:t>......</w:t>
      </w:r>
      <w:r w:rsidR="001C3D02" w:rsidRPr="00465679">
        <w:rPr>
          <w:rFonts w:ascii="Times New Roman" w:eastAsia="Times New Roman" w:hAnsi="Times New Roman" w:cs="Times New Roman"/>
          <w:color w:val="2F5496" w:themeColor="accent1" w:themeShade="BF"/>
          <w:sz w:val="24"/>
          <w:szCs w:val="24"/>
          <w:lang w:eastAsia="lt-LT"/>
        </w:rPr>
        <w:t>1</w:t>
      </w:r>
      <w:r w:rsidR="00F210F5" w:rsidRPr="00465679">
        <w:rPr>
          <w:rFonts w:ascii="Times New Roman" w:eastAsia="Times New Roman" w:hAnsi="Times New Roman" w:cs="Times New Roman"/>
          <w:color w:val="2F5496" w:themeColor="accent1" w:themeShade="BF"/>
          <w:sz w:val="24"/>
          <w:szCs w:val="24"/>
          <w:lang w:eastAsia="lt-LT"/>
        </w:rPr>
        <w:t>56</w:t>
      </w:r>
    </w:p>
    <w:p w14:paraId="5985C198" w14:textId="390376BE" w:rsidR="00210633" w:rsidRPr="00465679" w:rsidRDefault="00210633" w:rsidP="003506C8">
      <w:pPr>
        <w:spacing w:after="0"/>
        <w:ind w:left="360"/>
        <w:rPr>
          <w:rFonts w:ascii="Times New Roman" w:eastAsia="Times New Roman" w:hAnsi="Times New Roman" w:cs="Times New Roman"/>
          <w:color w:val="2F5496" w:themeColor="accent1" w:themeShade="BF"/>
          <w:sz w:val="24"/>
          <w:szCs w:val="24"/>
          <w:lang w:eastAsia="lt-LT"/>
        </w:rPr>
      </w:pPr>
      <w:r w:rsidRPr="00465679">
        <w:rPr>
          <w:rFonts w:ascii="Times New Roman" w:eastAsia="Times New Roman" w:hAnsi="Times New Roman" w:cs="Times New Roman"/>
          <w:color w:val="2F5496" w:themeColor="accent1" w:themeShade="BF"/>
          <w:sz w:val="24"/>
          <w:szCs w:val="24"/>
          <w:lang w:eastAsia="lt-LT"/>
        </w:rPr>
        <w:t>4.3.</w:t>
      </w:r>
      <w:r w:rsidRPr="00465679">
        <w:rPr>
          <w:rFonts w:ascii="Times New Roman" w:eastAsia="Times New Roman" w:hAnsi="Times New Roman" w:cs="Times New Roman"/>
          <w:color w:val="2F5496" w:themeColor="accent1" w:themeShade="BF"/>
          <w:sz w:val="24"/>
          <w:szCs w:val="24"/>
          <w:lang w:eastAsia="lt-LT"/>
        </w:rPr>
        <w:tab/>
        <w:t xml:space="preserve">   Strateginio plėtros plano įgyvendintų rezultatų viešinimas............</w:t>
      </w:r>
      <w:r w:rsidR="001C3D02" w:rsidRPr="00465679">
        <w:rPr>
          <w:rFonts w:ascii="Times New Roman" w:eastAsia="Times New Roman" w:hAnsi="Times New Roman" w:cs="Times New Roman"/>
          <w:color w:val="2F5496" w:themeColor="accent1" w:themeShade="BF"/>
          <w:sz w:val="24"/>
          <w:szCs w:val="24"/>
          <w:lang w:eastAsia="lt-LT"/>
        </w:rPr>
        <w:t>............</w:t>
      </w:r>
      <w:r w:rsidRPr="00465679">
        <w:rPr>
          <w:rFonts w:ascii="Times New Roman" w:eastAsia="Times New Roman" w:hAnsi="Times New Roman" w:cs="Times New Roman"/>
          <w:color w:val="2F5496" w:themeColor="accent1" w:themeShade="BF"/>
          <w:sz w:val="24"/>
          <w:szCs w:val="24"/>
          <w:lang w:eastAsia="lt-LT"/>
        </w:rPr>
        <w:t>..</w:t>
      </w:r>
      <w:r w:rsidR="002D121F" w:rsidRPr="00465679">
        <w:rPr>
          <w:rFonts w:ascii="Times New Roman" w:eastAsia="Times New Roman" w:hAnsi="Times New Roman" w:cs="Times New Roman"/>
          <w:color w:val="2F5496" w:themeColor="accent1" w:themeShade="BF"/>
          <w:sz w:val="24"/>
          <w:szCs w:val="24"/>
          <w:lang w:eastAsia="lt-LT"/>
        </w:rPr>
        <w:t>.......</w:t>
      </w:r>
      <w:r w:rsidR="001C3D02" w:rsidRPr="00465679">
        <w:rPr>
          <w:rFonts w:ascii="Times New Roman" w:eastAsia="Times New Roman" w:hAnsi="Times New Roman" w:cs="Times New Roman"/>
          <w:color w:val="2F5496" w:themeColor="accent1" w:themeShade="BF"/>
          <w:sz w:val="24"/>
          <w:szCs w:val="24"/>
          <w:lang w:eastAsia="lt-LT"/>
        </w:rPr>
        <w:t>1</w:t>
      </w:r>
      <w:r w:rsidR="00F210F5" w:rsidRPr="00465679">
        <w:rPr>
          <w:rFonts w:ascii="Times New Roman" w:eastAsia="Times New Roman" w:hAnsi="Times New Roman" w:cs="Times New Roman"/>
          <w:color w:val="2F5496" w:themeColor="accent1" w:themeShade="BF"/>
          <w:sz w:val="24"/>
          <w:szCs w:val="24"/>
          <w:lang w:eastAsia="lt-LT"/>
        </w:rPr>
        <w:t>57</w:t>
      </w:r>
    </w:p>
    <w:p w14:paraId="2DD79205" w14:textId="787A1ED9" w:rsidR="00210633" w:rsidRPr="00465679" w:rsidRDefault="00210633" w:rsidP="003506C8">
      <w:pPr>
        <w:spacing w:after="0"/>
        <w:rPr>
          <w:rFonts w:ascii="Times New Roman" w:eastAsia="Times New Roman" w:hAnsi="Times New Roman" w:cs="Times New Roman"/>
          <w:color w:val="2F5496" w:themeColor="accent1" w:themeShade="BF"/>
          <w:sz w:val="24"/>
          <w:szCs w:val="24"/>
          <w:lang w:eastAsia="lt-LT"/>
        </w:rPr>
      </w:pPr>
      <w:r w:rsidRPr="00465679">
        <w:rPr>
          <w:rFonts w:ascii="Times New Roman" w:eastAsia="Times New Roman" w:hAnsi="Times New Roman" w:cs="Times New Roman"/>
          <w:color w:val="2F5496" w:themeColor="accent1" w:themeShade="BF"/>
          <w:sz w:val="24"/>
          <w:szCs w:val="24"/>
          <w:lang w:eastAsia="lt-LT"/>
        </w:rPr>
        <w:t>PRIEDAI..............................................................</w:t>
      </w:r>
      <w:r w:rsidR="001C3D02" w:rsidRPr="00465679">
        <w:rPr>
          <w:rFonts w:ascii="Times New Roman" w:eastAsia="Times New Roman" w:hAnsi="Times New Roman" w:cs="Times New Roman"/>
          <w:color w:val="2F5496" w:themeColor="accent1" w:themeShade="BF"/>
          <w:sz w:val="24"/>
          <w:szCs w:val="24"/>
          <w:lang w:eastAsia="lt-LT"/>
        </w:rPr>
        <w:t>.................................................................</w:t>
      </w:r>
      <w:r w:rsidR="002D121F" w:rsidRPr="00465679">
        <w:rPr>
          <w:rFonts w:ascii="Times New Roman" w:eastAsia="Times New Roman" w:hAnsi="Times New Roman" w:cs="Times New Roman"/>
          <w:color w:val="2F5496" w:themeColor="accent1" w:themeShade="BF"/>
          <w:sz w:val="24"/>
          <w:szCs w:val="24"/>
          <w:lang w:eastAsia="lt-LT"/>
        </w:rPr>
        <w:t>.......</w:t>
      </w:r>
      <w:r w:rsidR="001C3D02" w:rsidRPr="00465679">
        <w:rPr>
          <w:rFonts w:ascii="Times New Roman" w:eastAsia="Times New Roman" w:hAnsi="Times New Roman" w:cs="Times New Roman"/>
          <w:color w:val="2F5496" w:themeColor="accent1" w:themeShade="BF"/>
          <w:sz w:val="24"/>
          <w:szCs w:val="24"/>
          <w:lang w:eastAsia="lt-LT"/>
        </w:rPr>
        <w:t>1</w:t>
      </w:r>
      <w:r w:rsidR="00F210F5" w:rsidRPr="00465679">
        <w:rPr>
          <w:rFonts w:ascii="Times New Roman" w:eastAsia="Times New Roman" w:hAnsi="Times New Roman" w:cs="Times New Roman"/>
          <w:color w:val="2F5496" w:themeColor="accent1" w:themeShade="BF"/>
          <w:sz w:val="24"/>
          <w:szCs w:val="24"/>
          <w:lang w:eastAsia="lt-LT"/>
        </w:rPr>
        <w:t>58</w:t>
      </w:r>
    </w:p>
    <w:bookmarkEnd w:id="3"/>
    <w:p w14:paraId="7A1188AA" w14:textId="77777777" w:rsidR="003506C8" w:rsidRPr="00465679" w:rsidRDefault="003506C8" w:rsidP="0033225A">
      <w:pPr>
        <w:rPr>
          <w:rFonts w:ascii="Times New Roman" w:hAnsi="Times New Roman" w:cs="Times New Roman"/>
          <w:sz w:val="24"/>
          <w:szCs w:val="24"/>
        </w:rPr>
      </w:pPr>
    </w:p>
    <w:p w14:paraId="7CDA6133" w14:textId="2A19296A" w:rsidR="001652D1" w:rsidRDefault="001652D1" w:rsidP="00230FC6">
      <w:pPr>
        <w:spacing w:after="0" w:line="240" w:lineRule="auto"/>
        <w:rPr>
          <w:rFonts w:ascii="Times New Roman" w:hAnsi="Times New Roman" w:cs="Times New Roman"/>
          <w:sz w:val="24"/>
          <w:szCs w:val="24"/>
        </w:rPr>
      </w:pPr>
    </w:p>
    <w:p w14:paraId="6D4ABEBB" w14:textId="67840B89" w:rsidR="00B77CCB" w:rsidRDefault="00B77CCB" w:rsidP="00230FC6">
      <w:pPr>
        <w:spacing w:after="0" w:line="240" w:lineRule="auto"/>
        <w:rPr>
          <w:rFonts w:ascii="Times New Roman" w:hAnsi="Times New Roman" w:cs="Times New Roman"/>
          <w:sz w:val="24"/>
          <w:szCs w:val="24"/>
        </w:rPr>
      </w:pPr>
    </w:p>
    <w:p w14:paraId="4FBB6D7F" w14:textId="77777777" w:rsidR="00B77CCB" w:rsidRPr="00465679" w:rsidRDefault="00B77CCB" w:rsidP="00230FC6">
      <w:pPr>
        <w:spacing w:after="0" w:line="240" w:lineRule="auto"/>
        <w:rPr>
          <w:rFonts w:ascii="Times New Roman" w:hAnsi="Times New Roman" w:cs="Times New Roman"/>
          <w:sz w:val="24"/>
          <w:szCs w:val="24"/>
        </w:rPr>
      </w:pPr>
    </w:p>
    <w:p w14:paraId="0E70BDE7" w14:textId="77777777" w:rsidR="00C51AAB" w:rsidRPr="00465679" w:rsidRDefault="00C51AAB" w:rsidP="00230FC6">
      <w:pPr>
        <w:spacing w:after="0" w:line="240" w:lineRule="auto"/>
        <w:rPr>
          <w:rFonts w:ascii="Times New Roman" w:hAnsi="Times New Roman" w:cs="Times New Roman"/>
          <w:sz w:val="24"/>
          <w:szCs w:val="24"/>
        </w:rPr>
      </w:pPr>
    </w:p>
    <w:p w14:paraId="1EEEB8E5" w14:textId="7CAACEF6" w:rsidR="001652D1" w:rsidRPr="00465679" w:rsidRDefault="001652D1" w:rsidP="001652D1">
      <w:pPr>
        <w:spacing w:after="0" w:line="240" w:lineRule="auto"/>
        <w:jc w:val="center"/>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BENDROJI INFORMACIJA</w:t>
      </w:r>
    </w:p>
    <w:p w14:paraId="63E8830E" w14:textId="77777777" w:rsidR="001652D1" w:rsidRPr="00465679" w:rsidRDefault="001652D1" w:rsidP="001652D1">
      <w:pPr>
        <w:spacing w:after="0" w:line="360" w:lineRule="auto"/>
        <w:rPr>
          <w:rFonts w:ascii="Times New Roman" w:hAnsi="Times New Roman" w:cs="Times New Roman"/>
          <w:sz w:val="24"/>
          <w:szCs w:val="24"/>
        </w:rPr>
      </w:pPr>
    </w:p>
    <w:p w14:paraId="3FD2AEB3" w14:textId="6E2F5A3F" w:rsidR="001652D1" w:rsidRPr="00465679" w:rsidRDefault="001652D1" w:rsidP="00637BF8">
      <w:pPr>
        <w:spacing w:after="0" w:line="360" w:lineRule="auto"/>
        <w:jc w:val="both"/>
        <w:rPr>
          <w:rFonts w:ascii="Times New Roman" w:hAnsi="Times New Roman" w:cs="Times New Roman"/>
          <w:sz w:val="24"/>
          <w:szCs w:val="24"/>
        </w:rPr>
      </w:pPr>
      <w:r w:rsidRPr="00465679">
        <w:rPr>
          <w:rFonts w:ascii="Times New Roman" w:hAnsi="Times New Roman" w:cs="Times New Roman"/>
          <w:i/>
          <w:iCs/>
          <w:sz w:val="24"/>
          <w:szCs w:val="24"/>
        </w:rPr>
        <w:t>Strateginis planavimas savivaldybėje</w:t>
      </w:r>
      <w:r w:rsidRPr="00465679">
        <w:rPr>
          <w:rFonts w:ascii="Times New Roman" w:hAnsi="Times New Roman" w:cs="Times New Roman"/>
          <w:sz w:val="24"/>
          <w:szCs w:val="24"/>
        </w:rPr>
        <w:t xml:space="preserve"> – procesas, kurio metu nustatomos veiklos kryptys ir būdai, kaip vykdyti savivaldybės misiją, pasiekti numatytus tikslus ir rezultatus, veiksmingai panaudojant finansinius, materialinius ir žmogiškuosius išteklius.</w:t>
      </w:r>
    </w:p>
    <w:p w14:paraId="16C96347" w14:textId="6DD9AB6F" w:rsidR="00805002" w:rsidRPr="00465679" w:rsidRDefault="00805002" w:rsidP="00805002">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Baigiantis Lazdijų rajono savivaldybės strateginio plėtros plano 2011</w:t>
      </w:r>
      <w:r w:rsidR="00370C90" w:rsidRPr="00465679">
        <w:rPr>
          <w:rFonts w:ascii="Times New Roman" w:hAnsi="Times New Roman" w:cs="Times New Roman"/>
          <w:sz w:val="24"/>
          <w:szCs w:val="24"/>
        </w:rPr>
        <w:t>–</w:t>
      </w:r>
      <w:r w:rsidRPr="00465679">
        <w:rPr>
          <w:rFonts w:ascii="Times New Roman" w:hAnsi="Times New Roman" w:cs="Times New Roman"/>
          <w:sz w:val="24"/>
          <w:szCs w:val="24"/>
        </w:rPr>
        <w:t>2020 metams (toliau – SPP)</w:t>
      </w:r>
      <w:r w:rsidR="00370C90" w:rsidRPr="00465679">
        <w:rPr>
          <w:rFonts w:ascii="Times New Roman" w:hAnsi="Times New Roman" w:cs="Times New Roman"/>
          <w:sz w:val="24"/>
          <w:szCs w:val="24"/>
        </w:rPr>
        <w:t>,</w:t>
      </w:r>
      <w:r w:rsidRPr="00465679">
        <w:rPr>
          <w:rFonts w:ascii="Times New Roman" w:hAnsi="Times New Roman" w:cs="Times New Roman"/>
          <w:sz w:val="24"/>
          <w:szCs w:val="24"/>
        </w:rPr>
        <w:t xml:space="preserve">  įgyvendinimo laikotarpiui Lazdijų rajono savivaldybės administracija (toliau – LRSA) inicijavo </w:t>
      </w:r>
      <w:r w:rsidRPr="00465679">
        <w:rPr>
          <w:rFonts w:ascii="Times New Roman" w:hAnsi="Times New Roman" w:cs="Times New Roman"/>
          <w:bCs/>
          <w:i/>
          <w:iCs/>
          <w:sz w:val="24"/>
          <w:szCs w:val="24"/>
        </w:rPr>
        <w:t>Lazdijų rajono savivaldybės strateginio plėtros plano iki 2027 metų</w:t>
      </w:r>
      <w:r w:rsidRPr="00465679">
        <w:rPr>
          <w:rFonts w:ascii="Times New Roman" w:hAnsi="Times New Roman" w:cs="Times New Roman"/>
          <w:b/>
          <w:sz w:val="24"/>
          <w:szCs w:val="24"/>
        </w:rPr>
        <w:t xml:space="preserve"> </w:t>
      </w:r>
      <w:r w:rsidRPr="00465679">
        <w:rPr>
          <w:rFonts w:ascii="Times New Roman" w:hAnsi="Times New Roman" w:cs="Times New Roman"/>
          <w:sz w:val="24"/>
          <w:szCs w:val="24"/>
        </w:rPr>
        <w:t>parengimą, t. y. nauj</w:t>
      </w:r>
      <w:r w:rsidR="00370C90" w:rsidRPr="00465679">
        <w:rPr>
          <w:rFonts w:ascii="Times New Roman" w:hAnsi="Times New Roman" w:cs="Times New Roman"/>
          <w:sz w:val="24"/>
          <w:szCs w:val="24"/>
        </w:rPr>
        <w:t xml:space="preserve">o </w:t>
      </w:r>
      <w:r w:rsidRPr="00465679">
        <w:rPr>
          <w:rFonts w:ascii="Times New Roman" w:hAnsi="Times New Roman" w:cs="Times New Roman"/>
          <w:sz w:val="24"/>
          <w:szCs w:val="24"/>
        </w:rPr>
        <w:t>Lazdijų rajono savivaldybės strateginį plėtros plan</w:t>
      </w:r>
      <w:r w:rsidR="00370C90" w:rsidRPr="00465679">
        <w:rPr>
          <w:rFonts w:ascii="Times New Roman" w:hAnsi="Times New Roman" w:cs="Times New Roman"/>
          <w:sz w:val="24"/>
          <w:szCs w:val="24"/>
        </w:rPr>
        <w:t>o parengimą</w:t>
      </w:r>
      <w:r w:rsidRPr="00465679">
        <w:rPr>
          <w:rFonts w:ascii="Times New Roman" w:hAnsi="Times New Roman" w:cs="Times New Roman"/>
          <w:sz w:val="24"/>
          <w:szCs w:val="24"/>
        </w:rPr>
        <w:t>, kurio įgyvendinimo laikotarpis – 2021</w:t>
      </w:r>
      <w:r w:rsidR="00370C90" w:rsidRPr="00465679">
        <w:rPr>
          <w:rFonts w:ascii="Times New Roman" w:hAnsi="Times New Roman" w:cs="Times New Roman"/>
          <w:sz w:val="24"/>
          <w:szCs w:val="24"/>
        </w:rPr>
        <w:t>–</w:t>
      </w:r>
      <w:r w:rsidRPr="00465679">
        <w:rPr>
          <w:rFonts w:ascii="Times New Roman" w:hAnsi="Times New Roman" w:cs="Times New Roman"/>
          <w:sz w:val="24"/>
          <w:szCs w:val="24"/>
        </w:rPr>
        <w:t>2027 metai.</w:t>
      </w:r>
    </w:p>
    <w:p w14:paraId="65B0CE61" w14:textId="12A11273" w:rsidR="00805002" w:rsidRPr="00465679" w:rsidRDefault="00805002" w:rsidP="00637BF8">
      <w:pPr>
        <w:spacing w:after="0" w:line="360" w:lineRule="auto"/>
        <w:jc w:val="both"/>
        <w:rPr>
          <w:rFonts w:ascii="Times New Roman" w:hAnsi="Times New Roman" w:cs="Times New Roman"/>
          <w:sz w:val="24"/>
          <w:szCs w:val="24"/>
        </w:rPr>
      </w:pPr>
      <w:r w:rsidRPr="00465679">
        <w:rPr>
          <w:rFonts w:ascii="Times New Roman" w:hAnsi="Times New Roman" w:cs="Times New Roman"/>
          <w:i/>
          <w:iCs/>
          <w:sz w:val="24"/>
          <w:szCs w:val="24"/>
        </w:rPr>
        <w:t>Lazdijų rajono savivaldybės strateginis plėtros planas iki 2027 metų</w:t>
      </w:r>
      <w:r w:rsidRPr="00465679">
        <w:rPr>
          <w:rFonts w:ascii="Times New Roman" w:hAnsi="Times New Roman" w:cs="Times New Roman"/>
          <w:sz w:val="24"/>
          <w:szCs w:val="24"/>
        </w:rPr>
        <w:t xml:space="preserve"> yra kompleksinis teisinis strateginio planavimo dokumentas, kuriuo nustatoma bendroji Lazdijų rajono savivaldybės plėtros strategija: plėtros prioritetai, tikslai, uždaviniai ir priemonės strategijai įgyvendinti bei įgyvendinimo etapai. Strateginis plėtros planas sudaro galimybes nustatyti dabartinę rajono vietą ir reikšmę šalies ekonominiame bei socialiniame gyvenime, įvertinti nuolat kintančias plėtros tendencijas, išanalizuoti jų reikšmę savivaldybės vykdomai politikai. Kuriant šį strateginį planą</w:t>
      </w:r>
      <w:r w:rsidR="00370C90" w:rsidRPr="00465679">
        <w:rPr>
          <w:rFonts w:ascii="Times New Roman" w:hAnsi="Times New Roman" w:cs="Times New Roman"/>
          <w:sz w:val="24"/>
          <w:szCs w:val="24"/>
        </w:rPr>
        <w:t>,</w:t>
      </w:r>
      <w:r w:rsidRPr="00465679">
        <w:rPr>
          <w:rFonts w:ascii="Times New Roman" w:hAnsi="Times New Roman" w:cs="Times New Roman"/>
          <w:sz w:val="24"/>
          <w:szCs w:val="24"/>
        </w:rPr>
        <w:t xml:space="preserve"> ypatingai svarbu įtraukti kuo daugiau suinteresuotų šalių ir grupių, taip pat atsižvelgti ne tik į ilgalaikius Alytaus regiono, Lietuvos, bet ir Europos Sąjungos lygmens strateginio planavimo dokumentus.</w:t>
      </w:r>
    </w:p>
    <w:p w14:paraId="03C771C0" w14:textId="0612E384" w:rsidR="00805002" w:rsidRPr="00465679" w:rsidRDefault="00805002" w:rsidP="00637BF8">
      <w:pPr>
        <w:spacing w:after="0" w:line="360" w:lineRule="auto"/>
        <w:jc w:val="both"/>
        <w:rPr>
          <w:rFonts w:ascii="Times New Roman" w:hAnsi="Times New Roman" w:cs="Times New Roman"/>
          <w:sz w:val="24"/>
          <w:szCs w:val="24"/>
        </w:rPr>
      </w:pPr>
      <w:r w:rsidRPr="00465679">
        <w:rPr>
          <w:rFonts w:ascii="Times New Roman" w:hAnsi="Times New Roman" w:cs="Times New Roman"/>
          <w:i/>
          <w:iCs/>
          <w:sz w:val="24"/>
          <w:szCs w:val="24"/>
        </w:rPr>
        <w:t>Lazdijų rajono savivaldybės strateginis plėtros planas</w:t>
      </w:r>
      <w:r w:rsidRPr="00465679">
        <w:rPr>
          <w:rFonts w:ascii="Times New Roman" w:hAnsi="Times New Roman" w:cs="Times New Roman"/>
          <w:sz w:val="24"/>
          <w:szCs w:val="24"/>
        </w:rPr>
        <w:t xml:space="preserve"> </w:t>
      </w:r>
      <w:r w:rsidRPr="00465679">
        <w:rPr>
          <w:rFonts w:ascii="Times New Roman" w:hAnsi="Times New Roman" w:cs="Times New Roman"/>
          <w:i/>
          <w:iCs/>
          <w:sz w:val="24"/>
          <w:szCs w:val="24"/>
        </w:rPr>
        <w:t>iki 2027 metų</w:t>
      </w:r>
      <w:r w:rsidRPr="00465679">
        <w:rPr>
          <w:rFonts w:ascii="Times New Roman" w:hAnsi="Times New Roman" w:cs="Times New Roman"/>
          <w:sz w:val="24"/>
          <w:szCs w:val="24"/>
        </w:rPr>
        <w:t xml:space="preserve"> rengtas vadovaujantis:</w:t>
      </w:r>
    </w:p>
    <w:p w14:paraId="7434AB26" w14:textId="77777777" w:rsidR="00805002" w:rsidRPr="00465679" w:rsidRDefault="00805002" w:rsidP="00805002">
      <w:pPr>
        <w:numPr>
          <w:ilvl w:val="0"/>
          <w:numId w:val="3"/>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Strateginio planavimo metodika</w:t>
      </w:r>
      <w:r w:rsidRPr="00465679">
        <w:rPr>
          <w:rFonts w:ascii="Times New Roman" w:hAnsi="Times New Roman" w:cs="Times New Roman"/>
          <w:sz w:val="24"/>
          <w:szCs w:val="24"/>
          <w:vertAlign w:val="superscript"/>
        </w:rPr>
        <w:footnoteReference w:id="1"/>
      </w:r>
      <w:r w:rsidRPr="00465679">
        <w:rPr>
          <w:rFonts w:ascii="Times New Roman" w:hAnsi="Times New Roman" w:cs="Times New Roman"/>
          <w:sz w:val="24"/>
          <w:szCs w:val="24"/>
        </w:rPr>
        <w:t>;</w:t>
      </w:r>
    </w:p>
    <w:p w14:paraId="2396C313" w14:textId="77777777" w:rsidR="00805002" w:rsidRPr="00465679" w:rsidRDefault="00805002" w:rsidP="00805002">
      <w:pPr>
        <w:numPr>
          <w:ilvl w:val="0"/>
          <w:numId w:val="3"/>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Regionų plėtros planų rengimo metodika</w:t>
      </w:r>
      <w:r w:rsidRPr="00465679">
        <w:rPr>
          <w:rFonts w:ascii="Times New Roman" w:hAnsi="Times New Roman" w:cs="Times New Roman"/>
          <w:sz w:val="24"/>
          <w:szCs w:val="24"/>
          <w:vertAlign w:val="superscript"/>
        </w:rPr>
        <w:footnoteReference w:id="2"/>
      </w:r>
      <w:r w:rsidRPr="00465679">
        <w:rPr>
          <w:rFonts w:ascii="Times New Roman" w:hAnsi="Times New Roman" w:cs="Times New Roman"/>
          <w:sz w:val="24"/>
          <w:szCs w:val="24"/>
        </w:rPr>
        <w:t>;</w:t>
      </w:r>
    </w:p>
    <w:p w14:paraId="69C66387" w14:textId="77777777" w:rsidR="00805002" w:rsidRPr="00465679" w:rsidRDefault="00805002" w:rsidP="00805002">
      <w:pPr>
        <w:numPr>
          <w:ilvl w:val="0"/>
          <w:numId w:val="3"/>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Strateginio planavimo savivaldybėse rekomendacijomis</w:t>
      </w:r>
      <w:r w:rsidRPr="00465679">
        <w:rPr>
          <w:rFonts w:ascii="Times New Roman" w:hAnsi="Times New Roman" w:cs="Times New Roman"/>
          <w:sz w:val="24"/>
          <w:szCs w:val="24"/>
          <w:vertAlign w:val="superscript"/>
        </w:rPr>
        <w:footnoteReference w:id="3"/>
      </w:r>
      <w:r w:rsidRPr="00465679">
        <w:rPr>
          <w:rFonts w:ascii="Times New Roman" w:hAnsi="Times New Roman" w:cs="Times New Roman"/>
          <w:sz w:val="24"/>
          <w:szCs w:val="24"/>
        </w:rPr>
        <w:t>;</w:t>
      </w:r>
    </w:p>
    <w:p w14:paraId="7AE511A6" w14:textId="77777777" w:rsidR="00805002" w:rsidRPr="00465679" w:rsidRDefault="00805002" w:rsidP="00805002">
      <w:pPr>
        <w:numPr>
          <w:ilvl w:val="0"/>
          <w:numId w:val="3"/>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Europos Sąjungos pažangos strategija „</w:t>
      </w:r>
      <w:hyperlink r:id="rId9" w:history="1">
        <w:r w:rsidRPr="00465679">
          <w:rPr>
            <w:rStyle w:val="Hipersaitas"/>
            <w:rFonts w:ascii="Times New Roman" w:hAnsi="Times New Roman" w:cs="Times New Roman"/>
            <w:sz w:val="24"/>
            <w:szCs w:val="24"/>
          </w:rPr>
          <w:t>Europa 2030</w:t>
        </w:r>
      </w:hyperlink>
      <w:r w:rsidRPr="00465679">
        <w:rPr>
          <w:rFonts w:ascii="Times New Roman" w:hAnsi="Times New Roman" w:cs="Times New Roman"/>
          <w:sz w:val="24"/>
          <w:szCs w:val="24"/>
        </w:rPr>
        <w:t>“;</w:t>
      </w:r>
    </w:p>
    <w:p w14:paraId="40E304D1" w14:textId="77777777" w:rsidR="00805002" w:rsidRPr="00465679" w:rsidRDefault="00805002" w:rsidP="00805002">
      <w:pPr>
        <w:numPr>
          <w:ilvl w:val="0"/>
          <w:numId w:val="3"/>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Valstybės pažangos strategija „Lietuvos pažangos strategija „</w:t>
      </w:r>
      <w:hyperlink r:id="rId10" w:history="1">
        <w:r w:rsidRPr="00465679">
          <w:rPr>
            <w:rStyle w:val="Hipersaitas"/>
            <w:rFonts w:ascii="Times New Roman" w:hAnsi="Times New Roman" w:cs="Times New Roman"/>
            <w:sz w:val="24"/>
            <w:szCs w:val="24"/>
          </w:rPr>
          <w:t>Lietuva 2030</w:t>
        </w:r>
      </w:hyperlink>
      <w:r w:rsidRPr="00465679">
        <w:rPr>
          <w:rFonts w:ascii="Times New Roman" w:hAnsi="Times New Roman" w:cs="Times New Roman"/>
          <w:sz w:val="24"/>
          <w:szCs w:val="24"/>
        </w:rPr>
        <w:t>“</w:t>
      </w:r>
      <w:r w:rsidRPr="00465679">
        <w:rPr>
          <w:rFonts w:ascii="Times New Roman" w:hAnsi="Times New Roman" w:cs="Times New Roman"/>
          <w:sz w:val="24"/>
          <w:szCs w:val="24"/>
          <w:vertAlign w:val="superscript"/>
        </w:rPr>
        <w:footnoteReference w:id="4"/>
      </w:r>
      <w:r w:rsidRPr="00465679">
        <w:rPr>
          <w:rFonts w:ascii="Times New Roman" w:hAnsi="Times New Roman" w:cs="Times New Roman"/>
          <w:sz w:val="24"/>
          <w:szCs w:val="24"/>
        </w:rPr>
        <w:t>;</w:t>
      </w:r>
    </w:p>
    <w:p w14:paraId="603C94F9" w14:textId="77777777" w:rsidR="00805002" w:rsidRPr="00465679" w:rsidRDefault="00805002" w:rsidP="00805002">
      <w:pPr>
        <w:numPr>
          <w:ilvl w:val="0"/>
          <w:numId w:val="3"/>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2021–2030 metų </w:t>
      </w:r>
      <w:hyperlink r:id="rId11" w:history="1">
        <w:r w:rsidRPr="00465679">
          <w:rPr>
            <w:rStyle w:val="Hipersaitas"/>
            <w:rFonts w:ascii="Times New Roman" w:hAnsi="Times New Roman" w:cs="Times New Roman"/>
            <w:sz w:val="24"/>
            <w:szCs w:val="24"/>
          </w:rPr>
          <w:t>nacionalinės pažangos programa</w:t>
        </w:r>
      </w:hyperlink>
      <w:r w:rsidRPr="00465679">
        <w:rPr>
          <w:rFonts w:ascii="Times New Roman" w:hAnsi="Times New Roman" w:cs="Times New Roman"/>
          <w:sz w:val="24"/>
          <w:szCs w:val="24"/>
        </w:rPr>
        <w:t>;</w:t>
      </w:r>
    </w:p>
    <w:p w14:paraId="0F2C0680" w14:textId="77777777" w:rsidR="00805002" w:rsidRPr="00465679" w:rsidRDefault="00805002" w:rsidP="00805002">
      <w:pPr>
        <w:numPr>
          <w:ilvl w:val="0"/>
          <w:numId w:val="3"/>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Lietuvos Respublikos teritorijos </w:t>
      </w:r>
      <w:hyperlink r:id="rId12" w:history="1">
        <w:r w:rsidRPr="00465679">
          <w:rPr>
            <w:rStyle w:val="Hipersaitas"/>
            <w:rFonts w:ascii="Times New Roman" w:hAnsi="Times New Roman" w:cs="Times New Roman"/>
            <w:sz w:val="24"/>
            <w:szCs w:val="24"/>
          </w:rPr>
          <w:t>bendruoju planu</w:t>
        </w:r>
      </w:hyperlink>
      <w:r w:rsidRPr="00465679">
        <w:rPr>
          <w:rFonts w:ascii="Times New Roman" w:hAnsi="Times New Roman" w:cs="Times New Roman"/>
          <w:sz w:val="24"/>
          <w:szCs w:val="24"/>
        </w:rPr>
        <w:t>;</w:t>
      </w:r>
    </w:p>
    <w:p w14:paraId="27022183" w14:textId="2722EED0" w:rsidR="00805002" w:rsidRPr="00465679" w:rsidRDefault="00805002" w:rsidP="00805002">
      <w:pPr>
        <w:numPr>
          <w:ilvl w:val="0"/>
          <w:numId w:val="3"/>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Lietuvos regioninės politikos „</w:t>
      </w:r>
      <w:hyperlink r:id="rId13" w:history="1">
        <w:r w:rsidRPr="00465679">
          <w:rPr>
            <w:rStyle w:val="Hipersaitas"/>
            <w:rFonts w:ascii="Times New Roman" w:hAnsi="Times New Roman" w:cs="Times New Roman"/>
            <w:sz w:val="24"/>
            <w:szCs w:val="24"/>
          </w:rPr>
          <w:t>Balt</w:t>
        </w:r>
        <w:r w:rsidR="00970F90" w:rsidRPr="00465679">
          <w:rPr>
            <w:rStyle w:val="Hipersaitas"/>
            <w:rFonts w:ascii="Times New Roman" w:hAnsi="Times New Roman" w:cs="Times New Roman"/>
            <w:sz w:val="24"/>
            <w:szCs w:val="24"/>
          </w:rPr>
          <w:t>o</w:t>
        </w:r>
        <w:r w:rsidRPr="00465679">
          <w:rPr>
            <w:rStyle w:val="Hipersaitas"/>
            <w:rFonts w:ascii="Times New Roman" w:hAnsi="Times New Roman" w:cs="Times New Roman"/>
            <w:sz w:val="24"/>
            <w:szCs w:val="24"/>
          </w:rPr>
          <w:t>j</w:t>
        </w:r>
        <w:r w:rsidR="00970F90" w:rsidRPr="00465679">
          <w:rPr>
            <w:rStyle w:val="Hipersaitas"/>
            <w:rFonts w:ascii="Times New Roman" w:hAnsi="Times New Roman" w:cs="Times New Roman"/>
            <w:sz w:val="24"/>
            <w:szCs w:val="24"/>
          </w:rPr>
          <w:t>i</w:t>
        </w:r>
        <w:r w:rsidRPr="00465679">
          <w:rPr>
            <w:rStyle w:val="Hipersaitas"/>
            <w:rFonts w:ascii="Times New Roman" w:hAnsi="Times New Roman" w:cs="Times New Roman"/>
            <w:sz w:val="24"/>
            <w:szCs w:val="24"/>
          </w:rPr>
          <w:t xml:space="preserve"> knyga</w:t>
        </w:r>
      </w:hyperlink>
      <w:r w:rsidRPr="00465679">
        <w:rPr>
          <w:rFonts w:ascii="Times New Roman" w:hAnsi="Times New Roman" w:cs="Times New Roman"/>
          <w:sz w:val="24"/>
          <w:szCs w:val="24"/>
        </w:rPr>
        <w:t>“;</w:t>
      </w:r>
    </w:p>
    <w:p w14:paraId="17CC5D3C" w14:textId="16333121" w:rsidR="00805002" w:rsidRPr="00465679" w:rsidRDefault="00805002" w:rsidP="00805002">
      <w:pPr>
        <w:numPr>
          <w:ilvl w:val="0"/>
          <w:numId w:val="3"/>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Lietuvos kaimo ir žemės ūkio plėtros „</w:t>
      </w:r>
      <w:hyperlink r:id="rId14" w:history="1">
        <w:r w:rsidRPr="00465679">
          <w:rPr>
            <w:rStyle w:val="Hipersaitas"/>
            <w:rFonts w:ascii="Times New Roman" w:hAnsi="Times New Roman" w:cs="Times New Roman"/>
            <w:sz w:val="24"/>
            <w:szCs w:val="24"/>
          </w:rPr>
          <w:t>Balt</w:t>
        </w:r>
        <w:r w:rsidR="00970F90" w:rsidRPr="00465679">
          <w:rPr>
            <w:rStyle w:val="Hipersaitas"/>
            <w:rFonts w:ascii="Times New Roman" w:hAnsi="Times New Roman" w:cs="Times New Roman"/>
            <w:sz w:val="24"/>
            <w:szCs w:val="24"/>
          </w:rPr>
          <w:t>o</w:t>
        </w:r>
        <w:r w:rsidRPr="00465679">
          <w:rPr>
            <w:rStyle w:val="Hipersaitas"/>
            <w:rFonts w:ascii="Times New Roman" w:hAnsi="Times New Roman" w:cs="Times New Roman"/>
            <w:sz w:val="24"/>
            <w:szCs w:val="24"/>
          </w:rPr>
          <w:t>j</w:t>
        </w:r>
        <w:r w:rsidR="00970F90" w:rsidRPr="00465679">
          <w:rPr>
            <w:rStyle w:val="Hipersaitas"/>
            <w:rFonts w:ascii="Times New Roman" w:hAnsi="Times New Roman" w:cs="Times New Roman"/>
            <w:sz w:val="24"/>
            <w:szCs w:val="24"/>
          </w:rPr>
          <w:t>i</w:t>
        </w:r>
        <w:r w:rsidRPr="00465679">
          <w:rPr>
            <w:rStyle w:val="Hipersaitas"/>
            <w:rFonts w:ascii="Times New Roman" w:hAnsi="Times New Roman" w:cs="Times New Roman"/>
            <w:sz w:val="24"/>
            <w:szCs w:val="24"/>
          </w:rPr>
          <w:t xml:space="preserve"> knyga</w:t>
        </w:r>
      </w:hyperlink>
      <w:r w:rsidRPr="00465679">
        <w:rPr>
          <w:rFonts w:ascii="Times New Roman" w:hAnsi="Times New Roman" w:cs="Times New Roman"/>
          <w:sz w:val="24"/>
          <w:szCs w:val="24"/>
        </w:rPr>
        <w:t>“;</w:t>
      </w:r>
    </w:p>
    <w:p w14:paraId="16217495" w14:textId="77777777" w:rsidR="00805002" w:rsidRPr="00465679" w:rsidRDefault="00805002" w:rsidP="00805002">
      <w:pPr>
        <w:numPr>
          <w:ilvl w:val="0"/>
          <w:numId w:val="3"/>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Alytaus regiono plėtros planu 2014–2020 metams</w:t>
      </w:r>
      <w:r w:rsidRPr="00465679">
        <w:rPr>
          <w:rFonts w:ascii="Times New Roman" w:hAnsi="Times New Roman" w:cs="Times New Roman"/>
          <w:sz w:val="24"/>
          <w:szCs w:val="24"/>
          <w:vertAlign w:val="superscript"/>
        </w:rPr>
        <w:footnoteReference w:id="5"/>
      </w:r>
      <w:r w:rsidRPr="00465679">
        <w:rPr>
          <w:rFonts w:ascii="Times New Roman" w:hAnsi="Times New Roman" w:cs="Times New Roman"/>
          <w:sz w:val="24"/>
          <w:szCs w:val="24"/>
        </w:rPr>
        <w:t>;</w:t>
      </w:r>
    </w:p>
    <w:p w14:paraId="1C822AEF" w14:textId="77777777" w:rsidR="00805002" w:rsidRPr="00465679" w:rsidRDefault="00805002" w:rsidP="00805002">
      <w:pPr>
        <w:numPr>
          <w:ilvl w:val="0"/>
          <w:numId w:val="3"/>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rajono savivaldybės teritorijos bendruoju planu;</w:t>
      </w:r>
    </w:p>
    <w:p w14:paraId="48B5CC25" w14:textId="77777777" w:rsidR="00805002" w:rsidRPr="00465679" w:rsidRDefault="00805002" w:rsidP="00805002">
      <w:pPr>
        <w:numPr>
          <w:ilvl w:val="0"/>
          <w:numId w:val="3"/>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rajono savivaldybės strateginiu 2011–2020 metų plėtros planu</w:t>
      </w:r>
      <w:r w:rsidRPr="00465679">
        <w:rPr>
          <w:rFonts w:ascii="Times New Roman" w:hAnsi="Times New Roman" w:cs="Times New Roman"/>
          <w:sz w:val="24"/>
          <w:szCs w:val="24"/>
          <w:vertAlign w:val="superscript"/>
        </w:rPr>
        <w:footnoteReference w:id="6"/>
      </w:r>
      <w:r w:rsidRPr="00465679">
        <w:rPr>
          <w:rFonts w:ascii="Times New Roman" w:hAnsi="Times New Roman" w:cs="Times New Roman"/>
          <w:sz w:val="24"/>
          <w:szCs w:val="24"/>
        </w:rPr>
        <w:t>;</w:t>
      </w:r>
    </w:p>
    <w:p w14:paraId="01657F90" w14:textId="77777777" w:rsidR="00805002" w:rsidRPr="00465679" w:rsidRDefault="00805002" w:rsidP="00805002">
      <w:pPr>
        <w:numPr>
          <w:ilvl w:val="0"/>
          <w:numId w:val="3"/>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kitais dokumentais bei teisės aktais.</w:t>
      </w:r>
    </w:p>
    <w:p w14:paraId="57AC3DD4" w14:textId="44F07C34" w:rsidR="00805002" w:rsidRPr="00465679" w:rsidRDefault="00805002" w:rsidP="00637BF8">
      <w:pPr>
        <w:spacing w:after="0" w:line="360" w:lineRule="auto"/>
        <w:jc w:val="both"/>
        <w:rPr>
          <w:rFonts w:ascii="Times New Roman" w:hAnsi="Times New Roman" w:cs="Times New Roman"/>
          <w:sz w:val="24"/>
          <w:szCs w:val="24"/>
        </w:rPr>
      </w:pPr>
      <w:r w:rsidRPr="00465679">
        <w:rPr>
          <w:rFonts w:ascii="Times New Roman" w:hAnsi="Times New Roman" w:cs="Times New Roman"/>
          <w:i/>
          <w:iCs/>
          <w:sz w:val="24"/>
          <w:szCs w:val="24"/>
        </w:rPr>
        <w:t>Lazdijų rajono savivaldybės strateginis plėtros planas iki 2027 metų</w:t>
      </w:r>
      <w:r w:rsidRPr="00465679">
        <w:rPr>
          <w:rFonts w:ascii="Times New Roman" w:hAnsi="Times New Roman" w:cs="Times New Roman"/>
          <w:sz w:val="24"/>
          <w:szCs w:val="24"/>
        </w:rPr>
        <w:t xml:space="preserve"> rengtas atsižvelgiant į penkis pagrindinius strateginio planavimo dokumentų rengimo principus (kryptingumo, orientavimo į rezultatus, efektyvumo, atvirumo (partnerystės) bei bendrumo principas).</w:t>
      </w:r>
    </w:p>
    <w:p w14:paraId="7931B115" w14:textId="7FB96ECD" w:rsidR="00805002" w:rsidRPr="00465679" w:rsidRDefault="00805002" w:rsidP="00637BF8">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Rengiant </w:t>
      </w:r>
      <w:r w:rsidRPr="00465679">
        <w:rPr>
          <w:rFonts w:ascii="Times New Roman" w:hAnsi="Times New Roman" w:cs="Times New Roman"/>
          <w:i/>
          <w:iCs/>
          <w:sz w:val="24"/>
          <w:szCs w:val="24"/>
        </w:rPr>
        <w:t>Lazdijų rajono savivaldybės strateginį plėtros planą iki 2027 metų</w:t>
      </w:r>
      <w:r w:rsidRPr="00465679">
        <w:rPr>
          <w:rFonts w:ascii="Times New Roman" w:hAnsi="Times New Roman" w:cs="Times New Roman"/>
          <w:sz w:val="24"/>
          <w:szCs w:val="24"/>
        </w:rPr>
        <w:t xml:space="preserve"> taikytos lyginamosios, aprašomosios ir santykinių rodiklių, loginės priežasčių ir pasekmių analizės bei stiprybių, silpnybių, galimybių ir grėsmių (toliau – SSGG) analizės metodai.</w:t>
      </w:r>
    </w:p>
    <w:p w14:paraId="4C29F6C5" w14:textId="56D81BD5" w:rsidR="00F55354" w:rsidRPr="00465679" w:rsidRDefault="00F55354" w:rsidP="00637BF8">
      <w:pPr>
        <w:spacing w:after="0" w:line="360" w:lineRule="auto"/>
        <w:jc w:val="both"/>
        <w:rPr>
          <w:rFonts w:ascii="Times New Roman" w:hAnsi="Times New Roman" w:cs="Times New Roman"/>
          <w:sz w:val="24"/>
          <w:szCs w:val="24"/>
        </w:rPr>
      </w:pPr>
      <w:r w:rsidRPr="00465679">
        <w:rPr>
          <w:rFonts w:ascii="Times New Roman" w:hAnsi="Times New Roman" w:cs="Times New Roman"/>
          <w:i/>
          <w:iCs/>
          <w:sz w:val="24"/>
          <w:szCs w:val="24"/>
        </w:rPr>
        <w:t>Lazdijų rajono savivaldybės strateginio plėtros plano iki 2027 metų</w:t>
      </w:r>
      <w:r w:rsidRPr="00465679">
        <w:rPr>
          <w:rFonts w:ascii="Times New Roman" w:hAnsi="Times New Roman" w:cs="Times New Roman"/>
          <w:sz w:val="24"/>
          <w:szCs w:val="24"/>
        </w:rPr>
        <w:t xml:space="preserve"> rengimo laikotarpis</w:t>
      </w:r>
      <w:bookmarkStart w:id="7" w:name="_Hlk45109244"/>
      <w:r w:rsidRPr="00465679">
        <w:rPr>
          <w:rFonts w:ascii="Times New Roman" w:hAnsi="Times New Roman" w:cs="Times New Roman"/>
          <w:sz w:val="24"/>
          <w:szCs w:val="24"/>
        </w:rPr>
        <w:t xml:space="preserve"> – </w:t>
      </w:r>
      <w:bookmarkEnd w:id="7"/>
      <w:r w:rsidRPr="00465679">
        <w:rPr>
          <w:rFonts w:ascii="Times New Roman" w:hAnsi="Times New Roman" w:cs="Times New Roman"/>
          <w:sz w:val="24"/>
          <w:szCs w:val="24"/>
        </w:rPr>
        <w:t>2020 m. liepa – 2020 m. lapkritis. Strateginio plėtros plano rengimo struktūra pateikiama 1 paveiksle.</w:t>
      </w:r>
    </w:p>
    <w:p w14:paraId="3BB0ADFE" w14:textId="77777777" w:rsidR="004D7AAA" w:rsidRPr="00465679" w:rsidRDefault="004D7AAA" w:rsidP="00F55354">
      <w:pPr>
        <w:spacing w:after="0" w:line="360" w:lineRule="auto"/>
        <w:jc w:val="both"/>
        <w:rPr>
          <w:rFonts w:ascii="Times New Roman" w:hAnsi="Times New Roman" w:cs="Times New Roman"/>
          <w:sz w:val="24"/>
          <w:szCs w:val="24"/>
        </w:rPr>
      </w:pPr>
    </w:p>
    <w:p w14:paraId="66978009" w14:textId="519E44C6" w:rsidR="004D7AAA" w:rsidRPr="00465679" w:rsidRDefault="005B1787" w:rsidP="004D7AAA">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fldChar w:fldCharType="begin"/>
      </w:r>
      <w:r w:rsidRPr="00465679">
        <w:rPr>
          <w:rFonts w:ascii="Times New Roman" w:hAnsi="Times New Roman" w:cs="Times New Roman"/>
          <w:b/>
          <w:bCs/>
          <w:color w:val="2F5496" w:themeColor="accent1" w:themeShade="BF"/>
          <w:sz w:val="24"/>
          <w:szCs w:val="24"/>
        </w:rPr>
        <w:instrText xml:space="preserve"> SEQ pav. \* ARABIC </w:instrText>
      </w:r>
      <w:r w:rsidRPr="00465679">
        <w:rPr>
          <w:rFonts w:ascii="Times New Roman" w:hAnsi="Times New Roman" w:cs="Times New Roman"/>
          <w:b/>
          <w:bCs/>
          <w:color w:val="2F5496" w:themeColor="accent1" w:themeShade="BF"/>
          <w:sz w:val="24"/>
          <w:szCs w:val="24"/>
        </w:rPr>
        <w:fldChar w:fldCharType="separate"/>
      </w:r>
      <w:r w:rsidR="00EF2297" w:rsidRPr="00465679">
        <w:rPr>
          <w:rFonts w:ascii="Times New Roman" w:hAnsi="Times New Roman" w:cs="Times New Roman"/>
          <w:b/>
          <w:bCs/>
          <w:noProof/>
          <w:color w:val="2F5496" w:themeColor="accent1" w:themeShade="BF"/>
          <w:sz w:val="24"/>
          <w:szCs w:val="24"/>
        </w:rPr>
        <w:t>1</w:t>
      </w:r>
      <w:r w:rsidRPr="00465679">
        <w:rPr>
          <w:rFonts w:ascii="Times New Roman" w:hAnsi="Times New Roman" w:cs="Times New Roman"/>
          <w:b/>
          <w:bCs/>
          <w:color w:val="2F5496" w:themeColor="accent1" w:themeShade="BF"/>
          <w:sz w:val="24"/>
          <w:szCs w:val="24"/>
        </w:rPr>
        <w:fldChar w:fldCharType="end"/>
      </w:r>
      <w:r w:rsidR="00F55354" w:rsidRPr="00465679">
        <w:rPr>
          <w:rFonts w:ascii="Times New Roman" w:hAnsi="Times New Roman" w:cs="Times New Roman"/>
          <w:b/>
          <w:bCs/>
          <w:color w:val="2F5496" w:themeColor="accent1" w:themeShade="BF"/>
          <w:sz w:val="24"/>
          <w:szCs w:val="24"/>
        </w:rPr>
        <w:t xml:space="preserve">. Paveikslas. </w:t>
      </w:r>
      <w:r w:rsidR="004D7AAA" w:rsidRPr="00465679">
        <w:rPr>
          <w:rFonts w:ascii="Times New Roman" w:hAnsi="Times New Roman" w:cs="Times New Roman"/>
          <w:color w:val="2F5496" w:themeColor="accent1" w:themeShade="BF"/>
          <w:sz w:val="24"/>
          <w:szCs w:val="24"/>
        </w:rPr>
        <w:t>Strateginio plėtros plano rengimo struktūra</w:t>
      </w:r>
      <w:r w:rsidR="004D7AAA" w:rsidRPr="00465679">
        <w:rPr>
          <w:rFonts w:ascii="Times New Roman" w:hAnsi="Times New Roman" w:cs="Times New Roman"/>
          <w:color w:val="2F5496" w:themeColor="accent1" w:themeShade="BF"/>
          <w:sz w:val="24"/>
          <w:szCs w:val="24"/>
        </w:rPr>
        <w:br/>
        <w:t>Šaltinis: sudaryta autorės pagal Strateginio planavimo rekomendacijas savivaldybėms</w:t>
      </w:r>
    </w:p>
    <w:p w14:paraId="07DCBD24" w14:textId="59AD6E12" w:rsidR="00F55354" w:rsidRPr="00465679" w:rsidRDefault="00A9566B" w:rsidP="00F55354">
      <w:pPr>
        <w:spacing w:after="0"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6D648B4B" wp14:editId="0B32C527">
            <wp:extent cx="4415254" cy="4381500"/>
            <wp:effectExtent l="0" t="0" r="4445" b="0"/>
            <wp:docPr id="230" name="Picture 2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Diagram&#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509046" cy="4474575"/>
                    </a:xfrm>
                    <a:prstGeom prst="rect">
                      <a:avLst/>
                    </a:prstGeom>
                  </pic:spPr>
                </pic:pic>
              </a:graphicData>
            </a:graphic>
          </wp:inline>
        </w:drawing>
      </w:r>
    </w:p>
    <w:p w14:paraId="68141A32" w14:textId="77777777" w:rsidR="00501BC1" w:rsidRPr="00465679" w:rsidRDefault="00501BC1" w:rsidP="00F55354">
      <w:pPr>
        <w:spacing w:after="0" w:line="360" w:lineRule="auto"/>
        <w:jc w:val="center"/>
        <w:rPr>
          <w:rFonts w:ascii="Times New Roman" w:hAnsi="Times New Roman" w:cs="Times New Roman"/>
          <w:sz w:val="24"/>
          <w:szCs w:val="24"/>
        </w:rPr>
      </w:pPr>
    </w:p>
    <w:p w14:paraId="31409AD9" w14:textId="384CE87F" w:rsidR="004D7AAA" w:rsidRPr="00465679" w:rsidRDefault="004D7AAA" w:rsidP="00637BF8">
      <w:pPr>
        <w:spacing w:after="0" w:line="360" w:lineRule="auto"/>
        <w:jc w:val="both"/>
        <w:rPr>
          <w:rFonts w:ascii="Times New Roman" w:hAnsi="Times New Roman" w:cs="Times New Roman"/>
          <w:sz w:val="24"/>
          <w:szCs w:val="24"/>
        </w:rPr>
      </w:pPr>
      <w:r w:rsidRPr="00465679">
        <w:rPr>
          <w:rFonts w:ascii="Times New Roman" w:hAnsi="Times New Roman" w:cs="Times New Roman"/>
          <w:i/>
          <w:iCs/>
          <w:sz w:val="24"/>
          <w:szCs w:val="24"/>
        </w:rPr>
        <w:t>Vidaus ir išorės aplinkos analizė ir SSGG dalis</w:t>
      </w:r>
      <w:r w:rsidRPr="00465679">
        <w:rPr>
          <w:rFonts w:ascii="Times New Roman" w:hAnsi="Times New Roman" w:cs="Times New Roman"/>
          <w:sz w:val="24"/>
          <w:szCs w:val="24"/>
        </w:rPr>
        <w:t xml:space="preserve"> apima savivaldybės socialinių-ekonominių rodiklių analizę ir išvadas, kurios pagrindžia Strateginio plėtros plano prioritetų, tikslų ir uždavinių pasirinkimą. Analizės tikslas – visapusiškai įvertinti Lazdijų rajono savivaldybės valdymo srities plėtrai svarbius vidaus ir išorės veiksnius. Šiai analizei bus taikomas dokumentinio tyrimo metodas, kuris apima oficialiai pasiekiamus antrinės informacijos šaltinius (pagrindinis – Lietuvos statistikos departamentas), standartizuotas išorines duomenų bazes (nacionalinės sveikatos rodiklių, švietimo rodiklių, aplinkos apsaugos rodiklių ir kt. duomenų bazes), įvairių registrų (kultūros paveldo objektų, saugomų teritorijų ir kt.) duomenis, informaciją, pateikiamą įvairiuose Lazdijų rajono savivaldybės dokumentuose, metinėse veiklos ataskaitose, Lazdijų rajono savivaldybės įstaigų ir įmonių metinėse veiklos ataskaitose ir kitą išorinę informaciją apie analizuojamus sektorius.  </w:t>
      </w:r>
    </w:p>
    <w:p w14:paraId="168152D9" w14:textId="7339BBC8" w:rsidR="004D7AAA" w:rsidRPr="00465679" w:rsidRDefault="004D7AAA" w:rsidP="00637BF8">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Vidaus ir išorės aplinkos analizės išvadoms suformuluoti naudotas stiprybių, silpnybių, galimybių ir grėsmių (toliau – SSGG) analizės metodas. </w:t>
      </w:r>
    </w:p>
    <w:p w14:paraId="1B156E3A" w14:textId="3291CD92" w:rsidR="00CE7FA1" w:rsidRPr="00465679" w:rsidRDefault="00CE7FA1" w:rsidP="00CE7FA1">
      <w:pPr>
        <w:spacing w:after="0" w:line="360" w:lineRule="auto"/>
        <w:jc w:val="both"/>
        <w:rPr>
          <w:rFonts w:ascii="Times New Roman" w:hAnsi="Times New Roman" w:cs="Times New Roman"/>
          <w:sz w:val="24"/>
          <w:szCs w:val="24"/>
        </w:rPr>
      </w:pPr>
      <w:r w:rsidRPr="00465679">
        <w:rPr>
          <w:rFonts w:ascii="Times New Roman" w:hAnsi="Times New Roman" w:cs="Times New Roman"/>
          <w:i/>
          <w:iCs/>
          <w:sz w:val="24"/>
          <w:szCs w:val="24"/>
        </w:rPr>
        <w:t>Strategijos vizija, prioritetai, tikslai ir uždaviniai</w:t>
      </w:r>
      <w:r w:rsidRPr="00465679">
        <w:rPr>
          <w:rFonts w:ascii="Times New Roman" w:hAnsi="Times New Roman" w:cs="Times New Roman"/>
          <w:sz w:val="24"/>
          <w:szCs w:val="24"/>
        </w:rPr>
        <w:t xml:space="preserve"> formuluojami </w:t>
      </w:r>
      <w:r w:rsidR="004B014E" w:rsidRPr="00465679">
        <w:rPr>
          <w:rFonts w:ascii="Times New Roman" w:hAnsi="Times New Roman" w:cs="Times New Roman"/>
          <w:sz w:val="24"/>
          <w:szCs w:val="24"/>
        </w:rPr>
        <w:t>vadovaujantis</w:t>
      </w:r>
      <w:r w:rsidRPr="00465679">
        <w:rPr>
          <w:rFonts w:ascii="Times New Roman" w:hAnsi="Times New Roman" w:cs="Times New Roman"/>
          <w:sz w:val="24"/>
          <w:szCs w:val="24"/>
        </w:rPr>
        <w:t xml:space="preserve"> prieš tai buvusių </w:t>
      </w:r>
      <w:r w:rsidR="00C624B6" w:rsidRPr="00465679">
        <w:rPr>
          <w:rFonts w:ascii="Times New Roman" w:hAnsi="Times New Roman" w:cs="Times New Roman"/>
          <w:sz w:val="24"/>
          <w:szCs w:val="24"/>
        </w:rPr>
        <w:t xml:space="preserve">vidaus ir išorės aplinkos analizės, SSGG lentelės, gyventojų nuomonių tyrimo </w:t>
      </w:r>
      <w:r w:rsidRPr="00465679">
        <w:rPr>
          <w:rFonts w:ascii="Times New Roman" w:hAnsi="Times New Roman" w:cs="Times New Roman"/>
          <w:sz w:val="24"/>
          <w:szCs w:val="24"/>
        </w:rPr>
        <w:t>išvadomis</w:t>
      </w:r>
      <w:r w:rsidR="004B014E" w:rsidRPr="00465679">
        <w:rPr>
          <w:rFonts w:ascii="Times New Roman" w:hAnsi="Times New Roman" w:cs="Times New Roman"/>
          <w:sz w:val="24"/>
          <w:szCs w:val="24"/>
        </w:rPr>
        <w:t>.</w:t>
      </w:r>
      <w:r w:rsidRPr="00465679">
        <w:rPr>
          <w:rFonts w:ascii="Times New Roman" w:hAnsi="Times New Roman" w:cs="Times New Roman"/>
          <w:sz w:val="24"/>
          <w:szCs w:val="24"/>
        </w:rPr>
        <w:t xml:space="preserve"> </w:t>
      </w:r>
      <w:r w:rsidR="004B014E" w:rsidRPr="00465679">
        <w:rPr>
          <w:rFonts w:ascii="Times New Roman" w:hAnsi="Times New Roman" w:cs="Times New Roman"/>
          <w:sz w:val="24"/>
          <w:szCs w:val="24"/>
        </w:rPr>
        <w:t>T</w:t>
      </w:r>
      <w:r w:rsidRPr="00465679">
        <w:rPr>
          <w:rFonts w:ascii="Times New Roman" w:hAnsi="Times New Roman" w:cs="Times New Roman"/>
          <w:sz w:val="24"/>
          <w:szCs w:val="24"/>
        </w:rPr>
        <w:t xml:space="preserve">ačiau prieš pradedant formuluoti </w:t>
      </w:r>
      <w:r w:rsidRPr="00465679">
        <w:rPr>
          <w:rFonts w:ascii="Times New Roman" w:hAnsi="Times New Roman" w:cs="Times New Roman"/>
          <w:bCs/>
          <w:sz w:val="24"/>
          <w:szCs w:val="24"/>
        </w:rPr>
        <w:t xml:space="preserve">Lazdijų rajono </w:t>
      </w:r>
      <w:r w:rsidRPr="00465679">
        <w:rPr>
          <w:rFonts w:ascii="Times New Roman" w:hAnsi="Times New Roman" w:cs="Times New Roman"/>
          <w:sz w:val="24"/>
          <w:szCs w:val="24"/>
        </w:rPr>
        <w:t>plėtros viziją, prioritetus, tikslus, uždavinius bei priemones</w:t>
      </w:r>
      <w:r w:rsidRPr="00465679">
        <w:rPr>
          <w:rFonts w:ascii="Times New Roman" w:hAnsi="Times New Roman" w:cs="Times New Roman"/>
          <w:b/>
          <w:bCs/>
          <w:sz w:val="24"/>
          <w:szCs w:val="24"/>
        </w:rPr>
        <w:t>,</w:t>
      </w:r>
      <w:r w:rsidRPr="00465679">
        <w:rPr>
          <w:rFonts w:ascii="Times New Roman" w:hAnsi="Times New Roman" w:cs="Times New Roman"/>
          <w:sz w:val="24"/>
          <w:szCs w:val="24"/>
        </w:rPr>
        <w:t xml:space="preserve"> bus sudaromos ne mažiau kaip penkios teminės strateginio plėtros plano rengimo darbo grupės. </w:t>
      </w:r>
    </w:p>
    <w:p w14:paraId="180589FC" w14:textId="707E71C3" w:rsidR="00CE7FA1" w:rsidRPr="00465679" w:rsidRDefault="00CE7FA1" w:rsidP="00CE7FA1">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Į darbo grupes </w:t>
      </w:r>
      <w:r w:rsidR="00C624B6" w:rsidRPr="00465679">
        <w:rPr>
          <w:rFonts w:ascii="Times New Roman" w:hAnsi="Times New Roman" w:cs="Times New Roman"/>
          <w:sz w:val="24"/>
          <w:szCs w:val="24"/>
        </w:rPr>
        <w:t xml:space="preserve">buvo </w:t>
      </w:r>
      <w:r w:rsidRPr="00465679">
        <w:rPr>
          <w:rFonts w:ascii="Times New Roman" w:hAnsi="Times New Roman" w:cs="Times New Roman"/>
          <w:sz w:val="24"/>
          <w:szCs w:val="24"/>
        </w:rPr>
        <w:t>kviesti Lazdijų rajono savivaldybės administracijos darbuotoj</w:t>
      </w:r>
      <w:r w:rsidR="00C624B6" w:rsidRPr="00465679">
        <w:rPr>
          <w:rFonts w:ascii="Times New Roman" w:hAnsi="Times New Roman" w:cs="Times New Roman"/>
          <w:sz w:val="24"/>
          <w:szCs w:val="24"/>
        </w:rPr>
        <w:t>ai</w:t>
      </w:r>
      <w:r w:rsidRPr="00465679">
        <w:rPr>
          <w:rFonts w:ascii="Times New Roman" w:hAnsi="Times New Roman" w:cs="Times New Roman"/>
          <w:sz w:val="24"/>
          <w:szCs w:val="24"/>
        </w:rPr>
        <w:t>, Lazdijų rajono savivaldybės tarybos nari</w:t>
      </w:r>
      <w:r w:rsidR="00C624B6" w:rsidRPr="00465679">
        <w:rPr>
          <w:rFonts w:ascii="Times New Roman" w:hAnsi="Times New Roman" w:cs="Times New Roman"/>
          <w:sz w:val="24"/>
          <w:szCs w:val="24"/>
        </w:rPr>
        <w:t>ai</w:t>
      </w:r>
      <w:r w:rsidRPr="00465679">
        <w:rPr>
          <w:rFonts w:ascii="Times New Roman" w:hAnsi="Times New Roman" w:cs="Times New Roman"/>
          <w:sz w:val="24"/>
          <w:szCs w:val="24"/>
        </w:rPr>
        <w:t>, Lazdijų rajono savivaldybės įmonių, įstaigų vadov</w:t>
      </w:r>
      <w:r w:rsidR="00C624B6" w:rsidRPr="00465679">
        <w:rPr>
          <w:rFonts w:ascii="Times New Roman" w:hAnsi="Times New Roman" w:cs="Times New Roman"/>
          <w:sz w:val="24"/>
          <w:szCs w:val="24"/>
        </w:rPr>
        <w:t>ai</w:t>
      </w:r>
      <w:r w:rsidRPr="00465679">
        <w:rPr>
          <w:rFonts w:ascii="Times New Roman" w:hAnsi="Times New Roman" w:cs="Times New Roman"/>
          <w:sz w:val="24"/>
          <w:szCs w:val="24"/>
        </w:rPr>
        <w:t xml:space="preserve"> ir darbuotoj</w:t>
      </w:r>
      <w:r w:rsidR="00C624B6" w:rsidRPr="00465679">
        <w:rPr>
          <w:rFonts w:ascii="Times New Roman" w:hAnsi="Times New Roman" w:cs="Times New Roman"/>
          <w:sz w:val="24"/>
          <w:szCs w:val="24"/>
        </w:rPr>
        <w:t>ai</w:t>
      </w:r>
      <w:r w:rsidRPr="00465679">
        <w:rPr>
          <w:rFonts w:ascii="Times New Roman" w:hAnsi="Times New Roman" w:cs="Times New Roman"/>
          <w:sz w:val="24"/>
          <w:szCs w:val="24"/>
        </w:rPr>
        <w:t>, socialinių-ekonominių partnerių atstov</w:t>
      </w:r>
      <w:r w:rsidR="00C624B6" w:rsidRPr="00465679">
        <w:rPr>
          <w:rFonts w:ascii="Times New Roman" w:hAnsi="Times New Roman" w:cs="Times New Roman"/>
          <w:sz w:val="24"/>
          <w:szCs w:val="24"/>
        </w:rPr>
        <w:t>ai</w:t>
      </w:r>
      <w:r w:rsidRPr="00465679">
        <w:rPr>
          <w:rFonts w:ascii="Times New Roman" w:hAnsi="Times New Roman" w:cs="Times New Roman"/>
          <w:sz w:val="24"/>
          <w:szCs w:val="24"/>
        </w:rPr>
        <w:t>. Į strateginio plėtros plano rengimo procesą b</w:t>
      </w:r>
      <w:r w:rsidR="00C624B6" w:rsidRPr="00465679">
        <w:rPr>
          <w:rFonts w:ascii="Times New Roman" w:hAnsi="Times New Roman" w:cs="Times New Roman"/>
          <w:sz w:val="24"/>
          <w:szCs w:val="24"/>
        </w:rPr>
        <w:t xml:space="preserve">uvo </w:t>
      </w:r>
      <w:r w:rsidRPr="00465679">
        <w:rPr>
          <w:rFonts w:ascii="Times New Roman" w:hAnsi="Times New Roman" w:cs="Times New Roman"/>
          <w:sz w:val="24"/>
          <w:szCs w:val="24"/>
        </w:rPr>
        <w:t>siekiama įtraukti kuo daugiau suinteresuotų šalių ir įvairių sričių ekspertų, nes kiekvieno iš jų nuomonė yra labai svarbi formuojant savivaldybės viziją, strateginius plėtros prioritetus, strateginius tikslus, uždavinius, priemones ir pagrindinius projektus.</w:t>
      </w:r>
    </w:p>
    <w:p w14:paraId="13E7EBAF" w14:textId="2BE0FFDD" w:rsidR="00CE7FA1" w:rsidRPr="00465679" w:rsidRDefault="00CE7FA1" w:rsidP="00CE7FA1">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Dalyje</w:t>
      </w:r>
      <w:r w:rsidRPr="00465679">
        <w:rPr>
          <w:rFonts w:ascii="Times New Roman" w:hAnsi="Times New Roman" w:cs="Times New Roman"/>
          <w:i/>
          <w:iCs/>
          <w:sz w:val="24"/>
          <w:szCs w:val="24"/>
        </w:rPr>
        <w:t xml:space="preserve"> Priemonių strateginio plėtros plano įgyvendinimui nustatymas</w:t>
      </w:r>
      <w:r w:rsidRPr="00465679">
        <w:rPr>
          <w:rFonts w:ascii="Times New Roman" w:hAnsi="Times New Roman" w:cs="Times New Roman"/>
          <w:sz w:val="24"/>
          <w:szCs w:val="24"/>
        </w:rPr>
        <w:t xml:space="preserve"> pateikiama prioritetų, tikslų, uždavinių ir priemonių suvestinė, nurodomi pagrindiniai strateginiam plėtros planui įgyvendinti reikalingi lėšų šaltiniai, subjektai, kurių bendradarbiavimas būtinas užsibrėžtiems tikslams pasiekti ir uždaviniams įgyvendinti.  </w:t>
      </w:r>
    </w:p>
    <w:p w14:paraId="43496022" w14:textId="6107E34F" w:rsidR="00CE7FA1" w:rsidRPr="00465679" w:rsidRDefault="00CE7FA1" w:rsidP="00CE7FA1">
      <w:pPr>
        <w:spacing w:after="0" w:line="360" w:lineRule="auto"/>
        <w:jc w:val="both"/>
        <w:rPr>
          <w:rFonts w:ascii="Times New Roman" w:hAnsi="Times New Roman" w:cs="Times New Roman"/>
          <w:sz w:val="24"/>
          <w:szCs w:val="24"/>
        </w:rPr>
      </w:pPr>
      <w:r w:rsidRPr="00465679">
        <w:rPr>
          <w:rFonts w:ascii="Times New Roman" w:hAnsi="Times New Roman" w:cs="Times New Roman"/>
          <w:i/>
          <w:iCs/>
          <w:sz w:val="24"/>
          <w:szCs w:val="24"/>
        </w:rPr>
        <w:t xml:space="preserve">Stebėsenos sistemos sukūrimo </w:t>
      </w:r>
      <w:r w:rsidRPr="00465679">
        <w:rPr>
          <w:rFonts w:ascii="Times New Roman" w:hAnsi="Times New Roman" w:cs="Times New Roman"/>
          <w:sz w:val="24"/>
          <w:szCs w:val="24"/>
        </w:rPr>
        <w:t>dalyje bus aprašoma S</w:t>
      </w:r>
      <w:r w:rsidR="00C624B6" w:rsidRPr="00465679">
        <w:rPr>
          <w:rFonts w:ascii="Times New Roman" w:hAnsi="Times New Roman" w:cs="Times New Roman"/>
          <w:sz w:val="24"/>
          <w:szCs w:val="24"/>
        </w:rPr>
        <w:t>trateginio plėtros plano</w:t>
      </w:r>
      <w:r w:rsidRPr="00465679">
        <w:rPr>
          <w:rFonts w:ascii="Times New Roman" w:hAnsi="Times New Roman" w:cs="Times New Roman"/>
          <w:sz w:val="24"/>
          <w:szCs w:val="24"/>
        </w:rPr>
        <w:t xml:space="preserve"> įgyvendinimo stebėsenos, tikslinimo, atsiskaitymo už įgyvendinimo rezultatus tvarka.</w:t>
      </w:r>
    </w:p>
    <w:p w14:paraId="5F47170E" w14:textId="795318F2" w:rsidR="00CE7FA1" w:rsidRPr="00465679" w:rsidRDefault="00CE7FA1" w:rsidP="003506C8">
      <w:pPr>
        <w:spacing w:after="0" w:line="360" w:lineRule="auto"/>
        <w:jc w:val="both"/>
        <w:rPr>
          <w:rFonts w:ascii="Times New Roman" w:hAnsi="Times New Roman" w:cs="Times New Roman"/>
          <w:sz w:val="24"/>
          <w:szCs w:val="24"/>
        </w:rPr>
      </w:pPr>
      <w:r w:rsidRPr="00465679">
        <w:rPr>
          <w:rFonts w:ascii="Times New Roman" w:hAnsi="Times New Roman" w:cs="Times New Roman"/>
          <w:i/>
          <w:iCs/>
          <w:sz w:val="24"/>
          <w:szCs w:val="24"/>
        </w:rPr>
        <w:t>Prieduose</w:t>
      </w:r>
      <w:r w:rsidRPr="00465679">
        <w:rPr>
          <w:rFonts w:ascii="Times New Roman" w:hAnsi="Times New Roman" w:cs="Times New Roman"/>
          <w:sz w:val="24"/>
          <w:szCs w:val="24"/>
        </w:rPr>
        <w:t xml:space="preserve"> pateikiama Lazdijų rajono savivaldybės strateginio </w:t>
      </w:r>
      <w:r w:rsidR="00C624B6" w:rsidRPr="00465679">
        <w:rPr>
          <w:rFonts w:ascii="Times New Roman" w:hAnsi="Times New Roman" w:cs="Times New Roman"/>
          <w:sz w:val="24"/>
          <w:szCs w:val="24"/>
        </w:rPr>
        <w:t xml:space="preserve">plėtros plano iki </w:t>
      </w:r>
      <w:r w:rsidRPr="00465679">
        <w:rPr>
          <w:rFonts w:ascii="Times New Roman" w:hAnsi="Times New Roman" w:cs="Times New Roman"/>
          <w:sz w:val="24"/>
          <w:szCs w:val="24"/>
        </w:rPr>
        <w:t xml:space="preserve">2027 metų </w:t>
      </w:r>
      <w:r w:rsidR="000F3B81" w:rsidRPr="00465679">
        <w:rPr>
          <w:rFonts w:ascii="Times New Roman" w:hAnsi="Times New Roman" w:cs="Times New Roman"/>
          <w:sz w:val="24"/>
          <w:szCs w:val="24"/>
        </w:rPr>
        <w:t xml:space="preserve">rezultatų vertinimo kriterijai, rekomenduojamos ataskaitų formos, darbo grupių narių sąrašai, gyventojų nuomonės </w:t>
      </w:r>
      <w:r w:rsidR="00E667FD" w:rsidRPr="00465679">
        <w:rPr>
          <w:rFonts w:ascii="Times New Roman" w:hAnsi="Times New Roman" w:cs="Times New Roman"/>
          <w:sz w:val="24"/>
          <w:szCs w:val="24"/>
        </w:rPr>
        <w:t>t</w:t>
      </w:r>
      <w:r w:rsidR="000F3B81" w:rsidRPr="00465679">
        <w:rPr>
          <w:rFonts w:ascii="Times New Roman" w:hAnsi="Times New Roman" w:cs="Times New Roman"/>
          <w:sz w:val="24"/>
          <w:szCs w:val="24"/>
        </w:rPr>
        <w:t xml:space="preserve">yrimai ir </w:t>
      </w:r>
      <w:r w:rsidRPr="00465679">
        <w:rPr>
          <w:rFonts w:ascii="Times New Roman" w:hAnsi="Times New Roman" w:cs="Times New Roman"/>
          <w:sz w:val="24"/>
          <w:szCs w:val="24"/>
        </w:rPr>
        <w:t>svarbiausių (investicinių) projektų sąrašas</w:t>
      </w:r>
      <w:r w:rsidR="000F3B81" w:rsidRPr="00465679">
        <w:rPr>
          <w:rFonts w:ascii="Times New Roman" w:hAnsi="Times New Roman" w:cs="Times New Roman"/>
          <w:sz w:val="24"/>
          <w:szCs w:val="24"/>
        </w:rPr>
        <w:t>.</w:t>
      </w:r>
    </w:p>
    <w:p w14:paraId="03F0E1D1" w14:textId="4B13B36A" w:rsidR="00D56F8A" w:rsidRPr="00465679" w:rsidRDefault="00D56F8A" w:rsidP="003506C8">
      <w:pPr>
        <w:spacing w:after="0" w:line="360" w:lineRule="auto"/>
        <w:jc w:val="both"/>
        <w:rPr>
          <w:rFonts w:ascii="Times New Roman" w:hAnsi="Times New Roman" w:cs="Times New Roman"/>
          <w:sz w:val="24"/>
          <w:szCs w:val="24"/>
        </w:rPr>
      </w:pPr>
    </w:p>
    <w:p w14:paraId="4DD6D4F4" w14:textId="77777777" w:rsidR="00D56F8A" w:rsidRPr="00465679" w:rsidRDefault="00D56F8A" w:rsidP="003506C8">
      <w:pPr>
        <w:spacing w:after="0" w:line="360" w:lineRule="auto"/>
        <w:jc w:val="both"/>
        <w:rPr>
          <w:rFonts w:ascii="Times New Roman" w:hAnsi="Times New Roman" w:cs="Times New Roman"/>
          <w:sz w:val="24"/>
          <w:szCs w:val="24"/>
        </w:rPr>
      </w:pPr>
    </w:p>
    <w:p w14:paraId="1C98404A" w14:textId="54EEA384" w:rsidR="00CE7FA1" w:rsidRPr="00465679" w:rsidRDefault="00CE7FA1" w:rsidP="00CE7FA1">
      <w:pPr>
        <w:pStyle w:val="Sraopastraipa"/>
        <w:numPr>
          <w:ilvl w:val="0"/>
          <w:numId w:val="4"/>
        </w:numPr>
        <w:spacing w:after="0" w:line="360" w:lineRule="auto"/>
        <w:jc w:val="center"/>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VIDAUS IR IŠORĖS APLINKOS ANALIZĖ</w:t>
      </w:r>
    </w:p>
    <w:p w14:paraId="6203DB1D" w14:textId="22265E1D" w:rsidR="0030632C" w:rsidRPr="00465679" w:rsidRDefault="00F926E0" w:rsidP="0030632C">
      <w:pPr>
        <w:pStyle w:val="Sraopastraipa"/>
        <w:numPr>
          <w:ilvl w:val="1"/>
          <w:numId w:val="4"/>
        </w:numPr>
        <w:spacing w:after="0" w:line="360" w:lineRule="auto"/>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 </w:t>
      </w:r>
      <w:r w:rsidR="0030632C" w:rsidRPr="00465679">
        <w:rPr>
          <w:rFonts w:ascii="Times New Roman" w:hAnsi="Times New Roman" w:cs="Times New Roman"/>
          <w:b/>
          <w:bCs/>
          <w:color w:val="2F5496" w:themeColor="accent1" w:themeShade="BF"/>
          <w:sz w:val="24"/>
          <w:szCs w:val="24"/>
        </w:rPr>
        <w:t>Bendra informacija apie savivaldybę</w:t>
      </w:r>
    </w:p>
    <w:p w14:paraId="5CC50F53" w14:textId="77777777" w:rsidR="0030632C" w:rsidRPr="00465679" w:rsidRDefault="0030632C" w:rsidP="0030632C">
      <w:pPr>
        <w:pStyle w:val="Sraopastraipa"/>
        <w:spacing w:after="0" w:line="360" w:lineRule="auto"/>
        <w:ind w:left="1440"/>
        <w:rPr>
          <w:rFonts w:ascii="Times New Roman" w:hAnsi="Times New Roman" w:cs="Times New Roman"/>
          <w:b/>
          <w:bCs/>
          <w:color w:val="2F5496" w:themeColor="accent1" w:themeShade="BF"/>
          <w:sz w:val="24"/>
          <w:szCs w:val="24"/>
        </w:rPr>
      </w:pPr>
    </w:p>
    <w:p w14:paraId="255B2167" w14:textId="033E76BF" w:rsidR="0030632C" w:rsidRPr="00465679" w:rsidRDefault="0030632C" w:rsidP="003506C8">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rajono savivaldybė yra Alytaus apskrities pietvakarinėje dalyje ir ribojasi su dviem</w:t>
      </w:r>
      <w:r w:rsidR="003506C8" w:rsidRPr="00465679">
        <w:rPr>
          <w:rFonts w:ascii="Times New Roman" w:hAnsi="Times New Roman" w:cs="Times New Roman"/>
          <w:sz w:val="24"/>
          <w:szCs w:val="24"/>
        </w:rPr>
        <w:t xml:space="preserve"> </w:t>
      </w:r>
      <w:r w:rsidRPr="00465679">
        <w:rPr>
          <w:rFonts w:ascii="Times New Roman" w:hAnsi="Times New Roman" w:cs="Times New Roman"/>
          <w:sz w:val="24"/>
          <w:szCs w:val="24"/>
        </w:rPr>
        <w:t>užsienio valstybėmis – Baltarusija ir Lenkija. Lazdijų rajono savivaldybė užima 130 938,7 ha teritoriją. Šis kraštas vilioja nuostabiais kraštovaizdžiais ir natūralia, pramonės nepaliesta gamta. Dalį savivaldybės teritorijos užima Veisiejų ir Metelių regioniniai parkai. Lazdijų rajone telkšo daugiau kaip 150 ežerų, tarp kurių šio krašto pasididžiavimas – Dusios ežeras, dar vadinamas Dzūkijos jūra (trečias pagal dydį ežeras Lietuvoje</w:t>
      </w:r>
      <w:r w:rsidR="007A3BA9" w:rsidRPr="00465679">
        <w:rPr>
          <w:rFonts w:ascii="Times New Roman" w:hAnsi="Times New Roman" w:cs="Times New Roman"/>
          <w:sz w:val="24"/>
          <w:szCs w:val="24"/>
        </w:rPr>
        <w:t>)</w:t>
      </w:r>
      <w:r w:rsidRPr="00465679">
        <w:rPr>
          <w:rFonts w:ascii="Times New Roman" w:hAnsi="Times New Roman" w:cs="Times New Roman"/>
          <w:sz w:val="24"/>
          <w:szCs w:val="24"/>
        </w:rPr>
        <w:t>. Savivaldybės centras Lazdijai – daugiau kaip 400 metų skaičiuojantis miestas. Kaimuose dar gyva ir buitinėje kalboje plačiai vartojama pietų aukštaičių – dzūkų tarmė. Lazdijų rajone yra du miestai – Lazdijai ir Veisiejai. Lazdijų miesto seniūnijoje gyvena 4110 gyventojai, o Veisiejų seniūnijoje – 3426 gyventojai. Didesnės rajono gyvenvietės – Seirijai, Krosna, Kapčiamiestis, Šventežeris, Rudamina, Krikštonys, Šeštokai – nuo seno žmonių kalboje vadinamos miesteliais, kurių praeitis skaičiuojama šimtmečiais.</w:t>
      </w:r>
    </w:p>
    <w:p w14:paraId="0ECF3C93" w14:textId="701CE427" w:rsidR="0030632C" w:rsidRPr="00465679" w:rsidRDefault="0030632C" w:rsidP="0030632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Savivaldybėje veikia 11 struktūrinių savivaldybės administracijos teritorinių padalinių – seniūnijų: 1. Būdviečio seniūnija; 2. Kapčiamiesčio seniūnija; 3. Krosnos seniūnija; 4. Kučiūnų seniūnija; 5. Lazdijų miesto seniūnija; 6. Lazdijų seniūnija; 7. Noragėlių seniūnija; 8. Seirijų seniūnija; 9. Šeštokų seniūnija; 10. Šventežerio seniūnija; 11. Veisiejų seniūnija.</w:t>
      </w:r>
    </w:p>
    <w:p w14:paraId="018441C3" w14:textId="2FD93A5E" w:rsidR="0030632C" w:rsidRPr="00465679" w:rsidRDefault="0030632C" w:rsidP="0030632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Kasmet vykdomos Lazdijų rajono savivaldybės gyventojų apklausos duomenimis, Lazdijų rajono savivaldybės gyventojai gyvenimo kokybę Lazdijų rajono savivaldybėje vertina palankiai.</w:t>
      </w:r>
    </w:p>
    <w:p w14:paraId="5FE9617C" w14:textId="6358CB44" w:rsidR="0030632C" w:rsidRPr="00465679" w:rsidRDefault="0030632C" w:rsidP="0030632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Vadovaujantis šalies bendrojo plano sprendiniais ir (šiuo metu keičiamo) savivaldybės bendrojo plano sprendiniais (žr. </w:t>
      </w:r>
      <w:r w:rsidR="00637BF8" w:rsidRPr="00465679">
        <w:rPr>
          <w:rFonts w:ascii="Times New Roman" w:hAnsi="Times New Roman" w:cs="Times New Roman"/>
          <w:sz w:val="24"/>
          <w:szCs w:val="24"/>
        </w:rPr>
        <w:t>2</w:t>
      </w:r>
      <w:r w:rsidRPr="00465679">
        <w:rPr>
          <w:rFonts w:ascii="Times New Roman" w:hAnsi="Times New Roman" w:cs="Times New Roman"/>
          <w:sz w:val="24"/>
          <w:szCs w:val="24"/>
        </w:rPr>
        <w:t xml:space="preserve"> paveikslą), urbanistinę struktūrą Lazdijų rajone sudaro:</w:t>
      </w:r>
    </w:p>
    <w:p w14:paraId="1A9F8B71" w14:textId="7D995090" w:rsidR="0030632C" w:rsidRPr="00465679" w:rsidRDefault="0030632C" w:rsidP="0030632C">
      <w:pPr>
        <w:pStyle w:val="Sraopastraipa"/>
        <w:numPr>
          <w:ilvl w:val="0"/>
          <w:numId w:val="9"/>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Trečio lygmens a kategorijos (esamas palaikomas) urbanistinis centras – Lazdijai. </w:t>
      </w:r>
    </w:p>
    <w:p w14:paraId="406F6E3E" w14:textId="1620CD64" w:rsidR="0030632C" w:rsidRPr="00465679" w:rsidRDefault="0030632C" w:rsidP="0030632C">
      <w:pPr>
        <w:pStyle w:val="Sraopastraipa"/>
        <w:numPr>
          <w:ilvl w:val="0"/>
          <w:numId w:val="9"/>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Trečio lygmens b kategorijos (naujai formuojami ir plėtojami mažų miestų pagrindu) urbanistinis centras – Veisiejai. </w:t>
      </w:r>
    </w:p>
    <w:p w14:paraId="27C14403" w14:textId="1A7C3671" w:rsidR="0030632C" w:rsidRPr="00465679" w:rsidRDefault="0030632C" w:rsidP="0030632C">
      <w:pPr>
        <w:pStyle w:val="Sraopastraipa"/>
        <w:numPr>
          <w:ilvl w:val="0"/>
          <w:numId w:val="9"/>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Trečio lygmens c kategorijos (naujai formuojami ir plėtojami miestelių pagrindu) urbanistinis centras – Seirijai. </w:t>
      </w:r>
    </w:p>
    <w:p w14:paraId="08BE4D77" w14:textId="25E1FADF" w:rsidR="0030632C" w:rsidRPr="00465679" w:rsidRDefault="0030632C" w:rsidP="0030632C">
      <w:pPr>
        <w:pStyle w:val="Sraopastraipa"/>
        <w:numPr>
          <w:ilvl w:val="0"/>
          <w:numId w:val="9"/>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Urbanistinės integracijos ašys: </w:t>
      </w:r>
    </w:p>
    <w:p w14:paraId="6E453237" w14:textId="370E9080" w:rsidR="0030632C" w:rsidRPr="00465679" w:rsidRDefault="0030632C" w:rsidP="0030632C">
      <w:pPr>
        <w:pStyle w:val="Sraopastraipa"/>
        <w:numPr>
          <w:ilvl w:val="0"/>
          <w:numId w:val="10"/>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Pirmo lygmens šalies 1B kategorijos jungtis</w:t>
      </w:r>
      <w:r w:rsidR="003B4684" w:rsidRPr="00465679">
        <w:rPr>
          <w:rFonts w:ascii="Times New Roman" w:hAnsi="Times New Roman" w:cs="Times New Roman"/>
          <w:sz w:val="24"/>
          <w:szCs w:val="24"/>
        </w:rPr>
        <w:t xml:space="preserve"> – </w:t>
      </w:r>
      <w:r w:rsidRPr="00465679">
        <w:rPr>
          <w:rFonts w:ascii="Times New Roman" w:hAnsi="Times New Roman" w:cs="Times New Roman"/>
          <w:sz w:val="24"/>
          <w:szCs w:val="24"/>
        </w:rPr>
        <w:t>Alytus</w:t>
      </w:r>
      <w:r w:rsidR="003B4684" w:rsidRPr="00465679">
        <w:rPr>
          <w:rFonts w:ascii="Times New Roman" w:hAnsi="Times New Roman" w:cs="Times New Roman"/>
          <w:sz w:val="24"/>
          <w:szCs w:val="24"/>
        </w:rPr>
        <w:t>–</w:t>
      </w:r>
      <w:r w:rsidRPr="00465679">
        <w:rPr>
          <w:rFonts w:ascii="Times New Roman" w:hAnsi="Times New Roman" w:cs="Times New Roman"/>
          <w:sz w:val="24"/>
          <w:szCs w:val="24"/>
        </w:rPr>
        <w:t xml:space="preserve">Marijampolė; </w:t>
      </w:r>
    </w:p>
    <w:p w14:paraId="1109E727" w14:textId="670D70B5" w:rsidR="0030632C" w:rsidRPr="00465679" w:rsidRDefault="0030632C" w:rsidP="0030632C">
      <w:pPr>
        <w:pStyle w:val="Sraopastraipa"/>
        <w:numPr>
          <w:ilvl w:val="0"/>
          <w:numId w:val="10"/>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Pirmo lygmens šalies 1C kategorijos jungtys</w:t>
      </w:r>
      <w:r w:rsidR="003C538E" w:rsidRPr="00465679">
        <w:rPr>
          <w:rFonts w:ascii="Times New Roman" w:hAnsi="Times New Roman" w:cs="Times New Roman"/>
          <w:sz w:val="24"/>
          <w:szCs w:val="24"/>
        </w:rPr>
        <w:t xml:space="preserve"> – </w:t>
      </w:r>
      <w:r w:rsidRPr="00465679">
        <w:rPr>
          <w:rFonts w:ascii="Times New Roman" w:hAnsi="Times New Roman" w:cs="Times New Roman"/>
          <w:sz w:val="24"/>
          <w:szCs w:val="24"/>
        </w:rPr>
        <w:t>Alytus</w:t>
      </w:r>
      <w:r w:rsidR="003C538E" w:rsidRPr="00465679">
        <w:rPr>
          <w:rFonts w:ascii="Times New Roman" w:hAnsi="Times New Roman" w:cs="Times New Roman"/>
          <w:sz w:val="24"/>
          <w:szCs w:val="24"/>
        </w:rPr>
        <w:t>–</w:t>
      </w:r>
      <w:r w:rsidRPr="00465679">
        <w:rPr>
          <w:rFonts w:ascii="Times New Roman" w:hAnsi="Times New Roman" w:cs="Times New Roman"/>
          <w:sz w:val="24"/>
          <w:szCs w:val="24"/>
        </w:rPr>
        <w:t>Seirija</w:t>
      </w:r>
      <w:r w:rsidR="003C538E" w:rsidRPr="00465679">
        <w:rPr>
          <w:rFonts w:ascii="Times New Roman" w:hAnsi="Times New Roman" w:cs="Times New Roman"/>
          <w:sz w:val="24"/>
          <w:szCs w:val="24"/>
        </w:rPr>
        <w:t>i–</w:t>
      </w:r>
      <w:r w:rsidRPr="00465679">
        <w:rPr>
          <w:rFonts w:ascii="Times New Roman" w:hAnsi="Times New Roman" w:cs="Times New Roman"/>
          <w:sz w:val="24"/>
          <w:szCs w:val="24"/>
        </w:rPr>
        <w:t>Lazdijai</w:t>
      </w:r>
      <w:r w:rsidR="003C538E" w:rsidRPr="00465679">
        <w:rPr>
          <w:rFonts w:ascii="Times New Roman" w:hAnsi="Times New Roman" w:cs="Times New Roman"/>
          <w:sz w:val="24"/>
          <w:szCs w:val="24"/>
        </w:rPr>
        <w:t>–</w:t>
      </w:r>
      <w:r w:rsidRPr="00465679">
        <w:rPr>
          <w:rFonts w:ascii="Times New Roman" w:hAnsi="Times New Roman" w:cs="Times New Roman"/>
          <w:sz w:val="24"/>
          <w:szCs w:val="24"/>
        </w:rPr>
        <w:t>Lenkijos siena ir Lazdijai</w:t>
      </w:r>
      <w:r w:rsidR="00EC55B8" w:rsidRPr="00465679">
        <w:rPr>
          <w:rFonts w:ascii="Times New Roman" w:hAnsi="Times New Roman" w:cs="Times New Roman"/>
          <w:sz w:val="24"/>
          <w:szCs w:val="24"/>
        </w:rPr>
        <w:t>–</w:t>
      </w:r>
      <w:r w:rsidRPr="00465679">
        <w:rPr>
          <w:rFonts w:ascii="Times New Roman" w:hAnsi="Times New Roman" w:cs="Times New Roman"/>
          <w:sz w:val="24"/>
          <w:szCs w:val="24"/>
        </w:rPr>
        <w:t>Kalvarija</w:t>
      </w:r>
      <w:r w:rsidR="00FD664D" w:rsidRPr="00465679">
        <w:rPr>
          <w:rFonts w:ascii="Times New Roman" w:hAnsi="Times New Roman" w:cs="Times New Roman"/>
          <w:sz w:val="24"/>
          <w:szCs w:val="24"/>
        </w:rPr>
        <w:t>;</w:t>
      </w:r>
      <w:r w:rsidRPr="00465679">
        <w:rPr>
          <w:rFonts w:ascii="Times New Roman" w:hAnsi="Times New Roman" w:cs="Times New Roman"/>
          <w:sz w:val="24"/>
          <w:szCs w:val="24"/>
        </w:rPr>
        <w:t xml:space="preserve"> </w:t>
      </w:r>
    </w:p>
    <w:p w14:paraId="3B70A2A1" w14:textId="66C63ED3" w:rsidR="0030632C" w:rsidRPr="00465679" w:rsidRDefault="0030632C" w:rsidP="0030632C">
      <w:pPr>
        <w:pStyle w:val="Sraopastraipa"/>
        <w:numPr>
          <w:ilvl w:val="0"/>
          <w:numId w:val="10"/>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Antro lygmens regioninė jungtis Lazdijai</w:t>
      </w:r>
      <w:r w:rsidR="00FD664D" w:rsidRPr="00465679">
        <w:rPr>
          <w:rFonts w:ascii="Times New Roman" w:hAnsi="Times New Roman" w:cs="Times New Roman"/>
          <w:sz w:val="24"/>
          <w:szCs w:val="24"/>
        </w:rPr>
        <w:t>–</w:t>
      </w:r>
      <w:r w:rsidRPr="00465679">
        <w:rPr>
          <w:rFonts w:ascii="Times New Roman" w:hAnsi="Times New Roman" w:cs="Times New Roman"/>
          <w:sz w:val="24"/>
          <w:szCs w:val="24"/>
        </w:rPr>
        <w:t>Veisiejai</w:t>
      </w:r>
      <w:r w:rsidR="00FD664D" w:rsidRPr="00465679">
        <w:rPr>
          <w:rFonts w:ascii="Times New Roman" w:hAnsi="Times New Roman" w:cs="Times New Roman"/>
          <w:sz w:val="24"/>
          <w:szCs w:val="24"/>
        </w:rPr>
        <w:t>–</w:t>
      </w:r>
      <w:r w:rsidRPr="00465679">
        <w:rPr>
          <w:rFonts w:ascii="Times New Roman" w:hAnsi="Times New Roman" w:cs="Times New Roman"/>
          <w:sz w:val="24"/>
          <w:szCs w:val="24"/>
        </w:rPr>
        <w:t xml:space="preserve">Druskininkai; </w:t>
      </w:r>
    </w:p>
    <w:p w14:paraId="50F72479" w14:textId="0F87A4DD" w:rsidR="0030632C" w:rsidRPr="00465679" w:rsidRDefault="0030632C" w:rsidP="0030632C">
      <w:pPr>
        <w:pStyle w:val="Sraopastraipa"/>
        <w:numPr>
          <w:ilvl w:val="0"/>
          <w:numId w:val="10"/>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Trečio lygmens lokalinės jungtys (su Lenkija, Baltarusija).</w:t>
      </w:r>
    </w:p>
    <w:p w14:paraId="5D0F64E6" w14:textId="0BD3779B" w:rsidR="0030632C" w:rsidRPr="00465679" w:rsidRDefault="005B1787" w:rsidP="0030632C">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fldChar w:fldCharType="begin"/>
      </w:r>
      <w:r w:rsidRPr="00465679">
        <w:rPr>
          <w:rFonts w:ascii="Times New Roman" w:hAnsi="Times New Roman" w:cs="Times New Roman"/>
          <w:b/>
          <w:bCs/>
          <w:i w:val="0"/>
          <w:iCs w:val="0"/>
          <w:color w:val="2F5496" w:themeColor="accent1" w:themeShade="BF"/>
          <w:sz w:val="24"/>
          <w:szCs w:val="24"/>
        </w:rPr>
        <w:instrText xml:space="preserve"> SEQ pav. \* ARABIC </w:instrText>
      </w:r>
      <w:r w:rsidRPr="00465679">
        <w:rPr>
          <w:rFonts w:ascii="Times New Roman" w:hAnsi="Times New Roman" w:cs="Times New Roman"/>
          <w:b/>
          <w:bCs/>
          <w:i w:val="0"/>
          <w:iCs w:val="0"/>
          <w:color w:val="2F5496" w:themeColor="accent1" w:themeShade="BF"/>
          <w:sz w:val="24"/>
          <w:szCs w:val="24"/>
        </w:rPr>
        <w:fldChar w:fldCharType="separate"/>
      </w:r>
      <w:r w:rsidR="00EF2297" w:rsidRPr="00465679">
        <w:rPr>
          <w:rFonts w:ascii="Times New Roman" w:hAnsi="Times New Roman" w:cs="Times New Roman"/>
          <w:b/>
          <w:bCs/>
          <w:i w:val="0"/>
          <w:iCs w:val="0"/>
          <w:noProof/>
          <w:color w:val="2F5496" w:themeColor="accent1" w:themeShade="BF"/>
          <w:sz w:val="24"/>
          <w:szCs w:val="24"/>
        </w:rPr>
        <w:t>2</w:t>
      </w:r>
      <w:r w:rsidRPr="00465679">
        <w:rPr>
          <w:rFonts w:ascii="Times New Roman" w:hAnsi="Times New Roman" w:cs="Times New Roman"/>
          <w:b/>
          <w:bCs/>
          <w:i w:val="0"/>
          <w:iCs w:val="0"/>
          <w:color w:val="2F5496" w:themeColor="accent1" w:themeShade="BF"/>
          <w:sz w:val="24"/>
          <w:szCs w:val="24"/>
        </w:rPr>
        <w:fldChar w:fldCharType="end"/>
      </w:r>
      <w:r w:rsidR="0030632C" w:rsidRPr="00465679">
        <w:rPr>
          <w:rFonts w:ascii="Times New Roman" w:hAnsi="Times New Roman" w:cs="Times New Roman"/>
          <w:b/>
          <w:bCs/>
          <w:i w:val="0"/>
          <w:iCs w:val="0"/>
          <w:color w:val="2F5496" w:themeColor="accent1" w:themeShade="BF"/>
          <w:sz w:val="24"/>
          <w:szCs w:val="24"/>
        </w:rPr>
        <w:t xml:space="preserve"> Paveiksla</w:t>
      </w:r>
      <w:r w:rsidR="0030632C" w:rsidRPr="00465679">
        <w:rPr>
          <w:rFonts w:ascii="Times New Roman" w:hAnsi="Times New Roman" w:cs="Times New Roman"/>
          <w:b/>
          <w:bCs/>
          <w:color w:val="2F5496" w:themeColor="accent1" w:themeShade="BF"/>
          <w:sz w:val="24"/>
          <w:szCs w:val="24"/>
        </w:rPr>
        <w:t xml:space="preserve">s. </w:t>
      </w:r>
      <w:r w:rsidR="0030632C" w:rsidRPr="00465679">
        <w:rPr>
          <w:rFonts w:ascii="Times New Roman" w:hAnsi="Times New Roman" w:cs="Times New Roman"/>
          <w:color w:val="2F5496" w:themeColor="accent1" w:themeShade="BF"/>
          <w:sz w:val="24"/>
          <w:szCs w:val="24"/>
        </w:rPr>
        <w:t>Lazdijų rajono urbanistinė struktūra</w:t>
      </w:r>
      <w:r w:rsidR="0030632C" w:rsidRPr="00465679">
        <w:rPr>
          <w:rStyle w:val="Puslapioinaosnuoroda"/>
          <w:rFonts w:ascii="Times New Roman" w:hAnsi="Times New Roman" w:cs="Times New Roman"/>
          <w:color w:val="2F5496" w:themeColor="accent1" w:themeShade="BF"/>
          <w:sz w:val="24"/>
          <w:szCs w:val="24"/>
        </w:rPr>
        <w:footnoteReference w:id="7"/>
      </w:r>
    </w:p>
    <w:p w14:paraId="7FB771BB" w14:textId="77777777" w:rsidR="00637BF8" w:rsidRPr="00465679" w:rsidRDefault="0030632C" w:rsidP="00637BF8">
      <w:pPr>
        <w:spacing w:after="0" w:line="360" w:lineRule="auto"/>
        <w:jc w:val="both"/>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05C0CE1C" wp14:editId="73C65B09">
            <wp:extent cx="5273040" cy="7445942"/>
            <wp:effectExtent l="0" t="0" r="381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90443" cy="7470516"/>
                    </a:xfrm>
                    <a:prstGeom prst="rect">
                      <a:avLst/>
                    </a:prstGeom>
                    <a:noFill/>
                  </pic:spPr>
                </pic:pic>
              </a:graphicData>
            </a:graphic>
          </wp:inline>
        </w:drawing>
      </w:r>
    </w:p>
    <w:p w14:paraId="763654AA" w14:textId="77777777" w:rsidR="00637BF8" w:rsidRPr="00465679" w:rsidRDefault="00637BF8" w:rsidP="002A517D">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Alytaus apskrities teritorijos bendrajame plane išlaikomi Lietuvos Respublikos teritorijos bendrajame plane numatyti urbanistinės struktūros sprendiniai bei papildomai įvedami žemesnio lygmens urbanistinės struktūros elementai: 3 lygmens – c kategorijos – naujai formuojamas ir plėtojamas miestelių pagrindu – Kapčiamiestis, Krosna, Šeštokai, Šventežeris.</w:t>
      </w:r>
    </w:p>
    <w:p w14:paraId="4353EDC8" w14:textId="30803BFE" w:rsidR="00637BF8" w:rsidRPr="00465679" w:rsidRDefault="00637BF8" w:rsidP="002A517D">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rajone gyvenamųjų vietovių skaičius 2011</w:t>
      </w:r>
      <w:r w:rsidR="000C24F1" w:rsidRPr="00465679">
        <w:rPr>
          <w:rFonts w:ascii="Times New Roman" w:hAnsi="Times New Roman" w:cs="Times New Roman"/>
          <w:sz w:val="24"/>
          <w:szCs w:val="24"/>
        </w:rPr>
        <w:t>–</w:t>
      </w:r>
      <w:r w:rsidRPr="00465679">
        <w:rPr>
          <w:rFonts w:ascii="Times New Roman" w:hAnsi="Times New Roman" w:cs="Times New Roman"/>
          <w:sz w:val="24"/>
          <w:szCs w:val="24"/>
        </w:rPr>
        <w:t>2019 metų periodu keitėsi nežymiai: 2011 metais Lazdijų rajoną sudarė 340 gyvenamosios vietovės, o 2019 metais – 342 gyvenamosios</w:t>
      </w:r>
      <w:r w:rsidR="002A517D" w:rsidRPr="00465679">
        <w:rPr>
          <w:rFonts w:ascii="Times New Roman" w:hAnsi="Times New Roman" w:cs="Times New Roman"/>
          <w:sz w:val="24"/>
          <w:szCs w:val="24"/>
        </w:rPr>
        <w:t xml:space="preserve"> </w:t>
      </w:r>
      <w:r w:rsidRPr="00465679">
        <w:rPr>
          <w:rFonts w:ascii="Times New Roman" w:hAnsi="Times New Roman" w:cs="Times New Roman"/>
          <w:sz w:val="24"/>
          <w:szCs w:val="24"/>
        </w:rPr>
        <w:t>vietovės.</w:t>
      </w:r>
    </w:p>
    <w:p w14:paraId="155DECA9" w14:textId="2055AA82" w:rsidR="00637BF8" w:rsidRPr="00465679" w:rsidRDefault="00637BF8" w:rsidP="002A517D">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Vertinant gyventojų augimo rodiklių pasiskirstymą rajono teritorijoje bei lokaciją žemės sklypų, kuriems buvo parengti teritorijų planavimo dokumentai, žemės sklypų formavimo ir pertvarkymo projektai, sudarantys sąlygas statybai, suponuoja vykstančią urbanizaciją Lazdijų ir Veisiejų priemiesčiuose t. y. Lazdijų, ir Veisiejų seniūnijose. Per tiriamąjį laikotarpį vangiai</w:t>
      </w:r>
      <w:r w:rsidR="002A517D" w:rsidRPr="00465679">
        <w:rPr>
          <w:rFonts w:ascii="Times New Roman" w:hAnsi="Times New Roman" w:cs="Times New Roman"/>
          <w:sz w:val="24"/>
          <w:szCs w:val="24"/>
        </w:rPr>
        <w:t xml:space="preserve"> </w:t>
      </w:r>
      <w:r w:rsidRPr="00465679">
        <w:rPr>
          <w:rFonts w:ascii="Times New Roman" w:hAnsi="Times New Roman" w:cs="Times New Roman"/>
          <w:sz w:val="24"/>
          <w:szCs w:val="24"/>
        </w:rPr>
        <w:t>urbanizacijos procesai vyko Šventežerio miestelyje ir visoje Šventežerio seniūnijoje, Krosnos</w:t>
      </w:r>
      <w:r w:rsidR="002A517D" w:rsidRPr="00465679">
        <w:rPr>
          <w:rFonts w:ascii="Times New Roman" w:hAnsi="Times New Roman" w:cs="Times New Roman"/>
          <w:sz w:val="24"/>
          <w:szCs w:val="24"/>
        </w:rPr>
        <w:t xml:space="preserve"> </w:t>
      </w:r>
      <w:r w:rsidRPr="00465679">
        <w:rPr>
          <w:rFonts w:ascii="Times New Roman" w:hAnsi="Times New Roman" w:cs="Times New Roman"/>
          <w:sz w:val="24"/>
          <w:szCs w:val="24"/>
        </w:rPr>
        <w:t>miestelyje (Krosnos sen.), Šeštokų miestelyje (Šeštokų sen.).Tarp labiausiai vystytų gyvenviečių, esančių ne miestų priemiesčiuose, išskirtinas Kapčiamiesčio miestelis (Kapčiamiesčio sen.) ir Seirijų miestelis (Seirijų sen).</w:t>
      </w:r>
    </w:p>
    <w:p w14:paraId="447A92CF" w14:textId="29A614DB" w:rsidR="00637BF8" w:rsidRPr="00465679" w:rsidRDefault="00637BF8" w:rsidP="00637BF8">
      <w:pPr>
        <w:spacing w:after="0" w:line="360" w:lineRule="auto"/>
        <w:jc w:val="both"/>
        <w:rPr>
          <w:rFonts w:ascii="Times New Roman" w:hAnsi="Times New Roman" w:cs="Times New Roman"/>
          <w:sz w:val="24"/>
          <w:szCs w:val="24"/>
        </w:rPr>
      </w:pPr>
    </w:p>
    <w:p w14:paraId="637AD3AC" w14:textId="5BFE79CF" w:rsidR="00637BF8" w:rsidRPr="00465679" w:rsidRDefault="00637BF8" w:rsidP="00637BF8">
      <w:pPr>
        <w:pStyle w:val="Sraopastraipa"/>
        <w:numPr>
          <w:ilvl w:val="1"/>
          <w:numId w:val="4"/>
        </w:numPr>
        <w:spacing w:after="0" w:line="360" w:lineRule="auto"/>
        <w:ind w:left="426" w:hanging="426"/>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 Demografinė aplinka</w:t>
      </w:r>
    </w:p>
    <w:p w14:paraId="6A89BEAA" w14:textId="1B9F6DF2" w:rsidR="00637BF8" w:rsidRPr="00465679" w:rsidRDefault="00637BF8" w:rsidP="00637BF8">
      <w:pPr>
        <w:pStyle w:val="Sraopastraipa"/>
        <w:numPr>
          <w:ilvl w:val="2"/>
          <w:numId w:val="4"/>
        </w:numPr>
        <w:spacing w:after="0" w:line="360" w:lineRule="auto"/>
        <w:ind w:left="709" w:hanging="709"/>
        <w:jc w:val="center"/>
        <w:rPr>
          <w:rFonts w:ascii="Times New Roman" w:hAnsi="Times New Roman" w:cs="Times New Roman"/>
          <w:i/>
          <w:iCs/>
          <w:color w:val="2F5496" w:themeColor="accent1" w:themeShade="BF"/>
          <w:sz w:val="24"/>
          <w:szCs w:val="24"/>
        </w:rPr>
      </w:pPr>
      <w:r w:rsidRPr="00465679">
        <w:rPr>
          <w:rFonts w:ascii="Times New Roman" w:hAnsi="Times New Roman" w:cs="Times New Roman"/>
          <w:i/>
          <w:iCs/>
          <w:color w:val="2F5496" w:themeColor="accent1" w:themeShade="BF"/>
          <w:sz w:val="24"/>
          <w:szCs w:val="24"/>
        </w:rPr>
        <w:t>Demografinė situacija</w:t>
      </w:r>
    </w:p>
    <w:p w14:paraId="4E499230" w14:textId="77777777" w:rsidR="000F3B81" w:rsidRPr="00465679" w:rsidRDefault="000F3B81" w:rsidP="000F3B81">
      <w:pPr>
        <w:pStyle w:val="Sraopastraipa"/>
        <w:spacing w:after="0" w:line="360" w:lineRule="auto"/>
        <w:ind w:left="709"/>
        <w:rPr>
          <w:rFonts w:ascii="Times New Roman" w:hAnsi="Times New Roman" w:cs="Times New Roman"/>
          <w:i/>
          <w:iCs/>
          <w:color w:val="2F5496" w:themeColor="accent1" w:themeShade="BF"/>
          <w:sz w:val="24"/>
          <w:szCs w:val="24"/>
        </w:rPr>
      </w:pPr>
    </w:p>
    <w:p w14:paraId="22238DDE" w14:textId="34D38F8E" w:rsidR="00637BF8" w:rsidRPr="00465679" w:rsidRDefault="00637BF8" w:rsidP="00637BF8">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Gyventojų skaičius Lazdijų rajono savivaldybėje kiekvienais metais mažėja (kaip ir viso</w:t>
      </w:r>
      <w:r w:rsidR="00D56ADC" w:rsidRPr="00465679">
        <w:rPr>
          <w:rFonts w:ascii="Times New Roman" w:hAnsi="Times New Roman" w:cs="Times New Roman"/>
          <w:sz w:val="24"/>
          <w:szCs w:val="24"/>
        </w:rPr>
        <w:t>j</w:t>
      </w:r>
      <w:r w:rsidRPr="00465679">
        <w:rPr>
          <w:rFonts w:ascii="Times New Roman" w:hAnsi="Times New Roman" w:cs="Times New Roman"/>
          <w:sz w:val="24"/>
          <w:szCs w:val="24"/>
        </w:rPr>
        <w:t>e Lietuvoje). Pagrindinės tokio gyventojų skaičiaus mažėjimo priežastys: mažėjantis gimstamumas, santykinai didelė vyresnių gyventojų dalis, didelė migracija. 2020 m. pradžioje savivaldybėje gyveno 18 324 nuolatiniai gyventojai. Tai yra 9 tūkst. mažiau nei prieš 10 metų (2000 m.). Didžioji dalis (73,8 proc.) savivaldybės gyventojų gyvena kaimo vietovėse, mieste – 26,2 proc. Palyginimui</w:t>
      </w:r>
      <w:r w:rsidR="00622DD5" w:rsidRPr="00465679">
        <w:rPr>
          <w:rFonts w:ascii="Times New Roman" w:hAnsi="Times New Roman" w:cs="Times New Roman"/>
          <w:sz w:val="24"/>
          <w:szCs w:val="24"/>
          <w:lang w:val="en-US"/>
        </w:rPr>
        <w:t xml:space="preserve"> –</w:t>
      </w:r>
      <w:r w:rsidRPr="00465679">
        <w:rPr>
          <w:rFonts w:ascii="Times New Roman" w:hAnsi="Times New Roman" w:cs="Times New Roman"/>
          <w:sz w:val="24"/>
          <w:szCs w:val="24"/>
        </w:rPr>
        <w:t xml:space="preserve"> visoje Alytaus apskrityje miestuose gyveno 57,2 proc., o šalyje – 67,1 proc. Per pastarąjį dešimtmetį gyventojų skaičius Lazdijų rajono savivaldybėje mažėjo greičiau nei visoje Lietuvoje, t. y. 20,5 proc., palyginti  </w:t>
      </w:r>
      <w:r w:rsidR="00BA2D00" w:rsidRPr="00465679">
        <w:rPr>
          <w:rFonts w:ascii="Times New Roman" w:hAnsi="Times New Roman" w:cs="Times New Roman"/>
          <w:sz w:val="24"/>
          <w:szCs w:val="24"/>
        </w:rPr>
        <w:t xml:space="preserve">Lietuvoje – </w:t>
      </w:r>
      <w:r w:rsidRPr="00465679">
        <w:rPr>
          <w:rFonts w:ascii="Times New Roman" w:hAnsi="Times New Roman" w:cs="Times New Roman"/>
          <w:sz w:val="24"/>
          <w:szCs w:val="24"/>
        </w:rPr>
        <w:t>12,2 proc. (žr. 3 paveikslą).</w:t>
      </w:r>
    </w:p>
    <w:p w14:paraId="7F338A00" w14:textId="30EF82DE" w:rsidR="00637BF8" w:rsidRPr="00465679" w:rsidRDefault="00637BF8" w:rsidP="00637BF8">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Gyventojų skaičiaus mažėjimas Lazdijų rajone sudaro prielaidas urbanizuotų teritorijų gyvybingumo mažėjimui. Atitinkamai esama infrastruktūra naudojasi vis mažiau gyventojų, o jos išlaikymui </w:t>
      </w:r>
      <w:r w:rsidR="00D02096" w:rsidRPr="00465679">
        <w:rPr>
          <w:rFonts w:ascii="Times New Roman" w:hAnsi="Times New Roman" w:cs="Times New Roman"/>
          <w:sz w:val="24"/>
          <w:szCs w:val="24"/>
        </w:rPr>
        <w:t>išlaidos</w:t>
      </w:r>
      <w:r w:rsidRPr="00465679">
        <w:rPr>
          <w:rFonts w:ascii="Times New Roman" w:hAnsi="Times New Roman" w:cs="Times New Roman"/>
          <w:sz w:val="24"/>
          <w:szCs w:val="24"/>
        </w:rPr>
        <w:t xml:space="preserve"> vienam žmogui didėja. Mažiausia gyventojų koncentracija pastebima pasienio zonoje ir pietinėje rajono dalyje. Vertinant 2011</w:t>
      </w:r>
      <w:r w:rsidR="00CB36E6" w:rsidRPr="00465679">
        <w:rPr>
          <w:rFonts w:ascii="Times New Roman" w:hAnsi="Times New Roman" w:cs="Times New Roman"/>
          <w:sz w:val="24"/>
          <w:szCs w:val="24"/>
        </w:rPr>
        <w:t>–</w:t>
      </w:r>
      <w:r w:rsidRPr="00465679">
        <w:rPr>
          <w:rFonts w:ascii="Times New Roman" w:hAnsi="Times New Roman" w:cs="Times New Roman"/>
          <w:sz w:val="24"/>
          <w:szCs w:val="24"/>
        </w:rPr>
        <w:t>2019 m. laikotarpį, didžiausias neigiamas gyventojų skaičiaus pokytis buvo Rudaminos mstl., Verstaminų k., Varnėnų k., Kailinių k., Šeštokų mstl. Teigiamas pokytis (t. y. gyventojų padaugėjo) buvo Aštriosios Kirsnos k., Krikštonių k., Šventežerio mstl., Teizų k.</w:t>
      </w:r>
    </w:p>
    <w:p w14:paraId="0B102346" w14:textId="0525F59F" w:rsidR="00B23FBA" w:rsidRPr="00465679" w:rsidRDefault="00B23FBA" w:rsidP="00637BF8">
      <w:pPr>
        <w:spacing w:after="0" w:line="360" w:lineRule="auto"/>
        <w:jc w:val="both"/>
        <w:rPr>
          <w:rFonts w:ascii="Times New Roman" w:hAnsi="Times New Roman" w:cs="Times New Roman"/>
          <w:sz w:val="24"/>
          <w:szCs w:val="24"/>
        </w:rPr>
      </w:pPr>
    </w:p>
    <w:p w14:paraId="1ECD459D" w14:textId="28154BD2" w:rsidR="007803A4" w:rsidRPr="00465679" w:rsidRDefault="005B1787" w:rsidP="007803A4">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fldChar w:fldCharType="begin"/>
      </w:r>
      <w:r w:rsidRPr="00465679">
        <w:rPr>
          <w:rFonts w:ascii="Times New Roman" w:hAnsi="Times New Roman" w:cs="Times New Roman"/>
          <w:b/>
          <w:bCs/>
          <w:i w:val="0"/>
          <w:iCs w:val="0"/>
          <w:color w:val="2F5496" w:themeColor="accent1" w:themeShade="BF"/>
          <w:sz w:val="24"/>
          <w:szCs w:val="24"/>
        </w:rPr>
        <w:instrText xml:space="preserve"> SEQ pav. \* ARABIC </w:instrText>
      </w:r>
      <w:r w:rsidRPr="00465679">
        <w:rPr>
          <w:rFonts w:ascii="Times New Roman" w:hAnsi="Times New Roman" w:cs="Times New Roman"/>
          <w:b/>
          <w:bCs/>
          <w:i w:val="0"/>
          <w:iCs w:val="0"/>
          <w:color w:val="2F5496" w:themeColor="accent1" w:themeShade="BF"/>
          <w:sz w:val="24"/>
          <w:szCs w:val="24"/>
        </w:rPr>
        <w:fldChar w:fldCharType="separate"/>
      </w:r>
      <w:r w:rsidR="00EF2297" w:rsidRPr="00465679">
        <w:rPr>
          <w:rFonts w:ascii="Times New Roman" w:hAnsi="Times New Roman" w:cs="Times New Roman"/>
          <w:b/>
          <w:bCs/>
          <w:i w:val="0"/>
          <w:iCs w:val="0"/>
          <w:noProof/>
          <w:color w:val="2F5496" w:themeColor="accent1" w:themeShade="BF"/>
          <w:sz w:val="24"/>
          <w:szCs w:val="24"/>
        </w:rPr>
        <w:t>3</w:t>
      </w:r>
      <w:r w:rsidRPr="00465679">
        <w:rPr>
          <w:rFonts w:ascii="Times New Roman" w:hAnsi="Times New Roman" w:cs="Times New Roman"/>
          <w:b/>
          <w:bCs/>
          <w:i w:val="0"/>
          <w:iCs w:val="0"/>
          <w:color w:val="2F5496" w:themeColor="accent1" w:themeShade="BF"/>
          <w:sz w:val="24"/>
          <w:szCs w:val="24"/>
        </w:rPr>
        <w:fldChar w:fldCharType="end"/>
      </w:r>
      <w:r w:rsidR="007803A4" w:rsidRPr="00465679">
        <w:rPr>
          <w:rFonts w:ascii="Times New Roman" w:hAnsi="Times New Roman" w:cs="Times New Roman"/>
          <w:b/>
          <w:bCs/>
          <w:i w:val="0"/>
          <w:iCs w:val="0"/>
          <w:color w:val="2F5496" w:themeColor="accent1" w:themeShade="BF"/>
          <w:sz w:val="24"/>
          <w:szCs w:val="24"/>
        </w:rPr>
        <w:t xml:space="preserve"> Paveikslas.</w:t>
      </w:r>
      <w:r w:rsidR="007803A4" w:rsidRPr="00465679">
        <w:rPr>
          <w:rFonts w:ascii="Times New Roman" w:hAnsi="Times New Roman" w:cs="Times New Roman"/>
          <w:i w:val="0"/>
          <w:iCs w:val="0"/>
          <w:color w:val="2F5496" w:themeColor="accent1" w:themeShade="BF"/>
          <w:sz w:val="24"/>
          <w:szCs w:val="24"/>
        </w:rPr>
        <w:t xml:space="preserve"> </w:t>
      </w:r>
      <w:r w:rsidR="007803A4" w:rsidRPr="00465679">
        <w:rPr>
          <w:rFonts w:ascii="Times New Roman" w:hAnsi="Times New Roman" w:cs="Times New Roman"/>
          <w:bCs/>
          <w:color w:val="2F5496" w:themeColor="accent1" w:themeShade="BF"/>
          <w:sz w:val="24"/>
          <w:szCs w:val="24"/>
        </w:rPr>
        <w:t>Nuolatinių gyventojų skaičius metų pradžioje 200</w:t>
      </w:r>
      <w:r w:rsidR="00A63113" w:rsidRPr="00465679">
        <w:rPr>
          <w:rFonts w:ascii="Times New Roman" w:hAnsi="Times New Roman" w:cs="Times New Roman"/>
          <w:bCs/>
          <w:color w:val="2F5496" w:themeColor="accent1" w:themeShade="BF"/>
          <w:sz w:val="24"/>
          <w:szCs w:val="24"/>
        </w:rPr>
        <w:t xml:space="preserve"> –</w:t>
      </w:r>
      <w:r w:rsidR="007803A4" w:rsidRPr="00465679">
        <w:rPr>
          <w:rFonts w:ascii="Times New Roman" w:hAnsi="Times New Roman" w:cs="Times New Roman"/>
          <w:bCs/>
          <w:color w:val="2F5496" w:themeColor="accent1" w:themeShade="BF"/>
          <w:sz w:val="24"/>
          <w:szCs w:val="24"/>
        </w:rPr>
        <w:t>2020 m. laikotarpiu</w:t>
      </w:r>
      <w:r w:rsidR="007803A4" w:rsidRPr="00465679">
        <w:rPr>
          <w:rStyle w:val="Puslapioinaosnuoroda"/>
          <w:rFonts w:ascii="Times New Roman" w:hAnsi="Times New Roman" w:cs="Times New Roman"/>
          <w:bCs/>
          <w:color w:val="2F5496" w:themeColor="accent1" w:themeShade="BF"/>
          <w:sz w:val="24"/>
          <w:szCs w:val="24"/>
        </w:rPr>
        <w:footnoteReference w:id="8"/>
      </w:r>
    </w:p>
    <w:p w14:paraId="1C4C894A" w14:textId="6CDD583C" w:rsidR="00B23FBA" w:rsidRPr="00465679" w:rsidRDefault="00B23FBA" w:rsidP="00B23FBA">
      <w:pPr>
        <w:spacing w:after="0"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028EEFA2" wp14:editId="60A147B5">
            <wp:extent cx="2667000" cy="1574019"/>
            <wp:effectExtent l="0" t="0" r="0" b="7620"/>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2692241" cy="1588916"/>
                    </a:xfrm>
                    <a:prstGeom prst="rect">
                      <a:avLst/>
                    </a:prstGeom>
                  </pic:spPr>
                </pic:pic>
              </a:graphicData>
            </a:graphic>
          </wp:inline>
        </w:drawing>
      </w:r>
    </w:p>
    <w:p w14:paraId="24EECDE0" w14:textId="6FC4244B" w:rsidR="007803A4" w:rsidRPr="00465679" w:rsidRDefault="007803A4" w:rsidP="007803A4">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Demografinės senatvės koeficientas rajone per dešimtmetį išaugo 1,2 karto ir 2019 metų pradžioje siekė 196 (žr.</w:t>
      </w:r>
      <w:r w:rsidR="00635E7C" w:rsidRPr="00465679">
        <w:rPr>
          <w:rFonts w:ascii="Times New Roman" w:hAnsi="Times New Roman" w:cs="Times New Roman"/>
          <w:sz w:val="24"/>
          <w:szCs w:val="24"/>
        </w:rPr>
        <w:t xml:space="preserve"> 4 paveikslą</w:t>
      </w:r>
      <w:r w:rsidRPr="00465679">
        <w:rPr>
          <w:rFonts w:ascii="Times New Roman" w:hAnsi="Times New Roman" w:cs="Times New Roman"/>
          <w:sz w:val="24"/>
          <w:szCs w:val="24"/>
        </w:rPr>
        <w:t>). Tai yra 8 didžiausias tarp visų Lietuvos savivaldybių rodiklis. Tai reiškia, kad šiuo metu rajono gyventojų amžiaus struktūra yra mažiau palanki darbo rinkai nei daugelyje kitų regionų.</w:t>
      </w:r>
    </w:p>
    <w:p w14:paraId="52B13F51" w14:textId="77777777" w:rsidR="00635E7C" w:rsidRPr="00465679" w:rsidRDefault="00635E7C" w:rsidP="007803A4">
      <w:pPr>
        <w:spacing w:after="0" w:line="360" w:lineRule="auto"/>
        <w:jc w:val="both"/>
        <w:rPr>
          <w:rFonts w:ascii="Times New Roman" w:hAnsi="Times New Roman" w:cs="Times New Roman"/>
          <w:sz w:val="24"/>
          <w:szCs w:val="24"/>
        </w:rPr>
      </w:pPr>
    </w:p>
    <w:p w14:paraId="097C8AED" w14:textId="7407FAEB" w:rsidR="00635E7C" w:rsidRPr="00465679" w:rsidRDefault="005B1787" w:rsidP="00635E7C">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fldChar w:fldCharType="begin"/>
      </w:r>
      <w:r w:rsidRPr="00465679">
        <w:rPr>
          <w:rFonts w:ascii="Times New Roman" w:hAnsi="Times New Roman" w:cs="Times New Roman"/>
          <w:b/>
          <w:bCs/>
          <w:color w:val="2F5496" w:themeColor="accent1" w:themeShade="BF"/>
          <w:sz w:val="24"/>
          <w:szCs w:val="24"/>
        </w:rPr>
        <w:instrText xml:space="preserve"> SEQ pav. \* ARABIC </w:instrText>
      </w:r>
      <w:r w:rsidRPr="00465679">
        <w:rPr>
          <w:rFonts w:ascii="Times New Roman" w:hAnsi="Times New Roman" w:cs="Times New Roman"/>
          <w:b/>
          <w:bCs/>
          <w:color w:val="2F5496" w:themeColor="accent1" w:themeShade="BF"/>
          <w:sz w:val="24"/>
          <w:szCs w:val="24"/>
        </w:rPr>
        <w:fldChar w:fldCharType="separate"/>
      </w:r>
      <w:r w:rsidR="00EF2297" w:rsidRPr="00465679">
        <w:rPr>
          <w:rFonts w:ascii="Times New Roman" w:hAnsi="Times New Roman" w:cs="Times New Roman"/>
          <w:b/>
          <w:bCs/>
          <w:noProof/>
          <w:color w:val="2F5496" w:themeColor="accent1" w:themeShade="BF"/>
          <w:sz w:val="24"/>
          <w:szCs w:val="24"/>
        </w:rPr>
        <w:t>4</w:t>
      </w:r>
      <w:r w:rsidRPr="00465679">
        <w:rPr>
          <w:rFonts w:ascii="Times New Roman" w:hAnsi="Times New Roman" w:cs="Times New Roman"/>
          <w:b/>
          <w:bCs/>
          <w:color w:val="2F5496" w:themeColor="accent1" w:themeShade="BF"/>
          <w:sz w:val="24"/>
          <w:szCs w:val="24"/>
        </w:rPr>
        <w:fldChar w:fldCharType="end"/>
      </w:r>
      <w:r w:rsidR="00635E7C" w:rsidRPr="00465679">
        <w:rPr>
          <w:rFonts w:ascii="Times New Roman" w:hAnsi="Times New Roman" w:cs="Times New Roman"/>
          <w:b/>
          <w:bCs/>
          <w:color w:val="2F5496" w:themeColor="accent1" w:themeShade="BF"/>
          <w:sz w:val="24"/>
          <w:szCs w:val="24"/>
        </w:rPr>
        <w:t xml:space="preserve"> Paveikslas.</w:t>
      </w:r>
      <w:r w:rsidR="00635E7C" w:rsidRPr="00465679">
        <w:rPr>
          <w:rFonts w:ascii="Times New Roman" w:hAnsi="Times New Roman" w:cs="Times New Roman"/>
          <w:color w:val="2F5496" w:themeColor="accent1" w:themeShade="BF"/>
          <w:sz w:val="24"/>
          <w:szCs w:val="24"/>
        </w:rPr>
        <w:t xml:space="preserve"> Demografinės senatvės koeficientas, asmenys</w:t>
      </w:r>
      <w:r w:rsidR="00635E7C" w:rsidRPr="00465679">
        <w:rPr>
          <w:rStyle w:val="Puslapioinaosnuoroda"/>
          <w:rFonts w:ascii="Times New Roman" w:hAnsi="Times New Roman" w:cs="Times New Roman"/>
          <w:color w:val="2F5496" w:themeColor="accent1" w:themeShade="BF"/>
          <w:sz w:val="24"/>
          <w:szCs w:val="24"/>
        </w:rPr>
        <w:footnoteReference w:id="9"/>
      </w:r>
    </w:p>
    <w:p w14:paraId="3E59D5C8" w14:textId="069DB813" w:rsidR="00635E7C" w:rsidRPr="00465679" w:rsidRDefault="00635E7C" w:rsidP="00635E7C">
      <w:pPr>
        <w:spacing w:after="0"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6BAB631A" wp14:editId="3284B235">
            <wp:extent cx="3177540" cy="1832736"/>
            <wp:effectExtent l="0" t="0" r="3810" b="0"/>
            <wp:docPr id="10" name="Picture 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10047" cy="1851485"/>
                    </a:xfrm>
                    <a:prstGeom prst="rect">
                      <a:avLst/>
                    </a:prstGeom>
                  </pic:spPr>
                </pic:pic>
              </a:graphicData>
            </a:graphic>
          </wp:inline>
        </w:drawing>
      </w:r>
    </w:p>
    <w:p w14:paraId="2E98B820" w14:textId="542E828E" w:rsidR="00635E7C" w:rsidRPr="00465679" w:rsidRDefault="00635E7C" w:rsidP="00635E7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Visame rajone gyventojų amžiaus struktūra keičiasi</w:t>
      </w:r>
      <w:r w:rsidR="00255BCE" w:rsidRPr="00465679">
        <w:rPr>
          <w:rFonts w:ascii="Times New Roman" w:hAnsi="Times New Roman" w:cs="Times New Roman"/>
          <w:sz w:val="24"/>
          <w:szCs w:val="24"/>
        </w:rPr>
        <w:t xml:space="preserve"> – </w:t>
      </w:r>
      <w:r w:rsidRPr="00465679">
        <w:rPr>
          <w:rFonts w:ascii="Times New Roman" w:hAnsi="Times New Roman" w:cs="Times New Roman"/>
          <w:sz w:val="24"/>
          <w:szCs w:val="24"/>
        </w:rPr>
        <w:t>mažėja vaikų ir daugėja vyresnio amžiaus asmenų. Lazdijų rajono savivaldybėje 2020 m. pradžioje medianinis gyventojų amžius buvo 50 metų, t. y. 1 metais didesnis nei Alytaus apskrityje ir net 6 metais didesnis nei visoje šalyje (žr. 5 paveikslą). Tam įtakos turėjo mažesnis gimstamumas ir intensyvi rajono savivaldybės emigracija (tiek vidaus, tiek išorės). Vyrų medianinis amžius (46 metai) savivaldybėje mažesnis nei moterų (53 metai). Tokia tendencija išlieka Alytaus apskrities ir visos šalies mastu.</w:t>
      </w:r>
    </w:p>
    <w:p w14:paraId="6647812C" w14:textId="2C13630F" w:rsidR="00447DEC" w:rsidRPr="00465679" w:rsidRDefault="005B1787" w:rsidP="00447DEC">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fldChar w:fldCharType="begin"/>
      </w:r>
      <w:r w:rsidRPr="00465679">
        <w:rPr>
          <w:rFonts w:ascii="Times New Roman" w:hAnsi="Times New Roman" w:cs="Times New Roman"/>
          <w:b/>
          <w:bCs/>
          <w:i w:val="0"/>
          <w:iCs w:val="0"/>
          <w:color w:val="2F5496" w:themeColor="accent1" w:themeShade="BF"/>
          <w:sz w:val="24"/>
          <w:szCs w:val="24"/>
        </w:rPr>
        <w:instrText xml:space="preserve"> SEQ pav. \* ARABIC </w:instrText>
      </w:r>
      <w:r w:rsidRPr="00465679">
        <w:rPr>
          <w:rFonts w:ascii="Times New Roman" w:hAnsi="Times New Roman" w:cs="Times New Roman"/>
          <w:b/>
          <w:bCs/>
          <w:i w:val="0"/>
          <w:iCs w:val="0"/>
          <w:color w:val="2F5496" w:themeColor="accent1" w:themeShade="BF"/>
          <w:sz w:val="24"/>
          <w:szCs w:val="24"/>
        </w:rPr>
        <w:fldChar w:fldCharType="separate"/>
      </w:r>
      <w:r w:rsidR="00EF2297" w:rsidRPr="00465679">
        <w:rPr>
          <w:rFonts w:ascii="Times New Roman" w:hAnsi="Times New Roman" w:cs="Times New Roman"/>
          <w:b/>
          <w:bCs/>
          <w:i w:val="0"/>
          <w:iCs w:val="0"/>
          <w:noProof/>
          <w:color w:val="2F5496" w:themeColor="accent1" w:themeShade="BF"/>
          <w:sz w:val="24"/>
          <w:szCs w:val="24"/>
        </w:rPr>
        <w:t>5</w:t>
      </w:r>
      <w:r w:rsidRPr="00465679">
        <w:rPr>
          <w:rFonts w:ascii="Times New Roman" w:hAnsi="Times New Roman" w:cs="Times New Roman"/>
          <w:b/>
          <w:bCs/>
          <w:i w:val="0"/>
          <w:iCs w:val="0"/>
          <w:color w:val="2F5496" w:themeColor="accent1" w:themeShade="BF"/>
          <w:sz w:val="24"/>
          <w:szCs w:val="24"/>
        </w:rPr>
        <w:fldChar w:fldCharType="end"/>
      </w:r>
      <w:r w:rsidR="00447DEC" w:rsidRPr="00465679">
        <w:rPr>
          <w:rFonts w:ascii="Times New Roman" w:hAnsi="Times New Roman" w:cs="Times New Roman"/>
          <w:b/>
          <w:bCs/>
          <w:i w:val="0"/>
          <w:iCs w:val="0"/>
          <w:color w:val="2F5496" w:themeColor="accent1" w:themeShade="BF"/>
          <w:sz w:val="24"/>
          <w:szCs w:val="24"/>
        </w:rPr>
        <w:t xml:space="preserve"> Paveikslas.</w:t>
      </w:r>
      <w:r w:rsidR="00447DEC" w:rsidRPr="00465679">
        <w:rPr>
          <w:rFonts w:ascii="Times New Roman" w:hAnsi="Times New Roman" w:cs="Times New Roman"/>
          <w:color w:val="2F5496" w:themeColor="accent1" w:themeShade="BF"/>
          <w:sz w:val="24"/>
          <w:szCs w:val="24"/>
        </w:rPr>
        <w:t xml:space="preserve"> Medianinis gyventojų amžius metų pradžioje</w:t>
      </w:r>
    </w:p>
    <w:p w14:paraId="716F2D7F" w14:textId="462DA9A0" w:rsidR="00635E7C" w:rsidRPr="00465679" w:rsidRDefault="00335BEF" w:rsidP="0022033C">
      <w:pPr>
        <w:spacing w:after="0"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60D12D33" wp14:editId="272452FF">
            <wp:extent cx="4254107" cy="1592580"/>
            <wp:effectExtent l="0" t="0" r="0" b="7620"/>
            <wp:docPr id="13" name="Picture 1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bar chart&#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4264653" cy="1596528"/>
                    </a:xfrm>
                    <a:prstGeom prst="rect">
                      <a:avLst/>
                    </a:prstGeom>
                  </pic:spPr>
                </pic:pic>
              </a:graphicData>
            </a:graphic>
          </wp:inline>
        </w:drawing>
      </w:r>
    </w:p>
    <w:p w14:paraId="5643458E" w14:textId="7C28ADBE" w:rsidR="00B04973" w:rsidRPr="00465679" w:rsidRDefault="00447DEC" w:rsidP="00B04973">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Gyventojų tankumas rajone (14,0 gyv./km</w:t>
      </w:r>
      <w:r w:rsidRPr="00465679">
        <w:rPr>
          <w:rFonts w:ascii="Times New Roman" w:hAnsi="Times New Roman" w:cs="Times New Roman"/>
          <w:sz w:val="24"/>
          <w:szCs w:val="24"/>
          <w:vertAlign w:val="superscript"/>
        </w:rPr>
        <w:t>2</w:t>
      </w:r>
      <w:r w:rsidRPr="00465679">
        <w:rPr>
          <w:rFonts w:ascii="Times New Roman" w:hAnsi="Times New Roman" w:cs="Times New Roman"/>
          <w:sz w:val="24"/>
          <w:szCs w:val="24"/>
        </w:rPr>
        <w:t>) smarkiai atsilieka nuo šalies (42,8), taip 75 karto mažesnis nei Alytaus apskrities (24,7)</w:t>
      </w:r>
      <w:r w:rsidR="006B12A9" w:rsidRPr="00465679">
        <w:rPr>
          <w:rFonts w:ascii="Times New Roman" w:hAnsi="Times New Roman" w:cs="Times New Roman"/>
          <w:sz w:val="24"/>
          <w:szCs w:val="24"/>
        </w:rPr>
        <w:t>.</w:t>
      </w:r>
      <w:r w:rsidRPr="00465679">
        <w:rPr>
          <w:rFonts w:ascii="Times New Roman" w:hAnsi="Times New Roman" w:cs="Times New Roman"/>
          <w:sz w:val="24"/>
          <w:szCs w:val="24"/>
        </w:rPr>
        <w:t xml:space="preserve"> </w:t>
      </w:r>
      <w:r w:rsidR="007870E4" w:rsidRPr="00465679">
        <w:rPr>
          <w:rFonts w:ascii="Times New Roman" w:hAnsi="Times New Roman" w:cs="Times New Roman"/>
          <w:sz w:val="24"/>
          <w:szCs w:val="24"/>
        </w:rPr>
        <w:t>T</w:t>
      </w:r>
      <w:r w:rsidRPr="00465679">
        <w:rPr>
          <w:rFonts w:ascii="Times New Roman" w:hAnsi="Times New Roman" w:cs="Times New Roman"/>
          <w:sz w:val="24"/>
          <w:szCs w:val="24"/>
        </w:rPr>
        <w:t>arp</w:t>
      </w:r>
      <w:r w:rsidR="007870E4" w:rsidRPr="00465679">
        <w:rPr>
          <w:rFonts w:ascii="Times New Roman" w:hAnsi="Times New Roman" w:cs="Times New Roman"/>
          <w:sz w:val="24"/>
          <w:szCs w:val="24"/>
        </w:rPr>
        <w:t xml:space="preserve"> </w:t>
      </w:r>
      <w:r w:rsidRPr="00465679">
        <w:rPr>
          <w:rFonts w:ascii="Times New Roman" w:hAnsi="Times New Roman" w:cs="Times New Roman"/>
          <w:sz w:val="24"/>
          <w:szCs w:val="24"/>
        </w:rPr>
        <w:t xml:space="preserve">apskrities savivaldybių lenkia tik Varėnos 1 savivaldybės rodiklį (9,4). Vertinant tiek paskutinių penkerių metų (žr. </w:t>
      </w:r>
      <w:r w:rsidR="009C0B49" w:rsidRPr="00465679">
        <w:rPr>
          <w:rFonts w:ascii="Times New Roman" w:hAnsi="Times New Roman" w:cs="Times New Roman"/>
          <w:sz w:val="24"/>
          <w:szCs w:val="24"/>
        </w:rPr>
        <w:t>1</w:t>
      </w:r>
      <w:r w:rsidRPr="00465679">
        <w:rPr>
          <w:rFonts w:ascii="Times New Roman" w:hAnsi="Times New Roman" w:cs="Times New Roman"/>
          <w:sz w:val="24"/>
          <w:szCs w:val="24"/>
        </w:rPr>
        <w:t xml:space="preserve"> lentelę), tiek dešimtmečio laikotarpiu (žr. </w:t>
      </w:r>
      <w:r w:rsidR="009C0B49" w:rsidRPr="00465679">
        <w:rPr>
          <w:rFonts w:ascii="Times New Roman" w:hAnsi="Times New Roman" w:cs="Times New Roman"/>
          <w:sz w:val="24"/>
          <w:szCs w:val="24"/>
        </w:rPr>
        <w:t>6</w:t>
      </w:r>
      <w:r w:rsidR="00B04973" w:rsidRPr="00465679">
        <w:rPr>
          <w:rFonts w:ascii="Times New Roman" w:hAnsi="Times New Roman" w:cs="Times New Roman"/>
          <w:sz w:val="24"/>
          <w:szCs w:val="24"/>
        </w:rPr>
        <w:t xml:space="preserve"> </w:t>
      </w:r>
      <w:r w:rsidR="009C0B49" w:rsidRPr="00465679">
        <w:rPr>
          <w:rFonts w:ascii="Times New Roman" w:hAnsi="Times New Roman" w:cs="Times New Roman"/>
          <w:sz w:val="24"/>
          <w:szCs w:val="24"/>
        </w:rPr>
        <w:t>paveikslą</w:t>
      </w:r>
      <w:r w:rsidRPr="00465679">
        <w:rPr>
          <w:rFonts w:ascii="Times New Roman" w:hAnsi="Times New Roman" w:cs="Times New Roman"/>
          <w:sz w:val="24"/>
          <w:szCs w:val="24"/>
        </w:rPr>
        <w:t>), gyventojų tankis rajone mažėja. Mažėjimo tendencija išlieka ir Alytaus apskrities bei visos šalies mastu.</w:t>
      </w:r>
    </w:p>
    <w:p w14:paraId="5980EAEA" w14:textId="77777777" w:rsidR="00B04973" w:rsidRPr="00465679" w:rsidRDefault="00B04973" w:rsidP="00B04973">
      <w:pPr>
        <w:spacing w:after="0" w:line="360" w:lineRule="auto"/>
        <w:jc w:val="center"/>
        <w:rPr>
          <w:rFonts w:ascii="Times New Roman" w:hAnsi="Times New Roman" w:cs="Times New Roman"/>
          <w:b/>
          <w:bCs/>
          <w:i/>
          <w:iCs/>
          <w:color w:val="2F5496" w:themeColor="accent1" w:themeShade="BF"/>
          <w:sz w:val="24"/>
          <w:szCs w:val="24"/>
        </w:rPr>
      </w:pPr>
    </w:p>
    <w:p w14:paraId="0F06418B" w14:textId="43E9F7D7" w:rsidR="00B04973" w:rsidRPr="00465679" w:rsidRDefault="00B04973" w:rsidP="00B04973">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1 Lentelė. </w:t>
      </w:r>
      <w:r w:rsidRPr="00465679">
        <w:rPr>
          <w:rFonts w:ascii="Times New Roman" w:hAnsi="Times New Roman" w:cs="Times New Roman"/>
          <w:color w:val="2F5496" w:themeColor="accent1" w:themeShade="BF"/>
          <w:sz w:val="24"/>
          <w:szCs w:val="24"/>
        </w:rPr>
        <w:t>Gyventojų tankis metų pradžioje (viename km</w:t>
      </w:r>
      <w:r w:rsidRPr="00465679">
        <w:rPr>
          <w:rFonts w:ascii="Times New Roman" w:hAnsi="Times New Roman" w:cs="Times New Roman"/>
          <w:color w:val="2F5496" w:themeColor="accent1" w:themeShade="BF"/>
          <w:sz w:val="24"/>
          <w:szCs w:val="24"/>
          <w:vertAlign w:val="superscript"/>
        </w:rPr>
        <w:t>2</w:t>
      </w:r>
      <w:r w:rsidRPr="00465679">
        <w:rPr>
          <w:rFonts w:ascii="Times New Roman" w:hAnsi="Times New Roman" w:cs="Times New Roman"/>
          <w:color w:val="2F5496" w:themeColor="accent1" w:themeShade="BF"/>
          <w:sz w:val="24"/>
          <w:szCs w:val="24"/>
        </w:rPr>
        <w:t>) metų pradžioje 2016</w:t>
      </w:r>
      <w:r w:rsidR="009872D6"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2020 m.</w:t>
      </w:r>
    </w:p>
    <w:tbl>
      <w:tblPr>
        <w:tblW w:w="6788" w:type="dxa"/>
        <w:jc w:val="center"/>
        <w:tblLook w:val="04A0" w:firstRow="1" w:lastRow="0" w:firstColumn="1" w:lastColumn="0" w:noHBand="0" w:noVBand="1"/>
      </w:tblPr>
      <w:tblGrid>
        <w:gridCol w:w="2268"/>
        <w:gridCol w:w="821"/>
        <w:gridCol w:w="960"/>
        <w:gridCol w:w="960"/>
        <w:gridCol w:w="960"/>
        <w:gridCol w:w="960"/>
      </w:tblGrid>
      <w:tr w:rsidR="00B04973" w:rsidRPr="00465679" w14:paraId="7777A931" w14:textId="77777777" w:rsidTr="00A9566B">
        <w:trPr>
          <w:trHeight w:val="288"/>
          <w:jc w:val="center"/>
        </w:trPr>
        <w:tc>
          <w:tcPr>
            <w:tcW w:w="2268" w:type="dxa"/>
            <w:tcBorders>
              <w:top w:val="nil"/>
              <w:left w:val="nil"/>
              <w:bottom w:val="nil"/>
              <w:right w:val="nil"/>
            </w:tcBorders>
            <w:shd w:val="clear" w:color="auto" w:fill="auto"/>
            <w:noWrap/>
            <w:vAlign w:val="bottom"/>
            <w:hideMark/>
          </w:tcPr>
          <w:p w14:paraId="2372BC1B" w14:textId="77777777" w:rsidR="00B04973" w:rsidRPr="00465679" w:rsidRDefault="00B04973" w:rsidP="00B04973">
            <w:pPr>
              <w:spacing w:after="0" w:line="240" w:lineRule="auto"/>
              <w:rPr>
                <w:rFonts w:ascii="Times New Roman" w:eastAsia="Times New Roman" w:hAnsi="Times New Roman" w:cs="Times New Roman"/>
                <w:sz w:val="24"/>
                <w:szCs w:val="24"/>
                <w:lang w:eastAsia="lt-LT"/>
              </w:rPr>
            </w:pPr>
          </w:p>
        </w:tc>
        <w:tc>
          <w:tcPr>
            <w:tcW w:w="68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03A71135" w14:textId="77777777" w:rsidR="00B04973" w:rsidRPr="00465679" w:rsidRDefault="00B04973" w:rsidP="00B0497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60" w:type="dxa"/>
            <w:tcBorders>
              <w:top w:val="single" w:sz="4" w:space="0" w:color="auto"/>
              <w:left w:val="nil"/>
              <w:bottom w:val="single" w:sz="4" w:space="0" w:color="auto"/>
              <w:right w:val="single" w:sz="4" w:space="0" w:color="auto"/>
            </w:tcBorders>
            <w:shd w:val="clear" w:color="000000" w:fill="8EA9DB"/>
            <w:noWrap/>
            <w:vAlign w:val="bottom"/>
            <w:hideMark/>
          </w:tcPr>
          <w:p w14:paraId="3B4BD6FA" w14:textId="77777777" w:rsidR="00B04973" w:rsidRPr="00465679" w:rsidRDefault="00B04973" w:rsidP="00B0497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single" w:sz="4" w:space="0" w:color="auto"/>
              <w:right w:val="single" w:sz="4" w:space="0" w:color="auto"/>
            </w:tcBorders>
            <w:shd w:val="clear" w:color="000000" w:fill="8EA9DB"/>
            <w:noWrap/>
            <w:vAlign w:val="bottom"/>
            <w:hideMark/>
          </w:tcPr>
          <w:p w14:paraId="6782FB8D" w14:textId="77777777" w:rsidR="00B04973" w:rsidRPr="00465679" w:rsidRDefault="00B04973" w:rsidP="00B0497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60" w:type="dxa"/>
            <w:tcBorders>
              <w:top w:val="single" w:sz="4" w:space="0" w:color="auto"/>
              <w:left w:val="nil"/>
              <w:bottom w:val="single" w:sz="4" w:space="0" w:color="auto"/>
              <w:right w:val="single" w:sz="4" w:space="0" w:color="auto"/>
            </w:tcBorders>
            <w:shd w:val="clear" w:color="000000" w:fill="8EA9DB"/>
            <w:noWrap/>
            <w:vAlign w:val="bottom"/>
            <w:hideMark/>
          </w:tcPr>
          <w:p w14:paraId="26F93C0C" w14:textId="77777777" w:rsidR="00B04973" w:rsidRPr="00465679" w:rsidRDefault="00B04973" w:rsidP="00B0497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c>
          <w:tcPr>
            <w:tcW w:w="960" w:type="dxa"/>
            <w:tcBorders>
              <w:top w:val="single" w:sz="4" w:space="0" w:color="auto"/>
              <w:left w:val="nil"/>
              <w:bottom w:val="single" w:sz="4" w:space="0" w:color="auto"/>
              <w:right w:val="single" w:sz="4" w:space="0" w:color="auto"/>
            </w:tcBorders>
            <w:shd w:val="clear" w:color="000000" w:fill="8EA9DB"/>
            <w:noWrap/>
            <w:vAlign w:val="bottom"/>
            <w:hideMark/>
          </w:tcPr>
          <w:p w14:paraId="42815A72" w14:textId="77777777" w:rsidR="00B04973" w:rsidRPr="00465679" w:rsidRDefault="00B04973" w:rsidP="00B0497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2020</w:t>
            </w:r>
          </w:p>
        </w:tc>
      </w:tr>
      <w:tr w:rsidR="00B04973" w:rsidRPr="00465679" w14:paraId="1DC77A7B" w14:textId="77777777" w:rsidTr="00A9566B">
        <w:trPr>
          <w:trHeight w:val="288"/>
          <w:jc w:val="center"/>
        </w:trPr>
        <w:tc>
          <w:tcPr>
            <w:tcW w:w="2268" w:type="dxa"/>
            <w:tcBorders>
              <w:top w:val="single" w:sz="4" w:space="0" w:color="auto"/>
              <w:left w:val="single" w:sz="4" w:space="0" w:color="auto"/>
              <w:bottom w:val="single" w:sz="4" w:space="0" w:color="auto"/>
              <w:right w:val="nil"/>
            </w:tcBorders>
            <w:shd w:val="clear" w:color="000000" w:fill="8EA9DB"/>
            <w:noWrap/>
            <w:vAlign w:val="bottom"/>
            <w:hideMark/>
          </w:tcPr>
          <w:p w14:paraId="44A2BE94" w14:textId="77777777" w:rsidR="00B04973" w:rsidRPr="00465679" w:rsidRDefault="00B04973" w:rsidP="00B049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680" w:type="dxa"/>
            <w:tcBorders>
              <w:top w:val="nil"/>
              <w:left w:val="single" w:sz="4" w:space="0" w:color="auto"/>
              <w:bottom w:val="single" w:sz="4" w:space="0" w:color="auto"/>
              <w:right w:val="single" w:sz="4" w:space="0" w:color="auto"/>
            </w:tcBorders>
            <w:shd w:val="clear" w:color="auto" w:fill="auto"/>
            <w:noWrap/>
            <w:vAlign w:val="bottom"/>
            <w:hideMark/>
          </w:tcPr>
          <w:p w14:paraId="3275FE52"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44,2</w:t>
            </w:r>
          </w:p>
        </w:tc>
        <w:tc>
          <w:tcPr>
            <w:tcW w:w="960" w:type="dxa"/>
            <w:tcBorders>
              <w:top w:val="nil"/>
              <w:left w:val="nil"/>
              <w:bottom w:val="single" w:sz="4" w:space="0" w:color="auto"/>
              <w:right w:val="single" w:sz="4" w:space="0" w:color="auto"/>
            </w:tcBorders>
            <w:shd w:val="clear" w:color="auto" w:fill="auto"/>
            <w:noWrap/>
            <w:vAlign w:val="bottom"/>
            <w:hideMark/>
          </w:tcPr>
          <w:p w14:paraId="73AA5F5C"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43,6</w:t>
            </w:r>
          </w:p>
        </w:tc>
        <w:tc>
          <w:tcPr>
            <w:tcW w:w="960" w:type="dxa"/>
            <w:tcBorders>
              <w:top w:val="nil"/>
              <w:left w:val="nil"/>
              <w:bottom w:val="single" w:sz="4" w:space="0" w:color="auto"/>
              <w:right w:val="single" w:sz="4" w:space="0" w:color="auto"/>
            </w:tcBorders>
            <w:shd w:val="clear" w:color="auto" w:fill="auto"/>
            <w:noWrap/>
            <w:vAlign w:val="bottom"/>
            <w:hideMark/>
          </w:tcPr>
          <w:p w14:paraId="6A1948E0"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43,0</w:t>
            </w:r>
          </w:p>
        </w:tc>
        <w:tc>
          <w:tcPr>
            <w:tcW w:w="960" w:type="dxa"/>
            <w:tcBorders>
              <w:top w:val="nil"/>
              <w:left w:val="nil"/>
              <w:bottom w:val="single" w:sz="4" w:space="0" w:color="auto"/>
              <w:right w:val="single" w:sz="4" w:space="0" w:color="auto"/>
            </w:tcBorders>
            <w:shd w:val="clear" w:color="auto" w:fill="auto"/>
            <w:noWrap/>
            <w:vAlign w:val="bottom"/>
            <w:hideMark/>
          </w:tcPr>
          <w:p w14:paraId="670DAE56"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42,8</w:t>
            </w:r>
          </w:p>
        </w:tc>
        <w:tc>
          <w:tcPr>
            <w:tcW w:w="960" w:type="dxa"/>
            <w:tcBorders>
              <w:top w:val="nil"/>
              <w:left w:val="nil"/>
              <w:bottom w:val="single" w:sz="4" w:space="0" w:color="auto"/>
              <w:right w:val="single" w:sz="4" w:space="0" w:color="auto"/>
            </w:tcBorders>
            <w:shd w:val="clear" w:color="auto" w:fill="auto"/>
            <w:noWrap/>
            <w:vAlign w:val="bottom"/>
            <w:hideMark/>
          </w:tcPr>
          <w:p w14:paraId="12E607D7"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42,8</w:t>
            </w:r>
          </w:p>
        </w:tc>
      </w:tr>
      <w:tr w:rsidR="00B04973" w:rsidRPr="00465679" w14:paraId="3F9402A1"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08B27D14" w14:textId="77777777" w:rsidR="00B04973" w:rsidRPr="00465679" w:rsidRDefault="00B04973" w:rsidP="00B049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680" w:type="dxa"/>
            <w:tcBorders>
              <w:top w:val="nil"/>
              <w:left w:val="single" w:sz="4" w:space="0" w:color="auto"/>
              <w:bottom w:val="single" w:sz="4" w:space="0" w:color="auto"/>
              <w:right w:val="single" w:sz="4" w:space="0" w:color="auto"/>
            </w:tcBorders>
            <w:shd w:val="clear" w:color="auto" w:fill="auto"/>
            <w:noWrap/>
            <w:vAlign w:val="bottom"/>
            <w:hideMark/>
          </w:tcPr>
          <w:p w14:paraId="42752B2D"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26,8</w:t>
            </w:r>
          </w:p>
        </w:tc>
        <w:tc>
          <w:tcPr>
            <w:tcW w:w="960" w:type="dxa"/>
            <w:tcBorders>
              <w:top w:val="nil"/>
              <w:left w:val="nil"/>
              <w:bottom w:val="single" w:sz="4" w:space="0" w:color="auto"/>
              <w:right w:val="single" w:sz="4" w:space="0" w:color="auto"/>
            </w:tcBorders>
            <w:shd w:val="clear" w:color="auto" w:fill="auto"/>
            <w:noWrap/>
            <w:vAlign w:val="bottom"/>
            <w:hideMark/>
          </w:tcPr>
          <w:p w14:paraId="24063F0E"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26,1</w:t>
            </w:r>
          </w:p>
        </w:tc>
        <w:tc>
          <w:tcPr>
            <w:tcW w:w="960" w:type="dxa"/>
            <w:tcBorders>
              <w:top w:val="nil"/>
              <w:left w:val="nil"/>
              <w:bottom w:val="single" w:sz="4" w:space="0" w:color="auto"/>
              <w:right w:val="single" w:sz="4" w:space="0" w:color="auto"/>
            </w:tcBorders>
            <w:shd w:val="clear" w:color="auto" w:fill="auto"/>
            <w:noWrap/>
            <w:vAlign w:val="bottom"/>
            <w:hideMark/>
          </w:tcPr>
          <w:p w14:paraId="1EADD088"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25,5</w:t>
            </w:r>
          </w:p>
        </w:tc>
        <w:tc>
          <w:tcPr>
            <w:tcW w:w="960" w:type="dxa"/>
            <w:tcBorders>
              <w:top w:val="nil"/>
              <w:left w:val="nil"/>
              <w:bottom w:val="single" w:sz="4" w:space="0" w:color="auto"/>
              <w:right w:val="single" w:sz="4" w:space="0" w:color="auto"/>
            </w:tcBorders>
            <w:shd w:val="clear" w:color="auto" w:fill="auto"/>
            <w:noWrap/>
            <w:vAlign w:val="bottom"/>
            <w:hideMark/>
          </w:tcPr>
          <w:p w14:paraId="0D25C016"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25,1</w:t>
            </w:r>
          </w:p>
        </w:tc>
        <w:tc>
          <w:tcPr>
            <w:tcW w:w="960" w:type="dxa"/>
            <w:tcBorders>
              <w:top w:val="nil"/>
              <w:left w:val="nil"/>
              <w:bottom w:val="single" w:sz="4" w:space="0" w:color="auto"/>
              <w:right w:val="single" w:sz="4" w:space="0" w:color="auto"/>
            </w:tcBorders>
            <w:shd w:val="clear" w:color="auto" w:fill="auto"/>
            <w:noWrap/>
            <w:vAlign w:val="bottom"/>
            <w:hideMark/>
          </w:tcPr>
          <w:p w14:paraId="7C46B4D3"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24,7</w:t>
            </w:r>
          </w:p>
        </w:tc>
      </w:tr>
      <w:tr w:rsidR="00B04973" w:rsidRPr="00465679" w14:paraId="5D46F79A"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2C35BD9F" w14:textId="77777777" w:rsidR="00B04973" w:rsidRPr="00465679" w:rsidRDefault="00B04973" w:rsidP="00B049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680" w:type="dxa"/>
            <w:tcBorders>
              <w:top w:val="nil"/>
              <w:left w:val="single" w:sz="4" w:space="0" w:color="auto"/>
              <w:bottom w:val="single" w:sz="4" w:space="0" w:color="auto"/>
              <w:right w:val="single" w:sz="4" w:space="0" w:color="auto"/>
            </w:tcBorders>
            <w:shd w:val="clear" w:color="auto" w:fill="auto"/>
            <w:noWrap/>
            <w:vAlign w:val="bottom"/>
            <w:hideMark/>
          </w:tcPr>
          <w:p w14:paraId="24B83C27"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1360,8</w:t>
            </w:r>
          </w:p>
        </w:tc>
        <w:tc>
          <w:tcPr>
            <w:tcW w:w="960" w:type="dxa"/>
            <w:tcBorders>
              <w:top w:val="nil"/>
              <w:left w:val="nil"/>
              <w:bottom w:val="single" w:sz="4" w:space="0" w:color="auto"/>
              <w:right w:val="single" w:sz="4" w:space="0" w:color="auto"/>
            </w:tcBorders>
            <w:shd w:val="clear" w:color="auto" w:fill="auto"/>
            <w:noWrap/>
            <w:vAlign w:val="bottom"/>
            <w:hideMark/>
          </w:tcPr>
          <w:p w14:paraId="4AE87145"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1319,8</w:t>
            </w:r>
          </w:p>
        </w:tc>
        <w:tc>
          <w:tcPr>
            <w:tcW w:w="960" w:type="dxa"/>
            <w:tcBorders>
              <w:top w:val="nil"/>
              <w:left w:val="nil"/>
              <w:bottom w:val="single" w:sz="4" w:space="0" w:color="auto"/>
              <w:right w:val="single" w:sz="4" w:space="0" w:color="auto"/>
            </w:tcBorders>
            <w:shd w:val="clear" w:color="auto" w:fill="auto"/>
            <w:noWrap/>
            <w:vAlign w:val="bottom"/>
            <w:hideMark/>
          </w:tcPr>
          <w:p w14:paraId="524E3A62"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1288,4</w:t>
            </w:r>
          </w:p>
        </w:tc>
        <w:tc>
          <w:tcPr>
            <w:tcW w:w="960" w:type="dxa"/>
            <w:tcBorders>
              <w:top w:val="nil"/>
              <w:left w:val="nil"/>
              <w:bottom w:val="single" w:sz="4" w:space="0" w:color="auto"/>
              <w:right w:val="single" w:sz="4" w:space="0" w:color="auto"/>
            </w:tcBorders>
            <w:shd w:val="clear" w:color="auto" w:fill="auto"/>
            <w:noWrap/>
            <w:vAlign w:val="bottom"/>
            <w:hideMark/>
          </w:tcPr>
          <w:p w14:paraId="1E22A509"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1260,6</w:t>
            </w:r>
          </w:p>
        </w:tc>
        <w:tc>
          <w:tcPr>
            <w:tcW w:w="960" w:type="dxa"/>
            <w:tcBorders>
              <w:top w:val="nil"/>
              <w:left w:val="nil"/>
              <w:bottom w:val="single" w:sz="4" w:space="0" w:color="auto"/>
              <w:right w:val="single" w:sz="4" w:space="0" w:color="auto"/>
            </w:tcBorders>
            <w:shd w:val="clear" w:color="auto" w:fill="auto"/>
            <w:noWrap/>
            <w:vAlign w:val="bottom"/>
            <w:hideMark/>
          </w:tcPr>
          <w:p w14:paraId="3221FF2C"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1247,4</w:t>
            </w:r>
          </w:p>
        </w:tc>
      </w:tr>
      <w:tr w:rsidR="00B04973" w:rsidRPr="00465679" w14:paraId="4AD08FB4"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0695A6C4" w14:textId="77777777" w:rsidR="00B04973" w:rsidRPr="00465679" w:rsidRDefault="00B04973" w:rsidP="00B049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680" w:type="dxa"/>
            <w:tcBorders>
              <w:top w:val="nil"/>
              <w:left w:val="single" w:sz="4" w:space="0" w:color="auto"/>
              <w:bottom w:val="single" w:sz="4" w:space="0" w:color="auto"/>
              <w:right w:val="single" w:sz="4" w:space="0" w:color="auto"/>
            </w:tcBorders>
            <w:shd w:val="clear" w:color="auto" w:fill="auto"/>
            <w:noWrap/>
            <w:vAlign w:val="bottom"/>
            <w:hideMark/>
          </w:tcPr>
          <w:p w14:paraId="362B5C2F"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19,1</w:t>
            </w:r>
          </w:p>
        </w:tc>
        <w:tc>
          <w:tcPr>
            <w:tcW w:w="960" w:type="dxa"/>
            <w:tcBorders>
              <w:top w:val="nil"/>
              <w:left w:val="nil"/>
              <w:bottom w:val="single" w:sz="4" w:space="0" w:color="auto"/>
              <w:right w:val="single" w:sz="4" w:space="0" w:color="auto"/>
            </w:tcBorders>
            <w:shd w:val="clear" w:color="auto" w:fill="auto"/>
            <w:noWrap/>
            <w:vAlign w:val="bottom"/>
            <w:hideMark/>
          </w:tcPr>
          <w:p w14:paraId="387C4CA5"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18,9</w:t>
            </w:r>
          </w:p>
        </w:tc>
        <w:tc>
          <w:tcPr>
            <w:tcW w:w="960" w:type="dxa"/>
            <w:tcBorders>
              <w:top w:val="nil"/>
              <w:left w:val="nil"/>
              <w:bottom w:val="single" w:sz="4" w:space="0" w:color="auto"/>
              <w:right w:val="single" w:sz="4" w:space="0" w:color="auto"/>
            </w:tcBorders>
            <w:shd w:val="clear" w:color="auto" w:fill="auto"/>
            <w:noWrap/>
            <w:vAlign w:val="bottom"/>
            <w:hideMark/>
          </w:tcPr>
          <w:p w14:paraId="13951A0E"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18,6</w:t>
            </w:r>
          </w:p>
        </w:tc>
        <w:tc>
          <w:tcPr>
            <w:tcW w:w="960" w:type="dxa"/>
            <w:tcBorders>
              <w:top w:val="nil"/>
              <w:left w:val="nil"/>
              <w:bottom w:val="single" w:sz="4" w:space="0" w:color="auto"/>
              <w:right w:val="single" w:sz="4" w:space="0" w:color="auto"/>
            </w:tcBorders>
            <w:shd w:val="clear" w:color="auto" w:fill="auto"/>
            <w:noWrap/>
            <w:vAlign w:val="bottom"/>
            <w:hideMark/>
          </w:tcPr>
          <w:p w14:paraId="5A1542D5"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18,6</w:t>
            </w:r>
          </w:p>
        </w:tc>
        <w:tc>
          <w:tcPr>
            <w:tcW w:w="960" w:type="dxa"/>
            <w:tcBorders>
              <w:top w:val="nil"/>
              <w:left w:val="nil"/>
              <w:bottom w:val="single" w:sz="4" w:space="0" w:color="auto"/>
              <w:right w:val="single" w:sz="4" w:space="0" w:color="auto"/>
            </w:tcBorders>
            <w:shd w:val="clear" w:color="auto" w:fill="auto"/>
            <w:noWrap/>
            <w:vAlign w:val="bottom"/>
            <w:hideMark/>
          </w:tcPr>
          <w:p w14:paraId="7CB1C49C"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18,4</w:t>
            </w:r>
          </w:p>
        </w:tc>
      </w:tr>
      <w:tr w:rsidR="00B04973" w:rsidRPr="00465679" w14:paraId="65ED6865"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3E25D01F" w14:textId="77777777" w:rsidR="00B04973" w:rsidRPr="00465679" w:rsidRDefault="00B04973" w:rsidP="00B049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680" w:type="dxa"/>
            <w:tcBorders>
              <w:top w:val="nil"/>
              <w:left w:val="single" w:sz="4" w:space="0" w:color="auto"/>
              <w:bottom w:val="single" w:sz="4" w:space="0" w:color="auto"/>
              <w:right w:val="single" w:sz="4" w:space="0" w:color="auto"/>
            </w:tcBorders>
            <w:shd w:val="clear" w:color="auto" w:fill="auto"/>
            <w:noWrap/>
            <w:vAlign w:val="bottom"/>
            <w:hideMark/>
          </w:tcPr>
          <w:p w14:paraId="4BAE0609"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45,0</w:t>
            </w:r>
          </w:p>
        </w:tc>
        <w:tc>
          <w:tcPr>
            <w:tcW w:w="960" w:type="dxa"/>
            <w:tcBorders>
              <w:top w:val="nil"/>
              <w:left w:val="nil"/>
              <w:bottom w:val="single" w:sz="4" w:space="0" w:color="auto"/>
              <w:right w:val="single" w:sz="4" w:space="0" w:color="auto"/>
            </w:tcBorders>
            <w:shd w:val="clear" w:color="auto" w:fill="auto"/>
            <w:noWrap/>
            <w:vAlign w:val="bottom"/>
            <w:hideMark/>
          </w:tcPr>
          <w:p w14:paraId="6E2A59C3"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44,2</w:t>
            </w:r>
          </w:p>
        </w:tc>
        <w:tc>
          <w:tcPr>
            <w:tcW w:w="960" w:type="dxa"/>
            <w:tcBorders>
              <w:top w:val="nil"/>
              <w:left w:val="nil"/>
              <w:bottom w:val="single" w:sz="4" w:space="0" w:color="auto"/>
              <w:right w:val="single" w:sz="4" w:space="0" w:color="auto"/>
            </w:tcBorders>
            <w:shd w:val="clear" w:color="auto" w:fill="auto"/>
            <w:noWrap/>
            <w:vAlign w:val="bottom"/>
            <w:hideMark/>
          </w:tcPr>
          <w:p w14:paraId="69C28D84"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43,3</w:t>
            </w:r>
          </w:p>
        </w:tc>
        <w:tc>
          <w:tcPr>
            <w:tcW w:w="960" w:type="dxa"/>
            <w:tcBorders>
              <w:top w:val="nil"/>
              <w:left w:val="nil"/>
              <w:bottom w:val="single" w:sz="4" w:space="0" w:color="auto"/>
              <w:right w:val="single" w:sz="4" w:space="0" w:color="auto"/>
            </w:tcBorders>
            <w:shd w:val="clear" w:color="auto" w:fill="auto"/>
            <w:noWrap/>
            <w:vAlign w:val="bottom"/>
            <w:hideMark/>
          </w:tcPr>
          <w:p w14:paraId="67BBEE92"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42,7</w:t>
            </w:r>
          </w:p>
        </w:tc>
        <w:tc>
          <w:tcPr>
            <w:tcW w:w="960" w:type="dxa"/>
            <w:tcBorders>
              <w:top w:val="nil"/>
              <w:left w:val="nil"/>
              <w:bottom w:val="single" w:sz="4" w:space="0" w:color="auto"/>
              <w:right w:val="single" w:sz="4" w:space="0" w:color="auto"/>
            </w:tcBorders>
            <w:shd w:val="clear" w:color="auto" w:fill="auto"/>
            <w:noWrap/>
            <w:vAlign w:val="bottom"/>
            <w:hideMark/>
          </w:tcPr>
          <w:p w14:paraId="2FBC4D47"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42,2</w:t>
            </w:r>
          </w:p>
        </w:tc>
      </w:tr>
      <w:tr w:rsidR="00B04973" w:rsidRPr="00465679" w14:paraId="49D58BBD"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5FCACF18" w14:textId="77777777" w:rsidR="00B04973" w:rsidRPr="00465679" w:rsidRDefault="00B04973" w:rsidP="00B049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680" w:type="dxa"/>
            <w:tcBorders>
              <w:top w:val="nil"/>
              <w:left w:val="single" w:sz="4" w:space="0" w:color="auto"/>
              <w:bottom w:val="single" w:sz="4" w:space="0" w:color="auto"/>
              <w:right w:val="single" w:sz="4" w:space="0" w:color="auto"/>
            </w:tcBorders>
            <w:shd w:val="clear" w:color="000000" w:fill="D9E1F2"/>
            <w:noWrap/>
            <w:vAlign w:val="bottom"/>
            <w:hideMark/>
          </w:tcPr>
          <w:p w14:paraId="0277B4D9"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15,6</w:t>
            </w:r>
          </w:p>
        </w:tc>
        <w:tc>
          <w:tcPr>
            <w:tcW w:w="960" w:type="dxa"/>
            <w:tcBorders>
              <w:top w:val="nil"/>
              <w:left w:val="nil"/>
              <w:bottom w:val="single" w:sz="4" w:space="0" w:color="auto"/>
              <w:right w:val="single" w:sz="4" w:space="0" w:color="auto"/>
            </w:tcBorders>
            <w:shd w:val="clear" w:color="000000" w:fill="D9E1F2"/>
            <w:noWrap/>
            <w:vAlign w:val="bottom"/>
            <w:hideMark/>
          </w:tcPr>
          <w:p w14:paraId="4561963D"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15,2</w:t>
            </w:r>
          </w:p>
        </w:tc>
        <w:tc>
          <w:tcPr>
            <w:tcW w:w="960" w:type="dxa"/>
            <w:tcBorders>
              <w:top w:val="nil"/>
              <w:left w:val="nil"/>
              <w:bottom w:val="single" w:sz="4" w:space="0" w:color="auto"/>
              <w:right w:val="single" w:sz="4" w:space="0" w:color="auto"/>
            </w:tcBorders>
            <w:shd w:val="clear" w:color="000000" w:fill="D9E1F2"/>
            <w:noWrap/>
            <w:vAlign w:val="bottom"/>
            <w:hideMark/>
          </w:tcPr>
          <w:p w14:paraId="4BCD7ED9"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14,6</w:t>
            </w:r>
          </w:p>
        </w:tc>
        <w:tc>
          <w:tcPr>
            <w:tcW w:w="960" w:type="dxa"/>
            <w:tcBorders>
              <w:top w:val="nil"/>
              <w:left w:val="nil"/>
              <w:bottom w:val="single" w:sz="4" w:space="0" w:color="auto"/>
              <w:right w:val="single" w:sz="4" w:space="0" w:color="auto"/>
            </w:tcBorders>
            <w:shd w:val="clear" w:color="000000" w:fill="D9E1F2"/>
            <w:noWrap/>
            <w:vAlign w:val="bottom"/>
            <w:hideMark/>
          </w:tcPr>
          <w:p w14:paraId="25882FC3"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14,3</w:t>
            </w:r>
          </w:p>
        </w:tc>
        <w:tc>
          <w:tcPr>
            <w:tcW w:w="960" w:type="dxa"/>
            <w:tcBorders>
              <w:top w:val="nil"/>
              <w:left w:val="nil"/>
              <w:bottom w:val="single" w:sz="4" w:space="0" w:color="auto"/>
              <w:right w:val="single" w:sz="4" w:space="0" w:color="auto"/>
            </w:tcBorders>
            <w:shd w:val="clear" w:color="000000" w:fill="D9E1F2"/>
            <w:noWrap/>
            <w:vAlign w:val="bottom"/>
            <w:hideMark/>
          </w:tcPr>
          <w:p w14:paraId="749D1903"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14,0</w:t>
            </w:r>
          </w:p>
        </w:tc>
      </w:tr>
      <w:tr w:rsidR="00B04973" w:rsidRPr="00465679" w14:paraId="5F7C0D44"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205EB10C" w14:textId="77777777" w:rsidR="00B04973" w:rsidRPr="00465679" w:rsidRDefault="00B04973" w:rsidP="00B049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680" w:type="dxa"/>
            <w:tcBorders>
              <w:top w:val="nil"/>
              <w:left w:val="single" w:sz="4" w:space="0" w:color="auto"/>
              <w:bottom w:val="single" w:sz="4" w:space="0" w:color="auto"/>
              <w:right w:val="single" w:sz="4" w:space="0" w:color="auto"/>
            </w:tcBorders>
            <w:shd w:val="clear" w:color="auto" w:fill="auto"/>
            <w:noWrap/>
            <w:vAlign w:val="bottom"/>
            <w:hideMark/>
          </w:tcPr>
          <w:p w14:paraId="6BBAD599"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10,4</w:t>
            </w:r>
          </w:p>
        </w:tc>
        <w:tc>
          <w:tcPr>
            <w:tcW w:w="960" w:type="dxa"/>
            <w:tcBorders>
              <w:top w:val="nil"/>
              <w:left w:val="nil"/>
              <w:bottom w:val="single" w:sz="4" w:space="0" w:color="auto"/>
              <w:right w:val="single" w:sz="4" w:space="0" w:color="auto"/>
            </w:tcBorders>
            <w:shd w:val="clear" w:color="auto" w:fill="auto"/>
            <w:noWrap/>
            <w:vAlign w:val="bottom"/>
            <w:hideMark/>
          </w:tcPr>
          <w:p w14:paraId="79A15048"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10,1</w:t>
            </w:r>
          </w:p>
        </w:tc>
        <w:tc>
          <w:tcPr>
            <w:tcW w:w="960" w:type="dxa"/>
            <w:tcBorders>
              <w:top w:val="nil"/>
              <w:left w:val="nil"/>
              <w:bottom w:val="single" w:sz="4" w:space="0" w:color="auto"/>
              <w:right w:val="single" w:sz="4" w:space="0" w:color="auto"/>
            </w:tcBorders>
            <w:shd w:val="clear" w:color="auto" w:fill="auto"/>
            <w:noWrap/>
            <w:vAlign w:val="bottom"/>
            <w:hideMark/>
          </w:tcPr>
          <w:p w14:paraId="3C91C42E"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9,8</w:t>
            </w:r>
          </w:p>
        </w:tc>
        <w:tc>
          <w:tcPr>
            <w:tcW w:w="960" w:type="dxa"/>
            <w:tcBorders>
              <w:top w:val="nil"/>
              <w:left w:val="nil"/>
              <w:bottom w:val="single" w:sz="4" w:space="0" w:color="auto"/>
              <w:right w:val="single" w:sz="4" w:space="0" w:color="auto"/>
            </w:tcBorders>
            <w:shd w:val="clear" w:color="auto" w:fill="auto"/>
            <w:noWrap/>
            <w:vAlign w:val="bottom"/>
            <w:hideMark/>
          </w:tcPr>
          <w:p w14:paraId="3F1FF373"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9,6</w:t>
            </w:r>
          </w:p>
        </w:tc>
        <w:tc>
          <w:tcPr>
            <w:tcW w:w="960" w:type="dxa"/>
            <w:tcBorders>
              <w:top w:val="nil"/>
              <w:left w:val="nil"/>
              <w:bottom w:val="single" w:sz="4" w:space="0" w:color="auto"/>
              <w:right w:val="single" w:sz="4" w:space="0" w:color="auto"/>
            </w:tcBorders>
            <w:shd w:val="clear" w:color="auto" w:fill="auto"/>
            <w:noWrap/>
            <w:vAlign w:val="bottom"/>
            <w:hideMark/>
          </w:tcPr>
          <w:p w14:paraId="47CB5B58" w14:textId="77777777" w:rsidR="00B04973" w:rsidRPr="00465679" w:rsidRDefault="00B04973"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9,4</w:t>
            </w:r>
          </w:p>
        </w:tc>
      </w:tr>
    </w:tbl>
    <w:p w14:paraId="287283DD" w14:textId="77777777" w:rsidR="00335BEF" w:rsidRPr="00465679" w:rsidRDefault="00335BEF" w:rsidP="00335BEF">
      <w:pPr>
        <w:spacing w:after="0" w:line="360" w:lineRule="auto"/>
        <w:jc w:val="center"/>
        <w:rPr>
          <w:rFonts w:ascii="Times New Roman" w:hAnsi="Times New Roman" w:cs="Times New Roman"/>
          <w:b/>
          <w:bCs/>
          <w:color w:val="2F5496" w:themeColor="accent1" w:themeShade="BF"/>
          <w:sz w:val="24"/>
          <w:szCs w:val="24"/>
        </w:rPr>
      </w:pPr>
    </w:p>
    <w:p w14:paraId="01CA0AAD" w14:textId="06DA4EF5" w:rsidR="00335BEF" w:rsidRPr="00465679" w:rsidRDefault="005B1787" w:rsidP="00335BEF">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fldChar w:fldCharType="begin"/>
      </w:r>
      <w:r w:rsidRPr="00465679">
        <w:rPr>
          <w:rFonts w:ascii="Times New Roman" w:hAnsi="Times New Roman" w:cs="Times New Roman"/>
          <w:b/>
          <w:bCs/>
          <w:color w:val="2F5496" w:themeColor="accent1" w:themeShade="BF"/>
          <w:sz w:val="24"/>
          <w:szCs w:val="24"/>
        </w:rPr>
        <w:instrText xml:space="preserve"> SEQ pav. \* ARABIC </w:instrText>
      </w:r>
      <w:r w:rsidRPr="00465679">
        <w:rPr>
          <w:rFonts w:ascii="Times New Roman" w:hAnsi="Times New Roman" w:cs="Times New Roman"/>
          <w:b/>
          <w:bCs/>
          <w:color w:val="2F5496" w:themeColor="accent1" w:themeShade="BF"/>
          <w:sz w:val="24"/>
          <w:szCs w:val="24"/>
        </w:rPr>
        <w:fldChar w:fldCharType="separate"/>
      </w:r>
      <w:r w:rsidR="00EF2297" w:rsidRPr="00465679">
        <w:rPr>
          <w:rFonts w:ascii="Times New Roman" w:hAnsi="Times New Roman" w:cs="Times New Roman"/>
          <w:b/>
          <w:bCs/>
          <w:noProof/>
          <w:color w:val="2F5496" w:themeColor="accent1" w:themeShade="BF"/>
          <w:sz w:val="24"/>
          <w:szCs w:val="24"/>
        </w:rPr>
        <w:t>6</w:t>
      </w:r>
      <w:r w:rsidRPr="00465679">
        <w:rPr>
          <w:rFonts w:ascii="Times New Roman" w:hAnsi="Times New Roman" w:cs="Times New Roman"/>
          <w:b/>
          <w:bCs/>
          <w:color w:val="2F5496" w:themeColor="accent1" w:themeShade="BF"/>
          <w:sz w:val="24"/>
          <w:szCs w:val="24"/>
        </w:rPr>
        <w:fldChar w:fldCharType="end"/>
      </w:r>
      <w:r w:rsidR="00335BEF" w:rsidRPr="00465679">
        <w:rPr>
          <w:rFonts w:ascii="Times New Roman" w:hAnsi="Times New Roman" w:cs="Times New Roman"/>
          <w:b/>
          <w:bCs/>
          <w:color w:val="2F5496" w:themeColor="accent1" w:themeShade="BF"/>
          <w:sz w:val="24"/>
          <w:szCs w:val="24"/>
        </w:rPr>
        <w:t xml:space="preserve"> Paveikslas. </w:t>
      </w:r>
      <w:r w:rsidR="00335BEF" w:rsidRPr="00465679">
        <w:rPr>
          <w:rFonts w:ascii="Times New Roman" w:hAnsi="Times New Roman" w:cs="Times New Roman"/>
          <w:color w:val="2F5496" w:themeColor="accent1" w:themeShade="BF"/>
          <w:sz w:val="24"/>
          <w:szCs w:val="24"/>
        </w:rPr>
        <w:t>Gyventojų tankis (viename km</w:t>
      </w:r>
      <w:r w:rsidR="00335BEF" w:rsidRPr="00465679">
        <w:rPr>
          <w:rFonts w:ascii="Times New Roman" w:hAnsi="Times New Roman" w:cs="Times New Roman"/>
          <w:color w:val="2F5496" w:themeColor="accent1" w:themeShade="BF"/>
          <w:sz w:val="24"/>
          <w:szCs w:val="24"/>
          <w:vertAlign w:val="superscript"/>
        </w:rPr>
        <w:t>2</w:t>
      </w:r>
      <w:r w:rsidR="00335BEF" w:rsidRPr="00465679">
        <w:rPr>
          <w:rFonts w:ascii="Times New Roman" w:hAnsi="Times New Roman" w:cs="Times New Roman"/>
          <w:color w:val="2F5496" w:themeColor="accent1" w:themeShade="BF"/>
          <w:sz w:val="24"/>
          <w:szCs w:val="24"/>
        </w:rPr>
        <w:t>) metų pradžioje 2010</w:t>
      </w:r>
      <w:r w:rsidR="009872D6" w:rsidRPr="00465679">
        <w:rPr>
          <w:rFonts w:ascii="Times New Roman" w:hAnsi="Times New Roman" w:cs="Times New Roman"/>
          <w:color w:val="2F5496" w:themeColor="accent1" w:themeShade="BF"/>
          <w:sz w:val="24"/>
          <w:szCs w:val="24"/>
        </w:rPr>
        <w:t>–</w:t>
      </w:r>
      <w:r w:rsidR="00335BEF" w:rsidRPr="00465679">
        <w:rPr>
          <w:rFonts w:ascii="Times New Roman" w:hAnsi="Times New Roman" w:cs="Times New Roman"/>
          <w:color w:val="2F5496" w:themeColor="accent1" w:themeShade="BF"/>
          <w:sz w:val="24"/>
          <w:szCs w:val="24"/>
        </w:rPr>
        <w:t>2020 m.</w:t>
      </w:r>
    </w:p>
    <w:p w14:paraId="5DF37341" w14:textId="15D6ED38" w:rsidR="00637BF8" w:rsidRPr="00465679" w:rsidRDefault="00335BEF" w:rsidP="00335BEF">
      <w:pPr>
        <w:spacing w:after="0"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316DE531" wp14:editId="3C7E426C">
            <wp:extent cx="3878580" cy="1734747"/>
            <wp:effectExtent l="0" t="0" r="7620" b="0"/>
            <wp:docPr id="14" name="Picture 14"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funnel char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939121" cy="1761825"/>
                    </a:xfrm>
                    <a:prstGeom prst="rect">
                      <a:avLst/>
                    </a:prstGeom>
                  </pic:spPr>
                </pic:pic>
              </a:graphicData>
            </a:graphic>
          </wp:inline>
        </w:drawing>
      </w:r>
    </w:p>
    <w:p w14:paraId="71574D37" w14:textId="77777777" w:rsidR="00335BEF" w:rsidRPr="00465679" w:rsidRDefault="00335BEF" w:rsidP="00335BEF">
      <w:pPr>
        <w:spacing w:after="0" w:line="360" w:lineRule="auto"/>
        <w:jc w:val="center"/>
        <w:rPr>
          <w:rFonts w:ascii="Times New Roman" w:hAnsi="Times New Roman" w:cs="Times New Roman"/>
          <w:sz w:val="24"/>
          <w:szCs w:val="24"/>
        </w:rPr>
      </w:pPr>
    </w:p>
    <w:p w14:paraId="5BD9F1A5" w14:textId="59DA2835" w:rsidR="00335BEF" w:rsidRPr="00465679" w:rsidRDefault="00335BEF" w:rsidP="00335BEF">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Darbingo amžiaus (15</w:t>
      </w:r>
      <w:r w:rsidR="009872D6" w:rsidRPr="00465679">
        <w:rPr>
          <w:rFonts w:ascii="Times New Roman" w:hAnsi="Times New Roman" w:cs="Times New Roman"/>
          <w:sz w:val="24"/>
          <w:szCs w:val="24"/>
        </w:rPr>
        <w:t>–</w:t>
      </w:r>
      <w:r w:rsidRPr="00465679">
        <w:rPr>
          <w:rFonts w:ascii="Times New Roman" w:hAnsi="Times New Roman" w:cs="Times New Roman"/>
          <w:sz w:val="24"/>
          <w:szCs w:val="24"/>
        </w:rPr>
        <w:t>64 m.) gyventojų dalis yra mažesnė nei vidutiniškai respublikoje ir kartu su Alytaus rajono sav</w:t>
      </w:r>
      <w:r w:rsidR="00E329DF" w:rsidRPr="00465679">
        <w:rPr>
          <w:rFonts w:ascii="Times New Roman" w:hAnsi="Times New Roman" w:cs="Times New Roman"/>
          <w:sz w:val="24"/>
          <w:szCs w:val="24"/>
        </w:rPr>
        <w:t>ivaldybe</w:t>
      </w:r>
      <w:r w:rsidR="00AD5FDE" w:rsidRPr="00465679">
        <w:rPr>
          <w:rFonts w:ascii="Times New Roman" w:hAnsi="Times New Roman" w:cs="Times New Roman"/>
          <w:sz w:val="24"/>
          <w:szCs w:val="24"/>
        </w:rPr>
        <w:t xml:space="preserve"> – </w:t>
      </w:r>
      <w:r w:rsidRPr="00465679">
        <w:rPr>
          <w:rFonts w:ascii="Times New Roman" w:hAnsi="Times New Roman" w:cs="Times New Roman"/>
          <w:sz w:val="24"/>
          <w:szCs w:val="24"/>
        </w:rPr>
        <w:t>mažiausia iš visų Alytaus apskrities savivaldybių</w:t>
      </w:r>
      <w:r w:rsidR="00AD5FDE" w:rsidRPr="00465679">
        <w:rPr>
          <w:rFonts w:ascii="Times New Roman" w:hAnsi="Times New Roman" w:cs="Times New Roman"/>
          <w:sz w:val="24"/>
          <w:szCs w:val="24"/>
        </w:rPr>
        <w:t xml:space="preserve"> </w:t>
      </w:r>
      <w:r w:rsidR="00AD5FDE" w:rsidRPr="00465679">
        <w:rPr>
          <w:rFonts w:ascii="Times New Roman" w:hAnsi="Times New Roman" w:cs="Times New Roman"/>
          <w:sz w:val="24"/>
          <w:szCs w:val="24"/>
          <w:lang w:val="en-US"/>
        </w:rPr>
        <w:t>(</w:t>
      </w:r>
      <w:r w:rsidRPr="00465679">
        <w:rPr>
          <w:rFonts w:ascii="Times New Roman" w:hAnsi="Times New Roman" w:cs="Times New Roman"/>
          <w:sz w:val="24"/>
          <w:szCs w:val="24"/>
        </w:rPr>
        <w:t>stebima jo mažėjimo tendencija</w:t>
      </w:r>
      <w:r w:rsidR="00892B02" w:rsidRPr="00465679">
        <w:rPr>
          <w:rFonts w:ascii="Times New Roman" w:hAnsi="Times New Roman" w:cs="Times New Roman"/>
          <w:sz w:val="24"/>
          <w:szCs w:val="24"/>
          <w:lang w:val="en-GB"/>
        </w:rPr>
        <w:t>)</w:t>
      </w:r>
      <w:r w:rsidRPr="00465679">
        <w:rPr>
          <w:rFonts w:ascii="Times New Roman" w:hAnsi="Times New Roman" w:cs="Times New Roman"/>
          <w:sz w:val="24"/>
          <w:szCs w:val="24"/>
        </w:rPr>
        <w:t xml:space="preserve"> (žr. 2 lentelę). 2020 m. pradžioje Lazdijų rajonas pasižymėjo beveik didžiausia senesnio amžiaus gyventojų dalimi Alytaus apskrityje (žemesnis rodiklis buvo tik Varėnos r. sav.) – 65 m.</w:t>
      </w:r>
      <w:r w:rsidR="00BF6FC9" w:rsidRPr="00465679">
        <w:rPr>
          <w:rFonts w:ascii="Times New Roman" w:hAnsi="Times New Roman" w:cs="Times New Roman"/>
          <w:sz w:val="24"/>
          <w:szCs w:val="24"/>
        </w:rPr>
        <w:t>;</w:t>
      </w:r>
      <w:r w:rsidRPr="00465679">
        <w:rPr>
          <w:rFonts w:ascii="Times New Roman" w:hAnsi="Times New Roman" w:cs="Times New Roman"/>
          <w:sz w:val="24"/>
          <w:szCs w:val="24"/>
        </w:rPr>
        <w:t xml:space="preserve">  vyresnio amžiaus žmonių savivaldybėje buvo beveik ketvirtadalis.</w:t>
      </w:r>
    </w:p>
    <w:p w14:paraId="18D33C22" w14:textId="77777777" w:rsidR="00F526DE" w:rsidRPr="00465679" w:rsidRDefault="00F526DE" w:rsidP="00335BEF">
      <w:pPr>
        <w:spacing w:after="0" w:line="360" w:lineRule="auto"/>
        <w:jc w:val="both"/>
        <w:rPr>
          <w:rFonts w:ascii="Times New Roman" w:hAnsi="Times New Roman" w:cs="Times New Roman"/>
          <w:sz w:val="24"/>
          <w:szCs w:val="24"/>
        </w:rPr>
      </w:pPr>
    </w:p>
    <w:p w14:paraId="1326AB8F" w14:textId="21E0B26B" w:rsidR="00F526DE" w:rsidRPr="00465679" w:rsidRDefault="00F526DE" w:rsidP="00F526DE">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 Lentelė. </w:t>
      </w:r>
      <w:r w:rsidRPr="00465679">
        <w:rPr>
          <w:rFonts w:ascii="Times New Roman" w:hAnsi="Times New Roman" w:cs="Times New Roman"/>
          <w:color w:val="2F5496" w:themeColor="accent1" w:themeShade="BF"/>
          <w:sz w:val="24"/>
          <w:szCs w:val="24"/>
        </w:rPr>
        <w:t>Nuolatinių gyventojų amžiaus struktūra metų pradžioje, proc.</w:t>
      </w:r>
    </w:p>
    <w:tbl>
      <w:tblPr>
        <w:tblW w:w="7680" w:type="dxa"/>
        <w:jc w:val="center"/>
        <w:tblLook w:val="04A0" w:firstRow="1" w:lastRow="0" w:firstColumn="1" w:lastColumn="0" w:noHBand="0" w:noVBand="1"/>
      </w:tblPr>
      <w:tblGrid>
        <w:gridCol w:w="960"/>
        <w:gridCol w:w="2159"/>
        <w:gridCol w:w="721"/>
        <w:gridCol w:w="960"/>
        <w:gridCol w:w="960"/>
        <w:gridCol w:w="960"/>
        <w:gridCol w:w="960"/>
      </w:tblGrid>
      <w:tr w:rsidR="00335BEF" w:rsidRPr="00465679" w14:paraId="71DB4379" w14:textId="77777777" w:rsidTr="00F526DE">
        <w:trPr>
          <w:trHeight w:val="300"/>
          <w:jc w:val="center"/>
        </w:trPr>
        <w:tc>
          <w:tcPr>
            <w:tcW w:w="960" w:type="dxa"/>
            <w:tcBorders>
              <w:top w:val="nil"/>
              <w:left w:val="nil"/>
              <w:bottom w:val="nil"/>
              <w:right w:val="nil"/>
            </w:tcBorders>
            <w:shd w:val="clear" w:color="auto" w:fill="auto"/>
            <w:noWrap/>
            <w:vAlign w:val="bottom"/>
            <w:hideMark/>
          </w:tcPr>
          <w:p w14:paraId="7734A78F" w14:textId="77777777" w:rsidR="00335BEF" w:rsidRPr="00465679" w:rsidRDefault="00335BEF" w:rsidP="00335BEF">
            <w:pPr>
              <w:spacing w:after="0" w:line="240" w:lineRule="auto"/>
              <w:rPr>
                <w:rFonts w:ascii="Times New Roman" w:eastAsia="Times New Roman" w:hAnsi="Times New Roman" w:cs="Times New Roman"/>
                <w:sz w:val="24"/>
                <w:szCs w:val="24"/>
                <w:lang w:eastAsia="lt-LT"/>
              </w:rPr>
            </w:pPr>
          </w:p>
        </w:tc>
        <w:tc>
          <w:tcPr>
            <w:tcW w:w="2159" w:type="dxa"/>
            <w:tcBorders>
              <w:top w:val="nil"/>
              <w:left w:val="nil"/>
              <w:bottom w:val="nil"/>
              <w:right w:val="nil"/>
            </w:tcBorders>
            <w:shd w:val="clear" w:color="auto" w:fill="auto"/>
            <w:noWrap/>
            <w:vAlign w:val="bottom"/>
            <w:hideMark/>
          </w:tcPr>
          <w:p w14:paraId="3A0D0393" w14:textId="77777777" w:rsidR="00335BEF" w:rsidRPr="00465679" w:rsidRDefault="00335BEF" w:rsidP="00335BEF">
            <w:pPr>
              <w:spacing w:after="0" w:line="240" w:lineRule="auto"/>
              <w:rPr>
                <w:rFonts w:ascii="Times New Roman" w:eastAsia="Times New Roman" w:hAnsi="Times New Roman" w:cs="Times New Roman"/>
                <w:sz w:val="20"/>
                <w:szCs w:val="20"/>
                <w:lang w:eastAsia="lt-LT"/>
              </w:rPr>
            </w:pPr>
          </w:p>
        </w:tc>
        <w:tc>
          <w:tcPr>
            <w:tcW w:w="721" w:type="dxa"/>
            <w:tcBorders>
              <w:top w:val="single" w:sz="4" w:space="0" w:color="auto"/>
              <w:left w:val="single" w:sz="4" w:space="0" w:color="auto"/>
              <w:bottom w:val="nil"/>
              <w:right w:val="single" w:sz="4" w:space="0" w:color="auto"/>
            </w:tcBorders>
            <w:shd w:val="clear" w:color="000000" w:fill="8EA9DB"/>
            <w:noWrap/>
            <w:vAlign w:val="bottom"/>
            <w:hideMark/>
          </w:tcPr>
          <w:p w14:paraId="204EE42A" w14:textId="77777777" w:rsidR="00335BEF" w:rsidRPr="00465679" w:rsidRDefault="00335BEF" w:rsidP="00335B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60" w:type="dxa"/>
            <w:tcBorders>
              <w:top w:val="single" w:sz="4" w:space="0" w:color="auto"/>
              <w:left w:val="nil"/>
              <w:bottom w:val="nil"/>
              <w:right w:val="single" w:sz="4" w:space="0" w:color="auto"/>
            </w:tcBorders>
            <w:shd w:val="clear" w:color="000000" w:fill="8EA9DB"/>
            <w:noWrap/>
            <w:vAlign w:val="bottom"/>
            <w:hideMark/>
          </w:tcPr>
          <w:p w14:paraId="0D93D6DC" w14:textId="77777777" w:rsidR="00335BEF" w:rsidRPr="00465679" w:rsidRDefault="00335BEF" w:rsidP="00335B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nil"/>
              <w:right w:val="single" w:sz="4" w:space="0" w:color="auto"/>
            </w:tcBorders>
            <w:shd w:val="clear" w:color="000000" w:fill="8EA9DB"/>
            <w:noWrap/>
            <w:vAlign w:val="bottom"/>
            <w:hideMark/>
          </w:tcPr>
          <w:p w14:paraId="7BA660DA" w14:textId="77777777" w:rsidR="00335BEF" w:rsidRPr="00465679" w:rsidRDefault="00335BEF" w:rsidP="00335B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60" w:type="dxa"/>
            <w:tcBorders>
              <w:top w:val="single" w:sz="4" w:space="0" w:color="auto"/>
              <w:left w:val="nil"/>
              <w:bottom w:val="nil"/>
              <w:right w:val="single" w:sz="4" w:space="0" w:color="auto"/>
            </w:tcBorders>
            <w:shd w:val="clear" w:color="000000" w:fill="8EA9DB"/>
            <w:noWrap/>
            <w:vAlign w:val="bottom"/>
            <w:hideMark/>
          </w:tcPr>
          <w:p w14:paraId="38DE8E78" w14:textId="77777777" w:rsidR="00335BEF" w:rsidRPr="00465679" w:rsidRDefault="00335BEF" w:rsidP="00335B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c>
          <w:tcPr>
            <w:tcW w:w="960" w:type="dxa"/>
            <w:tcBorders>
              <w:top w:val="single" w:sz="4" w:space="0" w:color="auto"/>
              <w:left w:val="nil"/>
              <w:bottom w:val="nil"/>
              <w:right w:val="single" w:sz="4" w:space="0" w:color="auto"/>
            </w:tcBorders>
            <w:shd w:val="clear" w:color="000000" w:fill="8EA9DB"/>
            <w:noWrap/>
            <w:vAlign w:val="bottom"/>
            <w:hideMark/>
          </w:tcPr>
          <w:p w14:paraId="4D0C746C" w14:textId="77777777" w:rsidR="00335BEF" w:rsidRPr="00465679" w:rsidRDefault="00335BEF" w:rsidP="00335B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2020</w:t>
            </w:r>
          </w:p>
        </w:tc>
      </w:tr>
      <w:tr w:rsidR="00335BEF" w:rsidRPr="00465679" w14:paraId="5F1A4B14" w14:textId="77777777" w:rsidTr="00F526DE">
        <w:trPr>
          <w:trHeight w:val="288"/>
          <w:jc w:val="center"/>
        </w:trPr>
        <w:tc>
          <w:tcPr>
            <w:tcW w:w="960" w:type="dxa"/>
            <w:vMerge w:val="restart"/>
            <w:tcBorders>
              <w:top w:val="single" w:sz="8" w:space="0" w:color="auto"/>
              <w:left w:val="single" w:sz="8" w:space="0" w:color="auto"/>
              <w:bottom w:val="single" w:sz="8" w:space="0" w:color="000000"/>
              <w:right w:val="single" w:sz="4" w:space="0" w:color="auto"/>
            </w:tcBorders>
            <w:shd w:val="clear" w:color="000000" w:fill="8EA9DB"/>
            <w:vAlign w:val="center"/>
            <w:hideMark/>
          </w:tcPr>
          <w:p w14:paraId="03B87CE9" w14:textId="77777777" w:rsidR="00335BEF" w:rsidRPr="00465679" w:rsidRDefault="00335BEF" w:rsidP="00335B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Iki 14 metų</w:t>
            </w:r>
          </w:p>
        </w:tc>
        <w:tc>
          <w:tcPr>
            <w:tcW w:w="2159" w:type="dxa"/>
            <w:tcBorders>
              <w:top w:val="single" w:sz="8" w:space="0" w:color="auto"/>
              <w:left w:val="nil"/>
              <w:bottom w:val="single" w:sz="4" w:space="0" w:color="auto"/>
              <w:right w:val="nil"/>
            </w:tcBorders>
            <w:shd w:val="clear" w:color="000000" w:fill="8EA9DB"/>
            <w:noWrap/>
            <w:vAlign w:val="bottom"/>
            <w:hideMark/>
          </w:tcPr>
          <w:p w14:paraId="579CA52D" w14:textId="77777777" w:rsidR="00335BEF" w:rsidRPr="00465679" w:rsidRDefault="00335BEF" w:rsidP="00335B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721"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14:paraId="2F798178"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16,7</w:t>
            </w:r>
          </w:p>
        </w:tc>
        <w:tc>
          <w:tcPr>
            <w:tcW w:w="960" w:type="dxa"/>
            <w:tcBorders>
              <w:top w:val="single" w:sz="8" w:space="0" w:color="auto"/>
              <w:left w:val="nil"/>
              <w:bottom w:val="single" w:sz="4" w:space="0" w:color="auto"/>
              <w:right w:val="single" w:sz="4" w:space="0" w:color="auto"/>
            </w:tcBorders>
            <w:shd w:val="clear" w:color="auto" w:fill="auto"/>
            <w:noWrap/>
            <w:vAlign w:val="bottom"/>
            <w:hideMark/>
          </w:tcPr>
          <w:p w14:paraId="6368B56E"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14,8</w:t>
            </w:r>
          </w:p>
        </w:tc>
        <w:tc>
          <w:tcPr>
            <w:tcW w:w="960" w:type="dxa"/>
            <w:tcBorders>
              <w:top w:val="single" w:sz="8" w:space="0" w:color="auto"/>
              <w:left w:val="nil"/>
              <w:bottom w:val="single" w:sz="4" w:space="0" w:color="auto"/>
              <w:right w:val="single" w:sz="4" w:space="0" w:color="auto"/>
            </w:tcBorders>
            <w:shd w:val="clear" w:color="auto" w:fill="auto"/>
            <w:noWrap/>
            <w:vAlign w:val="bottom"/>
            <w:hideMark/>
          </w:tcPr>
          <w:p w14:paraId="430518D3"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15,0</w:t>
            </w:r>
          </w:p>
        </w:tc>
        <w:tc>
          <w:tcPr>
            <w:tcW w:w="960" w:type="dxa"/>
            <w:tcBorders>
              <w:top w:val="single" w:sz="8" w:space="0" w:color="auto"/>
              <w:left w:val="nil"/>
              <w:bottom w:val="single" w:sz="4" w:space="0" w:color="auto"/>
              <w:right w:val="single" w:sz="4" w:space="0" w:color="auto"/>
            </w:tcBorders>
            <w:shd w:val="clear" w:color="auto" w:fill="auto"/>
            <w:noWrap/>
            <w:vAlign w:val="bottom"/>
            <w:hideMark/>
          </w:tcPr>
          <w:p w14:paraId="359624A7"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15,1</w:t>
            </w:r>
          </w:p>
        </w:tc>
        <w:tc>
          <w:tcPr>
            <w:tcW w:w="960" w:type="dxa"/>
            <w:tcBorders>
              <w:top w:val="single" w:sz="8" w:space="0" w:color="auto"/>
              <w:left w:val="nil"/>
              <w:bottom w:val="single" w:sz="4" w:space="0" w:color="auto"/>
              <w:right w:val="single" w:sz="8" w:space="0" w:color="auto"/>
            </w:tcBorders>
            <w:shd w:val="clear" w:color="auto" w:fill="auto"/>
            <w:noWrap/>
            <w:vAlign w:val="bottom"/>
            <w:hideMark/>
          </w:tcPr>
          <w:p w14:paraId="5C08F7E1"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15,1</w:t>
            </w:r>
          </w:p>
        </w:tc>
      </w:tr>
      <w:tr w:rsidR="00335BEF" w:rsidRPr="00465679" w14:paraId="1263D98D" w14:textId="77777777" w:rsidTr="00F526DE">
        <w:trPr>
          <w:trHeight w:val="288"/>
          <w:jc w:val="center"/>
        </w:trPr>
        <w:tc>
          <w:tcPr>
            <w:tcW w:w="960" w:type="dxa"/>
            <w:vMerge/>
            <w:tcBorders>
              <w:top w:val="single" w:sz="8" w:space="0" w:color="auto"/>
              <w:left w:val="single" w:sz="8" w:space="0" w:color="auto"/>
              <w:bottom w:val="single" w:sz="8" w:space="0" w:color="000000"/>
              <w:right w:val="single" w:sz="4" w:space="0" w:color="auto"/>
            </w:tcBorders>
            <w:vAlign w:val="center"/>
            <w:hideMark/>
          </w:tcPr>
          <w:p w14:paraId="0EBF1E07" w14:textId="77777777" w:rsidR="00335BEF" w:rsidRPr="00465679" w:rsidRDefault="00335BEF" w:rsidP="00335BEF">
            <w:pPr>
              <w:spacing w:after="0" w:line="240" w:lineRule="auto"/>
              <w:rPr>
                <w:rFonts w:ascii="Times New Roman" w:eastAsia="Times New Roman" w:hAnsi="Times New Roman" w:cs="Times New Roman"/>
                <w:b/>
                <w:bCs/>
                <w:color w:val="FFFFFF"/>
                <w:lang w:eastAsia="lt-LT"/>
              </w:rPr>
            </w:pPr>
          </w:p>
        </w:tc>
        <w:tc>
          <w:tcPr>
            <w:tcW w:w="2159" w:type="dxa"/>
            <w:tcBorders>
              <w:top w:val="nil"/>
              <w:left w:val="nil"/>
              <w:bottom w:val="single" w:sz="4" w:space="0" w:color="auto"/>
              <w:right w:val="nil"/>
            </w:tcBorders>
            <w:shd w:val="clear" w:color="000000" w:fill="8EA9DB"/>
            <w:noWrap/>
            <w:vAlign w:val="bottom"/>
            <w:hideMark/>
          </w:tcPr>
          <w:p w14:paraId="54EFAB43" w14:textId="77777777" w:rsidR="00335BEF" w:rsidRPr="00465679" w:rsidRDefault="00335BEF" w:rsidP="00335B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721" w:type="dxa"/>
            <w:tcBorders>
              <w:top w:val="nil"/>
              <w:left w:val="single" w:sz="4" w:space="0" w:color="auto"/>
              <w:bottom w:val="single" w:sz="4" w:space="0" w:color="auto"/>
              <w:right w:val="single" w:sz="4" w:space="0" w:color="auto"/>
            </w:tcBorders>
            <w:shd w:val="clear" w:color="auto" w:fill="auto"/>
            <w:noWrap/>
            <w:vAlign w:val="bottom"/>
            <w:hideMark/>
          </w:tcPr>
          <w:p w14:paraId="098A1670"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12,8</w:t>
            </w:r>
          </w:p>
        </w:tc>
        <w:tc>
          <w:tcPr>
            <w:tcW w:w="960" w:type="dxa"/>
            <w:tcBorders>
              <w:top w:val="nil"/>
              <w:left w:val="nil"/>
              <w:bottom w:val="single" w:sz="4" w:space="0" w:color="auto"/>
              <w:right w:val="single" w:sz="4" w:space="0" w:color="auto"/>
            </w:tcBorders>
            <w:shd w:val="clear" w:color="auto" w:fill="auto"/>
            <w:noWrap/>
            <w:vAlign w:val="bottom"/>
            <w:hideMark/>
          </w:tcPr>
          <w:p w14:paraId="118B8C26"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12,7</w:t>
            </w:r>
          </w:p>
        </w:tc>
        <w:tc>
          <w:tcPr>
            <w:tcW w:w="960" w:type="dxa"/>
            <w:tcBorders>
              <w:top w:val="nil"/>
              <w:left w:val="nil"/>
              <w:bottom w:val="single" w:sz="4" w:space="0" w:color="auto"/>
              <w:right w:val="single" w:sz="4" w:space="0" w:color="auto"/>
            </w:tcBorders>
            <w:shd w:val="clear" w:color="auto" w:fill="auto"/>
            <w:noWrap/>
            <w:vAlign w:val="bottom"/>
            <w:hideMark/>
          </w:tcPr>
          <w:p w14:paraId="318C4FE5"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12,9</w:t>
            </w:r>
          </w:p>
        </w:tc>
        <w:tc>
          <w:tcPr>
            <w:tcW w:w="960" w:type="dxa"/>
            <w:tcBorders>
              <w:top w:val="nil"/>
              <w:left w:val="nil"/>
              <w:bottom w:val="single" w:sz="4" w:space="0" w:color="auto"/>
              <w:right w:val="single" w:sz="4" w:space="0" w:color="auto"/>
            </w:tcBorders>
            <w:shd w:val="clear" w:color="auto" w:fill="auto"/>
            <w:noWrap/>
            <w:vAlign w:val="bottom"/>
            <w:hideMark/>
          </w:tcPr>
          <w:p w14:paraId="6EE1BF9B"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12,8</w:t>
            </w:r>
          </w:p>
        </w:tc>
        <w:tc>
          <w:tcPr>
            <w:tcW w:w="960" w:type="dxa"/>
            <w:tcBorders>
              <w:top w:val="nil"/>
              <w:left w:val="nil"/>
              <w:bottom w:val="single" w:sz="4" w:space="0" w:color="auto"/>
              <w:right w:val="single" w:sz="8" w:space="0" w:color="auto"/>
            </w:tcBorders>
            <w:shd w:val="clear" w:color="auto" w:fill="auto"/>
            <w:noWrap/>
            <w:vAlign w:val="bottom"/>
            <w:hideMark/>
          </w:tcPr>
          <w:p w14:paraId="65809F15"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12,9</w:t>
            </w:r>
          </w:p>
        </w:tc>
      </w:tr>
      <w:tr w:rsidR="00335BEF" w:rsidRPr="00465679" w14:paraId="4F00E6DF" w14:textId="77777777" w:rsidTr="00F526DE">
        <w:trPr>
          <w:trHeight w:val="300"/>
          <w:jc w:val="center"/>
        </w:trPr>
        <w:tc>
          <w:tcPr>
            <w:tcW w:w="960" w:type="dxa"/>
            <w:vMerge/>
            <w:tcBorders>
              <w:top w:val="single" w:sz="8" w:space="0" w:color="auto"/>
              <w:left w:val="single" w:sz="8" w:space="0" w:color="auto"/>
              <w:bottom w:val="single" w:sz="8" w:space="0" w:color="000000"/>
              <w:right w:val="single" w:sz="4" w:space="0" w:color="auto"/>
            </w:tcBorders>
            <w:vAlign w:val="center"/>
            <w:hideMark/>
          </w:tcPr>
          <w:p w14:paraId="1B9D9F70" w14:textId="77777777" w:rsidR="00335BEF" w:rsidRPr="00465679" w:rsidRDefault="00335BEF" w:rsidP="00335BEF">
            <w:pPr>
              <w:spacing w:after="0" w:line="240" w:lineRule="auto"/>
              <w:rPr>
                <w:rFonts w:ascii="Times New Roman" w:eastAsia="Times New Roman" w:hAnsi="Times New Roman" w:cs="Times New Roman"/>
                <w:b/>
                <w:bCs/>
                <w:color w:val="FFFFFF"/>
                <w:lang w:eastAsia="lt-LT"/>
              </w:rPr>
            </w:pPr>
          </w:p>
        </w:tc>
        <w:tc>
          <w:tcPr>
            <w:tcW w:w="2159" w:type="dxa"/>
            <w:tcBorders>
              <w:top w:val="nil"/>
              <w:left w:val="nil"/>
              <w:bottom w:val="single" w:sz="8" w:space="0" w:color="auto"/>
              <w:right w:val="nil"/>
            </w:tcBorders>
            <w:shd w:val="clear" w:color="000000" w:fill="8EA9DB"/>
            <w:noWrap/>
            <w:vAlign w:val="bottom"/>
            <w:hideMark/>
          </w:tcPr>
          <w:p w14:paraId="08FA3B6C" w14:textId="77777777" w:rsidR="00335BEF" w:rsidRPr="00465679" w:rsidRDefault="00335BEF" w:rsidP="00335B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721" w:type="dxa"/>
            <w:tcBorders>
              <w:top w:val="nil"/>
              <w:left w:val="single" w:sz="4" w:space="0" w:color="auto"/>
              <w:bottom w:val="single" w:sz="8" w:space="0" w:color="auto"/>
              <w:right w:val="single" w:sz="4" w:space="0" w:color="auto"/>
            </w:tcBorders>
            <w:shd w:val="clear" w:color="000000" w:fill="D9E1F2"/>
            <w:noWrap/>
            <w:vAlign w:val="bottom"/>
            <w:hideMark/>
          </w:tcPr>
          <w:p w14:paraId="02C64666"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12,9</w:t>
            </w:r>
          </w:p>
        </w:tc>
        <w:tc>
          <w:tcPr>
            <w:tcW w:w="960" w:type="dxa"/>
            <w:tcBorders>
              <w:top w:val="nil"/>
              <w:left w:val="nil"/>
              <w:bottom w:val="single" w:sz="8" w:space="0" w:color="auto"/>
              <w:right w:val="single" w:sz="4" w:space="0" w:color="auto"/>
            </w:tcBorders>
            <w:shd w:val="clear" w:color="000000" w:fill="D9E1F2"/>
            <w:noWrap/>
            <w:vAlign w:val="bottom"/>
            <w:hideMark/>
          </w:tcPr>
          <w:p w14:paraId="0B877852"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12,8</w:t>
            </w:r>
          </w:p>
        </w:tc>
        <w:tc>
          <w:tcPr>
            <w:tcW w:w="960" w:type="dxa"/>
            <w:tcBorders>
              <w:top w:val="nil"/>
              <w:left w:val="nil"/>
              <w:bottom w:val="single" w:sz="8" w:space="0" w:color="auto"/>
              <w:right w:val="single" w:sz="4" w:space="0" w:color="auto"/>
            </w:tcBorders>
            <w:shd w:val="clear" w:color="000000" w:fill="D9E1F2"/>
            <w:noWrap/>
            <w:vAlign w:val="bottom"/>
            <w:hideMark/>
          </w:tcPr>
          <w:p w14:paraId="671F9D48"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12,7</w:t>
            </w:r>
          </w:p>
        </w:tc>
        <w:tc>
          <w:tcPr>
            <w:tcW w:w="960" w:type="dxa"/>
            <w:tcBorders>
              <w:top w:val="nil"/>
              <w:left w:val="nil"/>
              <w:bottom w:val="single" w:sz="8" w:space="0" w:color="auto"/>
              <w:right w:val="single" w:sz="4" w:space="0" w:color="auto"/>
            </w:tcBorders>
            <w:shd w:val="clear" w:color="000000" w:fill="D9E1F2"/>
            <w:noWrap/>
            <w:vAlign w:val="bottom"/>
            <w:hideMark/>
          </w:tcPr>
          <w:p w14:paraId="42E1CC88"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12,6</w:t>
            </w:r>
          </w:p>
        </w:tc>
        <w:tc>
          <w:tcPr>
            <w:tcW w:w="960" w:type="dxa"/>
            <w:tcBorders>
              <w:top w:val="nil"/>
              <w:left w:val="nil"/>
              <w:bottom w:val="single" w:sz="8" w:space="0" w:color="auto"/>
              <w:right w:val="single" w:sz="8" w:space="0" w:color="auto"/>
            </w:tcBorders>
            <w:shd w:val="clear" w:color="000000" w:fill="D9E1F2"/>
            <w:noWrap/>
            <w:vAlign w:val="bottom"/>
            <w:hideMark/>
          </w:tcPr>
          <w:p w14:paraId="6B7051D9"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12,7</w:t>
            </w:r>
          </w:p>
        </w:tc>
      </w:tr>
      <w:tr w:rsidR="00335BEF" w:rsidRPr="00465679" w14:paraId="256E5446" w14:textId="77777777" w:rsidTr="00F526DE">
        <w:trPr>
          <w:trHeight w:val="288"/>
          <w:jc w:val="center"/>
        </w:trPr>
        <w:tc>
          <w:tcPr>
            <w:tcW w:w="960" w:type="dxa"/>
            <w:vMerge w:val="restart"/>
            <w:tcBorders>
              <w:top w:val="nil"/>
              <w:left w:val="single" w:sz="8" w:space="0" w:color="auto"/>
              <w:bottom w:val="single" w:sz="8" w:space="0" w:color="000000"/>
              <w:right w:val="single" w:sz="4" w:space="0" w:color="auto"/>
            </w:tcBorders>
            <w:shd w:val="clear" w:color="000000" w:fill="8EA9DB"/>
            <w:vAlign w:val="center"/>
            <w:hideMark/>
          </w:tcPr>
          <w:p w14:paraId="70A5C85C" w14:textId="77777777" w:rsidR="00335BEF" w:rsidRPr="00465679" w:rsidRDefault="00335BEF" w:rsidP="00335B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15 - 64</w:t>
            </w:r>
          </w:p>
        </w:tc>
        <w:tc>
          <w:tcPr>
            <w:tcW w:w="2159" w:type="dxa"/>
            <w:tcBorders>
              <w:top w:val="nil"/>
              <w:left w:val="nil"/>
              <w:bottom w:val="single" w:sz="4" w:space="0" w:color="auto"/>
              <w:right w:val="nil"/>
            </w:tcBorders>
            <w:shd w:val="clear" w:color="000000" w:fill="8EA9DB"/>
            <w:noWrap/>
            <w:vAlign w:val="bottom"/>
            <w:hideMark/>
          </w:tcPr>
          <w:p w14:paraId="230458FA" w14:textId="77777777" w:rsidR="00335BEF" w:rsidRPr="00465679" w:rsidRDefault="00335BEF" w:rsidP="00335B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721" w:type="dxa"/>
            <w:tcBorders>
              <w:top w:val="nil"/>
              <w:left w:val="single" w:sz="4" w:space="0" w:color="auto"/>
              <w:bottom w:val="single" w:sz="4" w:space="0" w:color="auto"/>
              <w:right w:val="single" w:sz="4" w:space="0" w:color="auto"/>
            </w:tcBorders>
            <w:shd w:val="clear" w:color="auto" w:fill="auto"/>
            <w:noWrap/>
            <w:vAlign w:val="bottom"/>
            <w:hideMark/>
          </w:tcPr>
          <w:p w14:paraId="78D6237E"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66,3</w:t>
            </w:r>
          </w:p>
        </w:tc>
        <w:tc>
          <w:tcPr>
            <w:tcW w:w="960" w:type="dxa"/>
            <w:tcBorders>
              <w:top w:val="nil"/>
              <w:left w:val="nil"/>
              <w:bottom w:val="single" w:sz="4" w:space="0" w:color="auto"/>
              <w:right w:val="single" w:sz="4" w:space="0" w:color="auto"/>
            </w:tcBorders>
            <w:shd w:val="clear" w:color="auto" w:fill="auto"/>
            <w:noWrap/>
            <w:vAlign w:val="bottom"/>
            <w:hideMark/>
          </w:tcPr>
          <w:p w14:paraId="4A1C8D36"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65,9</w:t>
            </w:r>
          </w:p>
        </w:tc>
        <w:tc>
          <w:tcPr>
            <w:tcW w:w="960" w:type="dxa"/>
            <w:tcBorders>
              <w:top w:val="nil"/>
              <w:left w:val="nil"/>
              <w:bottom w:val="single" w:sz="4" w:space="0" w:color="auto"/>
              <w:right w:val="single" w:sz="4" w:space="0" w:color="auto"/>
            </w:tcBorders>
            <w:shd w:val="clear" w:color="auto" w:fill="auto"/>
            <w:noWrap/>
            <w:vAlign w:val="bottom"/>
            <w:hideMark/>
          </w:tcPr>
          <w:p w14:paraId="446234F2"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65,4</w:t>
            </w:r>
          </w:p>
        </w:tc>
        <w:tc>
          <w:tcPr>
            <w:tcW w:w="960" w:type="dxa"/>
            <w:tcBorders>
              <w:top w:val="nil"/>
              <w:left w:val="nil"/>
              <w:bottom w:val="single" w:sz="4" w:space="0" w:color="auto"/>
              <w:right w:val="single" w:sz="4" w:space="0" w:color="auto"/>
            </w:tcBorders>
            <w:shd w:val="clear" w:color="auto" w:fill="auto"/>
            <w:noWrap/>
            <w:vAlign w:val="bottom"/>
            <w:hideMark/>
          </w:tcPr>
          <w:p w14:paraId="06960A13"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65,1</w:t>
            </w:r>
          </w:p>
        </w:tc>
        <w:tc>
          <w:tcPr>
            <w:tcW w:w="960" w:type="dxa"/>
            <w:tcBorders>
              <w:top w:val="nil"/>
              <w:left w:val="nil"/>
              <w:bottom w:val="single" w:sz="4" w:space="0" w:color="auto"/>
              <w:right w:val="single" w:sz="8" w:space="0" w:color="auto"/>
            </w:tcBorders>
            <w:shd w:val="clear" w:color="auto" w:fill="auto"/>
            <w:noWrap/>
            <w:vAlign w:val="bottom"/>
            <w:hideMark/>
          </w:tcPr>
          <w:p w14:paraId="450D2C6E"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65,0</w:t>
            </w:r>
          </w:p>
        </w:tc>
      </w:tr>
      <w:tr w:rsidR="00335BEF" w:rsidRPr="00465679" w14:paraId="7B50A50B" w14:textId="77777777" w:rsidTr="00F526DE">
        <w:trPr>
          <w:trHeight w:val="288"/>
          <w:jc w:val="center"/>
        </w:trPr>
        <w:tc>
          <w:tcPr>
            <w:tcW w:w="960" w:type="dxa"/>
            <w:vMerge/>
            <w:tcBorders>
              <w:top w:val="nil"/>
              <w:left w:val="single" w:sz="8" w:space="0" w:color="auto"/>
              <w:bottom w:val="single" w:sz="8" w:space="0" w:color="000000"/>
              <w:right w:val="single" w:sz="4" w:space="0" w:color="auto"/>
            </w:tcBorders>
            <w:vAlign w:val="center"/>
            <w:hideMark/>
          </w:tcPr>
          <w:p w14:paraId="14A3D2E1" w14:textId="77777777" w:rsidR="00335BEF" w:rsidRPr="00465679" w:rsidRDefault="00335BEF" w:rsidP="00335BEF">
            <w:pPr>
              <w:spacing w:after="0" w:line="240" w:lineRule="auto"/>
              <w:rPr>
                <w:rFonts w:ascii="Times New Roman" w:eastAsia="Times New Roman" w:hAnsi="Times New Roman" w:cs="Times New Roman"/>
                <w:b/>
                <w:bCs/>
                <w:color w:val="FFFFFF"/>
                <w:lang w:eastAsia="lt-LT"/>
              </w:rPr>
            </w:pPr>
          </w:p>
        </w:tc>
        <w:tc>
          <w:tcPr>
            <w:tcW w:w="2159" w:type="dxa"/>
            <w:tcBorders>
              <w:top w:val="nil"/>
              <w:left w:val="nil"/>
              <w:bottom w:val="single" w:sz="4" w:space="0" w:color="auto"/>
              <w:right w:val="nil"/>
            </w:tcBorders>
            <w:shd w:val="clear" w:color="000000" w:fill="8EA9DB"/>
            <w:noWrap/>
            <w:vAlign w:val="bottom"/>
            <w:hideMark/>
          </w:tcPr>
          <w:p w14:paraId="6BDDC638" w14:textId="77777777" w:rsidR="00335BEF" w:rsidRPr="00465679" w:rsidRDefault="00335BEF" w:rsidP="00335B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721" w:type="dxa"/>
            <w:tcBorders>
              <w:top w:val="nil"/>
              <w:left w:val="single" w:sz="4" w:space="0" w:color="auto"/>
              <w:bottom w:val="single" w:sz="4" w:space="0" w:color="auto"/>
              <w:right w:val="single" w:sz="4" w:space="0" w:color="auto"/>
            </w:tcBorders>
            <w:shd w:val="clear" w:color="auto" w:fill="auto"/>
            <w:noWrap/>
            <w:vAlign w:val="bottom"/>
            <w:hideMark/>
          </w:tcPr>
          <w:p w14:paraId="360A534C"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65,6</w:t>
            </w:r>
          </w:p>
        </w:tc>
        <w:tc>
          <w:tcPr>
            <w:tcW w:w="960" w:type="dxa"/>
            <w:tcBorders>
              <w:top w:val="nil"/>
              <w:left w:val="nil"/>
              <w:bottom w:val="single" w:sz="4" w:space="0" w:color="auto"/>
              <w:right w:val="single" w:sz="4" w:space="0" w:color="auto"/>
            </w:tcBorders>
            <w:shd w:val="clear" w:color="auto" w:fill="auto"/>
            <w:noWrap/>
            <w:vAlign w:val="bottom"/>
            <w:hideMark/>
          </w:tcPr>
          <w:p w14:paraId="452A5550"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65,0</w:t>
            </w:r>
          </w:p>
        </w:tc>
        <w:tc>
          <w:tcPr>
            <w:tcW w:w="960" w:type="dxa"/>
            <w:tcBorders>
              <w:top w:val="nil"/>
              <w:left w:val="nil"/>
              <w:bottom w:val="single" w:sz="4" w:space="0" w:color="auto"/>
              <w:right w:val="single" w:sz="4" w:space="0" w:color="auto"/>
            </w:tcBorders>
            <w:shd w:val="clear" w:color="auto" w:fill="auto"/>
            <w:noWrap/>
            <w:vAlign w:val="bottom"/>
            <w:hideMark/>
          </w:tcPr>
          <w:p w14:paraId="0417BB94"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64,3</w:t>
            </w:r>
          </w:p>
        </w:tc>
        <w:tc>
          <w:tcPr>
            <w:tcW w:w="960" w:type="dxa"/>
            <w:tcBorders>
              <w:top w:val="nil"/>
              <w:left w:val="nil"/>
              <w:bottom w:val="single" w:sz="4" w:space="0" w:color="auto"/>
              <w:right w:val="single" w:sz="4" w:space="0" w:color="auto"/>
            </w:tcBorders>
            <w:shd w:val="clear" w:color="auto" w:fill="auto"/>
            <w:noWrap/>
            <w:vAlign w:val="bottom"/>
            <w:hideMark/>
          </w:tcPr>
          <w:p w14:paraId="1D83C441"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64,0</w:t>
            </w:r>
          </w:p>
        </w:tc>
        <w:tc>
          <w:tcPr>
            <w:tcW w:w="960" w:type="dxa"/>
            <w:tcBorders>
              <w:top w:val="nil"/>
              <w:left w:val="nil"/>
              <w:bottom w:val="single" w:sz="4" w:space="0" w:color="auto"/>
              <w:right w:val="single" w:sz="8" w:space="0" w:color="auto"/>
            </w:tcBorders>
            <w:shd w:val="clear" w:color="auto" w:fill="auto"/>
            <w:noWrap/>
            <w:vAlign w:val="bottom"/>
            <w:hideMark/>
          </w:tcPr>
          <w:p w14:paraId="630CC0E3"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63,6</w:t>
            </w:r>
          </w:p>
        </w:tc>
      </w:tr>
      <w:tr w:rsidR="00335BEF" w:rsidRPr="00465679" w14:paraId="0D16ED49" w14:textId="77777777" w:rsidTr="00F526DE">
        <w:trPr>
          <w:trHeight w:val="300"/>
          <w:jc w:val="center"/>
        </w:trPr>
        <w:tc>
          <w:tcPr>
            <w:tcW w:w="960" w:type="dxa"/>
            <w:vMerge/>
            <w:tcBorders>
              <w:top w:val="nil"/>
              <w:left w:val="single" w:sz="8" w:space="0" w:color="auto"/>
              <w:bottom w:val="single" w:sz="8" w:space="0" w:color="000000"/>
              <w:right w:val="single" w:sz="4" w:space="0" w:color="auto"/>
            </w:tcBorders>
            <w:vAlign w:val="center"/>
            <w:hideMark/>
          </w:tcPr>
          <w:p w14:paraId="5FD89C5E" w14:textId="77777777" w:rsidR="00335BEF" w:rsidRPr="00465679" w:rsidRDefault="00335BEF" w:rsidP="00335BEF">
            <w:pPr>
              <w:spacing w:after="0" w:line="240" w:lineRule="auto"/>
              <w:rPr>
                <w:rFonts w:ascii="Times New Roman" w:eastAsia="Times New Roman" w:hAnsi="Times New Roman" w:cs="Times New Roman"/>
                <w:b/>
                <w:bCs/>
                <w:color w:val="FFFFFF"/>
                <w:lang w:eastAsia="lt-LT"/>
              </w:rPr>
            </w:pPr>
          </w:p>
        </w:tc>
        <w:tc>
          <w:tcPr>
            <w:tcW w:w="2159" w:type="dxa"/>
            <w:tcBorders>
              <w:top w:val="nil"/>
              <w:left w:val="nil"/>
              <w:bottom w:val="single" w:sz="8" w:space="0" w:color="auto"/>
              <w:right w:val="nil"/>
            </w:tcBorders>
            <w:shd w:val="clear" w:color="000000" w:fill="8EA9DB"/>
            <w:noWrap/>
            <w:vAlign w:val="bottom"/>
            <w:hideMark/>
          </w:tcPr>
          <w:p w14:paraId="13F3A847" w14:textId="77777777" w:rsidR="00335BEF" w:rsidRPr="00465679" w:rsidRDefault="00335BEF" w:rsidP="00335B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721" w:type="dxa"/>
            <w:tcBorders>
              <w:top w:val="nil"/>
              <w:left w:val="single" w:sz="4" w:space="0" w:color="auto"/>
              <w:bottom w:val="single" w:sz="8" w:space="0" w:color="auto"/>
              <w:right w:val="single" w:sz="4" w:space="0" w:color="auto"/>
            </w:tcBorders>
            <w:shd w:val="clear" w:color="000000" w:fill="D9E1F2"/>
            <w:noWrap/>
            <w:vAlign w:val="bottom"/>
            <w:hideMark/>
          </w:tcPr>
          <w:p w14:paraId="058B7560"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63,3</w:t>
            </w:r>
          </w:p>
        </w:tc>
        <w:tc>
          <w:tcPr>
            <w:tcW w:w="960" w:type="dxa"/>
            <w:tcBorders>
              <w:top w:val="nil"/>
              <w:left w:val="nil"/>
              <w:bottom w:val="single" w:sz="8" w:space="0" w:color="auto"/>
              <w:right w:val="single" w:sz="4" w:space="0" w:color="auto"/>
            </w:tcBorders>
            <w:shd w:val="clear" w:color="000000" w:fill="D9E1F2"/>
            <w:noWrap/>
            <w:vAlign w:val="bottom"/>
            <w:hideMark/>
          </w:tcPr>
          <w:p w14:paraId="5222A596"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63,1</w:t>
            </w:r>
          </w:p>
        </w:tc>
        <w:tc>
          <w:tcPr>
            <w:tcW w:w="960" w:type="dxa"/>
            <w:tcBorders>
              <w:top w:val="nil"/>
              <w:left w:val="nil"/>
              <w:bottom w:val="single" w:sz="8" w:space="0" w:color="auto"/>
              <w:right w:val="single" w:sz="4" w:space="0" w:color="auto"/>
            </w:tcBorders>
            <w:shd w:val="clear" w:color="000000" w:fill="D9E1F2"/>
            <w:noWrap/>
            <w:vAlign w:val="bottom"/>
            <w:hideMark/>
          </w:tcPr>
          <w:p w14:paraId="163750CC"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62,7</w:t>
            </w:r>
          </w:p>
        </w:tc>
        <w:tc>
          <w:tcPr>
            <w:tcW w:w="960" w:type="dxa"/>
            <w:tcBorders>
              <w:top w:val="nil"/>
              <w:left w:val="nil"/>
              <w:bottom w:val="single" w:sz="8" w:space="0" w:color="auto"/>
              <w:right w:val="single" w:sz="4" w:space="0" w:color="auto"/>
            </w:tcBorders>
            <w:shd w:val="clear" w:color="000000" w:fill="D9E1F2"/>
            <w:noWrap/>
            <w:vAlign w:val="bottom"/>
            <w:hideMark/>
          </w:tcPr>
          <w:p w14:paraId="63236BC3"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62,8</w:t>
            </w:r>
          </w:p>
        </w:tc>
        <w:tc>
          <w:tcPr>
            <w:tcW w:w="960" w:type="dxa"/>
            <w:tcBorders>
              <w:top w:val="nil"/>
              <w:left w:val="nil"/>
              <w:bottom w:val="single" w:sz="8" w:space="0" w:color="auto"/>
              <w:right w:val="single" w:sz="8" w:space="0" w:color="auto"/>
            </w:tcBorders>
            <w:shd w:val="clear" w:color="000000" w:fill="D9E1F2"/>
            <w:noWrap/>
            <w:vAlign w:val="bottom"/>
            <w:hideMark/>
          </w:tcPr>
          <w:p w14:paraId="60EA06E2"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62,5</w:t>
            </w:r>
          </w:p>
        </w:tc>
      </w:tr>
      <w:tr w:rsidR="00335BEF" w:rsidRPr="00465679" w14:paraId="7C123FC9" w14:textId="77777777" w:rsidTr="00F526DE">
        <w:trPr>
          <w:trHeight w:val="288"/>
          <w:jc w:val="center"/>
        </w:trPr>
        <w:tc>
          <w:tcPr>
            <w:tcW w:w="960" w:type="dxa"/>
            <w:vMerge w:val="restart"/>
            <w:tcBorders>
              <w:top w:val="nil"/>
              <w:left w:val="single" w:sz="8" w:space="0" w:color="auto"/>
              <w:bottom w:val="single" w:sz="8" w:space="0" w:color="000000"/>
              <w:right w:val="single" w:sz="4" w:space="0" w:color="auto"/>
            </w:tcBorders>
            <w:shd w:val="clear" w:color="000000" w:fill="8EA9DB"/>
            <w:vAlign w:val="center"/>
            <w:hideMark/>
          </w:tcPr>
          <w:p w14:paraId="4399D38C" w14:textId="77777777" w:rsidR="00335BEF" w:rsidRPr="00465679" w:rsidRDefault="00335BEF" w:rsidP="00335B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65 ir vyresni</w:t>
            </w:r>
          </w:p>
        </w:tc>
        <w:tc>
          <w:tcPr>
            <w:tcW w:w="2159" w:type="dxa"/>
            <w:tcBorders>
              <w:top w:val="nil"/>
              <w:left w:val="nil"/>
              <w:bottom w:val="single" w:sz="4" w:space="0" w:color="auto"/>
              <w:right w:val="nil"/>
            </w:tcBorders>
            <w:shd w:val="clear" w:color="000000" w:fill="8EA9DB"/>
            <w:noWrap/>
            <w:vAlign w:val="bottom"/>
            <w:hideMark/>
          </w:tcPr>
          <w:p w14:paraId="7F558D61" w14:textId="77777777" w:rsidR="00335BEF" w:rsidRPr="00465679" w:rsidRDefault="00335BEF" w:rsidP="00335B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721" w:type="dxa"/>
            <w:tcBorders>
              <w:top w:val="nil"/>
              <w:left w:val="single" w:sz="4" w:space="0" w:color="auto"/>
              <w:bottom w:val="single" w:sz="4" w:space="0" w:color="auto"/>
              <w:right w:val="single" w:sz="4" w:space="0" w:color="auto"/>
            </w:tcBorders>
            <w:shd w:val="clear" w:color="auto" w:fill="auto"/>
            <w:noWrap/>
            <w:vAlign w:val="bottom"/>
            <w:hideMark/>
          </w:tcPr>
          <w:p w14:paraId="101DB52E"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19,0</w:t>
            </w:r>
          </w:p>
        </w:tc>
        <w:tc>
          <w:tcPr>
            <w:tcW w:w="960" w:type="dxa"/>
            <w:tcBorders>
              <w:top w:val="nil"/>
              <w:left w:val="nil"/>
              <w:bottom w:val="single" w:sz="4" w:space="0" w:color="auto"/>
              <w:right w:val="single" w:sz="4" w:space="0" w:color="auto"/>
            </w:tcBorders>
            <w:shd w:val="clear" w:color="auto" w:fill="auto"/>
            <w:noWrap/>
            <w:vAlign w:val="bottom"/>
            <w:hideMark/>
          </w:tcPr>
          <w:p w14:paraId="5EBC71C3"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19,3</w:t>
            </w:r>
          </w:p>
        </w:tc>
        <w:tc>
          <w:tcPr>
            <w:tcW w:w="960" w:type="dxa"/>
            <w:tcBorders>
              <w:top w:val="nil"/>
              <w:left w:val="nil"/>
              <w:bottom w:val="single" w:sz="4" w:space="0" w:color="auto"/>
              <w:right w:val="single" w:sz="4" w:space="0" w:color="auto"/>
            </w:tcBorders>
            <w:shd w:val="clear" w:color="auto" w:fill="auto"/>
            <w:noWrap/>
            <w:vAlign w:val="bottom"/>
            <w:hideMark/>
          </w:tcPr>
          <w:p w14:paraId="7E652DB0"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19,6</w:t>
            </w:r>
          </w:p>
        </w:tc>
        <w:tc>
          <w:tcPr>
            <w:tcW w:w="960" w:type="dxa"/>
            <w:tcBorders>
              <w:top w:val="nil"/>
              <w:left w:val="nil"/>
              <w:bottom w:val="single" w:sz="4" w:space="0" w:color="auto"/>
              <w:right w:val="single" w:sz="4" w:space="0" w:color="auto"/>
            </w:tcBorders>
            <w:shd w:val="clear" w:color="auto" w:fill="auto"/>
            <w:noWrap/>
            <w:vAlign w:val="bottom"/>
            <w:hideMark/>
          </w:tcPr>
          <w:p w14:paraId="0A96AFB4"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19,8</w:t>
            </w:r>
          </w:p>
        </w:tc>
        <w:tc>
          <w:tcPr>
            <w:tcW w:w="960" w:type="dxa"/>
            <w:tcBorders>
              <w:top w:val="nil"/>
              <w:left w:val="nil"/>
              <w:bottom w:val="single" w:sz="4" w:space="0" w:color="auto"/>
              <w:right w:val="single" w:sz="8" w:space="0" w:color="auto"/>
            </w:tcBorders>
            <w:shd w:val="clear" w:color="auto" w:fill="auto"/>
            <w:noWrap/>
            <w:vAlign w:val="bottom"/>
            <w:hideMark/>
          </w:tcPr>
          <w:p w14:paraId="51DF3C1F"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19,9</w:t>
            </w:r>
          </w:p>
        </w:tc>
      </w:tr>
      <w:tr w:rsidR="00335BEF" w:rsidRPr="00465679" w14:paraId="433D2475" w14:textId="77777777" w:rsidTr="00F526DE">
        <w:trPr>
          <w:trHeight w:val="288"/>
          <w:jc w:val="center"/>
        </w:trPr>
        <w:tc>
          <w:tcPr>
            <w:tcW w:w="960" w:type="dxa"/>
            <w:vMerge/>
            <w:tcBorders>
              <w:top w:val="nil"/>
              <w:left w:val="single" w:sz="8" w:space="0" w:color="auto"/>
              <w:bottom w:val="single" w:sz="8" w:space="0" w:color="000000"/>
              <w:right w:val="single" w:sz="4" w:space="0" w:color="auto"/>
            </w:tcBorders>
            <w:vAlign w:val="center"/>
            <w:hideMark/>
          </w:tcPr>
          <w:p w14:paraId="6325E9A5" w14:textId="77777777" w:rsidR="00335BEF" w:rsidRPr="00465679" w:rsidRDefault="00335BEF" w:rsidP="00335BEF">
            <w:pPr>
              <w:spacing w:after="0" w:line="240" w:lineRule="auto"/>
              <w:rPr>
                <w:rFonts w:ascii="Times New Roman" w:eastAsia="Times New Roman" w:hAnsi="Times New Roman" w:cs="Times New Roman"/>
                <w:b/>
                <w:bCs/>
                <w:color w:val="FFFFFF"/>
                <w:lang w:eastAsia="lt-LT"/>
              </w:rPr>
            </w:pPr>
          </w:p>
        </w:tc>
        <w:tc>
          <w:tcPr>
            <w:tcW w:w="2159" w:type="dxa"/>
            <w:tcBorders>
              <w:top w:val="nil"/>
              <w:left w:val="nil"/>
              <w:bottom w:val="single" w:sz="4" w:space="0" w:color="auto"/>
              <w:right w:val="nil"/>
            </w:tcBorders>
            <w:shd w:val="clear" w:color="000000" w:fill="8EA9DB"/>
            <w:noWrap/>
            <w:vAlign w:val="bottom"/>
            <w:hideMark/>
          </w:tcPr>
          <w:p w14:paraId="408140DF" w14:textId="77777777" w:rsidR="00335BEF" w:rsidRPr="00465679" w:rsidRDefault="00335BEF" w:rsidP="00335B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721" w:type="dxa"/>
            <w:tcBorders>
              <w:top w:val="nil"/>
              <w:left w:val="single" w:sz="4" w:space="0" w:color="auto"/>
              <w:bottom w:val="single" w:sz="4" w:space="0" w:color="auto"/>
              <w:right w:val="single" w:sz="4" w:space="0" w:color="auto"/>
            </w:tcBorders>
            <w:shd w:val="clear" w:color="auto" w:fill="auto"/>
            <w:noWrap/>
            <w:vAlign w:val="bottom"/>
            <w:hideMark/>
          </w:tcPr>
          <w:p w14:paraId="39A2945D"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21,6</w:t>
            </w:r>
          </w:p>
        </w:tc>
        <w:tc>
          <w:tcPr>
            <w:tcW w:w="960" w:type="dxa"/>
            <w:tcBorders>
              <w:top w:val="nil"/>
              <w:left w:val="nil"/>
              <w:bottom w:val="single" w:sz="4" w:space="0" w:color="auto"/>
              <w:right w:val="single" w:sz="4" w:space="0" w:color="auto"/>
            </w:tcBorders>
            <w:shd w:val="clear" w:color="auto" w:fill="auto"/>
            <w:noWrap/>
            <w:vAlign w:val="bottom"/>
            <w:hideMark/>
          </w:tcPr>
          <w:p w14:paraId="2D227619"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22,3</w:t>
            </w:r>
          </w:p>
        </w:tc>
        <w:tc>
          <w:tcPr>
            <w:tcW w:w="960" w:type="dxa"/>
            <w:tcBorders>
              <w:top w:val="nil"/>
              <w:left w:val="nil"/>
              <w:bottom w:val="single" w:sz="4" w:space="0" w:color="auto"/>
              <w:right w:val="single" w:sz="4" w:space="0" w:color="auto"/>
            </w:tcBorders>
            <w:shd w:val="clear" w:color="auto" w:fill="auto"/>
            <w:noWrap/>
            <w:vAlign w:val="bottom"/>
            <w:hideMark/>
          </w:tcPr>
          <w:p w14:paraId="1E196D68"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22,8</w:t>
            </w:r>
          </w:p>
        </w:tc>
        <w:tc>
          <w:tcPr>
            <w:tcW w:w="960" w:type="dxa"/>
            <w:tcBorders>
              <w:top w:val="nil"/>
              <w:left w:val="nil"/>
              <w:bottom w:val="single" w:sz="4" w:space="0" w:color="auto"/>
              <w:right w:val="single" w:sz="4" w:space="0" w:color="auto"/>
            </w:tcBorders>
            <w:shd w:val="clear" w:color="auto" w:fill="auto"/>
            <w:noWrap/>
            <w:vAlign w:val="bottom"/>
            <w:hideMark/>
          </w:tcPr>
          <w:p w14:paraId="5086FDD4"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23,2</w:t>
            </w:r>
          </w:p>
        </w:tc>
        <w:tc>
          <w:tcPr>
            <w:tcW w:w="960" w:type="dxa"/>
            <w:tcBorders>
              <w:top w:val="nil"/>
              <w:left w:val="nil"/>
              <w:bottom w:val="single" w:sz="4" w:space="0" w:color="auto"/>
              <w:right w:val="single" w:sz="8" w:space="0" w:color="auto"/>
            </w:tcBorders>
            <w:shd w:val="clear" w:color="auto" w:fill="auto"/>
            <w:noWrap/>
            <w:vAlign w:val="bottom"/>
            <w:hideMark/>
          </w:tcPr>
          <w:p w14:paraId="65C4A00E"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23,5</w:t>
            </w:r>
          </w:p>
        </w:tc>
      </w:tr>
      <w:tr w:rsidR="00335BEF" w:rsidRPr="00465679" w14:paraId="4BBAB02B" w14:textId="77777777" w:rsidTr="00F526DE">
        <w:trPr>
          <w:trHeight w:val="300"/>
          <w:jc w:val="center"/>
        </w:trPr>
        <w:tc>
          <w:tcPr>
            <w:tcW w:w="960" w:type="dxa"/>
            <w:vMerge/>
            <w:tcBorders>
              <w:top w:val="nil"/>
              <w:left w:val="single" w:sz="8" w:space="0" w:color="auto"/>
              <w:bottom w:val="single" w:sz="8" w:space="0" w:color="000000"/>
              <w:right w:val="single" w:sz="4" w:space="0" w:color="auto"/>
            </w:tcBorders>
            <w:vAlign w:val="center"/>
            <w:hideMark/>
          </w:tcPr>
          <w:p w14:paraId="1BAC8183" w14:textId="77777777" w:rsidR="00335BEF" w:rsidRPr="00465679" w:rsidRDefault="00335BEF" w:rsidP="00335BEF">
            <w:pPr>
              <w:spacing w:after="0" w:line="240" w:lineRule="auto"/>
              <w:rPr>
                <w:rFonts w:ascii="Times New Roman" w:eastAsia="Times New Roman" w:hAnsi="Times New Roman" w:cs="Times New Roman"/>
                <w:b/>
                <w:bCs/>
                <w:color w:val="FFFFFF"/>
                <w:lang w:eastAsia="lt-LT"/>
              </w:rPr>
            </w:pPr>
          </w:p>
        </w:tc>
        <w:tc>
          <w:tcPr>
            <w:tcW w:w="2159" w:type="dxa"/>
            <w:tcBorders>
              <w:top w:val="nil"/>
              <w:left w:val="nil"/>
              <w:bottom w:val="single" w:sz="8" w:space="0" w:color="auto"/>
              <w:right w:val="nil"/>
            </w:tcBorders>
            <w:shd w:val="clear" w:color="000000" w:fill="8EA9DB"/>
            <w:noWrap/>
            <w:vAlign w:val="bottom"/>
            <w:hideMark/>
          </w:tcPr>
          <w:p w14:paraId="43F12C5F" w14:textId="77777777" w:rsidR="00335BEF" w:rsidRPr="00465679" w:rsidRDefault="00335BEF" w:rsidP="00335B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721" w:type="dxa"/>
            <w:tcBorders>
              <w:top w:val="nil"/>
              <w:left w:val="single" w:sz="4" w:space="0" w:color="auto"/>
              <w:bottom w:val="single" w:sz="8" w:space="0" w:color="auto"/>
              <w:right w:val="single" w:sz="4" w:space="0" w:color="auto"/>
            </w:tcBorders>
            <w:shd w:val="clear" w:color="000000" w:fill="D9E1F2"/>
            <w:noWrap/>
            <w:vAlign w:val="bottom"/>
            <w:hideMark/>
          </w:tcPr>
          <w:p w14:paraId="164011AE"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23,8</w:t>
            </w:r>
          </w:p>
        </w:tc>
        <w:tc>
          <w:tcPr>
            <w:tcW w:w="960" w:type="dxa"/>
            <w:tcBorders>
              <w:top w:val="nil"/>
              <w:left w:val="nil"/>
              <w:bottom w:val="single" w:sz="8" w:space="0" w:color="auto"/>
              <w:right w:val="single" w:sz="4" w:space="0" w:color="auto"/>
            </w:tcBorders>
            <w:shd w:val="clear" w:color="000000" w:fill="D9E1F2"/>
            <w:noWrap/>
            <w:vAlign w:val="bottom"/>
            <w:hideMark/>
          </w:tcPr>
          <w:p w14:paraId="32F2F988"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24,1</w:t>
            </w:r>
          </w:p>
        </w:tc>
        <w:tc>
          <w:tcPr>
            <w:tcW w:w="960" w:type="dxa"/>
            <w:tcBorders>
              <w:top w:val="nil"/>
              <w:left w:val="nil"/>
              <w:bottom w:val="single" w:sz="8" w:space="0" w:color="auto"/>
              <w:right w:val="single" w:sz="4" w:space="0" w:color="auto"/>
            </w:tcBorders>
            <w:shd w:val="clear" w:color="000000" w:fill="D9E1F2"/>
            <w:noWrap/>
            <w:vAlign w:val="bottom"/>
            <w:hideMark/>
          </w:tcPr>
          <w:p w14:paraId="2E5BAE86"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24,6</w:t>
            </w:r>
          </w:p>
        </w:tc>
        <w:tc>
          <w:tcPr>
            <w:tcW w:w="960" w:type="dxa"/>
            <w:tcBorders>
              <w:top w:val="nil"/>
              <w:left w:val="nil"/>
              <w:bottom w:val="single" w:sz="8" w:space="0" w:color="auto"/>
              <w:right w:val="single" w:sz="4" w:space="0" w:color="auto"/>
            </w:tcBorders>
            <w:shd w:val="clear" w:color="000000" w:fill="D9E1F2"/>
            <w:noWrap/>
            <w:vAlign w:val="bottom"/>
            <w:hideMark/>
          </w:tcPr>
          <w:p w14:paraId="0E431589"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24,6</w:t>
            </w:r>
          </w:p>
        </w:tc>
        <w:tc>
          <w:tcPr>
            <w:tcW w:w="960" w:type="dxa"/>
            <w:tcBorders>
              <w:top w:val="nil"/>
              <w:left w:val="nil"/>
              <w:bottom w:val="single" w:sz="8" w:space="0" w:color="auto"/>
              <w:right w:val="single" w:sz="8" w:space="0" w:color="auto"/>
            </w:tcBorders>
            <w:shd w:val="clear" w:color="000000" w:fill="D9E1F2"/>
            <w:noWrap/>
            <w:vAlign w:val="bottom"/>
            <w:hideMark/>
          </w:tcPr>
          <w:p w14:paraId="3E9DEDDB" w14:textId="77777777" w:rsidR="00335BEF" w:rsidRPr="00465679" w:rsidRDefault="00335BEF"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24,8</w:t>
            </w:r>
          </w:p>
        </w:tc>
      </w:tr>
    </w:tbl>
    <w:p w14:paraId="2218DC6C" w14:textId="44298298" w:rsidR="00335BEF" w:rsidRPr="00465679" w:rsidRDefault="00335BEF" w:rsidP="00335BEF">
      <w:pPr>
        <w:spacing w:after="0" w:line="360" w:lineRule="auto"/>
        <w:jc w:val="both"/>
        <w:rPr>
          <w:rFonts w:ascii="Times New Roman" w:hAnsi="Times New Roman" w:cs="Times New Roman"/>
          <w:sz w:val="24"/>
          <w:szCs w:val="24"/>
        </w:rPr>
      </w:pPr>
    </w:p>
    <w:p w14:paraId="6F532C48" w14:textId="2F23EA16" w:rsidR="00F526DE" w:rsidRPr="00465679" w:rsidRDefault="00F526DE" w:rsidP="00F526DE">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1 tūkst. vyrų savivaldybėje tenka 1074 moterų. 2019 metų pradžioje Lazdijų rajone gyventojų struktūrą sudarė 52 proc. moterų ir 48 proc. vyrų. 0–14 m. amžiaus grupėje vyriškos ir moteriškos lyties atstovų pasiskirstymas yra apylygis (skaičiumi nežymiai dominuoja berniukai), darbingo amžiaus kategorijoje Lazdijų rajone situacija skiriasi nuo Alytaus apskrities ir visos šalies santykio – dominuoja vyriškos giminės atstovai. Tačiau 65 m. ir vyresnio amžiaus žmonių pasiskirstymas pagal lytį atspindi bendrą šalies vaizdą, t. y. moterų yra beveik dvigubai daugiau nei vyrų. Absoliuti gyventojų dauguma – lietuviai.</w:t>
      </w:r>
    </w:p>
    <w:p w14:paraId="247D2086" w14:textId="65BB2440" w:rsidR="00F526DE" w:rsidRPr="00465679" w:rsidRDefault="00F526DE" w:rsidP="00F526DE">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Vienas iš veiksnių, lemiančių gyventojų senėjimą, yra vidutinės gyvenimo trukmės ilgėjimas. Nuo 2014 m. iki 2018 m. Alytaus apskrities žmonių vidutinė gyvenimo trukmė padidėjo nuo 74,55 m. iki 76,17 m. Tikėtina, kad garbingo amžiaus gyventojų dalis Alytaus apskrities, o taip pat ir Lazdijų rajono</w:t>
      </w:r>
      <w:r w:rsidR="00801122" w:rsidRPr="00465679">
        <w:rPr>
          <w:rFonts w:ascii="Times New Roman" w:hAnsi="Times New Roman" w:cs="Times New Roman"/>
          <w:sz w:val="24"/>
          <w:szCs w:val="24"/>
        </w:rPr>
        <w:t>,</w:t>
      </w:r>
      <w:r w:rsidRPr="00465679">
        <w:rPr>
          <w:rFonts w:ascii="Times New Roman" w:hAnsi="Times New Roman" w:cs="Times New Roman"/>
          <w:sz w:val="24"/>
          <w:szCs w:val="24"/>
        </w:rPr>
        <w:t xml:space="preserve"> struktūroje ateityje bus vis didesnė dėl augančios gyvenimo trukmės.</w:t>
      </w:r>
    </w:p>
    <w:p w14:paraId="44897A3B" w14:textId="5A9C2E3A" w:rsidR="00292A2D" w:rsidRPr="00465679" w:rsidRDefault="00F526DE" w:rsidP="00F526DE">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Išlaikomo 65 m. ir vyresnio amžiaus žmonių koeficientas Lazdijų rajone 2019 metų pradžioje siekė 39 (Alytaus apskrityje – 36, šalyje – 30) ir lyginant 2019 m. bei 2015 m. duomenis</w:t>
      </w:r>
      <w:r w:rsidR="006734A8" w:rsidRPr="00465679">
        <w:rPr>
          <w:rFonts w:ascii="Times New Roman" w:hAnsi="Times New Roman" w:cs="Times New Roman"/>
          <w:sz w:val="24"/>
          <w:szCs w:val="24"/>
        </w:rPr>
        <w:t>,</w:t>
      </w:r>
      <w:r w:rsidRPr="00465679">
        <w:rPr>
          <w:rFonts w:ascii="Times New Roman" w:hAnsi="Times New Roman" w:cs="Times New Roman"/>
          <w:sz w:val="24"/>
          <w:szCs w:val="24"/>
        </w:rPr>
        <w:t xml:space="preserve"> padidėjo 3 proc., о vaikų iki 14 m. sumažėjo – 0,3 proc. (žiūrėti 3 lentelę).</w:t>
      </w:r>
    </w:p>
    <w:p w14:paraId="43144021" w14:textId="77777777" w:rsidR="00292A2D" w:rsidRPr="00465679" w:rsidRDefault="00292A2D" w:rsidP="00F526DE">
      <w:pPr>
        <w:spacing w:after="0" w:line="360" w:lineRule="auto"/>
        <w:jc w:val="both"/>
        <w:rPr>
          <w:rFonts w:ascii="Times New Roman" w:hAnsi="Times New Roman" w:cs="Times New Roman"/>
          <w:sz w:val="24"/>
          <w:szCs w:val="24"/>
        </w:rPr>
      </w:pPr>
    </w:p>
    <w:p w14:paraId="58166E3D" w14:textId="3AE7573F" w:rsidR="00292A2D" w:rsidRPr="00465679" w:rsidRDefault="00292A2D" w:rsidP="00292A2D">
      <w:pPr>
        <w:pStyle w:val="Antrat"/>
        <w:keepNext/>
        <w:jc w:val="center"/>
        <w:rPr>
          <w:rFonts w:ascii="Times New Roman" w:hAnsi="Times New Roman" w:cs="Times New Roman"/>
          <w:color w:val="2F5496" w:themeColor="accent1" w:themeShade="BF"/>
          <w:sz w:val="22"/>
          <w:szCs w:val="22"/>
        </w:rPr>
      </w:pPr>
      <w:r w:rsidRPr="00465679">
        <w:rPr>
          <w:rFonts w:ascii="Times New Roman" w:hAnsi="Times New Roman" w:cs="Times New Roman"/>
          <w:b/>
          <w:bCs/>
          <w:color w:val="2F5496" w:themeColor="accent1" w:themeShade="BF"/>
          <w:sz w:val="22"/>
          <w:szCs w:val="22"/>
        </w:rPr>
        <w:t xml:space="preserve">3 Lentelė. </w:t>
      </w:r>
      <w:r w:rsidRPr="00465679">
        <w:rPr>
          <w:rFonts w:ascii="Times New Roman" w:hAnsi="Times New Roman" w:cs="Times New Roman"/>
          <w:color w:val="2F5496" w:themeColor="accent1" w:themeShade="BF"/>
          <w:sz w:val="22"/>
          <w:szCs w:val="22"/>
        </w:rPr>
        <w:t>Išlaikomo amžiaus pagyvenusių žmonių koeficientas, asmenys</w:t>
      </w:r>
      <w:r w:rsidRPr="00465679">
        <w:rPr>
          <w:rStyle w:val="Puslapioinaosnuoroda"/>
          <w:rFonts w:ascii="Times New Roman" w:hAnsi="Times New Roman" w:cs="Times New Roman"/>
          <w:color w:val="2F5496" w:themeColor="accent1" w:themeShade="BF"/>
          <w:sz w:val="22"/>
          <w:szCs w:val="22"/>
        </w:rPr>
        <w:footnoteReference w:id="10"/>
      </w:r>
    </w:p>
    <w:tbl>
      <w:tblPr>
        <w:tblW w:w="7764" w:type="dxa"/>
        <w:jc w:val="center"/>
        <w:tblLook w:val="04A0" w:firstRow="1" w:lastRow="0" w:firstColumn="1" w:lastColumn="0" w:noHBand="0" w:noVBand="1"/>
      </w:tblPr>
      <w:tblGrid>
        <w:gridCol w:w="960"/>
        <w:gridCol w:w="2301"/>
        <w:gridCol w:w="663"/>
        <w:gridCol w:w="960"/>
        <w:gridCol w:w="960"/>
        <w:gridCol w:w="960"/>
        <w:gridCol w:w="960"/>
      </w:tblGrid>
      <w:tr w:rsidR="00292A2D" w:rsidRPr="00465679" w14:paraId="79787001" w14:textId="77777777" w:rsidTr="00292A2D">
        <w:trPr>
          <w:trHeight w:val="300"/>
          <w:jc w:val="center"/>
        </w:trPr>
        <w:tc>
          <w:tcPr>
            <w:tcW w:w="960" w:type="dxa"/>
            <w:tcBorders>
              <w:top w:val="nil"/>
              <w:left w:val="nil"/>
              <w:bottom w:val="nil"/>
              <w:right w:val="nil"/>
            </w:tcBorders>
            <w:shd w:val="clear" w:color="auto" w:fill="auto"/>
            <w:noWrap/>
            <w:vAlign w:val="bottom"/>
            <w:hideMark/>
          </w:tcPr>
          <w:p w14:paraId="374DDDC3" w14:textId="77777777" w:rsidR="00292A2D" w:rsidRPr="00465679" w:rsidRDefault="00292A2D" w:rsidP="00292A2D">
            <w:pPr>
              <w:spacing w:after="0" w:line="240" w:lineRule="auto"/>
              <w:rPr>
                <w:rFonts w:ascii="Times New Roman" w:eastAsia="Times New Roman" w:hAnsi="Times New Roman" w:cs="Times New Roman"/>
                <w:sz w:val="24"/>
                <w:szCs w:val="24"/>
                <w:lang w:eastAsia="lt-LT"/>
              </w:rPr>
            </w:pPr>
          </w:p>
        </w:tc>
        <w:tc>
          <w:tcPr>
            <w:tcW w:w="2301" w:type="dxa"/>
            <w:tcBorders>
              <w:top w:val="nil"/>
              <w:left w:val="nil"/>
              <w:bottom w:val="nil"/>
              <w:right w:val="nil"/>
            </w:tcBorders>
            <w:shd w:val="clear" w:color="auto" w:fill="auto"/>
            <w:noWrap/>
            <w:vAlign w:val="bottom"/>
            <w:hideMark/>
          </w:tcPr>
          <w:p w14:paraId="41416545" w14:textId="77777777" w:rsidR="00292A2D" w:rsidRPr="00465679" w:rsidRDefault="00292A2D" w:rsidP="00292A2D">
            <w:pPr>
              <w:spacing w:after="0" w:line="240" w:lineRule="auto"/>
              <w:rPr>
                <w:rFonts w:ascii="Times New Roman" w:eastAsia="Times New Roman" w:hAnsi="Times New Roman" w:cs="Times New Roman"/>
                <w:sz w:val="20"/>
                <w:szCs w:val="20"/>
                <w:lang w:eastAsia="lt-LT"/>
              </w:rPr>
            </w:pPr>
          </w:p>
        </w:tc>
        <w:tc>
          <w:tcPr>
            <w:tcW w:w="663" w:type="dxa"/>
            <w:tcBorders>
              <w:top w:val="single" w:sz="4" w:space="0" w:color="auto"/>
              <w:left w:val="single" w:sz="4" w:space="0" w:color="auto"/>
              <w:bottom w:val="nil"/>
              <w:right w:val="single" w:sz="4" w:space="0" w:color="auto"/>
            </w:tcBorders>
            <w:shd w:val="clear" w:color="000000" w:fill="8EA9DB"/>
            <w:noWrap/>
            <w:vAlign w:val="bottom"/>
            <w:hideMark/>
          </w:tcPr>
          <w:p w14:paraId="04D6E355" w14:textId="77777777" w:rsidR="00292A2D" w:rsidRPr="00465679" w:rsidRDefault="00292A2D" w:rsidP="00292A2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60" w:type="dxa"/>
            <w:tcBorders>
              <w:top w:val="single" w:sz="4" w:space="0" w:color="auto"/>
              <w:left w:val="nil"/>
              <w:bottom w:val="nil"/>
              <w:right w:val="single" w:sz="4" w:space="0" w:color="auto"/>
            </w:tcBorders>
            <w:shd w:val="clear" w:color="000000" w:fill="8EA9DB"/>
            <w:noWrap/>
            <w:vAlign w:val="bottom"/>
            <w:hideMark/>
          </w:tcPr>
          <w:p w14:paraId="42DBF07F" w14:textId="77777777" w:rsidR="00292A2D" w:rsidRPr="00465679" w:rsidRDefault="00292A2D" w:rsidP="00292A2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60" w:type="dxa"/>
            <w:tcBorders>
              <w:top w:val="single" w:sz="4" w:space="0" w:color="auto"/>
              <w:left w:val="nil"/>
              <w:bottom w:val="nil"/>
              <w:right w:val="single" w:sz="4" w:space="0" w:color="auto"/>
            </w:tcBorders>
            <w:shd w:val="clear" w:color="000000" w:fill="8EA9DB"/>
            <w:noWrap/>
            <w:vAlign w:val="bottom"/>
            <w:hideMark/>
          </w:tcPr>
          <w:p w14:paraId="0AA60FF5" w14:textId="77777777" w:rsidR="00292A2D" w:rsidRPr="00465679" w:rsidRDefault="00292A2D" w:rsidP="00292A2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nil"/>
              <w:right w:val="single" w:sz="4" w:space="0" w:color="auto"/>
            </w:tcBorders>
            <w:shd w:val="clear" w:color="000000" w:fill="8EA9DB"/>
            <w:noWrap/>
            <w:vAlign w:val="bottom"/>
            <w:hideMark/>
          </w:tcPr>
          <w:p w14:paraId="1FBED8FC" w14:textId="77777777" w:rsidR="00292A2D" w:rsidRPr="00465679" w:rsidRDefault="00292A2D" w:rsidP="00292A2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60" w:type="dxa"/>
            <w:tcBorders>
              <w:top w:val="single" w:sz="4" w:space="0" w:color="auto"/>
              <w:left w:val="nil"/>
              <w:bottom w:val="nil"/>
              <w:right w:val="single" w:sz="4" w:space="0" w:color="auto"/>
            </w:tcBorders>
            <w:shd w:val="clear" w:color="000000" w:fill="8EA9DB"/>
            <w:noWrap/>
            <w:vAlign w:val="bottom"/>
            <w:hideMark/>
          </w:tcPr>
          <w:p w14:paraId="7797111D" w14:textId="77777777" w:rsidR="00292A2D" w:rsidRPr="00465679" w:rsidRDefault="00292A2D" w:rsidP="00292A2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292A2D" w:rsidRPr="00465679" w14:paraId="124B73FF" w14:textId="77777777" w:rsidTr="00292A2D">
        <w:trPr>
          <w:trHeight w:val="288"/>
          <w:jc w:val="center"/>
        </w:trPr>
        <w:tc>
          <w:tcPr>
            <w:tcW w:w="960" w:type="dxa"/>
            <w:vMerge w:val="restart"/>
            <w:tcBorders>
              <w:top w:val="single" w:sz="8" w:space="0" w:color="auto"/>
              <w:left w:val="single" w:sz="8" w:space="0" w:color="auto"/>
              <w:bottom w:val="single" w:sz="8" w:space="0" w:color="000000"/>
              <w:right w:val="single" w:sz="4" w:space="0" w:color="auto"/>
            </w:tcBorders>
            <w:shd w:val="clear" w:color="000000" w:fill="8EA9DB"/>
            <w:vAlign w:val="center"/>
            <w:hideMark/>
          </w:tcPr>
          <w:p w14:paraId="1C6DDAEA" w14:textId="77777777" w:rsidR="00292A2D" w:rsidRPr="00465679" w:rsidRDefault="00292A2D" w:rsidP="00292A2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Iki 14 metų</w:t>
            </w:r>
          </w:p>
        </w:tc>
        <w:tc>
          <w:tcPr>
            <w:tcW w:w="2301" w:type="dxa"/>
            <w:tcBorders>
              <w:top w:val="single" w:sz="8" w:space="0" w:color="auto"/>
              <w:left w:val="nil"/>
              <w:bottom w:val="single" w:sz="4" w:space="0" w:color="auto"/>
              <w:right w:val="nil"/>
            </w:tcBorders>
            <w:shd w:val="clear" w:color="000000" w:fill="8EA9DB"/>
            <w:noWrap/>
            <w:vAlign w:val="bottom"/>
            <w:hideMark/>
          </w:tcPr>
          <w:p w14:paraId="3D7402EC" w14:textId="77777777" w:rsidR="00292A2D" w:rsidRPr="00465679" w:rsidRDefault="00292A2D" w:rsidP="00292A2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663"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14:paraId="26A0EF41"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c>
          <w:tcPr>
            <w:tcW w:w="960" w:type="dxa"/>
            <w:tcBorders>
              <w:top w:val="single" w:sz="8" w:space="0" w:color="auto"/>
              <w:left w:val="nil"/>
              <w:bottom w:val="single" w:sz="4" w:space="0" w:color="auto"/>
              <w:right w:val="single" w:sz="4" w:space="0" w:color="auto"/>
            </w:tcBorders>
            <w:shd w:val="clear" w:color="auto" w:fill="auto"/>
            <w:noWrap/>
            <w:vAlign w:val="bottom"/>
            <w:hideMark/>
          </w:tcPr>
          <w:p w14:paraId="07074A16"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c>
          <w:tcPr>
            <w:tcW w:w="960" w:type="dxa"/>
            <w:tcBorders>
              <w:top w:val="single" w:sz="8" w:space="0" w:color="auto"/>
              <w:left w:val="nil"/>
              <w:bottom w:val="single" w:sz="4" w:space="0" w:color="auto"/>
              <w:right w:val="single" w:sz="4" w:space="0" w:color="auto"/>
            </w:tcBorders>
            <w:shd w:val="clear" w:color="auto" w:fill="auto"/>
            <w:noWrap/>
            <w:vAlign w:val="bottom"/>
            <w:hideMark/>
          </w:tcPr>
          <w:p w14:paraId="3DB1EDAF"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c>
          <w:tcPr>
            <w:tcW w:w="960" w:type="dxa"/>
            <w:tcBorders>
              <w:top w:val="single" w:sz="8" w:space="0" w:color="auto"/>
              <w:left w:val="nil"/>
              <w:bottom w:val="single" w:sz="4" w:space="0" w:color="auto"/>
              <w:right w:val="single" w:sz="4" w:space="0" w:color="auto"/>
            </w:tcBorders>
            <w:shd w:val="clear" w:color="auto" w:fill="auto"/>
            <w:noWrap/>
            <w:vAlign w:val="bottom"/>
            <w:hideMark/>
          </w:tcPr>
          <w:p w14:paraId="6DF8152F"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c>
          <w:tcPr>
            <w:tcW w:w="960" w:type="dxa"/>
            <w:tcBorders>
              <w:top w:val="single" w:sz="8" w:space="0" w:color="auto"/>
              <w:left w:val="nil"/>
              <w:bottom w:val="single" w:sz="4" w:space="0" w:color="auto"/>
              <w:right w:val="single" w:sz="8" w:space="0" w:color="auto"/>
            </w:tcBorders>
            <w:shd w:val="clear" w:color="auto" w:fill="auto"/>
            <w:noWrap/>
            <w:vAlign w:val="bottom"/>
            <w:hideMark/>
          </w:tcPr>
          <w:p w14:paraId="61519845"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r>
      <w:tr w:rsidR="00292A2D" w:rsidRPr="00465679" w14:paraId="055F72B0" w14:textId="77777777" w:rsidTr="00292A2D">
        <w:trPr>
          <w:trHeight w:val="288"/>
          <w:jc w:val="center"/>
        </w:trPr>
        <w:tc>
          <w:tcPr>
            <w:tcW w:w="960" w:type="dxa"/>
            <w:vMerge/>
            <w:tcBorders>
              <w:top w:val="single" w:sz="8" w:space="0" w:color="auto"/>
              <w:left w:val="single" w:sz="8" w:space="0" w:color="auto"/>
              <w:bottom w:val="single" w:sz="8" w:space="0" w:color="000000"/>
              <w:right w:val="single" w:sz="4" w:space="0" w:color="auto"/>
            </w:tcBorders>
            <w:vAlign w:val="center"/>
            <w:hideMark/>
          </w:tcPr>
          <w:p w14:paraId="73ADCACF" w14:textId="77777777" w:rsidR="00292A2D" w:rsidRPr="00465679" w:rsidRDefault="00292A2D" w:rsidP="00292A2D">
            <w:pPr>
              <w:spacing w:after="0" w:line="240" w:lineRule="auto"/>
              <w:rPr>
                <w:rFonts w:ascii="Times New Roman" w:eastAsia="Times New Roman" w:hAnsi="Times New Roman" w:cs="Times New Roman"/>
                <w:b/>
                <w:bCs/>
                <w:color w:val="FFFFFF"/>
                <w:lang w:eastAsia="lt-LT"/>
              </w:rPr>
            </w:pPr>
          </w:p>
        </w:tc>
        <w:tc>
          <w:tcPr>
            <w:tcW w:w="2301" w:type="dxa"/>
            <w:tcBorders>
              <w:top w:val="nil"/>
              <w:left w:val="nil"/>
              <w:bottom w:val="single" w:sz="4" w:space="0" w:color="auto"/>
              <w:right w:val="nil"/>
            </w:tcBorders>
            <w:shd w:val="clear" w:color="000000" w:fill="8EA9DB"/>
            <w:noWrap/>
            <w:vAlign w:val="bottom"/>
            <w:hideMark/>
          </w:tcPr>
          <w:p w14:paraId="6D4A6AD9" w14:textId="77777777" w:rsidR="00292A2D" w:rsidRPr="00465679" w:rsidRDefault="00292A2D" w:rsidP="00292A2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663" w:type="dxa"/>
            <w:tcBorders>
              <w:top w:val="nil"/>
              <w:left w:val="single" w:sz="4" w:space="0" w:color="auto"/>
              <w:bottom w:val="single" w:sz="4" w:space="0" w:color="auto"/>
              <w:right w:val="single" w:sz="4" w:space="0" w:color="auto"/>
            </w:tcBorders>
            <w:shd w:val="clear" w:color="auto" w:fill="auto"/>
            <w:noWrap/>
            <w:vAlign w:val="bottom"/>
            <w:hideMark/>
          </w:tcPr>
          <w:p w14:paraId="5AF1E637"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960" w:type="dxa"/>
            <w:tcBorders>
              <w:top w:val="nil"/>
              <w:left w:val="nil"/>
              <w:bottom w:val="single" w:sz="4" w:space="0" w:color="auto"/>
              <w:right w:val="single" w:sz="4" w:space="0" w:color="auto"/>
            </w:tcBorders>
            <w:shd w:val="clear" w:color="auto" w:fill="auto"/>
            <w:noWrap/>
            <w:vAlign w:val="bottom"/>
            <w:hideMark/>
          </w:tcPr>
          <w:p w14:paraId="0D19AEAA"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960" w:type="dxa"/>
            <w:tcBorders>
              <w:top w:val="nil"/>
              <w:left w:val="nil"/>
              <w:bottom w:val="single" w:sz="4" w:space="0" w:color="auto"/>
              <w:right w:val="single" w:sz="4" w:space="0" w:color="auto"/>
            </w:tcBorders>
            <w:shd w:val="clear" w:color="auto" w:fill="auto"/>
            <w:noWrap/>
            <w:vAlign w:val="bottom"/>
            <w:hideMark/>
          </w:tcPr>
          <w:p w14:paraId="2D4E6BB4"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960" w:type="dxa"/>
            <w:tcBorders>
              <w:top w:val="nil"/>
              <w:left w:val="nil"/>
              <w:bottom w:val="single" w:sz="4" w:space="0" w:color="auto"/>
              <w:right w:val="single" w:sz="4" w:space="0" w:color="auto"/>
            </w:tcBorders>
            <w:shd w:val="clear" w:color="auto" w:fill="auto"/>
            <w:noWrap/>
            <w:vAlign w:val="bottom"/>
            <w:hideMark/>
          </w:tcPr>
          <w:p w14:paraId="348697DB"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960" w:type="dxa"/>
            <w:tcBorders>
              <w:top w:val="nil"/>
              <w:left w:val="nil"/>
              <w:bottom w:val="single" w:sz="4" w:space="0" w:color="auto"/>
              <w:right w:val="single" w:sz="8" w:space="0" w:color="auto"/>
            </w:tcBorders>
            <w:shd w:val="clear" w:color="auto" w:fill="auto"/>
            <w:noWrap/>
            <w:vAlign w:val="bottom"/>
            <w:hideMark/>
          </w:tcPr>
          <w:p w14:paraId="2A7C80A1"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r>
      <w:tr w:rsidR="00292A2D" w:rsidRPr="00465679" w14:paraId="5FCA5413" w14:textId="77777777" w:rsidTr="00292A2D">
        <w:trPr>
          <w:trHeight w:val="300"/>
          <w:jc w:val="center"/>
        </w:trPr>
        <w:tc>
          <w:tcPr>
            <w:tcW w:w="960" w:type="dxa"/>
            <w:vMerge/>
            <w:tcBorders>
              <w:top w:val="single" w:sz="8" w:space="0" w:color="auto"/>
              <w:left w:val="single" w:sz="8" w:space="0" w:color="auto"/>
              <w:bottom w:val="single" w:sz="8" w:space="0" w:color="000000"/>
              <w:right w:val="single" w:sz="4" w:space="0" w:color="auto"/>
            </w:tcBorders>
            <w:vAlign w:val="center"/>
            <w:hideMark/>
          </w:tcPr>
          <w:p w14:paraId="39BF8761" w14:textId="77777777" w:rsidR="00292A2D" w:rsidRPr="00465679" w:rsidRDefault="00292A2D" w:rsidP="00292A2D">
            <w:pPr>
              <w:spacing w:after="0" w:line="240" w:lineRule="auto"/>
              <w:rPr>
                <w:rFonts w:ascii="Times New Roman" w:eastAsia="Times New Roman" w:hAnsi="Times New Roman" w:cs="Times New Roman"/>
                <w:b/>
                <w:bCs/>
                <w:color w:val="FFFFFF"/>
                <w:lang w:eastAsia="lt-LT"/>
              </w:rPr>
            </w:pPr>
          </w:p>
        </w:tc>
        <w:tc>
          <w:tcPr>
            <w:tcW w:w="2301" w:type="dxa"/>
            <w:tcBorders>
              <w:top w:val="nil"/>
              <w:left w:val="nil"/>
              <w:bottom w:val="single" w:sz="8" w:space="0" w:color="auto"/>
              <w:right w:val="nil"/>
            </w:tcBorders>
            <w:shd w:val="clear" w:color="000000" w:fill="8EA9DB"/>
            <w:noWrap/>
            <w:vAlign w:val="bottom"/>
            <w:hideMark/>
          </w:tcPr>
          <w:p w14:paraId="03B96BFC" w14:textId="77777777" w:rsidR="00292A2D" w:rsidRPr="00465679" w:rsidRDefault="00292A2D" w:rsidP="00292A2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663" w:type="dxa"/>
            <w:tcBorders>
              <w:top w:val="nil"/>
              <w:left w:val="single" w:sz="4" w:space="0" w:color="auto"/>
              <w:bottom w:val="single" w:sz="8" w:space="0" w:color="auto"/>
              <w:right w:val="single" w:sz="4" w:space="0" w:color="auto"/>
            </w:tcBorders>
            <w:shd w:val="clear" w:color="000000" w:fill="D9E1F2"/>
            <w:noWrap/>
            <w:vAlign w:val="bottom"/>
            <w:hideMark/>
          </w:tcPr>
          <w:p w14:paraId="7B704A8E"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960" w:type="dxa"/>
            <w:tcBorders>
              <w:top w:val="nil"/>
              <w:left w:val="nil"/>
              <w:bottom w:val="single" w:sz="8" w:space="0" w:color="auto"/>
              <w:right w:val="single" w:sz="4" w:space="0" w:color="auto"/>
            </w:tcBorders>
            <w:shd w:val="clear" w:color="000000" w:fill="D9E1F2"/>
            <w:noWrap/>
            <w:vAlign w:val="bottom"/>
            <w:hideMark/>
          </w:tcPr>
          <w:p w14:paraId="1DE929A4"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960" w:type="dxa"/>
            <w:tcBorders>
              <w:top w:val="nil"/>
              <w:left w:val="nil"/>
              <w:bottom w:val="single" w:sz="8" w:space="0" w:color="auto"/>
              <w:right w:val="single" w:sz="4" w:space="0" w:color="auto"/>
            </w:tcBorders>
            <w:shd w:val="clear" w:color="000000" w:fill="D9E1F2"/>
            <w:noWrap/>
            <w:vAlign w:val="bottom"/>
            <w:hideMark/>
          </w:tcPr>
          <w:p w14:paraId="14EF3C64"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960" w:type="dxa"/>
            <w:tcBorders>
              <w:top w:val="nil"/>
              <w:left w:val="nil"/>
              <w:bottom w:val="single" w:sz="8" w:space="0" w:color="auto"/>
              <w:right w:val="single" w:sz="4" w:space="0" w:color="auto"/>
            </w:tcBorders>
            <w:shd w:val="clear" w:color="000000" w:fill="D9E1F2"/>
            <w:noWrap/>
            <w:vAlign w:val="bottom"/>
            <w:hideMark/>
          </w:tcPr>
          <w:p w14:paraId="38EC8A91"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960" w:type="dxa"/>
            <w:tcBorders>
              <w:top w:val="nil"/>
              <w:left w:val="nil"/>
              <w:bottom w:val="single" w:sz="8" w:space="0" w:color="auto"/>
              <w:right w:val="single" w:sz="8" w:space="0" w:color="auto"/>
            </w:tcBorders>
            <w:shd w:val="clear" w:color="000000" w:fill="D9E1F2"/>
            <w:noWrap/>
            <w:vAlign w:val="bottom"/>
            <w:hideMark/>
          </w:tcPr>
          <w:p w14:paraId="658CA607"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r>
      <w:tr w:rsidR="00292A2D" w:rsidRPr="00465679" w14:paraId="1DFA1A9E" w14:textId="77777777" w:rsidTr="00292A2D">
        <w:trPr>
          <w:trHeight w:val="288"/>
          <w:jc w:val="center"/>
        </w:trPr>
        <w:tc>
          <w:tcPr>
            <w:tcW w:w="960" w:type="dxa"/>
            <w:vMerge w:val="restart"/>
            <w:tcBorders>
              <w:top w:val="nil"/>
              <w:left w:val="single" w:sz="8" w:space="0" w:color="auto"/>
              <w:bottom w:val="single" w:sz="8" w:space="0" w:color="000000"/>
              <w:right w:val="single" w:sz="4" w:space="0" w:color="auto"/>
            </w:tcBorders>
            <w:shd w:val="clear" w:color="000000" w:fill="8EA9DB"/>
            <w:vAlign w:val="center"/>
            <w:hideMark/>
          </w:tcPr>
          <w:p w14:paraId="70084E91" w14:textId="77777777" w:rsidR="00292A2D" w:rsidRPr="00465679" w:rsidRDefault="00292A2D" w:rsidP="00292A2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65 ir vyresni</w:t>
            </w:r>
          </w:p>
        </w:tc>
        <w:tc>
          <w:tcPr>
            <w:tcW w:w="2301" w:type="dxa"/>
            <w:tcBorders>
              <w:top w:val="nil"/>
              <w:left w:val="nil"/>
              <w:bottom w:val="single" w:sz="4" w:space="0" w:color="auto"/>
              <w:right w:val="nil"/>
            </w:tcBorders>
            <w:shd w:val="clear" w:color="000000" w:fill="8EA9DB"/>
            <w:noWrap/>
            <w:vAlign w:val="bottom"/>
            <w:hideMark/>
          </w:tcPr>
          <w:p w14:paraId="09BAFF93" w14:textId="77777777" w:rsidR="00292A2D" w:rsidRPr="00465679" w:rsidRDefault="00292A2D" w:rsidP="00292A2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663" w:type="dxa"/>
            <w:tcBorders>
              <w:top w:val="nil"/>
              <w:left w:val="single" w:sz="4" w:space="0" w:color="auto"/>
              <w:bottom w:val="single" w:sz="4" w:space="0" w:color="auto"/>
              <w:right w:val="single" w:sz="4" w:space="0" w:color="auto"/>
            </w:tcBorders>
            <w:shd w:val="clear" w:color="auto" w:fill="auto"/>
            <w:noWrap/>
            <w:vAlign w:val="bottom"/>
            <w:hideMark/>
          </w:tcPr>
          <w:p w14:paraId="65EB5748"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w:t>
            </w:r>
          </w:p>
        </w:tc>
        <w:tc>
          <w:tcPr>
            <w:tcW w:w="960" w:type="dxa"/>
            <w:tcBorders>
              <w:top w:val="nil"/>
              <w:left w:val="nil"/>
              <w:bottom w:val="single" w:sz="4" w:space="0" w:color="auto"/>
              <w:right w:val="single" w:sz="4" w:space="0" w:color="auto"/>
            </w:tcBorders>
            <w:shd w:val="clear" w:color="auto" w:fill="auto"/>
            <w:noWrap/>
            <w:vAlign w:val="bottom"/>
            <w:hideMark/>
          </w:tcPr>
          <w:p w14:paraId="10805DCB"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c>
          <w:tcPr>
            <w:tcW w:w="960" w:type="dxa"/>
            <w:tcBorders>
              <w:top w:val="nil"/>
              <w:left w:val="nil"/>
              <w:bottom w:val="single" w:sz="4" w:space="0" w:color="auto"/>
              <w:right w:val="single" w:sz="4" w:space="0" w:color="auto"/>
            </w:tcBorders>
            <w:shd w:val="clear" w:color="auto" w:fill="auto"/>
            <w:noWrap/>
            <w:vAlign w:val="bottom"/>
            <w:hideMark/>
          </w:tcPr>
          <w:p w14:paraId="279AF928"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c>
          <w:tcPr>
            <w:tcW w:w="960" w:type="dxa"/>
            <w:tcBorders>
              <w:top w:val="nil"/>
              <w:left w:val="nil"/>
              <w:bottom w:val="single" w:sz="4" w:space="0" w:color="auto"/>
              <w:right w:val="single" w:sz="4" w:space="0" w:color="auto"/>
            </w:tcBorders>
            <w:shd w:val="clear" w:color="auto" w:fill="auto"/>
            <w:noWrap/>
            <w:vAlign w:val="bottom"/>
            <w:hideMark/>
          </w:tcPr>
          <w:p w14:paraId="7F554726"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960" w:type="dxa"/>
            <w:tcBorders>
              <w:top w:val="nil"/>
              <w:left w:val="nil"/>
              <w:bottom w:val="single" w:sz="4" w:space="0" w:color="auto"/>
              <w:right w:val="single" w:sz="8" w:space="0" w:color="auto"/>
            </w:tcBorders>
            <w:shd w:val="clear" w:color="auto" w:fill="auto"/>
            <w:noWrap/>
            <w:vAlign w:val="bottom"/>
            <w:hideMark/>
          </w:tcPr>
          <w:p w14:paraId="059771EC"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r>
      <w:tr w:rsidR="00292A2D" w:rsidRPr="00465679" w14:paraId="27BFF1D1" w14:textId="77777777" w:rsidTr="00292A2D">
        <w:trPr>
          <w:trHeight w:val="288"/>
          <w:jc w:val="center"/>
        </w:trPr>
        <w:tc>
          <w:tcPr>
            <w:tcW w:w="960" w:type="dxa"/>
            <w:vMerge/>
            <w:tcBorders>
              <w:top w:val="nil"/>
              <w:left w:val="single" w:sz="8" w:space="0" w:color="auto"/>
              <w:bottom w:val="single" w:sz="8" w:space="0" w:color="000000"/>
              <w:right w:val="single" w:sz="4" w:space="0" w:color="auto"/>
            </w:tcBorders>
            <w:vAlign w:val="center"/>
            <w:hideMark/>
          </w:tcPr>
          <w:p w14:paraId="1EDBD580" w14:textId="77777777" w:rsidR="00292A2D" w:rsidRPr="00465679" w:rsidRDefault="00292A2D" w:rsidP="00292A2D">
            <w:pPr>
              <w:spacing w:after="0" w:line="240" w:lineRule="auto"/>
              <w:rPr>
                <w:rFonts w:ascii="Times New Roman" w:eastAsia="Times New Roman" w:hAnsi="Times New Roman" w:cs="Times New Roman"/>
                <w:b/>
                <w:bCs/>
                <w:color w:val="FFFFFF"/>
                <w:lang w:eastAsia="lt-LT"/>
              </w:rPr>
            </w:pPr>
          </w:p>
        </w:tc>
        <w:tc>
          <w:tcPr>
            <w:tcW w:w="2301" w:type="dxa"/>
            <w:tcBorders>
              <w:top w:val="nil"/>
              <w:left w:val="nil"/>
              <w:bottom w:val="single" w:sz="4" w:space="0" w:color="auto"/>
              <w:right w:val="nil"/>
            </w:tcBorders>
            <w:shd w:val="clear" w:color="000000" w:fill="8EA9DB"/>
            <w:noWrap/>
            <w:vAlign w:val="bottom"/>
            <w:hideMark/>
          </w:tcPr>
          <w:p w14:paraId="729A4885" w14:textId="77777777" w:rsidR="00292A2D" w:rsidRPr="00465679" w:rsidRDefault="00292A2D" w:rsidP="00292A2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663" w:type="dxa"/>
            <w:tcBorders>
              <w:top w:val="nil"/>
              <w:left w:val="single" w:sz="4" w:space="0" w:color="auto"/>
              <w:bottom w:val="single" w:sz="4" w:space="0" w:color="auto"/>
              <w:right w:val="single" w:sz="4" w:space="0" w:color="auto"/>
            </w:tcBorders>
            <w:shd w:val="clear" w:color="auto" w:fill="auto"/>
            <w:noWrap/>
            <w:vAlign w:val="bottom"/>
            <w:hideMark/>
          </w:tcPr>
          <w:p w14:paraId="23DCF8ED"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w:t>
            </w:r>
          </w:p>
        </w:tc>
        <w:tc>
          <w:tcPr>
            <w:tcW w:w="960" w:type="dxa"/>
            <w:tcBorders>
              <w:top w:val="nil"/>
              <w:left w:val="nil"/>
              <w:bottom w:val="single" w:sz="4" w:space="0" w:color="auto"/>
              <w:right w:val="single" w:sz="4" w:space="0" w:color="auto"/>
            </w:tcBorders>
            <w:shd w:val="clear" w:color="auto" w:fill="auto"/>
            <w:noWrap/>
            <w:vAlign w:val="bottom"/>
            <w:hideMark/>
          </w:tcPr>
          <w:p w14:paraId="6F465112"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w:t>
            </w:r>
          </w:p>
        </w:tc>
        <w:tc>
          <w:tcPr>
            <w:tcW w:w="960" w:type="dxa"/>
            <w:tcBorders>
              <w:top w:val="nil"/>
              <w:left w:val="nil"/>
              <w:bottom w:val="single" w:sz="4" w:space="0" w:color="auto"/>
              <w:right w:val="single" w:sz="4" w:space="0" w:color="auto"/>
            </w:tcBorders>
            <w:shd w:val="clear" w:color="auto" w:fill="auto"/>
            <w:noWrap/>
            <w:vAlign w:val="bottom"/>
            <w:hideMark/>
          </w:tcPr>
          <w:p w14:paraId="77A1097C"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w:t>
            </w:r>
          </w:p>
        </w:tc>
        <w:tc>
          <w:tcPr>
            <w:tcW w:w="960" w:type="dxa"/>
            <w:tcBorders>
              <w:top w:val="nil"/>
              <w:left w:val="nil"/>
              <w:bottom w:val="single" w:sz="4" w:space="0" w:color="auto"/>
              <w:right w:val="single" w:sz="4" w:space="0" w:color="auto"/>
            </w:tcBorders>
            <w:shd w:val="clear" w:color="auto" w:fill="auto"/>
            <w:noWrap/>
            <w:vAlign w:val="bottom"/>
            <w:hideMark/>
          </w:tcPr>
          <w:p w14:paraId="77F5D440"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w:t>
            </w:r>
          </w:p>
        </w:tc>
        <w:tc>
          <w:tcPr>
            <w:tcW w:w="960" w:type="dxa"/>
            <w:tcBorders>
              <w:top w:val="nil"/>
              <w:left w:val="nil"/>
              <w:bottom w:val="single" w:sz="4" w:space="0" w:color="auto"/>
              <w:right w:val="single" w:sz="8" w:space="0" w:color="auto"/>
            </w:tcBorders>
            <w:shd w:val="clear" w:color="auto" w:fill="auto"/>
            <w:noWrap/>
            <w:vAlign w:val="bottom"/>
            <w:hideMark/>
          </w:tcPr>
          <w:p w14:paraId="2CDCA558"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w:t>
            </w:r>
          </w:p>
        </w:tc>
      </w:tr>
      <w:tr w:rsidR="00292A2D" w:rsidRPr="00465679" w14:paraId="441DC112" w14:textId="77777777" w:rsidTr="00292A2D">
        <w:trPr>
          <w:trHeight w:val="300"/>
          <w:jc w:val="center"/>
        </w:trPr>
        <w:tc>
          <w:tcPr>
            <w:tcW w:w="960" w:type="dxa"/>
            <w:vMerge/>
            <w:tcBorders>
              <w:top w:val="nil"/>
              <w:left w:val="single" w:sz="8" w:space="0" w:color="auto"/>
              <w:bottom w:val="single" w:sz="8" w:space="0" w:color="000000"/>
              <w:right w:val="single" w:sz="4" w:space="0" w:color="auto"/>
            </w:tcBorders>
            <w:vAlign w:val="center"/>
            <w:hideMark/>
          </w:tcPr>
          <w:p w14:paraId="09ACB865" w14:textId="77777777" w:rsidR="00292A2D" w:rsidRPr="00465679" w:rsidRDefault="00292A2D" w:rsidP="00292A2D">
            <w:pPr>
              <w:spacing w:after="0" w:line="240" w:lineRule="auto"/>
              <w:rPr>
                <w:rFonts w:ascii="Times New Roman" w:eastAsia="Times New Roman" w:hAnsi="Times New Roman" w:cs="Times New Roman"/>
                <w:b/>
                <w:bCs/>
                <w:color w:val="FFFFFF"/>
                <w:lang w:eastAsia="lt-LT"/>
              </w:rPr>
            </w:pPr>
          </w:p>
        </w:tc>
        <w:tc>
          <w:tcPr>
            <w:tcW w:w="2301" w:type="dxa"/>
            <w:tcBorders>
              <w:top w:val="nil"/>
              <w:left w:val="nil"/>
              <w:bottom w:val="single" w:sz="8" w:space="0" w:color="auto"/>
              <w:right w:val="nil"/>
            </w:tcBorders>
            <w:shd w:val="clear" w:color="000000" w:fill="8EA9DB"/>
            <w:noWrap/>
            <w:vAlign w:val="bottom"/>
            <w:hideMark/>
          </w:tcPr>
          <w:p w14:paraId="422AA986" w14:textId="77777777" w:rsidR="00292A2D" w:rsidRPr="00465679" w:rsidRDefault="00292A2D" w:rsidP="00292A2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663" w:type="dxa"/>
            <w:tcBorders>
              <w:top w:val="nil"/>
              <w:left w:val="single" w:sz="4" w:space="0" w:color="auto"/>
              <w:bottom w:val="single" w:sz="8" w:space="0" w:color="auto"/>
              <w:right w:val="single" w:sz="4" w:space="0" w:color="auto"/>
            </w:tcBorders>
            <w:shd w:val="clear" w:color="000000" w:fill="D9E1F2"/>
            <w:noWrap/>
            <w:vAlign w:val="bottom"/>
            <w:hideMark/>
          </w:tcPr>
          <w:p w14:paraId="79B6414F"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w:t>
            </w:r>
          </w:p>
        </w:tc>
        <w:tc>
          <w:tcPr>
            <w:tcW w:w="960" w:type="dxa"/>
            <w:tcBorders>
              <w:top w:val="nil"/>
              <w:left w:val="nil"/>
              <w:bottom w:val="single" w:sz="8" w:space="0" w:color="auto"/>
              <w:right w:val="single" w:sz="4" w:space="0" w:color="auto"/>
            </w:tcBorders>
            <w:shd w:val="clear" w:color="000000" w:fill="D9E1F2"/>
            <w:noWrap/>
            <w:vAlign w:val="bottom"/>
            <w:hideMark/>
          </w:tcPr>
          <w:p w14:paraId="5FF4666A"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w:t>
            </w:r>
          </w:p>
        </w:tc>
        <w:tc>
          <w:tcPr>
            <w:tcW w:w="960" w:type="dxa"/>
            <w:tcBorders>
              <w:top w:val="nil"/>
              <w:left w:val="nil"/>
              <w:bottom w:val="single" w:sz="8" w:space="0" w:color="auto"/>
              <w:right w:val="single" w:sz="4" w:space="0" w:color="auto"/>
            </w:tcBorders>
            <w:shd w:val="clear" w:color="000000" w:fill="D9E1F2"/>
            <w:noWrap/>
            <w:vAlign w:val="bottom"/>
            <w:hideMark/>
          </w:tcPr>
          <w:p w14:paraId="3E09CDF2"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w:t>
            </w:r>
          </w:p>
        </w:tc>
        <w:tc>
          <w:tcPr>
            <w:tcW w:w="960" w:type="dxa"/>
            <w:tcBorders>
              <w:top w:val="nil"/>
              <w:left w:val="nil"/>
              <w:bottom w:val="single" w:sz="8" w:space="0" w:color="auto"/>
              <w:right w:val="single" w:sz="4" w:space="0" w:color="auto"/>
            </w:tcBorders>
            <w:shd w:val="clear" w:color="000000" w:fill="D9E1F2"/>
            <w:noWrap/>
            <w:vAlign w:val="bottom"/>
            <w:hideMark/>
          </w:tcPr>
          <w:p w14:paraId="192E83CD"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c>
          <w:tcPr>
            <w:tcW w:w="960" w:type="dxa"/>
            <w:tcBorders>
              <w:top w:val="nil"/>
              <w:left w:val="nil"/>
              <w:bottom w:val="single" w:sz="8" w:space="0" w:color="auto"/>
              <w:right w:val="single" w:sz="8" w:space="0" w:color="auto"/>
            </w:tcBorders>
            <w:shd w:val="clear" w:color="000000" w:fill="D9E1F2"/>
            <w:noWrap/>
            <w:vAlign w:val="bottom"/>
            <w:hideMark/>
          </w:tcPr>
          <w:p w14:paraId="2882FC82" w14:textId="77777777" w:rsidR="00292A2D" w:rsidRPr="00465679" w:rsidRDefault="00292A2D"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r>
    </w:tbl>
    <w:p w14:paraId="018BCBB9" w14:textId="77777777" w:rsidR="00292A2D" w:rsidRPr="00465679" w:rsidRDefault="00292A2D" w:rsidP="00F526DE">
      <w:pPr>
        <w:spacing w:after="0" w:line="360" w:lineRule="auto"/>
        <w:jc w:val="both"/>
        <w:rPr>
          <w:rFonts w:ascii="Times New Roman" w:hAnsi="Times New Roman" w:cs="Times New Roman"/>
          <w:sz w:val="24"/>
          <w:szCs w:val="24"/>
        </w:rPr>
      </w:pPr>
    </w:p>
    <w:p w14:paraId="5C941EB7" w14:textId="66BEB7C0" w:rsidR="00F526DE" w:rsidRPr="00465679" w:rsidRDefault="00292A2D" w:rsidP="00292A2D">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Pagrindinės gyventojų mažėjimo priežastys Lazdijų rajono savivaldybėje – emigracija, gimstamumo mažėjimas bei mirtingumo didėjimas. Vidaus emigracija ypač sustiprėjo 2016–2017 m., kai išvažiuojančių nuolatinių gyventojų skaičius per metus sudarė apie 0,7–0,8 proc. viso rajono gyventojų skaičiaus. Dėl neigiamos vidaus migracijos rajonas praranda apie 90 gyventojų kasmet (žr. </w:t>
      </w:r>
      <w:r w:rsidR="009D3D9C" w:rsidRPr="00465679">
        <w:rPr>
          <w:rFonts w:ascii="Times New Roman" w:hAnsi="Times New Roman" w:cs="Times New Roman"/>
          <w:sz w:val="24"/>
          <w:szCs w:val="24"/>
        </w:rPr>
        <w:t>4</w:t>
      </w:r>
      <w:r w:rsidRPr="00465679">
        <w:rPr>
          <w:rFonts w:ascii="Times New Roman" w:hAnsi="Times New Roman" w:cs="Times New Roman"/>
          <w:sz w:val="24"/>
          <w:szCs w:val="24"/>
        </w:rPr>
        <w:t xml:space="preserve"> ir </w:t>
      </w:r>
      <w:r w:rsidR="009D3D9C" w:rsidRPr="00465679">
        <w:rPr>
          <w:rFonts w:ascii="Times New Roman" w:hAnsi="Times New Roman" w:cs="Times New Roman"/>
          <w:sz w:val="24"/>
          <w:szCs w:val="24"/>
        </w:rPr>
        <w:t>5</w:t>
      </w:r>
      <w:r w:rsidRPr="00465679">
        <w:rPr>
          <w:rFonts w:ascii="Times New Roman" w:hAnsi="Times New Roman" w:cs="Times New Roman"/>
          <w:sz w:val="24"/>
          <w:szCs w:val="24"/>
        </w:rPr>
        <w:t xml:space="preserve"> lenteles). Dar didesnę neigiamą įtaką demografinei Lazdijų rajono savivaldybės situacijai daro tarptautinė migracija. Kasmet vidutiniškai emigruoja apie 676 gyventojų, o imigruoja – apie 446.</w:t>
      </w:r>
    </w:p>
    <w:p w14:paraId="6AA8A846" w14:textId="77777777" w:rsidR="009D3D9C" w:rsidRPr="00465679" w:rsidRDefault="009D3D9C" w:rsidP="00292A2D">
      <w:pPr>
        <w:spacing w:after="0" w:line="360" w:lineRule="auto"/>
        <w:jc w:val="both"/>
        <w:rPr>
          <w:rFonts w:ascii="Times New Roman" w:hAnsi="Times New Roman" w:cs="Times New Roman"/>
          <w:sz w:val="24"/>
          <w:szCs w:val="24"/>
        </w:rPr>
      </w:pPr>
    </w:p>
    <w:p w14:paraId="02CAB043" w14:textId="1697CCD8" w:rsidR="009D3D9C" w:rsidRPr="00465679" w:rsidRDefault="009D3D9C" w:rsidP="009D3D9C">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4 Lentelė. </w:t>
      </w:r>
      <w:r w:rsidRPr="00465679">
        <w:rPr>
          <w:rFonts w:ascii="Times New Roman" w:hAnsi="Times New Roman" w:cs="Times New Roman"/>
          <w:color w:val="2F5496" w:themeColor="accent1" w:themeShade="BF"/>
          <w:sz w:val="24"/>
          <w:szCs w:val="24"/>
        </w:rPr>
        <w:t>Migracija. Išvykusieji ir emigrantai, asmenys</w:t>
      </w:r>
    </w:p>
    <w:tbl>
      <w:tblPr>
        <w:tblW w:w="7230" w:type="dxa"/>
        <w:jc w:val="center"/>
        <w:tblLook w:val="04A0" w:firstRow="1" w:lastRow="0" w:firstColumn="1" w:lastColumn="0" w:noHBand="0" w:noVBand="1"/>
      </w:tblPr>
      <w:tblGrid>
        <w:gridCol w:w="2268"/>
        <w:gridCol w:w="993"/>
        <w:gridCol w:w="992"/>
        <w:gridCol w:w="992"/>
        <w:gridCol w:w="992"/>
        <w:gridCol w:w="993"/>
      </w:tblGrid>
      <w:tr w:rsidR="009D3D9C" w:rsidRPr="00465679" w14:paraId="56BA1FD2" w14:textId="77777777" w:rsidTr="00A9566B">
        <w:trPr>
          <w:trHeight w:val="288"/>
          <w:jc w:val="center"/>
        </w:trPr>
        <w:tc>
          <w:tcPr>
            <w:tcW w:w="2268" w:type="dxa"/>
            <w:tcBorders>
              <w:top w:val="nil"/>
              <w:left w:val="nil"/>
              <w:bottom w:val="nil"/>
              <w:right w:val="nil"/>
            </w:tcBorders>
            <w:shd w:val="clear" w:color="auto" w:fill="auto"/>
            <w:noWrap/>
            <w:vAlign w:val="bottom"/>
            <w:hideMark/>
          </w:tcPr>
          <w:p w14:paraId="2633390D" w14:textId="77777777" w:rsidR="009D3D9C" w:rsidRPr="00465679" w:rsidRDefault="009D3D9C" w:rsidP="009D3D9C">
            <w:pPr>
              <w:spacing w:after="0" w:line="240" w:lineRule="auto"/>
              <w:rPr>
                <w:rFonts w:ascii="Times New Roman" w:eastAsia="Times New Roman" w:hAnsi="Times New Roman" w:cs="Times New Roman"/>
                <w:sz w:val="24"/>
                <w:szCs w:val="24"/>
                <w:lang w:eastAsia="lt-LT"/>
              </w:rPr>
            </w:pPr>
          </w:p>
        </w:tc>
        <w:tc>
          <w:tcPr>
            <w:tcW w:w="993" w:type="dxa"/>
            <w:tcBorders>
              <w:top w:val="single" w:sz="4" w:space="0" w:color="auto"/>
              <w:left w:val="single" w:sz="4" w:space="0" w:color="auto"/>
              <w:bottom w:val="nil"/>
              <w:right w:val="single" w:sz="4" w:space="0" w:color="auto"/>
            </w:tcBorders>
            <w:shd w:val="clear" w:color="000000" w:fill="8EA9DB"/>
            <w:noWrap/>
            <w:vAlign w:val="bottom"/>
            <w:hideMark/>
          </w:tcPr>
          <w:p w14:paraId="16205EB9" w14:textId="77777777" w:rsidR="009D3D9C" w:rsidRPr="00465679" w:rsidRDefault="009D3D9C" w:rsidP="009D3D9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92" w:type="dxa"/>
            <w:tcBorders>
              <w:top w:val="single" w:sz="4" w:space="0" w:color="auto"/>
              <w:left w:val="nil"/>
              <w:bottom w:val="nil"/>
              <w:right w:val="single" w:sz="4" w:space="0" w:color="auto"/>
            </w:tcBorders>
            <w:shd w:val="clear" w:color="000000" w:fill="8EA9DB"/>
            <w:noWrap/>
            <w:vAlign w:val="bottom"/>
            <w:hideMark/>
          </w:tcPr>
          <w:p w14:paraId="72DE9F1E" w14:textId="77777777" w:rsidR="009D3D9C" w:rsidRPr="00465679" w:rsidRDefault="009D3D9C" w:rsidP="009D3D9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92" w:type="dxa"/>
            <w:tcBorders>
              <w:top w:val="single" w:sz="4" w:space="0" w:color="auto"/>
              <w:left w:val="nil"/>
              <w:bottom w:val="nil"/>
              <w:right w:val="single" w:sz="4" w:space="0" w:color="auto"/>
            </w:tcBorders>
            <w:shd w:val="clear" w:color="000000" w:fill="8EA9DB"/>
            <w:noWrap/>
            <w:vAlign w:val="bottom"/>
            <w:hideMark/>
          </w:tcPr>
          <w:p w14:paraId="618B3FC7" w14:textId="77777777" w:rsidR="009D3D9C" w:rsidRPr="00465679" w:rsidRDefault="009D3D9C" w:rsidP="009D3D9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92" w:type="dxa"/>
            <w:tcBorders>
              <w:top w:val="single" w:sz="4" w:space="0" w:color="auto"/>
              <w:left w:val="nil"/>
              <w:bottom w:val="nil"/>
              <w:right w:val="single" w:sz="4" w:space="0" w:color="auto"/>
            </w:tcBorders>
            <w:shd w:val="clear" w:color="000000" w:fill="8EA9DB"/>
            <w:noWrap/>
            <w:vAlign w:val="bottom"/>
            <w:hideMark/>
          </w:tcPr>
          <w:p w14:paraId="361A9521" w14:textId="77777777" w:rsidR="009D3D9C" w:rsidRPr="00465679" w:rsidRDefault="009D3D9C" w:rsidP="009D3D9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93" w:type="dxa"/>
            <w:tcBorders>
              <w:top w:val="single" w:sz="4" w:space="0" w:color="auto"/>
              <w:left w:val="nil"/>
              <w:bottom w:val="nil"/>
              <w:right w:val="single" w:sz="4" w:space="0" w:color="auto"/>
            </w:tcBorders>
            <w:shd w:val="clear" w:color="000000" w:fill="8EA9DB"/>
            <w:noWrap/>
            <w:vAlign w:val="bottom"/>
            <w:hideMark/>
          </w:tcPr>
          <w:p w14:paraId="34D7D2AE" w14:textId="77777777" w:rsidR="009D3D9C" w:rsidRPr="00465679" w:rsidRDefault="009D3D9C" w:rsidP="009D3D9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9D3D9C" w:rsidRPr="00465679" w14:paraId="26E0358E" w14:textId="77777777" w:rsidTr="00A9566B">
        <w:trPr>
          <w:trHeight w:val="288"/>
          <w:jc w:val="center"/>
        </w:trPr>
        <w:tc>
          <w:tcPr>
            <w:tcW w:w="2268" w:type="dxa"/>
            <w:tcBorders>
              <w:top w:val="single" w:sz="4" w:space="0" w:color="auto"/>
              <w:left w:val="single" w:sz="4" w:space="0" w:color="auto"/>
              <w:bottom w:val="single" w:sz="4" w:space="0" w:color="auto"/>
              <w:right w:val="nil"/>
            </w:tcBorders>
            <w:shd w:val="clear" w:color="000000" w:fill="8EA9DB"/>
            <w:noWrap/>
            <w:vAlign w:val="bottom"/>
            <w:hideMark/>
          </w:tcPr>
          <w:p w14:paraId="3D63A77C" w14:textId="77777777" w:rsidR="009D3D9C" w:rsidRPr="00465679" w:rsidRDefault="009D3D9C" w:rsidP="009D3D9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1D24FA"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105 959</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0205800"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118 905</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3DCAEEB"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117 342</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42F730B"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108 382</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5B5D5705"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102 438</w:t>
            </w:r>
          </w:p>
        </w:tc>
      </w:tr>
      <w:tr w:rsidR="009D3D9C" w:rsidRPr="00465679" w14:paraId="6FD4A083"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02736128" w14:textId="77777777" w:rsidR="009D3D9C" w:rsidRPr="00465679" w:rsidRDefault="009D3D9C" w:rsidP="009D3D9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1F62E378"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5 746</w:t>
            </w:r>
          </w:p>
        </w:tc>
        <w:tc>
          <w:tcPr>
            <w:tcW w:w="992" w:type="dxa"/>
            <w:tcBorders>
              <w:top w:val="nil"/>
              <w:left w:val="nil"/>
              <w:bottom w:val="single" w:sz="4" w:space="0" w:color="auto"/>
              <w:right w:val="single" w:sz="4" w:space="0" w:color="auto"/>
            </w:tcBorders>
            <w:shd w:val="clear" w:color="auto" w:fill="auto"/>
            <w:noWrap/>
            <w:vAlign w:val="bottom"/>
            <w:hideMark/>
          </w:tcPr>
          <w:p w14:paraId="2FBD4551"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6 338</w:t>
            </w:r>
          </w:p>
        </w:tc>
        <w:tc>
          <w:tcPr>
            <w:tcW w:w="992" w:type="dxa"/>
            <w:tcBorders>
              <w:top w:val="nil"/>
              <w:left w:val="nil"/>
              <w:bottom w:val="single" w:sz="4" w:space="0" w:color="auto"/>
              <w:right w:val="single" w:sz="4" w:space="0" w:color="auto"/>
            </w:tcBorders>
            <w:shd w:val="clear" w:color="auto" w:fill="auto"/>
            <w:noWrap/>
            <w:vAlign w:val="bottom"/>
            <w:hideMark/>
          </w:tcPr>
          <w:p w14:paraId="0B19134A"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5 929</w:t>
            </w:r>
          </w:p>
        </w:tc>
        <w:tc>
          <w:tcPr>
            <w:tcW w:w="992" w:type="dxa"/>
            <w:tcBorders>
              <w:top w:val="nil"/>
              <w:left w:val="nil"/>
              <w:bottom w:val="single" w:sz="4" w:space="0" w:color="auto"/>
              <w:right w:val="single" w:sz="4" w:space="0" w:color="auto"/>
            </w:tcBorders>
            <w:shd w:val="clear" w:color="auto" w:fill="auto"/>
            <w:noWrap/>
            <w:vAlign w:val="bottom"/>
            <w:hideMark/>
          </w:tcPr>
          <w:p w14:paraId="5C05AFB5"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5 463</w:t>
            </w:r>
          </w:p>
        </w:tc>
        <w:tc>
          <w:tcPr>
            <w:tcW w:w="993" w:type="dxa"/>
            <w:tcBorders>
              <w:top w:val="nil"/>
              <w:left w:val="nil"/>
              <w:bottom w:val="single" w:sz="4" w:space="0" w:color="auto"/>
              <w:right w:val="single" w:sz="4" w:space="0" w:color="auto"/>
            </w:tcBorders>
            <w:shd w:val="clear" w:color="auto" w:fill="auto"/>
            <w:noWrap/>
            <w:vAlign w:val="bottom"/>
            <w:hideMark/>
          </w:tcPr>
          <w:p w14:paraId="6132AAF0"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5 271</w:t>
            </w:r>
          </w:p>
        </w:tc>
      </w:tr>
      <w:tr w:rsidR="009D3D9C" w:rsidRPr="00465679" w14:paraId="0EF08C40"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4B1EADF0" w14:textId="77777777" w:rsidR="009D3D9C" w:rsidRPr="00465679" w:rsidRDefault="009D3D9C" w:rsidP="009D3D9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73039CD6"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2 219</w:t>
            </w:r>
          </w:p>
        </w:tc>
        <w:tc>
          <w:tcPr>
            <w:tcW w:w="992" w:type="dxa"/>
            <w:tcBorders>
              <w:top w:val="nil"/>
              <w:left w:val="nil"/>
              <w:bottom w:val="single" w:sz="4" w:space="0" w:color="auto"/>
              <w:right w:val="single" w:sz="4" w:space="0" w:color="auto"/>
            </w:tcBorders>
            <w:shd w:val="clear" w:color="auto" w:fill="auto"/>
            <w:noWrap/>
            <w:vAlign w:val="bottom"/>
            <w:hideMark/>
          </w:tcPr>
          <w:p w14:paraId="6CA4B6F9"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2 440</w:t>
            </w:r>
          </w:p>
        </w:tc>
        <w:tc>
          <w:tcPr>
            <w:tcW w:w="992" w:type="dxa"/>
            <w:tcBorders>
              <w:top w:val="nil"/>
              <w:left w:val="nil"/>
              <w:bottom w:val="single" w:sz="4" w:space="0" w:color="auto"/>
              <w:right w:val="single" w:sz="4" w:space="0" w:color="auto"/>
            </w:tcBorders>
            <w:shd w:val="clear" w:color="auto" w:fill="auto"/>
            <w:noWrap/>
            <w:vAlign w:val="bottom"/>
            <w:hideMark/>
          </w:tcPr>
          <w:p w14:paraId="060C6AC4"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2 156</w:t>
            </w:r>
          </w:p>
        </w:tc>
        <w:tc>
          <w:tcPr>
            <w:tcW w:w="992" w:type="dxa"/>
            <w:tcBorders>
              <w:top w:val="nil"/>
              <w:left w:val="nil"/>
              <w:bottom w:val="single" w:sz="4" w:space="0" w:color="auto"/>
              <w:right w:val="single" w:sz="4" w:space="0" w:color="auto"/>
            </w:tcBorders>
            <w:shd w:val="clear" w:color="auto" w:fill="auto"/>
            <w:noWrap/>
            <w:vAlign w:val="bottom"/>
            <w:hideMark/>
          </w:tcPr>
          <w:p w14:paraId="2568A1DE"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2 065</w:t>
            </w:r>
          </w:p>
        </w:tc>
        <w:tc>
          <w:tcPr>
            <w:tcW w:w="993" w:type="dxa"/>
            <w:tcBorders>
              <w:top w:val="nil"/>
              <w:left w:val="nil"/>
              <w:bottom w:val="single" w:sz="4" w:space="0" w:color="auto"/>
              <w:right w:val="single" w:sz="4" w:space="0" w:color="auto"/>
            </w:tcBorders>
            <w:shd w:val="clear" w:color="auto" w:fill="auto"/>
            <w:noWrap/>
            <w:vAlign w:val="bottom"/>
            <w:hideMark/>
          </w:tcPr>
          <w:p w14:paraId="3A16921F"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1 854</w:t>
            </w:r>
          </w:p>
        </w:tc>
      </w:tr>
      <w:tr w:rsidR="009D3D9C" w:rsidRPr="00465679" w14:paraId="558CD14F"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3D4136B0" w14:textId="77777777" w:rsidR="009D3D9C" w:rsidRPr="00465679" w:rsidRDefault="009D3D9C" w:rsidP="009D3D9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09DBC3B3"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988</w:t>
            </w:r>
          </w:p>
        </w:tc>
        <w:tc>
          <w:tcPr>
            <w:tcW w:w="992" w:type="dxa"/>
            <w:tcBorders>
              <w:top w:val="nil"/>
              <w:left w:val="nil"/>
              <w:bottom w:val="single" w:sz="4" w:space="0" w:color="auto"/>
              <w:right w:val="single" w:sz="4" w:space="0" w:color="auto"/>
            </w:tcBorders>
            <w:shd w:val="clear" w:color="auto" w:fill="auto"/>
            <w:noWrap/>
            <w:vAlign w:val="bottom"/>
            <w:hideMark/>
          </w:tcPr>
          <w:p w14:paraId="4EEF61A0"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1 073</w:t>
            </w:r>
          </w:p>
        </w:tc>
        <w:tc>
          <w:tcPr>
            <w:tcW w:w="992" w:type="dxa"/>
            <w:tcBorders>
              <w:top w:val="nil"/>
              <w:left w:val="nil"/>
              <w:bottom w:val="single" w:sz="4" w:space="0" w:color="auto"/>
              <w:right w:val="single" w:sz="4" w:space="0" w:color="auto"/>
            </w:tcBorders>
            <w:shd w:val="clear" w:color="auto" w:fill="auto"/>
            <w:noWrap/>
            <w:vAlign w:val="bottom"/>
            <w:hideMark/>
          </w:tcPr>
          <w:p w14:paraId="5081086C"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1 120</w:t>
            </w:r>
          </w:p>
        </w:tc>
        <w:tc>
          <w:tcPr>
            <w:tcW w:w="992" w:type="dxa"/>
            <w:tcBorders>
              <w:top w:val="nil"/>
              <w:left w:val="nil"/>
              <w:bottom w:val="single" w:sz="4" w:space="0" w:color="auto"/>
              <w:right w:val="single" w:sz="4" w:space="0" w:color="auto"/>
            </w:tcBorders>
            <w:shd w:val="clear" w:color="auto" w:fill="auto"/>
            <w:noWrap/>
            <w:vAlign w:val="bottom"/>
            <w:hideMark/>
          </w:tcPr>
          <w:p w14:paraId="012CF426"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868</w:t>
            </w:r>
          </w:p>
        </w:tc>
        <w:tc>
          <w:tcPr>
            <w:tcW w:w="993" w:type="dxa"/>
            <w:tcBorders>
              <w:top w:val="nil"/>
              <w:left w:val="nil"/>
              <w:bottom w:val="single" w:sz="4" w:space="0" w:color="auto"/>
              <w:right w:val="single" w:sz="4" w:space="0" w:color="auto"/>
            </w:tcBorders>
            <w:shd w:val="clear" w:color="auto" w:fill="auto"/>
            <w:noWrap/>
            <w:vAlign w:val="bottom"/>
            <w:hideMark/>
          </w:tcPr>
          <w:p w14:paraId="349F1246"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1 020</w:t>
            </w:r>
          </w:p>
        </w:tc>
      </w:tr>
      <w:tr w:rsidR="009D3D9C" w:rsidRPr="00465679" w14:paraId="049C6B9C"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1646ACCA" w14:textId="77777777" w:rsidR="009D3D9C" w:rsidRPr="00465679" w:rsidRDefault="009D3D9C" w:rsidP="009D3D9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305F7E87"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1 040</w:t>
            </w:r>
          </w:p>
        </w:tc>
        <w:tc>
          <w:tcPr>
            <w:tcW w:w="992" w:type="dxa"/>
            <w:tcBorders>
              <w:top w:val="nil"/>
              <w:left w:val="nil"/>
              <w:bottom w:val="single" w:sz="4" w:space="0" w:color="auto"/>
              <w:right w:val="single" w:sz="4" w:space="0" w:color="auto"/>
            </w:tcBorders>
            <w:shd w:val="clear" w:color="auto" w:fill="auto"/>
            <w:noWrap/>
            <w:vAlign w:val="bottom"/>
            <w:hideMark/>
          </w:tcPr>
          <w:p w14:paraId="5A85BCE9"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1 125</w:t>
            </w:r>
          </w:p>
        </w:tc>
        <w:tc>
          <w:tcPr>
            <w:tcW w:w="992" w:type="dxa"/>
            <w:tcBorders>
              <w:top w:val="nil"/>
              <w:left w:val="nil"/>
              <w:bottom w:val="single" w:sz="4" w:space="0" w:color="auto"/>
              <w:right w:val="single" w:sz="4" w:space="0" w:color="auto"/>
            </w:tcBorders>
            <w:shd w:val="clear" w:color="auto" w:fill="auto"/>
            <w:noWrap/>
            <w:vAlign w:val="bottom"/>
            <w:hideMark/>
          </w:tcPr>
          <w:p w14:paraId="57AD1581"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968</w:t>
            </w:r>
          </w:p>
        </w:tc>
        <w:tc>
          <w:tcPr>
            <w:tcW w:w="992" w:type="dxa"/>
            <w:tcBorders>
              <w:top w:val="nil"/>
              <w:left w:val="nil"/>
              <w:bottom w:val="single" w:sz="4" w:space="0" w:color="auto"/>
              <w:right w:val="single" w:sz="4" w:space="0" w:color="auto"/>
            </w:tcBorders>
            <w:shd w:val="clear" w:color="auto" w:fill="auto"/>
            <w:noWrap/>
            <w:vAlign w:val="bottom"/>
            <w:hideMark/>
          </w:tcPr>
          <w:p w14:paraId="261ECE0E"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923</w:t>
            </w:r>
          </w:p>
        </w:tc>
        <w:tc>
          <w:tcPr>
            <w:tcW w:w="993" w:type="dxa"/>
            <w:tcBorders>
              <w:top w:val="nil"/>
              <w:left w:val="nil"/>
              <w:bottom w:val="single" w:sz="4" w:space="0" w:color="auto"/>
              <w:right w:val="single" w:sz="4" w:space="0" w:color="auto"/>
            </w:tcBorders>
            <w:shd w:val="clear" w:color="auto" w:fill="auto"/>
            <w:noWrap/>
            <w:vAlign w:val="bottom"/>
            <w:hideMark/>
          </w:tcPr>
          <w:p w14:paraId="06D3C0E9"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883</w:t>
            </w:r>
          </w:p>
        </w:tc>
      </w:tr>
      <w:tr w:rsidR="009D3D9C" w:rsidRPr="00465679" w14:paraId="4FF5E47A"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7FD905A7" w14:textId="77777777" w:rsidR="009D3D9C" w:rsidRPr="00465679" w:rsidRDefault="009D3D9C" w:rsidP="009D3D9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93" w:type="dxa"/>
            <w:tcBorders>
              <w:top w:val="nil"/>
              <w:left w:val="single" w:sz="4" w:space="0" w:color="auto"/>
              <w:bottom w:val="single" w:sz="4" w:space="0" w:color="auto"/>
              <w:right w:val="single" w:sz="4" w:space="0" w:color="auto"/>
            </w:tcBorders>
            <w:shd w:val="clear" w:color="000000" w:fill="D9E1F2"/>
            <w:noWrap/>
            <w:vAlign w:val="bottom"/>
            <w:hideMark/>
          </w:tcPr>
          <w:p w14:paraId="43BACA88"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657</w:t>
            </w:r>
          </w:p>
        </w:tc>
        <w:tc>
          <w:tcPr>
            <w:tcW w:w="992" w:type="dxa"/>
            <w:tcBorders>
              <w:top w:val="nil"/>
              <w:left w:val="nil"/>
              <w:bottom w:val="single" w:sz="4" w:space="0" w:color="auto"/>
              <w:right w:val="single" w:sz="4" w:space="0" w:color="auto"/>
            </w:tcBorders>
            <w:shd w:val="clear" w:color="000000" w:fill="D9E1F2"/>
            <w:noWrap/>
            <w:vAlign w:val="bottom"/>
            <w:hideMark/>
          </w:tcPr>
          <w:p w14:paraId="6FF8AEC7"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828</w:t>
            </w:r>
          </w:p>
        </w:tc>
        <w:tc>
          <w:tcPr>
            <w:tcW w:w="992" w:type="dxa"/>
            <w:tcBorders>
              <w:top w:val="nil"/>
              <w:left w:val="nil"/>
              <w:bottom w:val="single" w:sz="4" w:space="0" w:color="auto"/>
              <w:right w:val="single" w:sz="4" w:space="0" w:color="auto"/>
            </w:tcBorders>
            <w:shd w:val="clear" w:color="000000" w:fill="D9E1F2"/>
            <w:noWrap/>
            <w:vAlign w:val="bottom"/>
            <w:hideMark/>
          </w:tcPr>
          <w:p w14:paraId="3255ED4C"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846</w:t>
            </w:r>
          </w:p>
        </w:tc>
        <w:tc>
          <w:tcPr>
            <w:tcW w:w="992" w:type="dxa"/>
            <w:tcBorders>
              <w:top w:val="nil"/>
              <w:left w:val="nil"/>
              <w:bottom w:val="single" w:sz="4" w:space="0" w:color="auto"/>
              <w:right w:val="single" w:sz="4" w:space="0" w:color="auto"/>
            </w:tcBorders>
            <w:shd w:val="clear" w:color="000000" w:fill="D9E1F2"/>
            <w:noWrap/>
            <w:vAlign w:val="bottom"/>
            <w:hideMark/>
          </w:tcPr>
          <w:p w14:paraId="257D50C1"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728</w:t>
            </w:r>
          </w:p>
        </w:tc>
        <w:tc>
          <w:tcPr>
            <w:tcW w:w="993" w:type="dxa"/>
            <w:tcBorders>
              <w:top w:val="nil"/>
              <w:left w:val="nil"/>
              <w:bottom w:val="single" w:sz="4" w:space="0" w:color="auto"/>
              <w:right w:val="single" w:sz="4" w:space="0" w:color="auto"/>
            </w:tcBorders>
            <w:shd w:val="clear" w:color="000000" w:fill="D9E1F2"/>
            <w:noWrap/>
            <w:vAlign w:val="bottom"/>
            <w:hideMark/>
          </w:tcPr>
          <w:p w14:paraId="538FD547"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708</w:t>
            </w:r>
          </w:p>
        </w:tc>
      </w:tr>
      <w:tr w:rsidR="009D3D9C" w:rsidRPr="00465679" w14:paraId="09CE9D08"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274AF470" w14:textId="77777777" w:rsidR="009D3D9C" w:rsidRPr="00465679" w:rsidRDefault="009D3D9C" w:rsidP="009D3D9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0190378C"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842</w:t>
            </w:r>
          </w:p>
        </w:tc>
        <w:tc>
          <w:tcPr>
            <w:tcW w:w="992" w:type="dxa"/>
            <w:tcBorders>
              <w:top w:val="nil"/>
              <w:left w:val="nil"/>
              <w:bottom w:val="single" w:sz="4" w:space="0" w:color="auto"/>
              <w:right w:val="single" w:sz="4" w:space="0" w:color="auto"/>
            </w:tcBorders>
            <w:shd w:val="clear" w:color="auto" w:fill="auto"/>
            <w:noWrap/>
            <w:vAlign w:val="bottom"/>
            <w:hideMark/>
          </w:tcPr>
          <w:p w14:paraId="14AF9495"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872</w:t>
            </w:r>
          </w:p>
        </w:tc>
        <w:tc>
          <w:tcPr>
            <w:tcW w:w="992" w:type="dxa"/>
            <w:tcBorders>
              <w:top w:val="nil"/>
              <w:left w:val="nil"/>
              <w:bottom w:val="single" w:sz="4" w:space="0" w:color="auto"/>
              <w:right w:val="single" w:sz="4" w:space="0" w:color="auto"/>
            </w:tcBorders>
            <w:shd w:val="clear" w:color="auto" w:fill="auto"/>
            <w:noWrap/>
            <w:vAlign w:val="bottom"/>
            <w:hideMark/>
          </w:tcPr>
          <w:p w14:paraId="2EE3DDBD"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839</w:t>
            </w:r>
          </w:p>
        </w:tc>
        <w:tc>
          <w:tcPr>
            <w:tcW w:w="992" w:type="dxa"/>
            <w:tcBorders>
              <w:top w:val="nil"/>
              <w:left w:val="nil"/>
              <w:bottom w:val="single" w:sz="4" w:space="0" w:color="auto"/>
              <w:right w:val="single" w:sz="4" w:space="0" w:color="auto"/>
            </w:tcBorders>
            <w:shd w:val="clear" w:color="auto" w:fill="auto"/>
            <w:noWrap/>
            <w:vAlign w:val="bottom"/>
            <w:hideMark/>
          </w:tcPr>
          <w:p w14:paraId="76BE772F"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879</w:t>
            </w:r>
          </w:p>
        </w:tc>
        <w:tc>
          <w:tcPr>
            <w:tcW w:w="993" w:type="dxa"/>
            <w:tcBorders>
              <w:top w:val="nil"/>
              <w:left w:val="nil"/>
              <w:bottom w:val="single" w:sz="4" w:space="0" w:color="auto"/>
              <w:right w:val="single" w:sz="4" w:space="0" w:color="auto"/>
            </w:tcBorders>
            <w:shd w:val="clear" w:color="auto" w:fill="auto"/>
            <w:noWrap/>
            <w:vAlign w:val="bottom"/>
            <w:hideMark/>
          </w:tcPr>
          <w:p w14:paraId="03EF2E44" w14:textId="77777777" w:rsidR="009D3D9C" w:rsidRPr="00465679" w:rsidRDefault="009D3D9C" w:rsidP="00D86205">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806</w:t>
            </w:r>
          </w:p>
        </w:tc>
      </w:tr>
    </w:tbl>
    <w:p w14:paraId="4A0132C3" w14:textId="77777777" w:rsidR="00F526DE" w:rsidRPr="00465679" w:rsidRDefault="00F526DE" w:rsidP="00F526DE">
      <w:pPr>
        <w:spacing w:after="0" w:line="360" w:lineRule="auto"/>
        <w:jc w:val="both"/>
        <w:rPr>
          <w:rFonts w:ascii="Times New Roman" w:hAnsi="Times New Roman" w:cs="Times New Roman"/>
          <w:sz w:val="24"/>
          <w:szCs w:val="24"/>
        </w:rPr>
      </w:pPr>
    </w:p>
    <w:p w14:paraId="520942A0" w14:textId="318D644C" w:rsidR="009D3D9C" w:rsidRPr="00465679" w:rsidRDefault="009D3D9C" w:rsidP="009D3D9C">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5 Lentelė. </w:t>
      </w:r>
      <w:r w:rsidRPr="00465679">
        <w:rPr>
          <w:rFonts w:ascii="Times New Roman" w:hAnsi="Times New Roman" w:cs="Times New Roman"/>
          <w:color w:val="2F5496" w:themeColor="accent1" w:themeShade="BF"/>
          <w:sz w:val="24"/>
          <w:szCs w:val="24"/>
        </w:rPr>
        <w:t>Migracija. Atvykusieji ir imigrantai, asmenys</w:t>
      </w:r>
    </w:p>
    <w:tbl>
      <w:tblPr>
        <w:tblW w:w="7230" w:type="dxa"/>
        <w:jc w:val="center"/>
        <w:tblLook w:val="04A0" w:firstRow="1" w:lastRow="0" w:firstColumn="1" w:lastColumn="0" w:noHBand="0" w:noVBand="1"/>
      </w:tblPr>
      <w:tblGrid>
        <w:gridCol w:w="2268"/>
        <w:gridCol w:w="993"/>
        <w:gridCol w:w="992"/>
        <w:gridCol w:w="992"/>
        <w:gridCol w:w="992"/>
        <w:gridCol w:w="993"/>
      </w:tblGrid>
      <w:tr w:rsidR="009D3D9C" w:rsidRPr="00465679" w14:paraId="1E366C24" w14:textId="77777777" w:rsidTr="00A9566B">
        <w:trPr>
          <w:trHeight w:val="288"/>
          <w:jc w:val="center"/>
        </w:trPr>
        <w:tc>
          <w:tcPr>
            <w:tcW w:w="2268" w:type="dxa"/>
            <w:tcBorders>
              <w:top w:val="nil"/>
              <w:left w:val="nil"/>
              <w:bottom w:val="nil"/>
              <w:right w:val="nil"/>
            </w:tcBorders>
            <w:shd w:val="clear" w:color="auto" w:fill="auto"/>
            <w:noWrap/>
            <w:vAlign w:val="bottom"/>
            <w:hideMark/>
          </w:tcPr>
          <w:p w14:paraId="15CB5E50" w14:textId="77777777" w:rsidR="009D3D9C" w:rsidRPr="00465679" w:rsidRDefault="009D3D9C" w:rsidP="009D3D9C">
            <w:pPr>
              <w:spacing w:after="0" w:line="240" w:lineRule="auto"/>
              <w:rPr>
                <w:rFonts w:ascii="Times New Roman" w:eastAsia="Times New Roman" w:hAnsi="Times New Roman" w:cs="Times New Roman"/>
                <w:sz w:val="24"/>
                <w:szCs w:val="24"/>
                <w:lang w:eastAsia="lt-LT"/>
              </w:rPr>
            </w:pPr>
          </w:p>
        </w:tc>
        <w:tc>
          <w:tcPr>
            <w:tcW w:w="993" w:type="dxa"/>
            <w:tcBorders>
              <w:top w:val="single" w:sz="4" w:space="0" w:color="auto"/>
              <w:left w:val="single" w:sz="4" w:space="0" w:color="auto"/>
              <w:bottom w:val="nil"/>
              <w:right w:val="single" w:sz="4" w:space="0" w:color="auto"/>
            </w:tcBorders>
            <w:shd w:val="clear" w:color="000000" w:fill="8EA9DB"/>
            <w:noWrap/>
            <w:vAlign w:val="bottom"/>
            <w:hideMark/>
          </w:tcPr>
          <w:p w14:paraId="35EDD08B" w14:textId="77777777" w:rsidR="009D3D9C" w:rsidRPr="00465679" w:rsidRDefault="009D3D9C" w:rsidP="009D3D9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92" w:type="dxa"/>
            <w:tcBorders>
              <w:top w:val="single" w:sz="4" w:space="0" w:color="auto"/>
              <w:left w:val="nil"/>
              <w:bottom w:val="nil"/>
              <w:right w:val="single" w:sz="4" w:space="0" w:color="auto"/>
            </w:tcBorders>
            <w:shd w:val="clear" w:color="000000" w:fill="8EA9DB"/>
            <w:noWrap/>
            <w:vAlign w:val="bottom"/>
            <w:hideMark/>
          </w:tcPr>
          <w:p w14:paraId="7F664826" w14:textId="77777777" w:rsidR="009D3D9C" w:rsidRPr="00465679" w:rsidRDefault="009D3D9C" w:rsidP="009D3D9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92" w:type="dxa"/>
            <w:tcBorders>
              <w:top w:val="single" w:sz="4" w:space="0" w:color="auto"/>
              <w:left w:val="nil"/>
              <w:bottom w:val="nil"/>
              <w:right w:val="single" w:sz="4" w:space="0" w:color="auto"/>
            </w:tcBorders>
            <w:shd w:val="clear" w:color="000000" w:fill="8EA9DB"/>
            <w:noWrap/>
            <w:vAlign w:val="bottom"/>
            <w:hideMark/>
          </w:tcPr>
          <w:p w14:paraId="11EAC9FA" w14:textId="77777777" w:rsidR="009D3D9C" w:rsidRPr="00465679" w:rsidRDefault="009D3D9C" w:rsidP="009D3D9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92" w:type="dxa"/>
            <w:tcBorders>
              <w:top w:val="single" w:sz="4" w:space="0" w:color="auto"/>
              <w:left w:val="nil"/>
              <w:bottom w:val="nil"/>
              <w:right w:val="single" w:sz="4" w:space="0" w:color="auto"/>
            </w:tcBorders>
            <w:shd w:val="clear" w:color="000000" w:fill="8EA9DB"/>
            <w:noWrap/>
            <w:vAlign w:val="bottom"/>
            <w:hideMark/>
          </w:tcPr>
          <w:p w14:paraId="77532C25" w14:textId="77777777" w:rsidR="009D3D9C" w:rsidRPr="00465679" w:rsidRDefault="009D3D9C" w:rsidP="009D3D9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93" w:type="dxa"/>
            <w:tcBorders>
              <w:top w:val="single" w:sz="4" w:space="0" w:color="auto"/>
              <w:left w:val="nil"/>
              <w:bottom w:val="nil"/>
              <w:right w:val="single" w:sz="4" w:space="0" w:color="auto"/>
            </w:tcBorders>
            <w:shd w:val="clear" w:color="000000" w:fill="8EA9DB"/>
            <w:noWrap/>
            <w:vAlign w:val="bottom"/>
            <w:hideMark/>
          </w:tcPr>
          <w:p w14:paraId="4CD18DB6" w14:textId="77777777" w:rsidR="009D3D9C" w:rsidRPr="00465679" w:rsidRDefault="009D3D9C" w:rsidP="009D3D9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9D3D9C" w:rsidRPr="00465679" w14:paraId="4F4C6AB5" w14:textId="77777777" w:rsidTr="00A9566B">
        <w:trPr>
          <w:trHeight w:val="288"/>
          <w:jc w:val="center"/>
        </w:trPr>
        <w:tc>
          <w:tcPr>
            <w:tcW w:w="2268" w:type="dxa"/>
            <w:tcBorders>
              <w:top w:val="single" w:sz="4" w:space="0" w:color="auto"/>
              <w:left w:val="single" w:sz="4" w:space="0" w:color="auto"/>
              <w:bottom w:val="single" w:sz="4" w:space="0" w:color="auto"/>
              <w:right w:val="nil"/>
            </w:tcBorders>
            <w:shd w:val="clear" w:color="000000" w:fill="8EA9DB"/>
            <w:noWrap/>
            <w:vAlign w:val="bottom"/>
            <w:hideMark/>
          </w:tcPr>
          <w:p w14:paraId="28DF5F92" w14:textId="77777777" w:rsidR="009D3D9C" w:rsidRPr="00465679" w:rsidRDefault="009D3D9C" w:rsidP="009D3D9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22A40"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83 556</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CFB944A"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88 734</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A74E02E"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89 785</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0C923F2"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105 090</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4F74CF95"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113 232</w:t>
            </w:r>
          </w:p>
        </w:tc>
      </w:tr>
      <w:tr w:rsidR="009D3D9C" w:rsidRPr="00465679" w14:paraId="3F1679C1"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41A68AF4" w14:textId="77777777" w:rsidR="009D3D9C" w:rsidRPr="00465679" w:rsidRDefault="009D3D9C" w:rsidP="009D3D9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2D2D8D61"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3 990</w:t>
            </w:r>
          </w:p>
        </w:tc>
        <w:tc>
          <w:tcPr>
            <w:tcW w:w="992" w:type="dxa"/>
            <w:tcBorders>
              <w:top w:val="nil"/>
              <w:left w:val="nil"/>
              <w:bottom w:val="single" w:sz="4" w:space="0" w:color="auto"/>
              <w:right w:val="single" w:sz="4" w:space="0" w:color="auto"/>
            </w:tcBorders>
            <w:shd w:val="clear" w:color="auto" w:fill="auto"/>
            <w:noWrap/>
            <w:vAlign w:val="bottom"/>
            <w:hideMark/>
          </w:tcPr>
          <w:p w14:paraId="47959ACE"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3 890</w:t>
            </w:r>
          </w:p>
        </w:tc>
        <w:tc>
          <w:tcPr>
            <w:tcW w:w="992" w:type="dxa"/>
            <w:tcBorders>
              <w:top w:val="nil"/>
              <w:left w:val="nil"/>
              <w:bottom w:val="single" w:sz="4" w:space="0" w:color="auto"/>
              <w:right w:val="single" w:sz="4" w:space="0" w:color="auto"/>
            </w:tcBorders>
            <w:shd w:val="clear" w:color="auto" w:fill="auto"/>
            <w:noWrap/>
            <w:vAlign w:val="bottom"/>
            <w:hideMark/>
          </w:tcPr>
          <w:p w14:paraId="51609F23"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3 498</w:t>
            </w:r>
          </w:p>
        </w:tc>
        <w:tc>
          <w:tcPr>
            <w:tcW w:w="992" w:type="dxa"/>
            <w:tcBorders>
              <w:top w:val="nil"/>
              <w:left w:val="nil"/>
              <w:bottom w:val="single" w:sz="4" w:space="0" w:color="auto"/>
              <w:right w:val="single" w:sz="4" w:space="0" w:color="auto"/>
            </w:tcBorders>
            <w:shd w:val="clear" w:color="auto" w:fill="auto"/>
            <w:noWrap/>
            <w:vAlign w:val="bottom"/>
            <w:hideMark/>
          </w:tcPr>
          <w:p w14:paraId="02C5D471"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4 405</w:t>
            </w:r>
          </w:p>
        </w:tc>
        <w:tc>
          <w:tcPr>
            <w:tcW w:w="993" w:type="dxa"/>
            <w:tcBorders>
              <w:top w:val="nil"/>
              <w:left w:val="nil"/>
              <w:bottom w:val="single" w:sz="4" w:space="0" w:color="auto"/>
              <w:right w:val="single" w:sz="4" w:space="0" w:color="auto"/>
            </w:tcBorders>
            <w:shd w:val="clear" w:color="auto" w:fill="auto"/>
            <w:noWrap/>
            <w:vAlign w:val="bottom"/>
            <w:hideMark/>
          </w:tcPr>
          <w:p w14:paraId="7A73948A"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4 595</w:t>
            </w:r>
          </w:p>
        </w:tc>
      </w:tr>
      <w:tr w:rsidR="009D3D9C" w:rsidRPr="00465679" w14:paraId="0117276D"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5C49C930" w14:textId="77777777" w:rsidR="009D3D9C" w:rsidRPr="00465679" w:rsidRDefault="009D3D9C" w:rsidP="009D3D9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15B81BBE"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1 192</w:t>
            </w:r>
          </w:p>
        </w:tc>
        <w:tc>
          <w:tcPr>
            <w:tcW w:w="992" w:type="dxa"/>
            <w:tcBorders>
              <w:top w:val="nil"/>
              <w:left w:val="nil"/>
              <w:bottom w:val="single" w:sz="4" w:space="0" w:color="auto"/>
              <w:right w:val="single" w:sz="4" w:space="0" w:color="auto"/>
            </w:tcBorders>
            <w:shd w:val="clear" w:color="auto" w:fill="auto"/>
            <w:noWrap/>
            <w:vAlign w:val="bottom"/>
            <w:hideMark/>
          </w:tcPr>
          <w:p w14:paraId="530D11AD"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969</w:t>
            </w:r>
          </w:p>
        </w:tc>
        <w:tc>
          <w:tcPr>
            <w:tcW w:w="992" w:type="dxa"/>
            <w:tcBorders>
              <w:top w:val="nil"/>
              <w:left w:val="nil"/>
              <w:bottom w:val="single" w:sz="4" w:space="0" w:color="auto"/>
              <w:right w:val="single" w:sz="4" w:space="0" w:color="auto"/>
            </w:tcBorders>
            <w:shd w:val="clear" w:color="auto" w:fill="auto"/>
            <w:noWrap/>
            <w:vAlign w:val="bottom"/>
            <w:hideMark/>
          </w:tcPr>
          <w:p w14:paraId="376C08E4"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1 044</w:t>
            </w:r>
          </w:p>
        </w:tc>
        <w:tc>
          <w:tcPr>
            <w:tcW w:w="992" w:type="dxa"/>
            <w:tcBorders>
              <w:top w:val="nil"/>
              <w:left w:val="nil"/>
              <w:bottom w:val="single" w:sz="4" w:space="0" w:color="auto"/>
              <w:right w:val="single" w:sz="4" w:space="0" w:color="auto"/>
            </w:tcBorders>
            <w:shd w:val="clear" w:color="auto" w:fill="auto"/>
            <w:noWrap/>
            <w:vAlign w:val="bottom"/>
            <w:hideMark/>
          </w:tcPr>
          <w:p w14:paraId="469DF403"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1 175</w:t>
            </w:r>
          </w:p>
        </w:tc>
        <w:tc>
          <w:tcPr>
            <w:tcW w:w="993" w:type="dxa"/>
            <w:tcBorders>
              <w:top w:val="nil"/>
              <w:left w:val="nil"/>
              <w:bottom w:val="single" w:sz="4" w:space="0" w:color="auto"/>
              <w:right w:val="single" w:sz="4" w:space="0" w:color="auto"/>
            </w:tcBorders>
            <w:shd w:val="clear" w:color="auto" w:fill="auto"/>
            <w:noWrap/>
            <w:vAlign w:val="bottom"/>
            <w:hideMark/>
          </w:tcPr>
          <w:p w14:paraId="34A6E11F"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1 524</w:t>
            </w:r>
          </w:p>
        </w:tc>
      </w:tr>
      <w:tr w:rsidR="009D3D9C" w:rsidRPr="00465679" w14:paraId="69E018F4"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705026CF" w14:textId="77777777" w:rsidR="009D3D9C" w:rsidRPr="00465679" w:rsidRDefault="009D3D9C" w:rsidP="009D3D9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4DEDC577"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937</w:t>
            </w:r>
          </w:p>
        </w:tc>
        <w:tc>
          <w:tcPr>
            <w:tcW w:w="992" w:type="dxa"/>
            <w:tcBorders>
              <w:top w:val="nil"/>
              <w:left w:val="nil"/>
              <w:bottom w:val="single" w:sz="4" w:space="0" w:color="auto"/>
              <w:right w:val="single" w:sz="4" w:space="0" w:color="auto"/>
            </w:tcBorders>
            <w:shd w:val="clear" w:color="auto" w:fill="auto"/>
            <w:noWrap/>
            <w:vAlign w:val="bottom"/>
            <w:hideMark/>
          </w:tcPr>
          <w:p w14:paraId="35BD4BC2"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1 024</w:t>
            </w:r>
          </w:p>
        </w:tc>
        <w:tc>
          <w:tcPr>
            <w:tcW w:w="992" w:type="dxa"/>
            <w:tcBorders>
              <w:top w:val="nil"/>
              <w:left w:val="nil"/>
              <w:bottom w:val="single" w:sz="4" w:space="0" w:color="auto"/>
              <w:right w:val="single" w:sz="4" w:space="0" w:color="auto"/>
            </w:tcBorders>
            <w:shd w:val="clear" w:color="auto" w:fill="auto"/>
            <w:noWrap/>
            <w:vAlign w:val="bottom"/>
            <w:hideMark/>
          </w:tcPr>
          <w:p w14:paraId="3A103009"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903</w:t>
            </w:r>
          </w:p>
        </w:tc>
        <w:tc>
          <w:tcPr>
            <w:tcW w:w="992" w:type="dxa"/>
            <w:tcBorders>
              <w:top w:val="nil"/>
              <w:left w:val="nil"/>
              <w:bottom w:val="single" w:sz="4" w:space="0" w:color="auto"/>
              <w:right w:val="single" w:sz="4" w:space="0" w:color="auto"/>
            </w:tcBorders>
            <w:shd w:val="clear" w:color="auto" w:fill="auto"/>
            <w:noWrap/>
            <w:vAlign w:val="bottom"/>
            <w:hideMark/>
          </w:tcPr>
          <w:p w14:paraId="1A0FABF4"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1 208</w:t>
            </w:r>
          </w:p>
        </w:tc>
        <w:tc>
          <w:tcPr>
            <w:tcW w:w="993" w:type="dxa"/>
            <w:tcBorders>
              <w:top w:val="nil"/>
              <w:left w:val="nil"/>
              <w:bottom w:val="single" w:sz="4" w:space="0" w:color="auto"/>
              <w:right w:val="single" w:sz="4" w:space="0" w:color="auto"/>
            </w:tcBorders>
            <w:shd w:val="clear" w:color="auto" w:fill="auto"/>
            <w:noWrap/>
            <w:vAlign w:val="bottom"/>
            <w:hideMark/>
          </w:tcPr>
          <w:p w14:paraId="66446B95"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1 075</w:t>
            </w:r>
          </w:p>
        </w:tc>
      </w:tr>
      <w:tr w:rsidR="009D3D9C" w:rsidRPr="00465679" w14:paraId="4B1DD985"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552A4313" w14:textId="77777777" w:rsidR="009D3D9C" w:rsidRPr="00465679" w:rsidRDefault="009D3D9C" w:rsidP="009D3D9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515C0219"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809</w:t>
            </w:r>
          </w:p>
        </w:tc>
        <w:tc>
          <w:tcPr>
            <w:tcW w:w="992" w:type="dxa"/>
            <w:tcBorders>
              <w:top w:val="nil"/>
              <w:left w:val="nil"/>
              <w:bottom w:val="single" w:sz="4" w:space="0" w:color="auto"/>
              <w:right w:val="single" w:sz="4" w:space="0" w:color="auto"/>
            </w:tcBorders>
            <w:shd w:val="clear" w:color="auto" w:fill="auto"/>
            <w:noWrap/>
            <w:vAlign w:val="bottom"/>
            <w:hideMark/>
          </w:tcPr>
          <w:p w14:paraId="51C95CE3"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876</w:t>
            </w:r>
          </w:p>
        </w:tc>
        <w:tc>
          <w:tcPr>
            <w:tcW w:w="992" w:type="dxa"/>
            <w:tcBorders>
              <w:top w:val="nil"/>
              <w:left w:val="nil"/>
              <w:bottom w:val="single" w:sz="4" w:space="0" w:color="auto"/>
              <w:right w:val="single" w:sz="4" w:space="0" w:color="auto"/>
            </w:tcBorders>
            <w:shd w:val="clear" w:color="auto" w:fill="auto"/>
            <w:noWrap/>
            <w:vAlign w:val="bottom"/>
            <w:hideMark/>
          </w:tcPr>
          <w:p w14:paraId="34FD4835"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668</w:t>
            </w:r>
          </w:p>
        </w:tc>
        <w:tc>
          <w:tcPr>
            <w:tcW w:w="992" w:type="dxa"/>
            <w:tcBorders>
              <w:top w:val="nil"/>
              <w:left w:val="nil"/>
              <w:bottom w:val="single" w:sz="4" w:space="0" w:color="auto"/>
              <w:right w:val="single" w:sz="4" w:space="0" w:color="auto"/>
            </w:tcBorders>
            <w:shd w:val="clear" w:color="auto" w:fill="auto"/>
            <w:noWrap/>
            <w:vAlign w:val="bottom"/>
            <w:hideMark/>
          </w:tcPr>
          <w:p w14:paraId="73C7E7A0"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830</w:t>
            </w:r>
          </w:p>
        </w:tc>
        <w:tc>
          <w:tcPr>
            <w:tcW w:w="993" w:type="dxa"/>
            <w:tcBorders>
              <w:top w:val="nil"/>
              <w:left w:val="nil"/>
              <w:bottom w:val="single" w:sz="4" w:space="0" w:color="auto"/>
              <w:right w:val="single" w:sz="4" w:space="0" w:color="auto"/>
            </w:tcBorders>
            <w:shd w:val="clear" w:color="auto" w:fill="auto"/>
            <w:noWrap/>
            <w:vAlign w:val="bottom"/>
            <w:hideMark/>
          </w:tcPr>
          <w:p w14:paraId="570DE52D"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778</w:t>
            </w:r>
          </w:p>
        </w:tc>
      </w:tr>
      <w:tr w:rsidR="009D3D9C" w:rsidRPr="00465679" w14:paraId="56172978"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532EABEA" w14:textId="77777777" w:rsidR="009D3D9C" w:rsidRPr="00465679" w:rsidRDefault="009D3D9C" w:rsidP="009D3D9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93" w:type="dxa"/>
            <w:tcBorders>
              <w:top w:val="nil"/>
              <w:left w:val="single" w:sz="4" w:space="0" w:color="auto"/>
              <w:bottom w:val="single" w:sz="4" w:space="0" w:color="auto"/>
              <w:right w:val="single" w:sz="4" w:space="0" w:color="auto"/>
            </w:tcBorders>
            <w:shd w:val="clear" w:color="000000" w:fill="D9E1F2"/>
            <w:noWrap/>
            <w:vAlign w:val="bottom"/>
            <w:hideMark/>
          </w:tcPr>
          <w:p w14:paraId="40861FBA"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483</w:t>
            </w:r>
          </w:p>
        </w:tc>
        <w:tc>
          <w:tcPr>
            <w:tcW w:w="992" w:type="dxa"/>
            <w:tcBorders>
              <w:top w:val="nil"/>
              <w:left w:val="nil"/>
              <w:bottom w:val="single" w:sz="4" w:space="0" w:color="auto"/>
              <w:right w:val="single" w:sz="4" w:space="0" w:color="auto"/>
            </w:tcBorders>
            <w:shd w:val="clear" w:color="000000" w:fill="D9E1F2"/>
            <w:noWrap/>
            <w:vAlign w:val="bottom"/>
            <w:hideMark/>
          </w:tcPr>
          <w:p w14:paraId="747BF5BD"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477</w:t>
            </w:r>
          </w:p>
        </w:tc>
        <w:tc>
          <w:tcPr>
            <w:tcW w:w="992" w:type="dxa"/>
            <w:tcBorders>
              <w:top w:val="nil"/>
              <w:left w:val="nil"/>
              <w:bottom w:val="single" w:sz="4" w:space="0" w:color="auto"/>
              <w:right w:val="single" w:sz="4" w:space="0" w:color="auto"/>
            </w:tcBorders>
            <w:shd w:val="clear" w:color="000000" w:fill="D9E1F2"/>
            <w:noWrap/>
            <w:vAlign w:val="bottom"/>
            <w:hideMark/>
          </w:tcPr>
          <w:p w14:paraId="528F4553"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408</w:t>
            </w:r>
          </w:p>
        </w:tc>
        <w:tc>
          <w:tcPr>
            <w:tcW w:w="992" w:type="dxa"/>
            <w:tcBorders>
              <w:top w:val="nil"/>
              <w:left w:val="nil"/>
              <w:bottom w:val="single" w:sz="4" w:space="0" w:color="auto"/>
              <w:right w:val="single" w:sz="4" w:space="0" w:color="auto"/>
            </w:tcBorders>
            <w:shd w:val="clear" w:color="000000" w:fill="D9E1F2"/>
            <w:noWrap/>
            <w:vAlign w:val="bottom"/>
            <w:hideMark/>
          </w:tcPr>
          <w:p w14:paraId="5D63701F"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561</w:t>
            </w:r>
          </w:p>
        </w:tc>
        <w:tc>
          <w:tcPr>
            <w:tcW w:w="993" w:type="dxa"/>
            <w:tcBorders>
              <w:top w:val="nil"/>
              <w:left w:val="nil"/>
              <w:bottom w:val="single" w:sz="4" w:space="0" w:color="auto"/>
              <w:right w:val="single" w:sz="4" w:space="0" w:color="auto"/>
            </w:tcBorders>
            <w:shd w:val="clear" w:color="000000" w:fill="D9E1F2"/>
            <w:noWrap/>
            <w:vAlign w:val="bottom"/>
            <w:hideMark/>
          </w:tcPr>
          <w:p w14:paraId="4AD12F7A"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582</w:t>
            </w:r>
          </w:p>
        </w:tc>
      </w:tr>
      <w:tr w:rsidR="009D3D9C" w:rsidRPr="00465679" w14:paraId="7B31D0C3"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519ECBBE" w14:textId="77777777" w:rsidR="009D3D9C" w:rsidRPr="00465679" w:rsidRDefault="009D3D9C" w:rsidP="009D3D9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53FB081F"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569</w:t>
            </w:r>
          </w:p>
        </w:tc>
        <w:tc>
          <w:tcPr>
            <w:tcW w:w="992" w:type="dxa"/>
            <w:tcBorders>
              <w:top w:val="nil"/>
              <w:left w:val="nil"/>
              <w:bottom w:val="single" w:sz="4" w:space="0" w:color="auto"/>
              <w:right w:val="single" w:sz="4" w:space="0" w:color="auto"/>
            </w:tcBorders>
            <w:shd w:val="clear" w:color="auto" w:fill="auto"/>
            <w:noWrap/>
            <w:vAlign w:val="bottom"/>
            <w:hideMark/>
          </w:tcPr>
          <w:p w14:paraId="60736DC5"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526</w:t>
            </w:r>
          </w:p>
        </w:tc>
        <w:tc>
          <w:tcPr>
            <w:tcW w:w="992" w:type="dxa"/>
            <w:tcBorders>
              <w:top w:val="nil"/>
              <w:left w:val="nil"/>
              <w:bottom w:val="single" w:sz="4" w:space="0" w:color="auto"/>
              <w:right w:val="single" w:sz="4" w:space="0" w:color="auto"/>
            </w:tcBorders>
            <w:shd w:val="clear" w:color="auto" w:fill="auto"/>
            <w:noWrap/>
            <w:vAlign w:val="bottom"/>
            <w:hideMark/>
          </w:tcPr>
          <w:p w14:paraId="4746F69B"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475</w:t>
            </w:r>
          </w:p>
        </w:tc>
        <w:tc>
          <w:tcPr>
            <w:tcW w:w="992" w:type="dxa"/>
            <w:tcBorders>
              <w:top w:val="nil"/>
              <w:left w:val="nil"/>
              <w:bottom w:val="single" w:sz="4" w:space="0" w:color="auto"/>
              <w:right w:val="single" w:sz="4" w:space="0" w:color="auto"/>
            </w:tcBorders>
            <w:shd w:val="clear" w:color="auto" w:fill="auto"/>
            <w:noWrap/>
            <w:vAlign w:val="bottom"/>
            <w:hideMark/>
          </w:tcPr>
          <w:p w14:paraId="086F8290"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631</w:t>
            </w:r>
          </w:p>
        </w:tc>
        <w:tc>
          <w:tcPr>
            <w:tcW w:w="993" w:type="dxa"/>
            <w:tcBorders>
              <w:top w:val="nil"/>
              <w:left w:val="nil"/>
              <w:bottom w:val="single" w:sz="4" w:space="0" w:color="auto"/>
              <w:right w:val="single" w:sz="4" w:space="0" w:color="auto"/>
            </w:tcBorders>
            <w:shd w:val="clear" w:color="auto" w:fill="auto"/>
            <w:noWrap/>
            <w:vAlign w:val="bottom"/>
            <w:hideMark/>
          </w:tcPr>
          <w:p w14:paraId="38F07128" w14:textId="77777777" w:rsidR="009D3D9C" w:rsidRPr="00465679" w:rsidRDefault="009D3D9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636</w:t>
            </w:r>
          </w:p>
        </w:tc>
      </w:tr>
    </w:tbl>
    <w:p w14:paraId="0783E540" w14:textId="5883179A" w:rsidR="00F526DE" w:rsidRPr="00465679" w:rsidRDefault="00F526DE" w:rsidP="00335BEF">
      <w:pPr>
        <w:spacing w:after="0" w:line="360" w:lineRule="auto"/>
        <w:jc w:val="both"/>
        <w:rPr>
          <w:rFonts w:ascii="Times New Roman" w:hAnsi="Times New Roman" w:cs="Times New Roman"/>
          <w:sz w:val="24"/>
          <w:szCs w:val="24"/>
        </w:rPr>
      </w:pPr>
    </w:p>
    <w:p w14:paraId="4A0D2F1D" w14:textId="753C217E" w:rsidR="009D3D9C" w:rsidRPr="00465679" w:rsidRDefault="009D3D9C" w:rsidP="009D3D9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Bendrasis išvykimo ir emigracijos rodiklis (išvykusių ir emigravusių skaičius tenkantis tūkstančiui gyventojų) rajone yra aukštesnis nei visoje apskrityje ir nei vidutiniškai šalyje. Neigiama migracija sudaro apie pusę viso gyventojų skaičiaus sumažėjimo. Vertinant 2008–2019 m. laikotarpį, galima pastebėti, kad gyventojų migracija ypač suintensyvėjusi buvo 2010 m., o 2017 m. pasiekė kritiškai aukštą lygį ir sudarė net 62 proc. nuo viso gyventojų sumažėjimo. 2018 m. pastebimas ž</w:t>
      </w:r>
      <w:r w:rsidR="00E41929" w:rsidRPr="00465679">
        <w:rPr>
          <w:rFonts w:ascii="Times New Roman" w:hAnsi="Times New Roman" w:cs="Times New Roman"/>
          <w:sz w:val="24"/>
          <w:szCs w:val="24"/>
        </w:rPr>
        <w:t>ymus</w:t>
      </w:r>
      <w:r w:rsidRPr="00465679">
        <w:rPr>
          <w:rFonts w:ascii="Times New Roman" w:hAnsi="Times New Roman" w:cs="Times New Roman"/>
          <w:sz w:val="24"/>
          <w:szCs w:val="24"/>
        </w:rPr>
        <w:t xml:space="preserve"> rodiklio mažėjimas</w:t>
      </w:r>
      <w:r w:rsidR="00BA0B2D" w:rsidRPr="00465679">
        <w:rPr>
          <w:rFonts w:ascii="Times New Roman" w:hAnsi="Times New Roman" w:cs="Times New Roman"/>
          <w:sz w:val="24"/>
          <w:szCs w:val="24"/>
        </w:rPr>
        <w:t>,</w:t>
      </w:r>
      <w:r w:rsidRPr="00465679">
        <w:rPr>
          <w:rFonts w:ascii="Times New Roman" w:hAnsi="Times New Roman" w:cs="Times New Roman"/>
          <w:sz w:val="24"/>
          <w:szCs w:val="24"/>
        </w:rPr>
        <w:t xml:space="preserve"> lyginant su 2017 m.</w:t>
      </w:r>
    </w:p>
    <w:p w14:paraId="2895F96E" w14:textId="2D4A949F" w:rsidR="009D3D9C" w:rsidRPr="00465679" w:rsidRDefault="009D3D9C" w:rsidP="009D3D9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Bendrasis išvykimo ir emigracijos rodiklis rajone yra aukštesnis tarp vyrų nei tarp moterų (atitinkamai 40,8 ir 36,4). Vertinant pagal amžiaus grupes, didžiausias rodiklis yra amžiaus grupėje iki 14 m., o mažiausias – 65 m. ir vyresnių asmenų amžiaus grupėje (žr. </w:t>
      </w:r>
      <w:r w:rsidR="004F3A3C" w:rsidRPr="00465679">
        <w:rPr>
          <w:rFonts w:ascii="Times New Roman" w:hAnsi="Times New Roman" w:cs="Times New Roman"/>
          <w:sz w:val="24"/>
          <w:szCs w:val="24"/>
        </w:rPr>
        <w:t>6</w:t>
      </w:r>
      <w:r w:rsidRPr="00465679">
        <w:rPr>
          <w:rFonts w:ascii="Times New Roman" w:hAnsi="Times New Roman" w:cs="Times New Roman"/>
          <w:sz w:val="24"/>
          <w:szCs w:val="24"/>
        </w:rPr>
        <w:t xml:space="preserve"> lentelę).</w:t>
      </w:r>
    </w:p>
    <w:p w14:paraId="3DBF95D6" w14:textId="77777777" w:rsidR="009F3D0E" w:rsidRPr="00465679" w:rsidRDefault="009F3D0E" w:rsidP="009D3D9C">
      <w:pPr>
        <w:spacing w:after="0" w:line="360" w:lineRule="auto"/>
        <w:jc w:val="both"/>
        <w:rPr>
          <w:rFonts w:ascii="Times New Roman" w:hAnsi="Times New Roman" w:cs="Times New Roman"/>
          <w:sz w:val="24"/>
          <w:szCs w:val="24"/>
        </w:rPr>
      </w:pPr>
    </w:p>
    <w:p w14:paraId="0DD5C3BA" w14:textId="2F19F41E" w:rsidR="004F3A3C" w:rsidRPr="00465679" w:rsidRDefault="004F3A3C" w:rsidP="004F3A3C">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6 Lentelė. </w:t>
      </w:r>
      <w:r w:rsidRPr="00465679">
        <w:rPr>
          <w:rFonts w:ascii="Times New Roman" w:hAnsi="Times New Roman" w:cs="Times New Roman"/>
          <w:color w:val="2F5496" w:themeColor="accent1" w:themeShade="BF"/>
          <w:sz w:val="24"/>
          <w:szCs w:val="24"/>
        </w:rPr>
        <w:t xml:space="preserve">Bendrasis išvykimo ir emigracijos rodiklis </w:t>
      </w:r>
      <w:r w:rsidR="00FE4BC0" w:rsidRPr="00465679">
        <w:rPr>
          <w:rFonts w:ascii="Times New Roman" w:hAnsi="Times New Roman" w:cs="Times New Roman"/>
          <w:color w:val="2F5496" w:themeColor="accent1" w:themeShade="BF"/>
          <w:sz w:val="24"/>
          <w:szCs w:val="24"/>
        </w:rPr>
        <w:t>tenkantis</w:t>
      </w:r>
      <w:r w:rsidRPr="00465679">
        <w:rPr>
          <w:rFonts w:ascii="Times New Roman" w:hAnsi="Times New Roman" w:cs="Times New Roman"/>
          <w:color w:val="2F5496" w:themeColor="accent1" w:themeShade="BF"/>
          <w:sz w:val="24"/>
          <w:szCs w:val="24"/>
        </w:rPr>
        <w:t xml:space="preserve"> 1000 </w:t>
      </w:r>
      <w:r w:rsidR="00FE4BC0" w:rsidRPr="00465679">
        <w:rPr>
          <w:rFonts w:ascii="Times New Roman" w:hAnsi="Times New Roman" w:cs="Times New Roman"/>
          <w:color w:val="2F5496" w:themeColor="accent1" w:themeShade="BF"/>
          <w:sz w:val="24"/>
          <w:szCs w:val="24"/>
        </w:rPr>
        <w:t>atitinkamo amžiaus gyventojų</w:t>
      </w:r>
    </w:p>
    <w:tbl>
      <w:tblPr>
        <w:tblW w:w="7200" w:type="dxa"/>
        <w:jc w:val="center"/>
        <w:tblLook w:val="04A0" w:firstRow="1" w:lastRow="0" w:firstColumn="1" w:lastColumn="0" w:noHBand="0" w:noVBand="1"/>
      </w:tblPr>
      <w:tblGrid>
        <w:gridCol w:w="1280"/>
        <w:gridCol w:w="2080"/>
        <w:gridCol w:w="960"/>
        <w:gridCol w:w="960"/>
        <w:gridCol w:w="960"/>
        <w:gridCol w:w="960"/>
      </w:tblGrid>
      <w:tr w:rsidR="000D0C1C" w:rsidRPr="00465679" w14:paraId="43C83BE4" w14:textId="77777777" w:rsidTr="004F3A3C">
        <w:trPr>
          <w:trHeight w:val="300"/>
          <w:jc w:val="center"/>
        </w:trPr>
        <w:tc>
          <w:tcPr>
            <w:tcW w:w="1280" w:type="dxa"/>
            <w:tcBorders>
              <w:top w:val="nil"/>
              <w:left w:val="nil"/>
              <w:bottom w:val="single" w:sz="4" w:space="0" w:color="auto"/>
              <w:right w:val="nil"/>
            </w:tcBorders>
            <w:shd w:val="clear" w:color="auto" w:fill="auto"/>
            <w:noWrap/>
            <w:vAlign w:val="bottom"/>
            <w:hideMark/>
          </w:tcPr>
          <w:p w14:paraId="390EE61E" w14:textId="77777777" w:rsidR="000D0C1C" w:rsidRPr="00465679" w:rsidRDefault="000D0C1C" w:rsidP="000D0C1C">
            <w:pPr>
              <w:spacing w:after="0" w:line="240" w:lineRule="auto"/>
              <w:rPr>
                <w:rFonts w:ascii="Times New Roman" w:eastAsia="Times New Roman" w:hAnsi="Times New Roman" w:cs="Times New Roman"/>
                <w:sz w:val="24"/>
                <w:szCs w:val="24"/>
                <w:lang w:eastAsia="lt-LT"/>
              </w:rPr>
            </w:pPr>
          </w:p>
        </w:tc>
        <w:tc>
          <w:tcPr>
            <w:tcW w:w="2080" w:type="dxa"/>
            <w:tcBorders>
              <w:top w:val="nil"/>
              <w:left w:val="nil"/>
              <w:bottom w:val="single" w:sz="4" w:space="0" w:color="auto"/>
              <w:right w:val="nil"/>
            </w:tcBorders>
            <w:shd w:val="clear" w:color="auto" w:fill="auto"/>
            <w:noWrap/>
            <w:vAlign w:val="bottom"/>
            <w:hideMark/>
          </w:tcPr>
          <w:p w14:paraId="0B9EF055" w14:textId="77777777" w:rsidR="000D0C1C" w:rsidRPr="00465679" w:rsidRDefault="000D0C1C" w:rsidP="000D0C1C">
            <w:pPr>
              <w:spacing w:after="0" w:line="240" w:lineRule="auto"/>
              <w:rPr>
                <w:rFonts w:ascii="Times New Roman" w:eastAsia="Times New Roman" w:hAnsi="Times New Roman" w:cs="Times New Roman"/>
                <w:sz w:val="20"/>
                <w:szCs w:val="20"/>
                <w:lang w:eastAsia="lt-LT"/>
              </w:rPr>
            </w:pPr>
          </w:p>
        </w:tc>
        <w:tc>
          <w:tcPr>
            <w:tcW w:w="9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6B76A1C7" w14:textId="77777777" w:rsidR="000D0C1C" w:rsidRPr="00465679" w:rsidRDefault="000D0C1C" w:rsidP="000D0C1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60" w:type="dxa"/>
            <w:tcBorders>
              <w:top w:val="single" w:sz="4" w:space="0" w:color="auto"/>
              <w:left w:val="nil"/>
              <w:bottom w:val="single" w:sz="4" w:space="0" w:color="auto"/>
              <w:right w:val="single" w:sz="4" w:space="0" w:color="auto"/>
            </w:tcBorders>
            <w:shd w:val="clear" w:color="000000" w:fill="8EA9DB"/>
            <w:noWrap/>
            <w:vAlign w:val="bottom"/>
            <w:hideMark/>
          </w:tcPr>
          <w:p w14:paraId="41293246" w14:textId="77777777" w:rsidR="000D0C1C" w:rsidRPr="00465679" w:rsidRDefault="000D0C1C" w:rsidP="000D0C1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60" w:type="dxa"/>
            <w:tcBorders>
              <w:top w:val="single" w:sz="4" w:space="0" w:color="auto"/>
              <w:left w:val="nil"/>
              <w:bottom w:val="single" w:sz="4" w:space="0" w:color="auto"/>
              <w:right w:val="single" w:sz="4" w:space="0" w:color="auto"/>
            </w:tcBorders>
            <w:shd w:val="clear" w:color="000000" w:fill="8EA9DB"/>
            <w:noWrap/>
            <w:vAlign w:val="bottom"/>
            <w:hideMark/>
          </w:tcPr>
          <w:p w14:paraId="647A7F52" w14:textId="77777777" w:rsidR="000D0C1C" w:rsidRPr="00465679" w:rsidRDefault="000D0C1C" w:rsidP="000D0C1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single" w:sz="4" w:space="0" w:color="auto"/>
              <w:right w:val="single" w:sz="4" w:space="0" w:color="auto"/>
            </w:tcBorders>
            <w:shd w:val="clear" w:color="000000" w:fill="8EA9DB"/>
            <w:noWrap/>
            <w:vAlign w:val="bottom"/>
            <w:hideMark/>
          </w:tcPr>
          <w:p w14:paraId="4A73491A" w14:textId="77777777" w:rsidR="000D0C1C" w:rsidRPr="00465679" w:rsidRDefault="000D0C1C" w:rsidP="000D0C1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r>
      <w:tr w:rsidR="000D0C1C" w:rsidRPr="00465679" w14:paraId="3BB57E60" w14:textId="77777777" w:rsidTr="004F3A3C">
        <w:trPr>
          <w:trHeight w:val="288"/>
          <w:jc w:val="center"/>
        </w:trPr>
        <w:tc>
          <w:tcPr>
            <w:tcW w:w="1280" w:type="dxa"/>
            <w:vMerge w:val="restart"/>
            <w:tcBorders>
              <w:top w:val="single" w:sz="4" w:space="0" w:color="auto"/>
              <w:left w:val="single" w:sz="4" w:space="0" w:color="auto"/>
              <w:bottom w:val="single" w:sz="8" w:space="0" w:color="000000"/>
              <w:right w:val="single" w:sz="4" w:space="0" w:color="auto"/>
            </w:tcBorders>
            <w:shd w:val="clear" w:color="000000" w:fill="8EA9DB"/>
            <w:vAlign w:val="center"/>
            <w:hideMark/>
          </w:tcPr>
          <w:p w14:paraId="73AE84AC" w14:textId="77777777" w:rsidR="000D0C1C" w:rsidRPr="00465679" w:rsidRDefault="000D0C1C" w:rsidP="000D0C1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2080" w:type="dxa"/>
            <w:tcBorders>
              <w:top w:val="single" w:sz="4" w:space="0" w:color="auto"/>
              <w:left w:val="nil"/>
              <w:bottom w:val="single" w:sz="4" w:space="0" w:color="auto"/>
              <w:right w:val="single" w:sz="4" w:space="0" w:color="auto"/>
            </w:tcBorders>
            <w:shd w:val="clear" w:color="000000" w:fill="8EA9DB"/>
            <w:noWrap/>
            <w:vAlign w:val="bottom"/>
            <w:hideMark/>
          </w:tcPr>
          <w:p w14:paraId="0924BB71"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 pagal amžių</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1378264"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99213D7"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41,5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40FECF4"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41,5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2024247"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38,7</w:t>
            </w:r>
          </w:p>
        </w:tc>
      </w:tr>
      <w:tr w:rsidR="000D0C1C" w:rsidRPr="00465679" w14:paraId="6640C6C6" w14:textId="77777777" w:rsidTr="004F3A3C">
        <w:trPr>
          <w:trHeight w:val="288"/>
          <w:jc w:val="center"/>
        </w:trPr>
        <w:tc>
          <w:tcPr>
            <w:tcW w:w="1280" w:type="dxa"/>
            <w:vMerge/>
            <w:tcBorders>
              <w:top w:val="single" w:sz="8" w:space="0" w:color="auto"/>
              <w:left w:val="single" w:sz="4" w:space="0" w:color="auto"/>
              <w:bottom w:val="single" w:sz="8" w:space="0" w:color="000000"/>
              <w:right w:val="single" w:sz="4" w:space="0" w:color="auto"/>
            </w:tcBorders>
            <w:vAlign w:val="center"/>
            <w:hideMark/>
          </w:tcPr>
          <w:p w14:paraId="3CBE07E2"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p>
        </w:tc>
        <w:tc>
          <w:tcPr>
            <w:tcW w:w="2080" w:type="dxa"/>
            <w:tcBorders>
              <w:top w:val="nil"/>
              <w:left w:val="nil"/>
              <w:bottom w:val="single" w:sz="4" w:space="0" w:color="auto"/>
              <w:right w:val="single" w:sz="4" w:space="0" w:color="auto"/>
            </w:tcBorders>
            <w:shd w:val="clear" w:color="000000" w:fill="8EA9DB"/>
            <w:noWrap/>
            <w:vAlign w:val="bottom"/>
            <w:hideMark/>
          </w:tcPr>
          <w:p w14:paraId="61414F3A"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Iki 14 metų</w:t>
            </w:r>
          </w:p>
        </w:tc>
        <w:tc>
          <w:tcPr>
            <w:tcW w:w="960" w:type="dxa"/>
            <w:tcBorders>
              <w:top w:val="nil"/>
              <w:left w:val="nil"/>
              <w:bottom w:val="single" w:sz="4" w:space="0" w:color="auto"/>
              <w:right w:val="single" w:sz="4" w:space="0" w:color="auto"/>
            </w:tcBorders>
            <w:shd w:val="clear" w:color="auto" w:fill="auto"/>
            <w:noWrap/>
            <w:vAlign w:val="bottom"/>
            <w:hideMark/>
          </w:tcPr>
          <w:p w14:paraId="21895404"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43,7</w:t>
            </w:r>
          </w:p>
        </w:tc>
        <w:tc>
          <w:tcPr>
            <w:tcW w:w="960" w:type="dxa"/>
            <w:tcBorders>
              <w:top w:val="nil"/>
              <w:left w:val="nil"/>
              <w:bottom w:val="single" w:sz="4" w:space="0" w:color="auto"/>
              <w:right w:val="single" w:sz="4" w:space="0" w:color="auto"/>
            </w:tcBorders>
            <w:shd w:val="clear" w:color="auto" w:fill="auto"/>
            <w:noWrap/>
            <w:vAlign w:val="bottom"/>
            <w:hideMark/>
          </w:tcPr>
          <w:p w14:paraId="2C68DF2B"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49,4</w:t>
            </w:r>
          </w:p>
        </w:tc>
        <w:tc>
          <w:tcPr>
            <w:tcW w:w="960" w:type="dxa"/>
            <w:tcBorders>
              <w:top w:val="nil"/>
              <w:left w:val="nil"/>
              <w:bottom w:val="single" w:sz="4" w:space="0" w:color="auto"/>
              <w:right w:val="single" w:sz="4" w:space="0" w:color="auto"/>
            </w:tcBorders>
            <w:shd w:val="clear" w:color="auto" w:fill="auto"/>
            <w:noWrap/>
            <w:vAlign w:val="bottom"/>
            <w:hideMark/>
          </w:tcPr>
          <w:p w14:paraId="4E46338F"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48,5</w:t>
            </w:r>
          </w:p>
        </w:tc>
        <w:tc>
          <w:tcPr>
            <w:tcW w:w="960" w:type="dxa"/>
            <w:tcBorders>
              <w:top w:val="nil"/>
              <w:left w:val="nil"/>
              <w:bottom w:val="single" w:sz="4" w:space="0" w:color="auto"/>
              <w:right w:val="single" w:sz="4" w:space="0" w:color="auto"/>
            </w:tcBorders>
            <w:shd w:val="clear" w:color="auto" w:fill="auto"/>
            <w:noWrap/>
            <w:vAlign w:val="bottom"/>
            <w:hideMark/>
          </w:tcPr>
          <w:p w14:paraId="7634E4F7"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47,2</w:t>
            </w:r>
          </w:p>
        </w:tc>
      </w:tr>
      <w:tr w:rsidR="000D0C1C" w:rsidRPr="00465679" w14:paraId="4F8875EE" w14:textId="77777777" w:rsidTr="004F3A3C">
        <w:trPr>
          <w:trHeight w:val="288"/>
          <w:jc w:val="center"/>
        </w:trPr>
        <w:tc>
          <w:tcPr>
            <w:tcW w:w="1280" w:type="dxa"/>
            <w:vMerge/>
            <w:tcBorders>
              <w:top w:val="single" w:sz="8" w:space="0" w:color="auto"/>
              <w:left w:val="single" w:sz="4" w:space="0" w:color="auto"/>
              <w:bottom w:val="single" w:sz="8" w:space="0" w:color="000000"/>
              <w:right w:val="single" w:sz="4" w:space="0" w:color="auto"/>
            </w:tcBorders>
            <w:vAlign w:val="center"/>
            <w:hideMark/>
          </w:tcPr>
          <w:p w14:paraId="5E167B43"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p>
        </w:tc>
        <w:tc>
          <w:tcPr>
            <w:tcW w:w="2080" w:type="dxa"/>
            <w:tcBorders>
              <w:top w:val="nil"/>
              <w:left w:val="nil"/>
              <w:bottom w:val="single" w:sz="4" w:space="0" w:color="auto"/>
              <w:right w:val="single" w:sz="4" w:space="0" w:color="auto"/>
            </w:tcBorders>
            <w:shd w:val="clear" w:color="000000" w:fill="8EA9DB"/>
            <w:noWrap/>
            <w:vAlign w:val="bottom"/>
            <w:hideMark/>
          </w:tcPr>
          <w:p w14:paraId="1F83914F" w14:textId="10AAA96A" w:rsidR="000D0C1C" w:rsidRPr="00465679" w:rsidRDefault="000D0C1C" w:rsidP="000D0C1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15</w:t>
            </w:r>
            <w:r w:rsidR="004F0ACB"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64</w:t>
            </w:r>
          </w:p>
        </w:tc>
        <w:tc>
          <w:tcPr>
            <w:tcW w:w="960" w:type="dxa"/>
            <w:tcBorders>
              <w:top w:val="nil"/>
              <w:left w:val="nil"/>
              <w:bottom w:val="single" w:sz="4" w:space="0" w:color="auto"/>
              <w:right w:val="single" w:sz="4" w:space="0" w:color="auto"/>
            </w:tcBorders>
            <w:shd w:val="clear" w:color="auto" w:fill="auto"/>
            <w:noWrap/>
            <w:vAlign w:val="bottom"/>
            <w:hideMark/>
          </w:tcPr>
          <w:p w14:paraId="156A409E"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42,5</w:t>
            </w:r>
          </w:p>
        </w:tc>
        <w:tc>
          <w:tcPr>
            <w:tcW w:w="960" w:type="dxa"/>
            <w:tcBorders>
              <w:top w:val="nil"/>
              <w:left w:val="nil"/>
              <w:bottom w:val="single" w:sz="4" w:space="0" w:color="auto"/>
              <w:right w:val="single" w:sz="4" w:space="0" w:color="auto"/>
            </w:tcBorders>
            <w:shd w:val="clear" w:color="auto" w:fill="auto"/>
            <w:noWrap/>
            <w:vAlign w:val="bottom"/>
            <w:hideMark/>
          </w:tcPr>
          <w:p w14:paraId="283DBABA"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48,7</w:t>
            </w:r>
          </w:p>
        </w:tc>
        <w:tc>
          <w:tcPr>
            <w:tcW w:w="960" w:type="dxa"/>
            <w:tcBorders>
              <w:top w:val="nil"/>
              <w:left w:val="nil"/>
              <w:bottom w:val="single" w:sz="4" w:space="0" w:color="auto"/>
              <w:right w:val="single" w:sz="4" w:space="0" w:color="auto"/>
            </w:tcBorders>
            <w:shd w:val="clear" w:color="auto" w:fill="auto"/>
            <w:noWrap/>
            <w:vAlign w:val="bottom"/>
            <w:hideMark/>
          </w:tcPr>
          <w:p w14:paraId="6331366D"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49,2</w:t>
            </w:r>
          </w:p>
        </w:tc>
        <w:tc>
          <w:tcPr>
            <w:tcW w:w="960" w:type="dxa"/>
            <w:tcBorders>
              <w:top w:val="nil"/>
              <w:left w:val="nil"/>
              <w:bottom w:val="single" w:sz="4" w:space="0" w:color="auto"/>
              <w:right w:val="single" w:sz="4" w:space="0" w:color="auto"/>
            </w:tcBorders>
            <w:shd w:val="clear" w:color="auto" w:fill="auto"/>
            <w:noWrap/>
            <w:vAlign w:val="bottom"/>
            <w:hideMark/>
          </w:tcPr>
          <w:p w14:paraId="7201F106"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44,6</w:t>
            </w:r>
          </w:p>
        </w:tc>
      </w:tr>
      <w:tr w:rsidR="000D0C1C" w:rsidRPr="00465679" w14:paraId="51E699FC" w14:textId="77777777" w:rsidTr="004F3A3C">
        <w:trPr>
          <w:trHeight w:val="300"/>
          <w:jc w:val="center"/>
        </w:trPr>
        <w:tc>
          <w:tcPr>
            <w:tcW w:w="1280" w:type="dxa"/>
            <w:vMerge/>
            <w:tcBorders>
              <w:top w:val="single" w:sz="8" w:space="0" w:color="auto"/>
              <w:left w:val="single" w:sz="4" w:space="0" w:color="auto"/>
              <w:bottom w:val="single" w:sz="4" w:space="0" w:color="auto"/>
              <w:right w:val="single" w:sz="4" w:space="0" w:color="auto"/>
            </w:tcBorders>
            <w:vAlign w:val="center"/>
            <w:hideMark/>
          </w:tcPr>
          <w:p w14:paraId="412103F4"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p>
        </w:tc>
        <w:tc>
          <w:tcPr>
            <w:tcW w:w="2080" w:type="dxa"/>
            <w:tcBorders>
              <w:top w:val="nil"/>
              <w:left w:val="nil"/>
              <w:bottom w:val="single" w:sz="4" w:space="0" w:color="auto"/>
              <w:right w:val="single" w:sz="4" w:space="0" w:color="auto"/>
            </w:tcBorders>
            <w:shd w:val="clear" w:color="000000" w:fill="8EA9DB"/>
            <w:noWrap/>
            <w:vAlign w:val="bottom"/>
            <w:hideMark/>
          </w:tcPr>
          <w:p w14:paraId="2AA16EF9"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65 ir vyresni</w:t>
            </w:r>
          </w:p>
        </w:tc>
        <w:tc>
          <w:tcPr>
            <w:tcW w:w="960" w:type="dxa"/>
            <w:tcBorders>
              <w:top w:val="nil"/>
              <w:left w:val="nil"/>
              <w:bottom w:val="single" w:sz="4" w:space="0" w:color="auto"/>
              <w:right w:val="single" w:sz="4" w:space="0" w:color="auto"/>
            </w:tcBorders>
            <w:shd w:val="clear" w:color="auto" w:fill="auto"/>
            <w:noWrap/>
            <w:vAlign w:val="bottom"/>
            <w:hideMark/>
          </w:tcPr>
          <w:p w14:paraId="0E2B1D4D"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9,7</w:t>
            </w:r>
          </w:p>
        </w:tc>
        <w:tc>
          <w:tcPr>
            <w:tcW w:w="960" w:type="dxa"/>
            <w:tcBorders>
              <w:top w:val="nil"/>
              <w:left w:val="nil"/>
              <w:bottom w:val="single" w:sz="4" w:space="0" w:color="auto"/>
              <w:right w:val="single" w:sz="4" w:space="0" w:color="auto"/>
            </w:tcBorders>
            <w:shd w:val="clear" w:color="auto" w:fill="auto"/>
            <w:noWrap/>
            <w:vAlign w:val="bottom"/>
            <w:hideMark/>
          </w:tcPr>
          <w:p w14:paraId="270FDA75"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10,4</w:t>
            </w:r>
          </w:p>
        </w:tc>
        <w:tc>
          <w:tcPr>
            <w:tcW w:w="960" w:type="dxa"/>
            <w:tcBorders>
              <w:top w:val="nil"/>
              <w:left w:val="nil"/>
              <w:bottom w:val="single" w:sz="4" w:space="0" w:color="auto"/>
              <w:right w:val="single" w:sz="4" w:space="0" w:color="auto"/>
            </w:tcBorders>
            <w:shd w:val="clear" w:color="auto" w:fill="auto"/>
            <w:noWrap/>
            <w:vAlign w:val="bottom"/>
            <w:hideMark/>
          </w:tcPr>
          <w:p w14:paraId="263C78EC"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10,1</w:t>
            </w:r>
          </w:p>
        </w:tc>
        <w:tc>
          <w:tcPr>
            <w:tcW w:w="960" w:type="dxa"/>
            <w:tcBorders>
              <w:top w:val="nil"/>
              <w:left w:val="nil"/>
              <w:bottom w:val="single" w:sz="4" w:space="0" w:color="auto"/>
              <w:right w:val="single" w:sz="4" w:space="0" w:color="auto"/>
            </w:tcBorders>
            <w:shd w:val="clear" w:color="auto" w:fill="auto"/>
            <w:noWrap/>
            <w:vAlign w:val="bottom"/>
            <w:hideMark/>
          </w:tcPr>
          <w:p w14:paraId="78F7B4F9"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12,6</w:t>
            </w:r>
          </w:p>
        </w:tc>
      </w:tr>
      <w:tr w:rsidR="000D0C1C" w:rsidRPr="00465679" w14:paraId="42656DCD" w14:textId="77777777" w:rsidTr="004F3A3C">
        <w:trPr>
          <w:trHeight w:val="288"/>
          <w:jc w:val="center"/>
        </w:trPr>
        <w:tc>
          <w:tcPr>
            <w:tcW w:w="1280" w:type="dxa"/>
            <w:vMerge w:val="restart"/>
            <w:tcBorders>
              <w:top w:val="single" w:sz="4" w:space="0" w:color="auto"/>
              <w:left w:val="single" w:sz="4" w:space="0" w:color="auto"/>
              <w:bottom w:val="single" w:sz="8" w:space="0" w:color="000000"/>
              <w:right w:val="single" w:sz="4" w:space="0" w:color="auto"/>
            </w:tcBorders>
            <w:shd w:val="clear" w:color="000000" w:fill="8EA9DB"/>
            <w:vAlign w:val="center"/>
            <w:hideMark/>
          </w:tcPr>
          <w:p w14:paraId="16AE372F" w14:textId="77777777" w:rsidR="000D0C1C" w:rsidRPr="00465679" w:rsidRDefault="000D0C1C" w:rsidP="000D0C1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2080" w:type="dxa"/>
            <w:tcBorders>
              <w:top w:val="single" w:sz="4" w:space="0" w:color="auto"/>
              <w:left w:val="nil"/>
              <w:bottom w:val="single" w:sz="4" w:space="0" w:color="auto"/>
              <w:right w:val="single" w:sz="4" w:space="0" w:color="auto"/>
            </w:tcBorders>
            <w:shd w:val="clear" w:color="000000" w:fill="8EA9DB"/>
            <w:noWrap/>
            <w:vAlign w:val="bottom"/>
            <w:hideMark/>
          </w:tcPr>
          <w:p w14:paraId="3487C95C"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 pagal amžių</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844AC9B"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D9E9C82"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8E71E24"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57C08AB"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39,9</w:t>
            </w:r>
          </w:p>
        </w:tc>
      </w:tr>
      <w:tr w:rsidR="000D0C1C" w:rsidRPr="00465679" w14:paraId="4A28E5EF" w14:textId="77777777" w:rsidTr="004F3A3C">
        <w:trPr>
          <w:trHeight w:val="288"/>
          <w:jc w:val="center"/>
        </w:trPr>
        <w:tc>
          <w:tcPr>
            <w:tcW w:w="1280" w:type="dxa"/>
            <w:vMerge/>
            <w:tcBorders>
              <w:top w:val="nil"/>
              <w:left w:val="single" w:sz="4" w:space="0" w:color="auto"/>
              <w:bottom w:val="single" w:sz="8" w:space="0" w:color="000000"/>
              <w:right w:val="single" w:sz="4" w:space="0" w:color="auto"/>
            </w:tcBorders>
            <w:vAlign w:val="center"/>
            <w:hideMark/>
          </w:tcPr>
          <w:p w14:paraId="4832179B"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p>
        </w:tc>
        <w:tc>
          <w:tcPr>
            <w:tcW w:w="2080" w:type="dxa"/>
            <w:tcBorders>
              <w:top w:val="nil"/>
              <w:left w:val="nil"/>
              <w:bottom w:val="single" w:sz="4" w:space="0" w:color="auto"/>
              <w:right w:val="single" w:sz="4" w:space="0" w:color="auto"/>
            </w:tcBorders>
            <w:shd w:val="clear" w:color="000000" w:fill="8EA9DB"/>
            <w:noWrap/>
            <w:vAlign w:val="bottom"/>
            <w:hideMark/>
          </w:tcPr>
          <w:p w14:paraId="44C06FBF"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Iki 14 metų</w:t>
            </w:r>
          </w:p>
        </w:tc>
        <w:tc>
          <w:tcPr>
            <w:tcW w:w="960" w:type="dxa"/>
            <w:tcBorders>
              <w:top w:val="nil"/>
              <w:left w:val="nil"/>
              <w:bottom w:val="single" w:sz="4" w:space="0" w:color="auto"/>
              <w:right w:val="single" w:sz="4" w:space="0" w:color="auto"/>
            </w:tcBorders>
            <w:shd w:val="clear" w:color="auto" w:fill="auto"/>
            <w:noWrap/>
            <w:vAlign w:val="bottom"/>
            <w:hideMark/>
          </w:tcPr>
          <w:p w14:paraId="258BD572"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45,8</w:t>
            </w:r>
          </w:p>
        </w:tc>
        <w:tc>
          <w:tcPr>
            <w:tcW w:w="960" w:type="dxa"/>
            <w:tcBorders>
              <w:top w:val="nil"/>
              <w:left w:val="nil"/>
              <w:bottom w:val="single" w:sz="4" w:space="0" w:color="auto"/>
              <w:right w:val="single" w:sz="4" w:space="0" w:color="auto"/>
            </w:tcBorders>
            <w:shd w:val="clear" w:color="auto" w:fill="auto"/>
            <w:noWrap/>
            <w:vAlign w:val="bottom"/>
            <w:hideMark/>
          </w:tcPr>
          <w:p w14:paraId="00882ED7"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52,4</w:t>
            </w:r>
          </w:p>
        </w:tc>
        <w:tc>
          <w:tcPr>
            <w:tcW w:w="960" w:type="dxa"/>
            <w:tcBorders>
              <w:top w:val="nil"/>
              <w:left w:val="nil"/>
              <w:bottom w:val="single" w:sz="4" w:space="0" w:color="auto"/>
              <w:right w:val="single" w:sz="4" w:space="0" w:color="auto"/>
            </w:tcBorders>
            <w:shd w:val="clear" w:color="auto" w:fill="auto"/>
            <w:noWrap/>
            <w:vAlign w:val="bottom"/>
            <w:hideMark/>
          </w:tcPr>
          <w:p w14:paraId="037998F8"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48,8</w:t>
            </w:r>
          </w:p>
        </w:tc>
        <w:tc>
          <w:tcPr>
            <w:tcW w:w="960" w:type="dxa"/>
            <w:tcBorders>
              <w:top w:val="nil"/>
              <w:left w:val="nil"/>
              <w:bottom w:val="single" w:sz="4" w:space="0" w:color="auto"/>
              <w:right w:val="single" w:sz="4" w:space="0" w:color="auto"/>
            </w:tcBorders>
            <w:shd w:val="clear" w:color="auto" w:fill="auto"/>
            <w:noWrap/>
            <w:vAlign w:val="bottom"/>
            <w:hideMark/>
          </w:tcPr>
          <w:p w14:paraId="6AEE11AC"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49,0</w:t>
            </w:r>
          </w:p>
        </w:tc>
      </w:tr>
      <w:tr w:rsidR="000D0C1C" w:rsidRPr="00465679" w14:paraId="081B42CB" w14:textId="77777777" w:rsidTr="004F3A3C">
        <w:trPr>
          <w:trHeight w:val="288"/>
          <w:jc w:val="center"/>
        </w:trPr>
        <w:tc>
          <w:tcPr>
            <w:tcW w:w="1280" w:type="dxa"/>
            <w:vMerge/>
            <w:tcBorders>
              <w:top w:val="nil"/>
              <w:left w:val="single" w:sz="4" w:space="0" w:color="auto"/>
              <w:bottom w:val="single" w:sz="8" w:space="0" w:color="000000"/>
              <w:right w:val="single" w:sz="4" w:space="0" w:color="auto"/>
            </w:tcBorders>
            <w:vAlign w:val="center"/>
            <w:hideMark/>
          </w:tcPr>
          <w:p w14:paraId="1E09D260"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p>
        </w:tc>
        <w:tc>
          <w:tcPr>
            <w:tcW w:w="2080" w:type="dxa"/>
            <w:tcBorders>
              <w:top w:val="nil"/>
              <w:left w:val="nil"/>
              <w:bottom w:val="single" w:sz="4" w:space="0" w:color="auto"/>
              <w:right w:val="single" w:sz="4" w:space="0" w:color="auto"/>
            </w:tcBorders>
            <w:shd w:val="clear" w:color="000000" w:fill="8EA9DB"/>
            <w:noWrap/>
            <w:vAlign w:val="bottom"/>
            <w:hideMark/>
          </w:tcPr>
          <w:p w14:paraId="79D86A76" w14:textId="1B9FD16A" w:rsidR="000D0C1C" w:rsidRPr="00465679" w:rsidRDefault="000D0C1C" w:rsidP="000D0C1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15</w:t>
            </w:r>
            <w:r w:rsidR="004F0ACB"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64</w:t>
            </w:r>
          </w:p>
        </w:tc>
        <w:tc>
          <w:tcPr>
            <w:tcW w:w="960" w:type="dxa"/>
            <w:tcBorders>
              <w:top w:val="nil"/>
              <w:left w:val="nil"/>
              <w:bottom w:val="single" w:sz="4" w:space="0" w:color="auto"/>
              <w:right w:val="single" w:sz="4" w:space="0" w:color="auto"/>
            </w:tcBorders>
            <w:shd w:val="clear" w:color="auto" w:fill="auto"/>
            <w:noWrap/>
            <w:vAlign w:val="bottom"/>
            <w:hideMark/>
          </w:tcPr>
          <w:p w14:paraId="7E793CE8"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47,6</w:t>
            </w:r>
          </w:p>
        </w:tc>
        <w:tc>
          <w:tcPr>
            <w:tcW w:w="960" w:type="dxa"/>
            <w:tcBorders>
              <w:top w:val="nil"/>
              <w:left w:val="nil"/>
              <w:bottom w:val="single" w:sz="4" w:space="0" w:color="auto"/>
              <w:right w:val="single" w:sz="4" w:space="0" w:color="auto"/>
            </w:tcBorders>
            <w:shd w:val="clear" w:color="auto" w:fill="auto"/>
            <w:noWrap/>
            <w:vAlign w:val="bottom"/>
            <w:hideMark/>
          </w:tcPr>
          <w:p w14:paraId="0C227CDB"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54,2</w:t>
            </w:r>
          </w:p>
        </w:tc>
        <w:tc>
          <w:tcPr>
            <w:tcW w:w="960" w:type="dxa"/>
            <w:tcBorders>
              <w:top w:val="nil"/>
              <w:left w:val="nil"/>
              <w:bottom w:val="single" w:sz="4" w:space="0" w:color="auto"/>
              <w:right w:val="single" w:sz="4" w:space="0" w:color="auto"/>
            </w:tcBorders>
            <w:shd w:val="clear" w:color="auto" w:fill="auto"/>
            <w:noWrap/>
            <w:vAlign w:val="bottom"/>
            <w:hideMark/>
          </w:tcPr>
          <w:p w14:paraId="221C98AE"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52,5</w:t>
            </w:r>
          </w:p>
        </w:tc>
        <w:tc>
          <w:tcPr>
            <w:tcW w:w="960" w:type="dxa"/>
            <w:tcBorders>
              <w:top w:val="nil"/>
              <w:left w:val="nil"/>
              <w:bottom w:val="single" w:sz="4" w:space="0" w:color="auto"/>
              <w:right w:val="single" w:sz="4" w:space="0" w:color="auto"/>
            </w:tcBorders>
            <w:shd w:val="clear" w:color="auto" w:fill="auto"/>
            <w:noWrap/>
            <w:vAlign w:val="bottom"/>
            <w:hideMark/>
          </w:tcPr>
          <w:p w14:paraId="3E1A0AC0"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48,4</w:t>
            </w:r>
          </w:p>
        </w:tc>
      </w:tr>
      <w:tr w:rsidR="000D0C1C" w:rsidRPr="00465679" w14:paraId="18E4F691" w14:textId="77777777" w:rsidTr="004F3A3C">
        <w:trPr>
          <w:trHeight w:val="300"/>
          <w:jc w:val="center"/>
        </w:trPr>
        <w:tc>
          <w:tcPr>
            <w:tcW w:w="1280" w:type="dxa"/>
            <w:vMerge/>
            <w:tcBorders>
              <w:top w:val="nil"/>
              <w:left w:val="single" w:sz="4" w:space="0" w:color="auto"/>
              <w:bottom w:val="single" w:sz="4" w:space="0" w:color="auto"/>
              <w:right w:val="single" w:sz="4" w:space="0" w:color="auto"/>
            </w:tcBorders>
            <w:vAlign w:val="center"/>
            <w:hideMark/>
          </w:tcPr>
          <w:p w14:paraId="18DE0D76"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p>
        </w:tc>
        <w:tc>
          <w:tcPr>
            <w:tcW w:w="2080" w:type="dxa"/>
            <w:tcBorders>
              <w:top w:val="nil"/>
              <w:left w:val="nil"/>
              <w:bottom w:val="single" w:sz="4" w:space="0" w:color="auto"/>
              <w:right w:val="single" w:sz="4" w:space="0" w:color="auto"/>
            </w:tcBorders>
            <w:shd w:val="clear" w:color="000000" w:fill="8EA9DB"/>
            <w:noWrap/>
            <w:vAlign w:val="bottom"/>
            <w:hideMark/>
          </w:tcPr>
          <w:p w14:paraId="19B725B0"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65 ir vyresni</w:t>
            </w:r>
          </w:p>
        </w:tc>
        <w:tc>
          <w:tcPr>
            <w:tcW w:w="960" w:type="dxa"/>
            <w:tcBorders>
              <w:top w:val="nil"/>
              <w:left w:val="nil"/>
              <w:bottom w:val="single" w:sz="4" w:space="0" w:color="auto"/>
              <w:right w:val="single" w:sz="4" w:space="0" w:color="auto"/>
            </w:tcBorders>
            <w:shd w:val="clear" w:color="auto" w:fill="auto"/>
            <w:noWrap/>
            <w:vAlign w:val="bottom"/>
            <w:hideMark/>
          </w:tcPr>
          <w:p w14:paraId="222D7ECC"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9,7</w:t>
            </w:r>
          </w:p>
        </w:tc>
        <w:tc>
          <w:tcPr>
            <w:tcW w:w="960" w:type="dxa"/>
            <w:tcBorders>
              <w:top w:val="nil"/>
              <w:left w:val="nil"/>
              <w:bottom w:val="single" w:sz="4" w:space="0" w:color="auto"/>
              <w:right w:val="single" w:sz="4" w:space="0" w:color="auto"/>
            </w:tcBorders>
            <w:shd w:val="clear" w:color="auto" w:fill="auto"/>
            <w:noWrap/>
            <w:vAlign w:val="bottom"/>
            <w:hideMark/>
          </w:tcPr>
          <w:p w14:paraId="466611E1"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9,8</w:t>
            </w:r>
          </w:p>
        </w:tc>
        <w:tc>
          <w:tcPr>
            <w:tcW w:w="960" w:type="dxa"/>
            <w:tcBorders>
              <w:top w:val="nil"/>
              <w:left w:val="nil"/>
              <w:bottom w:val="single" w:sz="4" w:space="0" w:color="auto"/>
              <w:right w:val="single" w:sz="4" w:space="0" w:color="auto"/>
            </w:tcBorders>
            <w:shd w:val="clear" w:color="auto" w:fill="auto"/>
            <w:noWrap/>
            <w:vAlign w:val="bottom"/>
            <w:hideMark/>
          </w:tcPr>
          <w:p w14:paraId="54C8C04D"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9,7</w:t>
            </w:r>
          </w:p>
        </w:tc>
        <w:tc>
          <w:tcPr>
            <w:tcW w:w="960" w:type="dxa"/>
            <w:tcBorders>
              <w:top w:val="nil"/>
              <w:left w:val="nil"/>
              <w:bottom w:val="single" w:sz="4" w:space="0" w:color="auto"/>
              <w:right w:val="single" w:sz="4" w:space="0" w:color="auto"/>
            </w:tcBorders>
            <w:shd w:val="clear" w:color="auto" w:fill="auto"/>
            <w:noWrap/>
            <w:vAlign w:val="bottom"/>
            <w:hideMark/>
          </w:tcPr>
          <w:p w14:paraId="34862277"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11,0</w:t>
            </w:r>
          </w:p>
        </w:tc>
      </w:tr>
      <w:tr w:rsidR="000D0C1C" w:rsidRPr="00465679" w14:paraId="1166A207" w14:textId="77777777" w:rsidTr="004F3A3C">
        <w:trPr>
          <w:trHeight w:val="288"/>
          <w:jc w:val="center"/>
        </w:trPr>
        <w:tc>
          <w:tcPr>
            <w:tcW w:w="1280" w:type="dxa"/>
            <w:vMerge w:val="restart"/>
            <w:tcBorders>
              <w:top w:val="single" w:sz="4" w:space="0" w:color="auto"/>
              <w:left w:val="single" w:sz="8" w:space="0" w:color="auto"/>
              <w:bottom w:val="single" w:sz="8" w:space="0" w:color="000000"/>
              <w:right w:val="single" w:sz="4" w:space="0" w:color="auto"/>
            </w:tcBorders>
            <w:shd w:val="clear" w:color="000000" w:fill="8EA9DB"/>
            <w:vAlign w:val="center"/>
            <w:hideMark/>
          </w:tcPr>
          <w:p w14:paraId="22D3C928" w14:textId="77777777" w:rsidR="000D0C1C" w:rsidRPr="00465679" w:rsidRDefault="000D0C1C" w:rsidP="000D0C1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2080" w:type="dxa"/>
            <w:tcBorders>
              <w:top w:val="single" w:sz="4" w:space="0" w:color="auto"/>
              <w:left w:val="nil"/>
              <w:bottom w:val="single" w:sz="4" w:space="0" w:color="auto"/>
              <w:right w:val="single" w:sz="4" w:space="0" w:color="auto"/>
            </w:tcBorders>
            <w:shd w:val="clear" w:color="000000" w:fill="8EA9DB"/>
            <w:noWrap/>
            <w:vAlign w:val="bottom"/>
            <w:hideMark/>
          </w:tcPr>
          <w:p w14:paraId="31D8CB04"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 pagal amžių</w:t>
            </w:r>
          </w:p>
        </w:tc>
        <w:tc>
          <w:tcPr>
            <w:tcW w:w="960" w:type="dxa"/>
            <w:tcBorders>
              <w:top w:val="single" w:sz="4" w:space="0" w:color="auto"/>
              <w:left w:val="nil"/>
              <w:bottom w:val="single" w:sz="4" w:space="0" w:color="auto"/>
              <w:right w:val="single" w:sz="4" w:space="0" w:color="auto"/>
            </w:tcBorders>
            <w:shd w:val="clear" w:color="000000" w:fill="D9E1F2"/>
            <w:noWrap/>
            <w:vAlign w:val="bottom"/>
            <w:hideMark/>
          </w:tcPr>
          <w:p w14:paraId="64F116DE"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31,9</w:t>
            </w:r>
          </w:p>
        </w:tc>
        <w:tc>
          <w:tcPr>
            <w:tcW w:w="960" w:type="dxa"/>
            <w:tcBorders>
              <w:top w:val="single" w:sz="4" w:space="0" w:color="auto"/>
              <w:left w:val="nil"/>
              <w:bottom w:val="single" w:sz="4" w:space="0" w:color="auto"/>
              <w:right w:val="single" w:sz="4" w:space="0" w:color="auto"/>
            </w:tcBorders>
            <w:shd w:val="clear" w:color="000000" w:fill="D9E1F2"/>
            <w:noWrap/>
            <w:vAlign w:val="bottom"/>
            <w:hideMark/>
          </w:tcPr>
          <w:p w14:paraId="10072841"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41,1</w:t>
            </w:r>
          </w:p>
        </w:tc>
        <w:tc>
          <w:tcPr>
            <w:tcW w:w="960" w:type="dxa"/>
            <w:tcBorders>
              <w:top w:val="single" w:sz="4" w:space="0" w:color="auto"/>
              <w:left w:val="nil"/>
              <w:bottom w:val="single" w:sz="4" w:space="0" w:color="auto"/>
              <w:right w:val="single" w:sz="4" w:space="0" w:color="auto"/>
            </w:tcBorders>
            <w:shd w:val="clear" w:color="000000" w:fill="D9E1F2"/>
            <w:noWrap/>
            <w:vAlign w:val="bottom"/>
            <w:hideMark/>
          </w:tcPr>
          <w:p w14:paraId="7DA004C6"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43,5</w:t>
            </w:r>
          </w:p>
        </w:tc>
        <w:tc>
          <w:tcPr>
            <w:tcW w:w="960" w:type="dxa"/>
            <w:tcBorders>
              <w:top w:val="single" w:sz="4" w:space="0" w:color="auto"/>
              <w:left w:val="nil"/>
              <w:bottom w:val="single" w:sz="4" w:space="0" w:color="auto"/>
              <w:right w:val="single" w:sz="8" w:space="0" w:color="auto"/>
            </w:tcBorders>
            <w:shd w:val="clear" w:color="000000" w:fill="D9E1F2"/>
            <w:noWrap/>
            <w:vAlign w:val="bottom"/>
            <w:hideMark/>
          </w:tcPr>
          <w:p w14:paraId="7EE424D9"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38,5</w:t>
            </w:r>
          </w:p>
        </w:tc>
      </w:tr>
      <w:tr w:rsidR="000D0C1C" w:rsidRPr="00465679" w14:paraId="10825113" w14:textId="77777777" w:rsidTr="004F3A3C">
        <w:trPr>
          <w:trHeight w:val="288"/>
          <w:jc w:val="center"/>
        </w:trPr>
        <w:tc>
          <w:tcPr>
            <w:tcW w:w="1280" w:type="dxa"/>
            <w:vMerge/>
            <w:tcBorders>
              <w:top w:val="nil"/>
              <w:left w:val="single" w:sz="8" w:space="0" w:color="auto"/>
              <w:bottom w:val="single" w:sz="8" w:space="0" w:color="000000"/>
              <w:right w:val="single" w:sz="4" w:space="0" w:color="auto"/>
            </w:tcBorders>
            <w:vAlign w:val="center"/>
            <w:hideMark/>
          </w:tcPr>
          <w:p w14:paraId="2962B080"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p>
        </w:tc>
        <w:tc>
          <w:tcPr>
            <w:tcW w:w="2080" w:type="dxa"/>
            <w:tcBorders>
              <w:top w:val="nil"/>
              <w:left w:val="nil"/>
              <w:bottom w:val="single" w:sz="4" w:space="0" w:color="auto"/>
              <w:right w:val="single" w:sz="4" w:space="0" w:color="auto"/>
            </w:tcBorders>
            <w:shd w:val="clear" w:color="000000" w:fill="8EA9DB"/>
            <w:noWrap/>
            <w:vAlign w:val="bottom"/>
            <w:hideMark/>
          </w:tcPr>
          <w:p w14:paraId="4A19DCB1"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Iki 14 metų</w:t>
            </w:r>
          </w:p>
        </w:tc>
        <w:tc>
          <w:tcPr>
            <w:tcW w:w="960" w:type="dxa"/>
            <w:tcBorders>
              <w:top w:val="nil"/>
              <w:left w:val="nil"/>
              <w:bottom w:val="single" w:sz="4" w:space="0" w:color="auto"/>
              <w:right w:val="single" w:sz="4" w:space="0" w:color="auto"/>
            </w:tcBorders>
            <w:shd w:val="clear" w:color="000000" w:fill="D9E1F2"/>
            <w:noWrap/>
            <w:vAlign w:val="bottom"/>
            <w:hideMark/>
          </w:tcPr>
          <w:p w14:paraId="5D3442FF"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33,5</w:t>
            </w:r>
          </w:p>
        </w:tc>
        <w:tc>
          <w:tcPr>
            <w:tcW w:w="960" w:type="dxa"/>
            <w:tcBorders>
              <w:top w:val="nil"/>
              <w:left w:val="nil"/>
              <w:bottom w:val="single" w:sz="4" w:space="0" w:color="auto"/>
              <w:right w:val="single" w:sz="4" w:space="0" w:color="auto"/>
            </w:tcBorders>
            <w:shd w:val="clear" w:color="000000" w:fill="D9E1F2"/>
            <w:noWrap/>
            <w:vAlign w:val="bottom"/>
            <w:hideMark/>
          </w:tcPr>
          <w:p w14:paraId="38FB2287"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56,6</w:t>
            </w:r>
          </w:p>
        </w:tc>
        <w:tc>
          <w:tcPr>
            <w:tcW w:w="960" w:type="dxa"/>
            <w:tcBorders>
              <w:top w:val="nil"/>
              <w:left w:val="nil"/>
              <w:bottom w:val="single" w:sz="4" w:space="0" w:color="auto"/>
              <w:right w:val="single" w:sz="4" w:space="0" w:color="auto"/>
            </w:tcBorders>
            <w:shd w:val="clear" w:color="000000" w:fill="D9E1F2"/>
            <w:noWrap/>
            <w:vAlign w:val="bottom"/>
            <w:hideMark/>
          </w:tcPr>
          <w:p w14:paraId="1568727B"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58,5</w:t>
            </w:r>
          </w:p>
        </w:tc>
        <w:tc>
          <w:tcPr>
            <w:tcW w:w="960" w:type="dxa"/>
            <w:tcBorders>
              <w:top w:val="nil"/>
              <w:left w:val="nil"/>
              <w:bottom w:val="single" w:sz="4" w:space="0" w:color="auto"/>
              <w:right w:val="single" w:sz="8" w:space="0" w:color="auto"/>
            </w:tcBorders>
            <w:shd w:val="clear" w:color="000000" w:fill="D9E1F2"/>
            <w:noWrap/>
            <w:vAlign w:val="bottom"/>
            <w:hideMark/>
          </w:tcPr>
          <w:p w14:paraId="62FC9F90"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48,9</w:t>
            </w:r>
          </w:p>
        </w:tc>
      </w:tr>
      <w:tr w:rsidR="000D0C1C" w:rsidRPr="00465679" w14:paraId="22FFD738" w14:textId="77777777" w:rsidTr="004F3A3C">
        <w:trPr>
          <w:trHeight w:val="288"/>
          <w:jc w:val="center"/>
        </w:trPr>
        <w:tc>
          <w:tcPr>
            <w:tcW w:w="1280" w:type="dxa"/>
            <w:vMerge/>
            <w:tcBorders>
              <w:top w:val="nil"/>
              <w:left w:val="single" w:sz="8" w:space="0" w:color="auto"/>
              <w:bottom w:val="single" w:sz="8" w:space="0" w:color="000000"/>
              <w:right w:val="single" w:sz="4" w:space="0" w:color="auto"/>
            </w:tcBorders>
            <w:vAlign w:val="center"/>
            <w:hideMark/>
          </w:tcPr>
          <w:p w14:paraId="726CFFBF"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p>
        </w:tc>
        <w:tc>
          <w:tcPr>
            <w:tcW w:w="2080" w:type="dxa"/>
            <w:tcBorders>
              <w:top w:val="nil"/>
              <w:left w:val="nil"/>
              <w:bottom w:val="single" w:sz="4" w:space="0" w:color="auto"/>
              <w:right w:val="single" w:sz="4" w:space="0" w:color="auto"/>
            </w:tcBorders>
            <w:shd w:val="clear" w:color="000000" w:fill="8EA9DB"/>
            <w:noWrap/>
            <w:vAlign w:val="bottom"/>
            <w:hideMark/>
          </w:tcPr>
          <w:p w14:paraId="5A9C24EB" w14:textId="3EEBFD42" w:rsidR="000D0C1C" w:rsidRPr="00465679" w:rsidRDefault="000D0C1C" w:rsidP="000D0C1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15</w:t>
            </w:r>
            <w:r w:rsidR="004F0ACB"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64</w:t>
            </w:r>
          </w:p>
        </w:tc>
        <w:tc>
          <w:tcPr>
            <w:tcW w:w="960" w:type="dxa"/>
            <w:tcBorders>
              <w:top w:val="nil"/>
              <w:left w:val="nil"/>
              <w:bottom w:val="single" w:sz="4" w:space="0" w:color="auto"/>
              <w:right w:val="single" w:sz="4" w:space="0" w:color="auto"/>
            </w:tcBorders>
            <w:shd w:val="clear" w:color="000000" w:fill="D9E1F2"/>
            <w:noWrap/>
            <w:vAlign w:val="bottom"/>
            <w:hideMark/>
          </w:tcPr>
          <w:p w14:paraId="33411FD1"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39,8</w:t>
            </w:r>
          </w:p>
        </w:tc>
        <w:tc>
          <w:tcPr>
            <w:tcW w:w="960" w:type="dxa"/>
            <w:tcBorders>
              <w:top w:val="nil"/>
              <w:left w:val="nil"/>
              <w:bottom w:val="single" w:sz="4" w:space="0" w:color="auto"/>
              <w:right w:val="single" w:sz="4" w:space="0" w:color="auto"/>
            </w:tcBorders>
            <w:shd w:val="clear" w:color="000000" w:fill="D9E1F2"/>
            <w:noWrap/>
            <w:vAlign w:val="bottom"/>
            <w:hideMark/>
          </w:tcPr>
          <w:p w14:paraId="646E6399"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49,0</w:t>
            </w:r>
          </w:p>
        </w:tc>
        <w:tc>
          <w:tcPr>
            <w:tcW w:w="960" w:type="dxa"/>
            <w:tcBorders>
              <w:top w:val="nil"/>
              <w:left w:val="nil"/>
              <w:bottom w:val="single" w:sz="4" w:space="0" w:color="auto"/>
              <w:right w:val="single" w:sz="4" w:space="0" w:color="auto"/>
            </w:tcBorders>
            <w:shd w:val="clear" w:color="000000" w:fill="D9E1F2"/>
            <w:noWrap/>
            <w:vAlign w:val="bottom"/>
            <w:hideMark/>
          </w:tcPr>
          <w:p w14:paraId="79EFDA24"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54,1</w:t>
            </w:r>
          </w:p>
        </w:tc>
        <w:tc>
          <w:tcPr>
            <w:tcW w:w="960" w:type="dxa"/>
            <w:tcBorders>
              <w:top w:val="nil"/>
              <w:left w:val="nil"/>
              <w:bottom w:val="single" w:sz="4" w:space="0" w:color="auto"/>
              <w:right w:val="single" w:sz="8" w:space="0" w:color="auto"/>
            </w:tcBorders>
            <w:shd w:val="clear" w:color="000000" w:fill="D9E1F2"/>
            <w:noWrap/>
            <w:vAlign w:val="bottom"/>
            <w:hideMark/>
          </w:tcPr>
          <w:p w14:paraId="0190970F"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47,3</w:t>
            </w:r>
          </w:p>
        </w:tc>
      </w:tr>
      <w:tr w:rsidR="000D0C1C" w:rsidRPr="00465679" w14:paraId="5D318122" w14:textId="77777777" w:rsidTr="004F3A3C">
        <w:trPr>
          <w:trHeight w:val="300"/>
          <w:jc w:val="center"/>
        </w:trPr>
        <w:tc>
          <w:tcPr>
            <w:tcW w:w="1280" w:type="dxa"/>
            <w:vMerge/>
            <w:tcBorders>
              <w:top w:val="nil"/>
              <w:left w:val="single" w:sz="8" w:space="0" w:color="auto"/>
              <w:bottom w:val="single" w:sz="8" w:space="0" w:color="000000"/>
              <w:right w:val="single" w:sz="4" w:space="0" w:color="auto"/>
            </w:tcBorders>
            <w:vAlign w:val="center"/>
            <w:hideMark/>
          </w:tcPr>
          <w:p w14:paraId="4BF03EBC"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p>
        </w:tc>
        <w:tc>
          <w:tcPr>
            <w:tcW w:w="2080" w:type="dxa"/>
            <w:tcBorders>
              <w:top w:val="nil"/>
              <w:left w:val="nil"/>
              <w:bottom w:val="single" w:sz="8" w:space="0" w:color="auto"/>
              <w:right w:val="single" w:sz="4" w:space="0" w:color="auto"/>
            </w:tcBorders>
            <w:shd w:val="clear" w:color="000000" w:fill="8EA9DB"/>
            <w:noWrap/>
            <w:vAlign w:val="bottom"/>
            <w:hideMark/>
          </w:tcPr>
          <w:p w14:paraId="5AA38AE6" w14:textId="77777777" w:rsidR="000D0C1C" w:rsidRPr="00465679" w:rsidRDefault="000D0C1C" w:rsidP="000D0C1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65 ir vyresni</w:t>
            </w:r>
          </w:p>
        </w:tc>
        <w:tc>
          <w:tcPr>
            <w:tcW w:w="960" w:type="dxa"/>
            <w:tcBorders>
              <w:top w:val="nil"/>
              <w:left w:val="nil"/>
              <w:bottom w:val="single" w:sz="8" w:space="0" w:color="auto"/>
              <w:right w:val="single" w:sz="4" w:space="0" w:color="auto"/>
            </w:tcBorders>
            <w:shd w:val="clear" w:color="000000" w:fill="D9E1F2"/>
            <w:noWrap/>
            <w:vAlign w:val="bottom"/>
            <w:hideMark/>
          </w:tcPr>
          <w:p w14:paraId="4F147E8F"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10,0</w:t>
            </w:r>
          </w:p>
        </w:tc>
        <w:tc>
          <w:tcPr>
            <w:tcW w:w="960" w:type="dxa"/>
            <w:tcBorders>
              <w:top w:val="nil"/>
              <w:left w:val="nil"/>
              <w:bottom w:val="single" w:sz="8" w:space="0" w:color="auto"/>
              <w:right w:val="single" w:sz="4" w:space="0" w:color="auto"/>
            </w:tcBorders>
            <w:shd w:val="clear" w:color="000000" w:fill="D9E1F2"/>
            <w:noWrap/>
            <w:vAlign w:val="bottom"/>
            <w:hideMark/>
          </w:tcPr>
          <w:p w14:paraId="60480818"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12,0</w:t>
            </w:r>
          </w:p>
        </w:tc>
        <w:tc>
          <w:tcPr>
            <w:tcW w:w="960" w:type="dxa"/>
            <w:tcBorders>
              <w:top w:val="nil"/>
              <w:left w:val="nil"/>
              <w:bottom w:val="single" w:sz="8" w:space="0" w:color="auto"/>
              <w:right w:val="single" w:sz="4" w:space="0" w:color="auto"/>
            </w:tcBorders>
            <w:shd w:val="clear" w:color="000000" w:fill="D9E1F2"/>
            <w:noWrap/>
            <w:vAlign w:val="bottom"/>
            <w:hideMark/>
          </w:tcPr>
          <w:p w14:paraId="466B59E2"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w:t>
            </w:r>
          </w:p>
        </w:tc>
        <w:tc>
          <w:tcPr>
            <w:tcW w:w="960" w:type="dxa"/>
            <w:tcBorders>
              <w:top w:val="nil"/>
              <w:left w:val="nil"/>
              <w:bottom w:val="single" w:sz="8" w:space="0" w:color="auto"/>
              <w:right w:val="single" w:sz="8" w:space="0" w:color="auto"/>
            </w:tcBorders>
            <w:shd w:val="clear" w:color="000000" w:fill="D9E1F2"/>
            <w:noWrap/>
            <w:vAlign w:val="bottom"/>
            <w:hideMark/>
          </w:tcPr>
          <w:p w14:paraId="1F6412CA" w14:textId="77777777" w:rsidR="000D0C1C" w:rsidRPr="00465679" w:rsidRDefault="000D0C1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10,8</w:t>
            </w:r>
          </w:p>
        </w:tc>
      </w:tr>
    </w:tbl>
    <w:p w14:paraId="382D4F74" w14:textId="78A888FC" w:rsidR="009D3D9C" w:rsidRPr="00465679" w:rsidRDefault="009D3D9C" w:rsidP="00335BEF">
      <w:pPr>
        <w:spacing w:after="0" w:line="360" w:lineRule="auto"/>
        <w:jc w:val="both"/>
        <w:rPr>
          <w:rFonts w:ascii="Times New Roman" w:hAnsi="Times New Roman" w:cs="Times New Roman"/>
          <w:sz w:val="24"/>
          <w:szCs w:val="24"/>
        </w:rPr>
      </w:pPr>
    </w:p>
    <w:p w14:paraId="2BA94D66" w14:textId="527B57F0" w:rsidR="004F3A3C" w:rsidRPr="00465679" w:rsidRDefault="004F3A3C" w:rsidP="004F3A3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Santykinai žemas gimstamumas taip pat yra svarbi gyventojų skaičiaus mažėjimo priežastis rajone. Bendrasis gimstamumo rodiklis Lazdijų rajono savivaldybėje 2019 m. buvo 7,7 (tūkstančiui gyventojų), kai visos šalies – 9,8. Tai prasta situacija, ypač palyginus su 2015 m., kai gimstamumo rodiklis Lazdijų rajone buvo 9,1. Per 2019 m. rajone gimė 142 naujagimiai</w:t>
      </w:r>
      <w:r w:rsidR="00AD1733" w:rsidRPr="00465679">
        <w:rPr>
          <w:rFonts w:ascii="Times New Roman" w:hAnsi="Times New Roman" w:cs="Times New Roman"/>
          <w:sz w:val="24"/>
          <w:szCs w:val="24"/>
        </w:rPr>
        <w:t xml:space="preserve"> – </w:t>
      </w:r>
      <w:r w:rsidRPr="00465679">
        <w:rPr>
          <w:rFonts w:ascii="Times New Roman" w:hAnsi="Times New Roman" w:cs="Times New Roman"/>
          <w:sz w:val="24"/>
          <w:szCs w:val="24"/>
        </w:rPr>
        <w:t>tai yra mažiausias skaičius apskrityje (Druskininkų sav. – 159, Varėnos r. sav.</w:t>
      </w:r>
      <w:r w:rsidR="00AD1733" w:rsidRPr="00465679">
        <w:rPr>
          <w:rFonts w:ascii="Times New Roman" w:hAnsi="Times New Roman" w:cs="Times New Roman"/>
          <w:sz w:val="24"/>
          <w:szCs w:val="24"/>
        </w:rPr>
        <w:t xml:space="preserve"> – </w:t>
      </w:r>
      <w:r w:rsidRPr="00465679">
        <w:rPr>
          <w:rFonts w:ascii="Times New Roman" w:hAnsi="Times New Roman" w:cs="Times New Roman"/>
          <w:sz w:val="24"/>
          <w:szCs w:val="24"/>
        </w:rPr>
        <w:t>164).</w:t>
      </w:r>
    </w:p>
    <w:p w14:paraId="4FA679B6" w14:textId="70DB35F5" w:rsidR="00FE4BC0" w:rsidRPr="00465679" w:rsidRDefault="00FE4BC0" w:rsidP="00FE4BC0">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Vertinant paskutinio dešimtmečio duomenis (2010–2019 m.), pastebimos liūdnos tendencijos (išskyrus 2012–2013 m. pakilimą)</w:t>
      </w:r>
      <w:r w:rsidR="00AD1733" w:rsidRPr="00465679">
        <w:rPr>
          <w:rFonts w:ascii="Times New Roman" w:hAnsi="Times New Roman" w:cs="Times New Roman"/>
          <w:sz w:val="24"/>
          <w:szCs w:val="24"/>
        </w:rPr>
        <w:t>:</w:t>
      </w:r>
      <w:r w:rsidRPr="00465679">
        <w:rPr>
          <w:rFonts w:ascii="Times New Roman" w:hAnsi="Times New Roman" w:cs="Times New Roman"/>
          <w:sz w:val="24"/>
          <w:szCs w:val="24"/>
        </w:rPr>
        <w:t xml:space="preserve"> per visą laikotarpį gimstamumo rodikliai buvo mažėjantys ir 2018 m. pasiekė mažiausią rodiklį per visą laikotarpį. Lyginant Lazdijų rajono gimstamumo rodiklius su apskrities ir šalies rodikliais, galima pastebėti, kad 2009–2013 m. laikotarpyje Lazdijų rajono rodikliai ž</w:t>
      </w:r>
      <w:r w:rsidR="00767072" w:rsidRPr="00465679">
        <w:rPr>
          <w:rFonts w:ascii="Times New Roman" w:hAnsi="Times New Roman" w:cs="Times New Roman"/>
          <w:sz w:val="24"/>
          <w:szCs w:val="24"/>
        </w:rPr>
        <w:t>ymiai</w:t>
      </w:r>
      <w:r w:rsidRPr="00465679">
        <w:rPr>
          <w:rFonts w:ascii="Times New Roman" w:hAnsi="Times New Roman" w:cs="Times New Roman"/>
          <w:sz w:val="24"/>
          <w:szCs w:val="24"/>
        </w:rPr>
        <w:t xml:space="preserve"> lenkė Alytaus apskrities ir nedaug atsiliko nuo bendrų šalies rodiklių (2013 m</w:t>
      </w:r>
      <w:r w:rsidR="00101B48" w:rsidRPr="00465679">
        <w:rPr>
          <w:rFonts w:ascii="Times New Roman" w:hAnsi="Times New Roman" w:cs="Times New Roman"/>
          <w:sz w:val="24"/>
          <w:szCs w:val="24"/>
        </w:rPr>
        <w:t>.</w:t>
      </w:r>
      <w:r w:rsidRPr="00465679">
        <w:rPr>
          <w:rFonts w:ascii="Times New Roman" w:hAnsi="Times New Roman" w:cs="Times New Roman"/>
          <w:sz w:val="24"/>
          <w:szCs w:val="24"/>
        </w:rPr>
        <w:t xml:space="preserve"> atitiko bendras šalies tendencijas), tačiau 2014 m</w:t>
      </w:r>
      <w:r w:rsidR="00101B48" w:rsidRPr="00465679">
        <w:rPr>
          <w:rFonts w:ascii="Times New Roman" w:hAnsi="Times New Roman" w:cs="Times New Roman"/>
          <w:sz w:val="24"/>
          <w:szCs w:val="24"/>
        </w:rPr>
        <w:t>.</w:t>
      </w:r>
      <w:r w:rsidRPr="00465679">
        <w:rPr>
          <w:rFonts w:ascii="Times New Roman" w:hAnsi="Times New Roman" w:cs="Times New Roman"/>
          <w:sz w:val="24"/>
          <w:szCs w:val="24"/>
        </w:rPr>
        <w:t xml:space="preserve"> pastebimas ž</w:t>
      </w:r>
      <w:r w:rsidR="00233C90" w:rsidRPr="00465679">
        <w:rPr>
          <w:rFonts w:ascii="Times New Roman" w:hAnsi="Times New Roman" w:cs="Times New Roman"/>
          <w:sz w:val="24"/>
          <w:szCs w:val="24"/>
        </w:rPr>
        <w:t>ymus</w:t>
      </w:r>
      <w:r w:rsidRPr="00465679">
        <w:rPr>
          <w:rFonts w:ascii="Times New Roman" w:hAnsi="Times New Roman" w:cs="Times New Roman"/>
          <w:sz w:val="24"/>
          <w:szCs w:val="24"/>
        </w:rPr>
        <w:t xml:space="preserve"> gimstamumo sumažėjimas</w:t>
      </w:r>
      <w:r w:rsidR="00101B48" w:rsidRPr="00465679">
        <w:rPr>
          <w:rFonts w:ascii="Times New Roman" w:hAnsi="Times New Roman" w:cs="Times New Roman"/>
          <w:sz w:val="24"/>
          <w:szCs w:val="24"/>
        </w:rPr>
        <w:t>,</w:t>
      </w:r>
      <w:r w:rsidRPr="00465679">
        <w:rPr>
          <w:rFonts w:ascii="Times New Roman" w:hAnsi="Times New Roman" w:cs="Times New Roman"/>
          <w:sz w:val="24"/>
          <w:szCs w:val="24"/>
        </w:rPr>
        <w:t xml:space="preserve"> kuris iki šiol yra žemesnis nei Alytaus apskrities (žr. </w:t>
      </w:r>
      <w:r w:rsidR="00051F7D" w:rsidRPr="00465679">
        <w:rPr>
          <w:rFonts w:ascii="Times New Roman" w:hAnsi="Times New Roman" w:cs="Times New Roman"/>
          <w:sz w:val="24"/>
          <w:szCs w:val="24"/>
        </w:rPr>
        <w:t>7</w:t>
      </w:r>
      <w:r w:rsidRPr="00465679">
        <w:rPr>
          <w:rFonts w:ascii="Times New Roman" w:hAnsi="Times New Roman" w:cs="Times New Roman"/>
          <w:sz w:val="24"/>
          <w:szCs w:val="24"/>
        </w:rPr>
        <w:t xml:space="preserve"> </w:t>
      </w:r>
      <w:r w:rsidR="00051F7D" w:rsidRPr="00465679">
        <w:rPr>
          <w:rFonts w:ascii="Times New Roman" w:hAnsi="Times New Roman" w:cs="Times New Roman"/>
          <w:sz w:val="24"/>
          <w:szCs w:val="24"/>
        </w:rPr>
        <w:t>paveikslą</w:t>
      </w:r>
      <w:r w:rsidRPr="00465679">
        <w:rPr>
          <w:rFonts w:ascii="Times New Roman" w:hAnsi="Times New Roman" w:cs="Times New Roman"/>
          <w:sz w:val="24"/>
          <w:szCs w:val="24"/>
        </w:rPr>
        <w:t>).</w:t>
      </w:r>
    </w:p>
    <w:p w14:paraId="749C11AC" w14:textId="57D9A472" w:rsidR="004F3A3C" w:rsidRPr="00465679" w:rsidRDefault="004F3A3C" w:rsidP="00335BEF">
      <w:pPr>
        <w:spacing w:after="0" w:line="360" w:lineRule="auto"/>
        <w:jc w:val="both"/>
        <w:rPr>
          <w:rFonts w:ascii="Times New Roman" w:hAnsi="Times New Roman" w:cs="Times New Roman"/>
          <w:sz w:val="24"/>
          <w:szCs w:val="24"/>
        </w:rPr>
      </w:pPr>
    </w:p>
    <w:p w14:paraId="2AEB8AA7" w14:textId="09B5B954" w:rsidR="00051F7D" w:rsidRPr="00465679" w:rsidRDefault="005B1787" w:rsidP="00051F7D">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fldChar w:fldCharType="begin"/>
      </w:r>
      <w:r w:rsidRPr="00465679">
        <w:rPr>
          <w:rFonts w:ascii="Times New Roman" w:hAnsi="Times New Roman" w:cs="Times New Roman"/>
          <w:b/>
          <w:bCs/>
          <w:color w:val="2F5496" w:themeColor="accent1" w:themeShade="BF"/>
          <w:sz w:val="24"/>
          <w:szCs w:val="24"/>
        </w:rPr>
        <w:instrText xml:space="preserve"> SEQ pav. \* ARABIC </w:instrText>
      </w:r>
      <w:r w:rsidRPr="00465679">
        <w:rPr>
          <w:rFonts w:ascii="Times New Roman" w:hAnsi="Times New Roman" w:cs="Times New Roman"/>
          <w:b/>
          <w:bCs/>
          <w:color w:val="2F5496" w:themeColor="accent1" w:themeShade="BF"/>
          <w:sz w:val="24"/>
          <w:szCs w:val="24"/>
        </w:rPr>
        <w:fldChar w:fldCharType="separate"/>
      </w:r>
      <w:r w:rsidR="00EF2297" w:rsidRPr="00465679">
        <w:rPr>
          <w:rFonts w:ascii="Times New Roman" w:hAnsi="Times New Roman" w:cs="Times New Roman"/>
          <w:b/>
          <w:bCs/>
          <w:noProof/>
          <w:color w:val="2F5496" w:themeColor="accent1" w:themeShade="BF"/>
          <w:sz w:val="24"/>
          <w:szCs w:val="24"/>
        </w:rPr>
        <w:t>7</w:t>
      </w:r>
      <w:r w:rsidRPr="00465679">
        <w:rPr>
          <w:rFonts w:ascii="Times New Roman" w:hAnsi="Times New Roman" w:cs="Times New Roman"/>
          <w:b/>
          <w:bCs/>
          <w:color w:val="2F5496" w:themeColor="accent1" w:themeShade="BF"/>
          <w:sz w:val="24"/>
          <w:szCs w:val="24"/>
        </w:rPr>
        <w:fldChar w:fldCharType="end"/>
      </w:r>
      <w:r w:rsidR="00051F7D" w:rsidRPr="00465679">
        <w:rPr>
          <w:rFonts w:ascii="Times New Roman" w:hAnsi="Times New Roman" w:cs="Times New Roman"/>
          <w:b/>
          <w:bCs/>
          <w:color w:val="2F5496" w:themeColor="accent1" w:themeShade="BF"/>
          <w:sz w:val="24"/>
          <w:szCs w:val="24"/>
        </w:rPr>
        <w:t xml:space="preserve"> Paveikslas. </w:t>
      </w:r>
      <w:r w:rsidR="00051F7D" w:rsidRPr="00465679">
        <w:rPr>
          <w:rFonts w:ascii="Times New Roman" w:hAnsi="Times New Roman" w:cs="Times New Roman"/>
          <w:color w:val="2F5496" w:themeColor="accent1" w:themeShade="BF"/>
          <w:sz w:val="24"/>
          <w:szCs w:val="24"/>
        </w:rPr>
        <w:t>Bendrasis gimstamumo rodiklis tenkantis 1000 gyventojų</w:t>
      </w:r>
    </w:p>
    <w:p w14:paraId="538689D9" w14:textId="6F9FC16B" w:rsidR="00051F7D" w:rsidRPr="00465679" w:rsidRDefault="0018403B" w:rsidP="00051F7D">
      <w:pPr>
        <w:spacing w:after="0"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5ECC0C72" wp14:editId="45167FF1">
            <wp:extent cx="3544570" cy="1640728"/>
            <wp:effectExtent l="0" t="0" r="0" b="0"/>
            <wp:docPr id="17" name="Picture 1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shap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74058" cy="1654377"/>
                    </a:xfrm>
                    <a:prstGeom prst="rect">
                      <a:avLst/>
                    </a:prstGeom>
                  </pic:spPr>
                </pic:pic>
              </a:graphicData>
            </a:graphic>
          </wp:inline>
        </w:drawing>
      </w:r>
    </w:p>
    <w:p w14:paraId="3711BB9A" w14:textId="28053793" w:rsidR="00051F7D" w:rsidRPr="00465679" w:rsidRDefault="00051F7D" w:rsidP="00051F7D">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Bendras mirtingumo rodiklis, tenkantis vienam tūkstančiui gyventojų per 2009–2018 m.</w:t>
      </w:r>
      <w:r w:rsidR="00486702" w:rsidRPr="00465679">
        <w:rPr>
          <w:rFonts w:ascii="Times New Roman" w:hAnsi="Times New Roman" w:cs="Times New Roman"/>
          <w:sz w:val="24"/>
          <w:szCs w:val="24"/>
        </w:rPr>
        <w:t xml:space="preserve"> </w:t>
      </w:r>
      <w:r w:rsidRPr="00465679">
        <w:rPr>
          <w:rFonts w:ascii="Times New Roman" w:hAnsi="Times New Roman" w:cs="Times New Roman"/>
          <w:sz w:val="24"/>
          <w:szCs w:val="24"/>
        </w:rPr>
        <w:t>laikotarpį</w:t>
      </w:r>
      <w:r w:rsidR="00257BB5" w:rsidRPr="00465679">
        <w:rPr>
          <w:rFonts w:ascii="Times New Roman" w:hAnsi="Times New Roman" w:cs="Times New Roman"/>
          <w:sz w:val="24"/>
          <w:szCs w:val="24"/>
        </w:rPr>
        <w:t>,</w:t>
      </w:r>
      <w:r w:rsidRPr="00465679">
        <w:rPr>
          <w:rFonts w:ascii="Times New Roman" w:hAnsi="Times New Roman" w:cs="Times New Roman"/>
          <w:sz w:val="24"/>
          <w:szCs w:val="24"/>
        </w:rPr>
        <w:t xml:space="preserve"> pakilo nuo 19,9 iki 21,1 ir buvo ž</w:t>
      </w:r>
      <w:r w:rsidR="00E41929" w:rsidRPr="00465679">
        <w:rPr>
          <w:rFonts w:ascii="Times New Roman" w:hAnsi="Times New Roman" w:cs="Times New Roman"/>
          <w:sz w:val="24"/>
          <w:szCs w:val="24"/>
        </w:rPr>
        <w:t>ymiai</w:t>
      </w:r>
      <w:r w:rsidRPr="00465679">
        <w:rPr>
          <w:rFonts w:ascii="Times New Roman" w:hAnsi="Times New Roman" w:cs="Times New Roman"/>
          <w:sz w:val="24"/>
          <w:szCs w:val="24"/>
        </w:rPr>
        <w:t xml:space="preserve"> aukštesnis nei Lietuvos vidurkis (14,1).</w:t>
      </w:r>
      <w:r w:rsidR="00486702" w:rsidRPr="00465679">
        <w:rPr>
          <w:rFonts w:ascii="Times New Roman" w:hAnsi="Times New Roman" w:cs="Times New Roman"/>
          <w:sz w:val="24"/>
          <w:szCs w:val="24"/>
        </w:rPr>
        <w:t xml:space="preserve"> </w:t>
      </w:r>
      <w:r w:rsidRPr="00465679">
        <w:rPr>
          <w:rFonts w:ascii="Times New Roman" w:hAnsi="Times New Roman" w:cs="Times New Roman"/>
          <w:sz w:val="24"/>
          <w:szCs w:val="24"/>
        </w:rPr>
        <w:t xml:space="preserve">Vadovaujantis statistikos departamento pateikiamais 2019 m. duomenimis (žr. </w:t>
      </w:r>
      <w:r w:rsidR="00486702" w:rsidRPr="00465679">
        <w:rPr>
          <w:rFonts w:ascii="Times New Roman" w:hAnsi="Times New Roman" w:cs="Times New Roman"/>
          <w:sz w:val="24"/>
          <w:szCs w:val="24"/>
        </w:rPr>
        <w:t>7</w:t>
      </w:r>
      <w:r w:rsidRPr="00465679">
        <w:rPr>
          <w:rFonts w:ascii="Times New Roman" w:hAnsi="Times New Roman" w:cs="Times New Roman"/>
          <w:sz w:val="24"/>
          <w:szCs w:val="24"/>
        </w:rPr>
        <w:t xml:space="preserve"> lentelę), Lazdijų</w:t>
      </w:r>
      <w:r w:rsidR="00486702" w:rsidRPr="00465679">
        <w:rPr>
          <w:rFonts w:ascii="Times New Roman" w:hAnsi="Times New Roman" w:cs="Times New Roman"/>
          <w:sz w:val="24"/>
          <w:szCs w:val="24"/>
        </w:rPr>
        <w:t xml:space="preserve"> </w:t>
      </w:r>
      <w:r w:rsidRPr="00465679">
        <w:rPr>
          <w:rFonts w:ascii="Times New Roman" w:hAnsi="Times New Roman" w:cs="Times New Roman"/>
          <w:sz w:val="24"/>
          <w:szCs w:val="24"/>
        </w:rPr>
        <w:t>rajono savivaldybėje mirtingumo rodiklis, tenkantis 1000 gyventojų</w:t>
      </w:r>
      <w:r w:rsidR="008769D5" w:rsidRPr="00465679">
        <w:rPr>
          <w:rFonts w:ascii="Times New Roman" w:hAnsi="Times New Roman" w:cs="Times New Roman"/>
          <w:sz w:val="24"/>
          <w:szCs w:val="24"/>
        </w:rPr>
        <w:t>,</w:t>
      </w:r>
      <w:r w:rsidRPr="00465679">
        <w:rPr>
          <w:rFonts w:ascii="Times New Roman" w:hAnsi="Times New Roman" w:cs="Times New Roman"/>
          <w:sz w:val="24"/>
          <w:szCs w:val="24"/>
        </w:rPr>
        <w:t xml:space="preserve"> buvo pats prasčiausias iš visų</w:t>
      </w:r>
      <w:r w:rsidR="00486702" w:rsidRPr="00465679">
        <w:rPr>
          <w:rFonts w:ascii="Times New Roman" w:hAnsi="Times New Roman" w:cs="Times New Roman"/>
          <w:sz w:val="24"/>
          <w:szCs w:val="24"/>
        </w:rPr>
        <w:t xml:space="preserve"> </w:t>
      </w:r>
      <w:r w:rsidRPr="00465679">
        <w:rPr>
          <w:rFonts w:ascii="Times New Roman" w:hAnsi="Times New Roman" w:cs="Times New Roman"/>
          <w:sz w:val="24"/>
          <w:szCs w:val="24"/>
        </w:rPr>
        <w:t>Alytaus apskrities savivaldybių</w:t>
      </w:r>
      <w:r w:rsidR="008769D5" w:rsidRPr="00465679">
        <w:rPr>
          <w:rFonts w:ascii="Times New Roman" w:hAnsi="Times New Roman" w:cs="Times New Roman"/>
          <w:sz w:val="24"/>
          <w:szCs w:val="24"/>
        </w:rPr>
        <w:t xml:space="preserve"> </w:t>
      </w:r>
      <w:r w:rsidR="00FE32A0" w:rsidRPr="00465679">
        <w:rPr>
          <w:rFonts w:ascii="Times New Roman" w:hAnsi="Times New Roman" w:cs="Times New Roman"/>
          <w:sz w:val="24"/>
          <w:szCs w:val="24"/>
          <w:lang w:val="en-GB"/>
        </w:rPr>
        <w:t>(</w:t>
      </w:r>
      <w:r w:rsidRPr="00465679">
        <w:rPr>
          <w:rFonts w:ascii="Times New Roman" w:hAnsi="Times New Roman" w:cs="Times New Roman"/>
          <w:sz w:val="24"/>
          <w:szCs w:val="24"/>
        </w:rPr>
        <w:t>1,5 karto prastesnis nei vidutinis šalyje</w:t>
      </w:r>
      <w:r w:rsidR="00FE32A0" w:rsidRPr="00465679">
        <w:rPr>
          <w:rFonts w:ascii="Times New Roman" w:hAnsi="Times New Roman" w:cs="Times New Roman"/>
          <w:sz w:val="24"/>
          <w:szCs w:val="24"/>
        </w:rPr>
        <w:t xml:space="preserve">) </w:t>
      </w:r>
      <w:r w:rsidRPr="00465679">
        <w:rPr>
          <w:rFonts w:ascii="Times New Roman" w:hAnsi="Times New Roman" w:cs="Times New Roman"/>
          <w:sz w:val="24"/>
          <w:szCs w:val="24"/>
        </w:rPr>
        <w:t>ir nuo 2009 m. laikosi</w:t>
      </w:r>
      <w:r w:rsidR="00486702" w:rsidRPr="00465679">
        <w:rPr>
          <w:rFonts w:ascii="Times New Roman" w:hAnsi="Times New Roman" w:cs="Times New Roman"/>
          <w:sz w:val="24"/>
          <w:szCs w:val="24"/>
        </w:rPr>
        <w:t xml:space="preserve"> </w:t>
      </w:r>
      <w:r w:rsidRPr="00465679">
        <w:rPr>
          <w:rFonts w:ascii="Times New Roman" w:hAnsi="Times New Roman" w:cs="Times New Roman"/>
          <w:sz w:val="24"/>
          <w:szCs w:val="24"/>
        </w:rPr>
        <w:t>panašiame lygyje. Mirtingumo rodiklis rajone išaugo per pastarąją dešimtmetį, daugiausiai dėl</w:t>
      </w:r>
      <w:r w:rsidR="00486702" w:rsidRPr="00465679">
        <w:rPr>
          <w:rFonts w:ascii="Times New Roman" w:hAnsi="Times New Roman" w:cs="Times New Roman"/>
          <w:sz w:val="24"/>
          <w:szCs w:val="24"/>
        </w:rPr>
        <w:t xml:space="preserve"> </w:t>
      </w:r>
      <w:r w:rsidRPr="00465679">
        <w:rPr>
          <w:rFonts w:ascii="Times New Roman" w:hAnsi="Times New Roman" w:cs="Times New Roman"/>
          <w:sz w:val="24"/>
          <w:szCs w:val="24"/>
        </w:rPr>
        <w:t>besikeičiančios gyventojų amžiaus struktūros.</w:t>
      </w:r>
    </w:p>
    <w:p w14:paraId="2B9AFC70" w14:textId="73D312CA" w:rsidR="00486702" w:rsidRPr="00465679" w:rsidRDefault="00486702" w:rsidP="00051F7D">
      <w:pPr>
        <w:spacing w:after="0" w:line="360" w:lineRule="auto"/>
        <w:jc w:val="both"/>
        <w:rPr>
          <w:rFonts w:ascii="Times New Roman" w:hAnsi="Times New Roman" w:cs="Times New Roman"/>
          <w:sz w:val="24"/>
          <w:szCs w:val="24"/>
        </w:rPr>
      </w:pPr>
    </w:p>
    <w:p w14:paraId="20AB47EA" w14:textId="2B52479F" w:rsidR="00486702" w:rsidRPr="00465679" w:rsidRDefault="00486702" w:rsidP="00486702">
      <w:pPr>
        <w:pStyle w:val="Antrat"/>
        <w:keepNext/>
        <w:jc w:val="center"/>
        <w:rPr>
          <w:rFonts w:ascii="Times New Roman" w:hAnsi="Times New Roman" w:cs="Times New Roman"/>
          <w:b/>
          <w:bCs/>
          <w:color w:val="2F5496" w:themeColor="accent1" w:themeShade="BF"/>
        </w:rPr>
      </w:pPr>
      <w:r w:rsidRPr="00465679">
        <w:rPr>
          <w:rFonts w:ascii="Times New Roman" w:hAnsi="Times New Roman" w:cs="Times New Roman"/>
          <w:b/>
          <w:bCs/>
          <w:color w:val="2F5496" w:themeColor="accent1" w:themeShade="BF"/>
          <w:sz w:val="24"/>
          <w:szCs w:val="24"/>
        </w:rPr>
        <w:t xml:space="preserve">7 Lentelė. </w:t>
      </w:r>
      <w:r w:rsidRPr="00465679">
        <w:rPr>
          <w:rFonts w:ascii="Times New Roman" w:hAnsi="Times New Roman" w:cs="Times New Roman"/>
          <w:color w:val="2F5496" w:themeColor="accent1" w:themeShade="BF"/>
          <w:sz w:val="24"/>
          <w:szCs w:val="24"/>
        </w:rPr>
        <w:t>Bendrasis mirtingumo rodiklis tenkantis 1000 gyventojų</w:t>
      </w:r>
    </w:p>
    <w:tbl>
      <w:tblPr>
        <w:tblW w:w="6880" w:type="dxa"/>
        <w:jc w:val="center"/>
        <w:tblLook w:val="04A0" w:firstRow="1" w:lastRow="0" w:firstColumn="1" w:lastColumn="0" w:noHBand="0" w:noVBand="1"/>
      </w:tblPr>
      <w:tblGrid>
        <w:gridCol w:w="2268"/>
        <w:gridCol w:w="851"/>
        <w:gridCol w:w="881"/>
        <w:gridCol w:w="960"/>
        <w:gridCol w:w="960"/>
        <w:gridCol w:w="960"/>
      </w:tblGrid>
      <w:tr w:rsidR="00486702" w:rsidRPr="00465679" w14:paraId="006850AA" w14:textId="77777777" w:rsidTr="00A9566B">
        <w:trPr>
          <w:trHeight w:val="288"/>
          <w:jc w:val="center"/>
        </w:trPr>
        <w:tc>
          <w:tcPr>
            <w:tcW w:w="2268" w:type="dxa"/>
            <w:tcBorders>
              <w:top w:val="nil"/>
              <w:left w:val="nil"/>
              <w:bottom w:val="nil"/>
              <w:right w:val="nil"/>
            </w:tcBorders>
            <w:shd w:val="clear" w:color="auto" w:fill="auto"/>
            <w:noWrap/>
            <w:vAlign w:val="bottom"/>
            <w:hideMark/>
          </w:tcPr>
          <w:p w14:paraId="747CF74B" w14:textId="77777777" w:rsidR="00486702" w:rsidRPr="00465679" w:rsidRDefault="00486702" w:rsidP="00486702">
            <w:pPr>
              <w:spacing w:after="0" w:line="240" w:lineRule="auto"/>
              <w:rPr>
                <w:rFonts w:ascii="Times New Roman" w:eastAsia="Times New Roman" w:hAnsi="Times New Roman" w:cs="Times New Roman"/>
                <w:sz w:val="24"/>
                <w:szCs w:val="24"/>
                <w:lang w:eastAsia="lt-LT"/>
              </w:rPr>
            </w:pPr>
          </w:p>
        </w:tc>
        <w:tc>
          <w:tcPr>
            <w:tcW w:w="851" w:type="dxa"/>
            <w:tcBorders>
              <w:top w:val="single" w:sz="4" w:space="0" w:color="auto"/>
              <w:left w:val="single" w:sz="4" w:space="0" w:color="auto"/>
              <w:bottom w:val="nil"/>
              <w:right w:val="single" w:sz="4" w:space="0" w:color="auto"/>
            </w:tcBorders>
            <w:shd w:val="clear" w:color="000000" w:fill="8EA9DB"/>
            <w:noWrap/>
            <w:vAlign w:val="bottom"/>
            <w:hideMark/>
          </w:tcPr>
          <w:p w14:paraId="7927E6D6" w14:textId="77777777" w:rsidR="00486702" w:rsidRPr="00465679" w:rsidRDefault="00486702" w:rsidP="0048670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1" w:type="dxa"/>
            <w:tcBorders>
              <w:top w:val="single" w:sz="4" w:space="0" w:color="auto"/>
              <w:left w:val="nil"/>
              <w:bottom w:val="nil"/>
              <w:right w:val="single" w:sz="4" w:space="0" w:color="auto"/>
            </w:tcBorders>
            <w:shd w:val="clear" w:color="000000" w:fill="8EA9DB"/>
            <w:noWrap/>
            <w:vAlign w:val="bottom"/>
            <w:hideMark/>
          </w:tcPr>
          <w:p w14:paraId="0ACFA3D8" w14:textId="77777777" w:rsidR="00486702" w:rsidRPr="00465679" w:rsidRDefault="00486702" w:rsidP="0048670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60" w:type="dxa"/>
            <w:tcBorders>
              <w:top w:val="single" w:sz="4" w:space="0" w:color="auto"/>
              <w:left w:val="nil"/>
              <w:bottom w:val="nil"/>
              <w:right w:val="single" w:sz="4" w:space="0" w:color="auto"/>
            </w:tcBorders>
            <w:shd w:val="clear" w:color="000000" w:fill="8EA9DB"/>
            <w:noWrap/>
            <w:vAlign w:val="bottom"/>
            <w:hideMark/>
          </w:tcPr>
          <w:p w14:paraId="5ACD51EF" w14:textId="77777777" w:rsidR="00486702" w:rsidRPr="00465679" w:rsidRDefault="00486702" w:rsidP="0048670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nil"/>
              <w:right w:val="single" w:sz="4" w:space="0" w:color="auto"/>
            </w:tcBorders>
            <w:shd w:val="clear" w:color="000000" w:fill="8EA9DB"/>
            <w:noWrap/>
            <w:vAlign w:val="bottom"/>
            <w:hideMark/>
          </w:tcPr>
          <w:p w14:paraId="11CD2E12" w14:textId="77777777" w:rsidR="00486702" w:rsidRPr="00465679" w:rsidRDefault="00486702" w:rsidP="0048670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60" w:type="dxa"/>
            <w:tcBorders>
              <w:top w:val="single" w:sz="4" w:space="0" w:color="auto"/>
              <w:left w:val="nil"/>
              <w:bottom w:val="nil"/>
              <w:right w:val="single" w:sz="4" w:space="0" w:color="auto"/>
            </w:tcBorders>
            <w:shd w:val="clear" w:color="000000" w:fill="8EA9DB"/>
            <w:noWrap/>
            <w:vAlign w:val="bottom"/>
            <w:hideMark/>
          </w:tcPr>
          <w:p w14:paraId="076D1FC4" w14:textId="77777777" w:rsidR="00486702" w:rsidRPr="00465679" w:rsidRDefault="00486702" w:rsidP="0048670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486702" w:rsidRPr="00465679" w14:paraId="1D772BAE" w14:textId="77777777" w:rsidTr="00A9566B">
        <w:trPr>
          <w:trHeight w:val="288"/>
          <w:jc w:val="center"/>
        </w:trPr>
        <w:tc>
          <w:tcPr>
            <w:tcW w:w="2268"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3CEB2E8C" w14:textId="77777777" w:rsidR="00486702" w:rsidRPr="00465679" w:rsidRDefault="00486702" w:rsidP="0048670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256591D2" w14:textId="77777777" w:rsidR="00486702" w:rsidRPr="00465679" w:rsidRDefault="0048670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14,4</w:t>
            </w:r>
          </w:p>
        </w:tc>
        <w:tc>
          <w:tcPr>
            <w:tcW w:w="881" w:type="dxa"/>
            <w:tcBorders>
              <w:top w:val="single" w:sz="4" w:space="0" w:color="auto"/>
              <w:left w:val="nil"/>
              <w:bottom w:val="single" w:sz="4" w:space="0" w:color="auto"/>
              <w:right w:val="single" w:sz="4" w:space="0" w:color="auto"/>
            </w:tcBorders>
            <w:shd w:val="clear" w:color="auto" w:fill="auto"/>
            <w:noWrap/>
            <w:vAlign w:val="bottom"/>
            <w:hideMark/>
          </w:tcPr>
          <w:p w14:paraId="4497E8CD" w14:textId="77777777" w:rsidR="00486702" w:rsidRPr="00465679" w:rsidRDefault="0048670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14,3</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2CACD34" w14:textId="77777777" w:rsidR="00486702" w:rsidRPr="00465679" w:rsidRDefault="0048670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92EF75F" w14:textId="77777777" w:rsidR="00486702" w:rsidRPr="00465679" w:rsidRDefault="0048670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9D4A2D1" w14:textId="77777777" w:rsidR="00486702" w:rsidRPr="00465679" w:rsidRDefault="0048670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13,7</w:t>
            </w:r>
          </w:p>
        </w:tc>
      </w:tr>
      <w:tr w:rsidR="00486702" w:rsidRPr="00465679" w14:paraId="2C641526" w14:textId="77777777" w:rsidTr="00A9566B">
        <w:trPr>
          <w:trHeight w:val="288"/>
          <w:jc w:val="center"/>
        </w:trPr>
        <w:tc>
          <w:tcPr>
            <w:tcW w:w="2268" w:type="dxa"/>
            <w:tcBorders>
              <w:top w:val="nil"/>
              <w:left w:val="single" w:sz="4" w:space="0" w:color="auto"/>
              <w:bottom w:val="single" w:sz="4" w:space="0" w:color="auto"/>
              <w:right w:val="single" w:sz="4" w:space="0" w:color="auto"/>
            </w:tcBorders>
            <w:shd w:val="clear" w:color="000000" w:fill="8EA9DB"/>
            <w:noWrap/>
            <w:vAlign w:val="bottom"/>
            <w:hideMark/>
          </w:tcPr>
          <w:p w14:paraId="7FD3806F" w14:textId="77777777" w:rsidR="00486702" w:rsidRPr="00465679" w:rsidRDefault="00486702" w:rsidP="0048670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851" w:type="dxa"/>
            <w:tcBorders>
              <w:top w:val="nil"/>
              <w:left w:val="nil"/>
              <w:bottom w:val="single" w:sz="4" w:space="0" w:color="auto"/>
              <w:right w:val="single" w:sz="4" w:space="0" w:color="auto"/>
            </w:tcBorders>
            <w:shd w:val="clear" w:color="auto" w:fill="auto"/>
            <w:noWrap/>
            <w:vAlign w:val="bottom"/>
            <w:hideMark/>
          </w:tcPr>
          <w:p w14:paraId="6FF31470" w14:textId="77777777" w:rsidR="00486702" w:rsidRPr="00465679" w:rsidRDefault="0048670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15,6</w:t>
            </w:r>
          </w:p>
        </w:tc>
        <w:tc>
          <w:tcPr>
            <w:tcW w:w="881" w:type="dxa"/>
            <w:tcBorders>
              <w:top w:val="nil"/>
              <w:left w:val="nil"/>
              <w:bottom w:val="single" w:sz="4" w:space="0" w:color="auto"/>
              <w:right w:val="single" w:sz="4" w:space="0" w:color="auto"/>
            </w:tcBorders>
            <w:shd w:val="clear" w:color="auto" w:fill="auto"/>
            <w:noWrap/>
            <w:vAlign w:val="bottom"/>
            <w:hideMark/>
          </w:tcPr>
          <w:p w14:paraId="5B63FF1A" w14:textId="77777777" w:rsidR="00486702" w:rsidRPr="00465679" w:rsidRDefault="0048670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16,0</w:t>
            </w:r>
          </w:p>
        </w:tc>
        <w:tc>
          <w:tcPr>
            <w:tcW w:w="960" w:type="dxa"/>
            <w:tcBorders>
              <w:top w:val="nil"/>
              <w:left w:val="nil"/>
              <w:bottom w:val="single" w:sz="4" w:space="0" w:color="auto"/>
              <w:right w:val="single" w:sz="4" w:space="0" w:color="auto"/>
            </w:tcBorders>
            <w:shd w:val="clear" w:color="auto" w:fill="auto"/>
            <w:noWrap/>
            <w:vAlign w:val="bottom"/>
            <w:hideMark/>
          </w:tcPr>
          <w:p w14:paraId="263E705F" w14:textId="77777777" w:rsidR="00486702" w:rsidRPr="00465679" w:rsidRDefault="0048670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16,6</w:t>
            </w:r>
          </w:p>
        </w:tc>
        <w:tc>
          <w:tcPr>
            <w:tcW w:w="960" w:type="dxa"/>
            <w:tcBorders>
              <w:top w:val="nil"/>
              <w:left w:val="nil"/>
              <w:bottom w:val="single" w:sz="4" w:space="0" w:color="auto"/>
              <w:right w:val="single" w:sz="4" w:space="0" w:color="auto"/>
            </w:tcBorders>
            <w:shd w:val="clear" w:color="auto" w:fill="auto"/>
            <w:noWrap/>
            <w:vAlign w:val="bottom"/>
            <w:hideMark/>
          </w:tcPr>
          <w:p w14:paraId="4469C3E1" w14:textId="77777777" w:rsidR="00486702" w:rsidRPr="00465679" w:rsidRDefault="0048670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16,2</w:t>
            </w:r>
          </w:p>
        </w:tc>
        <w:tc>
          <w:tcPr>
            <w:tcW w:w="960" w:type="dxa"/>
            <w:tcBorders>
              <w:top w:val="nil"/>
              <w:left w:val="nil"/>
              <w:bottom w:val="single" w:sz="4" w:space="0" w:color="auto"/>
              <w:right w:val="single" w:sz="4" w:space="0" w:color="auto"/>
            </w:tcBorders>
            <w:shd w:val="clear" w:color="auto" w:fill="auto"/>
            <w:noWrap/>
            <w:vAlign w:val="bottom"/>
            <w:hideMark/>
          </w:tcPr>
          <w:p w14:paraId="288C60A3" w14:textId="77777777" w:rsidR="00486702" w:rsidRPr="00465679" w:rsidRDefault="0048670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16,6</w:t>
            </w:r>
          </w:p>
        </w:tc>
      </w:tr>
      <w:tr w:rsidR="00486702" w:rsidRPr="00465679" w14:paraId="179242EF" w14:textId="77777777" w:rsidTr="00A9566B">
        <w:trPr>
          <w:trHeight w:val="288"/>
          <w:jc w:val="center"/>
        </w:trPr>
        <w:tc>
          <w:tcPr>
            <w:tcW w:w="2268" w:type="dxa"/>
            <w:tcBorders>
              <w:top w:val="nil"/>
              <w:left w:val="single" w:sz="4" w:space="0" w:color="auto"/>
              <w:bottom w:val="single" w:sz="4" w:space="0" w:color="auto"/>
              <w:right w:val="single" w:sz="4" w:space="0" w:color="auto"/>
            </w:tcBorders>
            <w:shd w:val="clear" w:color="000000" w:fill="8EA9DB"/>
            <w:noWrap/>
            <w:vAlign w:val="bottom"/>
            <w:hideMark/>
          </w:tcPr>
          <w:p w14:paraId="168C14AB" w14:textId="77777777" w:rsidR="00486702" w:rsidRPr="00465679" w:rsidRDefault="00486702" w:rsidP="0048670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851" w:type="dxa"/>
            <w:tcBorders>
              <w:top w:val="nil"/>
              <w:left w:val="nil"/>
              <w:bottom w:val="single" w:sz="4" w:space="0" w:color="auto"/>
              <w:right w:val="single" w:sz="4" w:space="0" w:color="auto"/>
            </w:tcBorders>
            <w:shd w:val="clear" w:color="000000" w:fill="D9E1F2"/>
            <w:noWrap/>
            <w:vAlign w:val="bottom"/>
            <w:hideMark/>
          </w:tcPr>
          <w:p w14:paraId="1701B100" w14:textId="77777777" w:rsidR="00486702" w:rsidRPr="00465679" w:rsidRDefault="0048670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18,8</w:t>
            </w:r>
          </w:p>
        </w:tc>
        <w:tc>
          <w:tcPr>
            <w:tcW w:w="881" w:type="dxa"/>
            <w:tcBorders>
              <w:top w:val="nil"/>
              <w:left w:val="nil"/>
              <w:bottom w:val="single" w:sz="4" w:space="0" w:color="auto"/>
              <w:right w:val="single" w:sz="4" w:space="0" w:color="auto"/>
            </w:tcBorders>
            <w:shd w:val="clear" w:color="000000" w:fill="D9E1F2"/>
            <w:noWrap/>
            <w:vAlign w:val="bottom"/>
            <w:hideMark/>
          </w:tcPr>
          <w:p w14:paraId="36F00E6A" w14:textId="77777777" w:rsidR="00486702" w:rsidRPr="00465679" w:rsidRDefault="0048670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21,2</w:t>
            </w:r>
          </w:p>
        </w:tc>
        <w:tc>
          <w:tcPr>
            <w:tcW w:w="960" w:type="dxa"/>
            <w:tcBorders>
              <w:top w:val="nil"/>
              <w:left w:val="nil"/>
              <w:bottom w:val="single" w:sz="4" w:space="0" w:color="auto"/>
              <w:right w:val="single" w:sz="4" w:space="0" w:color="auto"/>
            </w:tcBorders>
            <w:shd w:val="clear" w:color="000000" w:fill="D9E1F2"/>
            <w:noWrap/>
            <w:vAlign w:val="bottom"/>
            <w:hideMark/>
          </w:tcPr>
          <w:p w14:paraId="3265C1F0" w14:textId="77777777" w:rsidR="00486702" w:rsidRPr="00465679" w:rsidRDefault="0048670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21,8</w:t>
            </w:r>
          </w:p>
        </w:tc>
        <w:tc>
          <w:tcPr>
            <w:tcW w:w="960" w:type="dxa"/>
            <w:tcBorders>
              <w:top w:val="nil"/>
              <w:left w:val="nil"/>
              <w:bottom w:val="single" w:sz="4" w:space="0" w:color="auto"/>
              <w:right w:val="single" w:sz="4" w:space="0" w:color="auto"/>
            </w:tcBorders>
            <w:shd w:val="clear" w:color="000000" w:fill="D9E1F2"/>
            <w:noWrap/>
            <w:vAlign w:val="bottom"/>
            <w:hideMark/>
          </w:tcPr>
          <w:p w14:paraId="04CDEE55" w14:textId="77777777" w:rsidR="00486702" w:rsidRPr="00465679" w:rsidRDefault="0048670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21,1</w:t>
            </w:r>
          </w:p>
        </w:tc>
        <w:tc>
          <w:tcPr>
            <w:tcW w:w="960" w:type="dxa"/>
            <w:tcBorders>
              <w:top w:val="nil"/>
              <w:left w:val="nil"/>
              <w:bottom w:val="single" w:sz="4" w:space="0" w:color="auto"/>
              <w:right w:val="single" w:sz="4" w:space="0" w:color="auto"/>
            </w:tcBorders>
            <w:shd w:val="clear" w:color="000000" w:fill="D9E1F2"/>
            <w:noWrap/>
            <w:vAlign w:val="bottom"/>
            <w:hideMark/>
          </w:tcPr>
          <w:p w14:paraId="6B3CD3B2" w14:textId="77777777" w:rsidR="00486702" w:rsidRPr="00465679" w:rsidRDefault="0048670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20,9</w:t>
            </w:r>
          </w:p>
        </w:tc>
      </w:tr>
    </w:tbl>
    <w:p w14:paraId="0384D698" w14:textId="77777777" w:rsidR="00486702" w:rsidRPr="00465679" w:rsidRDefault="00486702" w:rsidP="00051F7D">
      <w:pPr>
        <w:spacing w:after="0" w:line="360" w:lineRule="auto"/>
        <w:jc w:val="both"/>
        <w:rPr>
          <w:rFonts w:ascii="Times New Roman" w:hAnsi="Times New Roman" w:cs="Times New Roman"/>
          <w:sz w:val="24"/>
          <w:szCs w:val="24"/>
        </w:rPr>
      </w:pPr>
    </w:p>
    <w:p w14:paraId="5F3EA997" w14:textId="7F66A258" w:rsidR="00486702" w:rsidRPr="00465679" w:rsidRDefault="00486702" w:rsidP="00486702">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Atsižvelgus į aukščiau minėtus gimstamumo ir mirtingumo rodiklius, bendrasis natūralios gyventojų kaitos rodiklis rajone taip pat 1,5 karto prastesnis nei Alytaus apskrities ir net 3 kartus prastesnis už šalies vidurkį, tačiau 2018</w:t>
      </w:r>
      <w:r w:rsidR="00AB6AE6" w:rsidRPr="00465679">
        <w:rPr>
          <w:rFonts w:ascii="Times New Roman" w:hAnsi="Times New Roman" w:cs="Times New Roman"/>
          <w:sz w:val="24"/>
          <w:szCs w:val="24"/>
        </w:rPr>
        <w:t>–</w:t>
      </w:r>
      <w:r w:rsidRPr="00465679">
        <w:rPr>
          <w:rFonts w:ascii="Times New Roman" w:hAnsi="Times New Roman" w:cs="Times New Roman"/>
          <w:sz w:val="24"/>
          <w:szCs w:val="24"/>
        </w:rPr>
        <w:t xml:space="preserve">2019 metais pastebimas nežymus gerėjimas (žr. </w:t>
      </w:r>
      <w:r w:rsidR="00FB0ABB" w:rsidRPr="00465679">
        <w:rPr>
          <w:rFonts w:ascii="Times New Roman" w:hAnsi="Times New Roman" w:cs="Times New Roman"/>
          <w:sz w:val="24"/>
          <w:szCs w:val="24"/>
        </w:rPr>
        <w:t>8</w:t>
      </w:r>
      <w:r w:rsidRPr="00465679">
        <w:rPr>
          <w:rFonts w:ascii="Times New Roman" w:hAnsi="Times New Roman" w:cs="Times New Roman"/>
          <w:sz w:val="24"/>
          <w:szCs w:val="24"/>
        </w:rPr>
        <w:t xml:space="preserve"> lentelę).</w:t>
      </w:r>
    </w:p>
    <w:p w14:paraId="187A28E8" w14:textId="77777777" w:rsidR="00FB0ABB" w:rsidRPr="00465679" w:rsidRDefault="00FB0ABB" w:rsidP="00FB0ABB">
      <w:pPr>
        <w:spacing w:after="0" w:line="360" w:lineRule="auto"/>
        <w:jc w:val="center"/>
        <w:rPr>
          <w:rFonts w:ascii="Times New Roman" w:hAnsi="Times New Roman" w:cs="Times New Roman"/>
          <w:b/>
          <w:bCs/>
          <w:sz w:val="24"/>
          <w:szCs w:val="24"/>
        </w:rPr>
      </w:pPr>
    </w:p>
    <w:p w14:paraId="7D93CCD7" w14:textId="7AEF5A77" w:rsidR="00FB0ABB" w:rsidRPr="00465679" w:rsidRDefault="005B1787" w:rsidP="00FB0ABB">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fldChar w:fldCharType="begin"/>
      </w:r>
      <w:r w:rsidRPr="00465679">
        <w:rPr>
          <w:rFonts w:ascii="Times New Roman" w:hAnsi="Times New Roman" w:cs="Times New Roman"/>
          <w:b/>
          <w:bCs/>
          <w:color w:val="2F5496" w:themeColor="accent1" w:themeShade="BF"/>
          <w:sz w:val="24"/>
          <w:szCs w:val="24"/>
        </w:rPr>
        <w:instrText xml:space="preserve"> SEQ pav. \* ARABIC </w:instrText>
      </w:r>
      <w:r w:rsidRPr="00465679">
        <w:rPr>
          <w:rFonts w:ascii="Times New Roman" w:hAnsi="Times New Roman" w:cs="Times New Roman"/>
          <w:b/>
          <w:bCs/>
          <w:color w:val="2F5496" w:themeColor="accent1" w:themeShade="BF"/>
          <w:sz w:val="24"/>
          <w:szCs w:val="24"/>
        </w:rPr>
        <w:fldChar w:fldCharType="separate"/>
      </w:r>
      <w:r w:rsidR="00EF2297" w:rsidRPr="00465679">
        <w:rPr>
          <w:rFonts w:ascii="Times New Roman" w:hAnsi="Times New Roman" w:cs="Times New Roman"/>
          <w:b/>
          <w:bCs/>
          <w:noProof/>
          <w:color w:val="2F5496" w:themeColor="accent1" w:themeShade="BF"/>
          <w:sz w:val="24"/>
          <w:szCs w:val="24"/>
        </w:rPr>
        <w:t>8</w:t>
      </w:r>
      <w:r w:rsidRPr="00465679">
        <w:rPr>
          <w:rFonts w:ascii="Times New Roman" w:hAnsi="Times New Roman" w:cs="Times New Roman"/>
          <w:b/>
          <w:bCs/>
          <w:color w:val="2F5496" w:themeColor="accent1" w:themeShade="BF"/>
          <w:sz w:val="24"/>
          <w:szCs w:val="24"/>
        </w:rPr>
        <w:fldChar w:fldCharType="end"/>
      </w:r>
      <w:r w:rsidR="00FB0ABB" w:rsidRPr="00465679">
        <w:rPr>
          <w:rFonts w:ascii="Times New Roman" w:hAnsi="Times New Roman" w:cs="Times New Roman"/>
          <w:b/>
          <w:bCs/>
          <w:color w:val="2F5496" w:themeColor="accent1" w:themeShade="BF"/>
          <w:sz w:val="24"/>
          <w:szCs w:val="24"/>
        </w:rPr>
        <w:t xml:space="preserve"> Lentelė.</w:t>
      </w:r>
      <w:r w:rsidR="00FB0ABB" w:rsidRPr="00465679">
        <w:rPr>
          <w:rFonts w:ascii="Times New Roman" w:eastAsiaTheme="minorEastAsia" w:hAnsi="Times New Roman" w:cs="Times New Roman"/>
          <w:b/>
          <w:bCs/>
          <w:i w:val="0"/>
          <w:iCs w:val="0"/>
          <w:color w:val="2F5496" w:themeColor="accent1" w:themeShade="BF"/>
          <w:sz w:val="24"/>
          <w:szCs w:val="24"/>
        </w:rPr>
        <w:t xml:space="preserve"> </w:t>
      </w:r>
      <w:r w:rsidR="00FB0ABB" w:rsidRPr="00465679">
        <w:rPr>
          <w:rFonts w:ascii="Times New Roman" w:hAnsi="Times New Roman" w:cs="Times New Roman"/>
          <w:color w:val="2F5496" w:themeColor="accent1" w:themeShade="BF"/>
          <w:sz w:val="24"/>
          <w:szCs w:val="24"/>
        </w:rPr>
        <w:t>Bendrasis natūralios gyventojų kaitos rodiklis 1000 gyventojų</w:t>
      </w:r>
    </w:p>
    <w:tbl>
      <w:tblPr>
        <w:tblW w:w="6880" w:type="dxa"/>
        <w:jc w:val="center"/>
        <w:tblLook w:val="04A0" w:firstRow="1" w:lastRow="0" w:firstColumn="1" w:lastColumn="0" w:noHBand="0" w:noVBand="1"/>
      </w:tblPr>
      <w:tblGrid>
        <w:gridCol w:w="2268"/>
        <w:gridCol w:w="993"/>
        <w:gridCol w:w="850"/>
        <w:gridCol w:w="849"/>
        <w:gridCol w:w="960"/>
        <w:gridCol w:w="960"/>
      </w:tblGrid>
      <w:tr w:rsidR="00FB0ABB" w:rsidRPr="00465679" w14:paraId="2CF4CE1F" w14:textId="77777777" w:rsidTr="00A9566B">
        <w:trPr>
          <w:trHeight w:val="288"/>
          <w:jc w:val="center"/>
        </w:trPr>
        <w:tc>
          <w:tcPr>
            <w:tcW w:w="2268" w:type="dxa"/>
            <w:tcBorders>
              <w:top w:val="nil"/>
              <w:left w:val="nil"/>
              <w:bottom w:val="nil"/>
              <w:right w:val="nil"/>
            </w:tcBorders>
            <w:shd w:val="clear" w:color="auto" w:fill="auto"/>
            <w:noWrap/>
            <w:vAlign w:val="bottom"/>
            <w:hideMark/>
          </w:tcPr>
          <w:p w14:paraId="387EDD9D" w14:textId="77777777" w:rsidR="00FB0ABB" w:rsidRPr="00465679" w:rsidRDefault="00FB0ABB" w:rsidP="00FB0ABB">
            <w:pPr>
              <w:spacing w:after="0" w:line="240" w:lineRule="auto"/>
              <w:rPr>
                <w:rFonts w:ascii="Times New Roman" w:eastAsia="Times New Roman" w:hAnsi="Times New Roman" w:cs="Times New Roman"/>
                <w:sz w:val="24"/>
                <w:szCs w:val="24"/>
                <w:lang w:eastAsia="lt-LT"/>
              </w:rPr>
            </w:pPr>
          </w:p>
        </w:tc>
        <w:tc>
          <w:tcPr>
            <w:tcW w:w="993" w:type="dxa"/>
            <w:tcBorders>
              <w:top w:val="single" w:sz="4" w:space="0" w:color="auto"/>
              <w:left w:val="single" w:sz="4" w:space="0" w:color="auto"/>
              <w:bottom w:val="nil"/>
              <w:right w:val="single" w:sz="4" w:space="0" w:color="auto"/>
            </w:tcBorders>
            <w:shd w:val="clear" w:color="000000" w:fill="8EA9DB"/>
            <w:noWrap/>
            <w:vAlign w:val="bottom"/>
            <w:hideMark/>
          </w:tcPr>
          <w:p w14:paraId="7608ACDE" w14:textId="77777777" w:rsidR="00FB0ABB" w:rsidRPr="00465679" w:rsidRDefault="00FB0ABB" w:rsidP="00FB0AB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50" w:type="dxa"/>
            <w:tcBorders>
              <w:top w:val="single" w:sz="4" w:space="0" w:color="auto"/>
              <w:left w:val="nil"/>
              <w:bottom w:val="nil"/>
              <w:right w:val="single" w:sz="4" w:space="0" w:color="auto"/>
            </w:tcBorders>
            <w:shd w:val="clear" w:color="000000" w:fill="8EA9DB"/>
            <w:noWrap/>
            <w:vAlign w:val="bottom"/>
            <w:hideMark/>
          </w:tcPr>
          <w:p w14:paraId="45DCC2E0" w14:textId="77777777" w:rsidR="00FB0ABB" w:rsidRPr="00465679" w:rsidRDefault="00FB0ABB" w:rsidP="00FB0AB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849" w:type="dxa"/>
            <w:tcBorders>
              <w:top w:val="single" w:sz="4" w:space="0" w:color="auto"/>
              <w:left w:val="nil"/>
              <w:bottom w:val="nil"/>
              <w:right w:val="single" w:sz="4" w:space="0" w:color="auto"/>
            </w:tcBorders>
            <w:shd w:val="clear" w:color="000000" w:fill="8EA9DB"/>
            <w:noWrap/>
            <w:vAlign w:val="bottom"/>
            <w:hideMark/>
          </w:tcPr>
          <w:p w14:paraId="412CD987" w14:textId="77777777" w:rsidR="00FB0ABB" w:rsidRPr="00465679" w:rsidRDefault="00FB0ABB" w:rsidP="00FB0AB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nil"/>
              <w:right w:val="single" w:sz="4" w:space="0" w:color="auto"/>
            </w:tcBorders>
            <w:shd w:val="clear" w:color="000000" w:fill="8EA9DB"/>
            <w:noWrap/>
            <w:vAlign w:val="bottom"/>
            <w:hideMark/>
          </w:tcPr>
          <w:p w14:paraId="70A1D4D3" w14:textId="77777777" w:rsidR="00FB0ABB" w:rsidRPr="00465679" w:rsidRDefault="00FB0ABB" w:rsidP="00FB0AB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60" w:type="dxa"/>
            <w:tcBorders>
              <w:top w:val="single" w:sz="4" w:space="0" w:color="auto"/>
              <w:left w:val="nil"/>
              <w:bottom w:val="nil"/>
              <w:right w:val="single" w:sz="4" w:space="0" w:color="auto"/>
            </w:tcBorders>
            <w:shd w:val="clear" w:color="000000" w:fill="8EA9DB"/>
            <w:noWrap/>
            <w:vAlign w:val="bottom"/>
            <w:hideMark/>
          </w:tcPr>
          <w:p w14:paraId="0B6E991E" w14:textId="77777777" w:rsidR="00FB0ABB" w:rsidRPr="00465679" w:rsidRDefault="00FB0ABB" w:rsidP="00FB0AB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FB0ABB" w:rsidRPr="00465679" w14:paraId="75545D3F" w14:textId="77777777" w:rsidTr="00A9566B">
        <w:trPr>
          <w:trHeight w:val="288"/>
          <w:jc w:val="center"/>
        </w:trPr>
        <w:tc>
          <w:tcPr>
            <w:tcW w:w="2268" w:type="dxa"/>
            <w:tcBorders>
              <w:top w:val="single" w:sz="4" w:space="0" w:color="auto"/>
              <w:left w:val="single" w:sz="4" w:space="0" w:color="auto"/>
              <w:bottom w:val="single" w:sz="4" w:space="0" w:color="auto"/>
              <w:right w:val="nil"/>
            </w:tcBorders>
            <w:shd w:val="clear" w:color="000000" w:fill="8EA9DB"/>
            <w:noWrap/>
            <w:vAlign w:val="bottom"/>
            <w:hideMark/>
          </w:tcPr>
          <w:p w14:paraId="469433E8" w14:textId="77777777" w:rsidR="00FB0ABB" w:rsidRPr="00465679" w:rsidRDefault="00FB0ABB" w:rsidP="00FB0AB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983169" w14:textId="4EE590E6"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6FAC52B9" w14:textId="39359D11"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14:paraId="40EE6B48" w14:textId="57F4B88C"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5968E8A" w14:textId="6258A966"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BE6EE64" w14:textId="7E67A663"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r>
      <w:tr w:rsidR="00FB0ABB" w:rsidRPr="00465679" w14:paraId="609E3A36"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408A41CF" w14:textId="77777777" w:rsidR="00FB0ABB" w:rsidRPr="00465679" w:rsidRDefault="00FB0ABB" w:rsidP="00FB0AB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130B68DC" w14:textId="6967193A"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w:t>
            </w:r>
          </w:p>
        </w:tc>
        <w:tc>
          <w:tcPr>
            <w:tcW w:w="850" w:type="dxa"/>
            <w:tcBorders>
              <w:top w:val="nil"/>
              <w:left w:val="nil"/>
              <w:bottom w:val="single" w:sz="4" w:space="0" w:color="auto"/>
              <w:right w:val="single" w:sz="4" w:space="0" w:color="auto"/>
            </w:tcBorders>
            <w:shd w:val="clear" w:color="auto" w:fill="auto"/>
            <w:noWrap/>
            <w:vAlign w:val="bottom"/>
            <w:hideMark/>
          </w:tcPr>
          <w:p w14:paraId="37C27E6A" w14:textId="333FAA40"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w:t>
            </w:r>
          </w:p>
        </w:tc>
        <w:tc>
          <w:tcPr>
            <w:tcW w:w="849" w:type="dxa"/>
            <w:tcBorders>
              <w:top w:val="nil"/>
              <w:left w:val="nil"/>
              <w:bottom w:val="single" w:sz="4" w:space="0" w:color="auto"/>
              <w:right w:val="single" w:sz="4" w:space="0" w:color="auto"/>
            </w:tcBorders>
            <w:shd w:val="clear" w:color="auto" w:fill="auto"/>
            <w:noWrap/>
            <w:vAlign w:val="bottom"/>
            <w:hideMark/>
          </w:tcPr>
          <w:p w14:paraId="3B786EB7" w14:textId="2C732D79"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-7,8</w:t>
            </w:r>
          </w:p>
        </w:tc>
        <w:tc>
          <w:tcPr>
            <w:tcW w:w="960" w:type="dxa"/>
            <w:tcBorders>
              <w:top w:val="nil"/>
              <w:left w:val="nil"/>
              <w:bottom w:val="single" w:sz="4" w:space="0" w:color="auto"/>
              <w:right w:val="single" w:sz="4" w:space="0" w:color="auto"/>
            </w:tcBorders>
            <w:shd w:val="clear" w:color="auto" w:fill="auto"/>
            <w:noWrap/>
            <w:vAlign w:val="bottom"/>
            <w:hideMark/>
          </w:tcPr>
          <w:p w14:paraId="163C43E4" w14:textId="59A434BA"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-8,3</w:t>
            </w:r>
          </w:p>
        </w:tc>
        <w:tc>
          <w:tcPr>
            <w:tcW w:w="960" w:type="dxa"/>
            <w:tcBorders>
              <w:top w:val="nil"/>
              <w:left w:val="nil"/>
              <w:bottom w:val="single" w:sz="4" w:space="0" w:color="auto"/>
              <w:right w:val="single" w:sz="4" w:space="0" w:color="auto"/>
            </w:tcBorders>
            <w:shd w:val="clear" w:color="auto" w:fill="auto"/>
            <w:noWrap/>
            <w:vAlign w:val="bottom"/>
            <w:hideMark/>
          </w:tcPr>
          <w:p w14:paraId="21053A67" w14:textId="0B879F23"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w:t>
            </w:r>
          </w:p>
        </w:tc>
      </w:tr>
      <w:tr w:rsidR="00FB0ABB" w:rsidRPr="00465679" w14:paraId="0A1624BC"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312C1DAF" w14:textId="77777777" w:rsidR="00FB0ABB" w:rsidRPr="00465679" w:rsidRDefault="00FB0ABB" w:rsidP="00FB0AB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047B83EA" w14:textId="6CF0B3D7"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w:t>
            </w:r>
          </w:p>
        </w:tc>
        <w:tc>
          <w:tcPr>
            <w:tcW w:w="850" w:type="dxa"/>
            <w:tcBorders>
              <w:top w:val="nil"/>
              <w:left w:val="nil"/>
              <w:bottom w:val="single" w:sz="4" w:space="0" w:color="auto"/>
              <w:right w:val="single" w:sz="4" w:space="0" w:color="auto"/>
            </w:tcBorders>
            <w:shd w:val="clear" w:color="auto" w:fill="auto"/>
            <w:noWrap/>
            <w:vAlign w:val="bottom"/>
            <w:hideMark/>
          </w:tcPr>
          <w:p w14:paraId="11806A79" w14:textId="69302CCC"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w:t>
            </w:r>
          </w:p>
        </w:tc>
        <w:tc>
          <w:tcPr>
            <w:tcW w:w="849" w:type="dxa"/>
            <w:tcBorders>
              <w:top w:val="nil"/>
              <w:left w:val="nil"/>
              <w:bottom w:val="single" w:sz="4" w:space="0" w:color="auto"/>
              <w:right w:val="single" w:sz="4" w:space="0" w:color="auto"/>
            </w:tcBorders>
            <w:shd w:val="clear" w:color="auto" w:fill="auto"/>
            <w:noWrap/>
            <w:vAlign w:val="bottom"/>
            <w:hideMark/>
          </w:tcPr>
          <w:p w14:paraId="06815BDB" w14:textId="78338B50"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w:t>
            </w:r>
          </w:p>
        </w:tc>
        <w:tc>
          <w:tcPr>
            <w:tcW w:w="960" w:type="dxa"/>
            <w:tcBorders>
              <w:top w:val="nil"/>
              <w:left w:val="nil"/>
              <w:bottom w:val="single" w:sz="4" w:space="0" w:color="auto"/>
              <w:right w:val="single" w:sz="4" w:space="0" w:color="auto"/>
            </w:tcBorders>
            <w:shd w:val="clear" w:color="auto" w:fill="auto"/>
            <w:noWrap/>
            <w:vAlign w:val="bottom"/>
            <w:hideMark/>
          </w:tcPr>
          <w:p w14:paraId="2BADA75E" w14:textId="6C7469E8"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w:t>
            </w:r>
          </w:p>
        </w:tc>
        <w:tc>
          <w:tcPr>
            <w:tcW w:w="960" w:type="dxa"/>
            <w:tcBorders>
              <w:top w:val="nil"/>
              <w:left w:val="nil"/>
              <w:bottom w:val="single" w:sz="4" w:space="0" w:color="auto"/>
              <w:right w:val="single" w:sz="4" w:space="0" w:color="auto"/>
            </w:tcBorders>
            <w:shd w:val="clear" w:color="auto" w:fill="auto"/>
            <w:noWrap/>
            <w:vAlign w:val="bottom"/>
            <w:hideMark/>
          </w:tcPr>
          <w:p w14:paraId="3FFA8D93" w14:textId="490FCE36"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r>
      <w:tr w:rsidR="00FB0ABB" w:rsidRPr="00465679" w14:paraId="196C07BB"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0E8BFC18" w14:textId="77777777" w:rsidR="00FB0ABB" w:rsidRPr="00465679" w:rsidRDefault="00FB0ABB" w:rsidP="00FB0AB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2B52D63F" w14:textId="7E66BADD"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-9,0</w:t>
            </w:r>
          </w:p>
        </w:tc>
        <w:tc>
          <w:tcPr>
            <w:tcW w:w="850" w:type="dxa"/>
            <w:tcBorders>
              <w:top w:val="nil"/>
              <w:left w:val="nil"/>
              <w:bottom w:val="single" w:sz="4" w:space="0" w:color="auto"/>
              <w:right w:val="single" w:sz="4" w:space="0" w:color="auto"/>
            </w:tcBorders>
            <w:shd w:val="clear" w:color="auto" w:fill="auto"/>
            <w:noWrap/>
            <w:vAlign w:val="bottom"/>
            <w:hideMark/>
          </w:tcPr>
          <w:p w14:paraId="23F20B33" w14:textId="461BBAE7"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-8,9</w:t>
            </w:r>
          </w:p>
        </w:tc>
        <w:tc>
          <w:tcPr>
            <w:tcW w:w="849" w:type="dxa"/>
            <w:tcBorders>
              <w:top w:val="nil"/>
              <w:left w:val="nil"/>
              <w:bottom w:val="single" w:sz="4" w:space="0" w:color="auto"/>
              <w:right w:val="single" w:sz="4" w:space="0" w:color="auto"/>
            </w:tcBorders>
            <w:shd w:val="clear" w:color="auto" w:fill="auto"/>
            <w:noWrap/>
            <w:vAlign w:val="bottom"/>
            <w:hideMark/>
          </w:tcPr>
          <w:p w14:paraId="17A474FA" w14:textId="30DE0B42"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-10,2</w:t>
            </w:r>
          </w:p>
        </w:tc>
        <w:tc>
          <w:tcPr>
            <w:tcW w:w="960" w:type="dxa"/>
            <w:tcBorders>
              <w:top w:val="nil"/>
              <w:left w:val="nil"/>
              <w:bottom w:val="single" w:sz="4" w:space="0" w:color="auto"/>
              <w:right w:val="single" w:sz="4" w:space="0" w:color="auto"/>
            </w:tcBorders>
            <w:shd w:val="clear" w:color="auto" w:fill="auto"/>
            <w:noWrap/>
            <w:vAlign w:val="bottom"/>
            <w:hideMark/>
          </w:tcPr>
          <w:p w14:paraId="1B285F4F" w14:textId="5162A690"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-10,1</w:t>
            </w:r>
          </w:p>
        </w:tc>
        <w:tc>
          <w:tcPr>
            <w:tcW w:w="960" w:type="dxa"/>
            <w:tcBorders>
              <w:top w:val="nil"/>
              <w:left w:val="nil"/>
              <w:bottom w:val="single" w:sz="4" w:space="0" w:color="auto"/>
              <w:right w:val="single" w:sz="4" w:space="0" w:color="auto"/>
            </w:tcBorders>
            <w:shd w:val="clear" w:color="auto" w:fill="auto"/>
            <w:noWrap/>
            <w:vAlign w:val="bottom"/>
            <w:hideMark/>
          </w:tcPr>
          <w:p w14:paraId="76DD0DEC" w14:textId="509CB602"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-12,4</w:t>
            </w:r>
          </w:p>
        </w:tc>
      </w:tr>
      <w:tr w:rsidR="00FB0ABB" w:rsidRPr="00465679" w14:paraId="30C04FE8"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6071411C" w14:textId="77777777" w:rsidR="00FB0ABB" w:rsidRPr="00465679" w:rsidRDefault="00FB0ABB" w:rsidP="00FB0AB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73DBC781" w14:textId="26FF4072"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w:t>
            </w:r>
          </w:p>
        </w:tc>
        <w:tc>
          <w:tcPr>
            <w:tcW w:w="850" w:type="dxa"/>
            <w:tcBorders>
              <w:top w:val="nil"/>
              <w:left w:val="nil"/>
              <w:bottom w:val="single" w:sz="4" w:space="0" w:color="auto"/>
              <w:right w:val="single" w:sz="4" w:space="0" w:color="auto"/>
            </w:tcBorders>
            <w:shd w:val="clear" w:color="auto" w:fill="auto"/>
            <w:noWrap/>
            <w:vAlign w:val="bottom"/>
            <w:hideMark/>
          </w:tcPr>
          <w:p w14:paraId="51819520" w14:textId="29582776"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w:t>
            </w:r>
          </w:p>
        </w:tc>
        <w:tc>
          <w:tcPr>
            <w:tcW w:w="849" w:type="dxa"/>
            <w:tcBorders>
              <w:top w:val="nil"/>
              <w:left w:val="nil"/>
              <w:bottom w:val="single" w:sz="4" w:space="0" w:color="auto"/>
              <w:right w:val="single" w:sz="4" w:space="0" w:color="auto"/>
            </w:tcBorders>
            <w:shd w:val="clear" w:color="auto" w:fill="auto"/>
            <w:noWrap/>
            <w:vAlign w:val="bottom"/>
            <w:hideMark/>
          </w:tcPr>
          <w:p w14:paraId="7342D0CD" w14:textId="35EEAFBC"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w:t>
            </w:r>
          </w:p>
        </w:tc>
        <w:tc>
          <w:tcPr>
            <w:tcW w:w="960" w:type="dxa"/>
            <w:tcBorders>
              <w:top w:val="nil"/>
              <w:left w:val="nil"/>
              <w:bottom w:val="single" w:sz="4" w:space="0" w:color="auto"/>
              <w:right w:val="single" w:sz="4" w:space="0" w:color="auto"/>
            </w:tcBorders>
            <w:shd w:val="clear" w:color="auto" w:fill="auto"/>
            <w:noWrap/>
            <w:vAlign w:val="bottom"/>
            <w:hideMark/>
          </w:tcPr>
          <w:p w14:paraId="6551430E" w14:textId="20D89F48"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-7,8</w:t>
            </w:r>
          </w:p>
        </w:tc>
        <w:tc>
          <w:tcPr>
            <w:tcW w:w="960" w:type="dxa"/>
            <w:tcBorders>
              <w:top w:val="nil"/>
              <w:left w:val="nil"/>
              <w:bottom w:val="single" w:sz="4" w:space="0" w:color="auto"/>
              <w:right w:val="single" w:sz="4" w:space="0" w:color="auto"/>
            </w:tcBorders>
            <w:shd w:val="clear" w:color="auto" w:fill="auto"/>
            <w:noWrap/>
            <w:vAlign w:val="bottom"/>
            <w:hideMark/>
          </w:tcPr>
          <w:p w14:paraId="79865037" w14:textId="31635AC8"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w:t>
            </w:r>
          </w:p>
        </w:tc>
      </w:tr>
      <w:tr w:rsidR="00FB0ABB" w:rsidRPr="00465679" w14:paraId="04E921CE"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5CC64FEC" w14:textId="77777777" w:rsidR="00FB0ABB" w:rsidRPr="00465679" w:rsidRDefault="00FB0ABB" w:rsidP="00FB0AB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93" w:type="dxa"/>
            <w:tcBorders>
              <w:top w:val="nil"/>
              <w:left w:val="single" w:sz="4" w:space="0" w:color="auto"/>
              <w:bottom w:val="single" w:sz="4" w:space="0" w:color="auto"/>
              <w:right w:val="single" w:sz="4" w:space="0" w:color="auto"/>
            </w:tcBorders>
            <w:shd w:val="clear" w:color="000000" w:fill="D9E1F2"/>
            <w:noWrap/>
            <w:vAlign w:val="bottom"/>
            <w:hideMark/>
          </w:tcPr>
          <w:p w14:paraId="3EF4E601" w14:textId="4B9E8B63"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-9,7</w:t>
            </w:r>
          </w:p>
        </w:tc>
        <w:tc>
          <w:tcPr>
            <w:tcW w:w="850" w:type="dxa"/>
            <w:tcBorders>
              <w:top w:val="nil"/>
              <w:left w:val="nil"/>
              <w:bottom w:val="single" w:sz="4" w:space="0" w:color="auto"/>
              <w:right w:val="single" w:sz="4" w:space="0" w:color="auto"/>
            </w:tcBorders>
            <w:shd w:val="clear" w:color="000000" w:fill="D9E1F2"/>
            <w:noWrap/>
            <w:vAlign w:val="bottom"/>
            <w:hideMark/>
          </w:tcPr>
          <w:p w14:paraId="542882F6" w14:textId="1C5641EA"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-13,2</w:t>
            </w:r>
          </w:p>
        </w:tc>
        <w:tc>
          <w:tcPr>
            <w:tcW w:w="849" w:type="dxa"/>
            <w:tcBorders>
              <w:top w:val="nil"/>
              <w:left w:val="nil"/>
              <w:bottom w:val="single" w:sz="4" w:space="0" w:color="auto"/>
              <w:right w:val="single" w:sz="4" w:space="0" w:color="auto"/>
            </w:tcBorders>
            <w:shd w:val="clear" w:color="000000" w:fill="D9E1F2"/>
            <w:noWrap/>
            <w:vAlign w:val="bottom"/>
            <w:hideMark/>
          </w:tcPr>
          <w:p w14:paraId="313505F6" w14:textId="342B6588"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-13,8</w:t>
            </w:r>
          </w:p>
        </w:tc>
        <w:tc>
          <w:tcPr>
            <w:tcW w:w="960" w:type="dxa"/>
            <w:tcBorders>
              <w:top w:val="nil"/>
              <w:left w:val="nil"/>
              <w:bottom w:val="single" w:sz="4" w:space="0" w:color="auto"/>
              <w:right w:val="single" w:sz="4" w:space="0" w:color="auto"/>
            </w:tcBorders>
            <w:shd w:val="clear" w:color="000000" w:fill="D9E1F2"/>
            <w:noWrap/>
            <w:vAlign w:val="bottom"/>
            <w:hideMark/>
          </w:tcPr>
          <w:p w14:paraId="5A328C1A" w14:textId="7FE2DCBB"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-13,4</w:t>
            </w:r>
          </w:p>
        </w:tc>
        <w:tc>
          <w:tcPr>
            <w:tcW w:w="960" w:type="dxa"/>
            <w:tcBorders>
              <w:top w:val="nil"/>
              <w:left w:val="nil"/>
              <w:bottom w:val="single" w:sz="4" w:space="0" w:color="auto"/>
              <w:right w:val="single" w:sz="4" w:space="0" w:color="auto"/>
            </w:tcBorders>
            <w:shd w:val="clear" w:color="000000" w:fill="D9E1F2"/>
            <w:noWrap/>
            <w:vAlign w:val="bottom"/>
            <w:hideMark/>
          </w:tcPr>
          <w:p w14:paraId="6035A433" w14:textId="3D3AF954"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-13,2</w:t>
            </w:r>
          </w:p>
        </w:tc>
      </w:tr>
      <w:tr w:rsidR="00FB0ABB" w:rsidRPr="00465679" w14:paraId="57F7AEA5" w14:textId="77777777" w:rsidTr="00A9566B">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7EC2972D" w14:textId="77777777" w:rsidR="00FB0ABB" w:rsidRPr="00465679" w:rsidRDefault="00FB0ABB" w:rsidP="00FB0AB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0A2E9429" w14:textId="1A7BEE0D"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-10,6</w:t>
            </w:r>
          </w:p>
        </w:tc>
        <w:tc>
          <w:tcPr>
            <w:tcW w:w="850" w:type="dxa"/>
            <w:tcBorders>
              <w:top w:val="nil"/>
              <w:left w:val="nil"/>
              <w:bottom w:val="single" w:sz="4" w:space="0" w:color="auto"/>
              <w:right w:val="single" w:sz="4" w:space="0" w:color="auto"/>
            </w:tcBorders>
            <w:shd w:val="clear" w:color="auto" w:fill="auto"/>
            <w:noWrap/>
            <w:vAlign w:val="bottom"/>
            <w:hideMark/>
          </w:tcPr>
          <w:p w14:paraId="37F69148" w14:textId="1F6816BB"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-11,6</w:t>
            </w:r>
          </w:p>
        </w:tc>
        <w:tc>
          <w:tcPr>
            <w:tcW w:w="849" w:type="dxa"/>
            <w:tcBorders>
              <w:top w:val="nil"/>
              <w:left w:val="nil"/>
              <w:bottom w:val="single" w:sz="4" w:space="0" w:color="auto"/>
              <w:right w:val="single" w:sz="4" w:space="0" w:color="auto"/>
            </w:tcBorders>
            <w:shd w:val="clear" w:color="auto" w:fill="auto"/>
            <w:noWrap/>
            <w:vAlign w:val="bottom"/>
            <w:hideMark/>
          </w:tcPr>
          <w:p w14:paraId="09304D54" w14:textId="773CCBA3"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-12,3</w:t>
            </w:r>
          </w:p>
        </w:tc>
        <w:tc>
          <w:tcPr>
            <w:tcW w:w="960" w:type="dxa"/>
            <w:tcBorders>
              <w:top w:val="nil"/>
              <w:left w:val="nil"/>
              <w:bottom w:val="single" w:sz="4" w:space="0" w:color="auto"/>
              <w:right w:val="single" w:sz="4" w:space="0" w:color="auto"/>
            </w:tcBorders>
            <w:shd w:val="clear" w:color="auto" w:fill="auto"/>
            <w:noWrap/>
            <w:vAlign w:val="bottom"/>
            <w:hideMark/>
          </w:tcPr>
          <w:p w14:paraId="1D133EA6" w14:textId="725D25E5"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-11,2</w:t>
            </w:r>
          </w:p>
        </w:tc>
        <w:tc>
          <w:tcPr>
            <w:tcW w:w="960" w:type="dxa"/>
            <w:tcBorders>
              <w:top w:val="nil"/>
              <w:left w:val="nil"/>
              <w:bottom w:val="single" w:sz="4" w:space="0" w:color="auto"/>
              <w:right w:val="single" w:sz="4" w:space="0" w:color="auto"/>
            </w:tcBorders>
            <w:shd w:val="clear" w:color="auto" w:fill="auto"/>
            <w:noWrap/>
            <w:vAlign w:val="bottom"/>
            <w:hideMark/>
          </w:tcPr>
          <w:p w14:paraId="06572373" w14:textId="7A83C1CB" w:rsidR="00FB0ABB" w:rsidRPr="00465679" w:rsidRDefault="00FB0AB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-12,4</w:t>
            </w:r>
          </w:p>
        </w:tc>
      </w:tr>
    </w:tbl>
    <w:p w14:paraId="2EB92116" w14:textId="3DC690DE" w:rsidR="00051F7D" w:rsidRPr="00465679" w:rsidRDefault="00051F7D" w:rsidP="00051F7D">
      <w:pPr>
        <w:spacing w:after="0" w:line="360" w:lineRule="auto"/>
        <w:jc w:val="both"/>
        <w:rPr>
          <w:rFonts w:ascii="Times New Roman" w:hAnsi="Times New Roman" w:cs="Times New Roman"/>
          <w:sz w:val="24"/>
          <w:szCs w:val="24"/>
        </w:rPr>
      </w:pPr>
    </w:p>
    <w:p w14:paraId="404FBDD7" w14:textId="70F90BD6" w:rsidR="0018403B" w:rsidRPr="00465679" w:rsidRDefault="0018403B" w:rsidP="0018403B">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Santuokų skaičius savivaldybėje kasmet mažėja ir yra mažiausias apskrityje (2019 m.</w:t>
      </w:r>
      <w:r w:rsidR="00B4758D" w:rsidRPr="00465679">
        <w:rPr>
          <w:rFonts w:ascii="Times New Roman" w:hAnsi="Times New Roman" w:cs="Times New Roman"/>
          <w:sz w:val="24"/>
          <w:szCs w:val="24"/>
        </w:rPr>
        <w:t xml:space="preserve"> – </w:t>
      </w:r>
      <w:r w:rsidRPr="00465679">
        <w:rPr>
          <w:rFonts w:ascii="Times New Roman" w:hAnsi="Times New Roman" w:cs="Times New Roman"/>
          <w:sz w:val="24"/>
          <w:szCs w:val="24"/>
        </w:rPr>
        <w:t>119), Druskininkų sav. – 124, Varėnos r. sav.</w:t>
      </w:r>
      <w:r w:rsidR="00B4758D" w:rsidRPr="00465679">
        <w:rPr>
          <w:rFonts w:ascii="Times New Roman" w:hAnsi="Times New Roman" w:cs="Times New Roman"/>
          <w:sz w:val="24"/>
          <w:szCs w:val="24"/>
        </w:rPr>
        <w:t xml:space="preserve"> –</w:t>
      </w:r>
      <w:r w:rsidR="007570A6" w:rsidRPr="00465679">
        <w:rPr>
          <w:rFonts w:ascii="Times New Roman" w:hAnsi="Times New Roman" w:cs="Times New Roman"/>
          <w:sz w:val="24"/>
          <w:szCs w:val="24"/>
        </w:rPr>
        <w:t xml:space="preserve"> </w:t>
      </w:r>
      <w:r w:rsidRPr="00465679">
        <w:rPr>
          <w:rFonts w:ascii="Times New Roman" w:hAnsi="Times New Roman" w:cs="Times New Roman"/>
          <w:sz w:val="24"/>
          <w:szCs w:val="24"/>
        </w:rPr>
        <w:t>142. Ištuokų skaičius savivaldybėje taip pat</w:t>
      </w:r>
      <w:r w:rsidR="007570A6" w:rsidRPr="00465679">
        <w:rPr>
          <w:rFonts w:ascii="Times New Roman" w:hAnsi="Times New Roman" w:cs="Times New Roman"/>
          <w:sz w:val="24"/>
          <w:szCs w:val="24"/>
        </w:rPr>
        <w:t xml:space="preserve"> mažiausias apskrityje (2019 m. – 50), tačiau tai koreliuoja su mažu santuokų skaičiumi ir todėl bendra procentinė dalis tarp apskrities savivaldybių yra panaši.</w:t>
      </w:r>
    </w:p>
    <w:p w14:paraId="6FD114B5" w14:textId="1D48155E" w:rsidR="005E76F9" w:rsidRPr="00465679" w:rsidRDefault="005E76F9" w:rsidP="005E76F9">
      <w:pPr>
        <w:spacing w:after="0" w:line="360" w:lineRule="auto"/>
        <w:jc w:val="both"/>
        <w:rPr>
          <w:rFonts w:ascii="Times New Roman" w:hAnsi="Times New Roman" w:cs="Times New Roman"/>
          <w:sz w:val="24"/>
          <w:szCs w:val="24"/>
        </w:rPr>
      </w:pPr>
    </w:p>
    <w:p w14:paraId="535FB067" w14:textId="77777777" w:rsidR="00EF4AC1" w:rsidRPr="00465679" w:rsidRDefault="00EF4AC1" w:rsidP="005E76F9">
      <w:pPr>
        <w:spacing w:after="0" w:line="360" w:lineRule="auto"/>
        <w:jc w:val="both"/>
        <w:rPr>
          <w:rFonts w:ascii="Times New Roman" w:hAnsi="Times New Roman" w:cs="Times New Roman"/>
          <w:sz w:val="24"/>
          <w:szCs w:val="24"/>
        </w:rPr>
      </w:pPr>
    </w:p>
    <w:p w14:paraId="05B07589" w14:textId="3A797D74" w:rsidR="00FB0ABB" w:rsidRPr="00465679" w:rsidRDefault="0018403B" w:rsidP="0018403B">
      <w:pPr>
        <w:pStyle w:val="Sraopastraipa"/>
        <w:numPr>
          <w:ilvl w:val="2"/>
          <w:numId w:val="4"/>
        </w:numPr>
        <w:spacing w:after="0" w:line="360" w:lineRule="auto"/>
        <w:ind w:left="709"/>
        <w:jc w:val="center"/>
        <w:rPr>
          <w:rFonts w:ascii="Times New Roman" w:hAnsi="Times New Roman" w:cs="Times New Roman"/>
          <w:i/>
          <w:iCs/>
          <w:color w:val="2F5496" w:themeColor="accent1" w:themeShade="BF"/>
          <w:sz w:val="24"/>
          <w:szCs w:val="24"/>
        </w:rPr>
      </w:pPr>
      <w:r w:rsidRPr="00465679">
        <w:rPr>
          <w:rFonts w:ascii="Times New Roman" w:hAnsi="Times New Roman" w:cs="Times New Roman"/>
          <w:i/>
          <w:iCs/>
          <w:color w:val="2F5496" w:themeColor="accent1" w:themeShade="BF"/>
          <w:sz w:val="24"/>
          <w:szCs w:val="24"/>
        </w:rPr>
        <w:t>Užimtumas ir darbo rinka</w:t>
      </w:r>
    </w:p>
    <w:p w14:paraId="61CEA594" w14:textId="77777777" w:rsidR="00A9566B" w:rsidRPr="00465679" w:rsidRDefault="00A9566B" w:rsidP="00A9566B">
      <w:pPr>
        <w:pStyle w:val="Sraopastraipa"/>
        <w:spacing w:after="0" w:line="360" w:lineRule="auto"/>
        <w:ind w:left="709"/>
        <w:rPr>
          <w:rFonts w:ascii="Times New Roman" w:hAnsi="Times New Roman" w:cs="Times New Roman"/>
          <w:i/>
          <w:iCs/>
          <w:color w:val="2F5496" w:themeColor="accent1" w:themeShade="BF"/>
          <w:sz w:val="24"/>
          <w:szCs w:val="24"/>
        </w:rPr>
      </w:pPr>
    </w:p>
    <w:p w14:paraId="390E2A74" w14:textId="1AE95F15" w:rsidR="005E76F9" w:rsidRPr="00465679" w:rsidRDefault="0018403B" w:rsidP="005E76F9">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 xml:space="preserve">Lazdijų r. savivaldybėje darbo vietos buvo kuriamos smulkaus ir vidutinio verslo bei viešojo sektoriaus pagrindu. 2020 metų pradžios duomenimis, nedarbo lygis Lazdijų rajono savivaldybėje siekia 13,1 proc. </w:t>
      </w:r>
      <w:r w:rsidR="000F27B8" w:rsidRPr="00465679">
        <w:rPr>
          <w:rFonts w:ascii="Times New Roman" w:hAnsi="Times New Roman" w:cs="Times New Roman"/>
          <w:sz w:val="24"/>
          <w:szCs w:val="24"/>
        </w:rPr>
        <w:t>ir</w:t>
      </w:r>
      <w:r w:rsidRPr="00465679">
        <w:rPr>
          <w:rFonts w:ascii="Times New Roman" w:hAnsi="Times New Roman" w:cs="Times New Roman"/>
          <w:sz w:val="24"/>
          <w:szCs w:val="24"/>
        </w:rPr>
        <w:t xml:space="preserve"> gerokai didesnis nei šalies (8,4 proc.)</w:t>
      </w:r>
      <w:r w:rsidR="007C2C5E" w:rsidRPr="00465679">
        <w:rPr>
          <w:rFonts w:ascii="Times New Roman" w:hAnsi="Times New Roman" w:cs="Times New Roman"/>
          <w:sz w:val="24"/>
          <w:szCs w:val="24"/>
        </w:rPr>
        <w:t>,</w:t>
      </w:r>
      <w:r w:rsidRPr="00465679">
        <w:rPr>
          <w:rFonts w:ascii="Times New Roman" w:hAnsi="Times New Roman" w:cs="Times New Roman"/>
          <w:sz w:val="24"/>
          <w:szCs w:val="24"/>
        </w:rPr>
        <w:t xml:space="preserve"> Alytaus apskrities (9,8 proc.) rodiklis. Nedarbo lygis savivaldybėje nors ir nežymiai, bet mažėja (žr. </w:t>
      </w:r>
      <w:r w:rsidR="005E76F9" w:rsidRPr="00465679">
        <w:rPr>
          <w:rFonts w:ascii="Times New Roman" w:hAnsi="Times New Roman" w:cs="Times New Roman"/>
          <w:sz w:val="24"/>
          <w:szCs w:val="24"/>
        </w:rPr>
        <w:t>9</w:t>
      </w:r>
      <w:r w:rsidRPr="00465679">
        <w:rPr>
          <w:rFonts w:ascii="Times New Roman" w:hAnsi="Times New Roman" w:cs="Times New Roman"/>
          <w:sz w:val="24"/>
          <w:szCs w:val="24"/>
        </w:rPr>
        <w:t xml:space="preserve"> lentelę ir </w:t>
      </w:r>
      <w:r w:rsidR="00347897" w:rsidRPr="00465679">
        <w:rPr>
          <w:rFonts w:ascii="Times New Roman" w:hAnsi="Times New Roman" w:cs="Times New Roman"/>
          <w:sz w:val="24"/>
          <w:szCs w:val="24"/>
        </w:rPr>
        <w:t>8</w:t>
      </w:r>
      <w:r w:rsidRPr="00465679">
        <w:rPr>
          <w:rFonts w:ascii="Times New Roman" w:hAnsi="Times New Roman" w:cs="Times New Roman"/>
          <w:sz w:val="24"/>
          <w:szCs w:val="24"/>
        </w:rPr>
        <w:t xml:space="preserve"> paveikslą). Lazdijų rajone daugiausia yra vyresnio amžiaus ilgalaikių bedarbių, kurių dauguma gyvena kaime, yra žemos kvalifikacijos, turi nepaklausias darbo rinkoje profesijas. Ilgalaikis nedarbas parodo bendrą tendenciją, jog nedirbantieji yra nesuinteresuoti susirasti darbą. Tai apsunkina darbo jėgos perkvalifikavimo galimybes bei mažina bendrą savivaldybės investicinį patrauklumą.</w:t>
      </w:r>
    </w:p>
    <w:p w14:paraId="0B70B934" w14:textId="4C2D5099" w:rsidR="005E76F9" w:rsidRPr="00465679" w:rsidRDefault="005B1787" w:rsidP="005E76F9">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fldChar w:fldCharType="begin"/>
      </w:r>
      <w:r w:rsidRPr="00465679">
        <w:rPr>
          <w:rFonts w:ascii="Times New Roman" w:hAnsi="Times New Roman" w:cs="Times New Roman"/>
          <w:b/>
          <w:bCs/>
          <w:color w:val="2F5496" w:themeColor="accent1" w:themeShade="BF"/>
          <w:sz w:val="24"/>
          <w:szCs w:val="24"/>
        </w:rPr>
        <w:instrText xml:space="preserve"> SEQ pav. \* ARABIC </w:instrText>
      </w:r>
      <w:r w:rsidRPr="00465679">
        <w:rPr>
          <w:rFonts w:ascii="Times New Roman" w:hAnsi="Times New Roman" w:cs="Times New Roman"/>
          <w:b/>
          <w:bCs/>
          <w:color w:val="2F5496" w:themeColor="accent1" w:themeShade="BF"/>
          <w:sz w:val="24"/>
          <w:szCs w:val="24"/>
        </w:rPr>
        <w:fldChar w:fldCharType="separate"/>
      </w:r>
      <w:r w:rsidR="00EF2297" w:rsidRPr="00465679">
        <w:rPr>
          <w:rFonts w:ascii="Times New Roman" w:hAnsi="Times New Roman" w:cs="Times New Roman"/>
          <w:b/>
          <w:bCs/>
          <w:noProof/>
          <w:color w:val="2F5496" w:themeColor="accent1" w:themeShade="BF"/>
          <w:sz w:val="24"/>
          <w:szCs w:val="24"/>
        </w:rPr>
        <w:t>9</w:t>
      </w:r>
      <w:r w:rsidRPr="00465679">
        <w:rPr>
          <w:rFonts w:ascii="Times New Roman" w:hAnsi="Times New Roman" w:cs="Times New Roman"/>
          <w:b/>
          <w:bCs/>
          <w:color w:val="2F5496" w:themeColor="accent1" w:themeShade="BF"/>
          <w:sz w:val="24"/>
          <w:szCs w:val="24"/>
        </w:rPr>
        <w:fldChar w:fldCharType="end"/>
      </w:r>
      <w:r w:rsidR="005E76F9" w:rsidRPr="00465679">
        <w:rPr>
          <w:rFonts w:ascii="Times New Roman" w:hAnsi="Times New Roman" w:cs="Times New Roman"/>
          <w:b/>
          <w:bCs/>
          <w:color w:val="2F5496" w:themeColor="accent1" w:themeShade="BF"/>
          <w:sz w:val="24"/>
          <w:szCs w:val="24"/>
        </w:rPr>
        <w:t xml:space="preserve"> Lentelė. </w:t>
      </w:r>
      <w:r w:rsidR="005E76F9" w:rsidRPr="00465679">
        <w:rPr>
          <w:rFonts w:ascii="Times New Roman" w:hAnsi="Times New Roman" w:cs="Times New Roman"/>
          <w:color w:val="2F5496" w:themeColor="accent1" w:themeShade="BF"/>
          <w:sz w:val="24"/>
          <w:szCs w:val="24"/>
        </w:rPr>
        <w:t>Registruotų bedarbių skaičius</w:t>
      </w:r>
    </w:p>
    <w:tbl>
      <w:tblPr>
        <w:tblW w:w="6880" w:type="dxa"/>
        <w:jc w:val="center"/>
        <w:tblLook w:val="04A0" w:firstRow="1" w:lastRow="0" w:firstColumn="1" w:lastColumn="0" w:noHBand="0" w:noVBand="1"/>
      </w:tblPr>
      <w:tblGrid>
        <w:gridCol w:w="2080"/>
        <w:gridCol w:w="960"/>
        <w:gridCol w:w="960"/>
        <w:gridCol w:w="960"/>
        <w:gridCol w:w="960"/>
        <w:gridCol w:w="960"/>
      </w:tblGrid>
      <w:tr w:rsidR="005E76F9" w:rsidRPr="00465679" w14:paraId="1300C8DB" w14:textId="77777777" w:rsidTr="005E76F9">
        <w:trPr>
          <w:trHeight w:val="288"/>
          <w:jc w:val="center"/>
        </w:trPr>
        <w:tc>
          <w:tcPr>
            <w:tcW w:w="2080" w:type="dxa"/>
            <w:tcBorders>
              <w:top w:val="nil"/>
              <w:left w:val="nil"/>
              <w:bottom w:val="nil"/>
              <w:right w:val="nil"/>
            </w:tcBorders>
            <w:shd w:val="clear" w:color="auto" w:fill="auto"/>
            <w:noWrap/>
            <w:vAlign w:val="bottom"/>
            <w:hideMark/>
          </w:tcPr>
          <w:p w14:paraId="64DA0AE8" w14:textId="77777777" w:rsidR="005E76F9" w:rsidRPr="00465679" w:rsidRDefault="005E76F9" w:rsidP="005E76F9">
            <w:pPr>
              <w:spacing w:after="0" w:line="240" w:lineRule="auto"/>
              <w:rPr>
                <w:rFonts w:ascii="Times New Roman" w:eastAsia="Times New Roman" w:hAnsi="Times New Roman" w:cs="Times New Roman"/>
                <w:sz w:val="24"/>
                <w:szCs w:val="24"/>
                <w:lang w:eastAsia="lt-LT"/>
              </w:rPr>
            </w:pPr>
          </w:p>
        </w:tc>
        <w:tc>
          <w:tcPr>
            <w:tcW w:w="960" w:type="dxa"/>
            <w:tcBorders>
              <w:top w:val="single" w:sz="4" w:space="0" w:color="auto"/>
              <w:left w:val="single" w:sz="4" w:space="0" w:color="auto"/>
              <w:bottom w:val="nil"/>
              <w:right w:val="single" w:sz="4" w:space="0" w:color="auto"/>
            </w:tcBorders>
            <w:shd w:val="clear" w:color="000000" w:fill="8EA9DB"/>
            <w:noWrap/>
            <w:vAlign w:val="bottom"/>
            <w:hideMark/>
          </w:tcPr>
          <w:p w14:paraId="1BE16271" w14:textId="77777777" w:rsidR="005E76F9" w:rsidRPr="00465679" w:rsidRDefault="005E76F9" w:rsidP="005E76F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60" w:type="dxa"/>
            <w:tcBorders>
              <w:top w:val="single" w:sz="4" w:space="0" w:color="auto"/>
              <w:left w:val="nil"/>
              <w:bottom w:val="nil"/>
              <w:right w:val="single" w:sz="4" w:space="0" w:color="auto"/>
            </w:tcBorders>
            <w:shd w:val="clear" w:color="000000" w:fill="8EA9DB"/>
            <w:noWrap/>
            <w:vAlign w:val="bottom"/>
            <w:hideMark/>
          </w:tcPr>
          <w:p w14:paraId="308A3BB4" w14:textId="77777777" w:rsidR="005E76F9" w:rsidRPr="00465679" w:rsidRDefault="005E76F9" w:rsidP="005E76F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60" w:type="dxa"/>
            <w:tcBorders>
              <w:top w:val="single" w:sz="4" w:space="0" w:color="auto"/>
              <w:left w:val="nil"/>
              <w:bottom w:val="nil"/>
              <w:right w:val="single" w:sz="4" w:space="0" w:color="auto"/>
            </w:tcBorders>
            <w:shd w:val="clear" w:color="000000" w:fill="8EA9DB"/>
            <w:noWrap/>
            <w:vAlign w:val="bottom"/>
            <w:hideMark/>
          </w:tcPr>
          <w:p w14:paraId="42213A23" w14:textId="77777777" w:rsidR="005E76F9" w:rsidRPr="00465679" w:rsidRDefault="005E76F9" w:rsidP="005E76F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nil"/>
              <w:right w:val="single" w:sz="4" w:space="0" w:color="auto"/>
            </w:tcBorders>
            <w:shd w:val="clear" w:color="000000" w:fill="8EA9DB"/>
            <w:noWrap/>
            <w:vAlign w:val="bottom"/>
            <w:hideMark/>
          </w:tcPr>
          <w:p w14:paraId="0FC03113" w14:textId="77777777" w:rsidR="005E76F9" w:rsidRPr="00465679" w:rsidRDefault="005E76F9" w:rsidP="005E76F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60" w:type="dxa"/>
            <w:tcBorders>
              <w:top w:val="single" w:sz="4" w:space="0" w:color="auto"/>
              <w:left w:val="nil"/>
              <w:bottom w:val="nil"/>
              <w:right w:val="single" w:sz="4" w:space="0" w:color="auto"/>
            </w:tcBorders>
            <w:shd w:val="clear" w:color="000000" w:fill="8EA9DB"/>
            <w:noWrap/>
            <w:vAlign w:val="bottom"/>
            <w:hideMark/>
          </w:tcPr>
          <w:p w14:paraId="5B277001" w14:textId="77777777" w:rsidR="005E76F9" w:rsidRPr="00465679" w:rsidRDefault="005E76F9" w:rsidP="005E76F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5E76F9" w:rsidRPr="00465679" w14:paraId="07D039A7" w14:textId="77777777" w:rsidTr="005E76F9">
        <w:trPr>
          <w:trHeight w:val="288"/>
          <w:jc w:val="center"/>
        </w:trPr>
        <w:tc>
          <w:tcPr>
            <w:tcW w:w="208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20264204" w14:textId="77777777" w:rsidR="005E76F9" w:rsidRPr="00465679" w:rsidRDefault="005E76F9" w:rsidP="005E76F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6BF5FBA"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1 897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6C85F54"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1 816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FFDDD9F"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1 764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92C213B"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1 703</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D03DA08"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1 463</w:t>
            </w:r>
          </w:p>
        </w:tc>
      </w:tr>
      <w:tr w:rsidR="005E76F9" w:rsidRPr="00465679" w14:paraId="35FEBF58" w14:textId="77777777" w:rsidTr="005E76F9">
        <w:trPr>
          <w:trHeight w:val="288"/>
          <w:jc w:val="center"/>
        </w:trPr>
        <w:tc>
          <w:tcPr>
            <w:tcW w:w="2080" w:type="dxa"/>
            <w:tcBorders>
              <w:top w:val="nil"/>
              <w:left w:val="single" w:sz="4" w:space="0" w:color="auto"/>
              <w:bottom w:val="single" w:sz="4" w:space="0" w:color="auto"/>
              <w:right w:val="single" w:sz="4" w:space="0" w:color="auto"/>
            </w:tcBorders>
            <w:shd w:val="clear" w:color="000000" w:fill="8EA9DB"/>
            <w:noWrap/>
            <w:vAlign w:val="bottom"/>
            <w:hideMark/>
          </w:tcPr>
          <w:p w14:paraId="5A407FDA" w14:textId="77777777" w:rsidR="005E76F9" w:rsidRPr="00465679" w:rsidRDefault="005E76F9" w:rsidP="005E76F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16-29</w:t>
            </w:r>
          </w:p>
        </w:tc>
        <w:tc>
          <w:tcPr>
            <w:tcW w:w="960" w:type="dxa"/>
            <w:tcBorders>
              <w:top w:val="nil"/>
              <w:left w:val="nil"/>
              <w:bottom w:val="single" w:sz="4" w:space="0" w:color="auto"/>
              <w:right w:val="single" w:sz="4" w:space="0" w:color="auto"/>
            </w:tcBorders>
            <w:shd w:val="clear" w:color="auto" w:fill="auto"/>
            <w:noWrap/>
            <w:vAlign w:val="bottom"/>
            <w:hideMark/>
          </w:tcPr>
          <w:p w14:paraId="7775B345"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342</w:t>
            </w:r>
          </w:p>
        </w:tc>
        <w:tc>
          <w:tcPr>
            <w:tcW w:w="960" w:type="dxa"/>
            <w:tcBorders>
              <w:top w:val="nil"/>
              <w:left w:val="nil"/>
              <w:bottom w:val="single" w:sz="4" w:space="0" w:color="auto"/>
              <w:right w:val="single" w:sz="4" w:space="0" w:color="auto"/>
            </w:tcBorders>
            <w:shd w:val="clear" w:color="auto" w:fill="auto"/>
            <w:noWrap/>
            <w:vAlign w:val="bottom"/>
            <w:hideMark/>
          </w:tcPr>
          <w:p w14:paraId="796B5F8A"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287</w:t>
            </w:r>
          </w:p>
        </w:tc>
        <w:tc>
          <w:tcPr>
            <w:tcW w:w="960" w:type="dxa"/>
            <w:tcBorders>
              <w:top w:val="nil"/>
              <w:left w:val="nil"/>
              <w:bottom w:val="single" w:sz="4" w:space="0" w:color="auto"/>
              <w:right w:val="single" w:sz="4" w:space="0" w:color="auto"/>
            </w:tcBorders>
            <w:shd w:val="clear" w:color="auto" w:fill="auto"/>
            <w:noWrap/>
            <w:vAlign w:val="bottom"/>
            <w:hideMark/>
          </w:tcPr>
          <w:p w14:paraId="273D2C8B"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238</w:t>
            </w:r>
          </w:p>
        </w:tc>
        <w:tc>
          <w:tcPr>
            <w:tcW w:w="960" w:type="dxa"/>
            <w:tcBorders>
              <w:top w:val="nil"/>
              <w:left w:val="nil"/>
              <w:bottom w:val="single" w:sz="4" w:space="0" w:color="auto"/>
              <w:right w:val="single" w:sz="4" w:space="0" w:color="auto"/>
            </w:tcBorders>
            <w:shd w:val="clear" w:color="auto" w:fill="auto"/>
            <w:noWrap/>
            <w:vAlign w:val="bottom"/>
            <w:hideMark/>
          </w:tcPr>
          <w:p w14:paraId="70E28A43"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248</w:t>
            </w:r>
          </w:p>
        </w:tc>
        <w:tc>
          <w:tcPr>
            <w:tcW w:w="960" w:type="dxa"/>
            <w:tcBorders>
              <w:top w:val="nil"/>
              <w:left w:val="nil"/>
              <w:bottom w:val="single" w:sz="4" w:space="0" w:color="auto"/>
              <w:right w:val="single" w:sz="4" w:space="0" w:color="auto"/>
            </w:tcBorders>
            <w:shd w:val="clear" w:color="auto" w:fill="auto"/>
            <w:noWrap/>
            <w:vAlign w:val="bottom"/>
            <w:hideMark/>
          </w:tcPr>
          <w:p w14:paraId="3DDF2E44"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247</w:t>
            </w:r>
          </w:p>
        </w:tc>
      </w:tr>
      <w:tr w:rsidR="005E76F9" w:rsidRPr="00465679" w14:paraId="2B0C78EE" w14:textId="77777777" w:rsidTr="005E76F9">
        <w:trPr>
          <w:trHeight w:val="288"/>
          <w:jc w:val="center"/>
        </w:trPr>
        <w:tc>
          <w:tcPr>
            <w:tcW w:w="2080" w:type="dxa"/>
            <w:tcBorders>
              <w:top w:val="nil"/>
              <w:left w:val="single" w:sz="4" w:space="0" w:color="auto"/>
              <w:bottom w:val="single" w:sz="4" w:space="0" w:color="auto"/>
              <w:right w:val="single" w:sz="4" w:space="0" w:color="auto"/>
            </w:tcBorders>
            <w:shd w:val="clear" w:color="000000" w:fill="8EA9DB"/>
            <w:noWrap/>
            <w:vAlign w:val="bottom"/>
            <w:hideMark/>
          </w:tcPr>
          <w:p w14:paraId="08FF683E" w14:textId="77777777" w:rsidR="005E76F9" w:rsidRPr="00465679" w:rsidRDefault="005E76F9" w:rsidP="005E76F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30-49</w:t>
            </w:r>
          </w:p>
        </w:tc>
        <w:tc>
          <w:tcPr>
            <w:tcW w:w="960" w:type="dxa"/>
            <w:tcBorders>
              <w:top w:val="nil"/>
              <w:left w:val="nil"/>
              <w:bottom w:val="single" w:sz="4" w:space="0" w:color="auto"/>
              <w:right w:val="single" w:sz="4" w:space="0" w:color="auto"/>
            </w:tcBorders>
            <w:shd w:val="clear" w:color="auto" w:fill="auto"/>
            <w:noWrap/>
            <w:vAlign w:val="bottom"/>
            <w:hideMark/>
          </w:tcPr>
          <w:p w14:paraId="494EBAC2"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899</w:t>
            </w:r>
          </w:p>
        </w:tc>
        <w:tc>
          <w:tcPr>
            <w:tcW w:w="960" w:type="dxa"/>
            <w:tcBorders>
              <w:top w:val="nil"/>
              <w:left w:val="nil"/>
              <w:bottom w:val="single" w:sz="4" w:space="0" w:color="auto"/>
              <w:right w:val="single" w:sz="4" w:space="0" w:color="auto"/>
            </w:tcBorders>
            <w:shd w:val="clear" w:color="auto" w:fill="auto"/>
            <w:noWrap/>
            <w:vAlign w:val="bottom"/>
            <w:hideMark/>
          </w:tcPr>
          <w:p w14:paraId="6C5F9311"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841</w:t>
            </w:r>
          </w:p>
        </w:tc>
        <w:tc>
          <w:tcPr>
            <w:tcW w:w="960" w:type="dxa"/>
            <w:tcBorders>
              <w:top w:val="nil"/>
              <w:left w:val="nil"/>
              <w:bottom w:val="single" w:sz="4" w:space="0" w:color="auto"/>
              <w:right w:val="single" w:sz="4" w:space="0" w:color="auto"/>
            </w:tcBorders>
            <w:shd w:val="clear" w:color="auto" w:fill="auto"/>
            <w:noWrap/>
            <w:vAlign w:val="bottom"/>
            <w:hideMark/>
          </w:tcPr>
          <w:p w14:paraId="2999F747"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811</w:t>
            </w:r>
          </w:p>
        </w:tc>
        <w:tc>
          <w:tcPr>
            <w:tcW w:w="960" w:type="dxa"/>
            <w:tcBorders>
              <w:top w:val="nil"/>
              <w:left w:val="nil"/>
              <w:bottom w:val="single" w:sz="4" w:space="0" w:color="auto"/>
              <w:right w:val="single" w:sz="4" w:space="0" w:color="auto"/>
            </w:tcBorders>
            <w:shd w:val="clear" w:color="auto" w:fill="auto"/>
            <w:noWrap/>
            <w:vAlign w:val="bottom"/>
            <w:hideMark/>
          </w:tcPr>
          <w:p w14:paraId="12B01B43"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728</w:t>
            </w:r>
          </w:p>
        </w:tc>
        <w:tc>
          <w:tcPr>
            <w:tcW w:w="960" w:type="dxa"/>
            <w:tcBorders>
              <w:top w:val="nil"/>
              <w:left w:val="nil"/>
              <w:bottom w:val="single" w:sz="4" w:space="0" w:color="auto"/>
              <w:right w:val="single" w:sz="4" w:space="0" w:color="auto"/>
            </w:tcBorders>
            <w:shd w:val="clear" w:color="auto" w:fill="auto"/>
            <w:noWrap/>
            <w:vAlign w:val="bottom"/>
            <w:hideMark/>
          </w:tcPr>
          <w:p w14:paraId="0912A339"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548</w:t>
            </w:r>
          </w:p>
        </w:tc>
      </w:tr>
      <w:tr w:rsidR="005E76F9" w:rsidRPr="00465679" w14:paraId="01AF116C" w14:textId="77777777" w:rsidTr="005E76F9">
        <w:trPr>
          <w:trHeight w:val="288"/>
          <w:jc w:val="center"/>
        </w:trPr>
        <w:tc>
          <w:tcPr>
            <w:tcW w:w="2080" w:type="dxa"/>
            <w:tcBorders>
              <w:top w:val="nil"/>
              <w:left w:val="single" w:sz="4" w:space="0" w:color="auto"/>
              <w:bottom w:val="single" w:sz="4" w:space="0" w:color="auto"/>
              <w:right w:val="single" w:sz="4" w:space="0" w:color="auto"/>
            </w:tcBorders>
            <w:shd w:val="clear" w:color="000000" w:fill="8EA9DB"/>
            <w:noWrap/>
            <w:vAlign w:val="bottom"/>
            <w:hideMark/>
          </w:tcPr>
          <w:p w14:paraId="18881748" w14:textId="77777777" w:rsidR="005E76F9" w:rsidRPr="00465679" w:rsidRDefault="005E76F9" w:rsidP="005E76F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50 ir vyresni</w:t>
            </w:r>
          </w:p>
        </w:tc>
        <w:tc>
          <w:tcPr>
            <w:tcW w:w="960" w:type="dxa"/>
            <w:tcBorders>
              <w:top w:val="nil"/>
              <w:left w:val="nil"/>
              <w:bottom w:val="single" w:sz="4" w:space="0" w:color="auto"/>
              <w:right w:val="single" w:sz="4" w:space="0" w:color="auto"/>
            </w:tcBorders>
            <w:shd w:val="clear" w:color="auto" w:fill="auto"/>
            <w:noWrap/>
            <w:vAlign w:val="bottom"/>
            <w:hideMark/>
          </w:tcPr>
          <w:p w14:paraId="37F1F04F"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656</w:t>
            </w:r>
          </w:p>
        </w:tc>
        <w:tc>
          <w:tcPr>
            <w:tcW w:w="960" w:type="dxa"/>
            <w:tcBorders>
              <w:top w:val="nil"/>
              <w:left w:val="nil"/>
              <w:bottom w:val="single" w:sz="4" w:space="0" w:color="auto"/>
              <w:right w:val="single" w:sz="4" w:space="0" w:color="auto"/>
            </w:tcBorders>
            <w:shd w:val="clear" w:color="auto" w:fill="auto"/>
            <w:noWrap/>
            <w:vAlign w:val="bottom"/>
            <w:hideMark/>
          </w:tcPr>
          <w:p w14:paraId="579CE7A8"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688</w:t>
            </w:r>
          </w:p>
        </w:tc>
        <w:tc>
          <w:tcPr>
            <w:tcW w:w="960" w:type="dxa"/>
            <w:tcBorders>
              <w:top w:val="nil"/>
              <w:left w:val="nil"/>
              <w:bottom w:val="single" w:sz="4" w:space="0" w:color="auto"/>
              <w:right w:val="single" w:sz="4" w:space="0" w:color="auto"/>
            </w:tcBorders>
            <w:shd w:val="clear" w:color="auto" w:fill="auto"/>
            <w:noWrap/>
            <w:vAlign w:val="bottom"/>
            <w:hideMark/>
          </w:tcPr>
          <w:p w14:paraId="396FF385"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715</w:t>
            </w:r>
          </w:p>
        </w:tc>
        <w:tc>
          <w:tcPr>
            <w:tcW w:w="960" w:type="dxa"/>
            <w:tcBorders>
              <w:top w:val="nil"/>
              <w:left w:val="nil"/>
              <w:bottom w:val="single" w:sz="4" w:space="0" w:color="auto"/>
              <w:right w:val="single" w:sz="4" w:space="0" w:color="auto"/>
            </w:tcBorders>
            <w:shd w:val="clear" w:color="auto" w:fill="auto"/>
            <w:noWrap/>
            <w:vAlign w:val="bottom"/>
            <w:hideMark/>
          </w:tcPr>
          <w:p w14:paraId="16DE06D7"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727</w:t>
            </w:r>
          </w:p>
        </w:tc>
        <w:tc>
          <w:tcPr>
            <w:tcW w:w="960" w:type="dxa"/>
            <w:tcBorders>
              <w:top w:val="nil"/>
              <w:left w:val="nil"/>
              <w:bottom w:val="single" w:sz="4" w:space="0" w:color="auto"/>
              <w:right w:val="single" w:sz="4" w:space="0" w:color="auto"/>
            </w:tcBorders>
            <w:shd w:val="clear" w:color="auto" w:fill="auto"/>
            <w:noWrap/>
            <w:vAlign w:val="bottom"/>
            <w:hideMark/>
          </w:tcPr>
          <w:p w14:paraId="5EB9318F" w14:textId="77777777" w:rsidR="005E76F9" w:rsidRPr="00465679" w:rsidRDefault="005E76F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668</w:t>
            </w:r>
          </w:p>
        </w:tc>
      </w:tr>
    </w:tbl>
    <w:p w14:paraId="7AE14B8F" w14:textId="301CB71E" w:rsidR="007660AE" w:rsidRPr="00465679" w:rsidRDefault="007660AE" w:rsidP="0018403B">
      <w:pPr>
        <w:spacing w:after="0" w:line="360" w:lineRule="auto"/>
        <w:ind w:left="-11"/>
        <w:jc w:val="both"/>
        <w:rPr>
          <w:rFonts w:ascii="Times New Roman" w:hAnsi="Times New Roman" w:cs="Times New Roman"/>
          <w:sz w:val="24"/>
          <w:szCs w:val="24"/>
        </w:rPr>
      </w:pPr>
    </w:p>
    <w:p w14:paraId="291A20C6" w14:textId="456DF6C1" w:rsidR="00347897" w:rsidRPr="00465679" w:rsidRDefault="00347897" w:rsidP="00347897">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8 Paveikslas. </w:t>
      </w:r>
      <w:r w:rsidRPr="00465679">
        <w:rPr>
          <w:rFonts w:ascii="Times New Roman" w:hAnsi="Times New Roman" w:cs="Times New Roman"/>
          <w:color w:val="2F5496" w:themeColor="accent1" w:themeShade="BF"/>
          <w:sz w:val="24"/>
          <w:szCs w:val="24"/>
        </w:rPr>
        <w:t>Registruotų bedarbių ir darbingo amžiaus gyventojų santykis, proc.</w:t>
      </w:r>
    </w:p>
    <w:p w14:paraId="58A9D1A3" w14:textId="3CA285AE" w:rsidR="007660AE" w:rsidRPr="00465679" w:rsidRDefault="00347897" w:rsidP="00347897">
      <w:pPr>
        <w:spacing w:after="0" w:line="360" w:lineRule="auto"/>
        <w:ind w:left="-11"/>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29EE4313" wp14:editId="2B70C43A">
            <wp:extent cx="2758440" cy="2040256"/>
            <wp:effectExtent l="0" t="0" r="3810" b="0"/>
            <wp:docPr id="2" name="Picture 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99115" cy="2070341"/>
                    </a:xfrm>
                    <a:prstGeom prst="rect">
                      <a:avLst/>
                    </a:prstGeom>
                  </pic:spPr>
                </pic:pic>
              </a:graphicData>
            </a:graphic>
          </wp:inline>
        </w:drawing>
      </w:r>
    </w:p>
    <w:p w14:paraId="516A3C93" w14:textId="5866BB8F" w:rsidR="00347897" w:rsidRPr="00465679" w:rsidRDefault="00347897" w:rsidP="00347897">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Lyginant pagal lytį, rajone daugiau bedarbių buvo tarp vyrų (14,9 proc.), nei tarp moterų</w:t>
      </w:r>
      <w:r w:rsidR="002E2C44" w:rsidRPr="00465679">
        <w:rPr>
          <w:rFonts w:ascii="Times New Roman" w:hAnsi="Times New Roman" w:cs="Times New Roman"/>
          <w:sz w:val="24"/>
          <w:szCs w:val="24"/>
        </w:rPr>
        <w:t xml:space="preserve"> (11,1 proc.).</w:t>
      </w:r>
    </w:p>
    <w:p w14:paraId="73A2B867" w14:textId="5ABA95A4" w:rsidR="00347897" w:rsidRPr="00465679" w:rsidRDefault="00347897" w:rsidP="00347897">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Ši tendencija pastebima ir apskrities</w:t>
      </w:r>
      <w:r w:rsidR="007C2424" w:rsidRPr="00465679">
        <w:rPr>
          <w:rFonts w:ascii="Times New Roman" w:hAnsi="Times New Roman" w:cs="Times New Roman"/>
          <w:sz w:val="24"/>
          <w:szCs w:val="24"/>
        </w:rPr>
        <w:t>,</w:t>
      </w:r>
      <w:r w:rsidRPr="00465679">
        <w:rPr>
          <w:rFonts w:ascii="Times New Roman" w:hAnsi="Times New Roman" w:cs="Times New Roman"/>
          <w:sz w:val="24"/>
          <w:szCs w:val="24"/>
        </w:rPr>
        <w:t xml:space="preserve"> ir šalies mastu bei 2015</w:t>
      </w:r>
      <w:r w:rsidR="007C2424" w:rsidRPr="00465679">
        <w:rPr>
          <w:rFonts w:ascii="Times New Roman" w:hAnsi="Times New Roman" w:cs="Times New Roman"/>
          <w:sz w:val="24"/>
          <w:szCs w:val="24"/>
        </w:rPr>
        <w:t>–</w:t>
      </w:r>
      <w:r w:rsidRPr="00465679">
        <w:rPr>
          <w:rFonts w:ascii="Times New Roman" w:hAnsi="Times New Roman" w:cs="Times New Roman"/>
          <w:sz w:val="24"/>
          <w:szCs w:val="24"/>
        </w:rPr>
        <w:t>2019 m. laikotarpiu</w:t>
      </w:r>
      <w:r w:rsidR="002E2C44" w:rsidRPr="00465679">
        <w:rPr>
          <w:rFonts w:ascii="Times New Roman" w:hAnsi="Times New Roman" w:cs="Times New Roman"/>
          <w:sz w:val="24"/>
          <w:szCs w:val="24"/>
        </w:rPr>
        <w:t xml:space="preserve"> nesikeitė.</w:t>
      </w:r>
    </w:p>
    <w:p w14:paraId="448941ED" w14:textId="481C3C04" w:rsidR="00347897" w:rsidRPr="00465679" w:rsidRDefault="00347897" w:rsidP="00347897">
      <w:pPr>
        <w:spacing w:after="0" w:line="360" w:lineRule="auto"/>
        <w:ind w:left="-11"/>
        <w:jc w:val="both"/>
        <w:rPr>
          <w:rFonts w:ascii="Times New Roman" w:hAnsi="Times New Roman" w:cs="Times New Roman"/>
          <w:color w:val="FF0000"/>
          <w:sz w:val="24"/>
          <w:szCs w:val="24"/>
        </w:rPr>
      </w:pPr>
      <w:r w:rsidRPr="00465679">
        <w:rPr>
          <w:rFonts w:ascii="Times New Roman" w:hAnsi="Times New Roman" w:cs="Times New Roman"/>
          <w:sz w:val="24"/>
          <w:szCs w:val="24"/>
        </w:rPr>
        <w:t xml:space="preserve">(žr. </w:t>
      </w:r>
      <w:r w:rsidR="00E264AE" w:rsidRPr="00465679">
        <w:rPr>
          <w:rFonts w:ascii="Times New Roman" w:hAnsi="Times New Roman" w:cs="Times New Roman"/>
          <w:sz w:val="24"/>
          <w:szCs w:val="24"/>
        </w:rPr>
        <w:t xml:space="preserve">9 paveikslą ir </w:t>
      </w:r>
      <w:r w:rsidRPr="00465679">
        <w:rPr>
          <w:rFonts w:ascii="Times New Roman" w:hAnsi="Times New Roman" w:cs="Times New Roman"/>
          <w:sz w:val="24"/>
          <w:szCs w:val="24"/>
        </w:rPr>
        <w:t>1</w:t>
      </w:r>
      <w:r w:rsidR="00E264AE" w:rsidRPr="00465679">
        <w:rPr>
          <w:rFonts w:ascii="Times New Roman" w:hAnsi="Times New Roman" w:cs="Times New Roman"/>
          <w:sz w:val="24"/>
          <w:szCs w:val="24"/>
        </w:rPr>
        <w:t>0</w:t>
      </w:r>
      <w:r w:rsidRPr="00465679">
        <w:rPr>
          <w:rFonts w:ascii="Times New Roman" w:hAnsi="Times New Roman" w:cs="Times New Roman"/>
          <w:sz w:val="24"/>
          <w:szCs w:val="24"/>
        </w:rPr>
        <w:t xml:space="preserve"> lentelę).</w:t>
      </w:r>
    </w:p>
    <w:p w14:paraId="45396821" w14:textId="77777777" w:rsidR="00E264AE" w:rsidRPr="00465679" w:rsidRDefault="00E264AE" w:rsidP="00347897">
      <w:pPr>
        <w:spacing w:after="0" w:line="360" w:lineRule="auto"/>
        <w:ind w:left="-11"/>
        <w:jc w:val="both"/>
        <w:rPr>
          <w:rFonts w:ascii="Times New Roman" w:hAnsi="Times New Roman" w:cs="Times New Roman"/>
          <w:color w:val="FF0000"/>
          <w:sz w:val="24"/>
          <w:szCs w:val="24"/>
        </w:rPr>
      </w:pPr>
    </w:p>
    <w:p w14:paraId="4A02ACAA" w14:textId="372DFC12" w:rsidR="00E264AE" w:rsidRPr="00465679" w:rsidRDefault="00E264AE" w:rsidP="00E264AE">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9 Paveikslas. </w:t>
      </w:r>
      <w:r w:rsidRPr="00465679">
        <w:rPr>
          <w:rFonts w:ascii="Times New Roman" w:hAnsi="Times New Roman" w:cs="Times New Roman"/>
          <w:color w:val="2F5496" w:themeColor="accent1" w:themeShade="BF"/>
          <w:sz w:val="24"/>
          <w:szCs w:val="24"/>
        </w:rPr>
        <w:t>Registruotų bedarbių ir darbingo amžiaus gyventojų santykis, proc.</w:t>
      </w:r>
    </w:p>
    <w:p w14:paraId="5BCF1309" w14:textId="77777777" w:rsidR="00E264AE" w:rsidRPr="00465679" w:rsidRDefault="00E264AE" w:rsidP="00E264AE">
      <w:pPr>
        <w:spacing w:after="0" w:line="360" w:lineRule="auto"/>
        <w:ind w:left="-11"/>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409046B8" wp14:editId="3DFB9CA6">
            <wp:extent cx="2933700" cy="2199137"/>
            <wp:effectExtent l="0" t="0" r="0" b="0"/>
            <wp:docPr id="5" name="Picture 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c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71931" cy="2227796"/>
                    </a:xfrm>
                    <a:prstGeom prst="rect">
                      <a:avLst/>
                    </a:prstGeom>
                  </pic:spPr>
                </pic:pic>
              </a:graphicData>
            </a:graphic>
          </wp:inline>
        </w:drawing>
      </w:r>
    </w:p>
    <w:p w14:paraId="6BD67748" w14:textId="1CCCF3A4" w:rsidR="00D12C8B" w:rsidRPr="00465679" w:rsidRDefault="005B1787" w:rsidP="00D12C8B">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fldChar w:fldCharType="begin"/>
      </w:r>
      <w:r w:rsidRPr="00465679">
        <w:rPr>
          <w:rFonts w:ascii="Times New Roman" w:hAnsi="Times New Roman" w:cs="Times New Roman"/>
          <w:b/>
          <w:bCs/>
          <w:color w:val="2F5496" w:themeColor="accent1" w:themeShade="BF"/>
          <w:sz w:val="24"/>
          <w:szCs w:val="24"/>
        </w:rPr>
        <w:instrText xml:space="preserve"> SEQ pav. \* ARABIC </w:instrText>
      </w:r>
      <w:r w:rsidRPr="00465679">
        <w:rPr>
          <w:rFonts w:ascii="Times New Roman" w:hAnsi="Times New Roman" w:cs="Times New Roman"/>
          <w:b/>
          <w:bCs/>
          <w:color w:val="2F5496" w:themeColor="accent1" w:themeShade="BF"/>
          <w:sz w:val="24"/>
          <w:szCs w:val="24"/>
        </w:rPr>
        <w:fldChar w:fldCharType="separate"/>
      </w:r>
      <w:r w:rsidR="00EF2297" w:rsidRPr="00465679">
        <w:rPr>
          <w:rFonts w:ascii="Times New Roman" w:hAnsi="Times New Roman" w:cs="Times New Roman"/>
          <w:b/>
          <w:bCs/>
          <w:noProof/>
          <w:color w:val="2F5496" w:themeColor="accent1" w:themeShade="BF"/>
          <w:sz w:val="24"/>
          <w:szCs w:val="24"/>
        </w:rPr>
        <w:t>10</w:t>
      </w:r>
      <w:r w:rsidRPr="00465679">
        <w:rPr>
          <w:rFonts w:ascii="Times New Roman" w:hAnsi="Times New Roman" w:cs="Times New Roman"/>
          <w:b/>
          <w:bCs/>
          <w:color w:val="2F5496" w:themeColor="accent1" w:themeShade="BF"/>
          <w:sz w:val="24"/>
          <w:szCs w:val="24"/>
        </w:rPr>
        <w:fldChar w:fldCharType="end"/>
      </w:r>
      <w:r w:rsidR="00D12C8B" w:rsidRPr="00465679">
        <w:rPr>
          <w:rFonts w:ascii="Times New Roman" w:hAnsi="Times New Roman" w:cs="Times New Roman"/>
          <w:b/>
          <w:bCs/>
          <w:color w:val="2F5496" w:themeColor="accent1" w:themeShade="BF"/>
          <w:sz w:val="24"/>
          <w:szCs w:val="24"/>
        </w:rPr>
        <w:t xml:space="preserve"> Lentelė. </w:t>
      </w:r>
      <w:r w:rsidR="00D12C8B" w:rsidRPr="00465679">
        <w:rPr>
          <w:rFonts w:ascii="Times New Roman" w:hAnsi="Times New Roman" w:cs="Times New Roman"/>
          <w:color w:val="2F5496" w:themeColor="accent1" w:themeShade="BF"/>
          <w:sz w:val="24"/>
          <w:szCs w:val="24"/>
        </w:rPr>
        <w:t>Registruotų bedarbių ir darbingo amžiaus gyventojų santykis, proc.</w:t>
      </w:r>
    </w:p>
    <w:tbl>
      <w:tblPr>
        <w:tblW w:w="8160" w:type="dxa"/>
        <w:jc w:val="center"/>
        <w:tblLook w:val="04A0" w:firstRow="1" w:lastRow="0" w:firstColumn="1" w:lastColumn="0" w:noHBand="0" w:noVBand="1"/>
      </w:tblPr>
      <w:tblGrid>
        <w:gridCol w:w="1134"/>
        <w:gridCol w:w="2226"/>
        <w:gridCol w:w="960"/>
        <w:gridCol w:w="960"/>
        <w:gridCol w:w="960"/>
        <w:gridCol w:w="960"/>
        <w:gridCol w:w="960"/>
      </w:tblGrid>
      <w:tr w:rsidR="00E264AE" w:rsidRPr="00465679" w14:paraId="35EF2C9B" w14:textId="77777777" w:rsidTr="00A9566B">
        <w:trPr>
          <w:trHeight w:val="288"/>
          <w:jc w:val="center"/>
        </w:trPr>
        <w:tc>
          <w:tcPr>
            <w:tcW w:w="1134" w:type="dxa"/>
            <w:tcBorders>
              <w:top w:val="nil"/>
              <w:left w:val="nil"/>
              <w:bottom w:val="nil"/>
              <w:right w:val="nil"/>
            </w:tcBorders>
            <w:shd w:val="clear" w:color="auto" w:fill="auto"/>
            <w:noWrap/>
            <w:vAlign w:val="bottom"/>
            <w:hideMark/>
          </w:tcPr>
          <w:p w14:paraId="32EC3C8D" w14:textId="77777777" w:rsidR="00E264AE" w:rsidRPr="00465679" w:rsidRDefault="00E264AE" w:rsidP="00E264AE">
            <w:pPr>
              <w:spacing w:after="0" w:line="240" w:lineRule="auto"/>
              <w:rPr>
                <w:rFonts w:ascii="Times New Roman" w:eastAsia="Times New Roman" w:hAnsi="Times New Roman" w:cs="Times New Roman"/>
                <w:sz w:val="24"/>
                <w:szCs w:val="24"/>
                <w:lang w:eastAsia="lt-LT"/>
              </w:rPr>
            </w:pPr>
          </w:p>
        </w:tc>
        <w:tc>
          <w:tcPr>
            <w:tcW w:w="2226" w:type="dxa"/>
            <w:tcBorders>
              <w:top w:val="nil"/>
              <w:left w:val="nil"/>
              <w:bottom w:val="nil"/>
              <w:right w:val="nil"/>
            </w:tcBorders>
            <w:shd w:val="clear" w:color="auto" w:fill="auto"/>
            <w:noWrap/>
            <w:vAlign w:val="bottom"/>
            <w:hideMark/>
          </w:tcPr>
          <w:p w14:paraId="2BDBC125" w14:textId="77777777" w:rsidR="00E264AE" w:rsidRPr="00465679" w:rsidRDefault="00E264AE" w:rsidP="00E264AE">
            <w:pPr>
              <w:spacing w:after="0" w:line="240" w:lineRule="auto"/>
              <w:rPr>
                <w:rFonts w:ascii="Times New Roman" w:eastAsia="Times New Roman" w:hAnsi="Times New Roman" w:cs="Times New Roman"/>
                <w:sz w:val="20"/>
                <w:szCs w:val="20"/>
                <w:lang w:eastAsia="lt-LT"/>
              </w:rPr>
            </w:pPr>
          </w:p>
        </w:tc>
        <w:tc>
          <w:tcPr>
            <w:tcW w:w="960" w:type="dxa"/>
            <w:tcBorders>
              <w:top w:val="single" w:sz="4" w:space="0" w:color="auto"/>
              <w:left w:val="single" w:sz="4" w:space="0" w:color="auto"/>
              <w:bottom w:val="nil"/>
              <w:right w:val="single" w:sz="4" w:space="0" w:color="auto"/>
            </w:tcBorders>
            <w:shd w:val="clear" w:color="000000" w:fill="8EA9DB"/>
            <w:noWrap/>
            <w:vAlign w:val="bottom"/>
            <w:hideMark/>
          </w:tcPr>
          <w:p w14:paraId="288D6CB4" w14:textId="77777777" w:rsidR="00E264AE" w:rsidRPr="00465679" w:rsidRDefault="00E264AE" w:rsidP="00E264A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60" w:type="dxa"/>
            <w:tcBorders>
              <w:top w:val="single" w:sz="4" w:space="0" w:color="auto"/>
              <w:left w:val="nil"/>
              <w:bottom w:val="nil"/>
              <w:right w:val="single" w:sz="4" w:space="0" w:color="auto"/>
            </w:tcBorders>
            <w:shd w:val="clear" w:color="000000" w:fill="8EA9DB"/>
            <w:noWrap/>
            <w:vAlign w:val="bottom"/>
            <w:hideMark/>
          </w:tcPr>
          <w:p w14:paraId="548FFB13" w14:textId="77777777" w:rsidR="00E264AE" w:rsidRPr="00465679" w:rsidRDefault="00E264AE" w:rsidP="00E264A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60" w:type="dxa"/>
            <w:tcBorders>
              <w:top w:val="single" w:sz="4" w:space="0" w:color="auto"/>
              <w:left w:val="nil"/>
              <w:bottom w:val="nil"/>
              <w:right w:val="single" w:sz="4" w:space="0" w:color="auto"/>
            </w:tcBorders>
            <w:shd w:val="clear" w:color="000000" w:fill="8EA9DB"/>
            <w:noWrap/>
            <w:vAlign w:val="bottom"/>
            <w:hideMark/>
          </w:tcPr>
          <w:p w14:paraId="329FDEE5" w14:textId="77777777" w:rsidR="00E264AE" w:rsidRPr="00465679" w:rsidRDefault="00E264AE" w:rsidP="00E264A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nil"/>
              <w:right w:val="single" w:sz="4" w:space="0" w:color="auto"/>
            </w:tcBorders>
            <w:shd w:val="clear" w:color="000000" w:fill="8EA9DB"/>
            <w:noWrap/>
            <w:vAlign w:val="bottom"/>
            <w:hideMark/>
          </w:tcPr>
          <w:p w14:paraId="3A36CC9C" w14:textId="77777777" w:rsidR="00E264AE" w:rsidRPr="00465679" w:rsidRDefault="00E264AE" w:rsidP="00E264A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60" w:type="dxa"/>
            <w:tcBorders>
              <w:top w:val="single" w:sz="4" w:space="0" w:color="auto"/>
              <w:left w:val="nil"/>
              <w:bottom w:val="nil"/>
              <w:right w:val="single" w:sz="4" w:space="0" w:color="auto"/>
            </w:tcBorders>
            <w:shd w:val="clear" w:color="000000" w:fill="8EA9DB"/>
            <w:noWrap/>
            <w:vAlign w:val="bottom"/>
            <w:hideMark/>
          </w:tcPr>
          <w:p w14:paraId="63545935" w14:textId="77777777" w:rsidR="00E264AE" w:rsidRPr="00465679" w:rsidRDefault="00E264AE" w:rsidP="00E264A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E264AE" w:rsidRPr="00465679" w14:paraId="1A344752" w14:textId="77777777" w:rsidTr="00A9566B">
        <w:trPr>
          <w:trHeight w:val="288"/>
          <w:jc w:val="center"/>
        </w:trPr>
        <w:tc>
          <w:tcPr>
            <w:tcW w:w="1134" w:type="dxa"/>
            <w:vMerge w:val="restart"/>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338F14CB" w14:textId="77777777" w:rsidR="00E264AE" w:rsidRPr="00465679" w:rsidRDefault="00E264AE" w:rsidP="00E264A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Vyrai</w:t>
            </w:r>
          </w:p>
        </w:tc>
        <w:tc>
          <w:tcPr>
            <w:tcW w:w="2226" w:type="dxa"/>
            <w:tcBorders>
              <w:top w:val="single" w:sz="4" w:space="0" w:color="auto"/>
              <w:left w:val="nil"/>
              <w:bottom w:val="single" w:sz="4" w:space="0" w:color="auto"/>
              <w:right w:val="nil"/>
            </w:tcBorders>
            <w:shd w:val="clear" w:color="000000" w:fill="8EA9DB"/>
            <w:noWrap/>
            <w:vAlign w:val="bottom"/>
            <w:hideMark/>
          </w:tcPr>
          <w:p w14:paraId="131D8B76"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BEDEE"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063A8EB"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A53F0C1"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5147C420"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493BE7B1"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8,5</w:t>
            </w:r>
          </w:p>
        </w:tc>
      </w:tr>
      <w:tr w:rsidR="00E264AE" w:rsidRPr="00465679" w14:paraId="29569E74" w14:textId="77777777" w:rsidTr="00A9566B">
        <w:trPr>
          <w:trHeight w:val="288"/>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62A0DC58"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503207B7"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A5ED8F7"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13,0</w:t>
            </w:r>
          </w:p>
        </w:tc>
        <w:tc>
          <w:tcPr>
            <w:tcW w:w="960" w:type="dxa"/>
            <w:tcBorders>
              <w:top w:val="nil"/>
              <w:left w:val="nil"/>
              <w:bottom w:val="single" w:sz="4" w:space="0" w:color="auto"/>
              <w:right w:val="single" w:sz="4" w:space="0" w:color="auto"/>
            </w:tcBorders>
            <w:shd w:val="clear" w:color="auto" w:fill="auto"/>
            <w:noWrap/>
            <w:vAlign w:val="center"/>
            <w:hideMark/>
          </w:tcPr>
          <w:p w14:paraId="13B63B46"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12,3</w:t>
            </w:r>
          </w:p>
        </w:tc>
        <w:tc>
          <w:tcPr>
            <w:tcW w:w="960" w:type="dxa"/>
            <w:tcBorders>
              <w:top w:val="nil"/>
              <w:left w:val="nil"/>
              <w:bottom w:val="single" w:sz="4" w:space="0" w:color="auto"/>
              <w:right w:val="single" w:sz="4" w:space="0" w:color="auto"/>
            </w:tcBorders>
            <w:shd w:val="clear" w:color="auto" w:fill="auto"/>
            <w:noWrap/>
            <w:vAlign w:val="center"/>
            <w:hideMark/>
          </w:tcPr>
          <w:p w14:paraId="510CA11B"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w:t>
            </w:r>
          </w:p>
        </w:tc>
        <w:tc>
          <w:tcPr>
            <w:tcW w:w="960" w:type="dxa"/>
            <w:tcBorders>
              <w:top w:val="nil"/>
              <w:left w:val="nil"/>
              <w:bottom w:val="single" w:sz="4" w:space="0" w:color="auto"/>
              <w:right w:val="single" w:sz="4" w:space="0" w:color="auto"/>
            </w:tcBorders>
            <w:shd w:val="clear" w:color="auto" w:fill="auto"/>
            <w:noWrap/>
            <w:vAlign w:val="center"/>
            <w:hideMark/>
          </w:tcPr>
          <w:p w14:paraId="6C8D56E2"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10,7</w:t>
            </w:r>
          </w:p>
        </w:tc>
        <w:tc>
          <w:tcPr>
            <w:tcW w:w="960" w:type="dxa"/>
            <w:tcBorders>
              <w:top w:val="nil"/>
              <w:left w:val="nil"/>
              <w:bottom w:val="single" w:sz="4" w:space="0" w:color="auto"/>
              <w:right w:val="single" w:sz="4" w:space="0" w:color="auto"/>
            </w:tcBorders>
            <w:shd w:val="clear" w:color="auto" w:fill="auto"/>
            <w:noWrap/>
            <w:vAlign w:val="center"/>
            <w:hideMark/>
          </w:tcPr>
          <w:p w14:paraId="054B0049"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10,2</w:t>
            </w:r>
          </w:p>
        </w:tc>
      </w:tr>
      <w:tr w:rsidR="00E264AE" w:rsidRPr="00465679" w14:paraId="5EE950BE" w14:textId="77777777" w:rsidTr="00A9566B">
        <w:trPr>
          <w:trHeight w:val="288"/>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7B0988E0"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37D4F72E"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01B78A8"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w:t>
            </w:r>
          </w:p>
        </w:tc>
        <w:tc>
          <w:tcPr>
            <w:tcW w:w="960" w:type="dxa"/>
            <w:tcBorders>
              <w:top w:val="nil"/>
              <w:left w:val="nil"/>
              <w:bottom w:val="single" w:sz="4" w:space="0" w:color="auto"/>
              <w:right w:val="single" w:sz="4" w:space="0" w:color="auto"/>
            </w:tcBorders>
            <w:shd w:val="clear" w:color="auto" w:fill="auto"/>
            <w:noWrap/>
            <w:vAlign w:val="center"/>
            <w:hideMark/>
          </w:tcPr>
          <w:p w14:paraId="38F06972"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10,6</w:t>
            </w:r>
          </w:p>
        </w:tc>
        <w:tc>
          <w:tcPr>
            <w:tcW w:w="960" w:type="dxa"/>
            <w:tcBorders>
              <w:top w:val="nil"/>
              <w:left w:val="nil"/>
              <w:bottom w:val="single" w:sz="4" w:space="0" w:color="auto"/>
              <w:right w:val="single" w:sz="4" w:space="0" w:color="auto"/>
            </w:tcBorders>
            <w:shd w:val="clear" w:color="auto" w:fill="auto"/>
            <w:noWrap/>
            <w:vAlign w:val="center"/>
            <w:hideMark/>
          </w:tcPr>
          <w:p w14:paraId="7A0A1EE4"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9,3</w:t>
            </w:r>
          </w:p>
        </w:tc>
        <w:tc>
          <w:tcPr>
            <w:tcW w:w="960" w:type="dxa"/>
            <w:tcBorders>
              <w:top w:val="nil"/>
              <w:left w:val="nil"/>
              <w:bottom w:val="single" w:sz="4" w:space="0" w:color="auto"/>
              <w:right w:val="single" w:sz="4" w:space="0" w:color="auto"/>
            </w:tcBorders>
            <w:shd w:val="clear" w:color="auto" w:fill="auto"/>
            <w:noWrap/>
            <w:vAlign w:val="center"/>
            <w:hideMark/>
          </w:tcPr>
          <w:p w14:paraId="71500F4E"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w:t>
            </w:r>
          </w:p>
        </w:tc>
        <w:tc>
          <w:tcPr>
            <w:tcW w:w="960" w:type="dxa"/>
            <w:tcBorders>
              <w:top w:val="nil"/>
              <w:left w:val="nil"/>
              <w:bottom w:val="single" w:sz="4" w:space="0" w:color="auto"/>
              <w:right w:val="single" w:sz="4" w:space="0" w:color="auto"/>
            </w:tcBorders>
            <w:shd w:val="clear" w:color="auto" w:fill="auto"/>
            <w:noWrap/>
            <w:vAlign w:val="center"/>
            <w:hideMark/>
          </w:tcPr>
          <w:p w14:paraId="2768148E"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9,2</w:t>
            </w:r>
          </w:p>
        </w:tc>
      </w:tr>
      <w:tr w:rsidR="00E264AE" w:rsidRPr="00465679" w14:paraId="1AB199B5" w14:textId="77777777" w:rsidTr="00A9566B">
        <w:trPr>
          <w:trHeight w:val="288"/>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37CB7BF7"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145F7EA3"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89E6C4"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15,4</w:t>
            </w:r>
          </w:p>
        </w:tc>
        <w:tc>
          <w:tcPr>
            <w:tcW w:w="960" w:type="dxa"/>
            <w:tcBorders>
              <w:top w:val="nil"/>
              <w:left w:val="nil"/>
              <w:bottom w:val="single" w:sz="4" w:space="0" w:color="auto"/>
              <w:right w:val="single" w:sz="4" w:space="0" w:color="auto"/>
            </w:tcBorders>
            <w:shd w:val="clear" w:color="auto" w:fill="auto"/>
            <w:noWrap/>
            <w:vAlign w:val="center"/>
            <w:hideMark/>
          </w:tcPr>
          <w:p w14:paraId="7B66C5D7"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13,6</w:t>
            </w:r>
          </w:p>
        </w:tc>
        <w:tc>
          <w:tcPr>
            <w:tcW w:w="960" w:type="dxa"/>
            <w:tcBorders>
              <w:top w:val="nil"/>
              <w:left w:val="nil"/>
              <w:bottom w:val="single" w:sz="4" w:space="0" w:color="auto"/>
              <w:right w:val="single" w:sz="4" w:space="0" w:color="auto"/>
            </w:tcBorders>
            <w:shd w:val="clear" w:color="auto" w:fill="auto"/>
            <w:noWrap/>
            <w:vAlign w:val="center"/>
            <w:hideMark/>
          </w:tcPr>
          <w:p w14:paraId="30C0C4BD"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11,9</w:t>
            </w:r>
          </w:p>
        </w:tc>
        <w:tc>
          <w:tcPr>
            <w:tcW w:w="960" w:type="dxa"/>
            <w:tcBorders>
              <w:top w:val="nil"/>
              <w:left w:val="nil"/>
              <w:bottom w:val="single" w:sz="4" w:space="0" w:color="auto"/>
              <w:right w:val="single" w:sz="4" w:space="0" w:color="auto"/>
            </w:tcBorders>
            <w:shd w:val="clear" w:color="auto" w:fill="auto"/>
            <w:noWrap/>
            <w:vAlign w:val="center"/>
            <w:hideMark/>
          </w:tcPr>
          <w:p w14:paraId="6E485568"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10,6</w:t>
            </w:r>
          </w:p>
        </w:tc>
        <w:tc>
          <w:tcPr>
            <w:tcW w:w="960" w:type="dxa"/>
            <w:tcBorders>
              <w:top w:val="nil"/>
              <w:left w:val="nil"/>
              <w:bottom w:val="single" w:sz="4" w:space="0" w:color="auto"/>
              <w:right w:val="single" w:sz="4" w:space="0" w:color="auto"/>
            </w:tcBorders>
            <w:shd w:val="clear" w:color="auto" w:fill="auto"/>
            <w:noWrap/>
            <w:vAlign w:val="center"/>
            <w:hideMark/>
          </w:tcPr>
          <w:p w14:paraId="6801734F"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9,4</w:t>
            </w:r>
          </w:p>
        </w:tc>
      </w:tr>
      <w:tr w:rsidR="00E264AE" w:rsidRPr="00465679" w14:paraId="1EF6B607" w14:textId="77777777" w:rsidTr="00A9566B">
        <w:trPr>
          <w:trHeight w:val="288"/>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A627FD5"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1FCEE85F"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B53DC1"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13,4</w:t>
            </w:r>
          </w:p>
        </w:tc>
        <w:tc>
          <w:tcPr>
            <w:tcW w:w="960" w:type="dxa"/>
            <w:tcBorders>
              <w:top w:val="nil"/>
              <w:left w:val="nil"/>
              <w:bottom w:val="single" w:sz="4" w:space="0" w:color="auto"/>
              <w:right w:val="single" w:sz="4" w:space="0" w:color="auto"/>
            </w:tcBorders>
            <w:shd w:val="clear" w:color="auto" w:fill="auto"/>
            <w:noWrap/>
            <w:vAlign w:val="center"/>
            <w:hideMark/>
          </w:tcPr>
          <w:p w14:paraId="470F0CA0"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13,8</w:t>
            </w:r>
          </w:p>
        </w:tc>
        <w:tc>
          <w:tcPr>
            <w:tcW w:w="960" w:type="dxa"/>
            <w:tcBorders>
              <w:top w:val="nil"/>
              <w:left w:val="nil"/>
              <w:bottom w:val="single" w:sz="4" w:space="0" w:color="auto"/>
              <w:right w:val="single" w:sz="4" w:space="0" w:color="auto"/>
            </w:tcBorders>
            <w:shd w:val="clear" w:color="auto" w:fill="auto"/>
            <w:noWrap/>
            <w:vAlign w:val="center"/>
            <w:hideMark/>
          </w:tcPr>
          <w:p w14:paraId="2764251A"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11,6</w:t>
            </w:r>
          </w:p>
        </w:tc>
        <w:tc>
          <w:tcPr>
            <w:tcW w:w="960" w:type="dxa"/>
            <w:tcBorders>
              <w:top w:val="nil"/>
              <w:left w:val="nil"/>
              <w:bottom w:val="single" w:sz="4" w:space="0" w:color="auto"/>
              <w:right w:val="single" w:sz="4" w:space="0" w:color="auto"/>
            </w:tcBorders>
            <w:shd w:val="clear" w:color="auto" w:fill="auto"/>
            <w:noWrap/>
            <w:vAlign w:val="center"/>
            <w:hideMark/>
          </w:tcPr>
          <w:p w14:paraId="47F01B28"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12,3</w:t>
            </w:r>
          </w:p>
        </w:tc>
        <w:tc>
          <w:tcPr>
            <w:tcW w:w="960" w:type="dxa"/>
            <w:tcBorders>
              <w:top w:val="nil"/>
              <w:left w:val="nil"/>
              <w:bottom w:val="single" w:sz="4" w:space="0" w:color="auto"/>
              <w:right w:val="single" w:sz="4" w:space="0" w:color="auto"/>
            </w:tcBorders>
            <w:shd w:val="clear" w:color="auto" w:fill="auto"/>
            <w:noWrap/>
            <w:vAlign w:val="center"/>
            <w:hideMark/>
          </w:tcPr>
          <w:p w14:paraId="614E96A9"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11,6</w:t>
            </w:r>
          </w:p>
        </w:tc>
      </w:tr>
      <w:tr w:rsidR="00E264AE" w:rsidRPr="00465679" w14:paraId="50305AB1" w14:textId="77777777" w:rsidTr="00A9566B">
        <w:trPr>
          <w:trHeight w:val="288"/>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79B1DBD8"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374BDB3D"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60" w:type="dxa"/>
            <w:tcBorders>
              <w:top w:val="nil"/>
              <w:left w:val="single" w:sz="4" w:space="0" w:color="auto"/>
              <w:bottom w:val="single" w:sz="4" w:space="0" w:color="auto"/>
              <w:right w:val="single" w:sz="4" w:space="0" w:color="auto"/>
            </w:tcBorders>
            <w:shd w:val="clear" w:color="000000" w:fill="D9E1F2"/>
            <w:noWrap/>
            <w:vAlign w:val="center"/>
            <w:hideMark/>
          </w:tcPr>
          <w:p w14:paraId="7426910B"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17,2</w:t>
            </w:r>
          </w:p>
        </w:tc>
        <w:tc>
          <w:tcPr>
            <w:tcW w:w="960" w:type="dxa"/>
            <w:tcBorders>
              <w:top w:val="nil"/>
              <w:left w:val="nil"/>
              <w:bottom w:val="single" w:sz="4" w:space="0" w:color="auto"/>
              <w:right w:val="single" w:sz="4" w:space="0" w:color="auto"/>
            </w:tcBorders>
            <w:shd w:val="clear" w:color="000000" w:fill="D9E1F2"/>
            <w:noWrap/>
            <w:vAlign w:val="center"/>
            <w:hideMark/>
          </w:tcPr>
          <w:p w14:paraId="069743B1"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16,9</w:t>
            </w:r>
          </w:p>
        </w:tc>
        <w:tc>
          <w:tcPr>
            <w:tcW w:w="960" w:type="dxa"/>
            <w:tcBorders>
              <w:top w:val="nil"/>
              <w:left w:val="nil"/>
              <w:bottom w:val="single" w:sz="4" w:space="0" w:color="auto"/>
              <w:right w:val="single" w:sz="4" w:space="0" w:color="auto"/>
            </w:tcBorders>
            <w:shd w:val="clear" w:color="000000" w:fill="D9E1F2"/>
            <w:noWrap/>
            <w:vAlign w:val="center"/>
            <w:hideMark/>
          </w:tcPr>
          <w:p w14:paraId="740C97F7"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16,6</w:t>
            </w:r>
          </w:p>
        </w:tc>
        <w:tc>
          <w:tcPr>
            <w:tcW w:w="960" w:type="dxa"/>
            <w:tcBorders>
              <w:top w:val="nil"/>
              <w:left w:val="nil"/>
              <w:bottom w:val="single" w:sz="4" w:space="0" w:color="auto"/>
              <w:right w:val="single" w:sz="4" w:space="0" w:color="auto"/>
            </w:tcBorders>
            <w:shd w:val="clear" w:color="000000" w:fill="D9E1F2"/>
            <w:noWrap/>
            <w:vAlign w:val="center"/>
            <w:hideMark/>
          </w:tcPr>
          <w:p w14:paraId="222EE78D"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16,5</w:t>
            </w:r>
          </w:p>
        </w:tc>
        <w:tc>
          <w:tcPr>
            <w:tcW w:w="960" w:type="dxa"/>
            <w:tcBorders>
              <w:top w:val="nil"/>
              <w:left w:val="nil"/>
              <w:bottom w:val="single" w:sz="4" w:space="0" w:color="auto"/>
              <w:right w:val="single" w:sz="4" w:space="0" w:color="auto"/>
            </w:tcBorders>
            <w:shd w:val="clear" w:color="000000" w:fill="D9E1F2"/>
            <w:noWrap/>
            <w:vAlign w:val="center"/>
            <w:hideMark/>
          </w:tcPr>
          <w:p w14:paraId="7C75D9C5"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14,9</w:t>
            </w:r>
          </w:p>
        </w:tc>
      </w:tr>
      <w:tr w:rsidR="00E264AE" w:rsidRPr="00465679" w14:paraId="1049865F" w14:textId="77777777" w:rsidTr="00A9566B">
        <w:trPr>
          <w:trHeight w:val="288"/>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6A142984"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22899867"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3A86D08"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10,1</w:t>
            </w:r>
          </w:p>
        </w:tc>
        <w:tc>
          <w:tcPr>
            <w:tcW w:w="960" w:type="dxa"/>
            <w:tcBorders>
              <w:top w:val="nil"/>
              <w:left w:val="nil"/>
              <w:bottom w:val="single" w:sz="4" w:space="0" w:color="auto"/>
              <w:right w:val="single" w:sz="4" w:space="0" w:color="auto"/>
            </w:tcBorders>
            <w:shd w:val="clear" w:color="auto" w:fill="auto"/>
            <w:noWrap/>
            <w:vAlign w:val="center"/>
            <w:hideMark/>
          </w:tcPr>
          <w:p w14:paraId="3F6B7591"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9,5</w:t>
            </w:r>
          </w:p>
        </w:tc>
        <w:tc>
          <w:tcPr>
            <w:tcW w:w="960" w:type="dxa"/>
            <w:tcBorders>
              <w:top w:val="nil"/>
              <w:left w:val="nil"/>
              <w:bottom w:val="single" w:sz="4" w:space="0" w:color="auto"/>
              <w:right w:val="single" w:sz="4" w:space="0" w:color="auto"/>
            </w:tcBorders>
            <w:shd w:val="clear" w:color="auto" w:fill="auto"/>
            <w:noWrap/>
            <w:vAlign w:val="center"/>
            <w:hideMark/>
          </w:tcPr>
          <w:p w14:paraId="188A1538"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9,2</w:t>
            </w:r>
          </w:p>
        </w:tc>
        <w:tc>
          <w:tcPr>
            <w:tcW w:w="960" w:type="dxa"/>
            <w:tcBorders>
              <w:top w:val="nil"/>
              <w:left w:val="nil"/>
              <w:bottom w:val="single" w:sz="4" w:space="0" w:color="auto"/>
              <w:right w:val="single" w:sz="4" w:space="0" w:color="auto"/>
            </w:tcBorders>
            <w:shd w:val="clear" w:color="auto" w:fill="auto"/>
            <w:noWrap/>
            <w:vAlign w:val="center"/>
            <w:hideMark/>
          </w:tcPr>
          <w:p w14:paraId="045CBB25"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8,5</w:t>
            </w:r>
          </w:p>
        </w:tc>
        <w:tc>
          <w:tcPr>
            <w:tcW w:w="960" w:type="dxa"/>
            <w:tcBorders>
              <w:top w:val="nil"/>
              <w:left w:val="nil"/>
              <w:bottom w:val="single" w:sz="4" w:space="0" w:color="auto"/>
              <w:right w:val="single" w:sz="4" w:space="0" w:color="auto"/>
            </w:tcBorders>
            <w:shd w:val="clear" w:color="auto" w:fill="auto"/>
            <w:noWrap/>
            <w:vAlign w:val="center"/>
            <w:hideMark/>
          </w:tcPr>
          <w:p w14:paraId="74843DF3"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8,4</w:t>
            </w:r>
          </w:p>
        </w:tc>
      </w:tr>
      <w:tr w:rsidR="00E264AE" w:rsidRPr="00465679" w14:paraId="5B6F9357" w14:textId="77777777" w:rsidTr="00A9566B">
        <w:trPr>
          <w:trHeight w:val="288"/>
          <w:jc w:val="center"/>
        </w:trPr>
        <w:tc>
          <w:tcPr>
            <w:tcW w:w="1134" w:type="dxa"/>
            <w:vMerge w:val="restart"/>
            <w:tcBorders>
              <w:top w:val="nil"/>
              <w:left w:val="single" w:sz="4" w:space="0" w:color="auto"/>
              <w:bottom w:val="single" w:sz="4" w:space="0" w:color="auto"/>
              <w:right w:val="single" w:sz="4" w:space="0" w:color="auto"/>
            </w:tcBorders>
            <w:shd w:val="clear" w:color="000000" w:fill="8EA9DB"/>
            <w:noWrap/>
            <w:vAlign w:val="center"/>
            <w:hideMark/>
          </w:tcPr>
          <w:p w14:paraId="6FB49DFC" w14:textId="77777777" w:rsidR="00E264AE" w:rsidRPr="00465679" w:rsidRDefault="00E264AE" w:rsidP="00E264A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Moterys</w:t>
            </w:r>
          </w:p>
        </w:tc>
        <w:tc>
          <w:tcPr>
            <w:tcW w:w="2226" w:type="dxa"/>
            <w:tcBorders>
              <w:top w:val="nil"/>
              <w:left w:val="nil"/>
              <w:bottom w:val="single" w:sz="4" w:space="0" w:color="auto"/>
              <w:right w:val="nil"/>
            </w:tcBorders>
            <w:shd w:val="clear" w:color="000000" w:fill="8EA9DB"/>
            <w:noWrap/>
            <w:vAlign w:val="bottom"/>
            <w:hideMark/>
          </w:tcPr>
          <w:p w14:paraId="7F1DC494"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40B61AB"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8,5</w:t>
            </w:r>
          </w:p>
        </w:tc>
        <w:tc>
          <w:tcPr>
            <w:tcW w:w="960" w:type="dxa"/>
            <w:tcBorders>
              <w:top w:val="nil"/>
              <w:left w:val="nil"/>
              <w:bottom w:val="single" w:sz="4" w:space="0" w:color="auto"/>
              <w:right w:val="single" w:sz="4" w:space="0" w:color="auto"/>
            </w:tcBorders>
            <w:shd w:val="clear" w:color="auto" w:fill="auto"/>
            <w:noWrap/>
            <w:vAlign w:val="center"/>
            <w:hideMark/>
          </w:tcPr>
          <w:p w14:paraId="33AEB95C"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7,7</w:t>
            </w:r>
          </w:p>
        </w:tc>
        <w:tc>
          <w:tcPr>
            <w:tcW w:w="960" w:type="dxa"/>
            <w:tcBorders>
              <w:top w:val="nil"/>
              <w:left w:val="nil"/>
              <w:bottom w:val="single" w:sz="4" w:space="0" w:color="auto"/>
              <w:right w:val="single" w:sz="4" w:space="0" w:color="auto"/>
            </w:tcBorders>
            <w:shd w:val="clear" w:color="auto" w:fill="auto"/>
            <w:noWrap/>
            <w:vAlign w:val="center"/>
            <w:hideMark/>
          </w:tcPr>
          <w:p w14:paraId="5109C8E6"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w:t>
            </w:r>
          </w:p>
        </w:tc>
        <w:tc>
          <w:tcPr>
            <w:tcW w:w="960" w:type="dxa"/>
            <w:tcBorders>
              <w:top w:val="nil"/>
              <w:left w:val="nil"/>
              <w:bottom w:val="single" w:sz="4" w:space="0" w:color="auto"/>
              <w:right w:val="single" w:sz="4" w:space="0" w:color="auto"/>
            </w:tcBorders>
            <w:shd w:val="clear" w:color="auto" w:fill="auto"/>
            <w:noWrap/>
            <w:vAlign w:val="center"/>
            <w:hideMark/>
          </w:tcPr>
          <w:p w14:paraId="7F6D0E85"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8,3</w:t>
            </w:r>
          </w:p>
        </w:tc>
        <w:tc>
          <w:tcPr>
            <w:tcW w:w="960" w:type="dxa"/>
            <w:tcBorders>
              <w:top w:val="nil"/>
              <w:left w:val="nil"/>
              <w:bottom w:val="single" w:sz="4" w:space="0" w:color="auto"/>
              <w:right w:val="single" w:sz="4" w:space="0" w:color="auto"/>
            </w:tcBorders>
            <w:shd w:val="clear" w:color="auto" w:fill="auto"/>
            <w:noWrap/>
            <w:vAlign w:val="center"/>
            <w:hideMark/>
          </w:tcPr>
          <w:p w14:paraId="15D304E5"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8,3</w:t>
            </w:r>
          </w:p>
        </w:tc>
      </w:tr>
      <w:tr w:rsidR="00E264AE" w:rsidRPr="00465679" w14:paraId="069B5FDE" w14:textId="77777777" w:rsidTr="00A9566B">
        <w:trPr>
          <w:trHeight w:val="288"/>
          <w:jc w:val="center"/>
        </w:trPr>
        <w:tc>
          <w:tcPr>
            <w:tcW w:w="1134" w:type="dxa"/>
            <w:vMerge/>
            <w:tcBorders>
              <w:top w:val="nil"/>
              <w:left w:val="single" w:sz="4" w:space="0" w:color="auto"/>
              <w:bottom w:val="single" w:sz="4" w:space="0" w:color="auto"/>
              <w:right w:val="single" w:sz="4" w:space="0" w:color="auto"/>
            </w:tcBorders>
            <w:vAlign w:val="center"/>
            <w:hideMark/>
          </w:tcPr>
          <w:p w14:paraId="62745BC0"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24F0CB37"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B0B720"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11,6</w:t>
            </w:r>
          </w:p>
        </w:tc>
        <w:tc>
          <w:tcPr>
            <w:tcW w:w="960" w:type="dxa"/>
            <w:tcBorders>
              <w:top w:val="nil"/>
              <w:left w:val="nil"/>
              <w:bottom w:val="single" w:sz="4" w:space="0" w:color="auto"/>
              <w:right w:val="single" w:sz="4" w:space="0" w:color="auto"/>
            </w:tcBorders>
            <w:shd w:val="clear" w:color="auto" w:fill="auto"/>
            <w:noWrap/>
            <w:vAlign w:val="center"/>
            <w:hideMark/>
          </w:tcPr>
          <w:p w14:paraId="4A6E1EAA"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10,3</w:t>
            </w:r>
          </w:p>
        </w:tc>
        <w:tc>
          <w:tcPr>
            <w:tcW w:w="960" w:type="dxa"/>
            <w:tcBorders>
              <w:top w:val="nil"/>
              <w:left w:val="nil"/>
              <w:bottom w:val="single" w:sz="4" w:space="0" w:color="auto"/>
              <w:right w:val="single" w:sz="4" w:space="0" w:color="auto"/>
            </w:tcBorders>
            <w:shd w:val="clear" w:color="auto" w:fill="auto"/>
            <w:noWrap/>
            <w:vAlign w:val="center"/>
            <w:hideMark/>
          </w:tcPr>
          <w:p w14:paraId="7D9B4A01"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9,6</w:t>
            </w:r>
          </w:p>
        </w:tc>
        <w:tc>
          <w:tcPr>
            <w:tcW w:w="960" w:type="dxa"/>
            <w:tcBorders>
              <w:top w:val="nil"/>
              <w:left w:val="nil"/>
              <w:bottom w:val="single" w:sz="4" w:space="0" w:color="auto"/>
              <w:right w:val="single" w:sz="4" w:space="0" w:color="auto"/>
            </w:tcBorders>
            <w:shd w:val="clear" w:color="auto" w:fill="auto"/>
            <w:noWrap/>
            <w:vAlign w:val="center"/>
            <w:hideMark/>
          </w:tcPr>
          <w:p w14:paraId="4972F7EE"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10,0</w:t>
            </w:r>
          </w:p>
        </w:tc>
        <w:tc>
          <w:tcPr>
            <w:tcW w:w="960" w:type="dxa"/>
            <w:tcBorders>
              <w:top w:val="nil"/>
              <w:left w:val="nil"/>
              <w:bottom w:val="single" w:sz="4" w:space="0" w:color="auto"/>
              <w:right w:val="single" w:sz="4" w:space="0" w:color="auto"/>
            </w:tcBorders>
            <w:shd w:val="clear" w:color="auto" w:fill="auto"/>
            <w:noWrap/>
            <w:vAlign w:val="center"/>
            <w:hideMark/>
          </w:tcPr>
          <w:p w14:paraId="5A9E5122"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9,4</w:t>
            </w:r>
          </w:p>
        </w:tc>
      </w:tr>
      <w:tr w:rsidR="00E264AE" w:rsidRPr="00465679" w14:paraId="10600E6D" w14:textId="77777777" w:rsidTr="00A9566B">
        <w:trPr>
          <w:trHeight w:val="288"/>
          <w:jc w:val="center"/>
        </w:trPr>
        <w:tc>
          <w:tcPr>
            <w:tcW w:w="1134" w:type="dxa"/>
            <w:vMerge/>
            <w:tcBorders>
              <w:top w:val="nil"/>
              <w:left w:val="single" w:sz="4" w:space="0" w:color="auto"/>
              <w:bottom w:val="single" w:sz="4" w:space="0" w:color="auto"/>
              <w:right w:val="single" w:sz="4" w:space="0" w:color="auto"/>
            </w:tcBorders>
            <w:vAlign w:val="center"/>
            <w:hideMark/>
          </w:tcPr>
          <w:p w14:paraId="11B98B50"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1622305E"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8A63162"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14,7</w:t>
            </w:r>
          </w:p>
        </w:tc>
        <w:tc>
          <w:tcPr>
            <w:tcW w:w="960" w:type="dxa"/>
            <w:tcBorders>
              <w:top w:val="nil"/>
              <w:left w:val="nil"/>
              <w:bottom w:val="single" w:sz="4" w:space="0" w:color="auto"/>
              <w:right w:val="single" w:sz="4" w:space="0" w:color="auto"/>
            </w:tcBorders>
            <w:shd w:val="clear" w:color="auto" w:fill="auto"/>
            <w:noWrap/>
            <w:vAlign w:val="center"/>
            <w:hideMark/>
          </w:tcPr>
          <w:p w14:paraId="5AC14F05"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10,0</w:t>
            </w:r>
          </w:p>
        </w:tc>
        <w:tc>
          <w:tcPr>
            <w:tcW w:w="960" w:type="dxa"/>
            <w:tcBorders>
              <w:top w:val="nil"/>
              <w:left w:val="nil"/>
              <w:bottom w:val="single" w:sz="4" w:space="0" w:color="auto"/>
              <w:right w:val="single" w:sz="4" w:space="0" w:color="auto"/>
            </w:tcBorders>
            <w:shd w:val="clear" w:color="auto" w:fill="auto"/>
            <w:noWrap/>
            <w:vAlign w:val="center"/>
            <w:hideMark/>
          </w:tcPr>
          <w:p w14:paraId="45016B87"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9,3</w:t>
            </w:r>
          </w:p>
        </w:tc>
        <w:tc>
          <w:tcPr>
            <w:tcW w:w="960" w:type="dxa"/>
            <w:tcBorders>
              <w:top w:val="nil"/>
              <w:left w:val="nil"/>
              <w:bottom w:val="single" w:sz="4" w:space="0" w:color="auto"/>
              <w:right w:val="single" w:sz="4" w:space="0" w:color="auto"/>
            </w:tcBorders>
            <w:shd w:val="clear" w:color="auto" w:fill="auto"/>
            <w:noWrap/>
            <w:vAlign w:val="center"/>
            <w:hideMark/>
          </w:tcPr>
          <w:p w14:paraId="6286E56B"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9,7</w:t>
            </w:r>
          </w:p>
        </w:tc>
        <w:tc>
          <w:tcPr>
            <w:tcW w:w="960" w:type="dxa"/>
            <w:tcBorders>
              <w:top w:val="nil"/>
              <w:left w:val="nil"/>
              <w:bottom w:val="single" w:sz="4" w:space="0" w:color="auto"/>
              <w:right w:val="single" w:sz="4" w:space="0" w:color="auto"/>
            </w:tcBorders>
            <w:shd w:val="clear" w:color="auto" w:fill="auto"/>
            <w:noWrap/>
            <w:vAlign w:val="center"/>
            <w:hideMark/>
          </w:tcPr>
          <w:p w14:paraId="6C1C2FBB"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9,8</w:t>
            </w:r>
          </w:p>
        </w:tc>
      </w:tr>
      <w:tr w:rsidR="00E264AE" w:rsidRPr="00465679" w14:paraId="349795DE" w14:textId="77777777" w:rsidTr="00A9566B">
        <w:trPr>
          <w:trHeight w:val="288"/>
          <w:jc w:val="center"/>
        </w:trPr>
        <w:tc>
          <w:tcPr>
            <w:tcW w:w="1134" w:type="dxa"/>
            <w:vMerge/>
            <w:tcBorders>
              <w:top w:val="nil"/>
              <w:left w:val="single" w:sz="4" w:space="0" w:color="auto"/>
              <w:bottom w:val="single" w:sz="4" w:space="0" w:color="auto"/>
              <w:right w:val="single" w:sz="4" w:space="0" w:color="auto"/>
            </w:tcBorders>
            <w:vAlign w:val="center"/>
            <w:hideMark/>
          </w:tcPr>
          <w:p w14:paraId="501617E1"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7A9EF9FC"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FE9444A"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14,7</w:t>
            </w:r>
          </w:p>
        </w:tc>
        <w:tc>
          <w:tcPr>
            <w:tcW w:w="960" w:type="dxa"/>
            <w:tcBorders>
              <w:top w:val="nil"/>
              <w:left w:val="nil"/>
              <w:bottom w:val="single" w:sz="4" w:space="0" w:color="auto"/>
              <w:right w:val="single" w:sz="4" w:space="0" w:color="auto"/>
            </w:tcBorders>
            <w:shd w:val="clear" w:color="auto" w:fill="auto"/>
            <w:noWrap/>
            <w:vAlign w:val="center"/>
            <w:hideMark/>
          </w:tcPr>
          <w:p w14:paraId="72ED9B94"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12,5</w:t>
            </w:r>
          </w:p>
        </w:tc>
        <w:tc>
          <w:tcPr>
            <w:tcW w:w="960" w:type="dxa"/>
            <w:tcBorders>
              <w:top w:val="nil"/>
              <w:left w:val="nil"/>
              <w:bottom w:val="single" w:sz="4" w:space="0" w:color="auto"/>
              <w:right w:val="single" w:sz="4" w:space="0" w:color="auto"/>
            </w:tcBorders>
            <w:shd w:val="clear" w:color="auto" w:fill="auto"/>
            <w:noWrap/>
            <w:vAlign w:val="center"/>
            <w:hideMark/>
          </w:tcPr>
          <w:p w14:paraId="20766EA9"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w:t>
            </w:r>
          </w:p>
        </w:tc>
        <w:tc>
          <w:tcPr>
            <w:tcW w:w="960" w:type="dxa"/>
            <w:tcBorders>
              <w:top w:val="nil"/>
              <w:left w:val="nil"/>
              <w:bottom w:val="single" w:sz="4" w:space="0" w:color="auto"/>
              <w:right w:val="single" w:sz="4" w:space="0" w:color="auto"/>
            </w:tcBorders>
            <w:shd w:val="clear" w:color="auto" w:fill="auto"/>
            <w:noWrap/>
            <w:vAlign w:val="center"/>
            <w:hideMark/>
          </w:tcPr>
          <w:p w14:paraId="7A800077"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10,8</w:t>
            </w:r>
          </w:p>
        </w:tc>
        <w:tc>
          <w:tcPr>
            <w:tcW w:w="960" w:type="dxa"/>
            <w:tcBorders>
              <w:top w:val="nil"/>
              <w:left w:val="nil"/>
              <w:bottom w:val="single" w:sz="4" w:space="0" w:color="auto"/>
              <w:right w:val="single" w:sz="4" w:space="0" w:color="auto"/>
            </w:tcBorders>
            <w:shd w:val="clear" w:color="auto" w:fill="auto"/>
            <w:noWrap/>
            <w:vAlign w:val="center"/>
            <w:hideMark/>
          </w:tcPr>
          <w:p w14:paraId="1B9EC27A"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9,7</w:t>
            </w:r>
          </w:p>
        </w:tc>
      </w:tr>
      <w:tr w:rsidR="00E264AE" w:rsidRPr="00465679" w14:paraId="2FEC2B31" w14:textId="77777777" w:rsidTr="00A9566B">
        <w:trPr>
          <w:trHeight w:val="288"/>
          <w:jc w:val="center"/>
        </w:trPr>
        <w:tc>
          <w:tcPr>
            <w:tcW w:w="1134" w:type="dxa"/>
            <w:vMerge/>
            <w:tcBorders>
              <w:top w:val="nil"/>
              <w:left w:val="single" w:sz="4" w:space="0" w:color="auto"/>
              <w:bottom w:val="single" w:sz="4" w:space="0" w:color="auto"/>
              <w:right w:val="single" w:sz="4" w:space="0" w:color="auto"/>
            </w:tcBorders>
            <w:vAlign w:val="center"/>
            <w:hideMark/>
          </w:tcPr>
          <w:p w14:paraId="365D2D6E"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2FA4AF40"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BE3FF5E"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w:t>
            </w:r>
          </w:p>
        </w:tc>
        <w:tc>
          <w:tcPr>
            <w:tcW w:w="960" w:type="dxa"/>
            <w:tcBorders>
              <w:top w:val="nil"/>
              <w:left w:val="nil"/>
              <w:bottom w:val="single" w:sz="4" w:space="0" w:color="auto"/>
              <w:right w:val="single" w:sz="4" w:space="0" w:color="auto"/>
            </w:tcBorders>
            <w:shd w:val="clear" w:color="auto" w:fill="auto"/>
            <w:noWrap/>
            <w:vAlign w:val="center"/>
            <w:hideMark/>
          </w:tcPr>
          <w:p w14:paraId="54C8A02D"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w:t>
            </w:r>
          </w:p>
        </w:tc>
        <w:tc>
          <w:tcPr>
            <w:tcW w:w="960" w:type="dxa"/>
            <w:tcBorders>
              <w:top w:val="nil"/>
              <w:left w:val="nil"/>
              <w:bottom w:val="single" w:sz="4" w:space="0" w:color="auto"/>
              <w:right w:val="single" w:sz="4" w:space="0" w:color="auto"/>
            </w:tcBorders>
            <w:shd w:val="clear" w:color="auto" w:fill="auto"/>
            <w:noWrap/>
            <w:vAlign w:val="center"/>
            <w:hideMark/>
          </w:tcPr>
          <w:p w14:paraId="2FB5AED2"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w:t>
            </w:r>
          </w:p>
        </w:tc>
        <w:tc>
          <w:tcPr>
            <w:tcW w:w="960" w:type="dxa"/>
            <w:tcBorders>
              <w:top w:val="nil"/>
              <w:left w:val="nil"/>
              <w:bottom w:val="single" w:sz="4" w:space="0" w:color="auto"/>
              <w:right w:val="single" w:sz="4" w:space="0" w:color="auto"/>
            </w:tcBorders>
            <w:shd w:val="clear" w:color="auto" w:fill="auto"/>
            <w:noWrap/>
            <w:vAlign w:val="center"/>
            <w:hideMark/>
          </w:tcPr>
          <w:p w14:paraId="68008B46"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w:t>
            </w:r>
          </w:p>
        </w:tc>
        <w:tc>
          <w:tcPr>
            <w:tcW w:w="960" w:type="dxa"/>
            <w:tcBorders>
              <w:top w:val="nil"/>
              <w:left w:val="nil"/>
              <w:bottom w:val="single" w:sz="4" w:space="0" w:color="auto"/>
              <w:right w:val="single" w:sz="4" w:space="0" w:color="auto"/>
            </w:tcBorders>
            <w:shd w:val="clear" w:color="auto" w:fill="auto"/>
            <w:noWrap/>
            <w:vAlign w:val="center"/>
            <w:hideMark/>
          </w:tcPr>
          <w:p w14:paraId="77EBE63A"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w:t>
            </w:r>
          </w:p>
        </w:tc>
      </w:tr>
      <w:tr w:rsidR="00E264AE" w:rsidRPr="00465679" w14:paraId="7B37BC94" w14:textId="77777777" w:rsidTr="00A9566B">
        <w:trPr>
          <w:trHeight w:val="288"/>
          <w:jc w:val="center"/>
        </w:trPr>
        <w:tc>
          <w:tcPr>
            <w:tcW w:w="1134" w:type="dxa"/>
            <w:vMerge/>
            <w:tcBorders>
              <w:top w:val="nil"/>
              <w:left w:val="single" w:sz="4" w:space="0" w:color="auto"/>
              <w:bottom w:val="single" w:sz="4" w:space="0" w:color="auto"/>
              <w:right w:val="single" w:sz="4" w:space="0" w:color="auto"/>
            </w:tcBorders>
            <w:vAlign w:val="center"/>
            <w:hideMark/>
          </w:tcPr>
          <w:p w14:paraId="1241D4D7"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028EEE03"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60" w:type="dxa"/>
            <w:tcBorders>
              <w:top w:val="nil"/>
              <w:left w:val="single" w:sz="4" w:space="0" w:color="auto"/>
              <w:bottom w:val="single" w:sz="4" w:space="0" w:color="auto"/>
              <w:right w:val="single" w:sz="4" w:space="0" w:color="auto"/>
            </w:tcBorders>
            <w:shd w:val="clear" w:color="000000" w:fill="D9E1F2"/>
            <w:noWrap/>
            <w:vAlign w:val="center"/>
            <w:hideMark/>
          </w:tcPr>
          <w:p w14:paraId="404D9B84"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13,3</w:t>
            </w:r>
          </w:p>
        </w:tc>
        <w:tc>
          <w:tcPr>
            <w:tcW w:w="960" w:type="dxa"/>
            <w:tcBorders>
              <w:top w:val="nil"/>
              <w:left w:val="nil"/>
              <w:bottom w:val="single" w:sz="4" w:space="0" w:color="auto"/>
              <w:right w:val="single" w:sz="4" w:space="0" w:color="auto"/>
            </w:tcBorders>
            <w:shd w:val="clear" w:color="000000" w:fill="D9E1F2"/>
            <w:noWrap/>
            <w:vAlign w:val="center"/>
            <w:hideMark/>
          </w:tcPr>
          <w:p w14:paraId="7C53FA28"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12,8</w:t>
            </w:r>
          </w:p>
        </w:tc>
        <w:tc>
          <w:tcPr>
            <w:tcW w:w="960" w:type="dxa"/>
            <w:tcBorders>
              <w:top w:val="nil"/>
              <w:left w:val="nil"/>
              <w:bottom w:val="single" w:sz="4" w:space="0" w:color="auto"/>
              <w:right w:val="single" w:sz="4" w:space="0" w:color="auto"/>
            </w:tcBorders>
            <w:shd w:val="clear" w:color="000000" w:fill="D9E1F2"/>
            <w:noWrap/>
            <w:vAlign w:val="center"/>
            <w:hideMark/>
          </w:tcPr>
          <w:p w14:paraId="3CB0D441"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12,9</w:t>
            </w:r>
          </w:p>
        </w:tc>
        <w:tc>
          <w:tcPr>
            <w:tcW w:w="960" w:type="dxa"/>
            <w:tcBorders>
              <w:top w:val="nil"/>
              <w:left w:val="nil"/>
              <w:bottom w:val="single" w:sz="4" w:space="0" w:color="auto"/>
              <w:right w:val="single" w:sz="4" w:space="0" w:color="auto"/>
            </w:tcBorders>
            <w:shd w:val="clear" w:color="000000" w:fill="D9E1F2"/>
            <w:noWrap/>
            <w:vAlign w:val="center"/>
            <w:hideMark/>
          </w:tcPr>
          <w:p w14:paraId="66CBA80A"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13,0</w:t>
            </w:r>
          </w:p>
        </w:tc>
        <w:tc>
          <w:tcPr>
            <w:tcW w:w="960" w:type="dxa"/>
            <w:tcBorders>
              <w:top w:val="nil"/>
              <w:left w:val="nil"/>
              <w:bottom w:val="single" w:sz="4" w:space="0" w:color="auto"/>
              <w:right w:val="single" w:sz="4" w:space="0" w:color="auto"/>
            </w:tcBorders>
            <w:shd w:val="clear" w:color="000000" w:fill="D9E1F2"/>
            <w:noWrap/>
            <w:vAlign w:val="center"/>
            <w:hideMark/>
          </w:tcPr>
          <w:p w14:paraId="2DFA6D16"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w:t>
            </w:r>
          </w:p>
        </w:tc>
      </w:tr>
      <w:tr w:rsidR="00E264AE" w:rsidRPr="00465679" w14:paraId="3D479299" w14:textId="77777777" w:rsidTr="00A9566B">
        <w:trPr>
          <w:trHeight w:val="288"/>
          <w:jc w:val="center"/>
        </w:trPr>
        <w:tc>
          <w:tcPr>
            <w:tcW w:w="1134" w:type="dxa"/>
            <w:vMerge/>
            <w:tcBorders>
              <w:top w:val="nil"/>
              <w:left w:val="single" w:sz="4" w:space="0" w:color="auto"/>
              <w:bottom w:val="single" w:sz="4" w:space="0" w:color="auto"/>
              <w:right w:val="single" w:sz="4" w:space="0" w:color="auto"/>
            </w:tcBorders>
            <w:vAlign w:val="center"/>
            <w:hideMark/>
          </w:tcPr>
          <w:p w14:paraId="244A86EF"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5A273A64" w14:textId="77777777" w:rsidR="00E264AE" w:rsidRPr="00465679" w:rsidRDefault="00E264AE" w:rsidP="00E264A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DF7F7AE"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10,9</w:t>
            </w:r>
          </w:p>
        </w:tc>
        <w:tc>
          <w:tcPr>
            <w:tcW w:w="960" w:type="dxa"/>
            <w:tcBorders>
              <w:top w:val="nil"/>
              <w:left w:val="nil"/>
              <w:bottom w:val="single" w:sz="4" w:space="0" w:color="auto"/>
              <w:right w:val="single" w:sz="4" w:space="0" w:color="auto"/>
            </w:tcBorders>
            <w:shd w:val="clear" w:color="auto" w:fill="auto"/>
            <w:noWrap/>
            <w:vAlign w:val="center"/>
            <w:hideMark/>
          </w:tcPr>
          <w:p w14:paraId="1CE59086"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10,4</w:t>
            </w:r>
          </w:p>
        </w:tc>
        <w:tc>
          <w:tcPr>
            <w:tcW w:w="960" w:type="dxa"/>
            <w:tcBorders>
              <w:top w:val="nil"/>
              <w:left w:val="nil"/>
              <w:bottom w:val="single" w:sz="4" w:space="0" w:color="auto"/>
              <w:right w:val="single" w:sz="4" w:space="0" w:color="auto"/>
            </w:tcBorders>
            <w:shd w:val="clear" w:color="auto" w:fill="auto"/>
            <w:noWrap/>
            <w:vAlign w:val="center"/>
            <w:hideMark/>
          </w:tcPr>
          <w:p w14:paraId="2DE63501"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10,1</w:t>
            </w:r>
          </w:p>
        </w:tc>
        <w:tc>
          <w:tcPr>
            <w:tcW w:w="960" w:type="dxa"/>
            <w:tcBorders>
              <w:top w:val="nil"/>
              <w:left w:val="nil"/>
              <w:bottom w:val="single" w:sz="4" w:space="0" w:color="auto"/>
              <w:right w:val="single" w:sz="4" w:space="0" w:color="auto"/>
            </w:tcBorders>
            <w:shd w:val="clear" w:color="auto" w:fill="auto"/>
            <w:noWrap/>
            <w:vAlign w:val="center"/>
            <w:hideMark/>
          </w:tcPr>
          <w:p w14:paraId="738C3669"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10,7</w:t>
            </w:r>
          </w:p>
        </w:tc>
        <w:tc>
          <w:tcPr>
            <w:tcW w:w="960" w:type="dxa"/>
            <w:tcBorders>
              <w:top w:val="nil"/>
              <w:left w:val="nil"/>
              <w:bottom w:val="single" w:sz="4" w:space="0" w:color="auto"/>
              <w:right w:val="single" w:sz="4" w:space="0" w:color="auto"/>
            </w:tcBorders>
            <w:shd w:val="clear" w:color="auto" w:fill="auto"/>
            <w:noWrap/>
            <w:vAlign w:val="center"/>
            <w:hideMark/>
          </w:tcPr>
          <w:p w14:paraId="65104C2F" w14:textId="77777777" w:rsidR="00E264AE" w:rsidRPr="00465679" w:rsidRDefault="00E264AE"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9,3</w:t>
            </w:r>
          </w:p>
        </w:tc>
      </w:tr>
    </w:tbl>
    <w:p w14:paraId="41EF2732" w14:textId="68EBB0BB" w:rsidR="00347897" w:rsidRPr="00465679" w:rsidRDefault="00347897" w:rsidP="00E264AE">
      <w:pPr>
        <w:spacing w:after="0" w:line="360" w:lineRule="auto"/>
        <w:jc w:val="both"/>
        <w:rPr>
          <w:rFonts w:ascii="Times New Roman" w:hAnsi="Times New Roman" w:cs="Times New Roman"/>
          <w:sz w:val="24"/>
          <w:szCs w:val="24"/>
        </w:rPr>
      </w:pPr>
    </w:p>
    <w:p w14:paraId="0D73D65D" w14:textId="61157514" w:rsidR="00D12C8B" w:rsidRPr="00465679" w:rsidRDefault="00EC5197" w:rsidP="00D12C8B">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Savivaldybėje d</w:t>
      </w:r>
      <w:r w:rsidR="00D12C8B" w:rsidRPr="00465679">
        <w:rPr>
          <w:rFonts w:ascii="Times New Roman" w:hAnsi="Times New Roman" w:cs="Times New Roman"/>
          <w:sz w:val="24"/>
          <w:szCs w:val="24"/>
        </w:rPr>
        <w:t>idžiausių darbdavių dešimtuke vyrauja viešojo sektoriaus bendrovės, t</w:t>
      </w:r>
      <w:r w:rsidRPr="00465679">
        <w:rPr>
          <w:rFonts w:ascii="Times New Roman" w:hAnsi="Times New Roman" w:cs="Times New Roman"/>
          <w:sz w:val="24"/>
          <w:szCs w:val="24"/>
        </w:rPr>
        <w:t>odėl</w:t>
      </w:r>
      <w:r w:rsidR="00D12C8B" w:rsidRPr="00465679">
        <w:rPr>
          <w:rFonts w:ascii="Times New Roman" w:hAnsi="Times New Roman" w:cs="Times New Roman"/>
          <w:sz w:val="24"/>
          <w:szCs w:val="24"/>
        </w:rPr>
        <w:t xml:space="preserve"> priklausomybė nuo viešojo sektoriaus yra labai didelė. Darbingo 15</w:t>
      </w:r>
      <w:r w:rsidR="009B5956" w:rsidRPr="00465679">
        <w:rPr>
          <w:rFonts w:ascii="Times New Roman" w:hAnsi="Times New Roman" w:cs="Times New Roman"/>
          <w:sz w:val="24"/>
          <w:szCs w:val="24"/>
        </w:rPr>
        <w:t>–</w:t>
      </w:r>
      <w:r w:rsidR="00D12C8B" w:rsidRPr="00465679">
        <w:rPr>
          <w:rFonts w:ascii="Times New Roman" w:hAnsi="Times New Roman" w:cs="Times New Roman"/>
          <w:sz w:val="24"/>
          <w:szCs w:val="24"/>
        </w:rPr>
        <w:t>64 m. amžiaus gyventojų</w:t>
      </w:r>
      <w:r w:rsidR="009B5956" w:rsidRPr="00465679">
        <w:rPr>
          <w:rFonts w:ascii="Times New Roman" w:hAnsi="Times New Roman" w:cs="Times New Roman"/>
          <w:sz w:val="24"/>
          <w:szCs w:val="24"/>
        </w:rPr>
        <w:t xml:space="preserve"> užimtumo lygis 2019 m. siekė 65,2 proc. ir buvo mažesnis nei atitinkamas rodiklis apskrityje arba šalyje (70,3 ir 73,0 proc. atitinkamai). Užimtųjų skaičius Lazdijų r. savivaldybėje 2019 m. siekė 8,8 tūkst. ir nuo 2015 m. užimtųjų gyventojų skaičius laipsniškai didėja (išskyrus 2018 m., kai buvo sumažėjimas iki 7,8 tūkst.) – žr. 10 paveikslą ir 11 lentelę</w:t>
      </w:r>
      <w:r w:rsidR="00E67B95" w:rsidRPr="00465679">
        <w:rPr>
          <w:rFonts w:ascii="Times New Roman" w:hAnsi="Times New Roman" w:cs="Times New Roman"/>
          <w:sz w:val="24"/>
          <w:szCs w:val="24"/>
        </w:rPr>
        <w:t>.</w:t>
      </w:r>
    </w:p>
    <w:p w14:paraId="591E9BEF" w14:textId="412AC423" w:rsidR="00D12C8B" w:rsidRPr="00465679" w:rsidRDefault="00D12C8B" w:rsidP="00D12C8B">
      <w:pPr>
        <w:spacing w:after="0" w:line="360" w:lineRule="auto"/>
        <w:jc w:val="both"/>
        <w:rPr>
          <w:rFonts w:ascii="Times New Roman" w:hAnsi="Times New Roman" w:cs="Times New Roman"/>
          <w:color w:val="FF0000"/>
          <w:sz w:val="24"/>
          <w:szCs w:val="24"/>
        </w:rPr>
      </w:pPr>
      <w:r w:rsidRPr="00465679">
        <w:rPr>
          <w:rFonts w:ascii="Times New Roman" w:hAnsi="Times New Roman" w:cs="Times New Roman"/>
          <w:sz w:val="24"/>
          <w:szCs w:val="24"/>
        </w:rPr>
        <w:t>.</w:t>
      </w:r>
    </w:p>
    <w:p w14:paraId="1113EA96" w14:textId="3C6E93A2" w:rsidR="00DA7950" w:rsidRPr="00465679" w:rsidRDefault="00DA7950" w:rsidP="00DA7950">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10 Paveikslas. </w:t>
      </w:r>
      <w:r w:rsidRPr="00465679">
        <w:rPr>
          <w:rFonts w:ascii="Times New Roman" w:hAnsi="Times New Roman" w:cs="Times New Roman"/>
          <w:color w:val="2F5496" w:themeColor="accent1" w:themeShade="BF"/>
          <w:sz w:val="24"/>
          <w:szCs w:val="24"/>
        </w:rPr>
        <w:t>Užimtumo lygis, proc.</w:t>
      </w:r>
    </w:p>
    <w:p w14:paraId="161D6205" w14:textId="1E051F0E" w:rsidR="00DA7950" w:rsidRPr="00465679" w:rsidRDefault="00DA7950" w:rsidP="00DA7950">
      <w:pPr>
        <w:spacing w:after="0"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45851136" wp14:editId="6AA5D1DB">
            <wp:extent cx="2805430" cy="2146810"/>
            <wp:effectExtent l="0" t="0" r="0" b="6350"/>
            <wp:docPr id="6" name="Picture 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co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28953" cy="2164810"/>
                    </a:xfrm>
                    <a:prstGeom prst="rect">
                      <a:avLst/>
                    </a:prstGeom>
                  </pic:spPr>
                </pic:pic>
              </a:graphicData>
            </a:graphic>
          </wp:inline>
        </w:drawing>
      </w:r>
    </w:p>
    <w:p w14:paraId="31926CEE" w14:textId="1026E8C5" w:rsidR="00DA7950" w:rsidRPr="00465679" w:rsidRDefault="005B1787" w:rsidP="00405B27">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fldChar w:fldCharType="begin"/>
      </w:r>
      <w:r w:rsidRPr="00465679">
        <w:rPr>
          <w:rFonts w:ascii="Times New Roman" w:hAnsi="Times New Roman" w:cs="Times New Roman"/>
          <w:b/>
          <w:bCs/>
          <w:color w:val="2F5496" w:themeColor="accent1" w:themeShade="BF"/>
          <w:sz w:val="24"/>
          <w:szCs w:val="24"/>
        </w:rPr>
        <w:instrText xml:space="preserve"> SEQ pav. \* ARABIC </w:instrText>
      </w:r>
      <w:r w:rsidRPr="00465679">
        <w:rPr>
          <w:rFonts w:ascii="Times New Roman" w:hAnsi="Times New Roman" w:cs="Times New Roman"/>
          <w:b/>
          <w:bCs/>
          <w:color w:val="2F5496" w:themeColor="accent1" w:themeShade="BF"/>
          <w:sz w:val="24"/>
          <w:szCs w:val="24"/>
        </w:rPr>
        <w:fldChar w:fldCharType="separate"/>
      </w:r>
      <w:r w:rsidR="00EF2297" w:rsidRPr="00465679">
        <w:rPr>
          <w:rFonts w:ascii="Times New Roman" w:hAnsi="Times New Roman" w:cs="Times New Roman"/>
          <w:b/>
          <w:bCs/>
          <w:noProof/>
          <w:color w:val="2F5496" w:themeColor="accent1" w:themeShade="BF"/>
          <w:sz w:val="24"/>
          <w:szCs w:val="24"/>
        </w:rPr>
        <w:t>11</w:t>
      </w:r>
      <w:r w:rsidRPr="00465679">
        <w:rPr>
          <w:rFonts w:ascii="Times New Roman" w:hAnsi="Times New Roman" w:cs="Times New Roman"/>
          <w:b/>
          <w:bCs/>
          <w:color w:val="2F5496" w:themeColor="accent1" w:themeShade="BF"/>
          <w:sz w:val="24"/>
          <w:szCs w:val="24"/>
        </w:rPr>
        <w:fldChar w:fldCharType="end"/>
      </w:r>
      <w:r w:rsidR="00DA7950" w:rsidRPr="00465679">
        <w:rPr>
          <w:rFonts w:ascii="Times New Roman" w:hAnsi="Times New Roman" w:cs="Times New Roman"/>
          <w:b/>
          <w:bCs/>
          <w:color w:val="2F5496" w:themeColor="accent1" w:themeShade="BF"/>
          <w:sz w:val="24"/>
          <w:szCs w:val="24"/>
        </w:rPr>
        <w:t xml:space="preserve"> Lentelė. </w:t>
      </w:r>
      <w:r w:rsidR="00405B27" w:rsidRPr="00465679">
        <w:rPr>
          <w:rFonts w:ascii="Times New Roman" w:hAnsi="Times New Roman" w:cs="Times New Roman"/>
          <w:color w:val="2F5496" w:themeColor="accent1" w:themeShade="BF"/>
          <w:sz w:val="24"/>
          <w:szCs w:val="24"/>
        </w:rPr>
        <w:t>Užimtumo lygis, proc.</w:t>
      </w:r>
    </w:p>
    <w:tbl>
      <w:tblPr>
        <w:tblW w:w="8160" w:type="dxa"/>
        <w:jc w:val="center"/>
        <w:tblLook w:val="04A0" w:firstRow="1" w:lastRow="0" w:firstColumn="1" w:lastColumn="0" w:noHBand="0" w:noVBand="1"/>
      </w:tblPr>
      <w:tblGrid>
        <w:gridCol w:w="1134"/>
        <w:gridCol w:w="2226"/>
        <w:gridCol w:w="960"/>
        <w:gridCol w:w="960"/>
        <w:gridCol w:w="960"/>
        <w:gridCol w:w="960"/>
        <w:gridCol w:w="960"/>
      </w:tblGrid>
      <w:tr w:rsidR="00DA7950" w:rsidRPr="00465679" w14:paraId="3877BDC4" w14:textId="77777777" w:rsidTr="00A9566B">
        <w:trPr>
          <w:trHeight w:val="288"/>
          <w:jc w:val="center"/>
        </w:trPr>
        <w:tc>
          <w:tcPr>
            <w:tcW w:w="1134" w:type="dxa"/>
            <w:tcBorders>
              <w:top w:val="nil"/>
              <w:left w:val="nil"/>
              <w:bottom w:val="nil"/>
              <w:right w:val="nil"/>
            </w:tcBorders>
            <w:shd w:val="clear" w:color="auto" w:fill="auto"/>
            <w:noWrap/>
            <w:vAlign w:val="bottom"/>
            <w:hideMark/>
          </w:tcPr>
          <w:p w14:paraId="6539BEDE" w14:textId="77777777" w:rsidR="00DA7950" w:rsidRPr="00465679" w:rsidRDefault="00DA7950" w:rsidP="00DA7950">
            <w:pPr>
              <w:spacing w:after="0" w:line="240" w:lineRule="auto"/>
              <w:rPr>
                <w:rFonts w:ascii="Times New Roman" w:eastAsia="Times New Roman" w:hAnsi="Times New Roman" w:cs="Times New Roman"/>
                <w:sz w:val="24"/>
                <w:szCs w:val="24"/>
                <w:lang w:eastAsia="lt-LT"/>
              </w:rPr>
            </w:pPr>
          </w:p>
        </w:tc>
        <w:tc>
          <w:tcPr>
            <w:tcW w:w="2226" w:type="dxa"/>
            <w:tcBorders>
              <w:top w:val="nil"/>
              <w:left w:val="nil"/>
              <w:bottom w:val="nil"/>
              <w:right w:val="nil"/>
            </w:tcBorders>
            <w:shd w:val="clear" w:color="auto" w:fill="auto"/>
            <w:noWrap/>
            <w:vAlign w:val="bottom"/>
            <w:hideMark/>
          </w:tcPr>
          <w:p w14:paraId="735C3E69" w14:textId="77777777" w:rsidR="00DA7950" w:rsidRPr="00465679" w:rsidRDefault="00DA7950" w:rsidP="00DA7950">
            <w:pPr>
              <w:spacing w:after="0" w:line="240" w:lineRule="auto"/>
              <w:rPr>
                <w:rFonts w:ascii="Times New Roman" w:eastAsia="Times New Roman" w:hAnsi="Times New Roman" w:cs="Times New Roman"/>
                <w:sz w:val="20"/>
                <w:szCs w:val="20"/>
                <w:lang w:eastAsia="lt-LT"/>
              </w:rPr>
            </w:pPr>
          </w:p>
        </w:tc>
        <w:tc>
          <w:tcPr>
            <w:tcW w:w="960" w:type="dxa"/>
            <w:tcBorders>
              <w:top w:val="single" w:sz="4" w:space="0" w:color="auto"/>
              <w:left w:val="single" w:sz="4" w:space="0" w:color="auto"/>
              <w:bottom w:val="nil"/>
              <w:right w:val="single" w:sz="4" w:space="0" w:color="auto"/>
            </w:tcBorders>
            <w:shd w:val="clear" w:color="000000" w:fill="8EA9DB"/>
            <w:noWrap/>
            <w:vAlign w:val="bottom"/>
            <w:hideMark/>
          </w:tcPr>
          <w:p w14:paraId="34D33456" w14:textId="77777777" w:rsidR="00DA7950" w:rsidRPr="00465679" w:rsidRDefault="00DA7950" w:rsidP="00DA795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60" w:type="dxa"/>
            <w:tcBorders>
              <w:top w:val="single" w:sz="4" w:space="0" w:color="auto"/>
              <w:left w:val="nil"/>
              <w:bottom w:val="nil"/>
              <w:right w:val="single" w:sz="4" w:space="0" w:color="auto"/>
            </w:tcBorders>
            <w:shd w:val="clear" w:color="000000" w:fill="8EA9DB"/>
            <w:noWrap/>
            <w:vAlign w:val="bottom"/>
            <w:hideMark/>
          </w:tcPr>
          <w:p w14:paraId="258B9A31" w14:textId="77777777" w:rsidR="00DA7950" w:rsidRPr="00465679" w:rsidRDefault="00DA7950" w:rsidP="00DA795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60" w:type="dxa"/>
            <w:tcBorders>
              <w:top w:val="single" w:sz="4" w:space="0" w:color="auto"/>
              <w:left w:val="nil"/>
              <w:bottom w:val="nil"/>
              <w:right w:val="single" w:sz="4" w:space="0" w:color="auto"/>
            </w:tcBorders>
            <w:shd w:val="clear" w:color="000000" w:fill="8EA9DB"/>
            <w:noWrap/>
            <w:vAlign w:val="bottom"/>
            <w:hideMark/>
          </w:tcPr>
          <w:p w14:paraId="77A70032" w14:textId="77777777" w:rsidR="00DA7950" w:rsidRPr="00465679" w:rsidRDefault="00DA7950" w:rsidP="00DA795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nil"/>
              <w:right w:val="single" w:sz="4" w:space="0" w:color="auto"/>
            </w:tcBorders>
            <w:shd w:val="clear" w:color="000000" w:fill="8EA9DB"/>
            <w:noWrap/>
            <w:vAlign w:val="bottom"/>
            <w:hideMark/>
          </w:tcPr>
          <w:p w14:paraId="5CBF796B" w14:textId="77777777" w:rsidR="00DA7950" w:rsidRPr="00465679" w:rsidRDefault="00DA7950" w:rsidP="00DA795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60" w:type="dxa"/>
            <w:tcBorders>
              <w:top w:val="single" w:sz="4" w:space="0" w:color="auto"/>
              <w:left w:val="nil"/>
              <w:bottom w:val="nil"/>
              <w:right w:val="single" w:sz="4" w:space="0" w:color="auto"/>
            </w:tcBorders>
            <w:shd w:val="clear" w:color="000000" w:fill="8EA9DB"/>
            <w:noWrap/>
            <w:vAlign w:val="bottom"/>
            <w:hideMark/>
          </w:tcPr>
          <w:p w14:paraId="38A1F66E" w14:textId="77777777" w:rsidR="00DA7950" w:rsidRPr="00465679" w:rsidRDefault="00DA7950" w:rsidP="00DA795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DA7950" w:rsidRPr="00465679" w14:paraId="66C6A4CB" w14:textId="77777777" w:rsidTr="00A9566B">
        <w:trPr>
          <w:trHeight w:val="288"/>
          <w:jc w:val="center"/>
        </w:trPr>
        <w:tc>
          <w:tcPr>
            <w:tcW w:w="1134" w:type="dxa"/>
            <w:vMerge w:val="restart"/>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64B7DFF1" w14:textId="77777777" w:rsidR="00DA7950" w:rsidRPr="00465679" w:rsidRDefault="00DA7950" w:rsidP="00DA795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Vyrai</w:t>
            </w:r>
          </w:p>
        </w:tc>
        <w:tc>
          <w:tcPr>
            <w:tcW w:w="2226" w:type="dxa"/>
            <w:tcBorders>
              <w:top w:val="single" w:sz="4" w:space="0" w:color="auto"/>
              <w:left w:val="nil"/>
              <w:bottom w:val="single" w:sz="4" w:space="0" w:color="auto"/>
              <w:right w:val="nil"/>
            </w:tcBorders>
            <w:shd w:val="clear" w:color="000000" w:fill="8EA9DB"/>
            <w:noWrap/>
            <w:vAlign w:val="bottom"/>
            <w:hideMark/>
          </w:tcPr>
          <w:p w14:paraId="7D171549"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89192"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6D157836"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6BB1984A"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72C45A6"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73,3</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878A109"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73,5</w:t>
            </w:r>
          </w:p>
        </w:tc>
      </w:tr>
      <w:tr w:rsidR="00DA7950" w:rsidRPr="00465679" w14:paraId="05542061" w14:textId="77777777" w:rsidTr="00A9566B">
        <w:trPr>
          <w:trHeight w:val="288"/>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6DACE75F"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1D35095F"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6B53DAF"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62,2</w:t>
            </w:r>
          </w:p>
        </w:tc>
        <w:tc>
          <w:tcPr>
            <w:tcW w:w="960" w:type="dxa"/>
            <w:tcBorders>
              <w:top w:val="nil"/>
              <w:left w:val="nil"/>
              <w:bottom w:val="single" w:sz="4" w:space="0" w:color="auto"/>
              <w:right w:val="single" w:sz="4" w:space="0" w:color="auto"/>
            </w:tcBorders>
            <w:shd w:val="clear" w:color="auto" w:fill="auto"/>
            <w:noWrap/>
            <w:vAlign w:val="center"/>
            <w:hideMark/>
          </w:tcPr>
          <w:p w14:paraId="420C1095"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65,3</w:t>
            </w:r>
          </w:p>
        </w:tc>
        <w:tc>
          <w:tcPr>
            <w:tcW w:w="960" w:type="dxa"/>
            <w:tcBorders>
              <w:top w:val="nil"/>
              <w:left w:val="nil"/>
              <w:bottom w:val="single" w:sz="4" w:space="0" w:color="auto"/>
              <w:right w:val="single" w:sz="4" w:space="0" w:color="auto"/>
            </w:tcBorders>
            <w:shd w:val="clear" w:color="auto" w:fill="auto"/>
            <w:noWrap/>
            <w:vAlign w:val="center"/>
            <w:hideMark/>
          </w:tcPr>
          <w:p w14:paraId="63E4EBD5"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65,2</w:t>
            </w:r>
          </w:p>
        </w:tc>
        <w:tc>
          <w:tcPr>
            <w:tcW w:w="960" w:type="dxa"/>
            <w:tcBorders>
              <w:top w:val="nil"/>
              <w:left w:val="nil"/>
              <w:bottom w:val="single" w:sz="4" w:space="0" w:color="auto"/>
              <w:right w:val="single" w:sz="4" w:space="0" w:color="auto"/>
            </w:tcBorders>
            <w:shd w:val="clear" w:color="auto" w:fill="auto"/>
            <w:noWrap/>
            <w:vAlign w:val="center"/>
            <w:hideMark/>
          </w:tcPr>
          <w:p w14:paraId="60384410"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65,7</w:t>
            </w:r>
          </w:p>
        </w:tc>
        <w:tc>
          <w:tcPr>
            <w:tcW w:w="960" w:type="dxa"/>
            <w:tcBorders>
              <w:top w:val="nil"/>
              <w:left w:val="nil"/>
              <w:bottom w:val="single" w:sz="4" w:space="0" w:color="auto"/>
              <w:right w:val="single" w:sz="4" w:space="0" w:color="auto"/>
            </w:tcBorders>
            <w:shd w:val="clear" w:color="auto" w:fill="auto"/>
            <w:noWrap/>
            <w:vAlign w:val="center"/>
            <w:hideMark/>
          </w:tcPr>
          <w:p w14:paraId="6997F30D"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72,0</w:t>
            </w:r>
          </w:p>
        </w:tc>
      </w:tr>
      <w:tr w:rsidR="00DA7950" w:rsidRPr="00465679" w14:paraId="29D07B4F" w14:textId="77777777" w:rsidTr="00A9566B">
        <w:trPr>
          <w:trHeight w:val="288"/>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076AD6E0"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28C1F43E"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C3B016"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72,5</w:t>
            </w:r>
          </w:p>
        </w:tc>
        <w:tc>
          <w:tcPr>
            <w:tcW w:w="960" w:type="dxa"/>
            <w:tcBorders>
              <w:top w:val="nil"/>
              <w:left w:val="nil"/>
              <w:bottom w:val="single" w:sz="4" w:space="0" w:color="auto"/>
              <w:right w:val="single" w:sz="4" w:space="0" w:color="auto"/>
            </w:tcBorders>
            <w:shd w:val="clear" w:color="auto" w:fill="auto"/>
            <w:noWrap/>
            <w:vAlign w:val="center"/>
            <w:hideMark/>
          </w:tcPr>
          <w:p w14:paraId="7547135B"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74,7</w:t>
            </w:r>
          </w:p>
        </w:tc>
        <w:tc>
          <w:tcPr>
            <w:tcW w:w="960" w:type="dxa"/>
            <w:tcBorders>
              <w:top w:val="nil"/>
              <w:left w:val="nil"/>
              <w:bottom w:val="single" w:sz="4" w:space="0" w:color="auto"/>
              <w:right w:val="single" w:sz="4" w:space="0" w:color="auto"/>
            </w:tcBorders>
            <w:shd w:val="clear" w:color="auto" w:fill="auto"/>
            <w:noWrap/>
            <w:vAlign w:val="center"/>
            <w:hideMark/>
          </w:tcPr>
          <w:p w14:paraId="42BE8252"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68,5</w:t>
            </w:r>
          </w:p>
        </w:tc>
        <w:tc>
          <w:tcPr>
            <w:tcW w:w="960" w:type="dxa"/>
            <w:tcBorders>
              <w:top w:val="nil"/>
              <w:left w:val="nil"/>
              <w:bottom w:val="single" w:sz="4" w:space="0" w:color="auto"/>
              <w:right w:val="single" w:sz="4" w:space="0" w:color="auto"/>
            </w:tcBorders>
            <w:shd w:val="clear" w:color="auto" w:fill="auto"/>
            <w:noWrap/>
            <w:vAlign w:val="center"/>
            <w:hideMark/>
          </w:tcPr>
          <w:p w14:paraId="219A4BCC"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67,5</w:t>
            </w:r>
          </w:p>
        </w:tc>
        <w:tc>
          <w:tcPr>
            <w:tcW w:w="960" w:type="dxa"/>
            <w:tcBorders>
              <w:top w:val="nil"/>
              <w:left w:val="nil"/>
              <w:bottom w:val="single" w:sz="4" w:space="0" w:color="auto"/>
              <w:right w:val="single" w:sz="4" w:space="0" w:color="auto"/>
            </w:tcBorders>
            <w:shd w:val="clear" w:color="auto" w:fill="auto"/>
            <w:noWrap/>
            <w:vAlign w:val="center"/>
            <w:hideMark/>
          </w:tcPr>
          <w:p w14:paraId="375A99F1"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70,5</w:t>
            </w:r>
          </w:p>
        </w:tc>
      </w:tr>
      <w:tr w:rsidR="00DA7950" w:rsidRPr="00465679" w14:paraId="68AEC568" w14:textId="77777777" w:rsidTr="00A9566B">
        <w:trPr>
          <w:trHeight w:val="288"/>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3E17477D"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1E1E4C52"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B62AB53"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58,3</w:t>
            </w:r>
          </w:p>
        </w:tc>
        <w:tc>
          <w:tcPr>
            <w:tcW w:w="960" w:type="dxa"/>
            <w:tcBorders>
              <w:top w:val="nil"/>
              <w:left w:val="nil"/>
              <w:bottom w:val="single" w:sz="4" w:space="0" w:color="auto"/>
              <w:right w:val="single" w:sz="4" w:space="0" w:color="auto"/>
            </w:tcBorders>
            <w:shd w:val="clear" w:color="auto" w:fill="auto"/>
            <w:noWrap/>
            <w:vAlign w:val="center"/>
            <w:hideMark/>
          </w:tcPr>
          <w:p w14:paraId="63535835"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57,9</w:t>
            </w:r>
          </w:p>
        </w:tc>
        <w:tc>
          <w:tcPr>
            <w:tcW w:w="960" w:type="dxa"/>
            <w:tcBorders>
              <w:top w:val="nil"/>
              <w:left w:val="nil"/>
              <w:bottom w:val="single" w:sz="4" w:space="0" w:color="auto"/>
              <w:right w:val="single" w:sz="4" w:space="0" w:color="auto"/>
            </w:tcBorders>
            <w:shd w:val="clear" w:color="auto" w:fill="auto"/>
            <w:noWrap/>
            <w:vAlign w:val="center"/>
            <w:hideMark/>
          </w:tcPr>
          <w:p w14:paraId="0F6BC6EB"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61,1</w:t>
            </w:r>
          </w:p>
        </w:tc>
        <w:tc>
          <w:tcPr>
            <w:tcW w:w="960" w:type="dxa"/>
            <w:tcBorders>
              <w:top w:val="nil"/>
              <w:left w:val="nil"/>
              <w:bottom w:val="single" w:sz="4" w:space="0" w:color="auto"/>
              <w:right w:val="single" w:sz="4" w:space="0" w:color="auto"/>
            </w:tcBorders>
            <w:shd w:val="clear" w:color="auto" w:fill="auto"/>
            <w:noWrap/>
            <w:vAlign w:val="center"/>
            <w:hideMark/>
          </w:tcPr>
          <w:p w14:paraId="34BADACC"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67,5</w:t>
            </w:r>
          </w:p>
        </w:tc>
        <w:tc>
          <w:tcPr>
            <w:tcW w:w="960" w:type="dxa"/>
            <w:tcBorders>
              <w:top w:val="nil"/>
              <w:left w:val="nil"/>
              <w:bottom w:val="single" w:sz="4" w:space="0" w:color="auto"/>
              <w:right w:val="single" w:sz="4" w:space="0" w:color="auto"/>
            </w:tcBorders>
            <w:shd w:val="clear" w:color="auto" w:fill="auto"/>
            <w:noWrap/>
            <w:vAlign w:val="center"/>
            <w:hideMark/>
          </w:tcPr>
          <w:p w14:paraId="7F688B23"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76,8</w:t>
            </w:r>
          </w:p>
        </w:tc>
      </w:tr>
      <w:tr w:rsidR="00DA7950" w:rsidRPr="00465679" w14:paraId="7F3AEDEB" w14:textId="77777777" w:rsidTr="00A9566B">
        <w:trPr>
          <w:trHeight w:val="288"/>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13D82530"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66176652"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ABD475C"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60,7</w:t>
            </w:r>
          </w:p>
        </w:tc>
        <w:tc>
          <w:tcPr>
            <w:tcW w:w="960" w:type="dxa"/>
            <w:tcBorders>
              <w:top w:val="nil"/>
              <w:left w:val="nil"/>
              <w:bottom w:val="single" w:sz="4" w:space="0" w:color="auto"/>
              <w:right w:val="single" w:sz="4" w:space="0" w:color="auto"/>
            </w:tcBorders>
            <w:shd w:val="clear" w:color="auto" w:fill="auto"/>
            <w:noWrap/>
            <w:vAlign w:val="center"/>
            <w:hideMark/>
          </w:tcPr>
          <w:p w14:paraId="3A6759A8"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66,0</w:t>
            </w:r>
          </w:p>
        </w:tc>
        <w:tc>
          <w:tcPr>
            <w:tcW w:w="960" w:type="dxa"/>
            <w:tcBorders>
              <w:top w:val="nil"/>
              <w:left w:val="nil"/>
              <w:bottom w:val="single" w:sz="4" w:space="0" w:color="auto"/>
              <w:right w:val="single" w:sz="4" w:space="0" w:color="auto"/>
            </w:tcBorders>
            <w:shd w:val="clear" w:color="auto" w:fill="auto"/>
            <w:noWrap/>
            <w:vAlign w:val="center"/>
            <w:hideMark/>
          </w:tcPr>
          <w:p w14:paraId="29E75594"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73,4</w:t>
            </w:r>
          </w:p>
        </w:tc>
        <w:tc>
          <w:tcPr>
            <w:tcW w:w="960" w:type="dxa"/>
            <w:tcBorders>
              <w:top w:val="nil"/>
              <w:left w:val="nil"/>
              <w:bottom w:val="single" w:sz="4" w:space="0" w:color="auto"/>
              <w:right w:val="single" w:sz="4" w:space="0" w:color="auto"/>
            </w:tcBorders>
            <w:shd w:val="clear" w:color="auto" w:fill="auto"/>
            <w:noWrap/>
            <w:vAlign w:val="center"/>
            <w:hideMark/>
          </w:tcPr>
          <w:p w14:paraId="2ACAD68C"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78,5</w:t>
            </w:r>
          </w:p>
        </w:tc>
        <w:tc>
          <w:tcPr>
            <w:tcW w:w="960" w:type="dxa"/>
            <w:tcBorders>
              <w:top w:val="nil"/>
              <w:left w:val="nil"/>
              <w:bottom w:val="single" w:sz="4" w:space="0" w:color="auto"/>
              <w:right w:val="single" w:sz="4" w:space="0" w:color="auto"/>
            </w:tcBorders>
            <w:shd w:val="clear" w:color="auto" w:fill="auto"/>
            <w:noWrap/>
            <w:vAlign w:val="center"/>
            <w:hideMark/>
          </w:tcPr>
          <w:p w14:paraId="42959326"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84,0</w:t>
            </w:r>
          </w:p>
        </w:tc>
      </w:tr>
      <w:tr w:rsidR="00DA7950" w:rsidRPr="00465679" w14:paraId="0170A8F6" w14:textId="77777777" w:rsidTr="00A9566B">
        <w:trPr>
          <w:trHeight w:val="288"/>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12C65DC4"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5F07D263"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60" w:type="dxa"/>
            <w:tcBorders>
              <w:top w:val="nil"/>
              <w:left w:val="single" w:sz="4" w:space="0" w:color="auto"/>
              <w:bottom w:val="single" w:sz="4" w:space="0" w:color="auto"/>
              <w:right w:val="single" w:sz="4" w:space="0" w:color="auto"/>
            </w:tcBorders>
            <w:shd w:val="clear" w:color="000000" w:fill="D9E1F2"/>
            <w:noWrap/>
            <w:vAlign w:val="center"/>
            <w:hideMark/>
          </w:tcPr>
          <w:p w14:paraId="4A1F03EB"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54,7</w:t>
            </w:r>
          </w:p>
        </w:tc>
        <w:tc>
          <w:tcPr>
            <w:tcW w:w="960" w:type="dxa"/>
            <w:tcBorders>
              <w:top w:val="nil"/>
              <w:left w:val="nil"/>
              <w:bottom w:val="single" w:sz="4" w:space="0" w:color="auto"/>
              <w:right w:val="single" w:sz="4" w:space="0" w:color="auto"/>
            </w:tcBorders>
            <w:shd w:val="clear" w:color="000000" w:fill="D9E1F2"/>
            <w:noWrap/>
            <w:vAlign w:val="center"/>
            <w:hideMark/>
          </w:tcPr>
          <w:p w14:paraId="22E6340D"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57,4</w:t>
            </w:r>
          </w:p>
        </w:tc>
        <w:tc>
          <w:tcPr>
            <w:tcW w:w="960" w:type="dxa"/>
            <w:tcBorders>
              <w:top w:val="nil"/>
              <w:left w:val="nil"/>
              <w:bottom w:val="single" w:sz="4" w:space="0" w:color="auto"/>
              <w:right w:val="single" w:sz="4" w:space="0" w:color="auto"/>
            </w:tcBorders>
            <w:shd w:val="clear" w:color="000000" w:fill="D9E1F2"/>
            <w:noWrap/>
            <w:vAlign w:val="center"/>
            <w:hideMark/>
          </w:tcPr>
          <w:p w14:paraId="74679CDA"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64,6</w:t>
            </w:r>
          </w:p>
        </w:tc>
        <w:tc>
          <w:tcPr>
            <w:tcW w:w="960" w:type="dxa"/>
            <w:tcBorders>
              <w:top w:val="nil"/>
              <w:left w:val="nil"/>
              <w:bottom w:val="single" w:sz="4" w:space="0" w:color="auto"/>
              <w:right w:val="single" w:sz="4" w:space="0" w:color="auto"/>
            </w:tcBorders>
            <w:shd w:val="clear" w:color="000000" w:fill="D9E1F2"/>
            <w:noWrap/>
            <w:vAlign w:val="center"/>
            <w:hideMark/>
          </w:tcPr>
          <w:p w14:paraId="45F957FF"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58,0</w:t>
            </w:r>
          </w:p>
        </w:tc>
        <w:tc>
          <w:tcPr>
            <w:tcW w:w="960" w:type="dxa"/>
            <w:tcBorders>
              <w:top w:val="nil"/>
              <w:left w:val="nil"/>
              <w:bottom w:val="single" w:sz="4" w:space="0" w:color="auto"/>
              <w:right w:val="single" w:sz="4" w:space="0" w:color="auto"/>
            </w:tcBorders>
            <w:shd w:val="clear" w:color="000000" w:fill="D9E1F2"/>
            <w:noWrap/>
            <w:vAlign w:val="center"/>
            <w:hideMark/>
          </w:tcPr>
          <w:p w14:paraId="09B1B4C5"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62,8</w:t>
            </w:r>
          </w:p>
        </w:tc>
      </w:tr>
      <w:tr w:rsidR="00DA7950" w:rsidRPr="00465679" w14:paraId="0B8F5AAB" w14:textId="77777777" w:rsidTr="00A9566B">
        <w:trPr>
          <w:trHeight w:val="288"/>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5A0E8C1B"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7B21BE20"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887C085"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49,8</w:t>
            </w:r>
          </w:p>
        </w:tc>
        <w:tc>
          <w:tcPr>
            <w:tcW w:w="960" w:type="dxa"/>
            <w:tcBorders>
              <w:top w:val="nil"/>
              <w:left w:val="nil"/>
              <w:bottom w:val="single" w:sz="4" w:space="0" w:color="auto"/>
              <w:right w:val="single" w:sz="4" w:space="0" w:color="auto"/>
            </w:tcBorders>
            <w:shd w:val="clear" w:color="auto" w:fill="auto"/>
            <w:noWrap/>
            <w:vAlign w:val="center"/>
            <w:hideMark/>
          </w:tcPr>
          <w:p w14:paraId="6AF1818F"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61,1</w:t>
            </w:r>
          </w:p>
        </w:tc>
        <w:tc>
          <w:tcPr>
            <w:tcW w:w="960" w:type="dxa"/>
            <w:tcBorders>
              <w:top w:val="nil"/>
              <w:left w:val="nil"/>
              <w:bottom w:val="single" w:sz="4" w:space="0" w:color="auto"/>
              <w:right w:val="single" w:sz="4" w:space="0" w:color="auto"/>
            </w:tcBorders>
            <w:shd w:val="clear" w:color="auto" w:fill="auto"/>
            <w:noWrap/>
            <w:vAlign w:val="center"/>
            <w:hideMark/>
          </w:tcPr>
          <w:p w14:paraId="4E044395"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58,5</w:t>
            </w:r>
          </w:p>
        </w:tc>
        <w:tc>
          <w:tcPr>
            <w:tcW w:w="960" w:type="dxa"/>
            <w:tcBorders>
              <w:top w:val="nil"/>
              <w:left w:val="nil"/>
              <w:bottom w:val="single" w:sz="4" w:space="0" w:color="auto"/>
              <w:right w:val="single" w:sz="4" w:space="0" w:color="auto"/>
            </w:tcBorders>
            <w:shd w:val="clear" w:color="auto" w:fill="auto"/>
            <w:noWrap/>
            <w:vAlign w:val="center"/>
            <w:hideMark/>
          </w:tcPr>
          <w:p w14:paraId="14A1960E"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53,0</w:t>
            </w:r>
          </w:p>
        </w:tc>
        <w:tc>
          <w:tcPr>
            <w:tcW w:w="960" w:type="dxa"/>
            <w:tcBorders>
              <w:top w:val="nil"/>
              <w:left w:val="nil"/>
              <w:bottom w:val="single" w:sz="4" w:space="0" w:color="auto"/>
              <w:right w:val="single" w:sz="4" w:space="0" w:color="auto"/>
            </w:tcBorders>
            <w:shd w:val="clear" w:color="auto" w:fill="auto"/>
            <w:noWrap/>
            <w:vAlign w:val="center"/>
            <w:hideMark/>
          </w:tcPr>
          <w:p w14:paraId="16065248"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66,8</w:t>
            </w:r>
          </w:p>
        </w:tc>
      </w:tr>
      <w:tr w:rsidR="00DA7950" w:rsidRPr="00465679" w14:paraId="491861D3" w14:textId="77777777" w:rsidTr="00A9566B">
        <w:trPr>
          <w:trHeight w:val="288"/>
          <w:jc w:val="center"/>
        </w:trPr>
        <w:tc>
          <w:tcPr>
            <w:tcW w:w="1134" w:type="dxa"/>
            <w:vMerge w:val="restart"/>
            <w:tcBorders>
              <w:top w:val="nil"/>
              <w:left w:val="single" w:sz="4" w:space="0" w:color="auto"/>
              <w:bottom w:val="single" w:sz="4" w:space="0" w:color="auto"/>
              <w:right w:val="single" w:sz="4" w:space="0" w:color="auto"/>
            </w:tcBorders>
            <w:shd w:val="clear" w:color="000000" w:fill="8EA9DB"/>
            <w:noWrap/>
            <w:vAlign w:val="center"/>
            <w:hideMark/>
          </w:tcPr>
          <w:p w14:paraId="159602AD" w14:textId="77777777" w:rsidR="00DA7950" w:rsidRPr="00465679" w:rsidRDefault="00DA7950" w:rsidP="00DA795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Moterys</w:t>
            </w:r>
          </w:p>
        </w:tc>
        <w:tc>
          <w:tcPr>
            <w:tcW w:w="2226" w:type="dxa"/>
            <w:tcBorders>
              <w:top w:val="nil"/>
              <w:left w:val="nil"/>
              <w:bottom w:val="single" w:sz="4" w:space="0" w:color="auto"/>
              <w:right w:val="nil"/>
            </w:tcBorders>
            <w:shd w:val="clear" w:color="000000" w:fill="8EA9DB"/>
            <w:noWrap/>
            <w:vAlign w:val="bottom"/>
            <w:hideMark/>
          </w:tcPr>
          <w:p w14:paraId="36F1754C"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2DC544"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66,5</w:t>
            </w:r>
          </w:p>
        </w:tc>
        <w:tc>
          <w:tcPr>
            <w:tcW w:w="960" w:type="dxa"/>
            <w:tcBorders>
              <w:top w:val="nil"/>
              <w:left w:val="nil"/>
              <w:bottom w:val="single" w:sz="4" w:space="0" w:color="auto"/>
              <w:right w:val="single" w:sz="4" w:space="0" w:color="auto"/>
            </w:tcBorders>
            <w:shd w:val="clear" w:color="auto" w:fill="auto"/>
            <w:noWrap/>
            <w:vAlign w:val="center"/>
            <w:hideMark/>
          </w:tcPr>
          <w:p w14:paraId="3EF5A7AE"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68,8</w:t>
            </w:r>
          </w:p>
        </w:tc>
        <w:tc>
          <w:tcPr>
            <w:tcW w:w="960" w:type="dxa"/>
            <w:tcBorders>
              <w:top w:val="nil"/>
              <w:left w:val="nil"/>
              <w:bottom w:val="single" w:sz="4" w:space="0" w:color="auto"/>
              <w:right w:val="single" w:sz="4" w:space="0" w:color="auto"/>
            </w:tcBorders>
            <w:shd w:val="clear" w:color="auto" w:fill="auto"/>
            <w:noWrap/>
            <w:vAlign w:val="center"/>
            <w:hideMark/>
          </w:tcPr>
          <w:p w14:paraId="712EA037"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70,2</w:t>
            </w:r>
          </w:p>
        </w:tc>
        <w:tc>
          <w:tcPr>
            <w:tcW w:w="960" w:type="dxa"/>
            <w:tcBorders>
              <w:top w:val="nil"/>
              <w:left w:val="nil"/>
              <w:bottom w:val="single" w:sz="4" w:space="0" w:color="auto"/>
              <w:right w:val="single" w:sz="4" w:space="0" w:color="auto"/>
            </w:tcBorders>
            <w:shd w:val="clear" w:color="auto" w:fill="auto"/>
            <w:noWrap/>
            <w:vAlign w:val="center"/>
            <w:hideMark/>
          </w:tcPr>
          <w:p w14:paraId="24C54E4D"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71,6</w:t>
            </w:r>
          </w:p>
        </w:tc>
        <w:tc>
          <w:tcPr>
            <w:tcW w:w="960" w:type="dxa"/>
            <w:tcBorders>
              <w:top w:val="nil"/>
              <w:left w:val="nil"/>
              <w:bottom w:val="single" w:sz="4" w:space="0" w:color="auto"/>
              <w:right w:val="single" w:sz="4" w:space="0" w:color="auto"/>
            </w:tcBorders>
            <w:shd w:val="clear" w:color="auto" w:fill="auto"/>
            <w:noWrap/>
            <w:vAlign w:val="center"/>
            <w:hideMark/>
          </w:tcPr>
          <w:p w14:paraId="40599E3D"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72,5</w:t>
            </w:r>
          </w:p>
        </w:tc>
      </w:tr>
      <w:tr w:rsidR="00DA7950" w:rsidRPr="00465679" w14:paraId="7C3BA049" w14:textId="77777777" w:rsidTr="00A9566B">
        <w:trPr>
          <w:trHeight w:val="288"/>
          <w:jc w:val="center"/>
        </w:trPr>
        <w:tc>
          <w:tcPr>
            <w:tcW w:w="1134" w:type="dxa"/>
            <w:vMerge/>
            <w:tcBorders>
              <w:top w:val="nil"/>
              <w:left w:val="single" w:sz="4" w:space="0" w:color="auto"/>
              <w:bottom w:val="single" w:sz="4" w:space="0" w:color="auto"/>
              <w:right w:val="single" w:sz="4" w:space="0" w:color="auto"/>
            </w:tcBorders>
            <w:vAlign w:val="center"/>
            <w:hideMark/>
          </w:tcPr>
          <w:p w14:paraId="476DC96C"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59D5120B"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E2219B8"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61,4</w:t>
            </w:r>
          </w:p>
        </w:tc>
        <w:tc>
          <w:tcPr>
            <w:tcW w:w="960" w:type="dxa"/>
            <w:tcBorders>
              <w:top w:val="nil"/>
              <w:left w:val="nil"/>
              <w:bottom w:val="single" w:sz="4" w:space="0" w:color="auto"/>
              <w:right w:val="single" w:sz="4" w:space="0" w:color="auto"/>
            </w:tcBorders>
            <w:shd w:val="clear" w:color="auto" w:fill="auto"/>
            <w:noWrap/>
            <w:vAlign w:val="center"/>
            <w:hideMark/>
          </w:tcPr>
          <w:p w14:paraId="5D418CFF"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63,8</w:t>
            </w:r>
          </w:p>
        </w:tc>
        <w:tc>
          <w:tcPr>
            <w:tcW w:w="960" w:type="dxa"/>
            <w:tcBorders>
              <w:top w:val="nil"/>
              <w:left w:val="nil"/>
              <w:bottom w:val="single" w:sz="4" w:space="0" w:color="auto"/>
              <w:right w:val="single" w:sz="4" w:space="0" w:color="auto"/>
            </w:tcBorders>
            <w:shd w:val="clear" w:color="auto" w:fill="auto"/>
            <w:noWrap/>
            <w:vAlign w:val="center"/>
            <w:hideMark/>
          </w:tcPr>
          <w:p w14:paraId="36CAF4B8"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63,2</w:t>
            </w:r>
          </w:p>
        </w:tc>
        <w:tc>
          <w:tcPr>
            <w:tcW w:w="960" w:type="dxa"/>
            <w:tcBorders>
              <w:top w:val="nil"/>
              <w:left w:val="nil"/>
              <w:bottom w:val="single" w:sz="4" w:space="0" w:color="auto"/>
              <w:right w:val="single" w:sz="4" w:space="0" w:color="auto"/>
            </w:tcBorders>
            <w:shd w:val="clear" w:color="auto" w:fill="auto"/>
            <w:noWrap/>
            <w:vAlign w:val="center"/>
            <w:hideMark/>
          </w:tcPr>
          <w:p w14:paraId="231B07C5"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65,6</w:t>
            </w:r>
          </w:p>
        </w:tc>
        <w:tc>
          <w:tcPr>
            <w:tcW w:w="960" w:type="dxa"/>
            <w:tcBorders>
              <w:top w:val="nil"/>
              <w:left w:val="nil"/>
              <w:bottom w:val="single" w:sz="4" w:space="0" w:color="auto"/>
              <w:right w:val="single" w:sz="4" w:space="0" w:color="auto"/>
            </w:tcBorders>
            <w:shd w:val="clear" w:color="auto" w:fill="auto"/>
            <w:noWrap/>
            <w:vAlign w:val="center"/>
            <w:hideMark/>
          </w:tcPr>
          <w:p w14:paraId="5F05CAA2"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68,6</w:t>
            </w:r>
          </w:p>
        </w:tc>
      </w:tr>
      <w:tr w:rsidR="00DA7950" w:rsidRPr="00465679" w14:paraId="133E73D2" w14:textId="77777777" w:rsidTr="00A9566B">
        <w:trPr>
          <w:trHeight w:val="288"/>
          <w:jc w:val="center"/>
        </w:trPr>
        <w:tc>
          <w:tcPr>
            <w:tcW w:w="1134" w:type="dxa"/>
            <w:vMerge/>
            <w:tcBorders>
              <w:top w:val="nil"/>
              <w:left w:val="single" w:sz="4" w:space="0" w:color="auto"/>
              <w:bottom w:val="single" w:sz="4" w:space="0" w:color="auto"/>
              <w:right w:val="single" w:sz="4" w:space="0" w:color="auto"/>
            </w:tcBorders>
            <w:vAlign w:val="center"/>
            <w:hideMark/>
          </w:tcPr>
          <w:p w14:paraId="1680FEE4"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6DBF39BB"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16B105"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67,6</w:t>
            </w:r>
          </w:p>
        </w:tc>
        <w:tc>
          <w:tcPr>
            <w:tcW w:w="960" w:type="dxa"/>
            <w:tcBorders>
              <w:top w:val="nil"/>
              <w:left w:val="nil"/>
              <w:bottom w:val="single" w:sz="4" w:space="0" w:color="auto"/>
              <w:right w:val="single" w:sz="4" w:space="0" w:color="auto"/>
            </w:tcBorders>
            <w:shd w:val="clear" w:color="auto" w:fill="auto"/>
            <w:noWrap/>
            <w:vAlign w:val="center"/>
            <w:hideMark/>
          </w:tcPr>
          <w:p w14:paraId="6D91F0D8"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65,9</w:t>
            </w:r>
          </w:p>
        </w:tc>
        <w:tc>
          <w:tcPr>
            <w:tcW w:w="960" w:type="dxa"/>
            <w:tcBorders>
              <w:top w:val="nil"/>
              <w:left w:val="nil"/>
              <w:bottom w:val="single" w:sz="4" w:space="0" w:color="auto"/>
              <w:right w:val="single" w:sz="4" w:space="0" w:color="auto"/>
            </w:tcBorders>
            <w:shd w:val="clear" w:color="auto" w:fill="auto"/>
            <w:noWrap/>
            <w:vAlign w:val="center"/>
            <w:hideMark/>
          </w:tcPr>
          <w:p w14:paraId="12D17B1E"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65,1</w:t>
            </w:r>
          </w:p>
        </w:tc>
        <w:tc>
          <w:tcPr>
            <w:tcW w:w="960" w:type="dxa"/>
            <w:tcBorders>
              <w:top w:val="nil"/>
              <w:left w:val="nil"/>
              <w:bottom w:val="single" w:sz="4" w:space="0" w:color="auto"/>
              <w:right w:val="single" w:sz="4" w:space="0" w:color="auto"/>
            </w:tcBorders>
            <w:shd w:val="clear" w:color="auto" w:fill="auto"/>
            <w:noWrap/>
            <w:vAlign w:val="center"/>
            <w:hideMark/>
          </w:tcPr>
          <w:p w14:paraId="096CF010"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64,8</w:t>
            </w:r>
          </w:p>
        </w:tc>
        <w:tc>
          <w:tcPr>
            <w:tcW w:w="960" w:type="dxa"/>
            <w:tcBorders>
              <w:top w:val="nil"/>
              <w:left w:val="nil"/>
              <w:bottom w:val="single" w:sz="4" w:space="0" w:color="auto"/>
              <w:right w:val="single" w:sz="4" w:space="0" w:color="auto"/>
            </w:tcBorders>
            <w:shd w:val="clear" w:color="auto" w:fill="auto"/>
            <w:noWrap/>
            <w:vAlign w:val="center"/>
            <w:hideMark/>
          </w:tcPr>
          <w:p w14:paraId="33425833"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67,4</w:t>
            </w:r>
          </w:p>
        </w:tc>
      </w:tr>
      <w:tr w:rsidR="00DA7950" w:rsidRPr="00465679" w14:paraId="088A006B" w14:textId="77777777" w:rsidTr="00A9566B">
        <w:trPr>
          <w:trHeight w:val="288"/>
          <w:jc w:val="center"/>
        </w:trPr>
        <w:tc>
          <w:tcPr>
            <w:tcW w:w="1134" w:type="dxa"/>
            <w:vMerge/>
            <w:tcBorders>
              <w:top w:val="nil"/>
              <w:left w:val="single" w:sz="4" w:space="0" w:color="auto"/>
              <w:bottom w:val="single" w:sz="4" w:space="0" w:color="auto"/>
              <w:right w:val="single" w:sz="4" w:space="0" w:color="auto"/>
            </w:tcBorders>
            <w:vAlign w:val="center"/>
            <w:hideMark/>
          </w:tcPr>
          <w:p w14:paraId="5DEE0A37"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100AD266"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A36548C"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40,3</w:t>
            </w:r>
          </w:p>
        </w:tc>
        <w:tc>
          <w:tcPr>
            <w:tcW w:w="960" w:type="dxa"/>
            <w:tcBorders>
              <w:top w:val="nil"/>
              <w:left w:val="nil"/>
              <w:bottom w:val="single" w:sz="4" w:space="0" w:color="auto"/>
              <w:right w:val="single" w:sz="4" w:space="0" w:color="auto"/>
            </w:tcBorders>
            <w:shd w:val="clear" w:color="auto" w:fill="auto"/>
            <w:noWrap/>
            <w:vAlign w:val="center"/>
            <w:hideMark/>
          </w:tcPr>
          <w:p w14:paraId="615628E4"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53,1</w:t>
            </w:r>
          </w:p>
        </w:tc>
        <w:tc>
          <w:tcPr>
            <w:tcW w:w="960" w:type="dxa"/>
            <w:tcBorders>
              <w:top w:val="nil"/>
              <w:left w:val="nil"/>
              <w:bottom w:val="single" w:sz="4" w:space="0" w:color="auto"/>
              <w:right w:val="single" w:sz="4" w:space="0" w:color="auto"/>
            </w:tcBorders>
            <w:shd w:val="clear" w:color="auto" w:fill="auto"/>
            <w:noWrap/>
            <w:vAlign w:val="center"/>
            <w:hideMark/>
          </w:tcPr>
          <w:p w14:paraId="416BAF36"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58,6</w:t>
            </w:r>
          </w:p>
        </w:tc>
        <w:tc>
          <w:tcPr>
            <w:tcW w:w="960" w:type="dxa"/>
            <w:tcBorders>
              <w:top w:val="nil"/>
              <w:left w:val="nil"/>
              <w:bottom w:val="single" w:sz="4" w:space="0" w:color="auto"/>
              <w:right w:val="single" w:sz="4" w:space="0" w:color="auto"/>
            </w:tcBorders>
            <w:shd w:val="clear" w:color="auto" w:fill="auto"/>
            <w:noWrap/>
            <w:vAlign w:val="center"/>
            <w:hideMark/>
          </w:tcPr>
          <w:p w14:paraId="5B2D722C"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56,2</w:t>
            </w:r>
          </w:p>
        </w:tc>
        <w:tc>
          <w:tcPr>
            <w:tcW w:w="960" w:type="dxa"/>
            <w:tcBorders>
              <w:top w:val="nil"/>
              <w:left w:val="nil"/>
              <w:bottom w:val="single" w:sz="4" w:space="0" w:color="auto"/>
              <w:right w:val="single" w:sz="4" w:space="0" w:color="auto"/>
            </w:tcBorders>
            <w:shd w:val="clear" w:color="auto" w:fill="auto"/>
            <w:noWrap/>
            <w:vAlign w:val="center"/>
            <w:hideMark/>
          </w:tcPr>
          <w:p w14:paraId="7981EDBA"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59,9</w:t>
            </w:r>
          </w:p>
        </w:tc>
      </w:tr>
      <w:tr w:rsidR="00DA7950" w:rsidRPr="00465679" w14:paraId="2DA08553" w14:textId="77777777" w:rsidTr="00A9566B">
        <w:trPr>
          <w:trHeight w:val="288"/>
          <w:jc w:val="center"/>
        </w:trPr>
        <w:tc>
          <w:tcPr>
            <w:tcW w:w="1134" w:type="dxa"/>
            <w:vMerge/>
            <w:tcBorders>
              <w:top w:val="nil"/>
              <w:left w:val="single" w:sz="4" w:space="0" w:color="auto"/>
              <w:bottom w:val="single" w:sz="4" w:space="0" w:color="auto"/>
              <w:right w:val="single" w:sz="4" w:space="0" w:color="auto"/>
            </w:tcBorders>
            <w:vAlign w:val="center"/>
            <w:hideMark/>
          </w:tcPr>
          <w:p w14:paraId="313EC87D"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509E1F0D"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D1A260A"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73,7</w:t>
            </w:r>
          </w:p>
        </w:tc>
        <w:tc>
          <w:tcPr>
            <w:tcW w:w="960" w:type="dxa"/>
            <w:tcBorders>
              <w:top w:val="nil"/>
              <w:left w:val="nil"/>
              <w:bottom w:val="single" w:sz="4" w:space="0" w:color="auto"/>
              <w:right w:val="single" w:sz="4" w:space="0" w:color="auto"/>
            </w:tcBorders>
            <w:shd w:val="clear" w:color="auto" w:fill="auto"/>
            <w:noWrap/>
            <w:vAlign w:val="center"/>
            <w:hideMark/>
          </w:tcPr>
          <w:p w14:paraId="4F323230"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65,9</w:t>
            </w:r>
          </w:p>
        </w:tc>
        <w:tc>
          <w:tcPr>
            <w:tcW w:w="960" w:type="dxa"/>
            <w:tcBorders>
              <w:top w:val="nil"/>
              <w:left w:val="nil"/>
              <w:bottom w:val="single" w:sz="4" w:space="0" w:color="auto"/>
              <w:right w:val="single" w:sz="4" w:space="0" w:color="auto"/>
            </w:tcBorders>
            <w:shd w:val="clear" w:color="auto" w:fill="auto"/>
            <w:noWrap/>
            <w:vAlign w:val="center"/>
            <w:hideMark/>
          </w:tcPr>
          <w:p w14:paraId="53BC2C22"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71,2</w:t>
            </w:r>
          </w:p>
        </w:tc>
        <w:tc>
          <w:tcPr>
            <w:tcW w:w="960" w:type="dxa"/>
            <w:tcBorders>
              <w:top w:val="nil"/>
              <w:left w:val="nil"/>
              <w:bottom w:val="single" w:sz="4" w:space="0" w:color="auto"/>
              <w:right w:val="single" w:sz="4" w:space="0" w:color="auto"/>
            </w:tcBorders>
            <w:shd w:val="clear" w:color="auto" w:fill="auto"/>
            <w:noWrap/>
            <w:vAlign w:val="center"/>
            <w:hideMark/>
          </w:tcPr>
          <w:p w14:paraId="74F6063D"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82,3</w:t>
            </w:r>
          </w:p>
        </w:tc>
        <w:tc>
          <w:tcPr>
            <w:tcW w:w="960" w:type="dxa"/>
            <w:tcBorders>
              <w:top w:val="nil"/>
              <w:left w:val="nil"/>
              <w:bottom w:val="single" w:sz="4" w:space="0" w:color="auto"/>
              <w:right w:val="single" w:sz="4" w:space="0" w:color="auto"/>
            </w:tcBorders>
            <w:shd w:val="clear" w:color="auto" w:fill="auto"/>
            <w:noWrap/>
            <w:vAlign w:val="center"/>
            <w:hideMark/>
          </w:tcPr>
          <w:p w14:paraId="1D5A55F6"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82,5</w:t>
            </w:r>
          </w:p>
        </w:tc>
      </w:tr>
      <w:tr w:rsidR="00DA7950" w:rsidRPr="00465679" w14:paraId="6D5446FC" w14:textId="77777777" w:rsidTr="00A9566B">
        <w:trPr>
          <w:trHeight w:val="288"/>
          <w:jc w:val="center"/>
        </w:trPr>
        <w:tc>
          <w:tcPr>
            <w:tcW w:w="1134" w:type="dxa"/>
            <w:vMerge/>
            <w:tcBorders>
              <w:top w:val="nil"/>
              <w:left w:val="single" w:sz="4" w:space="0" w:color="auto"/>
              <w:bottom w:val="single" w:sz="4" w:space="0" w:color="auto"/>
              <w:right w:val="single" w:sz="4" w:space="0" w:color="auto"/>
            </w:tcBorders>
            <w:vAlign w:val="center"/>
            <w:hideMark/>
          </w:tcPr>
          <w:p w14:paraId="02279B85"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4485F30A"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60" w:type="dxa"/>
            <w:tcBorders>
              <w:top w:val="nil"/>
              <w:left w:val="single" w:sz="4" w:space="0" w:color="auto"/>
              <w:bottom w:val="single" w:sz="4" w:space="0" w:color="auto"/>
              <w:right w:val="single" w:sz="4" w:space="0" w:color="auto"/>
            </w:tcBorders>
            <w:shd w:val="clear" w:color="000000" w:fill="D9E1F2"/>
            <w:noWrap/>
            <w:vAlign w:val="center"/>
            <w:hideMark/>
          </w:tcPr>
          <w:p w14:paraId="61C9A98A"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54,2</w:t>
            </w:r>
          </w:p>
        </w:tc>
        <w:tc>
          <w:tcPr>
            <w:tcW w:w="960" w:type="dxa"/>
            <w:tcBorders>
              <w:top w:val="nil"/>
              <w:left w:val="nil"/>
              <w:bottom w:val="single" w:sz="4" w:space="0" w:color="auto"/>
              <w:right w:val="single" w:sz="4" w:space="0" w:color="auto"/>
            </w:tcBorders>
            <w:shd w:val="clear" w:color="000000" w:fill="D9E1F2"/>
            <w:noWrap/>
            <w:vAlign w:val="center"/>
            <w:hideMark/>
          </w:tcPr>
          <w:p w14:paraId="1079FAFD"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71,2</w:t>
            </w:r>
          </w:p>
        </w:tc>
        <w:tc>
          <w:tcPr>
            <w:tcW w:w="960" w:type="dxa"/>
            <w:tcBorders>
              <w:top w:val="nil"/>
              <w:left w:val="nil"/>
              <w:bottom w:val="single" w:sz="4" w:space="0" w:color="auto"/>
              <w:right w:val="single" w:sz="4" w:space="0" w:color="auto"/>
            </w:tcBorders>
            <w:shd w:val="clear" w:color="000000" w:fill="D9E1F2"/>
            <w:noWrap/>
            <w:vAlign w:val="center"/>
            <w:hideMark/>
          </w:tcPr>
          <w:p w14:paraId="329E65F2"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62,1</w:t>
            </w:r>
          </w:p>
        </w:tc>
        <w:tc>
          <w:tcPr>
            <w:tcW w:w="960" w:type="dxa"/>
            <w:tcBorders>
              <w:top w:val="nil"/>
              <w:left w:val="nil"/>
              <w:bottom w:val="single" w:sz="4" w:space="0" w:color="auto"/>
              <w:right w:val="single" w:sz="4" w:space="0" w:color="auto"/>
            </w:tcBorders>
            <w:shd w:val="clear" w:color="000000" w:fill="D9E1F2"/>
            <w:noWrap/>
            <w:vAlign w:val="center"/>
            <w:hideMark/>
          </w:tcPr>
          <w:p w14:paraId="01B9CAF0"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72,3</w:t>
            </w:r>
          </w:p>
        </w:tc>
        <w:tc>
          <w:tcPr>
            <w:tcW w:w="960" w:type="dxa"/>
            <w:tcBorders>
              <w:top w:val="nil"/>
              <w:left w:val="nil"/>
              <w:bottom w:val="single" w:sz="4" w:space="0" w:color="auto"/>
              <w:right w:val="single" w:sz="4" w:space="0" w:color="auto"/>
            </w:tcBorders>
            <w:shd w:val="clear" w:color="000000" w:fill="D9E1F2"/>
            <w:noWrap/>
            <w:vAlign w:val="center"/>
            <w:hideMark/>
          </w:tcPr>
          <w:p w14:paraId="4FAAFA61"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67,7</w:t>
            </w:r>
          </w:p>
        </w:tc>
      </w:tr>
      <w:tr w:rsidR="00DA7950" w:rsidRPr="00465679" w14:paraId="5F43EF14" w14:textId="77777777" w:rsidTr="00A9566B">
        <w:trPr>
          <w:trHeight w:val="288"/>
          <w:jc w:val="center"/>
        </w:trPr>
        <w:tc>
          <w:tcPr>
            <w:tcW w:w="1134" w:type="dxa"/>
            <w:vMerge/>
            <w:tcBorders>
              <w:top w:val="nil"/>
              <w:left w:val="single" w:sz="4" w:space="0" w:color="auto"/>
              <w:bottom w:val="single" w:sz="4" w:space="0" w:color="auto"/>
              <w:right w:val="single" w:sz="4" w:space="0" w:color="auto"/>
            </w:tcBorders>
            <w:vAlign w:val="center"/>
            <w:hideMark/>
          </w:tcPr>
          <w:p w14:paraId="55342A08"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p>
        </w:tc>
        <w:tc>
          <w:tcPr>
            <w:tcW w:w="2226" w:type="dxa"/>
            <w:tcBorders>
              <w:top w:val="nil"/>
              <w:left w:val="nil"/>
              <w:bottom w:val="single" w:sz="4" w:space="0" w:color="auto"/>
              <w:right w:val="nil"/>
            </w:tcBorders>
            <w:shd w:val="clear" w:color="000000" w:fill="8EA9DB"/>
            <w:noWrap/>
            <w:vAlign w:val="bottom"/>
            <w:hideMark/>
          </w:tcPr>
          <w:p w14:paraId="4D3D51BE" w14:textId="77777777" w:rsidR="00DA7950" w:rsidRPr="00465679" w:rsidRDefault="00DA7950" w:rsidP="00DA79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75C1E3"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62,7</w:t>
            </w:r>
          </w:p>
        </w:tc>
        <w:tc>
          <w:tcPr>
            <w:tcW w:w="960" w:type="dxa"/>
            <w:tcBorders>
              <w:top w:val="nil"/>
              <w:left w:val="nil"/>
              <w:bottom w:val="single" w:sz="4" w:space="0" w:color="auto"/>
              <w:right w:val="single" w:sz="4" w:space="0" w:color="auto"/>
            </w:tcBorders>
            <w:shd w:val="clear" w:color="auto" w:fill="auto"/>
            <w:noWrap/>
            <w:vAlign w:val="center"/>
            <w:hideMark/>
          </w:tcPr>
          <w:p w14:paraId="749BEF76"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62,1</w:t>
            </w:r>
          </w:p>
        </w:tc>
        <w:tc>
          <w:tcPr>
            <w:tcW w:w="960" w:type="dxa"/>
            <w:tcBorders>
              <w:top w:val="nil"/>
              <w:left w:val="nil"/>
              <w:bottom w:val="single" w:sz="4" w:space="0" w:color="auto"/>
              <w:right w:val="single" w:sz="4" w:space="0" w:color="auto"/>
            </w:tcBorders>
            <w:shd w:val="clear" w:color="auto" w:fill="auto"/>
            <w:noWrap/>
            <w:vAlign w:val="center"/>
            <w:hideMark/>
          </w:tcPr>
          <w:p w14:paraId="1D3E8572"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55,3</w:t>
            </w:r>
          </w:p>
        </w:tc>
        <w:tc>
          <w:tcPr>
            <w:tcW w:w="960" w:type="dxa"/>
            <w:tcBorders>
              <w:top w:val="nil"/>
              <w:left w:val="nil"/>
              <w:bottom w:val="single" w:sz="4" w:space="0" w:color="auto"/>
              <w:right w:val="single" w:sz="4" w:space="0" w:color="auto"/>
            </w:tcBorders>
            <w:shd w:val="clear" w:color="auto" w:fill="auto"/>
            <w:noWrap/>
            <w:vAlign w:val="center"/>
            <w:hideMark/>
          </w:tcPr>
          <w:p w14:paraId="02921865"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56,0</w:t>
            </w:r>
          </w:p>
        </w:tc>
        <w:tc>
          <w:tcPr>
            <w:tcW w:w="960" w:type="dxa"/>
            <w:tcBorders>
              <w:top w:val="nil"/>
              <w:left w:val="nil"/>
              <w:bottom w:val="single" w:sz="4" w:space="0" w:color="auto"/>
              <w:right w:val="single" w:sz="4" w:space="0" w:color="auto"/>
            </w:tcBorders>
            <w:shd w:val="clear" w:color="auto" w:fill="auto"/>
            <w:noWrap/>
            <w:vAlign w:val="center"/>
            <w:hideMark/>
          </w:tcPr>
          <w:p w14:paraId="39BE9416" w14:textId="77777777" w:rsidR="00DA7950" w:rsidRPr="00465679" w:rsidRDefault="00DA795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68,4</w:t>
            </w:r>
          </w:p>
        </w:tc>
      </w:tr>
    </w:tbl>
    <w:p w14:paraId="34E7F696" w14:textId="1B064C87" w:rsidR="00D12C8B" w:rsidRPr="00465679" w:rsidRDefault="00D12C8B" w:rsidP="00E264AE">
      <w:pPr>
        <w:spacing w:after="0" w:line="360" w:lineRule="auto"/>
        <w:jc w:val="both"/>
        <w:rPr>
          <w:rFonts w:ascii="Times New Roman" w:hAnsi="Times New Roman" w:cs="Times New Roman"/>
          <w:sz w:val="24"/>
          <w:szCs w:val="24"/>
        </w:rPr>
      </w:pPr>
    </w:p>
    <w:p w14:paraId="6A333ADE" w14:textId="4A1F6DF4" w:rsidR="00405B27" w:rsidRPr="00465679" w:rsidRDefault="00405B27" w:rsidP="00405B27">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Užimtumo tarnybos </w:t>
      </w:r>
      <w:r w:rsidR="006273E3" w:rsidRPr="00465679">
        <w:rPr>
          <w:rFonts w:ascii="Times New Roman" w:hAnsi="Times New Roman" w:cs="Times New Roman"/>
          <w:sz w:val="24"/>
          <w:szCs w:val="24"/>
        </w:rPr>
        <w:t xml:space="preserve">prie Lietuvos Respublikos socialinės apsaugos ir darbo ministerijos </w:t>
      </w:r>
      <w:r w:rsidRPr="00465679">
        <w:rPr>
          <w:rFonts w:ascii="Times New Roman" w:hAnsi="Times New Roman" w:cs="Times New Roman"/>
          <w:sz w:val="24"/>
          <w:szCs w:val="24"/>
        </w:rPr>
        <w:t>duomenimis, 2019 rugsėjo mėn. Alytaus apskrityje buvo 477 laisvų darbo vietų (iš kurių 52 buvo lokalizuotos Lazdijų rajone), o ieškančių darbo Alytaus apskrityje buvo 11 303 (iš kurių 1496</w:t>
      </w:r>
      <w:r w:rsidR="006273E3" w:rsidRPr="00465679">
        <w:rPr>
          <w:rFonts w:ascii="Times New Roman" w:hAnsi="Times New Roman" w:cs="Times New Roman"/>
          <w:sz w:val="24"/>
          <w:szCs w:val="24"/>
        </w:rPr>
        <w:t xml:space="preserve"> –</w:t>
      </w:r>
      <w:r w:rsidRPr="00465679">
        <w:rPr>
          <w:rFonts w:ascii="Times New Roman" w:hAnsi="Times New Roman" w:cs="Times New Roman"/>
          <w:sz w:val="24"/>
          <w:szCs w:val="24"/>
        </w:rPr>
        <w:t xml:space="preserve"> Lazdijų rajone). Akivaizdu, kad savivaldybėje nepakanka sukurtų darbo vietų visų bedarbių alokacijai, todėl yra siūloma </w:t>
      </w:r>
      <w:r w:rsidR="00052DD6" w:rsidRPr="00465679">
        <w:rPr>
          <w:rFonts w:ascii="Times New Roman" w:hAnsi="Times New Roman" w:cs="Times New Roman"/>
          <w:sz w:val="24"/>
          <w:szCs w:val="24"/>
        </w:rPr>
        <w:t>U</w:t>
      </w:r>
      <w:r w:rsidRPr="00465679">
        <w:rPr>
          <w:rFonts w:ascii="Times New Roman" w:hAnsi="Times New Roman" w:cs="Times New Roman"/>
          <w:sz w:val="24"/>
          <w:szCs w:val="24"/>
        </w:rPr>
        <w:t xml:space="preserve">žimtumo tarnybos parama gyventojų judumui didinti, kai bedarbiui yra suteikiama galimybė gauti kelionės išlaidų kompensaciją vykstant į darbą kitame mieste. Parama judumui taikoma ir darbdaviui, įdarbinusiam </w:t>
      </w:r>
      <w:r w:rsidR="00C210B3" w:rsidRPr="00465679">
        <w:rPr>
          <w:rFonts w:ascii="Times New Roman" w:hAnsi="Times New Roman" w:cs="Times New Roman"/>
          <w:sz w:val="24"/>
          <w:szCs w:val="24"/>
        </w:rPr>
        <w:t>Užimtumo tarnybos</w:t>
      </w:r>
      <w:r w:rsidRPr="00465679">
        <w:rPr>
          <w:rFonts w:ascii="Times New Roman" w:hAnsi="Times New Roman" w:cs="Times New Roman"/>
          <w:sz w:val="24"/>
          <w:szCs w:val="24"/>
        </w:rPr>
        <w:t xml:space="preserve"> siunčiamą bedarbį ir patiriančiam bedarbio, esant jo sutikimui, vežimo į darbo vietą ir atgal</w:t>
      </w:r>
      <w:r w:rsidR="00C210B3" w:rsidRPr="00465679">
        <w:rPr>
          <w:rFonts w:ascii="Times New Roman" w:hAnsi="Times New Roman" w:cs="Times New Roman"/>
          <w:sz w:val="24"/>
          <w:szCs w:val="24"/>
        </w:rPr>
        <w:t>,</w:t>
      </w:r>
      <w:r w:rsidRPr="00465679">
        <w:rPr>
          <w:rFonts w:ascii="Times New Roman" w:hAnsi="Times New Roman" w:cs="Times New Roman"/>
          <w:sz w:val="24"/>
          <w:szCs w:val="24"/>
        </w:rPr>
        <w:t xml:space="preserve"> išlaidas (atstumai nuo Lazdijų miesto iki artimiausių miestų: Kalvarija</w:t>
      </w:r>
      <w:r w:rsidR="00A4423B" w:rsidRPr="00465679">
        <w:rPr>
          <w:rFonts w:ascii="Times New Roman" w:hAnsi="Times New Roman" w:cs="Times New Roman"/>
          <w:sz w:val="24"/>
          <w:szCs w:val="24"/>
        </w:rPr>
        <w:t xml:space="preserve"> </w:t>
      </w:r>
      <w:r w:rsidRPr="00465679">
        <w:rPr>
          <w:rFonts w:ascii="Times New Roman" w:hAnsi="Times New Roman" w:cs="Times New Roman"/>
          <w:sz w:val="24"/>
          <w:szCs w:val="24"/>
        </w:rPr>
        <w:t>~</w:t>
      </w:r>
      <w:r w:rsidR="00A4423B" w:rsidRPr="00465679">
        <w:rPr>
          <w:rFonts w:ascii="Times New Roman" w:hAnsi="Times New Roman" w:cs="Times New Roman"/>
          <w:sz w:val="24"/>
          <w:szCs w:val="24"/>
        </w:rPr>
        <w:t xml:space="preserve"> </w:t>
      </w:r>
      <w:r w:rsidRPr="00465679">
        <w:rPr>
          <w:rFonts w:ascii="Times New Roman" w:hAnsi="Times New Roman" w:cs="Times New Roman"/>
          <w:sz w:val="24"/>
          <w:szCs w:val="24"/>
        </w:rPr>
        <w:t>30 km, Marijampolė ~</w:t>
      </w:r>
      <w:r w:rsidR="00A4423B" w:rsidRPr="00465679">
        <w:rPr>
          <w:rFonts w:ascii="Times New Roman" w:hAnsi="Times New Roman" w:cs="Times New Roman"/>
          <w:sz w:val="24"/>
          <w:szCs w:val="24"/>
        </w:rPr>
        <w:t xml:space="preserve"> </w:t>
      </w:r>
      <w:r w:rsidRPr="00465679">
        <w:rPr>
          <w:rFonts w:ascii="Times New Roman" w:hAnsi="Times New Roman" w:cs="Times New Roman"/>
          <w:sz w:val="24"/>
          <w:szCs w:val="24"/>
        </w:rPr>
        <w:t>46 km, Alytus ~</w:t>
      </w:r>
      <w:r w:rsidR="00A4423B" w:rsidRPr="00465679">
        <w:rPr>
          <w:rFonts w:ascii="Times New Roman" w:hAnsi="Times New Roman" w:cs="Times New Roman"/>
          <w:sz w:val="24"/>
          <w:szCs w:val="24"/>
        </w:rPr>
        <w:t xml:space="preserve"> </w:t>
      </w:r>
      <w:r w:rsidRPr="00465679">
        <w:rPr>
          <w:rFonts w:ascii="Times New Roman" w:hAnsi="Times New Roman" w:cs="Times New Roman"/>
          <w:sz w:val="24"/>
          <w:szCs w:val="24"/>
        </w:rPr>
        <w:t>45 km, Druskininkai ~</w:t>
      </w:r>
      <w:r w:rsidR="00A4423B" w:rsidRPr="00465679">
        <w:rPr>
          <w:rFonts w:ascii="Times New Roman" w:hAnsi="Times New Roman" w:cs="Times New Roman"/>
          <w:sz w:val="24"/>
          <w:szCs w:val="24"/>
        </w:rPr>
        <w:t xml:space="preserve"> </w:t>
      </w:r>
      <w:r w:rsidRPr="00465679">
        <w:rPr>
          <w:rFonts w:ascii="Times New Roman" w:hAnsi="Times New Roman" w:cs="Times New Roman"/>
          <w:sz w:val="24"/>
          <w:szCs w:val="24"/>
        </w:rPr>
        <w:t>50 km)</w:t>
      </w:r>
      <w:r w:rsidR="00A4423B" w:rsidRPr="00465679">
        <w:rPr>
          <w:rFonts w:ascii="Times New Roman" w:hAnsi="Times New Roman" w:cs="Times New Roman"/>
          <w:sz w:val="24"/>
          <w:szCs w:val="24"/>
        </w:rPr>
        <w:t>.</w:t>
      </w:r>
    </w:p>
    <w:p w14:paraId="7C54B1FF" w14:textId="01543FBE" w:rsidR="00405B27" w:rsidRPr="00465679" w:rsidRDefault="00405B27" w:rsidP="00405B27">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Kasmet savivaldybėje įgyvendinama </w:t>
      </w:r>
      <w:r w:rsidR="0092621F" w:rsidRPr="00465679">
        <w:rPr>
          <w:rFonts w:ascii="Times New Roman" w:hAnsi="Times New Roman" w:cs="Times New Roman"/>
          <w:sz w:val="24"/>
          <w:szCs w:val="24"/>
        </w:rPr>
        <w:t>U</w:t>
      </w:r>
      <w:r w:rsidRPr="00465679">
        <w:rPr>
          <w:rFonts w:ascii="Times New Roman" w:hAnsi="Times New Roman" w:cs="Times New Roman"/>
          <w:sz w:val="24"/>
          <w:szCs w:val="24"/>
        </w:rPr>
        <w:t>žimtumo didinimo programa</w:t>
      </w:r>
      <w:r w:rsidR="00022B44" w:rsidRPr="00465679">
        <w:rPr>
          <w:rFonts w:ascii="Times New Roman" w:hAnsi="Times New Roman" w:cs="Times New Roman"/>
          <w:sz w:val="24"/>
          <w:szCs w:val="24"/>
          <w:lang w:val="en-US"/>
        </w:rPr>
        <w:t>:</w:t>
      </w:r>
      <w:r w:rsidRPr="00465679">
        <w:rPr>
          <w:rFonts w:ascii="Times New Roman" w:hAnsi="Times New Roman" w:cs="Times New Roman"/>
          <w:sz w:val="24"/>
          <w:szCs w:val="24"/>
        </w:rPr>
        <w:t xml:space="preserve"> sudaromi bedarbių, registruotų </w:t>
      </w:r>
      <w:r w:rsidR="00A61997" w:rsidRPr="00465679">
        <w:rPr>
          <w:rFonts w:ascii="Times New Roman" w:hAnsi="Times New Roman" w:cs="Times New Roman"/>
          <w:sz w:val="24"/>
          <w:szCs w:val="24"/>
        </w:rPr>
        <w:t>Užimtumo tarnyboje</w:t>
      </w:r>
      <w:r w:rsidRPr="00465679">
        <w:rPr>
          <w:rFonts w:ascii="Times New Roman" w:hAnsi="Times New Roman" w:cs="Times New Roman"/>
          <w:sz w:val="24"/>
          <w:szCs w:val="24"/>
        </w:rPr>
        <w:t xml:space="preserve"> ir dalyvaujančių Užimtumo </w:t>
      </w:r>
      <w:r w:rsidR="00F41A7A" w:rsidRPr="00465679">
        <w:rPr>
          <w:rFonts w:ascii="Times New Roman" w:hAnsi="Times New Roman" w:cs="Times New Roman"/>
          <w:sz w:val="24"/>
          <w:szCs w:val="24"/>
        </w:rPr>
        <w:t xml:space="preserve">didinimo </w:t>
      </w:r>
      <w:r w:rsidRPr="00465679">
        <w:rPr>
          <w:rFonts w:ascii="Times New Roman" w:hAnsi="Times New Roman" w:cs="Times New Roman"/>
          <w:sz w:val="24"/>
          <w:szCs w:val="24"/>
        </w:rPr>
        <w:t>programoje, sąrašai ir organizuojami laikinieji darbai, skelbiant darbdavių atrankos konkursą. 2019 m. programoje buvo numatyti tokie laikino pobūdžio darbai:</w:t>
      </w:r>
    </w:p>
    <w:p w14:paraId="4ACB57AA" w14:textId="3253943A" w:rsidR="00405B27" w:rsidRPr="00465679" w:rsidRDefault="00405B27" w:rsidP="00405B27">
      <w:pPr>
        <w:pStyle w:val="Sraopastraipa"/>
        <w:numPr>
          <w:ilvl w:val="0"/>
          <w:numId w:val="13"/>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Valstybinių parkų teritorijų tvarkymo laikino pobūdžio darbai.</w:t>
      </w:r>
    </w:p>
    <w:p w14:paraId="792F0438" w14:textId="62132455" w:rsidR="00405B27" w:rsidRPr="00465679" w:rsidRDefault="00405B27" w:rsidP="00405B27">
      <w:pPr>
        <w:pStyle w:val="Sraopastraipa"/>
        <w:numPr>
          <w:ilvl w:val="0"/>
          <w:numId w:val="12"/>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Savivaldybei priskirtų valstybei nuosavybės teise priklausančių melioracijos ir hidrotechnikos statinių, valstybinės žemės (teritorijų) ir kito valstybės turto tvarkymo laikino pobūdžio tvarkymo ir priežiūros darbai.</w:t>
      </w:r>
    </w:p>
    <w:p w14:paraId="19E4F8D0" w14:textId="52DA3E82" w:rsidR="00405B27" w:rsidRPr="00465679" w:rsidRDefault="00405B27" w:rsidP="00405B27">
      <w:pPr>
        <w:pStyle w:val="Sraopastraipa"/>
        <w:numPr>
          <w:ilvl w:val="0"/>
          <w:numId w:val="12"/>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Laikino pobūdžio darbai antrinės sveikatos priežiūros įstaigose.</w:t>
      </w:r>
    </w:p>
    <w:p w14:paraId="0029FD56" w14:textId="21971FB8" w:rsidR="00405B27" w:rsidRPr="00465679" w:rsidRDefault="00405B27" w:rsidP="00405B27">
      <w:pPr>
        <w:pStyle w:val="Sraopastraipa"/>
        <w:numPr>
          <w:ilvl w:val="0"/>
          <w:numId w:val="12"/>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Laikino pobūdžio pagalbinia</w:t>
      </w:r>
      <w:r w:rsidR="005D1DF9" w:rsidRPr="00465679">
        <w:rPr>
          <w:rFonts w:ascii="Times New Roman" w:hAnsi="Times New Roman" w:cs="Times New Roman"/>
          <w:sz w:val="24"/>
          <w:szCs w:val="24"/>
        </w:rPr>
        <w:t>i</w:t>
      </w:r>
      <w:r w:rsidRPr="00465679">
        <w:rPr>
          <w:rFonts w:ascii="Times New Roman" w:hAnsi="Times New Roman" w:cs="Times New Roman"/>
          <w:sz w:val="24"/>
          <w:szCs w:val="24"/>
        </w:rPr>
        <w:t xml:space="preserve"> darbai teikiant socialinę pagalbą (globą).</w:t>
      </w:r>
    </w:p>
    <w:p w14:paraId="23BAA48B" w14:textId="70F44B22" w:rsidR="00405B27" w:rsidRPr="00465679" w:rsidRDefault="00405B27" w:rsidP="00405B27">
      <w:pPr>
        <w:pStyle w:val="Sraopastraipa"/>
        <w:numPr>
          <w:ilvl w:val="0"/>
          <w:numId w:val="12"/>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Laikino pobūdžio archyvinių dokumentų ir kitų dokumentų tvarkymo darbai valstybines funkcijas vykdančiose įstaigose.</w:t>
      </w:r>
    </w:p>
    <w:p w14:paraId="43466926" w14:textId="52AAEC76" w:rsidR="00405B27" w:rsidRPr="00465679" w:rsidRDefault="00405B27" w:rsidP="00405B27">
      <w:pPr>
        <w:pStyle w:val="Sraopastraipa"/>
        <w:numPr>
          <w:ilvl w:val="0"/>
          <w:numId w:val="14"/>
        </w:num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Vietos bendruomenės socialinės infrastruktūros tvarkymo laikino pobūdžio darbai.</w:t>
      </w:r>
    </w:p>
    <w:p w14:paraId="1354F868" w14:textId="13EBE309" w:rsidR="00405B27" w:rsidRPr="00465679" w:rsidRDefault="00405B27" w:rsidP="00405B27">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Į laikinuosius darbus nukreipiami Užimtumo tarnybos prie Lietuvos Respublikos socialinės apsaugos ir darbo ministerijos įsiregistravę asmenys. 2019 m. įdarbinti 116 darbo ieškančių savivaldybės gyventojų. Laikinųjų darbų trukmė vienam asmeniui – 2 mėn. (42 darbo dienos).</w:t>
      </w:r>
    </w:p>
    <w:p w14:paraId="18324774" w14:textId="46F59A21" w:rsidR="00405B27" w:rsidRPr="00465679" w:rsidRDefault="00405B27" w:rsidP="00405B27">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Didžiausi darbdaviai pagal darbuotojų skaičių 20</w:t>
      </w:r>
      <w:r w:rsidR="00395E60" w:rsidRPr="00465679">
        <w:rPr>
          <w:rFonts w:ascii="Times New Roman" w:hAnsi="Times New Roman" w:cs="Times New Roman"/>
          <w:sz w:val="24"/>
          <w:szCs w:val="24"/>
        </w:rPr>
        <w:t>20</w:t>
      </w:r>
      <w:r w:rsidRPr="00465679">
        <w:rPr>
          <w:rFonts w:ascii="Times New Roman" w:hAnsi="Times New Roman" w:cs="Times New Roman"/>
          <w:sz w:val="24"/>
          <w:szCs w:val="24"/>
        </w:rPr>
        <w:t xml:space="preserve"> m. (žr. 1</w:t>
      </w:r>
      <w:r w:rsidR="00395E60" w:rsidRPr="00465679">
        <w:rPr>
          <w:rFonts w:ascii="Times New Roman" w:hAnsi="Times New Roman" w:cs="Times New Roman"/>
          <w:sz w:val="24"/>
          <w:szCs w:val="24"/>
        </w:rPr>
        <w:t>2</w:t>
      </w:r>
      <w:r w:rsidRPr="00465679">
        <w:rPr>
          <w:rFonts w:ascii="Times New Roman" w:hAnsi="Times New Roman" w:cs="Times New Roman"/>
          <w:sz w:val="24"/>
          <w:szCs w:val="24"/>
        </w:rPr>
        <w:t xml:space="preserve"> lentelę) koncentruojasi aptarnavimo sferoje ir mažmeninėje prekyboje.</w:t>
      </w:r>
      <w:r w:rsidR="007A30F5" w:rsidRPr="00465679">
        <w:rPr>
          <w:rFonts w:ascii="Times New Roman" w:hAnsi="Times New Roman" w:cs="Times New Roman"/>
          <w:sz w:val="24"/>
          <w:szCs w:val="24"/>
        </w:rPr>
        <w:t xml:space="preserve"> Į</w:t>
      </w:r>
      <w:r w:rsidRPr="00465679">
        <w:rPr>
          <w:rFonts w:ascii="Times New Roman" w:hAnsi="Times New Roman" w:cs="Times New Roman"/>
          <w:sz w:val="24"/>
          <w:szCs w:val="24"/>
        </w:rPr>
        <w:t xml:space="preserve">prasta, kad didžiausi darbdaviai moka didesnius atlyginimus, </w:t>
      </w:r>
      <w:r w:rsidR="003D64F7" w:rsidRPr="00465679">
        <w:rPr>
          <w:rFonts w:ascii="Times New Roman" w:hAnsi="Times New Roman" w:cs="Times New Roman"/>
          <w:sz w:val="24"/>
          <w:szCs w:val="24"/>
        </w:rPr>
        <w:t xml:space="preserve">tačiau </w:t>
      </w:r>
      <w:r w:rsidRPr="00465679">
        <w:rPr>
          <w:rFonts w:ascii="Times New Roman" w:hAnsi="Times New Roman" w:cs="Times New Roman"/>
          <w:sz w:val="24"/>
          <w:szCs w:val="24"/>
        </w:rPr>
        <w:t>tarp didžiausių darbdavių dešimtuko yra nemenki darbuotojams mokamo darbo užmokesčio skirtumai</w:t>
      </w:r>
      <w:r w:rsidR="003D64F7" w:rsidRPr="00465679">
        <w:rPr>
          <w:rFonts w:ascii="Times New Roman" w:hAnsi="Times New Roman" w:cs="Times New Roman"/>
          <w:sz w:val="24"/>
          <w:szCs w:val="24"/>
        </w:rPr>
        <w:t xml:space="preserve"> – </w:t>
      </w:r>
      <w:r w:rsidR="00395E60" w:rsidRPr="00465679">
        <w:rPr>
          <w:rFonts w:ascii="Times New Roman" w:hAnsi="Times New Roman" w:cs="Times New Roman"/>
          <w:sz w:val="24"/>
          <w:szCs w:val="24"/>
        </w:rPr>
        <w:t>vieno</w:t>
      </w:r>
      <w:r w:rsidRPr="00465679">
        <w:rPr>
          <w:rFonts w:ascii="Times New Roman" w:hAnsi="Times New Roman" w:cs="Times New Roman"/>
          <w:sz w:val="24"/>
          <w:szCs w:val="24"/>
        </w:rPr>
        <w:t xml:space="preserve"> iš jų vidutinis darbo užmokestis </w:t>
      </w:r>
      <w:r w:rsidR="00395E60" w:rsidRPr="00465679">
        <w:rPr>
          <w:rFonts w:ascii="Times New Roman" w:hAnsi="Times New Roman" w:cs="Times New Roman"/>
          <w:sz w:val="24"/>
          <w:szCs w:val="24"/>
        </w:rPr>
        <w:t>yra</w:t>
      </w:r>
      <w:r w:rsidRPr="00465679">
        <w:rPr>
          <w:rFonts w:ascii="Times New Roman" w:hAnsi="Times New Roman" w:cs="Times New Roman"/>
          <w:sz w:val="24"/>
          <w:szCs w:val="24"/>
        </w:rPr>
        <w:t xml:space="preserve"> žemesnis už apskrities vidurkį (771 euras).</w:t>
      </w:r>
    </w:p>
    <w:p w14:paraId="7DA03713" w14:textId="77777777" w:rsidR="00395E60" w:rsidRPr="00465679" w:rsidRDefault="00395E60" w:rsidP="00395E60">
      <w:pPr>
        <w:spacing w:after="0" w:line="360" w:lineRule="auto"/>
        <w:jc w:val="center"/>
        <w:rPr>
          <w:rFonts w:ascii="Times New Roman" w:hAnsi="Times New Roman" w:cs="Times New Roman"/>
          <w:color w:val="2F5496" w:themeColor="accent1" w:themeShade="BF"/>
          <w:sz w:val="24"/>
          <w:szCs w:val="24"/>
        </w:rPr>
      </w:pPr>
    </w:p>
    <w:p w14:paraId="395972F7" w14:textId="304D6774" w:rsidR="00395E60" w:rsidRPr="00465679" w:rsidRDefault="005B1787" w:rsidP="00395E60">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fldChar w:fldCharType="begin"/>
      </w:r>
      <w:r w:rsidRPr="00465679">
        <w:rPr>
          <w:rFonts w:ascii="Times New Roman" w:hAnsi="Times New Roman" w:cs="Times New Roman"/>
          <w:b/>
          <w:bCs/>
          <w:color w:val="2F5496" w:themeColor="accent1" w:themeShade="BF"/>
          <w:sz w:val="24"/>
          <w:szCs w:val="24"/>
        </w:rPr>
        <w:instrText xml:space="preserve"> SEQ pav. \* ARABIC </w:instrText>
      </w:r>
      <w:r w:rsidRPr="00465679">
        <w:rPr>
          <w:rFonts w:ascii="Times New Roman" w:hAnsi="Times New Roman" w:cs="Times New Roman"/>
          <w:b/>
          <w:bCs/>
          <w:color w:val="2F5496" w:themeColor="accent1" w:themeShade="BF"/>
          <w:sz w:val="24"/>
          <w:szCs w:val="24"/>
        </w:rPr>
        <w:fldChar w:fldCharType="separate"/>
      </w:r>
      <w:r w:rsidR="00EF2297" w:rsidRPr="00465679">
        <w:rPr>
          <w:rFonts w:ascii="Times New Roman" w:hAnsi="Times New Roman" w:cs="Times New Roman"/>
          <w:b/>
          <w:bCs/>
          <w:noProof/>
          <w:color w:val="2F5496" w:themeColor="accent1" w:themeShade="BF"/>
          <w:sz w:val="24"/>
          <w:szCs w:val="24"/>
        </w:rPr>
        <w:t>12</w:t>
      </w:r>
      <w:r w:rsidRPr="00465679">
        <w:rPr>
          <w:rFonts w:ascii="Times New Roman" w:hAnsi="Times New Roman" w:cs="Times New Roman"/>
          <w:b/>
          <w:bCs/>
          <w:color w:val="2F5496" w:themeColor="accent1" w:themeShade="BF"/>
          <w:sz w:val="24"/>
          <w:szCs w:val="24"/>
        </w:rPr>
        <w:fldChar w:fldCharType="end"/>
      </w:r>
      <w:r w:rsidR="00395E60" w:rsidRPr="00465679">
        <w:rPr>
          <w:rFonts w:ascii="Times New Roman" w:hAnsi="Times New Roman" w:cs="Times New Roman"/>
          <w:b/>
          <w:bCs/>
          <w:color w:val="2F5496" w:themeColor="accent1" w:themeShade="BF"/>
          <w:sz w:val="24"/>
          <w:szCs w:val="24"/>
        </w:rPr>
        <w:t xml:space="preserve"> Lentelė.</w:t>
      </w:r>
      <w:r w:rsidR="00395E60" w:rsidRPr="00465679">
        <w:rPr>
          <w:rFonts w:ascii="Times New Roman" w:eastAsiaTheme="minorEastAsia" w:hAnsi="Times New Roman" w:cs="Times New Roman"/>
          <w:b/>
          <w:bCs/>
          <w:color w:val="2F5496" w:themeColor="accent1" w:themeShade="BF"/>
          <w:sz w:val="24"/>
          <w:szCs w:val="24"/>
        </w:rPr>
        <w:t xml:space="preserve"> </w:t>
      </w:r>
      <w:r w:rsidR="00395E60" w:rsidRPr="00465679">
        <w:rPr>
          <w:rFonts w:ascii="Times New Roman" w:hAnsi="Times New Roman" w:cs="Times New Roman"/>
          <w:color w:val="2F5496" w:themeColor="accent1" w:themeShade="BF"/>
          <w:sz w:val="24"/>
          <w:szCs w:val="24"/>
        </w:rPr>
        <w:t>Didžiausią darbuotojų skaičių turinčios įmonės ir įstaigos Lazdijų rajone 2020 m. Šaltinis: SODRA</w:t>
      </w:r>
    </w:p>
    <w:tbl>
      <w:tblPr>
        <w:tblW w:w="9780" w:type="dxa"/>
        <w:jc w:val="center"/>
        <w:tblLook w:val="04A0" w:firstRow="1" w:lastRow="0" w:firstColumn="1" w:lastColumn="0" w:noHBand="0" w:noVBand="1"/>
      </w:tblPr>
      <w:tblGrid>
        <w:gridCol w:w="540"/>
        <w:gridCol w:w="3608"/>
        <w:gridCol w:w="1502"/>
        <w:gridCol w:w="1317"/>
        <w:gridCol w:w="2813"/>
      </w:tblGrid>
      <w:tr w:rsidR="00395E60" w:rsidRPr="00465679" w14:paraId="7DA9AF5E" w14:textId="77777777" w:rsidTr="00395E60">
        <w:trPr>
          <w:trHeight w:val="1152"/>
          <w:jc w:val="center"/>
        </w:trPr>
        <w:tc>
          <w:tcPr>
            <w:tcW w:w="498"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10CDE292" w14:textId="77777777" w:rsidR="00395E60" w:rsidRPr="00465679" w:rsidRDefault="00395E60" w:rsidP="00395E6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Eil. Nr.</w:t>
            </w:r>
          </w:p>
        </w:tc>
        <w:tc>
          <w:tcPr>
            <w:tcW w:w="3608" w:type="dxa"/>
            <w:tcBorders>
              <w:top w:val="single" w:sz="4" w:space="0" w:color="auto"/>
              <w:left w:val="nil"/>
              <w:bottom w:val="single" w:sz="4" w:space="0" w:color="auto"/>
              <w:right w:val="single" w:sz="4" w:space="0" w:color="auto"/>
            </w:tcBorders>
            <w:shd w:val="clear" w:color="000000" w:fill="8EA9DB"/>
            <w:vAlign w:val="center"/>
            <w:hideMark/>
          </w:tcPr>
          <w:p w14:paraId="4579A96B" w14:textId="77777777" w:rsidR="00395E60" w:rsidRPr="00465679" w:rsidRDefault="00395E60" w:rsidP="00395E6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Didžiausią darbuotojų skaičių turinčios įmonės</w:t>
            </w:r>
          </w:p>
        </w:tc>
        <w:tc>
          <w:tcPr>
            <w:tcW w:w="1502" w:type="dxa"/>
            <w:tcBorders>
              <w:top w:val="single" w:sz="4" w:space="0" w:color="auto"/>
              <w:left w:val="nil"/>
              <w:bottom w:val="single" w:sz="4" w:space="0" w:color="auto"/>
              <w:right w:val="single" w:sz="4" w:space="0" w:color="auto"/>
            </w:tcBorders>
            <w:shd w:val="clear" w:color="000000" w:fill="8EA9DB"/>
            <w:vAlign w:val="center"/>
            <w:hideMark/>
          </w:tcPr>
          <w:p w14:paraId="6765586B" w14:textId="15F09E22" w:rsidR="00395E60" w:rsidRPr="00465679" w:rsidRDefault="00395E60" w:rsidP="00395E6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Vidutinis darbo užmokestis, Eur</w:t>
            </w:r>
          </w:p>
        </w:tc>
        <w:tc>
          <w:tcPr>
            <w:tcW w:w="1265" w:type="dxa"/>
            <w:tcBorders>
              <w:top w:val="single" w:sz="4" w:space="0" w:color="auto"/>
              <w:left w:val="nil"/>
              <w:bottom w:val="single" w:sz="4" w:space="0" w:color="auto"/>
              <w:right w:val="single" w:sz="4" w:space="0" w:color="auto"/>
            </w:tcBorders>
            <w:shd w:val="clear" w:color="000000" w:fill="8EA9DB"/>
            <w:vAlign w:val="center"/>
            <w:hideMark/>
          </w:tcPr>
          <w:p w14:paraId="35FDE5F3" w14:textId="77777777" w:rsidR="00395E60" w:rsidRPr="00465679" w:rsidRDefault="00395E60" w:rsidP="00395E6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Darbuotojų skaičius</w:t>
            </w:r>
          </w:p>
        </w:tc>
        <w:tc>
          <w:tcPr>
            <w:tcW w:w="2907" w:type="dxa"/>
            <w:tcBorders>
              <w:top w:val="single" w:sz="4" w:space="0" w:color="auto"/>
              <w:left w:val="nil"/>
              <w:bottom w:val="single" w:sz="4" w:space="0" w:color="auto"/>
              <w:right w:val="single" w:sz="4" w:space="0" w:color="auto"/>
            </w:tcBorders>
            <w:shd w:val="clear" w:color="000000" w:fill="8EA9DB"/>
            <w:vAlign w:val="center"/>
            <w:hideMark/>
          </w:tcPr>
          <w:p w14:paraId="686B7663" w14:textId="77777777" w:rsidR="00395E60" w:rsidRPr="00465679" w:rsidRDefault="00395E60" w:rsidP="00395E6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Ekonominė veikla</w:t>
            </w:r>
          </w:p>
        </w:tc>
      </w:tr>
      <w:tr w:rsidR="00395E60" w:rsidRPr="00465679" w14:paraId="6BC3EF63" w14:textId="77777777" w:rsidTr="00395E60">
        <w:trPr>
          <w:trHeight w:val="288"/>
          <w:jc w:val="center"/>
        </w:trPr>
        <w:tc>
          <w:tcPr>
            <w:tcW w:w="498" w:type="dxa"/>
            <w:tcBorders>
              <w:top w:val="nil"/>
              <w:left w:val="single" w:sz="4" w:space="0" w:color="auto"/>
              <w:bottom w:val="single" w:sz="4" w:space="0" w:color="auto"/>
              <w:right w:val="single" w:sz="4" w:space="0" w:color="auto"/>
            </w:tcBorders>
            <w:shd w:val="clear" w:color="000000" w:fill="8EA9DB"/>
            <w:noWrap/>
            <w:vAlign w:val="center"/>
            <w:hideMark/>
          </w:tcPr>
          <w:p w14:paraId="71B9AF91" w14:textId="77777777" w:rsidR="00395E60" w:rsidRPr="00465679" w:rsidRDefault="00395E60" w:rsidP="00395E6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1</w:t>
            </w:r>
          </w:p>
        </w:tc>
        <w:tc>
          <w:tcPr>
            <w:tcW w:w="3608" w:type="dxa"/>
            <w:tcBorders>
              <w:top w:val="nil"/>
              <w:left w:val="nil"/>
              <w:bottom w:val="single" w:sz="4" w:space="0" w:color="auto"/>
              <w:right w:val="single" w:sz="4" w:space="0" w:color="auto"/>
            </w:tcBorders>
            <w:shd w:val="clear" w:color="auto" w:fill="auto"/>
            <w:noWrap/>
            <w:vAlign w:val="center"/>
            <w:hideMark/>
          </w:tcPr>
          <w:p w14:paraId="7B9148C8" w14:textId="52B6C833"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VšĮ </w:t>
            </w:r>
            <w:r w:rsidR="00D85E9B"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t>Lazdijų ligoninė</w:t>
            </w:r>
            <w:r w:rsidR="00722D2B" w:rsidRPr="00465679">
              <w:rPr>
                <w:rFonts w:ascii="Times New Roman" w:eastAsia="Times New Roman" w:hAnsi="Times New Roman" w:cs="Times New Roman"/>
                <w:color w:val="000000"/>
                <w:lang w:eastAsia="lt-LT"/>
              </w:rPr>
              <w:t>“</w:t>
            </w:r>
          </w:p>
        </w:tc>
        <w:tc>
          <w:tcPr>
            <w:tcW w:w="1502" w:type="dxa"/>
            <w:tcBorders>
              <w:top w:val="nil"/>
              <w:left w:val="nil"/>
              <w:bottom w:val="single" w:sz="4" w:space="0" w:color="auto"/>
              <w:right w:val="single" w:sz="4" w:space="0" w:color="auto"/>
            </w:tcBorders>
            <w:shd w:val="clear" w:color="auto" w:fill="auto"/>
            <w:noWrap/>
            <w:vAlign w:val="center"/>
            <w:hideMark/>
          </w:tcPr>
          <w:p w14:paraId="0FA20B48"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1 138,10</w:t>
            </w:r>
          </w:p>
        </w:tc>
        <w:tc>
          <w:tcPr>
            <w:tcW w:w="1265" w:type="dxa"/>
            <w:tcBorders>
              <w:top w:val="nil"/>
              <w:left w:val="nil"/>
              <w:bottom w:val="single" w:sz="4" w:space="0" w:color="auto"/>
              <w:right w:val="single" w:sz="4" w:space="0" w:color="auto"/>
            </w:tcBorders>
            <w:shd w:val="clear" w:color="auto" w:fill="auto"/>
            <w:noWrap/>
            <w:vAlign w:val="center"/>
            <w:hideMark/>
          </w:tcPr>
          <w:p w14:paraId="56978EEA"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206</w:t>
            </w:r>
          </w:p>
        </w:tc>
        <w:tc>
          <w:tcPr>
            <w:tcW w:w="2907" w:type="dxa"/>
            <w:tcBorders>
              <w:top w:val="nil"/>
              <w:left w:val="nil"/>
              <w:bottom w:val="single" w:sz="4" w:space="0" w:color="auto"/>
              <w:right w:val="single" w:sz="4" w:space="0" w:color="auto"/>
            </w:tcBorders>
            <w:shd w:val="clear" w:color="auto" w:fill="auto"/>
            <w:vAlign w:val="center"/>
            <w:hideMark/>
          </w:tcPr>
          <w:p w14:paraId="0F5284F9"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Medicinos įstaiga</w:t>
            </w:r>
          </w:p>
        </w:tc>
      </w:tr>
      <w:tr w:rsidR="00395E60" w:rsidRPr="00465679" w14:paraId="5F55DCFA" w14:textId="77777777" w:rsidTr="00395E60">
        <w:trPr>
          <w:trHeight w:val="288"/>
          <w:jc w:val="center"/>
        </w:trPr>
        <w:tc>
          <w:tcPr>
            <w:tcW w:w="498" w:type="dxa"/>
            <w:tcBorders>
              <w:top w:val="nil"/>
              <w:left w:val="single" w:sz="4" w:space="0" w:color="auto"/>
              <w:bottom w:val="single" w:sz="4" w:space="0" w:color="auto"/>
              <w:right w:val="single" w:sz="4" w:space="0" w:color="auto"/>
            </w:tcBorders>
            <w:shd w:val="clear" w:color="000000" w:fill="8EA9DB"/>
            <w:noWrap/>
            <w:vAlign w:val="center"/>
            <w:hideMark/>
          </w:tcPr>
          <w:p w14:paraId="56C3AC3D" w14:textId="77777777" w:rsidR="00395E60" w:rsidRPr="00465679" w:rsidRDefault="00395E60" w:rsidP="00395E6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w:t>
            </w:r>
          </w:p>
        </w:tc>
        <w:tc>
          <w:tcPr>
            <w:tcW w:w="3608" w:type="dxa"/>
            <w:tcBorders>
              <w:top w:val="nil"/>
              <w:left w:val="nil"/>
              <w:bottom w:val="single" w:sz="4" w:space="0" w:color="auto"/>
              <w:right w:val="single" w:sz="4" w:space="0" w:color="auto"/>
            </w:tcBorders>
            <w:shd w:val="clear" w:color="auto" w:fill="auto"/>
            <w:noWrap/>
            <w:vAlign w:val="center"/>
            <w:hideMark/>
          </w:tcPr>
          <w:p w14:paraId="2BB382FE"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M. Gustaičio gimnazija</w:t>
            </w:r>
          </w:p>
        </w:tc>
        <w:tc>
          <w:tcPr>
            <w:tcW w:w="1502" w:type="dxa"/>
            <w:tcBorders>
              <w:top w:val="nil"/>
              <w:left w:val="nil"/>
              <w:bottom w:val="single" w:sz="4" w:space="0" w:color="auto"/>
              <w:right w:val="single" w:sz="4" w:space="0" w:color="auto"/>
            </w:tcBorders>
            <w:shd w:val="clear" w:color="auto" w:fill="auto"/>
            <w:noWrap/>
            <w:vAlign w:val="center"/>
            <w:hideMark/>
          </w:tcPr>
          <w:p w14:paraId="20B51428"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1 060,11</w:t>
            </w:r>
          </w:p>
        </w:tc>
        <w:tc>
          <w:tcPr>
            <w:tcW w:w="1265" w:type="dxa"/>
            <w:tcBorders>
              <w:top w:val="nil"/>
              <w:left w:val="nil"/>
              <w:bottom w:val="single" w:sz="4" w:space="0" w:color="auto"/>
              <w:right w:val="single" w:sz="4" w:space="0" w:color="auto"/>
            </w:tcBorders>
            <w:shd w:val="clear" w:color="auto" w:fill="auto"/>
            <w:noWrap/>
            <w:vAlign w:val="center"/>
            <w:hideMark/>
          </w:tcPr>
          <w:p w14:paraId="5DD2F9C0"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182</w:t>
            </w:r>
          </w:p>
        </w:tc>
        <w:tc>
          <w:tcPr>
            <w:tcW w:w="2907" w:type="dxa"/>
            <w:tcBorders>
              <w:top w:val="nil"/>
              <w:left w:val="nil"/>
              <w:bottom w:val="single" w:sz="4" w:space="0" w:color="auto"/>
              <w:right w:val="single" w:sz="4" w:space="0" w:color="auto"/>
            </w:tcBorders>
            <w:shd w:val="clear" w:color="auto" w:fill="auto"/>
            <w:vAlign w:val="center"/>
            <w:hideMark/>
          </w:tcPr>
          <w:p w14:paraId="01C435F0"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Švietimo įstaiga</w:t>
            </w:r>
          </w:p>
        </w:tc>
      </w:tr>
      <w:tr w:rsidR="00395E60" w:rsidRPr="00465679" w14:paraId="690253EE" w14:textId="77777777" w:rsidTr="00395E60">
        <w:trPr>
          <w:trHeight w:val="552"/>
          <w:jc w:val="center"/>
        </w:trPr>
        <w:tc>
          <w:tcPr>
            <w:tcW w:w="498" w:type="dxa"/>
            <w:tcBorders>
              <w:top w:val="nil"/>
              <w:left w:val="single" w:sz="4" w:space="0" w:color="auto"/>
              <w:bottom w:val="single" w:sz="4" w:space="0" w:color="auto"/>
              <w:right w:val="single" w:sz="4" w:space="0" w:color="auto"/>
            </w:tcBorders>
            <w:shd w:val="clear" w:color="000000" w:fill="8EA9DB"/>
            <w:noWrap/>
            <w:vAlign w:val="center"/>
            <w:hideMark/>
          </w:tcPr>
          <w:p w14:paraId="7C0B43C7" w14:textId="77777777" w:rsidR="00395E60" w:rsidRPr="00465679" w:rsidRDefault="00395E60" w:rsidP="00395E6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3</w:t>
            </w:r>
          </w:p>
        </w:tc>
        <w:tc>
          <w:tcPr>
            <w:tcW w:w="3608" w:type="dxa"/>
            <w:tcBorders>
              <w:top w:val="nil"/>
              <w:left w:val="nil"/>
              <w:bottom w:val="single" w:sz="4" w:space="0" w:color="auto"/>
              <w:right w:val="single" w:sz="4" w:space="0" w:color="auto"/>
            </w:tcBorders>
            <w:shd w:val="clear" w:color="auto" w:fill="auto"/>
            <w:noWrap/>
            <w:vAlign w:val="center"/>
            <w:hideMark/>
          </w:tcPr>
          <w:p w14:paraId="57341BC8"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rajono savivaldybės administracija</w:t>
            </w:r>
          </w:p>
        </w:tc>
        <w:tc>
          <w:tcPr>
            <w:tcW w:w="1502" w:type="dxa"/>
            <w:tcBorders>
              <w:top w:val="nil"/>
              <w:left w:val="nil"/>
              <w:bottom w:val="single" w:sz="4" w:space="0" w:color="auto"/>
              <w:right w:val="single" w:sz="4" w:space="0" w:color="auto"/>
            </w:tcBorders>
            <w:shd w:val="clear" w:color="auto" w:fill="auto"/>
            <w:noWrap/>
            <w:vAlign w:val="center"/>
            <w:hideMark/>
          </w:tcPr>
          <w:p w14:paraId="051AB67B"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1 213,82</w:t>
            </w:r>
          </w:p>
        </w:tc>
        <w:tc>
          <w:tcPr>
            <w:tcW w:w="1265" w:type="dxa"/>
            <w:tcBorders>
              <w:top w:val="nil"/>
              <w:left w:val="nil"/>
              <w:bottom w:val="single" w:sz="4" w:space="0" w:color="auto"/>
              <w:right w:val="single" w:sz="4" w:space="0" w:color="auto"/>
            </w:tcBorders>
            <w:shd w:val="clear" w:color="auto" w:fill="auto"/>
            <w:noWrap/>
            <w:vAlign w:val="center"/>
            <w:hideMark/>
          </w:tcPr>
          <w:p w14:paraId="6CD73298"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174</w:t>
            </w:r>
          </w:p>
        </w:tc>
        <w:tc>
          <w:tcPr>
            <w:tcW w:w="2907" w:type="dxa"/>
            <w:tcBorders>
              <w:top w:val="nil"/>
              <w:left w:val="nil"/>
              <w:bottom w:val="single" w:sz="4" w:space="0" w:color="auto"/>
              <w:right w:val="single" w:sz="4" w:space="0" w:color="auto"/>
            </w:tcBorders>
            <w:shd w:val="clear" w:color="auto" w:fill="auto"/>
            <w:vAlign w:val="center"/>
            <w:hideMark/>
          </w:tcPr>
          <w:p w14:paraId="16BCEDFA"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rajono savivaldybės administracija</w:t>
            </w:r>
          </w:p>
        </w:tc>
      </w:tr>
      <w:tr w:rsidR="00395E60" w:rsidRPr="00465679" w14:paraId="0633FCF6" w14:textId="77777777" w:rsidTr="00395E60">
        <w:trPr>
          <w:trHeight w:val="288"/>
          <w:jc w:val="center"/>
        </w:trPr>
        <w:tc>
          <w:tcPr>
            <w:tcW w:w="498" w:type="dxa"/>
            <w:tcBorders>
              <w:top w:val="nil"/>
              <w:left w:val="single" w:sz="4" w:space="0" w:color="auto"/>
              <w:bottom w:val="single" w:sz="4" w:space="0" w:color="auto"/>
              <w:right w:val="single" w:sz="4" w:space="0" w:color="auto"/>
            </w:tcBorders>
            <w:shd w:val="clear" w:color="000000" w:fill="8EA9DB"/>
            <w:noWrap/>
            <w:vAlign w:val="center"/>
            <w:hideMark/>
          </w:tcPr>
          <w:p w14:paraId="195AAF93" w14:textId="77777777" w:rsidR="00395E60" w:rsidRPr="00465679" w:rsidRDefault="00395E60" w:rsidP="00395E6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4</w:t>
            </w:r>
          </w:p>
        </w:tc>
        <w:tc>
          <w:tcPr>
            <w:tcW w:w="3608" w:type="dxa"/>
            <w:tcBorders>
              <w:top w:val="nil"/>
              <w:left w:val="nil"/>
              <w:bottom w:val="single" w:sz="4" w:space="0" w:color="auto"/>
              <w:right w:val="single" w:sz="4" w:space="0" w:color="auto"/>
            </w:tcBorders>
            <w:shd w:val="clear" w:color="auto" w:fill="auto"/>
            <w:noWrap/>
            <w:vAlign w:val="center"/>
            <w:hideMark/>
          </w:tcPr>
          <w:p w14:paraId="470E5346"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r. Veisiejų S. Gedos gimnazija</w:t>
            </w:r>
          </w:p>
        </w:tc>
        <w:tc>
          <w:tcPr>
            <w:tcW w:w="1502" w:type="dxa"/>
            <w:tcBorders>
              <w:top w:val="nil"/>
              <w:left w:val="nil"/>
              <w:bottom w:val="single" w:sz="4" w:space="0" w:color="auto"/>
              <w:right w:val="single" w:sz="4" w:space="0" w:color="auto"/>
            </w:tcBorders>
            <w:shd w:val="clear" w:color="auto" w:fill="auto"/>
            <w:noWrap/>
            <w:vAlign w:val="center"/>
            <w:hideMark/>
          </w:tcPr>
          <w:p w14:paraId="0B9D791A"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933,70</w:t>
            </w:r>
          </w:p>
        </w:tc>
        <w:tc>
          <w:tcPr>
            <w:tcW w:w="1265" w:type="dxa"/>
            <w:tcBorders>
              <w:top w:val="nil"/>
              <w:left w:val="nil"/>
              <w:bottom w:val="single" w:sz="4" w:space="0" w:color="auto"/>
              <w:right w:val="single" w:sz="4" w:space="0" w:color="auto"/>
            </w:tcBorders>
            <w:shd w:val="clear" w:color="auto" w:fill="auto"/>
            <w:noWrap/>
            <w:vAlign w:val="center"/>
            <w:hideMark/>
          </w:tcPr>
          <w:p w14:paraId="333B97AA"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112</w:t>
            </w:r>
          </w:p>
        </w:tc>
        <w:tc>
          <w:tcPr>
            <w:tcW w:w="2907" w:type="dxa"/>
            <w:tcBorders>
              <w:top w:val="nil"/>
              <w:left w:val="nil"/>
              <w:bottom w:val="single" w:sz="4" w:space="0" w:color="auto"/>
              <w:right w:val="single" w:sz="4" w:space="0" w:color="auto"/>
            </w:tcBorders>
            <w:shd w:val="clear" w:color="auto" w:fill="auto"/>
            <w:vAlign w:val="center"/>
            <w:hideMark/>
          </w:tcPr>
          <w:p w14:paraId="10361799"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Švietimo įstaiga</w:t>
            </w:r>
          </w:p>
        </w:tc>
      </w:tr>
      <w:tr w:rsidR="00395E60" w:rsidRPr="00465679" w14:paraId="3076D791" w14:textId="77777777" w:rsidTr="00395E60">
        <w:trPr>
          <w:trHeight w:val="288"/>
          <w:jc w:val="center"/>
        </w:trPr>
        <w:tc>
          <w:tcPr>
            <w:tcW w:w="498" w:type="dxa"/>
            <w:tcBorders>
              <w:top w:val="nil"/>
              <w:left w:val="single" w:sz="4" w:space="0" w:color="auto"/>
              <w:bottom w:val="single" w:sz="4" w:space="0" w:color="auto"/>
              <w:right w:val="single" w:sz="4" w:space="0" w:color="auto"/>
            </w:tcBorders>
            <w:shd w:val="clear" w:color="000000" w:fill="8EA9DB"/>
            <w:noWrap/>
            <w:vAlign w:val="center"/>
            <w:hideMark/>
          </w:tcPr>
          <w:p w14:paraId="137C1B92" w14:textId="77777777" w:rsidR="00395E60" w:rsidRPr="00465679" w:rsidRDefault="00395E60" w:rsidP="00395E6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5</w:t>
            </w:r>
          </w:p>
        </w:tc>
        <w:tc>
          <w:tcPr>
            <w:tcW w:w="3608" w:type="dxa"/>
            <w:tcBorders>
              <w:top w:val="nil"/>
              <w:left w:val="nil"/>
              <w:bottom w:val="single" w:sz="4" w:space="0" w:color="auto"/>
              <w:right w:val="single" w:sz="4" w:space="0" w:color="auto"/>
            </w:tcBorders>
            <w:shd w:val="clear" w:color="auto" w:fill="auto"/>
            <w:noWrap/>
            <w:vAlign w:val="center"/>
            <w:hideMark/>
          </w:tcPr>
          <w:p w14:paraId="1B3A7E57"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VšĮ Lazdijų socialinių paslaugų centras</w:t>
            </w:r>
          </w:p>
        </w:tc>
        <w:tc>
          <w:tcPr>
            <w:tcW w:w="1502" w:type="dxa"/>
            <w:tcBorders>
              <w:top w:val="nil"/>
              <w:left w:val="nil"/>
              <w:bottom w:val="single" w:sz="4" w:space="0" w:color="auto"/>
              <w:right w:val="single" w:sz="4" w:space="0" w:color="auto"/>
            </w:tcBorders>
            <w:shd w:val="clear" w:color="auto" w:fill="auto"/>
            <w:noWrap/>
            <w:vAlign w:val="center"/>
            <w:hideMark/>
          </w:tcPr>
          <w:p w14:paraId="2E0DA254"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1 051,82</w:t>
            </w:r>
          </w:p>
        </w:tc>
        <w:tc>
          <w:tcPr>
            <w:tcW w:w="1265" w:type="dxa"/>
            <w:tcBorders>
              <w:top w:val="nil"/>
              <w:left w:val="nil"/>
              <w:bottom w:val="single" w:sz="4" w:space="0" w:color="auto"/>
              <w:right w:val="single" w:sz="4" w:space="0" w:color="auto"/>
            </w:tcBorders>
            <w:shd w:val="clear" w:color="auto" w:fill="auto"/>
            <w:noWrap/>
            <w:vAlign w:val="center"/>
            <w:hideMark/>
          </w:tcPr>
          <w:p w14:paraId="5C19385F"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93</w:t>
            </w:r>
          </w:p>
        </w:tc>
        <w:tc>
          <w:tcPr>
            <w:tcW w:w="2907" w:type="dxa"/>
            <w:tcBorders>
              <w:top w:val="nil"/>
              <w:left w:val="nil"/>
              <w:bottom w:val="single" w:sz="4" w:space="0" w:color="auto"/>
              <w:right w:val="single" w:sz="4" w:space="0" w:color="auto"/>
            </w:tcBorders>
            <w:shd w:val="clear" w:color="auto" w:fill="auto"/>
            <w:vAlign w:val="center"/>
            <w:hideMark/>
          </w:tcPr>
          <w:p w14:paraId="4E9475C5"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Socialinės paslaugos</w:t>
            </w:r>
          </w:p>
        </w:tc>
      </w:tr>
      <w:tr w:rsidR="00395E60" w:rsidRPr="00465679" w14:paraId="383DC01F" w14:textId="77777777" w:rsidTr="00395E60">
        <w:trPr>
          <w:trHeight w:val="1104"/>
          <w:jc w:val="center"/>
        </w:trPr>
        <w:tc>
          <w:tcPr>
            <w:tcW w:w="498" w:type="dxa"/>
            <w:tcBorders>
              <w:top w:val="nil"/>
              <w:left w:val="single" w:sz="4" w:space="0" w:color="auto"/>
              <w:bottom w:val="single" w:sz="4" w:space="0" w:color="auto"/>
              <w:right w:val="single" w:sz="4" w:space="0" w:color="auto"/>
            </w:tcBorders>
            <w:shd w:val="clear" w:color="000000" w:fill="8EA9DB"/>
            <w:noWrap/>
            <w:vAlign w:val="center"/>
            <w:hideMark/>
          </w:tcPr>
          <w:p w14:paraId="5A3896B6" w14:textId="77777777" w:rsidR="00395E60" w:rsidRPr="00465679" w:rsidRDefault="00395E60" w:rsidP="00395E6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6</w:t>
            </w:r>
          </w:p>
        </w:tc>
        <w:tc>
          <w:tcPr>
            <w:tcW w:w="3608" w:type="dxa"/>
            <w:tcBorders>
              <w:top w:val="nil"/>
              <w:left w:val="nil"/>
              <w:bottom w:val="single" w:sz="4" w:space="0" w:color="auto"/>
              <w:right w:val="single" w:sz="4" w:space="0" w:color="auto"/>
            </w:tcBorders>
            <w:shd w:val="clear" w:color="auto" w:fill="auto"/>
            <w:noWrap/>
            <w:vAlign w:val="center"/>
            <w:hideMark/>
          </w:tcPr>
          <w:p w14:paraId="47FAB76F" w14:textId="669EAC46" w:rsidR="00395E60" w:rsidRPr="00465679" w:rsidRDefault="00395E60" w:rsidP="00395E60">
            <w:pPr>
              <w:spacing w:after="0" w:line="240" w:lineRule="auto"/>
              <w:rPr>
                <w:rFonts w:ascii="Times New Roman" w:eastAsia="Times New Roman" w:hAnsi="Times New Roman" w:cs="Times New Roman"/>
                <w:color w:val="000000"/>
                <w:lang w:val="en-GB" w:eastAsia="lt-LT"/>
              </w:rPr>
            </w:pPr>
            <w:r w:rsidRPr="00465679">
              <w:rPr>
                <w:rFonts w:ascii="Times New Roman" w:eastAsia="Times New Roman" w:hAnsi="Times New Roman" w:cs="Times New Roman"/>
                <w:color w:val="000000"/>
                <w:lang w:eastAsia="lt-LT"/>
              </w:rPr>
              <w:t xml:space="preserve">IĮ </w:t>
            </w:r>
            <w:r w:rsidR="00722D2B"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t>Jurkeda</w:t>
            </w:r>
            <w:r w:rsidR="00722D2B" w:rsidRPr="00465679">
              <w:rPr>
                <w:rFonts w:ascii="Times New Roman" w:eastAsia="Times New Roman" w:hAnsi="Times New Roman" w:cs="Times New Roman"/>
                <w:color w:val="000000"/>
                <w:lang w:eastAsia="lt-LT"/>
              </w:rPr>
              <w:t>“</w:t>
            </w:r>
          </w:p>
        </w:tc>
        <w:tc>
          <w:tcPr>
            <w:tcW w:w="1502" w:type="dxa"/>
            <w:tcBorders>
              <w:top w:val="nil"/>
              <w:left w:val="nil"/>
              <w:bottom w:val="single" w:sz="4" w:space="0" w:color="auto"/>
              <w:right w:val="single" w:sz="4" w:space="0" w:color="auto"/>
            </w:tcBorders>
            <w:shd w:val="clear" w:color="auto" w:fill="auto"/>
            <w:noWrap/>
            <w:vAlign w:val="center"/>
            <w:hideMark/>
          </w:tcPr>
          <w:p w14:paraId="785BE5B4"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756,20</w:t>
            </w:r>
          </w:p>
        </w:tc>
        <w:tc>
          <w:tcPr>
            <w:tcW w:w="1265" w:type="dxa"/>
            <w:tcBorders>
              <w:top w:val="nil"/>
              <w:left w:val="nil"/>
              <w:bottom w:val="single" w:sz="4" w:space="0" w:color="auto"/>
              <w:right w:val="single" w:sz="4" w:space="0" w:color="auto"/>
            </w:tcBorders>
            <w:shd w:val="clear" w:color="auto" w:fill="auto"/>
            <w:noWrap/>
            <w:vAlign w:val="center"/>
            <w:hideMark/>
          </w:tcPr>
          <w:p w14:paraId="7888160F"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w:t>
            </w:r>
          </w:p>
        </w:tc>
        <w:tc>
          <w:tcPr>
            <w:tcW w:w="2907" w:type="dxa"/>
            <w:tcBorders>
              <w:top w:val="nil"/>
              <w:left w:val="nil"/>
              <w:bottom w:val="single" w:sz="4" w:space="0" w:color="auto"/>
              <w:right w:val="single" w:sz="4" w:space="0" w:color="auto"/>
            </w:tcBorders>
            <w:shd w:val="clear" w:color="auto" w:fill="auto"/>
            <w:vAlign w:val="center"/>
            <w:hideMark/>
          </w:tcPr>
          <w:p w14:paraId="17C33E67" w14:textId="66D844BC"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Maisto produktai, kasdienės paklausos</w:t>
            </w:r>
            <w:r w:rsidR="00E17AA6"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t xml:space="preserve"> namų apyvokos ir buities prekės</w:t>
            </w:r>
            <w:r w:rsidR="00E17AA6"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t xml:space="preserve"> tabako gaminiai, alkoholiniai gėrimai, mažmeninė prekyba</w:t>
            </w:r>
          </w:p>
        </w:tc>
      </w:tr>
      <w:tr w:rsidR="00395E60" w:rsidRPr="00465679" w14:paraId="092C467F" w14:textId="77777777" w:rsidTr="00395E60">
        <w:trPr>
          <w:trHeight w:val="1104"/>
          <w:jc w:val="center"/>
        </w:trPr>
        <w:tc>
          <w:tcPr>
            <w:tcW w:w="498" w:type="dxa"/>
            <w:tcBorders>
              <w:top w:val="nil"/>
              <w:left w:val="single" w:sz="4" w:space="0" w:color="auto"/>
              <w:bottom w:val="single" w:sz="4" w:space="0" w:color="auto"/>
              <w:right w:val="single" w:sz="4" w:space="0" w:color="auto"/>
            </w:tcBorders>
            <w:shd w:val="clear" w:color="000000" w:fill="8EA9DB"/>
            <w:noWrap/>
            <w:vAlign w:val="center"/>
            <w:hideMark/>
          </w:tcPr>
          <w:p w14:paraId="340042C6" w14:textId="77777777" w:rsidR="00395E60" w:rsidRPr="00465679" w:rsidRDefault="00395E60" w:rsidP="00395E6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7</w:t>
            </w:r>
          </w:p>
        </w:tc>
        <w:tc>
          <w:tcPr>
            <w:tcW w:w="3608" w:type="dxa"/>
            <w:tcBorders>
              <w:top w:val="nil"/>
              <w:left w:val="nil"/>
              <w:bottom w:val="single" w:sz="4" w:space="0" w:color="auto"/>
              <w:right w:val="single" w:sz="4" w:space="0" w:color="auto"/>
            </w:tcBorders>
            <w:shd w:val="clear" w:color="auto" w:fill="auto"/>
            <w:noWrap/>
            <w:vAlign w:val="center"/>
            <w:hideMark/>
          </w:tcPr>
          <w:p w14:paraId="090E73C9"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 Jurkevičiaus įmonė</w:t>
            </w:r>
          </w:p>
        </w:tc>
        <w:tc>
          <w:tcPr>
            <w:tcW w:w="1502" w:type="dxa"/>
            <w:tcBorders>
              <w:top w:val="nil"/>
              <w:left w:val="nil"/>
              <w:bottom w:val="single" w:sz="4" w:space="0" w:color="auto"/>
              <w:right w:val="single" w:sz="4" w:space="0" w:color="auto"/>
            </w:tcBorders>
            <w:shd w:val="clear" w:color="auto" w:fill="auto"/>
            <w:noWrap/>
            <w:vAlign w:val="center"/>
            <w:hideMark/>
          </w:tcPr>
          <w:p w14:paraId="0A7C8EEF"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653,40</w:t>
            </w:r>
          </w:p>
        </w:tc>
        <w:tc>
          <w:tcPr>
            <w:tcW w:w="1265" w:type="dxa"/>
            <w:tcBorders>
              <w:top w:val="nil"/>
              <w:left w:val="nil"/>
              <w:bottom w:val="single" w:sz="4" w:space="0" w:color="auto"/>
              <w:right w:val="single" w:sz="4" w:space="0" w:color="auto"/>
            </w:tcBorders>
            <w:shd w:val="clear" w:color="auto" w:fill="auto"/>
            <w:noWrap/>
            <w:vAlign w:val="center"/>
            <w:hideMark/>
          </w:tcPr>
          <w:p w14:paraId="6784210B"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w:t>
            </w:r>
          </w:p>
        </w:tc>
        <w:tc>
          <w:tcPr>
            <w:tcW w:w="2907" w:type="dxa"/>
            <w:tcBorders>
              <w:top w:val="nil"/>
              <w:left w:val="nil"/>
              <w:bottom w:val="single" w:sz="4" w:space="0" w:color="auto"/>
              <w:right w:val="single" w:sz="4" w:space="0" w:color="auto"/>
            </w:tcBorders>
            <w:shd w:val="clear" w:color="auto" w:fill="auto"/>
            <w:vAlign w:val="center"/>
            <w:hideMark/>
          </w:tcPr>
          <w:p w14:paraId="52F48201"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Automobilių dalys, buitinė technika, gamyba, miško, sodo technika, statybinės medžiagos, mažmeninė prekyba</w:t>
            </w:r>
          </w:p>
        </w:tc>
      </w:tr>
      <w:tr w:rsidR="00395E60" w:rsidRPr="00465679" w14:paraId="452F0D17" w14:textId="77777777" w:rsidTr="00395E60">
        <w:trPr>
          <w:trHeight w:val="288"/>
          <w:jc w:val="center"/>
        </w:trPr>
        <w:tc>
          <w:tcPr>
            <w:tcW w:w="498" w:type="dxa"/>
            <w:vMerge w:val="restart"/>
            <w:tcBorders>
              <w:top w:val="nil"/>
              <w:left w:val="single" w:sz="4" w:space="0" w:color="auto"/>
              <w:bottom w:val="single" w:sz="4" w:space="0" w:color="auto"/>
              <w:right w:val="single" w:sz="4" w:space="0" w:color="auto"/>
            </w:tcBorders>
            <w:shd w:val="clear" w:color="000000" w:fill="8EA9DB"/>
            <w:noWrap/>
            <w:vAlign w:val="center"/>
            <w:hideMark/>
          </w:tcPr>
          <w:p w14:paraId="0299195B" w14:textId="77777777" w:rsidR="00395E60" w:rsidRPr="00465679" w:rsidRDefault="00395E60" w:rsidP="00395E6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8</w:t>
            </w:r>
          </w:p>
        </w:tc>
        <w:tc>
          <w:tcPr>
            <w:tcW w:w="3608" w:type="dxa"/>
            <w:tcBorders>
              <w:top w:val="nil"/>
              <w:left w:val="nil"/>
              <w:bottom w:val="single" w:sz="4" w:space="0" w:color="auto"/>
              <w:right w:val="single" w:sz="4" w:space="0" w:color="auto"/>
            </w:tcBorders>
            <w:shd w:val="clear" w:color="auto" w:fill="auto"/>
            <w:noWrap/>
            <w:vAlign w:val="center"/>
            <w:hideMark/>
          </w:tcPr>
          <w:p w14:paraId="466E79C5"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UAB Lazdijų sveikatos centras</w:t>
            </w:r>
          </w:p>
        </w:tc>
        <w:tc>
          <w:tcPr>
            <w:tcW w:w="1502" w:type="dxa"/>
            <w:tcBorders>
              <w:top w:val="nil"/>
              <w:left w:val="nil"/>
              <w:bottom w:val="single" w:sz="4" w:space="0" w:color="auto"/>
              <w:right w:val="single" w:sz="4" w:space="0" w:color="auto"/>
            </w:tcBorders>
            <w:shd w:val="clear" w:color="auto" w:fill="auto"/>
            <w:noWrap/>
            <w:vAlign w:val="center"/>
            <w:hideMark/>
          </w:tcPr>
          <w:p w14:paraId="17425FE0"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1 590,42</w:t>
            </w:r>
          </w:p>
        </w:tc>
        <w:tc>
          <w:tcPr>
            <w:tcW w:w="1265" w:type="dxa"/>
            <w:tcBorders>
              <w:top w:val="nil"/>
              <w:left w:val="nil"/>
              <w:bottom w:val="single" w:sz="4" w:space="0" w:color="auto"/>
              <w:right w:val="single" w:sz="4" w:space="0" w:color="auto"/>
            </w:tcBorders>
            <w:shd w:val="clear" w:color="auto" w:fill="auto"/>
            <w:noWrap/>
            <w:vAlign w:val="center"/>
            <w:hideMark/>
          </w:tcPr>
          <w:p w14:paraId="6864CEAB"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79</w:t>
            </w:r>
          </w:p>
        </w:tc>
        <w:tc>
          <w:tcPr>
            <w:tcW w:w="2907" w:type="dxa"/>
            <w:tcBorders>
              <w:top w:val="nil"/>
              <w:left w:val="nil"/>
              <w:bottom w:val="single" w:sz="4" w:space="0" w:color="auto"/>
              <w:right w:val="single" w:sz="4" w:space="0" w:color="auto"/>
            </w:tcBorders>
            <w:shd w:val="clear" w:color="auto" w:fill="auto"/>
            <w:vAlign w:val="center"/>
            <w:hideMark/>
          </w:tcPr>
          <w:p w14:paraId="7E595C18"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Medicinos įstaiga</w:t>
            </w:r>
          </w:p>
        </w:tc>
      </w:tr>
      <w:tr w:rsidR="00395E60" w:rsidRPr="00465679" w14:paraId="27DC1421" w14:textId="77777777" w:rsidTr="00395E60">
        <w:trPr>
          <w:trHeight w:val="288"/>
          <w:jc w:val="center"/>
        </w:trPr>
        <w:tc>
          <w:tcPr>
            <w:tcW w:w="498" w:type="dxa"/>
            <w:vMerge/>
            <w:tcBorders>
              <w:top w:val="nil"/>
              <w:left w:val="single" w:sz="4" w:space="0" w:color="auto"/>
              <w:bottom w:val="single" w:sz="4" w:space="0" w:color="auto"/>
              <w:right w:val="single" w:sz="4" w:space="0" w:color="auto"/>
            </w:tcBorders>
            <w:vAlign w:val="center"/>
            <w:hideMark/>
          </w:tcPr>
          <w:p w14:paraId="3915F54F" w14:textId="77777777" w:rsidR="00395E60" w:rsidRPr="00465679" w:rsidRDefault="00395E60" w:rsidP="00395E60">
            <w:pPr>
              <w:spacing w:after="0" w:line="240" w:lineRule="auto"/>
              <w:rPr>
                <w:rFonts w:ascii="Times New Roman" w:eastAsia="Times New Roman" w:hAnsi="Times New Roman" w:cs="Times New Roman"/>
                <w:b/>
                <w:bCs/>
                <w:color w:val="FFFFFF"/>
                <w:lang w:eastAsia="lt-LT"/>
              </w:rPr>
            </w:pPr>
          </w:p>
        </w:tc>
        <w:tc>
          <w:tcPr>
            <w:tcW w:w="3608" w:type="dxa"/>
            <w:tcBorders>
              <w:top w:val="nil"/>
              <w:left w:val="nil"/>
              <w:bottom w:val="single" w:sz="4" w:space="0" w:color="auto"/>
              <w:right w:val="single" w:sz="4" w:space="0" w:color="auto"/>
            </w:tcBorders>
            <w:shd w:val="clear" w:color="auto" w:fill="auto"/>
            <w:noWrap/>
            <w:vAlign w:val="center"/>
            <w:hideMark/>
          </w:tcPr>
          <w:p w14:paraId="1A70BC41"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Veisiejų socialinės globos namai</w:t>
            </w:r>
          </w:p>
        </w:tc>
        <w:tc>
          <w:tcPr>
            <w:tcW w:w="1502" w:type="dxa"/>
            <w:tcBorders>
              <w:top w:val="nil"/>
              <w:left w:val="nil"/>
              <w:bottom w:val="single" w:sz="4" w:space="0" w:color="auto"/>
              <w:right w:val="single" w:sz="4" w:space="0" w:color="auto"/>
            </w:tcBorders>
            <w:shd w:val="clear" w:color="auto" w:fill="auto"/>
            <w:noWrap/>
            <w:vAlign w:val="center"/>
            <w:hideMark/>
          </w:tcPr>
          <w:p w14:paraId="71F2DA4F"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981,89</w:t>
            </w:r>
          </w:p>
        </w:tc>
        <w:tc>
          <w:tcPr>
            <w:tcW w:w="1265" w:type="dxa"/>
            <w:tcBorders>
              <w:top w:val="nil"/>
              <w:left w:val="nil"/>
              <w:bottom w:val="single" w:sz="4" w:space="0" w:color="auto"/>
              <w:right w:val="single" w:sz="4" w:space="0" w:color="auto"/>
            </w:tcBorders>
            <w:shd w:val="clear" w:color="auto" w:fill="auto"/>
            <w:noWrap/>
            <w:vAlign w:val="center"/>
            <w:hideMark/>
          </w:tcPr>
          <w:p w14:paraId="0CADFA98"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79</w:t>
            </w:r>
          </w:p>
        </w:tc>
        <w:tc>
          <w:tcPr>
            <w:tcW w:w="2907" w:type="dxa"/>
            <w:tcBorders>
              <w:top w:val="nil"/>
              <w:left w:val="nil"/>
              <w:bottom w:val="single" w:sz="4" w:space="0" w:color="auto"/>
              <w:right w:val="single" w:sz="4" w:space="0" w:color="auto"/>
            </w:tcBorders>
            <w:shd w:val="clear" w:color="auto" w:fill="auto"/>
            <w:vAlign w:val="center"/>
            <w:hideMark/>
          </w:tcPr>
          <w:p w14:paraId="0973504B"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Socialinės paslaugos</w:t>
            </w:r>
          </w:p>
        </w:tc>
      </w:tr>
      <w:tr w:rsidR="00395E60" w:rsidRPr="00465679" w14:paraId="2300D252" w14:textId="77777777" w:rsidTr="00395E60">
        <w:trPr>
          <w:trHeight w:val="288"/>
          <w:jc w:val="center"/>
        </w:trPr>
        <w:tc>
          <w:tcPr>
            <w:tcW w:w="498" w:type="dxa"/>
            <w:tcBorders>
              <w:top w:val="nil"/>
              <w:left w:val="single" w:sz="4" w:space="0" w:color="auto"/>
              <w:bottom w:val="single" w:sz="4" w:space="0" w:color="auto"/>
              <w:right w:val="single" w:sz="4" w:space="0" w:color="auto"/>
            </w:tcBorders>
            <w:shd w:val="clear" w:color="000000" w:fill="8EA9DB"/>
            <w:noWrap/>
            <w:vAlign w:val="center"/>
            <w:hideMark/>
          </w:tcPr>
          <w:p w14:paraId="40FD0962" w14:textId="77777777" w:rsidR="00395E60" w:rsidRPr="00465679" w:rsidRDefault="00395E60" w:rsidP="00395E6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9</w:t>
            </w:r>
          </w:p>
        </w:tc>
        <w:tc>
          <w:tcPr>
            <w:tcW w:w="3608" w:type="dxa"/>
            <w:tcBorders>
              <w:top w:val="nil"/>
              <w:left w:val="nil"/>
              <w:bottom w:val="single" w:sz="4" w:space="0" w:color="auto"/>
              <w:right w:val="single" w:sz="4" w:space="0" w:color="auto"/>
            </w:tcBorders>
            <w:shd w:val="clear" w:color="auto" w:fill="auto"/>
            <w:noWrap/>
            <w:vAlign w:val="center"/>
            <w:hideMark/>
          </w:tcPr>
          <w:p w14:paraId="465DD4CF" w14:textId="29672B2D"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UAB </w:t>
            </w:r>
            <w:r w:rsidR="00E17AA6"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t>Antarena</w:t>
            </w:r>
            <w:r w:rsidR="00E17AA6" w:rsidRPr="00465679">
              <w:rPr>
                <w:rFonts w:ascii="Times New Roman" w:eastAsia="Times New Roman" w:hAnsi="Times New Roman" w:cs="Times New Roman"/>
                <w:color w:val="000000"/>
                <w:lang w:eastAsia="lt-LT"/>
              </w:rPr>
              <w:t>“</w:t>
            </w:r>
          </w:p>
        </w:tc>
        <w:tc>
          <w:tcPr>
            <w:tcW w:w="1502" w:type="dxa"/>
            <w:tcBorders>
              <w:top w:val="nil"/>
              <w:left w:val="nil"/>
              <w:bottom w:val="single" w:sz="4" w:space="0" w:color="auto"/>
              <w:right w:val="single" w:sz="4" w:space="0" w:color="auto"/>
            </w:tcBorders>
            <w:shd w:val="clear" w:color="auto" w:fill="auto"/>
            <w:noWrap/>
            <w:vAlign w:val="center"/>
            <w:hideMark/>
          </w:tcPr>
          <w:p w14:paraId="18B9EBBC"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872,87</w:t>
            </w:r>
          </w:p>
        </w:tc>
        <w:tc>
          <w:tcPr>
            <w:tcW w:w="1265" w:type="dxa"/>
            <w:tcBorders>
              <w:top w:val="nil"/>
              <w:left w:val="nil"/>
              <w:bottom w:val="single" w:sz="4" w:space="0" w:color="auto"/>
              <w:right w:val="single" w:sz="4" w:space="0" w:color="auto"/>
            </w:tcBorders>
            <w:shd w:val="clear" w:color="auto" w:fill="auto"/>
            <w:noWrap/>
            <w:vAlign w:val="center"/>
            <w:hideMark/>
          </w:tcPr>
          <w:p w14:paraId="2F95394E"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77</w:t>
            </w:r>
          </w:p>
        </w:tc>
        <w:tc>
          <w:tcPr>
            <w:tcW w:w="2907" w:type="dxa"/>
            <w:tcBorders>
              <w:top w:val="nil"/>
              <w:left w:val="nil"/>
              <w:bottom w:val="single" w:sz="4" w:space="0" w:color="auto"/>
              <w:right w:val="single" w:sz="4" w:space="0" w:color="auto"/>
            </w:tcBorders>
            <w:shd w:val="clear" w:color="auto" w:fill="auto"/>
            <w:vAlign w:val="center"/>
            <w:hideMark/>
          </w:tcPr>
          <w:p w14:paraId="0AC42D0C"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Pramogų ir poilsio paslaugos</w:t>
            </w:r>
          </w:p>
        </w:tc>
      </w:tr>
      <w:tr w:rsidR="00395E60" w:rsidRPr="00465679" w14:paraId="1715D201" w14:textId="77777777" w:rsidTr="00395E60">
        <w:trPr>
          <w:trHeight w:val="552"/>
          <w:jc w:val="center"/>
        </w:trPr>
        <w:tc>
          <w:tcPr>
            <w:tcW w:w="498" w:type="dxa"/>
            <w:tcBorders>
              <w:top w:val="nil"/>
              <w:left w:val="single" w:sz="4" w:space="0" w:color="auto"/>
              <w:bottom w:val="single" w:sz="4" w:space="0" w:color="auto"/>
              <w:right w:val="single" w:sz="4" w:space="0" w:color="auto"/>
            </w:tcBorders>
            <w:shd w:val="clear" w:color="000000" w:fill="8EA9DB"/>
            <w:noWrap/>
            <w:vAlign w:val="center"/>
            <w:hideMark/>
          </w:tcPr>
          <w:p w14:paraId="719146AA" w14:textId="77777777" w:rsidR="00395E60" w:rsidRPr="00465679" w:rsidRDefault="00395E60" w:rsidP="00395E6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10</w:t>
            </w:r>
          </w:p>
        </w:tc>
        <w:tc>
          <w:tcPr>
            <w:tcW w:w="3608" w:type="dxa"/>
            <w:tcBorders>
              <w:top w:val="nil"/>
              <w:left w:val="nil"/>
              <w:bottom w:val="single" w:sz="4" w:space="0" w:color="auto"/>
              <w:right w:val="single" w:sz="4" w:space="0" w:color="auto"/>
            </w:tcBorders>
            <w:shd w:val="clear" w:color="auto" w:fill="auto"/>
            <w:vAlign w:val="center"/>
            <w:hideMark/>
          </w:tcPr>
          <w:p w14:paraId="6D50CE68"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r. Seirijų A. Žmuidzinavičiaus gimnazija</w:t>
            </w:r>
          </w:p>
        </w:tc>
        <w:tc>
          <w:tcPr>
            <w:tcW w:w="1502" w:type="dxa"/>
            <w:tcBorders>
              <w:top w:val="nil"/>
              <w:left w:val="nil"/>
              <w:bottom w:val="single" w:sz="4" w:space="0" w:color="auto"/>
              <w:right w:val="single" w:sz="4" w:space="0" w:color="auto"/>
            </w:tcBorders>
            <w:shd w:val="clear" w:color="auto" w:fill="auto"/>
            <w:noWrap/>
            <w:vAlign w:val="center"/>
            <w:hideMark/>
          </w:tcPr>
          <w:p w14:paraId="500B664A"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992,10</w:t>
            </w:r>
          </w:p>
        </w:tc>
        <w:tc>
          <w:tcPr>
            <w:tcW w:w="1265" w:type="dxa"/>
            <w:tcBorders>
              <w:top w:val="nil"/>
              <w:left w:val="nil"/>
              <w:bottom w:val="single" w:sz="4" w:space="0" w:color="auto"/>
              <w:right w:val="single" w:sz="4" w:space="0" w:color="auto"/>
            </w:tcBorders>
            <w:shd w:val="clear" w:color="auto" w:fill="auto"/>
            <w:noWrap/>
            <w:vAlign w:val="center"/>
            <w:hideMark/>
          </w:tcPr>
          <w:p w14:paraId="605FFE1F" w14:textId="77777777" w:rsidR="00395E60" w:rsidRPr="00465679" w:rsidRDefault="00395E6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w:t>
            </w:r>
          </w:p>
        </w:tc>
        <w:tc>
          <w:tcPr>
            <w:tcW w:w="2907" w:type="dxa"/>
            <w:tcBorders>
              <w:top w:val="nil"/>
              <w:left w:val="nil"/>
              <w:bottom w:val="single" w:sz="4" w:space="0" w:color="auto"/>
              <w:right w:val="single" w:sz="4" w:space="0" w:color="auto"/>
            </w:tcBorders>
            <w:shd w:val="clear" w:color="auto" w:fill="auto"/>
            <w:vAlign w:val="center"/>
            <w:hideMark/>
          </w:tcPr>
          <w:p w14:paraId="5DA4D1E9" w14:textId="77777777" w:rsidR="00395E60" w:rsidRPr="00465679" w:rsidRDefault="00395E60" w:rsidP="00395E6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Švietimo įstaiga</w:t>
            </w:r>
          </w:p>
        </w:tc>
      </w:tr>
    </w:tbl>
    <w:p w14:paraId="5BB29C33" w14:textId="74E4C586" w:rsidR="00405B27" w:rsidRPr="00465679" w:rsidRDefault="00405B27" w:rsidP="00E264AE">
      <w:pPr>
        <w:spacing w:after="0" w:line="360" w:lineRule="auto"/>
        <w:jc w:val="both"/>
        <w:rPr>
          <w:rFonts w:ascii="Times New Roman" w:hAnsi="Times New Roman" w:cs="Times New Roman"/>
          <w:sz w:val="24"/>
          <w:szCs w:val="24"/>
        </w:rPr>
      </w:pPr>
    </w:p>
    <w:p w14:paraId="737D14D7" w14:textId="453CCAB1" w:rsidR="00395E60" w:rsidRPr="00465679" w:rsidRDefault="00395E60" w:rsidP="00395E60">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Mėnesinis bruto darbo užmokestis Lazdijų rajono savivaldybėje yra mažesnis nei Alytaus apskrities ir Lietuvos vidurkis (žr. </w:t>
      </w:r>
      <w:r w:rsidR="0077678E" w:rsidRPr="00465679">
        <w:rPr>
          <w:rFonts w:ascii="Times New Roman" w:hAnsi="Times New Roman" w:cs="Times New Roman"/>
          <w:sz w:val="24"/>
          <w:szCs w:val="24"/>
        </w:rPr>
        <w:t>1</w:t>
      </w:r>
      <w:r w:rsidR="00C5237F" w:rsidRPr="00465679">
        <w:rPr>
          <w:rFonts w:ascii="Times New Roman" w:hAnsi="Times New Roman" w:cs="Times New Roman"/>
          <w:sz w:val="24"/>
          <w:szCs w:val="24"/>
        </w:rPr>
        <w:t>1</w:t>
      </w:r>
      <w:r w:rsidRPr="00465679">
        <w:rPr>
          <w:rFonts w:ascii="Times New Roman" w:hAnsi="Times New Roman" w:cs="Times New Roman"/>
          <w:sz w:val="24"/>
          <w:szCs w:val="24"/>
        </w:rPr>
        <w:t xml:space="preserve"> paveikslą). Šis faktas gali būti vertinamas dvejopai – santykinai pigesnė darbo jėga yra patrauklus veiksnys investuotojams, tačiau mažos gyventojų pajamos mažina bendrą vartojimą ir apsunkina smulkaus bei vidutinio verslo, ypač paslaugų srityje, kūrimąsi. Darbo užmokestis savivaldybėje yra vienas mažiausių apskrityje ir lenkia tik Varėnos sav</w:t>
      </w:r>
      <w:r w:rsidR="000102D7" w:rsidRPr="00465679">
        <w:rPr>
          <w:rFonts w:ascii="Times New Roman" w:hAnsi="Times New Roman" w:cs="Times New Roman"/>
          <w:sz w:val="24"/>
          <w:szCs w:val="24"/>
        </w:rPr>
        <w:t>ivaldybę</w:t>
      </w:r>
      <w:r w:rsidRPr="00465679">
        <w:rPr>
          <w:rFonts w:ascii="Times New Roman" w:hAnsi="Times New Roman" w:cs="Times New Roman"/>
          <w:sz w:val="24"/>
          <w:szCs w:val="24"/>
        </w:rPr>
        <w:t>. (958,4 Eur), tačiau atsilieka tiek nuo Druskininkų sav</w:t>
      </w:r>
      <w:r w:rsidR="000102D7" w:rsidRPr="00465679">
        <w:rPr>
          <w:rFonts w:ascii="Times New Roman" w:hAnsi="Times New Roman" w:cs="Times New Roman"/>
          <w:sz w:val="24"/>
          <w:szCs w:val="24"/>
        </w:rPr>
        <w:t>ivaldybės</w:t>
      </w:r>
      <w:r w:rsidRPr="00465679">
        <w:rPr>
          <w:rFonts w:ascii="Times New Roman" w:hAnsi="Times New Roman" w:cs="Times New Roman"/>
          <w:sz w:val="24"/>
          <w:szCs w:val="24"/>
        </w:rPr>
        <w:t xml:space="preserve"> (10</w:t>
      </w:r>
      <w:r w:rsidR="009C0B49" w:rsidRPr="00465679">
        <w:rPr>
          <w:rFonts w:ascii="Times New Roman" w:hAnsi="Times New Roman" w:cs="Times New Roman"/>
          <w:sz w:val="24"/>
          <w:szCs w:val="24"/>
        </w:rPr>
        <w:t>4</w:t>
      </w:r>
      <w:r w:rsidRPr="00465679">
        <w:rPr>
          <w:rFonts w:ascii="Times New Roman" w:hAnsi="Times New Roman" w:cs="Times New Roman"/>
          <w:sz w:val="24"/>
          <w:szCs w:val="24"/>
        </w:rPr>
        <w:t>4,3), tiek nuo Alytaus miesto sav</w:t>
      </w:r>
      <w:r w:rsidR="000102D7" w:rsidRPr="00465679">
        <w:rPr>
          <w:rFonts w:ascii="Times New Roman" w:hAnsi="Times New Roman" w:cs="Times New Roman"/>
          <w:sz w:val="24"/>
          <w:szCs w:val="24"/>
        </w:rPr>
        <w:t>ivaldybės</w:t>
      </w:r>
      <w:r w:rsidRPr="00465679">
        <w:rPr>
          <w:rFonts w:ascii="Times New Roman" w:hAnsi="Times New Roman" w:cs="Times New Roman"/>
          <w:sz w:val="24"/>
          <w:szCs w:val="24"/>
        </w:rPr>
        <w:t xml:space="preserve"> (1131,2) ir Alytaus rajono sav</w:t>
      </w:r>
      <w:r w:rsidR="000102D7" w:rsidRPr="00465679">
        <w:rPr>
          <w:rFonts w:ascii="Times New Roman" w:hAnsi="Times New Roman" w:cs="Times New Roman"/>
          <w:sz w:val="24"/>
          <w:szCs w:val="24"/>
        </w:rPr>
        <w:t>ivaldybės</w:t>
      </w:r>
      <w:r w:rsidRPr="00465679">
        <w:rPr>
          <w:rFonts w:ascii="Times New Roman" w:hAnsi="Times New Roman" w:cs="Times New Roman"/>
          <w:sz w:val="24"/>
          <w:szCs w:val="24"/>
        </w:rPr>
        <w:t xml:space="preserve"> (1103,8).</w:t>
      </w:r>
    </w:p>
    <w:p w14:paraId="3DA85AD7" w14:textId="77777777" w:rsidR="0077678E" w:rsidRPr="00465679" w:rsidRDefault="0077678E" w:rsidP="00395E60">
      <w:pPr>
        <w:spacing w:after="0" w:line="360" w:lineRule="auto"/>
        <w:jc w:val="both"/>
        <w:rPr>
          <w:rFonts w:ascii="Times New Roman" w:hAnsi="Times New Roman" w:cs="Times New Roman"/>
          <w:sz w:val="24"/>
          <w:szCs w:val="24"/>
        </w:rPr>
      </w:pPr>
    </w:p>
    <w:p w14:paraId="15E9EB14" w14:textId="4A81E439" w:rsidR="0077678E" w:rsidRPr="00465679" w:rsidRDefault="0077678E" w:rsidP="00C5237F">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1</w:t>
      </w:r>
      <w:r w:rsidR="00C5237F" w:rsidRPr="00465679">
        <w:rPr>
          <w:rFonts w:ascii="Times New Roman" w:hAnsi="Times New Roman" w:cs="Times New Roman"/>
          <w:b/>
          <w:bCs/>
          <w:color w:val="2F5496" w:themeColor="accent1" w:themeShade="BF"/>
          <w:sz w:val="24"/>
          <w:szCs w:val="24"/>
        </w:rPr>
        <w:t>1</w:t>
      </w:r>
      <w:r w:rsidRPr="00465679">
        <w:rPr>
          <w:rFonts w:ascii="Times New Roman" w:hAnsi="Times New Roman" w:cs="Times New Roman"/>
          <w:b/>
          <w:bCs/>
          <w:color w:val="2F5496" w:themeColor="accent1" w:themeShade="BF"/>
          <w:sz w:val="24"/>
          <w:szCs w:val="24"/>
        </w:rPr>
        <w:t xml:space="preserve"> Paveikslas. </w:t>
      </w:r>
      <w:r w:rsidRPr="00465679">
        <w:rPr>
          <w:rFonts w:ascii="Times New Roman" w:hAnsi="Times New Roman" w:cs="Times New Roman"/>
          <w:color w:val="2F5496" w:themeColor="accent1" w:themeShade="BF"/>
          <w:sz w:val="24"/>
          <w:szCs w:val="24"/>
        </w:rPr>
        <w:t>Darbo užmokestis (mėnesinis, bruto), Eur</w:t>
      </w:r>
    </w:p>
    <w:p w14:paraId="077A9C5F" w14:textId="11B0433A" w:rsidR="00395E60" w:rsidRPr="00465679" w:rsidRDefault="0077678E" w:rsidP="00C5237F">
      <w:pPr>
        <w:spacing w:after="0"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779D368B" wp14:editId="5A15CEED">
            <wp:extent cx="5281930" cy="1946344"/>
            <wp:effectExtent l="0" t="0" r="0" b="0"/>
            <wp:docPr id="12"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311145" cy="1957109"/>
                    </a:xfrm>
                    <a:prstGeom prst="rect">
                      <a:avLst/>
                    </a:prstGeom>
                  </pic:spPr>
                </pic:pic>
              </a:graphicData>
            </a:graphic>
          </wp:inline>
        </w:drawing>
      </w:r>
    </w:p>
    <w:p w14:paraId="65E94C68" w14:textId="4FCD762E" w:rsidR="00C5237F" w:rsidRPr="00465679" w:rsidRDefault="00C5237F" w:rsidP="00C5237F">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Verta paminėti, kad moterų ir vyrų mėnesinio darbo užmokesčio skirtumas yra vienas mažiausių apskrityje (2,4 proc. 2018 metais), lyginant su apskrities rodikliu 11,3 ir respublikos 13,4 (žr. </w:t>
      </w:r>
      <w:r w:rsidR="00B73800" w:rsidRPr="00465679">
        <w:rPr>
          <w:rFonts w:ascii="Times New Roman" w:hAnsi="Times New Roman" w:cs="Times New Roman"/>
          <w:sz w:val="24"/>
          <w:szCs w:val="24"/>
        </w:rPr>
        <w:t xml:space="preserve">12 paveikslą ir </w:t>
      </w:r>
      <w:r w:rsidRPr="00465679">
        <w:rPr>
          <w:rFonts w:ascii="Times New Roman" w:hAnsi="Times New Roman" w:cs="Times New Roman"/>
          <w:sz w:val="24"/>
          <w:szCs w:val="24"/>
        </w:rPr>
        <w:t>1</w:t>
      </w:r>
      <w:r w:rsidR="00B73800" w:rsidRPr="00465679">
        <w:rPr>
          <w:rFonts w:ascii="Times New Roman" w:hAnsi="Times New Roman" w:cs="Times New Roman"/>
          <w:sz w:val="24"/>
          <w:szCs w:val="24"/>
        </w:rPr>
        <w:t>3</w:t>
      </w:r>
      <w:r w:rsidRPr="00465679">
        <w:rPr>
          <w:rFonts w:ascii="Times New Roman" w:hAnsi="Times New Roman" w:cs="Times New Roman"/>
          <w:sz w:val="24"/>
          <w:szCs w:val="24"/>
        </w:rPr>
        <w:t xml:space="preserve"> lentelę).</w:t>
      </w:r>
    </w:p>
    <w:p w14:paraId="183B9822" w14:textId="41480686" w:rsidR="00B73800" w:rsidRPr="00465679" w:rsidRDefault="00B73800" w:rsidP="00C5237F">
      <w:pPr>
        <w:spacing w:after="0" w:line="360" w:lineRule="auto"/>
        <w:jc w:val="both"/>
        <w:rPr>
          <w:rFonts w:ascii="Times New Roman" w:hAnsi="Times New Roman" w:cs="Times New Roman"/>
          <w:sz w:val="24"/>
          <w:szCs w:val="24"/>
        </w:rPr>
      </w:pPr>
    </w:p>
    <w:p w14:paraId="6FFDB9C2" w14:textId="046FAC7F" w:rsidR="00B73800" w:rsidRPr="00465679" w:rsidRDefault="00B73800" w:rsidP="00B73800">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12 Paveikslas. </w:t>
      </w:r>
      <w:r w:rsidRPr="00465679">
        <w:rPr>
          <w:rFonts w:ascii="Times New Roman" w:hAnsi="Times New Roman" w:cs="Times New Roman"/>
          <w:color w:val="2F5496" w:themeColor="accent1" w:themeShade="BF"/>
          <w:sz w:val="24"/>
          <w:szCs w:val="24"/>
        </w:rPr>
        <w:t>Moterų ir vyrų mėnesinio darbo užmokesčio skirtumas, proc.</w:t>
      </w:r>
    </w:p>
    <w:p w14:paraId="032F2909" w14:textId="6E0A360A" w:rsidR="00B73800" w:rsidRPr="00465679" w:rsidRDefault="00B73800" w:rsidP="00B73800">
      <w:pPr>
        <w:spacing w:after="0"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18C81B11" wp14:editId="5C74E680">
            <wp:extent cx="3253702" cy="1348560"/>
            <wp:effectExtent l="0" t="0" r="4445" b="4445"/>
            <wp:docPr id="15" name="Picture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con&#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3325418" cy="1378284"/>
                    </a:xfrm>
                    <a:prstGeom prst="rect">
                      <a:avLst/>
                    </a:prstGeom>
                  </pic:spPr>
                </pic:pic>
              </a:graphicData>
            </a:graphic>
          </wp:inline>
        </w:drawing>
      </w:r>
    </w:p>
    <w:p w14:paraId="2B18EB80" w14:textId="78CE849E" w:rsidR="00B73800" w:rsidRPr="00465679" w:rsidRDefault="005B1787" w:rsidP="00B73800">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fldChar w:fldCharType="begin"/>
      </w:r>
      <w:r w:rsidRPr="00465679">
        <w:rPr>
          <w:rFonts w:ascii="Times New Roman" w:hAnsi="Times New Roman" w:cs="Times New Roman"/>
          <w:b/>
          <w:bCs/>
          <w:color w:val="2F5496" w:themeColor="accent1" w:themeShade="BF"/>
          <w:sz w:val="24"/>
          <w:szCs w:val="24"/>
        </w:rPr>
        <w:instrText xml:space="preserve"> SEQ pav. \* ARABIC </w:instrText>
      </w:r>
      <w:r w:rsidRPr="00465679">
        <w:rPr>
          <w:rFonts w:ascii="Times New Roman" w:hAnsi="Times New Roman" w:cs="Times New Roman"/>
          <w:b/>
          <w:bCs/>
          <w:color w:val="2F5496" w:themeColor="accent1" w:themeShade="BF"/>
          <w:sz w:val="24"/>
          <w:szCs w:val="24"/>
        </w:rPr>
        <w:fldChar w:fldCharType="separate"/>
      </w:r>
      <w:r w:rsidR="00EF2297" w:rsidRPr="00465679">
        <w:rPr>
          <w:rFonts w:ascii="Times New Roman" w:hAnsi="Times New Roman" w:cs="Times New Roman"/>
          <w:b/>
          <w:bCs/>
          <w:noProof/>
          <w:color w:val="2F5496" w:themeColor="accent1" w:themeShade="BF"/>
          <w:sz w:val="24"/>
          <w:szCs w:val="24"/>
        </w:rPr>
        <w:t>13</w:t>
      </w:r>
      <w:r w:rsidRPr="00465679">
        <w:rPr>
          <w:rFonts w:ascii="Times New Roman" w:hAnsi="Times New Roman" w:cs="Times New Roman"/>
          <w:b/>
          <w:bCs/>
          <w:color w:val="2F5496" w:themeColor="accent1" w:themeShade="BF"/>
          <w:sz w:val="24"/>
          <w:szCs w:val="24"/>
        </w:rPr>
        <w:fldChar w:fldCharType="end"/>
      </w:r>
      <w:r w:rsidR="00B73800" w:rsidRPr="00465679">
        <w:rPr>
          <w:rFonts w:ascii="Times New Roman" w:hAnsi="Times New Roman" w:cs="Times New Roman"/>
          <w:b/>
          <w:bCs/>
          <w:color w:val="2F5496" w:themeColor="accent1" w:themeShade="BF"/>
          <w:sz w:val="24"/>
          <w:szCs w:val="24"/>
        </w:rPr>
        <w:t xml:space="preserve"> Lentelė. </w:t>
      </w:r>
      <w:r w:rsidR="00B73800" w:rsidRPr="00465679">
        <w:rPr>
          <w:rFonts w:ascii="Times New Roman" w:hAnsi="Times New Roman" w:cs="Times New Roman"/>
          <w:color w:val="2F5496" w:themeColor="accent1" w:themeShade="BF"/>
          <w:sz w:val="24"/>
          <w:szCs w:val="24"/>
        </w:rPr>
        <w:t>Moterų ir vyrų mėnesinio darbo užmokesčio skirtumas, proc.</w:t>
      </w:r>
    </w:p>
    <w:tbl>
      <w:tblPr>
        <w:tblW w:w="8552" w:type="dxa"/>
        <w:jc w:val="center"/>
        <w:tblLook w:val="04A0" w:firstRow="1" w:lastRow="0" w:firstColumn="1" w:lastColumn="0" w:noHBand="0" w:noVBand="1"/>
      </w:tblPr>
      <w:tblGrid>
        <w:gridCol w:w="1672"/>
        <w:gridCol w:w="2192"/>
        <w:gridCol w:w="960"/>
        <w:gridCol w:w="960"/>
        <w:gridCol w:w="960"/>
        <w:gridCol w:w="960"/>
        <w:gridCol w:w="960"/>
      </w:tblGrid>
      <w:tr w:rsidR="00B73800" w:rsidRPr="00465679" w14:paraId="78B47B49" w14:textId="77777777" w:rsidTr="00A9566B">
        <w:trPr>
          <w:trHeight w:val="288"/>
          <w:jc w:val="center"/>
        </w:trPr>
        <w:tc>
          <w:tcPr>
            <w:tcW w:w="1560" w:type="dxa"/>
            <w:tcBorders>
              <w:top w:val="nil"/>
              <w:left w:val="nil"/>
              <w:bottom w:val="nil"/>
              <w:right w:val="nil"/>
            </w:tcBorders>
            <w:shd w:val="clear" w:color="auto" w:fill="auto"/>
            <w:noWrap/>
            <w:vAlign w:val="bottom"/>
            <w:hideMark/>
          </w:tcPr>
          <w:p w14:paraId="6F3FB36B" w14:textId="77777777" w:rsidR="00B73800" w:rsidRPr="00465679" w:rsidRDefault="00B73800" w:rsidP="00B73800">
            <w:pPr>
              <w:spacing w:after="0" w:line="240" w:lineRule="auto"/>
              <w:rPr>
                <w:rFonts w:ascii="Times New Roman" w:eastAsia="Times New Roman" w:hAnsi="Times New Roman" w:cs="Times New Roman"/>
                <w:sz w:val="24"/>
                <w:szCs w:val="24"/>
                <w:lang w:eastAsia="lt-LT"/>
              </w:rPr>
            </w:pPr>
          </w:p>
        </w:tc>
        <w:tc>
          <w:tcPr>
            <w:tcW w:w="2192" w:type="dxa"/>
            <w:tcBorders>
              <w:top w:val="nil"/>
              <w:left w:val="nil"/>
              <w:bottom w:val="nil"/>
              <w:right w:val="nil"/>
            </w:tcBorders>
            <w:shd w:val="clear" w:color="auto" w:fill="auto"/>
            <w:noWrap/>
            <w:vAlign w:val="bottom"/>
            <w:hideMark/>
          </w:tcPr>
          <w:p w14:paraId="79D30BB9" w14:textId="77777777" w:rsidR="00B73800" w:rsidRPr="00465679" w:rsidRDefault="00B73800" w:rsidP="00B73800">
            <w:pPr>
              <w:spacing w:after="0" w:line="240" w:lineRule="auto"/>
              <w:rPr>
                <w:rFonts w:ascii="Times New Roman" w:eastAsia="Times New Roman" w:hAnsi="Times New Roman" w:cs="Times New Roman"/>
                <w:sz w:val="20"/>
                <w:szCs w:val="20"/>
                <w:lang w:eastAsia="lt-LT"/>
              </w:rPr>
            </w:pPr>
          </w:p>
        </w:tc>
        <w:tc>
          <w:tcPr>
            <w:tcW w:w="960" w:type="dxa"/>
            <w:tcBorders>
              <w:top w:val="single" w:sz="4" w:space="0" w:color="auto"/>
              <w:left w:val="single" w:sz="4" w:space="0" w:color="auto"/>
              <w:bottom w:val="nil"/>
              <w:right w:val="single" w:sz="4" w:space="0" w:color="auto"/>
            </w:tcBorders>
            <w:shd w:val="clear" w:color="000000" w:fill="8EA9DB"/>
            <w:noWrap/>
            <w:vAlign w:val="bottom"/>
            <w:hideMark/>
          </w:tcPr>
          <w:p w14:paraId="3075C227" w14:textId="77777777" w:rsidR="00B73800" w:rsidRPr="00465679" w:rsidRDefault="00B73800" w:rsidP="00B7380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2014</w:t>
            </w:r>
          </w:p>
        </w:tc>
        <w:tc>
          <w:tcPr>
            <w:tcW w:w="960" w:type="dxa"/>
            <w:tcBorders>
              <w:top w:val="single" w:sz="4" w:space="0" w:color="auto"/>
              <w:left w:val="nil"/>
              <w:bottom w:val="nil"/>
              <w:right w:val="single" w:sz="4" w:space="0" w:color="auto"/>
            </w:tcBorders>
            <w:shd w:val="clear" w:color="000000" w:fill="8EA9DB"/>
            <w:noWrap/>
            <w:vAlign w:val="bottom"/>
            <w:hideMark/>
          </w:tcPr>
          <w:p w14:paraId="30A61515" w14:textId="77777777" w:rsidR="00B73800" w:rsidRPr="00465679" w:rsidRDefault="00B73800" w:rsidP="00B7380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60" w:type="dxa"/>
            <w:tcBorders>
              <w:top w:val="single" w:sz="4" w:space="0" w:color="auto"/>
              <w:left w:val="nil"/>
              <w:bottom w:val="nil"/>
              <w:right w:val="single" w:sz="4" w:space="0" w:color="auto"/>
            </w:tcBorders>
            <w:shd w:val="clear" w:color="000000" w:fill="8EA9DB"/>
            <w:noWrap/>
            <w:vAlign w:val="bottom"/>
            <w:hideMark/>
          </w:tcPr>
          <w:p w14:paraId="6E8381F8" w14:textId="77777777" w:rsidR="00B73800" w:rsidRPr="00465679" w:rsidRDefault="00B73800" w:rsidP="00B7380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60" w:type="dxa"/>
            <w:tcBorders>
              <w:top w:val="single" w:sz="4" w:space="0" w:color="auto"/>
              <w:left w:val="nil"/>
              <w:bottom w:val="nil"/>
              <w:right w:val="single" w:sz="4" w:space="0" w:color="auto"/>
            </w:tcBorders>
            <w:shd w:val="clear" w:color="000000" w:fill="8EA9DB"/>
            <w:noWrap/>
            <w:vAlign w:val="bottom"/>
            <w:hideMark/>
          </w:tcPr>
          <w:p w14:paraId="461E01E7" w14:textId="77777777" w:rsidR="00B73800" w:rsidRPr="00465679" w:rsidRDefault="00B73800" w:rsidP="00B7380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nil"/>
              <w:right w:val="single" w:sz="4" w:space="0" w:color="auto"/>
            </w:tcBorders>
            <w:shd w:val="clear" w:color="000000" w:fill="8EA9DB"/>
            <w:noWrap/>
            <w:vAlign w:val="bottom"/>
            <w:hideMark/>
          </w:tcPr>
          <w:p w14:paraId="083BC9AC" w14:textId="77777777" w:rsidR="00B73800" w:rsidRPr="00465679" w:rsidRDefault="00B73800" w:rsidP="00B7380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r>
      <w:tr w:rsidR="00B73800" w:rsidRPr="00465679" w14:paraId="6180F132" w14:textId="77777777" w:rsidTr="00A9566B">
        <w:trPr>
          <w:trHeight w:val="288"/>
          <w:jc w:val="center"/>
        </w:trPr>
        <w:tc>
          <w:tcPr>
            <w:tcW w:w="1560" w:type="dxa"/>
            <w:vMerge w:val="restart"/>
            <w:tcBorders>
              <w:top w:val="single" w:sz="4" w:space="0" w:color="auto"/>
              <w:left w:val="single" w:sz="4" w:space="0" w:color="auto"/>
              <w:bottom w:val="single" w:sz="4" w:space="0" w:color="auto"/>
              <w:right w:val="single" w:sz="4" w:space="0" w:color="auto"/>
            </w:tcBorders>
            <w:shd w:val="clear" w:color="000000" w:fill="8EA9DB"/>
            <w:vAlign w:val="center"/>
            <w:hideMark/>
          </w:tcPr>
          <w:p w14:paraId="3EEA9B60" w14:textId="77777777" w:rsidR="00B73800" w:rsidRPr="00465679" w:rsidRDefault="00B73800" w:rsidP="00B7380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Šalies ūkis su individualiomis įmonėmis</w:t>
            </w:r>
          </w:p>
        </w:tc>
        <w:tc>
          <w:tcPr>
            <w:tcW w:w="2192" w:type="dxa"/>
            <w:tcBorders>
              <w:top w:val="single" w:sz="4" w:space="0" w:color="auto"/>
              <w:left w:val="nil"/>
              <w:bottom w:val="single" w:sz="4" w:space="0" w:color="auto"/>
              <w:right w:val="nil"/>
            </w:tcBorders>
            <w:shd w:val="clear" w:color="000000" w:fill="8EA9DB"/>
            <w:noWrap/>
            <w:vAlign w:val="bottom"/>
            <w:hideMark/>
          </w:tcPr>
          <w:p w14:paraId="49579574" w14:textId="77777777" w:rsidR="00B73800" w:rsidRPr="00465679" w:rsidRDefault="00B73800" w:rsidP="00B738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0D6C57"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5E022058"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29FA889"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2115E13"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3F52AB43"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13,4</w:t>
            </w:r>
          </w:p>
        </w:tc>
      </w:tr>
      <w:tr w:rsidR="00B73800" w:rsidRPr="00465679" w14:paraId="70C324DF" w14:textId="77777777" w:rsidTr="00A9566B">
        <w:trPr>
          <w:trHeight w:val="288"/>
          <w:jc w:val="center"/>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2AB1EC6C" w14:textId="77777777" w:rsidR="00B73800" w:rsidRPr="00465679" w:rsidRDefault="00B73800" w:rsidP="00B73800">
            <w:pPr>
              <w:spacing w:after="0" w:line="240" w:lineRule="auto"/>
              <w:rPr>
                <w:rFonts w:ascii="Times New Roman" w:eastAsia="Times New Roman" w:hAnsi="Times New Roman" w:cs="Times New Roman"/>
                <w:b/>
                <w:bCs/>
                <w:color w:val="FFFFFF"/>
                <w:lang w:eastAsia="lt-LT"/>
              </w:rPr>
            </w:pPr>
          </w:p>
        </w:tc>
        <w:tc>
          <w:tcPr>
            <w:tcW w:w="2192" w:type="dxa"/>
            <w:tcBorders>
              <w:top w:val="nil"/>
              <w:left w:val="nil"/>
              <w:bottom w:val="single" w:sz="4" w:space="0" w:color="auto"/>
              <w:right w:val="nil"/>
            </w:tcBorders>
            <w:shd w:val="clear" w:color="000000" w:fill="8EA9DB"/>
            <w:noWrap/>
            <w:vAlign w:val="bottom"/>
            <w:hideMark/>
          </w:tcPr>
          <w:p w14:paraId="06C7BC3C" w14:textId="77777777" w:rsidR="00B73800" w:rsidRPr="00465679" w:rsidRDefault="00B73800" w:rsidP="00B738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78D0AD6"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11,6</w:t>
            </w:r>
          </w:p>
        </w:tc>
        <w:tc>
          <w:tcPr>
            <w:tcW w:w="960" w:type="dxa"/>
            <w:tcBorders>
              <w:top w:val="nil"/>
              <w:left w:val="nil"/>
              <w:bottom w:val="single" w:sz="4" w:space="0" w:color="auto"/>
              <w:right w:val="single" w:sz="4" w:space="0" w:color="auto"/>
            </w:tcBorders>
            <w:shd w:val="clear" w:color="auto" w:fill="auto"/>
            <w:noWrap/>
            <w:vAlign w:val="center"/>
            <w:hideMark/>
          </w:tcPr>
          <w:p w14:paraId="38E580B2"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12,0</w:t>
            </w:r>
          </w:p>
        </w:tc>
        <w:tc>
          <w:tcPr>
            <w:tcW w:w="960" w:type="dxa"/>
            <w:tcBorders>
              <w:top w:val="nil"/>
              <w:left w:val="nil"/>
              <w:bottom w:val="single" w:sz="4" w:space="0" w:color="auto"/>
              <w:right w:val="single" w:sz="4" w:space="0" w:color="auto"/>
            </w:tcBorders>
            <w:shd w:val="clear" w:color="auto" w:fill="auto"/>
            <w:noWrap/>
            <w:vAlign w:val="center"/>
            <w:hideMark/>
          </w:tcPr>
          <w:p w14:paraId="5786F50B"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13,1</w:t>
            </w:r>
          </w:p>
        </w:tc>
        <w:tc>
          <w:tcPr>
            <w:tcW w:w="960" w:type="dxa"/>
            <w:tcBorders>
              <w:top w:val="nil"/>
              <w:left w:val="nil"/>
              <w:bottom w:val="single" w:sz="4" w:space="0" w:color="auto"/>
              <w:right w:val="single" w:sz="4" w:space="0" w:color="auto"/>
            </w:tcBorders>
            <w:shd w:val="clear" w:color="auto" w:fill="auto"/>
            <w:noWrap/>
            <w:vAlign w:val="center"/>
            <w:hideMark/>
          </w:tcPr>
          <w:p w14:paraId="6F7392AA"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13,3</w:t>
            </w:r>
          </w:p>
        </w:tc>
        <w:tc>
          <w:tcPr>
            <w:tcW w:w="960" w:type="dxa"/>
            <w:tcBorders>
              <w:top w:val="nil"/>
              <w:left w:val="nil"/>
              <w:bottom w:val="single" w:sz="4" w:space="0" w:color="auto"/>
              <w:right w:val="single" w:sz="4" w:space="0" w:color="auto"/>
            </w:tcBorders>
            <w:shd w:val="clear" w:color="auto" w:fill="auto"/>
            <w:noWrap/>
            <w:vAlign w:val="center"/>
            <w:hideMark/>
          </w:tcPr>
          <w:p w14:paraId="3FCE84A3"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w:t>
            </w:r>
          </w:p>
        </w:tc>
      </w:tr>
      <w:tr w:rsidR="00B73800" w:rsidRPr="00465679" w14:paraId="17448462" w14:textId="77777777" w:rsidTr="00A9566B">
        <w:trPr>
          <w:trHeight w:val="288"/>
          <w:jc w:val="center"/>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096A800B" w14:textId="77777777" w:rsidR="00B73800" w:rsidRPr="00465679" w:rsidRDefault="00B73800" w:rsidP="00B73800">
            <w:pPr>
              <w:spacing w:after="0" w:line="240" w:lineRule="auto"/>
              <w:rPr>
                <w:rFonts w:ascii="Times New Roman" w:eastAsia="Times New Roman" w:hAnsi="Times New Roman" w:cs="Times New Roman"/>
                <w:b/>
                <w:bCs/>
                <w:color w:val="FFFFFF"/>
                <w:lang w:eastAsia="lt-LT"/>
              </w:rPr>
            </w:pPr>
          </w:p>
        </w:tc>
        <w:tc>
          <w:tcPr>
            <w:tcW w:w="2192" w:type="dxa"/>
            <w:tcBorders>
              <w:top w:val="nil"/>
              <w:left w:val="nil"/>
              <w:bottom w:val="single" w:sz="4" w:space="0" w:color="auto"/>
              <w:right w:val="nil"/>
            </w:tcBorders>
            <w:shd w:val="clear" w:color="000000" w:fill="8EA9DB"/>
            <w:noWrap/>
            <w:vAlign w:val="bottom"/>
            <w:hideMark/>
          </w:tcPr>
          <w:p w14:paraId="55BED161" w14:textId="77777777" w:rsidR="00B73800" w:rsidRPr="00465679" w:rsidRDefault="00B73800" w:rsidP="00B738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735699"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14,4</w:t>
            </w:r>
          </w:p>
        </w:tc>
        <w:tc>
          <w:tcPr>
            <w:tcW w:w="960" w:type="dxa"/>
            <w:tcBorders>
              <w:top w:val="nil"/>
              <w:left w:val="nil"/>
              <w:bottom w:val="single" w:sz="4" w:space="0" w:color="auto"/>
              <w:right w:val="single" w:sz="4" w:space="0" w:color="auto"/>
            </w:tcBorders>
            <w:shd w:val="clear" w:color="auto" w:fill="auto"/>
            <w:noWrap/>
            <w:vAlign w:val="center"/>
            <w:hideMark/>
          </w:tcPr>
          <w:p w14:paraId="27CDF5B0"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14,6</w:t>
            </w:r>
          </w:p>
        </w:tc>
        <w:tc>
          <w:tcPr>
            <w:tcW w:w="960" w:type="dxa"/>
            <w:tcBorders>
              <w:top w:val="nil"/>
              <w:left w:val="nil"/>
              <w:bottom w:val="single" w:sz="4" w:space="0" w:color="auto"/>
              <w:right w:val="single" w:sz="4" w:space="0" w:color="auto"/>
            </w:tcBorders>
            <w:shd w:val="clear" w:color="auto" w:fill="auto"/>
            <w:noWrap/>
            <w:vAlign w:val="center"/>
            <w:hideMark/>
          </w:tcPr>
          <w:p w14:paraId="23572D11"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16,7</w:t>
            </w:r>
          </w:p>
        </w:tc>
        <w:tc>
          <w:tcPr>
            <w:tcW w:w="960" w:type="dxa"/>
            <w:tcBorders>
              <w:top w:val="nil"/>
              <w:left w:val="nil"/>
              <w:bottom w:val="single" w:sz="4" w:space="0" w:color="auto"/>
              <w:right w:val="single" w:sz="4" w:space="0" w:color="auto"/>
            </w:tcBorders>
            <w:shd w:val="clear" w:color="auto" w:fill="auto"/>
            <w:noWrap/>
            <w:vAlign w:val="center"/>
            <w:hideMark/>
          </w:tcPr>
          <w:p w14:paraId="6268ADA1"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16,5</w:t>
            </w:r>
          </w:p>
        </w:tc>
        <w:tc>
          <w:tcPr>
            <w:tcW w:w="960" w:type="dxa"/>
            <w:tcBorders>
              <w:top w:val="nil"/>
              <w:left w:val="nil"/>
              <w:bottom w:val="single" w:sz="4" w:space="0" w:color="auto"/>
              <w:right w:val="single" w:sz="4" w:space="0" w:color="auto"/>
            </w:tcBorders>
            <w:shd w:val="clear" w:color="auto" w:fill="auto"/>
            <w:noWrap/>
            <w:vAlign w:val="center"/>
            <w:hideMark/>
          </w:tcPr>
          <w:p w14:paraId="64D9EC20"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16,1</w:t>
            </w:r>
          </w:p>
        </w:tc>
      </w:tr>
      <w:tr w:rsidR="00B73800" w:rsidRPr="00465679" w14:paraId="66C1C60D" w14:textId="77777777" w:rsidTr="00A9566B">
        <w:trPr>
          <w:trHeight w:val="288"/>
          <w:jc w:val="center"/>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3A9767A3" w14:textId="77777777" w:rsidR="00B73800" w:rsidRPr="00465679" w:rsidRDefault="00B73800" w:rsidP="00B73800">
            <w:pPr>
              <w:spacing w:after="0" w:line="240" w:lineRule="auto"/>
              <w:rPr>
                <w:rFonts w:ascii="Times New Roman" w:eastAsia="Times New Roman" w:hAnsi="Times New Roman" w:cs="Times New Roman"/>
                <w:b/>
                <w:bCs/>
                <w:color w:val="FFFFFF"/>
                <w:lang w:eastAsia="lt-LT"/>
              </w:rPr>
            </w:pPr>
          </w:p>
        </w:tc>
        <w:tc>
          <w:tcPr>
            <w:tcW w:w="2192" w:type="dxa"/>
            <w:tcBorders>
              <w:top w:val="nil"/>
              <w:left w:val="nil"/>
              <w:bottom w:val="single" w:sz="4" w:space="0" w:color="auto"/>
              <w:right w:val="nil"/>
            </w:tcBorders>
            <w:shd w:val="clear" w:color="000000" w:fill="8EA9DB"/>
            <w:noWrap/>
            <w:vAlign w:val="bottom"/>
            <w:hideMark/>
          </w:tcPr>
          <w:p w14:paraId="5D6FAF5B" w14:textId="77777777" w:rsidR="00B73800" w:rsidRPr="00465679" w:rsidRDefault="00B73800" w:rsidP="00B738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A7196A"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960" w:type="dxa"/>
            <w:tcBorders>
              <w:top w:val="nil"/>
              <w:left w:val="nil"/>
              <w:bottom w:val="single" w:sz="4" w:space="0" w:color="auto"/>
              <w:right w:val="single" w:sz="4" w:space="0" w:color="auto"/>
            </w:tcBorders>
            <w:shd w:val="clear" w:color="auto" w:fill="auto"/>
            <w:noWrap/>
            <w:vAlign w:val="center"/>
            <w:hideMark/>
          </w:tcPr>
          <w:p w14:paraId="4586CBCD"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w:t>
            </w:r>
          </w:p>
        </w:tc>
        <w:tc>
          <w:tcPr>
            <w:tcW w:w="960" w:type="dxa"/>
            <w:tcBorders>
              <w:top w:val="nil"/>
              <w:left w:val="nil"/>
              <w:bottom w:val="single" w:sz="4" w:space="0" w:color="auto"/>
              <w:right w:val="single" w:sz="4" w:space="0" w:color="auto"/>
            </w:tcBorders>
            <w:shd w:val="clear" w:color="auto" w:fill="auto"/>
            <w:noWrap/>
            <w:vAlign w:val="center"/>
            <w:hideMark/>
          </w:tcPr>
          <w:p w14:paraId="5F455E93"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w:t>
            </w:r>
          </w:p>
        </w:tc>
        <w:tc>
          <w:tcPr>
            <w:tcW w:w="960" w:type="dxa"/>
            <w:tcBorders>
              <w:top w:val="nil"/>
              <w:left w:val="nil"/>
              <w:bottom w:val="single" w:sz="4" w:space="0" w:color="auto"/>
              <w:right w:val="single" w:sz="4" w:space="0" w:color="auto"/>
            </w:tcBorders>
            <w:shd w:val="clear" w:color="auto" w:fill="auto"/>
            <w:noWrap/>
            <w:vAlign w:val="center"/>
            <w:hideMark/>
          </w:tcPr>
          <w:p w14:paraId="034A04D9"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w:t>
            </w:r>
          </w:p>
        </w:tc>
        <w:tc>
          <w:tcPr>
            <w:tcW w:w="960" w:type="dxa"/>
            <w:tcBorders>
              <w:top w:val="nil"/>
              <w:left w:val="nil"/>
              <w:bottom w:val="single" w:sz="4" w:space="0" w:color="auto"/>
              <w:right w:val="single" w:sz="4" w:space="0" w:color="auto"/>
            </w:tcBorders>
            <w:shd w:val="clear" w:color="auto" w:fill="auto"/>
            <w:noWrap/>
            <w:vAlign w:val="center"/>
            <w:hideMark/>
          </w:tcPr>
          <w:p w14:paraId="49A8AB55"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r>
      <w:tr w:rsidR="00B73800" w:rsidRPr="00465679" w14:paraId="37115C77" w14:textId="77777777" w:rsidTr="00A9566B">
        <w:trPr>
          <w:trHeight w:val="288"/>
          <w:jc w:val="center"/>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32D7E054" w14:textId="77777777" w:rsidR="00B73800" w:rsidRPr="00465679" w:rsidRDefault="00B73800" w:rsidP="00B73800">
            <w:pPr>
              <w:spacing w:after="0" w:line="240" w:lineRule="auto"/>
              <w:rPr>
                <w:rFonts w:ascii="Times New Roman" w:eastAsia="Times New Roman" w:hAnsi="Times New Roman" w:cs="Times New Roman"/>
                <w:b/>
                <w:bCs/>
                <w:color w:val="FFFFFF"/>
                <w:lang w:eastAsia="lt-LT"/>
              </w:rPr>
            </w:pPr>
          </w:p>
        </w:tc>
        <w:tc>
          <w:tcPr>
            <w:tcW w:w="2192" w:type="dxa"/>
            <w:tcBorders>
              <w:top w:val="nil"/>
              <w:left w:val="nil"/>
              <w:bottom w:val="single" w:sz="4" w:space="0" w:color="auto"/>
              <w:right w:val="nil"/>
            </w:tcBorders>
            <w:shd w:val="clear" w:color="000000" w:fill="8EA9DB"/>
            <w:noWrap/>
            <w:vAlign w:val="bottom"/>
            <w:hideMark/>
          </w:tcPr>
          <w:p w14:paraId="1EC5B6CE" w14:textId="77777777" w:rsidR="00B73800" w:rsidRPr="00465679" w:rsidRDefault="00B73800" w:rsidP="00B738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02D0D5"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w:t>
            </w:r>
          </w:p>
        </w:tc>
        <w:tc>
          <w:tcPr>
            <w:tcW w:w="960" w:type="dxa"/>
            <w:tcBorders>
              <w:top w:val="nil"/>
              <w:left w:val="nil"/>
              <w:bottom w:val="single" w:sz="4" w:space="0" w:color="auto"/>
              <w:right w:val="single" w:sz="4" w:space="0" w:color="auto"/>
            </w:tcBorders>
            <w:shd w:val="clear" w:color="auto" w:fill="auto"/>
            <w:noWrap/>
            <w:vAlign w:val="center"/>
            <w:hideMark/>
          </w:tcPr>
          <w:p w14:paraId="6112469B"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w:t>
            </w:r>
          </w:p>
        </w:tc>
        <w:tc>
          <w:tcPr>
            <w:tcW w:w="960" w:type="dxa"/>
            <w:tcBorders>
              <w:top w:val="nil"/>
              <w:left w:val="nil"/>
              <w:bottom w:val="single" w:sz="4" w:space="0" w:color="auto"/>
              <w:right w:val="single" w:sz="4" w:space="0" w:color="auto"/>
            </w:tcBorders>
            <w:shd w:val="clear" w:color="auto" w:fill="auto"/>
            <w:noWrap/>
            <w:vAlign w:val="center"/>
            <w:hideMark/>
          </w:tcPr>
          <w:p w14:paraId="152B903D"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w:t>
            </w:r>
          </w:p>
        </w:tc>
        <w:tc>
          <w:tcPr>
            <w:tcW w:w="960" w:type="dxa"/>
            <w:tcBorders>
              <w:top w:val="nil"/>
              <w:left w:val="nil"/>
              <w:bottom w:val="single" w:sz="4" w:space="0" w:color="auto"/>
              <w:right w:val="single" w:sz="4" w:space="0" w:color="auto"/>
            </w:tcBorders>
            <w:shd w:val="clear" w:color="auto" w:fill="auto"/>
            <w:noWrap/>
            <w:vAlign w:val="center"/>
            <w:hideMark/>
          </w:tcPr>
          <w:p w14:paraId="4349252A"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w:t>
            </w:r>
          </w:p>
        </w:tc>
        <w:tc>
          <w:tcPr>
            <w:tcW w:w="960" w:type="dxa"/>
            <w:tcBorders>
              <w:top w:val="nil"/>
              <w:left w:val="nil"/>
              <w:bottom w:val="single" w:sz="4" w:space="0" w:color="auto"/>
              <w:right w:val="single" w:sz="4" w:space="0" w:color="auto"/>
            </w:tcBorders>
            <w:shd w:val="clear" w:color="auto" w:fill="auto"/>
            <w:noWrap/>
            <w:vAlign w:val="center"/>
            <w:hideMark/>
          </w:tcPr>
          <w:p w14:paraId="68238E27"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w:t>
            </w:r>
          </w:p>
        </w:tc>
      </w:tr>
      <w:tr w:rsidR="00B73800" w:rsidRPr="00465679" w14:paraId="666DCC7D" w14:textId="77777777" w:rsidTr="00A9566B">
        <w:trPr>
          <w:trHeight w:val="288"/>
          <w:jc w:val="center"/>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30150318" w14:textId="77777777" w:rsidR="00B73800" w:rsidRPr="00465679" w:rsidRDefault="00B73800" w:rsidP="00B73800">
            <w:pPr>
              <w:spacing w:after="0" w:line="240" w:lineRule="auto"/>
              <w:rPr>
                <w:rFonts w:ascii="Times New Roman" w:eastAsia="Times New Roman" w:hAnsi="Times New Roman" w:cs="Times New Roman"/>
                <w:b/>
                <w:bCs/>
                <w:color w:val="FFFFFF"/>
                <w:lang w:eastAsia="lt-LT"/>
              </w:rPr>
            </w:pPr>
          </w:p>
        </w:tc>
        <w:tc>
          <w:tcPr>
            <w:tcW w:w="2192" w:type="dxa"/>
            <w:tcBorders>
              <w:top w:val="nil"/>
              <w:left w:val="nil"/>
              <w:bottom w:val="single" w:sz="4" w:space="0" w:color="auto"/>
              <w:right w:val="nil"/>
            </w:tcBorders>
            <w:shd w:val="clear" w:color="000000" w:fill="8EA9DB"/>
            <w:noWrap/>
            <w:vAlign w:val="bottom"/>
            <w:hideMark/>
          </w:tcPr>
          <w:p w14:paraId="31247C99" w14:textId="77777777" w:rsidR="00B73800" w:rsidRPr="00465679" w:rsidRDefault="00B73800" w:rsidP="00B738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60" w:type="dxa"/>
            <w:tcBorders>
              <w:top w:val="nil"/>
              <w:left w:val="single" w:sz="4" w:space="0" w:color="auto"/>
              <w:bottom w:val="single" w:sz="4" w:space="0" w:color="auto"/>
              <w:right w:val="single" w:sz="4" w:space="0" w:color="auto"/>
            </w:tcBorders>
            <w:shd w:val="clear" w:color="000000" w:fill="D9E1F2"/>
            <w:noWrap/>
            <w:vAlign w:val="center"/>
            <w:hideMark/>
          </w:tcPr>
          <w:p w14:paraId="5FCCBAFE"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16,1</w:t>
            </w:r>
          </w:p>
        </w:tc>
        <w:tc>
          <w:tcPr>
            <w:tcW w:w="960" w:type="dxa"/>
            <w:tcBorders>
              <w:top w:val="nil"/>
              <w:left w:val="nil"/>
              <w:bottom w:val="single" w:sz="4" w:space="0" w:color="auto"/>
              <w:right w:val="single" w:sz="4" w:space="0" w:color="auto"/>
            </w:tcBorders>
            <w:shd w:val="clear" w:color="000000" w:fill="D9E1F2"/>
            <w:noWrap/>
            <w:vAlign w:val="center"/>
            <w:hideMark/>
          </w:tcPr>
          <w:p w14:paraId="4C2E9211"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13,8</w:t>
            </w:r>
          </w:p>
        </w:tc>
        <w:tc>
          <w:tcPr>
            <w:tcW w:w="960" w:type="dxa"/>
            <w:tcBorders>
              <w:top w:val="nil"/>
              <w:left w:val="nil"/>
              <w:bottom w:val="single" w:sz="4" w:space="0" w:color="auto"/>
              <w:right w:val="single" w:sz="4" w:space="0" w:color="auto"/>
            </w:tcBorders>
            <w:shd w:val="clear" w:color="000000" w:fill="D9E1F2"/>
            <w:noWrap/>
            <w:vAlign w:val="center"/>
            <w:hideMark/>
          </w:tcPr>
          <w:p w14:paraId="31A67051"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w:t>
            </w:r>
          </w:p>
        </w:tc>
        <w:tc>
          <w:tcPr>
            <w:tcW w:w="960" w:type="dxa"/>
            <w:tcBorders>
              <w:top w:val="nil"/>
              <w:left w:val="nil"/>
              <w:bottom w:val="single" w:sz="4" w:space="0" w:color="auto"/>
              <w:right w:val="single" w:sz="4" w:space="0" w:color="auto"/>
            </w:tcBorders>
            <w:shd w:val="clear" w:color="000000" w:fill="D9E1F2"/>
            <w:noWrap/>
            <w:vAlign w:val="center"/>
            <w:hideMark/>
          </w:tcPr>
          <w:p w14:paraId="592F9A9B"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w:t>
            </w:r>
          </w:p>
        </w:tc>
        <w:tc>
          <w:tcPr>
            <w:tcW w:w="960" w:type="dxa"/>
            <w:tcBorders>
              <w:top w:val="nil"/>
              <w:left w:val="nil"/>
              <w:bottom w:val="single" w:sz="4" w:space="0" w:color="auto"/>
              <w:right w:val="single" w:sz="4" w:space="0" w:color="auto"/>
            </w:tcBorders>
            <w:shd w:val="clear" w:color="000000" w:fill="D9E1F2"/>
            <w:noWrap/>
            <w:vAlign w:val="center"/>
            <w:hideMark/>
          </w:tcPr>
          <w:p w14:paraId="124B1B95"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r>
      <w:tr w:rsidR="00B73800" w:rsidRPr="00465679" w14:paraId="0E175534" w14:textId="77777777" w:rsidTr="00A9566B">
        <w:trPr>
          <w:trHeight w:val="288"/>
          <w:jc w:val="center"/>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1D4ABB71" w14:textId="77777777" w:rsidR="00B73800" w:rsidRPr="00465679" w:rsidRDefault="00B73800" w:rsidP="00B73800">
            <w:pPr>
              <w:spacing w:after="0" w:line="240" w:lineRule="auto"/>
              <w:rPr>
                <w:rFonts w:ascii="Times New Roman" w:eastAsia="Times New Roman" w:hAnsi="Times New Roman" w:cs="Times New Roman"/>
                <w:b/>
                <w:bCs/>
                <w:color w:val="FFFFFF"/>
                <w:lang w:eastAsia="lt-LT"/>
              </w:rPr>
            </w:pPr>
          </w:p>
        </w:tc>
        <w:tc>
          <w:tcPr>
            <w:tcW w:w="2192" w:type="dxa"/>
            <w:tcBorders>
              <w:top w:val="nil"/>
              <w:left w:val="nil"/>
              <w:bottom w:val="single" w:sz="4" w:space="0" w:color="auto"/>
              <w:right w:val="nil"/>
            </w:tcBorders>
            <w:shd w:val="clear" w:color="000000" w:fill="8EA9DB"/>
            <w:noWrap/>
            <w:vAlign w:val="bottom"/>
            <w:hideMark/>
          </w:tcPr>
          <w:p w14:paraId="5705A455" w14:textId="77777777" w:rsidR="00B73800" w:rsidRPr="00465679" w:rsidRDefault="00B73800" w:rsidP="00B738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E7E3942"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w:t>
            </w:r>
          </w:p>
        </w:tc>
        <w:tc>
          <w:tcPr>
            <w:tcW w:w="960" w:type="dxa"/>
            <w:tcBorders>
              <w:top w:val="nil"/>
              <w:left w:val="nil"/>
              <w:bottom w:val="single" w:sz="4" w:space="0" w:color="auto"/>
              <w:right w:val="single" w:sz="4" w:space="0" w:color="auto"/>
            </w:tcBorders>
            <w:shd w:val="clear" w:color="auto" w:fill="auto"/>
            <w:noWrap/>
            <w:vAlign w:val="center"/>
            <w:hideMark/>
          </w:tcPr>
          <w:p w14:paraId="1B674D6E"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w:t>
            </w:r>
          </w:p>
        </w:tc>
        <w:tc>
          <w:tcPr>
            <w:tcW w:w="960" w:type="dxa"/>
            <w:tcBorders>
              <w:top w:val="nil"/>
              <w:left w:val="nil"/>
              <w:bottom w:val="single" w:sz="4" w:space="0" w:color="auto"/>
              <w:right w:val="single" w:sz="4" w:space="0" w:color="auto"/>
            </w:tcBorders>
            <w:shd w:val="clear" w:color="auto" w:fill="auto"/>
            <w:noWrap/>
            <w:vAlign w:val="center"/>
            <w:hideMark/>
          </w:tcPr>
          <w:p w14:paraId="65122E21"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10,2</w:t>
            </w:r>
          </w:p>
        </w:tc>
        <w:tc>
          <w:tcPr>
            <w:tcW w:w="960" w:type="dxa"/>
            <w:tcBorders>
              <w:top w:val="nil"/>
              <w:left w:val="nil"/>
              <w:bottom w:val="single" w:sz="4" w:space="0" w:color="auto"/>
              <w:right w:val="single" w:sz="4" w:space="0" w:color="auto"/>
            </w:tcBorders>
            <w:shd w:val="clear" w:color="auto" w:fill="auto"/>
            <w:noWrap/>
            <w:vAlign w:val="center"/>
            <w:hideMark/>
          </w:tcPr>
          <w:p w14:paraId="05809889"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12,2</w:t>
            </w:r>
          </w:p>
        </w:tc>
        <w:tc>
          <w:tcPr>
            <w:tcW w:w="960" w:type="dxa"/>
            <w:tcBorders>
              <w:top w:val="nil"/>
              <w:left w:val="nil"/>
              <w:bottom w:val="single" w:sz="4" w:space="0" w:color="auto"/>
              <w:right w:val="single" w:sz="4" w:space="0" w:color="auto"/>
            </w:tcBorders>
            <w:shd w:val="clear" w:color="auto" w:fill="auto"/>
            <w:noWrap/>
            <w:vAlign w:val="center"/>
            <w:hideMark/>
          </w:tcPr>
          <w:p w14:paraId="31686C81" w14:textId="77777777" w:rsidR="00B73800" w:rsidRPr="00465679" w:rsidRDefault="00B7380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r>
    </w:tbl>
    <w:p w14:paraId="320FB57A" w14:textId="54C67568" w:rsidR="00C5237F" w:rsidRPr="00465679" w:rsidRDefault="00C5237F" w:rsidP="00C5237F">
      <w:pPr>
        <w:spacing w:after="0" w:line="360" w:lineRule="auto"/>
        <w:jc w:val="both"/>
        <w:rPr>
          <w:rFonts w:ascii="Times New Roman" w:hAnsi="Times New Roman" w:cs="Times New Roman"/>
          <w:sz w:val="24"/>
          <w:szCs w:val="24"/>
        </w:rPr>
      </w:pPr>
    </w:p>
    <w:p w14:paraId="2448AD18" w14:textId="6B5A6FD5" w:rsidR="00B73800" w:rsidRPr="00465679" w:rsidRDefault="00B73800" w:rsidP="00B73800">
      <w:pPr>
        <w:spacing w:after="0" w:line="360" w:lineRule="auto"/>
        <w:jc w:val="both"/>
        <w:rPr>
          <w:rFonts w:ascii="Times New Roman" w:hAnsi="Times New Roman" w:cs="Times New Roman"/>
          <w:color w:val="FF0000"/>
          <w:sz w:val="24"/>
          <w:szCs w:val="24"/>
        </w:rPr>
      </w:pPr>
      <w:r w:rsidRPr="00465679">
        <w:rPr>
          <w:rFonts w:ascii="Times New Roman" w:hAnsi="Times New Roman" w:cs="Times New Roman"/>
          <w:sz w:val="24"/>
          <w:szCs w:val="24"/>
        </w:rPr>
        <w:t>Darbuotojų skaičius (įskaitant individualiose įmonėse) rajone 2019 m. buvo mažiausias tarp apskrities savivaldybių (Lazdijų r. sav. 3 163 asmenys, Varėnos sav. 4 430 asmenys, Alytaus r. sav. 4 554 asmenys). Tarp darbuotojų yra daugiau moterų nei vyrų (žr. 1</w:t>
      </w:r>
      <w:r w:rsidR="00854057" w:rsidRPr="00465679">
        <w:rPr>
          <w:rFonts w:ascii="Times New Roman" w:hAnsi="Times New Roman" w:cs="Times New Roman"/>
          <w:sz w:val="24"/>
          <w:szCs w:val="24"/>
        </w:rPr>
        <w:t>4</w:t>
      </w:r>
      <w:r w:rsidRPr="00465679">
        <w:rPr>
          <w:rFonts w:ascii="Times New Roman" w:hAnsi="Times New Roman" w:cs="Times New Roman"/>
          <w:sz w:val="24"/>
          <w:szCs w:val="24"/>
        </w:rPr>
        <w:t xml:space="preserve"> lentelę).</w:t>
      </w:r>
    </w:p>
    <w:p w14:paraId="21B70D32" w14:textId="0681F31C" w:rsidR="002733CB" w:rsidRPr="00465679" w:rsidRDefault="002733CB" w:rsidP="00B73800">
      <w:pPr>
        <w:spacing w:after="0" w:line="360" w:lineRule="auto"/>
        <w:jc w:val="both"/>
        <w:rPr>
          <w:rFonts w:ascii="Times New Roman" w:hAnsi="Times New Roman" w:cs="Times New Roman"/>
          <w:color w:val="FF0000"/>
          <w:sz w:val="24"/>
          <w:szCs w:val="24"/>
        </w:rPr>
      </w:pPr>
    </w:p>
    <w:p w14:paraId="74AD18E0" w14:textId="6AD23435" w:rsidR="002733CB" w:rsidRPr="00465679" w:rsidRDefault="005B1787" w:rsidP="00854057">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fldChar w:fldCharType="begin"/>
      </w:r>
      <w:r w:rsidRPr="00465679">
        <w:rPr>
          <w:rFonts w:ascii="Times New Roman" w:hAnsi="Times New Roman" w:cs="Times New Roman"/>
          <w:b/>
          <w:bCs/>
          <w:color w:val="2F5496" w:themeColor="accent1" w:themeShade="BF"/>
          <w:sz w:val="24"/>
          <w:szCs w:val="24"/>
        </w:rPr>
        <w:instrText xml:space="preserve"> SEQ pav. \* ARABIC </w:instrText>
      </w:r>
      <w:r w:rsidRPr="00465679">
        <w:rPr>
          <w:rFonts w:ascii="Times New Roman" w:hAnsi="Times New Roman" w:cs="Times New Roman"/>
          <w:b/>
          <w:bCs/>
          <w:color w:val="2F5496" w:themeColor="accent1" w:themeShade="BF"/>
          <w:sz w:val="24"/>
          <w:szCs w:val="24"/>
        </w:rPr>
        <w:fldChar w:fldCharType="separate"/>
      </w:r>
      <w:r w:rsidR="00EF2297" w:rsidRPr="00465679">
        <w:rPr>
          <w:rFonts w:ascii="Times New Roman" w:hAnsi="Times New Roman" w:cs="Times New Roman"/>
          <w:b/>
          <w:bCs/>
          <w:noProof/>
          <w:color w:val="2F5496" w:themeColor="accent1" w:themeShade="BF"/>
          <w:sz w:val="24"/>
          <w:szCs w:val="24"/>
        </w:rPr>
        <w:t>14</w:t>
      </w:r>
      <w:r w:rsidRPr="00465679">
        <w:rPr>
          <w:rFonts w:ascii="Times New Roman" w:hAnsi="Times New Roman" w:cs="Times New Roman"/>
          <w:b/>
          <w:bCs/>
          <w:color w:val="2F5496" w:themeColor="accent1" w:themeShade="BF"/>
          <w:sz w:val="24"/>
          <w:szCs w:val="24"/>
        </w:rPr>
        <w:fldChar w:fldCharType="end"/>
      </w:r>
      <w:r w:rsidR="002733CB" w:rsidRPr="00465679">
        <w:rPr>
          <w:rFonts w:ascii="Times New Roman" w:hAnsi="Times New Roman" w:cs="Times New Roman"/>
          <w:b/>
          <w:bCs/>
          <w:color w:val="2F5496" w:themeColor="accent1" w:themeShade="BF"/>
          <w:sz w:val="24"/>
          <w:szCs w:val="24"/>
        </w:rPr>
        <w:t xml:space="preserve"> Lentelė. </w:t>
      </w:r>
      <w:r w:rsidR="00854057" w:rsidRPr="00465679">
        <w:rPr>
          <w:rFonts w:ascii="Times New Roman" w:hAnsi="Times New Roman" w:cs="Times New Roman"/>
          <w:color w:val="2F5496" w:themeColor="accent1" w:themeShade="BF"/>
          <w:sz w:val="24"/>
          <w:szCs w:val="24"/>
        </w:rPr>
        <w:t>Darbuotojų skaičius, dirbę visą ir ne visą darbo dieną</w:t>
      </w:r>
    </w:p>
    <w:tbl>
      <w:tblPr>
        <w:tblW w:w="5800" w:type="dxa"/>
        <w:jc w:val="center"/>
        <w:tblLook w:val="04A0" w:firstRow="1" w:lastRow="0" w:firstColumn="1" w:lastColumn="0" w:noHBand="0" w:noVBand="1"/>
      </w:tblPr>
      <w:tblGrid>
        <w:gridCol w:w="1000"/>
        <w:gridCol w:w="960"/>
        <w:gridCol w:w="960"/>
        <w:gridCol w:w="960"/>
        <w:gridCol w:w="960"/>
        <w:gridCol w:w="960"/>
      </w:tblGrid>
      <w:tr w:rsidR="002733CB" w:rsidRPr="00465679" w14:paraId="21DA25D0" w14:textId="77777777" w:rsidTr="002733CB">
        <w:trPr>
          <w:trHeight w:val="288"/>
          <w:jc w:val="center"/>
        </w:trPr>
        <w:tc>
          <w:tcPr>
            <w:tcW w:w="1000" w:type="dxa"/>
            <w:tcBorders>
              <w:top w:val="nil"/>
              <w:left w:val="nil"/>
              <w:bottom w:val="nil"/>
              <w:right w:val="nil"/>
            </w:tcBorders>
            <w:shd w:val="clear" w:color="auto" w:fill="auto"/>
            <w:noWrap/>
            <w:vAlign w:val="bottom"/>
            <w:hideMark/>
          </w:tcPr>
          <w:p w14:paraId="36461D20" w14:textId="77777777" w:rsidR="002733CB" w:rsidRPr="00465679" w:rsidRDefault="002733CB" w:rsidP="002733CB">
            <w:pPr>
              <w:spacing w:after="0" w:line="240" w:lineRule="auto"/>
              <w:rPr>
                <w:rFonts w:ascii="Times New Roman" w:eastAsia="Times New Roman" w:hAnsi="Times New Roman" w:cs="Times New Roman"/>
                <w:sz w:val="24"/>
                <w:szCs w:val="24"/>
                <w:lang w:eastAsia="lt-LT"/>
              </w:rPr>
            </w:pPr>
          </w:p>
        </w:tc>
        <w:tc>
          <w:tcPr>
            <w:tcW w:w="960" w:type="dxa"/>
            <w:tcBorders>
              <w:top w:val="single" w:sz="4" w:space="0" w:color="auto"/>
              <w:left w:val="single" w:sz="4" w:space="0" w:color="auto"/>
              <w:bottom w:val="nil"/>
              <w:right w:val="single" w:sz="4" w:space="0" w:color="auto"/>
            </w:tcBorders>
            <w:shd w:val="clear" w:color="000000" w:fill="8EA9DB"/>
            <w:noWrap/>
            <w:vAlign w:val="bottom"/>
            <w:hideMark/>
          </w:tcPr>
          <w:p w14:paraId="3AD83548" w14:textId="77777777" w:rsidR="002733CB" w:rsidRPr="00465679" w:rsidRDefault="002733CB" w:rsidP="002733C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60" w:type="dxa"/>
            <w:tcBorders>
              <w:top w:val="single" w:sz="4" w:space="0" w:color="auto"/>
              <w:left w:val="nil"/>
              <w:bottom w:val="nil"/>
              <w:right w:val="single" w:sz="4" w:space="0" w:color="auto"/>
            </w:tcBorders>
            <w:shd w:val="clear" w:color="000000" w:fill="8EA9DB"/>
            <w:noWrap/>
            <w:vAlign w:val="bottom"/>
            <w:hideMark/>
          </w:tcPr>
          <w:p w14:paraId="1380F123" w14:textId="77777777" w:rsidR="002733CB" w:rsidRPr="00465679" w:rsidRDefault="002733CB" w:rsidP="002733C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60" w:type="dxa"/>
            <w:tcBorders>
              <w:top w:val="single" w:sz="4" w:space="0" w:color="auto"/>
              <w:left w:val="nil"/>
              <w:bottom w:val="nil"/>
              <w:right w:val="single" w:sz="4" w:space="0" w:color="auto"/>
            </w:tcBorders>
            <w:shd w:val="clear" w:color="000000" w:fill="8EA9DB"/>
            <w:noWrap/>
            <w:vAlign w:val="bottom"/>
            <w:hideMark/>
          </w:tcPr>
          <w:p w14:paraId="54AF875B" w14:textId="77777777" w:rsidR="002733CB" w:rsidRPr="00465679" w:rsidRDefault="002733CB" w:rsidP="002733C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nil"/>
              <w:right w:val="single" w:sz="4" w:space="0" w:color="auto"/>
            </w:tcBorders>
            <w:shd w:val="clear" w:color="000000" w:fill="8EA9DB"/>
            <w:noWrap/>
            <w:vAlign w:val="bottom"/>
            <w:hideMark/>
          </w:tcPr>
          <w:p w14:paraId="6CE89E60" w14:textId="77777777" w:rsidR="002733CB" w:rsidRPr="00465679" w:rsidRDefault="002733CB" w:rsidP="002733C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60" w:type="dxa"/>
            <w:tcBorders>
              <w:top w:val="single" w:sz="4" w:space="0" w:color="auto"/>
              <w:left w:val="nil"/>
              <w:bottom w:val="nil"/>
              <w:right w:val="single" w:sz="4" w:space="0" w:color="auto"/>
            </w:tcBorders>
            <w:shd w:val="clear" w:color="000000" w:fill="8EA9DB"/>
            <w:noWrap/>
            <w:vAlign w:val="bottom"/>
            <w:hideMark/>
          </w:tcPr>
          <w:p w14:paraId="3310AD6E" w14:textId="77777777" w:rsidR="002733CB" w:rsidRPr="00465679" w:rsidRDefault="002733CB" w:rsidP="002733C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2733CB" w:rsidRPr="00465679" w14:paraId="016E3874" w14:textId="77777777" w:rsidTr="002733CB">
        <w:trPr>
          <w:trHeight w:val="288"/>
          <w:jc w:val="center"/>
        </w:trPr>
        <w:tc>
          <w:tcPr>
            <w:tcW w:w="100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48E94FAA" w14:textId="77777777" w:rsidR="002733CB" w:rsidRPr="00465679" w:rsidRDefault="002733CB" w:rsidP="002733C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9A201F4" w14:textId="77777777" w:rsidR="002733CB" w:rsidRPr="00465679" w:rsidRDefault="002733C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3 943</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731B546" w14:textId="77777777" w:rsidR="002733CB" w:rsidRPr="00465679" w:rsidRDefault="002733C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3 372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9040AC8" w14:textId="77777777" w:rsidR="002733CB" w:rsidRPr="00465679" w:rsidRDefault="002733C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3 177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B1E7804" w14:textId="77777777" w:rsidR="002733CB" w:rsidRPr="00465679" w:rsidRDefault="002733C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3 159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AEF17BB" w14:textId="77777777" w:rsidR="002733CB" w:rsidRPr="00465679" w:rsidRDefault="002733C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3 163</w:t>
            </w:r>
          </w:p>
        </w:tc>
      </w:tr>
      <w:tr w:rsidR="002733CB" w:rsidRPr="00465679" w14:paraId="7AF9B7DB" w14:textId="77777777" w:rsidTr="002733CB">
        <w:trPr>
          <w:trHeight w:val="288"/>
          <w:jc w:val="center"/>
        </w:trPr>
        <w:tc>
          <w:tcPr>
            <w:tcW w:w="1000" w:type="dxa"/>
            <w:tcBorders>
              <w:top w:val="nil"/>
              <w:left w:val="single" w:sz="4" w:space="0" w:color="auto"/>
              <w:bottom w:val="single" w:sz="4" w:space="0" w:color="auto"/>
              <w:right w:val="single" w:sz="4" w:space="0" w:color="auto"/>
            </w:tcBorders>
            <w:shd w:val="clear" w:color="000000" w:fill="8EA9DB"/>
            <w:noWrap/>
            <w:vAlign w:val="bottom"/>
            <w:hideMark/>
          </w:tcPr>
          <w:p w14:paraId="7C78739B" w14:textId="77777777" w:rsidR="002733CB" w:rsidRPr="00465679" w:rsidRDefault="002733CB" w:rsidP="002733C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Moterys</w:t>
            </w:r>
          </w:p>
        </w:tc>
        <w:tc>
          <w:tcPr>
            <w:tcW w:w="960" w:type="dxa"/>
            <w:tcBorders>
              <w:top w:val="nil"/>
              <w:left w:val="nil"/>
              <w:bottom w:val="single" w:sz="4" w:space="0" w:color="auto"/>
              <w:right w:val="single" w:sz="4" w:space="0" w:color="auto"/>
            </w:tcBorders>
            <w:shd w:val="clear" w:color="auto" w:fill="auto"/>
            <w:noWrap/>
            <w:vAlign w:val="bottom"/>
            <w:hideMark/>
          </w:tcPr>
          <w:p w14:paraId="33F80DBA" w14:textId="77777777" w:rsidR="002733CB" w:rsidRPr="00465679" w:rsidRDefault="002733C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2 222</w:t>
            </w:r>
          </w:p>
        </w:tc>
        <w:tc>
          <w:tcPr>
            <w:tcW w:w="960" w:type="dxa"/>
            <w:tcBorders>
              <w:top w:val="nil"/>
              <w:left w:val="nil"/>
              <w:bottom w:val="single" w:sz="4" w:space="0" w:color="auto"/>
              <w:right w:val="single" w:sz="4" w:space="0" w:color="auto"/>
            </w:tcBorders>
            <w:shd w:val="clear" w:color="auto" w:fill="auto"/>
            <w:noWrap/>
            <w:vAlign w:val="bottom"/>
            <w:hideMark/>
          </w:tcPr>
          <w:p w14:paraId="4E3366B8" w14:textId="77777777" w:rsidR="002733CB" w:rsidRPr="00465679" w:rsidRDefault="002733C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2 056</w:t>
            </w:r>
          </w:p>
        </w:tc>
        <w:tc>
          <w:tcPr>
            <w:tcW w:w="960" w:type="dxa"/>
            <w:tcBorders>
              <w:top w:val="nil"/>
              <w:left w:val="nil"/>
              <w:bottom w:val="single" w:sz="4" w:space="0" w:color="auto"/>
              <w:right w:val="single" w:sz="4" w:space="0" w:color="auto"/>
            </w:tcBorders>
            <w:shd w:val="clear" w:color="auto" w:fill="auto"/>
            <w:noWrap/>
            <w:vAlign w:val="bottom"/>
            <w:hideMark/>
          </w:tcPr>
          <w:p w14:paraId="24F88BFE" w14:textId="77777777" w:rsidR="002733CB" w:rsidRPr="00465679" w:rsidRDefault="002733C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1 997</w:t>
            </w:r>
          </w:p>
        </w:tc>
        <w:tc>
          <w:tcPr>
            <w:tcW w:w="960" w:type="dxa"/>
            <w:tcBorders>
              <w:top w:val="nil"/>
              <w:left w:val="nil"/>
              <w:bottom w:val="single" w:sz="4" w:space="0" w:color="auto"/>
              <w:right w:val="single" w:sz="4" w:space="0" w:color="auto"/>
            </w:tcBorders>
            <w:shd w:val="clear" w:color="auto" w:fill="auto"/>
            <w:noWrap/>
            <w:vAlign w:val="bottom"/>
            <w:hideMark/>
          </w:tcPr>
          <w:p w14:paraId="6E1F5F5F" w14:textId="77777777" w:rsidR="002733CB" w:rsidRPr="00465679" w:rsidRDefault="002733C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1 940</w:t>
            </w:r>
          </w:p>
        </w:tc>
        <w:tc>
          <w:tcPr>
            <w:tcW w:w="960" w:type="dxa"/>
            <w:tcBorders>
              <w:top w:val="nil"/>
              <w:left w:val="nil"/>
              <w:bottom w:val="single" w:sz="4" w:space="0" w:color="auto"/>
              <w:right w:val="single" w:sz="4" w:space="0" w:color="auto"/>
            </w:tcBorders>
            <w:shd w:val="clear" w:color="auto" w:fill="auto"/>
            <w:noWrap/>
            <w:vAlign w:val="bottom"/>
            <w:hideMark/>
          </w:tcPr>
          <w:p w14:paraId="449AA005" w14:textId="74F22B1F" w:rsidR="002733CB" w:rsidRPr="00465679" w:rsidRDefault="002733C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r w:rsidR="00A9566B" w:rsidRPr="00465679">
              <w:rPr>
                <w:rFonts w:ascii="Times New Roman" w:eastAsia="Times New Roman" w:hAnsi="Times New Roman" w:cs="Times New Roman"/>
                <w:color w:val="000000"/>
                <w:lang w:eastAsia="lt-LT"/>
              </w:rPr>
              <w:t>−</w:t>
            </w:r>
          </w:p>
        </w:tc>
      </w:tr>
      <w:tr w:rsidR="002733CB" w:rsidRPr="00465679" w14:paraId="3251F9BD" w14:textId="77777777" w:rsidTr="002733CB">
        <w:trPr>
          <w:trHeight w:val="288"/>
          <w:jc w:val="center"/>
        </w:trPr>
        <w:tc>
          <w:tcPr>
            <w:tcW w:w="1000" w:type="dxa"/>
            <w:tcBorders>
              <w:top w:val="nil"/>
              <w:left w:val="single" w:sz="4" w:space="0" w:color="auto"/>
              <w:bottom w:val="single" w:sz="4" w:space="0" w:color="auto"/>
              <w:right w:val="single" w:sz="4" w:space="0" w:color="auto"/>
            </w:tcBorders>
            <w:shd w:val="clear" w:color="000000" w:fill="8EA9DB"/>
            <w:noWrap/>
            <w:vAlign w:val="bottom"/>
            <w:hideMark/>
          </w:tcPr>
          <w:p w14:paraId="590F36CE" w14:textId="77777777" w:rsidR="002733CB" w:rsidRPr="00465679" w:rsidRDefault="002733CB" w:rsidP="002733C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Vyrai</w:t>
            </w:r>
          </w:p>
        </w:tc>
        <w:tc>
          <w:tcPr>
            <w:tcW w:w="960" w:type="dxa"/>
            <w:tcBorders>
              <w:top w:val="nil"/>
              <w:left w:val="nil"/>
              <w:bottom w:val="single" w:sz="4" w:space="0" w:color="auto"/>
              <w:right w:val="single" w:sz="4" w:space="0" w:color="auto"/>
            </w:tcBorders>
            <w:shd w:val="clear" w:color="auto" w:fill="auto"/>
            <w:noWrap/>
            <w:vAlign w:val="bottom"/>
            <w:hideMark/>
          </w:tcPr>
          <w:p w14:paraId="37B66C8E" w14:textId="77777777" w:rsidR="002733CB" w:rsidRPr="00465679" w:rsidRDefault="002733C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1 721</w:t>
            </w:r>
          </w:p>
        </w:tc>
        <w:tc>
          <w:tcPr>
            <w:tcW w:w="960" w:type="dxa"/>
            <w:tcBorders>
              <w:top w:val="nil"/>
              <w:left w:val="nil"/>
              <w:bottom w:val="single" w:sz="4" w:space="0" w:color="auto"/>
              <w:right w:val="single" w:sz="4" w:space="0" w:color="auto"/>
            </w:tcBorders>
            <w:shd w:val="clear" w:color="auto" w:fill="auto"/>
            <w:noWrap/>
            <w:vAlign w:val="bottom"/>
            <w:hideMark/>
          </w:tcPr>
          <w:p w14:paraId="6C6F56C1" w14:textId="77777777" w:rsidR="002733CB" w:rsidRPr="00465679" w:rsidRDefault="002733C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1 315</w:t>
            </w:r>
          </w:p>
        </w:tc>
        <w:tc>
          <w:tcPr>
            <w:tcW w:w="960" w:type="dxa"/>
            <w:tcBorders>
              <w:top w:val="nil"/>
              <w:left w:val="nil"/>
              <w:bottom w:val="single" w:sz="4" w:space="0" w:color="auto"/>
              <w:right w:val="single" w:sz="4" w:space="0" w:color="auto"/>
            </w:tcBorders>
            <w:shd w:val="clear" w:color="auto" w:fill="auto"/>
            <w:noWrap/>
            <w:vAlign w:val="bottom"/>
            <w:hideMark/>
          </w:tcPr>
          <w:p w14:paraId="06601BC9" w14:textId="77777777" w:rsidR="002733CB" w:rsidRPr="00465679" w:rsidRDefault="002733C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1 180</w:t>
            </w:r>
          </w:p>
        </w:tc>
        <w:tc>
          <w:tcPr>
            <w:tcW w:w="960" w:type="dxa"/>
            <w:tcBorders>
              <w:top w:val="nil"/>
              <w:left w:val="nil"/>
              <w:bottom w:val="single" w:sz="4" w:space="0" w:color="auto"/>
              <w:right w:val="single" w:sz="4" w:space="0" w:color="auto"/>
            </w:tcBorders>
            <w:shd w:val="clear" w:color="auto" w:fill="auto"/>
            <w:noWrap/>
            <w:vAlign w:val="bottom"/>
            <w:hideMark/>
          </w:tcPr>
          <w:p w14:paraId="30169043" w14:textId="77777777" w:rsidR="002733CB" w:rsidRPr="00465679" w:rsidRDefault="002733C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1 219</w:t>
            </w:r>
          </w:p>
        </w:tc>
        <w:tc>
          <w:tcPr>
            <w:tcW w:w="960" w:type="dxa"/>
            <w:tcBorders>
              <w:top w:val="nil"/>
              <w:left w:val="nil"/>
              <w:bottom w:val="single" w:sz="4" w:space="0" w:color="auto"/>
              <w:right w:val="single" w:sz="4" w:space="0" w:color="auto"/>
            </w:tcBorders>
            <w:shd w:val="clear" w:color="auto" w:fill="auto"/>
            <w:noWrap/>
            <w:vAlign w:val="bottom"/>
            <w:hideMark/>
          </w:tcPr>
          <w:p w14:paraId="6CA9348D" w14:textId="3992F3FD" w:rsidR="002733CB" w:rsidRPr="00465679" w:rsidRDefault="002733CB"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r w:rsidR="00A9566B" w:rsidRPr="00465679">
              <w:rPr>
                <w:rFonts w:ascii="Times New Roman" w:eastAsia="Times New Roman" w:hAnsi="Times New Roman" w:cs="Times New Roman"/>
                <w:color w:val="000000"/>
                <w:lang w:eastAsia="lt-LT"/>
              </w:rPr>
              <w:t>−</w:t>
            </w:r>
          </w:p>
        </w:tc>
      </w:tr>
    </w:tbl>
    <w:p w14:paraId="425838A3" w14:textId="77777777" w:rsidR="002733CB" w:rsidRPr="00465679" w:rsidRDefault="002733CB" w:rsidP="00B73800">
      <w:pPr>
        <w:spacing w:after="0" w:line="360" w:lineRule="auto"/>
        <w:jc w:val="both"/>
        <w:rPr>
          <w:rFonts w:ascii="Times New Roman" w:hAnsi="Times New Roman" w:cs="Times New Roman"/>
          <w:sz w:val="24"/>
          <w:szCs w:val="24"/>
        </w:rPr>
      </w:pPr>
    </w:p>
    <w:p w14:paraId="4E3F5D5B" w14:textId="150CE252" w:rsidR="00854057" w:rsidRPr="00465679" w:rsidRDefault="00854057" w:rsidP="00854057">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Savarankiškai dirbančių fizinių asmenų (be ūkininkų) ir savininkų skaičius rajone kasmet svyruoja, tačiau galima įžvelgti didėjimo tendencijas visos apskrities i</w:t>
      </w:r>
      <w:r w:rsidR="005700F3" w:rsidRPr="00465679">
        <w:rPr>
          <w:rFonts w:ascii="Times New Roman" w:hAnsi="Times New Roman" w:cs="Times New Roman"/>
          <w:sz w:val="24"/>
          <w:szCs w:val="24"/>
        </w:rPr>
        <w:t>r</w:t>
      </w:r>
      <w:r w:rsidRPr="00465679">
        <w:rPr>
          <w:rFonts w:ascii="Times New Roman" w:hAnsi="Times New Roman" w:cs="Times New Roman"/>
          <w:sz w:val="24"/>
          <w:szCs w:val="24"/>
        </w:rPr>
        <w:t xml:space="preserve"> šalies mastu dėl teisinės bazės pakeitimų bei valstybės paramos (žr. 1</w:t>
      </w:r>
      <w:r w:rsidR="00F926E0" w:rsidRPr="00465679">
        <w:rPr>
          <w:rFonts w:ascii="Times New Roman" w:hAnsi="Times New Roman" w:cs="Times New Roman"/>
          <w:sz w:val="24"/>
          <w:szCs w:val="24"/>
        </w:rPr>
        <w:t>2</w:t>
      </w:r>
      <w:r w:rsidRPr="00465679">
        <w:rPr>
          <w:rFonts w:ascii="Times New Roman" w:hAnsi="Times New Roman" w:cs="Times New Roman"/>
          <w:sz w:val="24"/>
          <w:szCs w:val="24"/>
        </w:rPr>
        <w:t xml:space="preserve"> </w:t>
      </w:r>
      <w:r w:rsidR="00F926E0" w:rsidRPr="00465679">
        <w:rPr>
          <w:rFonts w:ascii="Times New Roman" w:hAnsi="Times New Roman" w:cs="Times New Roman"/>
          <w:sz w:val="24"/>
          <w:szCs w:val="24"/>
        </w:rPr>
        <w:t>paveikslą</w:t>
      </w:r>
      <w:r w:rsidRPr="00465679">
        <w:rPr>
          <w:rFonts w:ascii="Times New Roman" w:hAnsi="Times New Roman" w:cs="Times New Roman"/>
          <w:sz w:val="24"/>
          <w:szCs w:val="24"/>
        </w:rPr>
        <w:t>).</w:t>
      </w:r>
    </w:p>
    <w:p w14:paraId="6B115F49" w14:textId="77777777" w:rsidR="00F926E0" w:rsidRPr="00465679" w:rsidRDefault="00F926E0" w:rsidP="00854057">
      <w:pPr>
        <w:spacing w:after="0" w:line="360" w:lineRule="auto"/>
        <w:jc w:val="both"/>
        <w:rPr>
          <w:rFonts w:ascii="Times New Roman" w:hAnsi="Times New Roman" w:cs="Times New Roman"/>
          <w:sz w:val="24"/>
          <w:szCs w:val="24"/>
        </w:rPr>
      </w:pPr>
    </w:p>
    <w:p w14:paraId="4F1B187A" w14:textId="72A76C0B" w:rsidR="00F926E0" w:rsidRPr="00465679" w:rsidRDefault="00F926E0" w:rsidP="00F926E0">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15 Paveikslas.</w:t>
      </w:r>
      <w:r w:rsidRPr="00465679">
        <w:rPr>
          <w:rFonts w:ascii="Times New Roman" w:hAnsi="Times New Roman" w:cs="Times New Roman"/>
          <w:color w:val="2F5496" w:themeColor="accent1" w:themeShade="BF"/>
          <w:sz w:val="24"/>
          <w:szCs w:val="24"/>
        </w:rPr>
        <w:t xml:space="preserve"> Savarankiškai dirbančių fizinių asmenų (be ūkininkų) ir savininkų skaičius. Šaltinis: Statistikos departamentas ir Valstybinė mokesčių inspekcija</w:t>
      </w:r>
    </w:p>
    <w:p w14:paraId="465E392B" w14:textId="26B410A2" w:rsidR="00F926E0" w:rsidRPr="00465679" w:rsidRDefault="00F926E0" w:rsidP="00F926E0">
      <w:pPr>
        <w:spacing w:after="0"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64EEE812" wp14:editId="39D80D39">
            <wp:extent cx="2941320" cy="1517391"/>
            <wp:effectExtent l="0" t="0" r="0" b="6985"/>
            <wp:docPr id="3" name="Picture 3"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2961657" cy="1527883"/>
                    </a:xfrm>
                    <a:prstGeom prst="rect">
                      <a:avLst/>
                    </a:prstGeom>
                  </pic:spPr>
                </pic:pic>
              </a:graphicData>
            </a:graphic>
          </wp:inline>
        </w:drawing>
      </w:r>
    </w:p>
    <w:p w14:paraId="01769059" w14:textId="77777777" w:rsidR="00F926E0" w:rsidRPr="00465679" w:rsidRDefault="00F926E0" w:rsidP="00F926E0">
      <w:pPr>
        <w:spacing w:after="0" w:line="360" w:lineRule="auto"/>
        <w:jc w:val="both"/>
        <w:rPr>
          <w:rFonts w:ascii="Times New Roman" w:hAnsi="Times New Roman" w:cs="Times New Roman"/>
          <w:bCs/>
          <w:sz w:val="24"/>
          <w:szCs w:val="24"/>
        </w:rPr>
      </w:pPr>
      <w:r w:rsidRPr="00465679">
        <w:rPr>
          <w:rFonts w:ascii="Times New Roman" w:hAnsi="Times New Roman" w:cs="Times New Roman"/>
          <w:bCs/>
          <w:sz w:val="24"/>
          <w:szCs w:val="24"/>
        </w:rPr>
        <w:t>Senatvės pensijų gavėjų skaičius, tenkantis 1000 darbingo amžiaus gyventojų, Lazdijų rajono savivaldybėje viršija bendrą Lietuvos vidurkį. Dėl populiacijos senėjimo, darbingo amžiaus žmonių emigracijos ir kitų priežasčių šis santykis turi tendenciją augti. Ši situacija mažina Lazdijų rajono savivaldybės investicinį patrauklumą.</w:t>
      </w:r>
    </w:p>
    <w:p w14:paraId="5C92FC88" w14:textId="176D30DE" w:rsidR="00B73800" w:rsidRPr="00465679" w:rsidRDefault="00B73800" w:rsidP="00C5237F">
      <w:pPr>
        <w:spacing w:after="0" w:line="360" w:lineRule="auto"/>
        <w:jc w:val="both"/>
        <w:rPr>
          <w:rFonts w:ascii="Times New Roman" w:hAnsi="Times New Roman" w:cs="Times New Roman"/>
          <w:sz w:val="24"/>
          <w:szCs w:val="24"/>
        </w:rPr>
      </w:pPr>
    </w:p>
    <w:p w14:paraId="52F87ED4" w14:textId="1BCF8D8F" w:rsidR="00F926E0" w:rsidRPr="00465679" w:rsidRDefault="00F926E0" w:rsidP="00F926E0">
      <w:pPr>
        <w:pStyle w:val="Sraopastraipa"/>
        <w:numPr>
          <w:ilvl w:val="1"/>
          <w:numId w:val="4"/>
        </w:numPr>
        <w:spacing w:after="0" w:line="360" w:lineRule="auto"/>
        <w:ind w:left="426"/>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 Ekonominė aplinka</w:t>
      </w:r>
    </w:p>
    <w:p w14:paraId="04765C27" w14:textId="777A1AE5" w:rsidR="00F926E0" w:rsidRPr="00465679" w:rsidRDefault="00F926E0" w:rsidP="00C65D7E">
      <w:pPr>
        <w:pStyle w:val="Sraopastraipa"/>
        <w:numPr>
          <w:ilvl w:val="2"/>
          <w:numId w:val="4"/>
        </w:numPr>
        <w:spacing w:after="0" w:line="360" w:lineRule="auto"/>
        <w:ind w:left="709"/>
        <w:jc w:val="center"/>
        <w:rPr>
          <w:rFonts w:ascii="Times New Roman" w:hAnsi="Times New Roman" w:cs="Times New Roman"/>
          <w:i/>
          <w:iCs/>
          <w:color w:val="2F5496" w:themeColor="accent1" w:themeShade="BF"/>
          <w:sz w:val="24"/>
          <w:szCs w:val="24"/>
        </w:rPr>
      </w:pPr>
      <w:r w:rsidRPr="00465679">
        <w:rPr>
          <w:rFonts w:ascii="Times New Roman" w:hAnsi="Times New Roman" w:cs="Times New Roman"/>
          <w:i/>
          <w:iCs/>
          <w:color w:val="2F5496" w:themeColor="accent1" w:themeShade="BF"/>
          <w:sz w:val="24"/>
          <w:szCs w:val="24"/>
        </w:rPr>
        <w:t>Ekonomika ir verslas</w:t>
      </w:r>
    </w:p>
    <w:p w14:paraId="2266ACC4" w14:textId="77777777" w:rsidR="000F3B81" w:rsidRPr="00465679" w:rsidRDefault="000F3B81" w:rsidP="000F3B81">
      <w:pPr>
        <w:pStyle w:val="Sraopastraipa"/>
        <w:spacing w:after="0" w:line="360" w:lineRule="auto"/>
        <w:ind w:left="709"/>
        <w:rPr>
          <w:rFonts w:ascii="Times New Roman" w:hAnsi="Times New Roman" w:cs="Times New Roman"/>
          <w:i/>
          <w:iCs/>
          <w:color w:val="2F5496" w:themeColor="accent1" w:themeShade="BF"/>
          <w:sz w:val="24"/>
          <w:szCs w:val="24"/>
        </w:rPr>
      </w:pPr>
    </w:p>
    <w:p w14:paraId="60D2BA6C" w14:textId="77777777" w:rsidR="00C65D7E" w:rsidRPr="00465679" w:rsidRDefault="00C65D7E" w:rsidP="00C65D7E">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 xml:space="preserve">Lazdijų rajono savivaldybė priklauso ekonomiškai vienam silpniausių Lietuvoje – Alytaus regionui. Dėl mažo pramonės kiekio savivaldybės sukuriamas BVP yra sąlyginai mažas. Savivaldybėje vyrauja didmeninės ir mažmeninės prekybos, automobilių remonto verslas. </w:t>
      </w:r>
    </w:p>
    <w:p w14:paraId="4CF053EF" w14:textId="08372B32" w:rsidR="00C65D7E" w:rsidRPr="00465679" w:rsidRDefault="00C65D7E" w:rsidP="00C65D7E">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Alytaus apskrityje daugiausia BVP sukuriama pramonėje (25,6 proc.), didmeninės ir mažmeninės prekybos, transporto, apgyvendinimo ir maitinimo paslaugų sektoriuje (23,3 proc.), viešajame sektoriuje (18,29 proc.), nekilnojamojo turto operacijų (8,7 proc.) bei statybų sektoriuje (8,4 proc.), mažiau kituose sektoriuose. Pagal BVP, tenkantį vienam gyventojui, Alytaus apskritis nusileidžia daugumai apskričių.</w:t>
      </w:r>
    </w:p>
    <w:p w14:paraId="62C62F84" w14:textId="77777777" w:rsidR="00C65D7E" w:rsidRPr="00465679" w:rsidRDefault="00C65D7E" w:rsidP="00C65D7E">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Anksčiau tradicinės pramonės šakos buvo grindžiamos pigesne darbo jėga ir energetiniais ištekliais. Per pastarąjį dešimtmetį pramonės įmonės pareikalavo didesnių investicijų į įrenginių modernizavimą, siekiant palaikyti konkurencingumą, o darbo jėgos sąnaudos smarkiai augo. Tolimesnei plėtrai yra itin svarbu užtikrinti pramonės skaitmeninimą, inovacijų valdybą bei žmogiškųjų išteklių plėtrą, įskaitant perkvalifikavimą.</w:t>
      </w:r>
    </w:p>
    <w:p w14:paraId="6819CB45" w14:textId="77777777" w:rsidR="00C65D7E" w:rsidRPr="00465679" w:rsidRDefault="00C65D7E" w:rsidP="00C65D7E">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 xml:space="preserve">Įmonių apyvartos statistika Lazdijų rajono savivaldybėje rodo, jog savivaldybėje dominuoja didmeninės ir mažmeninės prekybos bei automobilių remonto verslai. Įregistruotų ir veikiančių ūkio subjektų skaičius Lazdijų rajono savivaldybėje pastaraisiais metais kito, tačiau išliko panašus. Lazdijų rajono savivaldybėje dominuoja mažos įmonės. Didžiausias yra labai mažų įmonių (0–4 darbuotojai) skaičius. </w:t>
      </w:r>
    </w:p>
    <w:p w14:paraId="4780DBBB" w14:textId="48D4A336" w:rsidR="00C65D7E" w:rsidRPr="00465679" w:rsidRDefault="00C65D7E" w:rsidP="00C65D7E">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Lazdijų rajono savivaldybėje pastebimas įmonių pagal skirtingas pajamų apimtis skaičiaus augimas nuo 185 vnt. 2016 m. pradžioje iki 220 vnt. 2020 m. pradžioje (</w:t>
      </w:r>
      <w:r w:rsidR="009C0B49" w:rsidRPr="00465679">
        <w:rPr>
          <w:rFonts w:ascii="Times New Roman" w:hAnsi="Times New Roman" w:cs="Times New Roman"/>
          <w:bCs/>
          <w:sz w:val="24"/>
          <w:szCs w:val="24"/>
        </w:rPr>
        <w:t xml:space="preserve">žr. 15 </w:t>
      </w:r>
      <w:r w:rsidRPr="00465679">
        <w:rPr>
          <w:rFonts w:ascii="Times New Roman" w:hAnsi="Times New Roman" w:cs="Times New Roman"/>
          <w:bCs/>
          <w:sz w:val="24"/>
          <w:szCs w:val="24"/>
        </w:rPr>
        <w:t>lentel</w:t>
      </w:r>
      <w:r w:rsidR="009C0B49" w:rsidRPr="00465679">
        <w:rPr>
          <w:rFonts w:ascii="Times New Roman" w:hAnsi="Times New Roman" w:cs="Times New Roman"/>
          <w:bCs/>
          <w:sz w:val="24"/>
          <w:szCs w:val="24"/>
        </w:rPr>
        <w:t>ę</w:t>
      </w:r>
      <w:r w:rsidRPr="00465679">
        <w:rPr>
          <w:rFonts w:ascii="Times New Roman" w:hAnsi="Times New Roman" w:cs="Times New Roman"/>
          <w:bCs/>
          <w:sz w:val="24"/>
          <w:szCs w:val="24"/>
        </w:rPr>
        <w:t>). Rajone dominuoja labai mažos</w:t>
      </w:r>
      <w:r w:rsidR="00212988"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 t. y. iki 9 darbuotojų turinčios įmonės (net 81,9 proc.)</w:t>
      </w:r>
      <w:r w:rsidR="00057488"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 ir mažos įmonės</w:t>
      </w:r>
      <w:r w:rsidR="00057488"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 t. y. iki 49 darbuotojų turinčios įmonės (15,7 proc.). Vidutinių įmonių buvo 5, kurios sudarė tik 2,4 proc. nuo bendro įmonių skaičiaus, o didelių įmonių (su daugiau nei 250 darbuotojų) nebuvo (žr. 1</w:t>
      </w:r>
      <w:r w:rsidR="002651E2" w:rsidRPr="00465679">
        <w:rPr>
          <w:rFonts w:ascii="Times New Roman" w:hAnsi="Times New Roman" w:cs="Times New Roman"/>
          <w:bCs/>
          <w:sz w:val="24"/>
          <w:szCs w:val="24"/>
        </w:rPr>
        <w:t>5</w:t>
      </w:r>
      <w:r w:rsidRPr="00465679">
        <w:rPr>
          <w:rFonts w:ascii="Times New Roman" w:hAnsi="Times New Roman" w:cs="Times New Roman"/>
          <w:bCs/>
          <w:sz w:val="24"/>
          <w:szCs w:val="24"/>
        </w:rPr>
        <w:t xml:space="preserve"> lentelę). Vertinant įmonių pasiskirstymą pagal dydį 2008–2019 m., galima pastebėti, kad per visą dešimtmetį Lazdijų rajone nebuvo didelių įmonių, vidutinių įmonių sumažėjo 1,1 proc.</w:t>
      </w:r>
      <w:r w:rsidR="007606E5"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 t. y. nuo 7 iki 5. Taip pat 4,5 proc. mažėjo ir mažų įmonių skaičius</w:t>
      </w:r>
      <w:r w:rsidR="007606E5"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 t. </w:t>
      </w:r>
      <w:r w:rsidR="007606E5" w:rsidRPr="00465679">
        <w:rPr>
          <w:rFonts w:ascii="Times New Roman" w:hAnsi="Times New Roman" w:cs="Times New Roman"/>
          <w:bCs/>
          <w:sz w:val="24"/>
          <w:szCs w:val="24"/>
        </w:rPr>
        <w:t>y</w:t>
      </w:r>
      <w:r w:rsidR="0039695F"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 nuo 39 iki 33. Tačiau labai mažų įmonių skaičius augo 5</w:t>
      </w:r>
      <w:r w:rsidR="0039695F" w:rsidRPr="00465679">
        <w:rPr>
          <w:rFonts w:ascii="Times New Roman" w:hAnsi="Times New Roman" w:cs="Times New Roman"/>
          <w:bCs/>
          <w:sz w:val="24"/>
          <w:szCs w:val="24"/>
        </w:rPr>
        <w:t>,</w:t>
      </w:r>
      <w:r w:rsidRPr="00465679">
        <w:rPr>
          <w:rFonts w:ascii="Times New Roman" w:hAnsi="Times New Roman" w:cs="Times New Roman"/>
          <w:bCs/>
          <w:sz w:val="24"/>
          <w:szCs w:val="24"/>
        </w:rPr>
        <w:t>5 proc.</w:t>
      </w:r>
      <w:r w:rsidR="0039695F"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 t. y. nuo 146 iki 172 (žr. </w:t>
      </w:r>
      <w:r w:rsidR="00EA1314" w:rsidRPr="00465679">
        <w:rPr>
          <w:rFonts w:ascii="Times New Roman" w:hAnsi="Times New Roman" w:cs="Times New Roman"/>
          <w:bCs/>
          <w:sz w:val="24"/>
          <w:szCs w:val="24"/>
        </w:rPr>
        <w:t>13</w:t>
      </w:r>
      <w:r w:rsidRPr="00465679">
        <w:rPr>
          <w:rFonts w:ascii="Times New Roman" w:hAnsi="Times New Roman" w:cs="Times New Roman"/>
          <w:bCs/>
          <w:sz w:val="24"/>
          <w:szCs w:val="24"/>
        </w:rPr>
        <w:t xml:space="preserve"> paveikslą). Tai leidžia daryti išvadas, kad Lazdijų rajone dominuoja ir plečiasi smulkusis verslas.</w:t>
      </w:r>
    </w:p>
    <w:p w14:paraId="5C1F8466" w14:textId="77777777" w:rsidR="002651E2" w:rsidRPr="00465679" w:rsidRDefault="002651E2" w:rsidP="00C65D7E">
      <w:pPr>
        <w:spacing w:after="0" w:line="360" w:lineRule="auto"/>
        <w:ind w:left="-11"/>
        <w:jc w:val="both"/>
        <w:rPr>
          <w:rFonts w:ascii="Times New Roman" w:hAnsi="Times New Roman" w:cs="Times New Roman"/>
          <w:bCs/>
          <w:sz w:val="24"/>
          <w:szCs w:val="24"/>
        </w:rPr>
      </w:pPr>
    </w:p>
    <w:p w14:paraId="51B32B2E" w14:textId="05E58DCA" w:rsidR="002651E2" w:rsidRPr="00465679" w:rsidRDefault="002651E2" w:rsidP="002651E2">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15 Lentelė.</w:t>
      </w:r>
      <w:r w:rsidRPr="00465679">
        <w:rPr>
          <w:rFonts w:ascii="Times New Roman" w:hAnsi="Times New Roman" w:cs="Times New Roman"/>
          <w:color w:val="2F5496" w:themeColor="accent1" w:themeShade="BF"/>
          <w:sz w:val="24"/>
          <w:szCs w:val="24"/>
        </w:rPr>
        <w:t xml:space="preserve"> Veikiančių įmonių skaičius metų pradžioje, vnt.</w:t>
      </w:r>
    </w:p>
    <w:tbl>
      <w:tblPr>
        <w:tblW w:w="7760" w:type="dxa"/>
        <w:jc w:val="center"/>
        <w:tblLook w:val="04A0" w:firstRow="1" w:lastRow="0" w:firstColumn="1" w:lastColumn="0" w:noHBand="0" w:noVBand="1"/>
      </w:tblPr>
      <w:tblGrid>
        <w:gridCol w:w="3261"/>
        <w:gridCol w:w="850"/>
        <w:gridCol w:w="992"/>
        <w:gridCol w:w="851"/>
        <w:gridCol w:w="846"/>
        <w:gridCol w:w="960"/>
      </w:tblGrid>
      <w:tr w:rsidR="002651E2" w:rsidRPr="00465679" w14:paraId="3FD8470B" w14:textId="77777777" w:rsidTr="00DE5D89">
        <w:trPr>
          <w:trHeight w:val="288"/>
          <w:jc w:val="center"/>
        </w:trPr>
        <w:tc>
          <w:tcPr>
            <w:tcW w:w="3261" w:type="dxa"/>
            <w:tcBorders>
              <w:top w:val="nil"/>
              <w:left w:val="nil"/>
              <w:bottom w:val="nil"/>
              <w:right w:val="nil"/>
            </w:tcBorders>
            <w:shd w:val="clear" w:color="auto" w:fill="auto"/>
            <w:noWrap/>
            <w:vAlign w:val="bottom"/>
            <w:hideMark/>
          </w:tcPr>
          <w:p w14:paraId="04AE0A7A" w14:textId="77777777" w:rsidR="002651E2" w:rsidRPr="00465679" w:rsidRDefault="002651E2" w:rsidP="002651E2">
            <w:pPr>
              <w:spacing w:after="0" w:line="240" w:lineRule="auto"/>
              <w:rPr>
                <w:rFonts w:ascii="Times New Roman" w:eastAsia="Times New Roman" w:hAnsi="Times New Roman" w:cs="Times New Roman"/>
                <w:sz w:val="24"/>
                <w:szCs w:val="24"/>
                <w:lang w:eastAsia="lt-LT"/>
              </w:rPr>
            </w:pPr>
          </w:p>
        </w:tc>
        <w:tc>
          <w:tcPr>
            <w:tcW w:w="850"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23D48E70" w14:textId="77777777" w:rsidR="002651E2" w:rsidRPr="00465679" w:rsidRDefault="002651E2" w:rsidP="002651E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92" w:type="dxa"/>
            <w:tcBorders>
              <w:top w:val="single" w:sz="4" w:space="0" w:color="auto"/>
              <w:left w:val="nil"/>
              <w:bottom w:val="single" w:sz="4" w:space="0" w:color="auto"/>
              <w:right w:val="single" w:sz="4" w:space="0" w:color="auto"/>
            </w:tcBorders>
            <w:shd w:val="clear" w:color="000000" w:fill="8EA9DB"/>
            <w:noWrap/>
            <w:vAlign w:val="center"/>
            <w:hideMark/>
          </w:tcPr>
          <w:p w14:paraId="2C69274B" w14:textId="77777777" w:rsidR="002651E2" w:rsidRPr="00465679" w:rsidRDefault="002651E2" w:rsidP="002651E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851" w:type="dxa"/>
            <w:tcBorders>
              <w:top w:val="single" w:sz="4" w:space="0" w:color="auto"/>
              <w:left w:val="nil"/>
              <w:bottom w:val="single" w:sz="4" w:space="0" w:color="auto"/>
              <w:right w:val="single" w:sz="4" w:space="0" w:color="auto"/>
            </w:tcBorders>
            <w:shd w:val="clear" w:color="000000" w:fill="8EA9DB"/>
            <w:noWrap/>
            <w:vAlign w:val="center"/>
            <w:hideMark/>
          </w:tcPr>
          <w:p w14:paraId="59154275" w14:textId="77777777" w:rsidR="002651E2" w:rsidRPr="00465679" w:rsidRDefault="002651E2" w:rsidP="002651E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846" w:type="dxa"/>
            <w:tcBorders>
              <w:top w:val="single" w:sz="4" w:space="0" w:color="auto"/>
              <w:left w:val="nil"/>
              <w:bottom w:val="single" w:sz="4" w:space="0" w:color="auto"/>
              <w:right w:val="single" w:sz="4" w:space="0" w:color="auto"/>
            </w:tcBorders>
            <w:shd w:val="clear" w:color="000000" w:fill="8EA9DB"/>
            <w:noWrap/>
            <w:vAlign w:val="center"/>
            <w:hideMark/>
          </w:tcPr>
          <w:p w14:paraId="1FA37705" w14:textId="77777777" w:rsidR="002651E2" w:rsidRPr="00465679" w:rsidRDefault="002651E2" w:rsidP="002651E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c>
          <w:tcPr>
            <w:tcW w:w="960" w:type="dxa"/>
            <w:tcBorders>
              <w:top w:val="single" w:sz="4" w:space="0" w:color="auto"/>
              <w:left w:val="nil"/>
              <w:bottom w:val="single" w:sz="4" w:space="0" w:color="auto"/>
              <w:right w:val="single" w:sz="4" w:space="0" w:color="auto"/>
            </w:tcBorders>
            <w:shd w:val="clear" w:color="000000" w:fill="8EA9DB"/>
            <w:noWrap/>
            <w:vAlign w:val="center"/>
            <w:hideMark/>
          </w:tcPr>
          <w:p w14:paraId="5D19BF99" w14:textId="77777777" w:rsidR="002651E2" w:rsidRPr="00465679" w:rsidRDefault="002651E2" w:rsidP="002651E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2020</w:t>
            </w:r>
          </w:p>
        </w:tc>
      </w:tr>
      <w:tr w:rsidR="002651E2" w:rsidRPr="00465679" w14:paraId="4F2704E4" w14:textId="77777777" w:rsidTr="00DE5D89">
        <w:trPr>
          <w:trHeight w:val="288"/>
          <w:jc w:val="center"/>
        </w:trPr>
        <w:tc>
          <w:tcPr>
            <w:tcW w:w="3261"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672A5180" w14:textId="77777777" w:rsidR="002651E2" w:rsidRPr="00465679" w:rsidRDefault="002651E2" w:rsidP="002651E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 pagal darbuotojų skaičių</w:t>
            </w:r>
          </w:p>
        </w:tc>
        <w:tc>
          <w:tcPr>
            <w:tcW w:w="850" w:type="dxa"/>
            <w:tcBorders>
              <w:top w:val="nil"/>
              <w:left w:val="nil"/>
              <w:bottom w:val="single" w:sz="4" w:space="0" w:color="auto"/>
              <w:right w:val="single" w:sz="4" w:space="0" w:color="auto"/>
            </w:tcBorders>
            <w:shd w:val="clear" w:color="000000" w:fill="D9E1F2"/>
            <w:noWrap/>
            <w:vAlign w:val="center"/>
            <w:hideMark/>
          </w:tcPr>
          <w:p w14:paraId="5D8599E7"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185</w:t>
            </w:r>
          </w:p>
        </w:tc>
        <w:tc>
          <w:tcPr>
            <w:tcW w:w="992" w:type="dxa"/>
            <w:tcBorders>
              <w:top w:val="nil"/>
              <w:left w:val="nil"/>
              <w:bottom w:val="single" w:sz="4" w:space="0" w:color="auto"/>
              <w:right w:val="single" w:sz="4" w:space="0" w:color="auto"/>
            </w:tcBorders>
            <w:shd w:val="clear" w:color="000000" w:fill="D9E1F2"/>
            <w:noWrap/>
            <w:vAlign w:val="center"/>
            <w:hideMark/>
          </w:tcPr>
          <w:p w14:paraId="696E1D2A"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206</w:t>
            </w:r>
          </w:p>
        </w:tc>
        <w:tc>
          <w:tcPr>
            <w:tcW w:w="851" w:type="dxa"/>
            <w:tcBorders>
              <w:top w:val="nil"/>
              <w:left w:val="nil"/>
              <w:bottom w:val="single" w:sz="4" w:space="0" w:color="auto"/>
              <w:right w:val="single" w:sz="4" w:space="0" w:color="auto"/>
            </w:tcBorders>
            <w:shd w:val="clear" w:color="000000" w:fill="D9E1F2"/>
            <w:noWrap/>
            <w:vAlign w:val="center"/>
            <w:hideMark/>
          </w:tcPr>
          <w:p w14:paraId="4061C3D4"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204</w:t>
            </w:r>
          </w:p>
        </w:tc>
        <w:tc>
          <w:tcPr>
            <w:tcW w:w="846" w:type="dxa"/>
            <w:tcBorders>
              <w:top w:val="nil"/>
              <w:left w:val="nil"/>
              <w:bottom w:val="single" w:sz="4" w:space="0" w:color="auto"/>
              <w:right w:val="single" w:sz="4" w:space="0" w:color="auto"/>
            </w:tcBorders>
            <w:shd w:val="clear" w:color="000000" w:fill="D9E1F2"/>
            <w:noWrap/>
            <w:vAlign w:val="center"/>
            <w:hideMark/>
          </w:tcPr>
          <w:p w14:paraId="01A26141"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210</w:t>
            </w:r>
          </w:p>
        </w:tc>
        <w:tc>
          <w:tcPr>
            <w:tcW w:w="960" w:type="dxa"/>
            <w:tcBorders>
              <w:top w:val="nil"/>
              <w:left w:val="nil"/>
              <w:bottom w:val="single" w:sz="4" w:space="0" w:color="auto"/>
              <w:right w:val="single" w:sz="4" w:space="0" w:color="auto"/>
            </w:tcBorders>
            <w:shd w:val="clear" w:color="000000" w:fill="D9E1F2"/>
            <w:noWrap/>
            <w:vAlign w:val="center"/>
            <w:hideMark/>
          </w:tcPr>
          <w:p w14:paraId="4D79A7CB"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220</w:t>
            </w:r>
          </w:p>
        </w:tc>
      </w:tr>
      <w:tr w:rsidR="002651E2" w:rsidRPr="00465679" w14:paraId="325F1994" w14:textId="77777777" w:rsidTr="00DE5D89">
        <w:trPr>
          <w:trHeight w:val="288"/>
          <w:jc w:val="center"/>
        </w:trPr>
        <w:tc>
          <w:tcPr>
            <w:tcW w:w="3261" w:type="dxa"/>
            <w:tcBorders>
              <w:top w:val="nil"/>
              <w:left w:val="single" w:sz="4" w:space="0" w:color="auto"/>
              <w:bottom w:val="single" w:sz="4" w:space="0" w:color="auto"/>
              <w:right w:val="single" w:sz="4" w:space="0" w:color="auto"/>
            </w:tcBorders>
            <w:shd w:val="clear" w:color="000000" w:fill="8EA9DB"/>
            <w:noWrap/>
            <w:vAlign w:val="bottom"/>
            <w:hideMark/>
          </w:tcPr>
          <w:p w14:paraId="26F38495" w14:textId="7EF4D6F6" w:rsidR="002651E2" w:rsidRPr="00465679" w:rsidRDefault="002651E2" w:rsidP="002651E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0</w:t>
            </w:r>
            <w:r w:rsidR="007123C7"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4 darbuotojai</w:t>
            </w:r>
          </w:p>
        </w:tc>
        <w:tc>
          <w:tcPr>
            <w:tcW w:w="850" w:type="dxa"/>
            <w:tcBorders>
              <w:top w:val="nil"/>
              <w:left w:val="nil"/>
              <w:bottom w:val="single" w:sz="4" w:space="0" w:color="auto"/>
              <w:right w:val="single" w:sz="4" w:space="0" w:color="auto"/>
            </w:tcBorders>
            <w:shd w:val="clear" w:color="auto" w:fill="auto"/>
            <w:noWrap/>
            <w:vAlign w:val="center"/>
            <w:hideMark/>
          </w:tcPr>
          <w:p w14:paraId="6732153A"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w:t>
            </w:r>
          </w:p>
        </w:tc>
        <w:tc>
          <w:tcPr>
            <w:tcW w:w="992" w:type="dxa"/>
            <w:tcBorders>
              <w:top w:val="nil"/>
              <w:left w:val="nil"/>
              <w:bottom w:val="single" w:sz="4" w:space="0" w:color="auto"/>
              <w:right w:val="single" w:sz="4" w:space="0" w:color="auto"/>
            </w:tcBorders>
            <w:shd w:val="clear" w:color="auto" w:fill="auto"/>
            <w:noWrap/>
            <w:vAlign w:val="center"/>
            <w:hideMark/>
          </w:tcPr>
          <w:p w14:paraId="07654EC1"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136</w:t>
            </w:r>
          </w:p>
        </w:tc>
        <w:tc>
          <w:tcPr>
            <w:tcW w:w="851" w:type="dxa"/>
            <w:tcBorders>
              <w:top w:val="nil"/>
              <w:left w:val="nil"/>
              <w:bottom w:val="single" w:sz="4" w:space="0" w:color="auto"/>
              <w:right w:val="single" w:sz="4" w:space="0" w:color="auto"/>
            </w:tcBorders>
            <w:shd w:val="clear" w:color="auto" w:fill="auto"/>
            <w:noWrap/>
            <w:vAlign w:val="center"/>
            <w:hideMark/>
          </w:tcPr>
          <w:p w14:paraId="548AFF2E"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134</w:t>
            </w:r>
          </w:p>
        </w:tc>
        <w:tc>
          <w:tcPr>
            <w:tcW w:w="846" w:type="dxa"/>
            <w:tcBorders>
              <w:top w:val="nil"/>
              <w:left w:val="nil"/>
              <w:bottom w:val="single" w:sz="4" w:space="0" w:color="auto"/>
              <w:right w:val="single" w:sz="4" w:space="0" w:color="auto"/>
            </w:tcBorders>
            <w:shd w:val="clear" w:color="auto" w:fill="auto"/>
            <w:noWrap/>
            <w:vAlign w:val="center"/>
            <w:hideMark/>
          </w:tcPr>
          <w:p w14:paraId="736C62F9"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133</w:t>
            </w:r>
          </w:p>
        </w:tc>
        <w:tc>
          <w:tcPr>
            <w:tcW w:w="960" w:type="dxa"/>
            <w:tcBorders>
              <w:top w:val="nil"/>
              <w:left w:val="nil"/>
              <w:bottom w:val="single" w:sz="4" w:space="0" w:color="auto"/>
              <w:right w:val="single" w:sz="4" w:space="0" w:color="auto"/>
            </w:tcBorders>
            <w:shd w:val="clear" w:color="auto" w:fill="auto"/>
            <w:noWrap/>
            <w:vAlign w:val="center"/>
            <w:hideMark/>
          </w:tcPr>
          <w:p w14:paraId="201DCD71"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147</w:t>
            </w:r>
          </w:p>
        </w:tc>
      </w:tr>
      <w:tr w:rsidR="002651E2" w:rsidRPr="00465679" w14:paraId="1824888F" w14:textId="77777777" w:rsidTr="00DE5D89">
        <w:trPr>
          <w:trHeight w:val="288"/>
          <w:jc w:val="center"/>
        </w:trPr>
        <w:tc>
          <w:tcPr>
            <w:tcW w:w="3261" w:type="dxa"/>
            <w:tcBorders>
              <w:top w:val="nil"/>
              <w:left w:val="single" w:sz="4" w:space="0" w:color="auto"/>
              <w:bottom w:val="single" w:sz="4" w:space="0" w:color="auto"/>
              <w:right w:val="single" w:sz="4" w:space="0" w:color="auto"/>
            </w:tcBorders>
            <w:shd w:val="clear" w:color="000000" w:fill="8EA9DB"/>
            <w:noWrap/>
            <w:vAlign w:val="bottom"/>
            <w:hideMark/>
          </w:tcPr>
          <w:p w14:paraId="05651F15" w14:textId="5D5A5E5B" w:rsidR="002651E2" w:rsidRPr="00465679" w:rsidRDefault="002651E2" w:rsidP="002651E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5</w:t>
            </w:r>
            <w:r w:rsidR="007123C7"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9 darbuotojai</w:t>
            </w:r>
          </w:p>
        </w:tc>
        <w:tc>
          <w:tcPr>
            <w:tcW w:w="850" w:type="dxa"/>
            <w:tcBorders>
              <w:top w:val="nil"/>
              <w:left w:val="nil"/>
              <w:bottom w:val="single" w:sz="4" w:space="0" w:color="auto"/>
              <w:right w:val="single" w:sz="4" w:space="0" w:color="auto"/>
            </w:tcBorders>
            <w:shd w:val="clear" w:color="auto" w:fill="auto"/>
            <w:noWrap/>
            <w:vAlign w:val="center"/>
            <w:hideMark/>
          </w:tcPr>
          <w:p w14:paraId="136613B7"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w:t>
            </w:r>
          </w:p>
        </w:tc>
        <w:tc>
          <w:tcPr>
            <w:tcW w:w="992" w:type="dxa"/>
            <w:tcBorders>
              <w:top w:val="nil"/>
              <w:left w:val="nil"/>
              <w:bottom w:val="single" w:sz="4" w:space="0" w:color="auto"/>
              <w:right w:val="single" w:sz="4" w:space="0" w:color="auto"/>
            </w:tcBorders>
            <w:shd w:val="clear" w:color="auto" w:fill="auto"/>
            <w:noWrap/>
            <w:vAlign w:val="center"/>
            <w:hideMark/>
          </w:tcPr>
          <w:p w14:paraId="4E0F17F7"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c>
          <w:tcPr>
            <w:tcW w:w="851" w:type="dxa"/>
            <w:tcBorders>
              <w:top w:val="nil"/>
              <w:left w:val="nil"/>
              <w:bottom w:val="single" w:sz="4" w:space="0" w:color="auto"/>
              <w:right w:val="single" w:sz="4" w:space="0" w:color="auto"/>
            </w:tcBorders>
            <w:shd w:val="clear" w:color="auto" w:fill="auto"/>
            <w:noWrap/>
            <w:vAlign w:val="center"/>
            <w:hideMark/>
          </w:tcPr>
          <w:p w14:paraId="34173952"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w:t>
            </w:r>
          </w:p>
        </w:tc>
        <w:tc>
          <w:tcPr>
            <w:tcW w:w="846" w:type="dxa"/>
            <w:tcBorders>
              <w:top w:val="nil"/>
              <w:left w:val="nil"/>
              <w:bottom w:val="single" w:sz="4" w:space="0" w:color="auto"/>
              <w:right w:val="single" w:sz="4" w:space="0" w:color="auto"/>
            </w:tcBorders>
            <w:shd w:val="clear" w:color="auto" w:fill="auto"/>
            <w:noWrap/>
            <w:vAlign w:val="center"/>
            <w:hideMark/>
          </w:tcPr>
          <w:p w14:paraId="79FEC96A"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c>
          <w:tcPr>
            <w:tcW w:w="960" w:type="dxa"/>
            <w:tcBorders>
              <w:top w:val="nil"/>
              <w:left w:val="nil"/>
              <w:bottom w:val="single" w:sz="4" w:space="0" w:color="auto"/>
              <w:right w:val="single" w:sz="4" w:space="0" w:color="auto"/>
            </w:tcBorders>
            <w:shd w:val="clear" w:color="auto" w:fill="auto"/>
            <w:noWrap/>
            <w:vAlign w:val="center"/>
            <w:hideMark/>
          </w:tcPr>
          <w:p w14:paraId="3E81E46A"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w:t>
            </w:r>
          </w:p>
        </w:tc>
      </w:tr>
      <w:tr w:rsidR="002651E2" w:rsidRPr="00465679" w14:paraId="0C9D3BB5" w14:textId="77777777" w:rsidTr="00DE5D89">
        <w:trPr>
          <w:trHeight w:val="288"/>
          <w:jc w:val="center"/>
        </w:trPr>
        <w:tc>
          <w:tcPr>
            <w:tcW w:w="3261" w:type="dxa"/>
            <w:tcBorders>
              <w:top w:val="nil"/>
              <w:left w:val="single" w:sz="4" w:space="0" w:color="auto"/>
              <w:bottom w:val="single" w:sz="4" w:space="0" w:color="auto"/>
              <w:right w:val="single" w:sz="4" w:space="0" w:color="auto"/>
            </w:tcBorders>
            <w:shd w:val="clear" w:color="000000" w:fill="8EA9DB"/>
            <w:noWrap/>
            <w:vAlign w:val="bottom"/>
            <w:hideMark/>
          </w:tcPr>
          <w:p w14:paraId="4C978574" w14:textId="6B05192C" w:rsidR="002651E2" w:rsidRPr="00465679" w:rsidRDefault="002651E2" w:rsidP="002651E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10</w:t>
            </w:r>
            <w:r w:rsidR="007123C7"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19 darbuotojų</w:t>
            </w:r>
          </w:p>
        </w:tc>
        <w:tc>
          <w:tcPr>
            <w:tcW w:w="850" w:type="dxa"/>
            <w:tcBorders>
              <w:top w:val="nil"/>
              <w:left w:val="nil"/>
              <w:bottom w:val="single" w:sz="4" w:space="0" w:color="auto"/>
              <w:right w:val="single" w:sz="4" w:space="0" w:color="auto"/>
            </w:tcBorders>
            <w:shd w:val="clear" w:color="auto" w:fill="auto"/>
            <w:noWrap/>
            <w:vAlign w:val="center"/>
            <w:hideMark/>
          </w:tcPr>
          <w:p w14:paraId="6BE7931F"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c>
          <w:tcPr>
            <w:tcW w:w="992" w:type="dxa"/>
            <w:tcBorders>
              <w:top w:val="nil"/>
              <w:left w:val="nil"/>
              <w:bottom w:val="single" w:sz="4" w:space="0" w:color="auto"/>
              <w:right w:val="single" w:sz="4" w:space="0" w:color="auto"/>
            </w:tcBorders>
            <w:shd w:val="clear" w:color="auto" w:fill="auto"/>
            <w:noWrap/>
            <w:vAlign w:val="center"/>
            <w:hideMark/>
          </w:tcPr>
          <w:p w14:paraId="2E040041"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851" w:type="dxa"/>
            <w:tcBorders>
              <w:top w:val="nil"/>
              <w:left w:val="nil"/>
              <w:bottom w:val="single" w:sz="4" w:space="0" w:color="auto"/>
              <w:right w:val="single" w:sz="4" w:space="0" w:color="auto"/>
            </w:tcBorders>
            <w:shd w:val="clear" w:color="auto" w:fill="auto"/>
            <w:noWrap/>
            <w:vAlign w:val="center"/>
            <w:hideMark/>
          </w:tcPr>
          <w:p w14:paraId="6A8A77FB"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c>
          <w:tcPr>
            <w:tcW w:w="846" w:type="dxa"/>
            <w:tcBorders>
              <w:top w:val="nil"/>
              <w:left w:val="nil"/>
              <w:bottom w:val="single" w:sz="4" w:space="0" w:color="auto"/>
              <w:right w:val="single" w:sz="4" w:space="0" w:color="auto"/>
            </w:tcBorders>
            <w:shd w:val="clear" w:color="auto" w:fill="auto"/>
            <w:noWrap/>
            <w:vAlign w:val="center"/>
            <w:hideMark/>
          </w:tcPr>
          <w:p w14:paraId="5D29C521"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c>
          <w:tcPr>
            <w:tcW w:w="960" w:type="dxa"/>
            <w:tcBorders>
              <w:top w:val="nil"/>
              <w:left w:val="nil"/>
              <w:bottom w:val="single" w:sz="4" w:space="0" w:color="auto"/>
              <w:right w:val="single" w:sz="4" w:space="0" w:color="auto"/>
            </w:tcBorders>
            <w:shd w:val="clear" w:color="auto" w:fill="auto"/>
            <w:noWrap/>
            <w:vAlign w:val="center"/>
            <w:hideMark/>
          </w:tcPr>
          <w:p w14:paraId="267C60E0"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r>
      <w:tr w:rsidR="002651E2" w:rsidRPr="00465679" w14:paraId="25E07ED6" w14:textId="77777777" w:rsidTr="00DE5D89">
        <w:trPr>
          <w:trHeight w:val="288"/>
          <w:jc w:val="center"/>
        </w:trPr>
        <w:tc>
          <w:tcPr>
            <w:tcW w:w="3261" w:type="dxa"/>
            <w:tcBorders>
              <w:top w:val="nil"/>
              <w:left w:val="single" w:sz="4" w:space="0" w:color="auto"/>
              <w:bottom w:val="single" w:sz="4" w:space="0" w:color="auto"/>
              <w:right w:val="single" w:sz="4" w:space="0" w:color="auto"/>
            </w:tcBorders>
            <w:shd w:val="clear" w:color="000000" w:fill="8EA9DB"/>
            <w:noWrap/>
            <w:vAlign w:val="bottom"/>
            <w:hideMark/>
          </w:tcPr>
          <w:p w14:paraId="0708496D" w14:textId="22AA0334" w:rsidR="002651E2" w:rsidRPr="00465679" w:rsidRDefault="002651E2" w:rsidP="002651E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w:t>
            </w:r>
            <w:r w:rsidR="007123C7"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49 darbuotojai</w:t>
            </w:r>
          </w:p>
        </w:tc>
        <w:tc>
          <w:tcPr>
            <w:tcW w:w="850" w:type="dxa"/>
            <w:tcBorders>
              <w:top w:val="nil"/>
              <w:left w:val="nil"/>
              <w:bottom w:val="single" w:sz="4" w:space="0" w:color="auto"/>
              <w:right w:val="single" w:sz="4" w:space="0" w:color="auto"/>
            </w:tcBorders>
            <w:shd w:val="clear" w:color="auto" w:fill="auto"/>
            <w:noWrap/>
            <w:vAlign w:val="center"/>
            <w:hideMark/>
          </w:tcPr>
          <w:p w14:paraId="63F596B0"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992" w:type="dxa"/>
            <w:tcBorders>
              <w:top w:val="nil"/>
              <w:left w:val="nil"/>
              <w:bottom w:val="single" w:sz="4" w:space="0" w:color="auto"/>
              <w:right w:val="single" w:sz="4" w:space="0" w:color="auto"/>
            </w:tcBorders>
            <w:shd w:val="clear" w:color="auto" w:fill="auto"/>
            <w:noWrap/>
            <w:vAlign w:val="center"/>
            <w:hideMark/>
          </w:tcPr>
          <w:p w14:paraId="5FA2D1B3"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851" w:type="dxa"/>
            <w:tcBorders>
              <w:top w:val="nil"/>
              <w:left w:val="nil"/>
              <w:bottom w:val="single" w:sz="4" w:space="0" w:color="auto"/>
              <w:right w:val="single" w:sz="4" w:space="0" w:color="auto"/>
            </w:tcBorders>
            <w:shd w:val="clear" w:color="auto" w:fill="auto"/>
            <w:noWrap/>
            <w:vAlign w:val="center"/>
            <w:hideMark/>
          </w:tcPr>
          <w:p w14:paraId="0453B239"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846" w:type="dxa"/>
            <w:tcBorders>
              <w:top w:val="nil"/>
              <w:left w:val="nil"/>
              <w:bottom w:val="single" w:sz="4" w:space="0" w:color="auto"/>
              <w:right w:val="single" w:sz="4" w:space="0" w:color="auto"/>
            </w:tcBorders>
            <w:shd w:val="clear" w:color="auto" w:fill="auto"/>
            <w:noWrap/>
            <w:vAlign w:val="center"/>
            <w:hideMark/>
          </w:tcPr>
          <w:p w14:paraId="19E8E14B"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960" w:type="dxa"/>
            <w:tcBorders>
              <w:top w:val="nil"/>
              <w:left w:val="nil"/>
              <w:bottom w:val="single" w:sz="4" w:space="0" w:color="auto"/>
              <w:right w:val="single" w:sz="4" w:space="0" w:color="auto"/>
            </w:tcBorders>
            <w:shd w:val="clear" w:color="auto" w:fill="auto"/>
            <w:noWrap/>
            <w:vAlign w:val="center"/>
            <w:hideMark/>
          </w:tcPr>
          <w:p w14:paraId="1617B0A6"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r>
      <w:tr w:rsidR="002651E2" w:rsidRPr="00465679" w14:paraId="4FFB1FF6" w14:textId="77777777" w:rsidTr="00DE5D89">
        <w:trPr>
          <w:trHeight w:val="288"/>
          <w:jc w:val="center"/>
        </w:trPr>
        <w:tc>
          <w:tcPr>
            <w:tcW w:w="3261" w:type="dxa"/>
            <w:tcBorders>
              <w:top w:val="nil"/>
              <w:left w:val="single" w:sz="4" w:space="0" w:color="auto"/>
              <w:bottom w:val="single" w:sz="4" w:space="0" w:color="auto"/>
              <w:right w:val="single" w:sz="4" w:space="0" w:color="auto"/>
            </w:tcBorders>
            <w:shd w:val="clear" w:color="000000" w:fill="8EA9DB"/>
            <w:noWrap/>
            <w:vAlign w:val="bottom"/>
            <w:hideMark/>
          </w:tcPr>
          <w:p w14:paraId="306EA9DD" w14:textId="0E07C355" w:rsidR="002651E2" w:rsidRPr="00465679" w:rsidRDefault="002651E2" w:rsidP="002651E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50</w:t>
            </w:r>
            <w:r w:rsidR="007123C7"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99 darbuotojai</w:t>
            </w:r>
          </w:p>
        </w:tc>
        <w:tc>
          <w:tcPr>
            <w:tcW w:w="850" w:type="dxa"/>
            <w:tcBorders>
              <w:top w:val="nil"/>
              <w:left w:val="nil"/>
              <w:bottom w:val="single" w:sz="4" w:space="0" w:color="auto"/>
              <w:right w:val="single" w:sz="4" w:space="0" w:color="auto"/>
            </w:tcBorders>
            <w:shd w:val="clear" w:color="auto" w:fill="auto"/>
            <w:noWrap/>
            <w:vAlign w:val="center"/>
            <w:hideMark/>
          </w:tcPr>
          <w:p w14:paraId="20776020"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992" w:type="dxa"/>
            <w:tcBorders>
              <w:top w:val="nil"/>
              <w:left w:val="nil"/>
              <w:bottom w:val="single" w:sz="4" w:space="0" w:color="auto"/>
              <w:right w:val="single" w:sz="4" w:space="0" w:color="auto"/>
            </w:tcBorders>
            <w:shd w:val="clear" w:color="auto" w:fill="auto"/>
            <w:noWrap/>
            <w:vAlign w:val="center"/>
            <w:hideMark/>
          </w:tcPr>
          <w:p w14:paraId="1EAF6120"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851" w:type="dxa"/>
            <w:tcBorders>
              <w:top w:val="nil"/>
              <w:left w:val="nil"/>
              <w:bottom w:val="single" w:sz="4" w:space="0" w:color="auto"/>
              <w:right w:val="single" w:sz="4" w:space="0" w:color="auto"/>
            </w:tcBorders>
            <w:shd w:val="clear" w:color="auto" w:fill="auto"/>
            <w:noWrap/>
            <w:vAlign w:val="center"/>
            <w:hideMark/>
          </w:tcPr>
          <w:p w14:paraId="492DD6A0"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846" w:type="dxa"/>
            <w:tcBorders>
              <w:top w:val="nil"/>
              <w:left w:val="nil"/>
              <w:bottom w:val="single" w:sz="4" w:space="0" w:color="auto"/>
              <w:right w:val="single" w:sz="4" w:space="0" w:color="auto"/>
            </w:tcBorders>
            <w:shd w:val="clear" w:color="auto" w:fill="auto"/>
            <w:noWrap/>
            <w:vAlign w:val="center"/>
            <w:hideMark/>
          </w:tcPr>
          <w:p w14:paraId="7E8F9555"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960" w:type="dxa"/>
            <w:tcBorders>
              <w:top w:val="nil"/>
              <w:left w:val="nil"/>
              <w:bottom w:val="single" w:sz="4" w:space="0" w:color="auto"/>
              <w:right w:val="single" w:sz="4" w:space="0" w:color="auto"/>
            </w:tcBorders>
            <w:shd w:val="clear" w:color="auto" w:fill="auto"/>
            <w:noWrap/>
            <w:vAlign w:val="center"/>
            <w:hideMark/>
          </w:tcPr>
          <w:p w14:paraId="6560DC95"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r>
      <w:tr w:rsidR="002651E2" w:rsidRPr="00465679" w14:paraId="1613C382" w14:textId="77777777" w:rsidTr="00DE5D89">
        <w:trPr>
          <w:trHeight w:val="288"/>
          <w:jc w:val="center"/>
        </w:trPr>
        <w:tc>
          <w:tcPr>
            <w:tcW w:w="3261" w:type="dxa"/>
            <w:tcBorders>
              <w:top w:val="nil"/>
              <w:left w:val="single" w:sz="4" w:space="0" w:color="auto"/>
              <w:bottom w:val="single" w:sz="4" w:space="0" w:color="auto"/>
              <w:right w:val="single" w:sz="4" w:space="0" w:color="auto"/>
            </w:tcBorders>
            <w:shd w:val="clear" w:color="000000" w:fill="8EA9DB"/>
            <w:noWrap/>
            <w:vAlign w:val="bottom"/>
            <w:hideMark/>
          </w:tcPr>
          <w:p w14:paraId="7006066B" w14:textId="0291DCE8" w:rsidR="002651E2" w:rsidRPr="00465679" w:rsidRDefault="002651E2" w:rsidP="002651E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10</w:t>
            </w:r>
            <w:r w:rsidR="007123C7" w:rsidRPr="00465679">
              <w:rPr>
                <w:rFonts w:ascii="Times New Roman" w:eastAsia="Times New Roman" w:hAnsi="Times New Roman" w:cs="Times New Roman"/>
                <w:b/>
                <w:bCs/>
                <w:color w:val="FFFFFF"/>
                <w:lang w:eastAsia="lt-LT"/>
              </w:rPr>
              <w:t>0</w:t>
            </w:r>
            <w:r w:rsidR="0039695F"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149 darbuotojai</w:t>
            </w:r>
          </w:p>
        </w:tc>
        <w:tc>
          <w:tcPr>
            <w:tcW w:w="850" w:type="dxa"/>
            <w:tcBorders>
              <w:top w:val="nil"/>
              <w:left w:val="nil"/>
              <w:bottom w:val="single" w:sz="4" w:space="0" w:color="auto"/>
              <w:right w:val="single" w:sz="4" w:space="0" w:color="auto"/>
            </w:tcBorders>
            <w:shd w:val="clear" w:color="auto" w:fill="auto"/>
            <w:noWrap/>
            <w:vAlign w:val="center"/>
            <w:hideMark/>
          </w:tcPr>
          <w:p w14:paraId="32311FD9"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92" w:type="dxa"/>
            <w:tcBorders>
              <w:top w:val="nil"/>
              <w:left w:val="nil"/>
              <w:bottom w:val="single" w:sz="4" w:space="0" w:color="auto"/>
              <w:right w:val="single" w:sz="4" w:space="0" w:color="auto"/>
            </w:tcBorders>
            <w:shd w:val="clear" w:color="auto" w:fill="auto"/>
            <w:noWrap/>
            <w:vAlign w:val="center"/>
            <w:hideMark/>
          </w:tcPr>
          <w:p w14:paraId="219F8DBE"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851" w:type="dxa"/>
            <w:tcBorders>
              <w:top w:val="nil"/>
              <w:left w:val="nil"/>
              <w:bottom w:val="single" w:sz="4" w:space="0" w:color="auto"/>
              <w:right w:val="single" w:sz="4" w:space="0" w:color="auto"/>
            </w:tcBorders>
            <w:shd w:val="clear" w:color="auto" w:fill="auto"/>
            <w:noWrap/>
            <w:vAlign w:val="center"/>
            <w:hideMark/>
          </w:tcPr>
          <w:p w14:paraId="010D7790"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846" w:type="dxa"/>
            <w:tcBorders>
              <w:top w:val="nil"/>
              <w:left w:val="nil"/>
              <w:bottom w:val="single" w:sz="4" w:space="0" w:color="auto"/>
              <w:right w:val="single" w:sz="4" w:space="0" w:color="auto"/>
            </w:tcBorders>
            <w:shd w:val="clear" w:color="auto" w:fill="auto"/>
            <w:noWrap/>
            <w:vAlign w:val="center"/>
            <w:hideMark/>
          </w:tcPr>
          <w:p w14:paraId="7CB07200"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60" w:type="dxa"/>
            <w:tcBorders>
              <w:top w:val="nil"/>
              <w:left w:val="nil"/>
              <w:bottom w:val="single" w:sz="4" w:space="0" w:color="auto"/>
              <w:right w:val="single" w:sz="4" w:space="0" w:color="auto"/>
            </w:tcBorders>
            <w:shd w:val="clear" w:color="auto" w:fill="auto"/>
            <w:noWrap/>
            <w:vAlign w:val="center"/>
            <w:hideMark/>
          </w:tcPr>
          <w:p w14:paraId="18126E07"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r>
      <w:tr w:rsidR="002651E2" w:rsidRPr="00465679" w14:paraId="5544FCB7" w14:textId="77777777" w:rsidTr="00DE5D89">
        <w:trPr>
          <w:trHeight w:val="288"/>
          <w:jc w:val="center"/>
        </w:trPr>
        <w:tc>
          <w:tcPr>
            <w:tcW w:w="3261" w:type="dxa"/>
            <w:tcBorders>
              <w:top w:val="nil"/>
              <w:left w:val="single" w:sz="4" w:space="0" w:color="auto"/>
              <w:bottom w:val="single" w:sz="4" w:space="0" w:color="auto"/>
              <w:right w:val="single" w:sz="4" w:space="0" w:color="auto"/>
            </w:tcBorders>
            <w:shd w:val="clear" w:color="000000" w:fill="8EA9DB"/>
            <w:noWrap/>
            <w:vAlign w:val="bottom"/>
            <w:hideMark/>
          </w:tcPr>
          <w:p w14:paraId="0F401836" w14:textId="4B3B4A4A" w:rsidR="002651E2" w:rsidRPr="00465679" w:rsidRDefault="002651E2" w:rsidP="002651E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150</w:t>
            </w:r>
            <w:r w:rsidR="007123C7"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249 darbuotojai</w:t>
            </w:r>
          </w:p>
        </w:tc>
        <w:tc>
          <w:tcPr>
            <w:tcW w:w="850" w:type="dxa"/>
            <w:tcBorders>
              <w:top w:val="nil"/>
              <w:left w:val="nil"/>
              <w:bottom w:val="single" w:sz="4" w:space="0" w:color="auto"/>
              <w:right w:val="single" w:sz="4" w:space="0" w:color="auto"/>
            </w:tcBorders>
            <w:shd w:val="clear" w:color="auto" w:fill="auto"/>
            <w:noWrap/>
            <w:vAlign w:val="center"/>
            <w:hideMark/>
          </w:tcPr>
          <w:p w14:paraId="28ED9C1F"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92" w:type="dxa"/>
            <w:tcBorders>
              <w:top w:val="nil"/>
              <w:left w:val="nil"/>
              <w:bottom w:val="single" w:sz="4" w:space="0" w:color="auto"/>
              <w:right w:val="single" w:sz="4" w:space="0" w:color="auto"/>
            </w:tcBorders>
            <w:shd w:val="clear" w:color="auto" w:fill="auto"/>
            <w:noWrap/>
            <w:vAlign w:val="center"/>
            <w:hideMark/>
          </w:tcPr>
          <w:p w14:paraId="3E8B1632"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w:t>
            </w:r>
          </w:p>
        </w:tc>
        <w:tc>
          <w:tcPr>
            <w:tcW w:w="851" w:type="dxa"/>
            <w:tcBorders>
              <w:top w:val="nil"/>
              <w:left w:val="nil"/>
              <w:bottom w:val="single" w:sz="4" w:space="0" w:color="auto"/>
              <w:right w:val="single" w:sz="4" w:space="0" w:color="auto"/>
            </w:tcBorders>
            <w:shd w:val="clear" w:color="auto" w:fill="auto"/>
            <w:noWrap/>
            <w:vAlign w:val="center"/>
            <w:hideMark/>
          </w:tcPr>
          <w:p w14:paraId="78DF5A32"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w:t>
            </w:r>
          </w:p>
        </w:tc>
        <w:tc>
          <w:tcPr>
            <w:tcW w:w="846" w:type="dxa"/>
            <w:tcBorders>
              <w:top w:val="nil"/>
              <w:left w:val="nil"/>
              <w:bottom w:val="single" w:sz="4" w:space="0" w:color="auto"/>
              <w:right w:val="single" w:sz="4" w:space="0" w:color="auto"/>
            </w:tcBorders>
            <w:shd w:val="clear" w:color="auto" w:fill="auto"/>
            <w:noWrap/>
            <w:vAlign w:val="center"/>
            <w:hideMark/>
          </w:tcPr>
          <w:p w14:paraId="2B942ECB"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w:t>
            </w:r>
          </w:p>
        </w:tc>
        <w:tc>
          <w:tcPr>
            <w:tcW w:w="960" w:type="dxa"/>
            <w:tcBorders>
              <w:top w:val="nil"/>
              <w:left w:val="nil"/>
              <w:bottom w:val="single" w:sz="4" w:space="0" w:color="auto"/>
              <w:right w:val="single" w:sz="4" w:space="0" w:color="auto"/>
            </w:tcBorders>
            <w:shd w:val="clear" w:color="auto" w:fill="auto"/>
            <w:noWrap/>
            <w:vAlign w:val="center"/>
            <w:hideMark/>
          </w:tcPr>
          <w:p w14:paraId="6ED3FAAF" w14:textId="77777777" w:rsidR="002651E2" w:rsidRPr="00465679" w:rsidRDefault="002651E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w:t>
            </w:r>
          </w:p>
        </w:tc>
      </w:tr>
    </w:tbl>
    <w:p w14:paraId="34D0CE34" w14:textId="3F701661" w:rsidR="00C65D7E" w:rsidRPr="00465679" w:rsidRDefault="00C65D7E" w:rsidP="002651E2">
      <w:pPr>
        <w:spacing w:after="0" w:line="360" w:lineRule="auto"/>
        <w:ind w:left="-11"/>
        <w:jc w:val="both"/>
        <w:rPr>
          <w:rFonts w:ascii="Times New Roman" w:hAnsi="Times New Roman" w:cs="Times New Roman"/>
          <w:sz w:val="24"/>
          <w:szCs w:val="24"/>
        </w:rPr>
      </w:pPr>
    </w:p>
    <w:p w14:paraId="109FE6AD" w14:textId="1A13BBE4" w:rsidR="00EA1314" w:rsidRPr="00465679" w:rsidRDefault="00EA1314" w:rsidP="00EA1314">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13 Paveikslas.</w:t>
      </w:r>
      <w:r w:rsidRPr="00465679">
        <w:rPr>
          <w:rFonts w:ascii="Times New Roman" w:hAnsi="Times New Roman" w:cs="Times New Roman"/>
          <w:color w:val="2F5496" w:themeColor="accent1" w:themeShade="BF"/>
          <w:sz w:val="24"/>
          <w:szCs w:val="24"/>
        </w:rPr>
        <w:t xml:space="preserve"> Veikiančių įmonių skaičius metų pradžioje 2010</w:t>
      </w:r>
      <w:r w:rsidR="007123C7" w:rsidRPr="00465679">
        <w:rPr>
          <w:rFonts w:ascii="Times New Roman" w:hAnsi="Times New Roman" w:cs="Times New Roman"/>
          <w:color w:val="2F5496" w:themeColor="accent1" w:themeShade="BF"/>
          <w:sz w:val="24"/>
          <w:szCs w:val="24"/>
        </w:rPr>
        <w:t xml:space="preserve"> m.</w:t>
      </w:r>
      <w:r w:rsidRPr="00465679">
        <w:rPr>
          <w:rFonts w:ascii="Times New Roman" w:hAnsi="Times New Roman" w:cs="Times New Roman"/>
          <w:color w:val="2F5496" w:themeColor="accent1" w:themeShade="BF"/>
          <w:sz w:val="24"/>
          <w:szCs w:val="24"/>
        </w:rPr>
        <w:t xml:space="preserve"> ir 2020 m.</w:t>
      </w:r>
    </w:p>
    <w:p w14:paraId="4A176FEA" w14:textId="17BC9A02" w:rsidR="002651E2" w:rsidRPr="00465679" w:rsidRDefault="00EA1314" w:rsidP="00EA1314">
      <w:pPr>
        <w:spacing w:after="0" w:line="360" w:lineRule="auto"/>
        <w:ind w:left="-11"/>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1574E100" wp14:editId="6138038E">
            <wp:extent cx="4869179" cy="2156638"/>
            <wp:effectExtent l="0" t="0" r="8255" b="0"/>
            <wp:docPr id="16" name="Picture 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4917955" cy="2178242"/>
                    </a:xfrm>
                    <a:prstGeom prst="rect">
                      <a:avLst/>
                    </a:prstGeom>
                  </pic:spPr>
                </pic:pic>
              </a:graphicData>
            </a:graphic>
          </wp:inline>
        </w:drawing>
      </w:r>
    </w:p>
    <w:p w14:paraId="3D9F53E5" w14:textId="77777777" w:rsidR="00EA1314" w:rsidRPr="00465679" w:rsidRDefault="00EA1314" w:rsidP="00EA1314">
      <w:pPr>
        <w:spacing w:after="0" w:line="360" w:lineRule="auto"/>
        <w:ind w:left="-11"/>
        <w:jc w:val="both"/>
        <w:rPr>
          <w:rFonts w:ascii="Times New Roman" w:hAnsi="Times New Roman" w:cs="Times New Roman"/>
          <w:sz w:val="24"/>
          <w:szCs w:val="24"/>
        </w:rPr>
      </w:pPr>
    </w:p>
    <w:p w14:paraId="52B21C49" w14:textId="1D781C4B" w:rsidR="00EA1314" w:rsidRPr="00465679" w:rsidRDefault="00EA1314" w:rsidP="00EA1314">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sz w:val="24"/>
          <w:szCs w:val="24"/>
        </w:rPr>
        <w:t>Lazdijų r</w:t>
      </w:r>
      <w:r w:rsidR="00C67906" w:rsidRPr="00465679">
        <w:rPr>
          <w:rFonts w:ascii="Times New Roman" w:hAnsi="Times New Roman" w:cs="Times New Roman"/>
          <w:sz w:val="24"/>
          <w:szCs w:val="24"/>
        </w:rPr>
        <w:t>ajono</w:t>
      </w:r>
      <w:r w:rsidRPr="00465679">
        <w:rPr>
          <w:rFonts w:ascii="Times New Roman" w:hAnsi="Times New Roman" w:cs="Times New Roman"/>
          <w:sz w:val="24"/>
          <w:szCs w:val="24"/>
        </w:rPr>
        <w:t xml:space="preserve"> sav</w:t>
      </w:r>
      <w:r w:rsidR="00C67906" w:rsidRPr="00465679">
        <w:rPr>
          <w:rFonts w:ascii="Times New Roman" w:hAnsi="Times New Roman" w:cs="Times New Roman"/>
          <w:sz w:val="24"/>
          <w:szCs w:val="24"/>
        </w:rPr>
        <w:t>ivaldybė</w:t>
      </w:r>
      <w:r w:rsidRPr="00465679">
        <w:rPr>
          <w:rFonts w:ascii="Times New Roman" w:hAnsi="Times New Roman" w:cs="Times New Roman"/>
          <w:sz w:val="24"/>
          <w:szCs w:val="24"/>
        </w:rPr>
        <w:t xml:space="preserve"> išsiskiria įmonių gyvybingumu: naujai įregistruotų įmonių, išgyvenusių 1 metus ir daugiau</w:t>
      </w:r>
      <w:r w:rsidR="00014246" w:rsidRPr="00465679">
        <w:rPr>
          <w:rFonts w:ascii="Times New Roman" w:hAnsi="Times New Roman" w:cs="Times New Roman"/>
          <w:sz w:val="24"/>
          <w:szCs w:val="24"/>
        </w:rPr>
        <w:t>,</w:t>
      </w:r>
      <w:r w:rsidRPr="00465679">
        <w:rPr>
          <w:rFonts w:ascii="Times New Roman" w:hAnsi="Times New Roman" w:cs="Times New Roman"/>
          <w:sz w:val="24"/>
          <w:szCs w:val="24"/>
        </w:rPr>
        <w:t xml:space="preserve"> dalis yra 1,7 karto aukštesn</w:t>
      </w:r>
      <w:r w:rsidR="00014246" w:rsidRPr="00465679">
        <w:rPr>
          <w:rFonts w:ascii="Times New Roman" w:hAnsi="Times New Roman" w:cs="Times New Roman"/>
          <w:sz w:val="24"/>
          <w:szCs w:val="24"/>
        </w:rPr>
        <w:t>ė</w:t>
      </w:r>
      <w:r w:rsidRPr="00465679">
        <w:rPr>
          <w:rFonts w:ascii="Times New Roman" w:hAnsi="Times New Roman" w:cs="Times New Roman"/>
          <w:sz w:val="24"/>
          <w:szCs w:val="24"/>
        </w:rPr>
        <w:t xml:space="preserve"> nei šalies vidurkis. 2010–2017 m. laikotarpyje įmonių gyvybingumu Lazdijų r</w:t>
      </w:r>
      <w:r w:rsidR="00C67906" w:rsidRPr="00465679">
        <w:rPr>
          <w:rFonts w:ascii="Times New Roman" w:hAnsi="Times New Roman" w:cs="Times New Roman"/>
          <w:sz w:val="24"/>
          <w:szCs w:val="24"/>
        </w:rPr>
        <w:t>ajonas</w:t>
      </w:r>
      <w:r w:rsidRPr="00465679">
        <w:rPr>
          <w:rFonts w:ascii="Times New Roman" w:hAnsi="Times New Roman" w:cs="Times New Roman"/>
          <w:sz w:val="24"/>
          <w:szCs w:val="24"/>
        </w:rPr>
        <w:t xml:space="preserve"> lenkė ir apskrities vidurkį. 2018 metais Lazdijų r</w:t>
      </w:r>
      <w:r w:rsidR="00C67906" w:rsidRPr="00465679">
        <w:rPr>
          <w:rFonts w:ascii="Times New Roman" w:hAnsi="Times New Roman" w:cs="Times New Roman"/>
          <w:sz w:val="24"/>
          <w:szCs w:val="24"/>
        </w:rPr>
        <w:t>ajono</w:t>
      </w:r>
      <w:r w:rsidRPr="00465679">
        <w:rPr>
          <w:rFonts w:ascii="Times New Roman" w:hAnsi="Times New Roman" w:cs="Times New Roman"/>
          <w:sz w:val="24"/>
          <w:szCs w:val="24"/>
        </w:rPr>
        <w:t xml:space="preserve"> įmonių gyvybingumo rodiklis ž</w:t>
      </w:r>
      <w:r w:rsidR="007211B5" w:rsidRPr="00465679">
        <w:rPr>
          <w:rFonts w:ascii="Times New Roman" w:hAnsi="Times New Roman" w:cs="Times New Roman"/>
          <w:sz w:val="24"/>
          <w:szCs w:val="24"/>
        </w:rPr>
        <w:t>ym</w:t>
      </w:r>
      <w:r w:rsidRPr="00465679">
        <w:rPr>
          <w:rFonts w:ascii="Times New Roman" w:hAnsi="Times New Roman" w:cs="Times New Roman"/>
          <w:sz w:val="24"/>
          <w:szCs w:val="24"/>
        </w:rPr>
        <w:t>iai krito (8,7 proc.) ir beveik susilygino su apskrities duomenimis.</w:t>
      </w:r>
      <w:r w:rsidRPr="00465679">
        <w:rPr>
          <w:rFonts w:ascii="Times New Roman" w:hAnsi="Times New Roman" w:cs="Times New Roman"/>
          <w:bCs/>
          <w:sz w:val="24"/>
          <w:szCs w:val="24"/>
        </w:rPr>
        <w:t xml:space="preserve"> </w:t>
      </w:r>
    </w:p>
    <w:p w14:paraId="41AC6360" w14:textId="3C1EC893" w:rsidR="00EA1314" w:rsidRPr="00465679" w:rsidRDefault="00EA1314" w:rsidP="00EA1314">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Veikiančių mažų ir vidutinių įmonių skaičius pagal pajamas rajone yra didžiausias 10 000–49 999 Eur pajamų grupėje. Daugiau nei 10 mln. Eur pajamas generuojančių įmonių rajone nėra (žr. 1</w:t>
      </w:r>
      <w:r w:rsidR="007A5B91" w:rsidRPr="00465679">
        <w:rPr>
          <w:rFonts w:ascii="Times New Roman" w:hAnsi="Times New Roman" w:cs="Times New Roman"/>
          <w:bCs/>
          <w:sz w:val="24"/>
          <w:szCs w:val="24"/>
        </w:rPr>
        <w:t>6</w:t>
      </w:r>
      <w:r w:rsidRPr="00465679">
        <w:rPr>
          <w:rFonts w:ascii="Times New Roman" w:hAnsi="Times New Roman" w:cs="Times New Roman"/>
          <w:bCs/>
          <w:sz w:val="24"/>
          <w:szCs w:val="24"/>
        </w:rPr>
        <w:t xml:space="preserve"> lentelę).</w:t>
      </w:r>
    </w:p>
    <w:p w14:paraId="363FF7C4" w14:textId="77777777" w:rsidR="007A5B91" w:rsidRPr="00465679" w:rsidRDefault="007A5B91" w:rsidP="00EA1314">
      <w:pPr>
        <w:spacing w:after="0" w:line="360" w:lineRule="auto"/>
        <w:ind w:left="-11"/>
        <w:jc w:val="both"/>
        <w:rPr>
          <w:rFonts w:ascii="Times New Roman" w:hAnsi="Times New Roman" w:cs="Times New Roman"/>
          <w:bCs/>
          <w:sz w:val="24"/>
          <w:szCs w:val="24"/>
        </w:rPr>
      </w:pPr>
    </w:p>
    <w:p w14:paraId="3F974C06" w14:textId="4638F654" w:rsidR="007A5B91" w:rsidRPr="00465679" w:rsidRDefault="007A5B91" w:rsidP="007A5B91">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16 Lentelė.</w:t>
      </w:r>
      <w:r w:rsidRPr="00465679">
        <w:rPr>
          <w:rFonts w:ascii="Times New Roman" w:hAnsi="Times New Roman" w:cs="Times New Roman"/>
          <w:color w:val="2F5496" w:themeColor="accent1" w:themeShade="BF"/>
          <w:sz w:val="24"/>
          <w:szCs w:val="24"/>
        </w:rPr>
        <w:t xml:space="preserve"> Veikiančių mažų ir vidutinių įmonių skaičius (metų pradžioje)</w:t>
      </w:r>
    </w:p>
    <w:tbl>
      <w:tblPr>
        <w:tblW w:w="7760" w:type="dxa"/>
        <w:jc w:val="center"/>
        <w:tblLook w:val="04A0" w:firstRow="1" w:lastRow="0" w:firstColumn="1" w:lastColumn="0" w:noHBand="0" w:noVBand="1"/>
      </w:tblPr>
      <w:tblGrid>
        <w:gridCol w:w="2920"/>
        <w:gridCol w:w="1000"/>
        <w:gridCol w:w="960"/>
        <w:gridCol w:w="960"/>
        <w:gridCol w:w="960"/>
        <w:gridCol w:w="960"/>
      </w:tblGrid>
      <w:tr w:rsidR="00B82890" w:rsidRPr="00465679" w14:paraId="634E4F66" w14:textId="77777777" w:rsidTr="007A5B91">
        <w:trPr>
          <w:trHeight w:val="288"/>
          <w:jc w:val="center"/>
        </w:trPr>
        <w:tc>
          <w:tcPr>
            <w:tcW w:w="2920" w:type="dxa"/>
            <w:tcBorders>
              <w:top w:val="nil"/>
              <w:left w:val="nil"/>
              <w:bottom w:val="nil"/>
              <w:right w:val="nil"/>
            </w:tcBorders>
            <w:shd w:val="clear" w:color="auto" w:fill="auto"/>
            <w:noWrap/>
            <w:vAlign w:val="bottom"/>
            <w:hideMark/>
          </w:tcPr>
          <w:p w14:paraId="3AB96651" w14:textId="77777777" w:rsidR="00B82890" w:rsidRPr="00465679" w:rsidRDefault="00B82890" w:rsidP="00B82890">
            <w:pPr>
              <w:spacing w:after="0" w:line="240" w:lineRule="auto"/>
              <w:rPr>
                <w:rFonts w:ascii="Times New Roman" w:eastAsia="Times New Roman" w:hAnsi="Times New Roman" w:cs="Times New Roman"/>
                <w:sz w:val="24"/>
                <w:szCs w:val="24"/>
                <w:lang w:eastAsia="lt-LT"/>
              </w:rPr>
            </w:pPr>
          </w:p>
        </w:tc>
        <w:tc>
          <w:tcPr>
            <w:tcW w:w="1000"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7596FA41" w14:textId="77777777" w:rsidR="00B82890" w:rsidRPr="00465679" w:rsidRDefault="00B82890" w:rsidP="00B828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60" w:type="dxa"/>
            <w:tcBorders>
              <w:top w:val="single" w:sz="4" w:space="0" w:color="auto"/>
              <w:left w:val="nil"/>
              <w:bottom w:val="single" w:sz="4" w:space="0" w:color="auto"/>
              <w:right w:val="single" w:sz="4" w:space="0" w:color="auto"/>
            </w:tcBorders>
            <w:shd w:val="clear" w:color="000000" w:fill="8EA9DB"/>
            <w:noWrap/>
            <w:vAlign w:val="center"/>
            <w:hideMark/>
          </w:tcPr>
          <w:p w14:paraId="3C0B7EBC" w14:textId="77777777" w:rsidR="00B82890" w:rsidRPr="00465679" w:rsidRDefault="00B82890" w:rsidP="00B828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single" w:sz="4" w:space="0" w:color="auto"/>
              <w:right w:val="single" w:sz="4" w:space="0" w:color="auto"/>
            </w:tcBorders>
            <w:shd w:val="clear" w:color="000000" w:fill="8EA9DB"/>
            <w:noWrap/>
            <w:vAlign w:val="center"/>
            <w:hideMark/>
          </w:tcPr>
          <w:p w14:paraId="2009B429" w14:textId="77777777" w:rsidR="00B82890" w:rsidRPr="00465679" w:rsidRDefault="00B82890" w:rsidP="00B828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60" w:type="dxa"/>
            <w:tcBorders>
              <w:top w:val="single" w:sz="4" w:space="0" w:color="auto"/>
              <w:left w:val="nil"/>
              <w:bottom w:val="single" w:sz="4" w:space="0" w:color="auto"/>
              <w:right w:val="single" w:sz="4" w:space="0" w:color="auto"/>
            </w:tcBorders>
            <w:shd w:val="clear" w:color="000000" w:fill="8EA9DB"/>
            <w:noWrap/>
            <w:vAlign w:val="center"/>
            <w:hideMark/>
          </w:tcPr>
          <w:p w14:paraId="2F5155C6" w14:textId="77777777" w:rsidR="00B82890" w:rsidRPr="00465679" w:rsidRDefault="00B82890" w:rsidP="00B828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c>
          <w:tcPr>
            <w:tcW w:w="960" w:type="dxa"/>
            <w:tcBorders>
              <w:top w:val="single" w:sz="4" w:space="0" w:color="auto"/>
              <w:left w:val="nil"/>
              <w:bottom w:val="single" w:sz="4" w:space="0" w:color="auto"/>
              <w:right w:val="single" w:sz="4" w:space="0" w:color="auto"/>
            </w:tcBorders>
            <w:shd w:val="clear" w:color="000000" w:fill="8EA9DB"/>
            <w:noWrap/>
            <w:vAlign w:val="center"/>
            <w:hideMark/>
          </w:tcPr>
          <w:p w14:paraId="5E544E57" w14:textId="77777777" w:rsidR="00B82890" w:rsidRPr="00465679" w:rsidRDefault="00B82890" w:rsidP="00B828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2020</w:t>
            </w:r>
          </w:p>
        </w:tc>
      </w:tr>
      <w:tr w:rsidR="00B82890" w:rsidRPr="00465679" w14:paraId="0705FC3B" w14:textId="77777777" w:rsidTr="007A5B91">
        <w:trPr>
          <w:trHeight w:val="288"/>
          <w:jc w:val="center"/>
        </w:trPr>
        <w:tc>
          <w:tcPr>
            <w:tcW w:w="292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4E48D631" w14:textId="77777777" w:rsidR="00B82890" w:rsidRPr="00465679" w:rsidRDefault="00B82890" w:rsidP="00B8289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 pagal pajamų grupes</w:t>
            </w:r>
          </w:p>
        </w:tc>
        <w:tc>
          <w:tcPr>
            <w:tcW w:w="1000" w:type="dxa"/>
            <w:tcBorders>
              <w:top w:val="nil"/>
              <w:left w:val="nil"/>
              <w:bottom w:val="single" w:sz="4" w:space="0" w:color="auto"/>
              <w:right w:val="single" w:sz="4" w:space="0" w:color="auto"/>
            </w:tcBorders>
            <w:shd w:val="clear" w:color="000000" w:fill="D9E1F2"/>
            <w:noWrap/>
            <w:vAlign w:val="bottom"/>
            <w:hideMark/>
          </w:tcPr>
          <w:p w14:paraId="5B4E0358"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185</w:t>
            </w:r>
          </w:p>
        </w:tc>
        <w:tc>
          <w:tcPr>
            <w:tcW w:w="960" w:type="dxa"/>
            <w:tcBorders>
              <w:top w:val="nil"/>
              <w:left w:val="nil"/>
              <w:bottom w:val="single" w:sz="4" w:space="0" w:color="auto"/>
              <w:right w:val="single" w:sz="4" w:space="0" w:color="auto"/>
            </w:tcBorders>
            <w:shd w:val="clear" w:color="000000" w:fill="D9E1F2"/>
            <w:noWrap/>
            <w:vAlign w:val="bottom"/>
            <w:hideMark/>
          </w:tcPr>
          <w:p w14:paraId="5AE3363C"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206</w:t>
            </w:r>
          </w:p>
        </w:tc>
        <w:tc>
          <w:tcPr>
            <w:tcW w:w="960" w:type="dxa"/>
            <w:tcBorders>
              <w:top w:val="nil"/>
              <w:left w:val="nil"/>
              <w:bottom w:val="single" w:sz="4" w:space="0" w:color="auto"/>
              <w:right w:val="single" w:sz="4" w:space="0" w:color="auto"/>
            </w:tcBorders>
            <w:shd w:val="clear" w:color="000000" w:fill="D9E1F2"/>
            <w:noWrap/>
            <w:vAlign w:val="bottom"/>
            <w:hideMark/>
          </w:tcPr>
          <w:p w14:paraId="59A491E2"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204</w:t>
            </w:r>
          </w:p>
        </w:tc>
        <w:tc>
          <w:tcPr>
            <w:tcW w:w="960" w:type="dxa"/>
            <w:tcBorders>
              <w:top w:val="nil"/>
              <w:left w:val="nil"/>
              <w:bottom w:val="single" w:sz="4" w:space="0" w:color="auto"/>
              <w:right w:val="single" w:sz="4" w:space="0" w:color="auto"/>
            </w:tcBorders>
            <w:shd w:val="clear" w:color="000000" w:fill="D9E1F2"/>
            <w:noWrap/>
            <w:vAlign w:val="bottom"/>
            <w:hideMark/>
          </w:tcPr>
          <w:p w14:paraId="197D6F22"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210</w:t>
            </w:r>
          </w:p>
        </w:tc>
        <w:tc>
          <w:tcPr>
            <w:tcW w:w="960" w:type="dxa"/>
            <w:tcBorders>
              <w:top w:val="nil"/>
              <w:left w:val="nil"/>
              <w:bottom w:val="single" w:sz="4" w:space="0" w:color="auto"/>
              <w:right w:val="single" w:sz="4" w:space="0" w:color="auto"/>
            </w:tcBorders>
            <w:shd w:val="clear" w:color="000000" w:fill="D9E1F2"/>
            <w:noWrap/>
            <w:vAlign w:val="bottom"/>
            <w:hideMark/>
          </w:tcPr>
          <w:p w14:paraId="7C1D31A2"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220</w:t>
            </w:r>
          </w:p>
        </w:tc>
      </w:tr>
      <w:tr w:rsidR="00B82890" w:rsidRPr="00465679" w14:paraId="503EF708" w14:textId="77777777" w:rsidTr="007A5B91">
        <w:trPr>
          <w:trHeight w:val="288"/>
          <w:jc w:val="center"/>
        </w:trPr>
        <w:tc>
          <w:tcPr>
            <w:tcW w:w="2920" w:type="dxa"/>
            <w:tcBorders>
              <w:top w:val="nil"/>
              <w:left w:val="single" w:sz="4" w:space="0" w:color="auto"/>
              <w:bottom w:val="single" w:sz="4" w:space="0" w:color="auto"/>
              <w:right w:val="single" w:sz="4" w:space="0" w:color="auto"/>
            </w:tcBorders>
            <w:shd w:val="clear" w:color="000000" w:fill="8EA9DB"/>
            <w:noWrap/>
            <w:vAlign w:val="bottom"/>
            <w:hideMark/>
          </w:tcPr>
          <w:p w14:paraId="0BAA17F6" w14:textId="6796BAFA" w:rsidR="00B82890" w:rsidRPr="00465679" w:rsidRDefault="00B82890" w:rsidP="00B8289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Iki 9 999 Eur</w:t>
            </w:r>
          </w:p>
        </w:tc>
        <w:tc>
          <w:tcPr>
            <w:tcW w:w="1000" w:type="dxa"/>
            <w:tcBorders>
              <w:top w:val="nil"/>
              <w:left w:val="nil"/>
              <w:bottom w:val="single" w:sz="4" w:space="0" w:color="auto"/>
              <w:right w:val="single" w:sz="4" w:space="0" w:color="auto"/>
            </w:tcBorders>
            <w:shd w:val="clear" w:color="auto" w:fill="auto"/>
            <w:noWrap/>
            <w:vAlign w:val="bottom"/>
            <w:hideMark/>
          </w:tcPr>
          <w:p w14:paraId="1765F882"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w:t>
            </w:r>
          </w:p>
        </w:tc>
        <w:tc>
          <w:tcPr>
            <w:tcW w:w="960" w:type="dxa"/>
            <w:tcBorders>
              <w:top w:val="nil"/>
              <w:left w:val="nil"/>
              <w:bottom w:val="single" w:sz="4" w:space="0" w:color="auto"/>
              <w:right w:val="single" w:sz="4" w:space="0" w:color="auto"/>
            </w:tcBorders>
            <w:shd w:val="clear" w:color="auto" w:fill="auto"/>
            <w:noWrap/>
            <w:vAlign w:val="bottom"/>
            <w:hideMark/>
          </w:tcPr>
          <w:p w14:paraId="3DFB5949"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w:t>
            </w:r>
          </w:p>
        </w:tc>
        <w:tc>
          <w:tcPr>
            <w:tcW w:w="960" w:type="dxa"/>
            <w:tcBorders>
              <w:top w:val="nil"/>
              <w:left w:val="nil"/>
              <w:bottom w:val="single" w:sz="4" w:space="0" w:color="auto"/>
              <w:right w:val="single" w:sz="4" w:space="0" w:color="auto"/>
            </w:tcBorders>
            <w:shd w:val="clear" w:color="auto" w:fill="auto"/>
            <w:noWrap/>
            <w:vAlign w:val="bottom"/>
            <w:hideMark/>
          </w:tcPr>
          <w:p w14:paraId="6E9D18FD"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w:t>
            </w:r>
          </w:p>
        </w:tc>
        <w:tc>
          <w:tcPr>
            <w:tcW w:w="960" w:type="dxa"/>
            <w:tcBorders>
              <w:top w:val="nil"/>
              <w:left w:val="nil"/>
              <w:bottom w:val="single" w:sz="4" w:space="0" w:color="auto"/>
              <w:right w:val="single" w:sz="4" w:space="0" w:color="auto"/>
            </w:tcBorders>
            <w:shd w:val="clear" w:color="auto" w:fill="auto"/>
            <w:noWrap/>
            <w:vAlign w:val="bottom"/>
            <w:hideMark/>
          </w:tcPr>
          <w:p w14:paraId="1BD48917"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c>
          <w:tcPr>
            <w:tcW w:w="960" w:type="dxa"/>
            <w:tcBorders>
              <w:top w:val="nil"/>
              <w:left w:val="nil"/>
              <w:bottom w:val="single" w:sz="4" w:space="0" w:color="auto"/>
              <w:right w:val="single" w:sz="4" w:space="0" w:color="auto"/>
            </w:tcBorders>
            <w:shd w:val="clear" w:color="auto" w:fill="auto"/>
            <w:noWrap/>
            <w:vAlign w:val="bottom"/>
            <w:hideMark/>
          </w:tcPr>
          <w:p w14:paraId="439BEF7A"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w:t>
            </w:r>
          </w:p>
        </w:tc>
      </w:tr>
      <w:tr w:rsidR="00B82890" w:rsidRPr="00465679" w14:paraId="56C9D3D9" w14:textId="77777777" w:rsidTr="007A5B91">
        <w:trPr>
          <w:trHeight w:val="288"/>
          <w:jc w:val="center"/>
        </w:trPr>
        <w:tc>
          <w:tcPr>
            <w:tcW w:w="2920" w:type="dxa"/>
            <w:tcBorders>
              <w:top w:val="nil"/>
              <w:left w:val="single" w:sz="4" w:space="0" w:color="auto"/>
              <w:bottom w:val="single" w:sz="4" w:space="0" w:color="auto"/>
              <w:right w:val="single" w:sz="4" w:space="0" w:color="auto"/>
            </w:tcBorders>
            <w:shd w:val="clear" w:color="000000" w:fill="8EA9DB"/>
            <w:noWrap/>
            <w:vAlign w:val="bottom"/>
            <w:hideMark/>
          </w:tcPr>
          <w:p w14:paraId="1A97D456" w14:textId="5E6EAFC6" w:rsidR="00B82890" w:rsidRPr="00465679" w:rsidRDefault="00B82890" w:rsidP="00B8289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10 000</w:t>
            </w:r>
            <w:r w:rsidR="00C03686"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49 999 Eur</w:t>
            </w:r>
          </w:p>
        </w:tc>
        <w:tc>
          <w:tcPr>
            <w:tcW w:w="1000" w:type="dxa"/>
            <w:tcBorders>
              <w:top w:val="nil"/>
              <w:left w:val="nil"/>
              <w:bottom w:val="single" w:sz="4" w:space="0" w:color="auto"/>
              <w:right w:val="single" w:sz="4" w:space="0" w:color="auto"/>
            </w:tcBorders>
            <w:shd w:val="clear" w:color="auto" w:fill="auto"/>
            <w:noWrap/>
            <w:vAlign w:val="bottom"/>
            <w:hideMark/>
          </w:tcPr>
          <w:p w14:paraId="4DB9A655"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w:t>
            </w:r>
          </w:p>
        </w:tc>
        <w:tc>
          <w:tcPr>
            <w:tcW w:w="960" w:type="dxa"/>
            <w:tcBorders>
              <w:top w:val="nil"/>
              <w:left w:val="nil"/>
              <w:bottom w:val="single" w:sz="4" w:space="0" w:color="auto"/>
              <w:right w:val="single" w:sz="4" w:space="0" w:color="auto"/>
            </w:tcBorders>
            <w:shd w:val="clear" w:color="auto" w:fill="auto"/>
            <w:noWrap/>
            <w:vAlign w:val="bottom"/>
            <w:hideMark/>
          </w:tcPr>
          <w:p w14:paraId="662EE278"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w:t>
            </w:r>
          </w:p>
        </w:tc>
        <w:tc>
          <w:tcPr>
            <w:tcW w:w="960" w:type="dxa"/>
            <w:tcBorders>
              <w:top w:val="nil"/>
              <w:left w:val="nil"/>
              <w:bottom w:val="single" w:sz="4" w:space="0" w:color="auto"/>
              <w:right w:val="single" w:sz="4" w:space="0" w:color="auto"/>
            </w:tcBorders>
            <w:shd w:val="clear" w:color="auto" w:fill="auto"/>
            <w:noWrap/>
            <w:vAlign w:val="bottom"/>
            <w:hideMark/>
          </w:tcPr>
          <w:p w14:paraId="2FB2FC66"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w:t>
            </w:r>
          </w:p>
        </w:tc>
        <w:tc>
          <w:tcPr>
            <w:tcW w:w="960" w:type="dxa"/>
            <w:tcBorders>
              <w:top w:val="nil"/>
              <w:left w:val="nil"/>
              <w:bottom w:val="single" w:sz="4" w:space="0" w:color="auto"/>
              <w:right w:val="single" w:sz="4" w:space="0" w:color="auto"/>
            </w:tcBorders>
            <w:shd w:val="clear" w:color="auto" w:fill="auto"/>
            <w:noWrap/>
            <w:vAlign w:val="bottom"/>
            <w:hideMark/>
          </w:tcPr>
          <w:p w14:paraId="008990A0"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w:t>
            </w:r>
          </w:p>
        </w:tc>
        <w:tc>
          <w:tcPr>
            <w:tcW w:w="960" w:type="dxa"/>
            <w:tcBorders>
              <w:top w:val="nil"/>
              <w:left w:val="nil"/>
              <w:bottom w:val="single" w:sz="4" w:space="0" w:color="auto"/>
              <w:right w:val="single" w:sz="4" w:space="0" w:color="auto"/>
            </w:tcBorders>
            <w:shd w:val="clear" w:color="auto" w:fill="auto"/>
            <w:noWrap/>
            <w:vAlign w:val="bottom"/>
            <w:hideMark/>
          </w:tcPr>
          <w:p w14:paraId="387E0D1D"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w:t>
            </w:r>
          </w:p>
        </w:tc>
      </w:tr>
      <w:tr w:rsidR="00B82890" w:rsidRPr="00465679" w14:paraId="564FDA0F" w14:textId="77777777" w:rsidTr="007A5B91">
        <w:trPr>
          <w:trHeight w:val="288"/>
          <w:jc w:val="center"/>
        </w:trPr>
        <w:tc>
          <w:tcPr>
            <w:tcW w:w="2920" w:type="dxa"/>
            <w:tcBorders>
              <w:top w:val="nil"/>
              <w:left w:val="single" w:sz="4" w:space="0" w:color="auto"/>
              <w:bottom w:val="single" w:sz="4" w:space="0" w:color="auto"/>
              <w:right w:val="single" w:sz="4" w:space="0" w:color="auto"/>
            </w:tcBorders>
            <w:shd w:val="clear" w:color="000000" w:fill="8EA9DB"/>
            <w:noWrap/>
            <w:vAlign w:val="bottom"/>
            <w:hideMark/>
          </w:tcPr>
          <w:p w14:paraId="17D1079F" w14:textId="44F46C24" w:rsidR="00B82890" w:rsidRPr="00465679" w:rsidRDefault="00B82890" w:rsidP="00B8289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50 00</w:t>
            </w:r>
            <w:r w:rsidR="00C03686" w:rsidRPr="00465679">
              <w:rPr>
                <w:rFonts w:ascii="Times New Roman" w:eastAsia="Times New Roman" w:hAnsi="Times New Roman" w:cs="Times New Roman"/>
                <w:b/>
                <w:bCs/>
                <w:color w:val="FFFFFF"/>
                <w:lang w:eastAsia="lt-LT"/>
              </w:rPr>
              <w:t>0–</w:t>
            </w:r>
            <w:r w:rsidRPr="00465679">
              <w:rPr>
                <w:rFonts w:ascii="Times New Roman" w:eastAsia="Times New Roman" w:hAnsi="Times New Roman" w:cs="Times New Roman"/>
                <w:b/>
                <w:bCs/>
                <w:color w:val="FFFFFF"/>
                <w:lang w:eastAsia="lt-LT"/>
              </w:rPr>
              <w:t>99 999 Eur</w:t>
            </w:r>
          </w:p>
        </w:tc>
        <w:tc>
          <w:tcPr>
            <w:tcW w:w="1000" w:type="dxa"/>
            <w:tcBorders>
              <w:top w:val="nil"/>
              <w:left w:val="nil"/>
              <w:bottom w:val="single" w:sz="4" w:space="0" w:color="auto"/>
              <w:right w:val="single" w:sz="4" w:space="0" w:color="auto"/>
            </w:tcBorders>
            <w:shd w:val="clear" w:color="auto" w:fill="auto"/>
            <w:noWrap/>
            <w:vAlign w:val="bottom"/>
            <w:hideMark/>
          </w:tcPr>
          <w:p w14:paraId="491E25CB"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w:t>
            </w:r>
          </w:p>
        </w:tc>
        <w:tc>
          <w:tcPr>
            <w:tcW w:w="960" w:type="dxa"/>
            <w:tcBorders>
              <w:top w:val="nil"/>
              <w:left w:val="nil"/>
              <w:bottom w:val="single" w:sz="4" w:space="0" w:color="auto"/>
              <w:right w:val="single" w:sz="4" w:space="0" w:color="auto"/>
            </w:tcBorders>
            <w:shd w:val="clear" w:color="auto" w:fill="auto"/>
            <w:noWrap/>
            <w:vAlign w:val="bottom"/>
            <w:hideMark/>
          </w:tcPr>
          <w:p w14:paraId="249CBE14"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960" w:type="dxa"/>
            <w:tcBorders>
              <w:top w:val="nil"/>
              <w:left w:val="nil"/>
              <w:bottom w:val="single" w:sz="4" w:space="0" w:color="auto"/>
              <w:right w:val="single" w:sz="4" w:space="0" w:color="auto"/>
            </w:tcBorders>
            <w:shd w:val="clear" w:color="auto" w:fill="auto"/>
            <w:noWrap/>
            <w:vAlign w:val="bottom"/>
            <w:hideMark/>
          </w:tcPr>
          <w:p w14:paraId="2C34DD3C"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c>
          <w:tcPr>
            <w:tcW w:w="960" w:type="dxa"/>
            <w:tcBorders>
              <w:top w:val="nil"/>
              <w:left w:val="nil"/>
              <w:bottom w:val="single" w:sz="4" w:space="0" w:color="auto"/>
              <w:right w:val="single" w:sz="4" w:space="0" w:color="auto"/>
            </w:tcBorders>
            <w:shd w:val="clear" w:color="auto" w:fill="auto"/>
            <w:noWrap/>
            <w:vAlign w:val="bottom"/>
            <w:hideMark/>
          </w:tcPr>
          <w:p w14:paraId="031803B8"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c>
          <w:tcPr>
            <w:tcW w:w="960" w:type="dxa"/>
            <w:tcBorders>
              <w:top w:val="nil"/>
              <w:left w:val="nil"/>
              <w:bottom w:val="single" w:sz="4" w:space="0" w:color="auto"/>
              <w:right w:val="single" w:sz="4" w:space="0" w:color="auto"/>
            </w:tcBorders>
            <w:shd w:val="clear" w:color="auto" w:fill="auto"/>
            <w:noWrap/>
            <w:vAlign w:val="bottom"/>
            <w:hideMark/>
          </w:tcPr>
          <w:p w14:paraId="4B5350CE"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r>
      <w:tr w:rsidR="00B82890" w:rsidRPr="00465679" w14:paraId="39002C2D" w14:textId="77777777" w:rsidTr="007A5B91">
        <w:trPr>
          <w:trHeight w:val="288"/>
          <w:jc w:val="center"/>
        </w:trPr>
        <w:tc>
          <w:tcPr>
            <w:tcW w:w="2920" w:type="dxa"/>
            <w:tcBorders>
              <w:top w:val="nil"/>
              <w:left w:val="single" w:sz="4" w:space="0" w:color="auto"/>
              <w:bottom w:val="single" w:sz="4" w:space="0" w:color="auto"/>
              <w:right w:val="single" w:sz="4" w:space="0" w:color="auto"/>
            </w:tcBorders>
            <w:shd w:val="clear" w:color="000000" w:fill="8EA9DB"/>
            <w:noWrap/>
            <w:vAlign w:val="bottom"/>
            <w:hideMark/>
          </w:tcPr>
          <w:p w14:paraId="506D5F85" w14:textId="33E2D763" w:rsidR="00B82890" w:rsidRPr="00465679" w:rsidRDefault="00B82890" w:rsidP="00B8289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100 000</w:t>
            </w:r>
            <w:r w:rsidR="00C03686"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499 999 Eur</w:t>
            </w:r>
          </w:p>
        </w:tc>
        <w:tc>
          <w:tcPr>
            <w:tcW w:w="1000" w:type="dxa"/>
            <w:tcBorders>
              <w:top w:val="nil"/>
              <w:left w:val="nil"/>
              <w:bottom w:val="single" w:sz="4" w:space="0" w:color="auto"/>
              <w:right w:val="single" w:sz="4" w:space="0" w:color="auto"/>
            </w:tcBorders>
            <w:shd w:val="clear" w:color="auto" w:fill="auto"/>
            <w:noWrap/>
            <w:vAlign w:val="bottom"/>
            <w:hideMark/>
          </w:tcPr>
          <w:p w14:paraId="0EF644A4"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c>
          <w:tcPr>
            <w:tcW w:w="960" w:type="dxa"/>
            <w:tcBorders>
              <w:top w:val="nil"/>
              <w:left w:val="nil"/>
              <w:bottom w:val="single" w:sz="4" w:space="0" w:color="auto"/>
              <w:right w:val="single" w:sz="4" w:space="0" w:color="auto"/>
            </w:tcBorders>
            <w:shd w:val="clear" w:color="auto" w:fill="auto"/>
            <w:noWrap/>
            <w:vAlign w:val="bottom"/>
            <w:hideMark/>
          </w:tcPr>
          <w:p w14:paraId="18B3FA75"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w:t>
            </w:r>
          </w:p>
        </w:tc>
        <w:tc>
          <w:tcPr>
            <w:tcW w:w="960" w:type="dxa"/>
            <w:tcBorders>
              <w:top w:val="nil"/>
              <w:left w:val="nil"/>
              <w:bottom w:val="single" w:sz="4" w:space="0" w:color="auto"/>
              <w:right w:val="single" w:sz="4" w:space="0" w:color="auto"/>
            </w:tcBorders>
            <w:shd w:val="clear" w:color="auto" w:fill="auto"/>
            <w:noWrap/>
            <w:vAlign w:val="bottom"/>
            <w:hideMark/>
          </w:tcPr>
          <w:p w14:paraId="4B9C1ACB"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w:t>
            </w:r>
          </w:p>
        </w:tc>
        <w:tc>
          <w:tcPr>
            <w:tcW w:w="960" w:type="dxa"/>
            <w:tcBorders>
              <w:top w:val="nil"/>
              <w:left w:val="nil"/>
              <w:bottom w:val="single" w:sz="4" w:space="0" w:color="auto"/>
              <w:right w:val="single" w:sz="4" w:space="0" w:color="auto"/>
            </w:tcBorders>
            <w:shd w:val="clear" w:color="auto" w:fill="auto"/>
            <w:noWrap/>
            <w:vAlign w:val="bottom"/>
            <w:hideMark/>
          </w:tcPr>
          <w:p w14:paraId="3EBCB1BE"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w:t>
            </w:r>
          </w:p>
        </w:tc>
        <w:tc>
          <w:tcPr>
            <w:tcW w:w="960" w:type="dxa"/>
            <w:tcBorders>
              <w:top w:val="nil"/>
              <w:left w:val="nil"/>
              <w:bottom w:val="single" w:sz="4" w:space="0" w:color="auto"/>
              <w:right w:val="single" w:sz="4" w:space="0" w:color="auto"/>
            </w:tcBorders>
            <w:shd w:val="clear" w:color="auto" w:fill="auto"/>
            <w:noWrap/>
            <w:vAlign w:val="bottom"/>
            <w:hideMark/>
          </w:tcPr>
          <w:p w14:paraId="67FB9140"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w:t>
            </w:r>
          </w:p>
        </w:tc>
      </w:tr>
      <w:tr w:rsidR="00B82890" w:rsidRPr="00465679" w14:paraId="6A3EBBD5" w14:textId="77777777" w:rsidTr="007A5B91">
        <w:trPr>
          <w:trHeight w:val="288"/>
          <w:jc w:val="center"/>
        </w:trPr>
        <w:tc>
          <w:tcPr>
            <w:tcW w:w="2920" w:type="dxa"/>
            <w:tcBorders>
              <w:top w:val="nil"/>
              <w:left w:val="single" w:sz="4" w:space="0" w:color="auto"/>
              <w:bottom w:val="single" w:sz="4" w:space="0" w:color="auto"/>
              <w:right w:val="single" w:sz="4" w:space="0" w:color="auto"/>
            </w:tcBorders>
            <w:shd w:val="clear" w:color="000000" w:fill="8EA9DB"/>
            <w:noWrap/>
            <w:vAlign w:val="bottom"/>
            <w:hideMark/>
          </w:tcPr>
          <w:p w14:paraId="56AB91B7" w14:textId="26686108" w:rsidR="00B82890" w:rsidRPr="00465679" w:rsidRDefault="00B82890" w:rsidP="00B8289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500 000</w:t>
            </w:r>
            <w:r w:rsidR="00C03686"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999 999 Eur</w:t>
            </w:r>
          </w:p>
        </w:tc>
        <w:tc>
          <w:tcPr>
            <w:tcW w:w="1000" w:type="dxa"/>
            <w:tcBorders>
              <w:top w:val="nil"/>
              <w:left w:val="nil"/>
              <w:bottom w:val="single" w:sz="4" w:space="0" w:color="auto"/>
              <w:right w:val="single" w:sz="4" w:space="0" w:color="auto"/>
            </w:tcBorders>
            <w:shd w:val="clear" w:color="auto" w:fill="auto"/>
            <w:noWrap/>
            <w:vAlign w:val="bottom"/>
            <w:hideMark/>
          </w:tcPr>
          <w:p w14:paraId="0F01EB61"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w:t>
            </w:r>
          </w:p>
        </w:tc>
        <w:tc>
          <w:tcPr>
            <w:tcW w:w="960" w:type="dxa"/>
            <w:tcBorders>
              <w:top w:val="nil"/>
              <w:left w:val="nil"/>
              <w:bottom w:val="single" w:sz="4" w:space="0" w:color="auto"/>
              <w:right w:val="single" w:sz="4" w:space="0" w:color="auto"/>
            </w:tcBorders>
            <w:shd w:val="clear" w:color="auto" w:fill="auto"/>
            <w:noWrap/>
            <w:vAlign w:val="bottom"/>
            <w:hideMark/>
          </w:tcPr>
          <w:p w14:paraId="57AFB02B"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w:t>
            </w:r>
          </w:p>
        </w:tc>
        <w:tc>
          <w:tcPr>
            <w:tcW w:w="960" w:type="dxa"/>
            <w:tcBorders>
              <w:top w:val="nil"/>
              <w:left w:val="nil"/>
              <w:bottom w:val="single" w:sz="4" w:space="0" w:color="auto"/>
              <w:right w:val="single" w:sz="4" w:space="0" w:color="auto"/>
            </w:tcBorders>
            <w:shd w:val="clear" w:color="auto" w:fill="auto"/>
            <w:noWrap/>
            <w:vAlign w:val="bottom"/>
            <w:hideMark/>
          </w:tcPr>
          <w:p w14:paraId="0A0649DA"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960" w:type="dxa"/>
            <w:tcBorders>
              <w:top w:val="nil"/>
              <w:left w:val="nil"/>
              <w:bottom w:val="single" w:sz="4" w:space="0" w:color="auto"/>
              <w:right w:val="single" w:sz="4" w:space="0" w:color="auto"/>
            </w:tcBorders>
            <w:shd w:val="clear" w:color="auto" w:fill="auto"/>
            <w:noWrap/>
            <w:vAlign w:val="bottom"/>
            <w:hideMark/>
          </w:tcPr>
          <w:p w14:paraId="2E4BD6B6"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960" w:type="dxa"/>
            <w:tcBorders>
              <w:top w:val="nil"/>
              <w:left w:val="nil"/>
              <w:bottom w:val="single" w:sz="4" w:space="0" w:color="auto"/>
              <w:right w:val="single" w:sz="4" w:space="0" w:color="auto"/>
            </w:tcBorders>
            <w:shd w:val="clear" w:color="auto" w:fill="auto"/>
            <w:noWrap/>
            <w:vAlign w:val="bottom"/>
            <w:hideMark/>
          </w:tcPr>
          <w:p w14:paraId="2E78C588"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r>
      <w:tr w:rsidR="00B82890" w:rsidRPr="00465679" w14:paraId="72357169" w14:textId="77777777" w:rsidTr="007A5B91">
        <w:trPr>
          <w:trHeight w:val="288"/>
          <w:jc w:val="center"/>
        </w:trPr>
        <w:tc>
          <w:tcPr>
            <w:tcW w:w="2920" w:type="dxa"/>
            <w:tcBorders>
              <w:top w:val="nil"/>
              <w:left w:val="single" w:sz="4" w:space="0" w:color="auto"/>
              <w:bottom w:val="single" w:sz="4" w:space="0" w:color="auto"/>
              <w:right w:val="single" w:sz="4" w:space="0" w:color="auto"/>
            </w:tcBorders>
            <w:shd w:val="clear" w:color="000000" w:fill="8EA9DB"/>
            <w:noWrap/>
            <w:vAlign w:val="bottom"/>
            <w:hideMark/>
          </w:tcPr>
          <w:p w14:paraId="03B8DAE3" w14:textId="203D191D" w:rsidR="00B82890" w:rsidRPr="00465679" w:rsidRDefault="00B82890" w:rsidP="00B8289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1 000 000</w:t>
            </w:r>
            <w:r w:rsidR="00C03686"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1 999 999 Eur</w:t>
            </w:r>
          </w:p>
        </w:tc>
        <w:tc>
          <w:tcPr>
            <w:tcW w:w="1000" w:type="dxa"/>
            <w:tcBorders>
              <w:top w:val="nil"/>
              <w:left w:val="nil"/>
              <w:bottom w:val="single" w:sz="4" w:space="0" w:color="auto"/>
              <w:right w:val="single" w:sz="4" w:space="0" w:color="auto"/>
            </w:tcBorders>
            <w:shd w:val="clear" w:color="auto" w:fill="auto"/>
            <w:noWrap/>
            <w:vAlign w:val="bottom"/>
            <w:hideMark/>
          </w:tcPr>
          <w:p w14:paraId="65B1D748"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960" w:type="dxa"/>
            <w:tcBorders>
              <w:top w:val="nil"/>
              <w:left w:val="nil"/>
              <w:bottom w:val="single" w:sz="4" w:space="0" w:color="auto"/>
              <w:right w:val="single" w:sz="4" w:space="0" w:color="auto"/>
            </w:tcBorders>
            <w:shd w:val="clear" w:color="auto" w:fill="auto"/>
            <w:noWrap/>
            <w:vAlign w:val="bottom"/>
            <w:hideMark/>
          </w:tcPr>
          <w:p w14:paraId="729CD46C"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960" w:type="dxa"/>
            <w:tcBorders>
              <w:top w:val="nil"/>
              <w:left w:val="nil"/>
              <w:bottom w:val="single" w:sz="4" w:space="0" w:color="auto"/>
              <w:right w:val="single" w:sz="4" w:space="0" w:color="auto"/>
            </w:tcBorders>
            <w:shd w:val="clear" w:color="auto" w:fill="auto"/>
            <w:noWrap/>
            <w:vAlign w:val="bottom"/>
            <w:hideMark/>
          </w:tcPr>
          <w:p w14:paraId="058E2953"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960" w:type="dxa"/>
            <w:tcBorders>
              <w:top w:val="nil"/>
              <w:left w:val="nil"/>
              <w:bottom w:val="single" w:sz="4" w:space="0" w:color="auto"/>
              <w:right w:val="single" w:sz="4" w:space="0" w:color="auto"/>
            </w:tcBorders>
            <w:shd w:val="clear" w:color="auto" w:fill="auto"/>
            <w:noWrap/>
            <w:vAlign w:val="bottom"/>
            <w:hideMark/>
          </w:tcPr>
          <w:p w14:paraId="39D412D2"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960" w:type="dxa"/>
            <w:tcBorders>
              <w:top w:val="nil"/>
              <w:left w:val="nil"/>
              <w:bottom w:val="single" w:sz="4" w:space="0" w:color="auto"/>
              <w:right w:val="single" w:sz="4" w:space="0" w:color="auto"/>
            </w:tcBorders>
            <w:shd w:val="clear" w:color="auto" w:fill="auto"/>
            <w:noWrap/>
            <w:vAlign w:val="bottom"/>
            <w:hideMark/>
          </w:tcPr>
          <w:p w14:paraId="17E2C893"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r>
      <w:tr w:rsidR="00B82890" w:rsidRPr="00465679" w14:paraId="0D35C3F3" w14:textId="77777777" w:rsidTr="007A5B91">
        <w:trPr>
          <w:trHeight w:val="288"/>
          <w:jc w:val="center"/>
        </w:trPr>
        <w:tc>
          <w:tcPr>
            <w:tcW w:w="2920" w:type="dxa"/>
            <w:tcBorders>
              <w:top w:val="nil"/>
              <w:left w:val="single" w:sz="4" w:space="0" w:color="auto"/>
              <w:bottom w:val="single" w:sz="4" w:space="0" w:color="auto"/>
              <w:right w:val="single" w:sz="4" w:space="0" w:color="auto"/>
            </w:tcBorders>
            <w:shd w:val="clear" w:color="000000" w:fill="8EA9DB"/>
            <w:noWrap/>
            <w:vAlign w:val="bottom"/>
            <w:hideMark/>
          </w:tcPr>
          <w:p w14:paraId="074CCA53" w14:textId="577B7449" w:rsidR="00B82890" w:rsidRPr="00465679" w:rsidRDefault="00B82890" w:rsidP="00B8289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2 000 000</w:t>
            </w:r>
            <w:r w:rsidR="00C03686"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4 999 999 Eur</w:t>
            </w:r>
          </w:p>
        </w:tc>
        <w:tc>
          <w:tcPr>
            <w:tcW w:w="1000" w:type="dxa"/>
            <w:tcBorders>
              <w:top w:val="nil"/>
              <w:left w:val="nil"/>
              <w:bottom w:val="single" w:sz="4" w:space="0" w:color="auto"/>
              <w:right w:val="single" w:sz="4" w:space="0" w:color="auto"/>
            </w:tcBorders>
            <w:shd w:val="clear" w:color="auto" w:fill="auto"/>
            <w:noWrap/>
            <w:vAlign w:val="bottom"/>
            <w:hideMark/>
          </w:tcPr>
          <w:p w14:paraId="27FA8B53"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960" w:type="dxa"/>
            <w:tcBorders>
              <w:top w:val="nil"/>
              <w:left w:val="nil"/>
              <w:bottom w:val="single" w:sz="4" w:space="0" w:color="auto"/>
              <w:right w:val="single" w:sz="4" w:space="0" w:color="auto"/>
            </w:tcBorders>
            <w:shd w:val="clear" w:color="auto" w:fill="auto"/>
            <w:noWrap/>
            <w:vAlign w:val="bottom"/>
            <w:hideMark/>
          </w:tcPr>
          <w:p w14:paraId="51BFB955"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960" w:type="dxa"/>
            <w:tcBorders>
              <w:top w:val="nil"/>
              <w:left w:val="nil"/>
              <w:bottom w:val="single" w:sz="4" w:space="0" w:color="auto"/>
              <w:right w:val="single" w:sz="4" w:space="0" w:color="auto"/>
            </w:tcBorders>
            <w:shd w:val="clear" w:color="auto" w:fill="auto"/>
            <w:noWrap/>
            <w:vAlign w:val="bottom"/>
            <w:hideMark/>
          </w:tcPr>
          <w:p w14:paraId="4335C4F9"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960" w:type="dxa"/>
            <w:tcBorders>
              <w:top w:val="nil"/>
              <w:left w:val="nil"/>
              <w:bottom w:val="single" w:sz="4" w:space="0" w:color="auto"/>
              <w:right w:val="single" w:sz="4" w:space="0" w:color="auto"/>
            </w:tcBorders>
            <w:shd w:val="clear" w:color="auto" w:fill="auto"/>
            <w:noWrap/>
            <w:vAlign w:val="bottom"/>
            <w:hideMark/>
          </w:tcPr>
          <w:p w14:paraId="00D26F29"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60" w:type="dxa"/>
            <w:tcBorders>
              <w:top w:val="nil"/>
              <w:left w:val="nil"/>
              <w:bottom w:val="single" w:sz="4" w:space="0" w:color="auto"/>
              <w:right w:val="single" w:sz="4" w:space="0" w:color="auto"/>
            </w:tcBorders>
            <w:shd w:val="clear" w:color="auto" w:fill="auto"/>
            <w:noWrap/>
            <w:vAlign w:val="bottom"/>
            <w:hideMark/>
          </w:tcPr>
          <w:p w14:paraId="23FF1E2F"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r>
      <w:tr w:rsidR="00B82890" w:rsidRPr="00465679" w14:paraId="7CE702C6" w14:textId="77777777" w:rsidTr="007A5B91">
        <w:trPr>
          <w:trHeight w:val="288"/>
          <w:jc w:val="center"/>
        </w:trPr>
        <w:tc>
          <w:tcPr>
            <w:tcW w:w="2920" w:type="dxa"/>
            <w:tcBorders>
              <w:top w:val="nil"/>
              <w:left w:val="single" w:sz="4" w:space="0" w:color="auto"/>
              <w:bottom w:val="single" w:sz="4" w:space="0" w:color="auto"/>
              <w:right w:val="single" w:sz="4" w:space="0" w:color="auto"/>
            </w:tcBorders>
            <w:shd w:val="clear" w:color="000000" w:fill="8EA9DB"/>
            <w:noWrap/>
            <w:vAlign w:val="bottom"/>
            <w:hideMark/>
          </w:tcPr>
          <w:p w14:paraId="62AAFC35" w14:textId="6D2ADD60" w:rsidR="00B82890" w:rsidRPr="00465679" w:rsidRDefault="00B82890" w:rsidP="00B8289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5 000 000</w:t>
            </w:r>
            <w:r w:rsidR="00C03686"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9 999 999 Eur</w:t>
            </w:r>
          </w:p>
        </w:tc>
        <w:tc>
          <w:tcPr>
            <w:tcW w:w="1000" w:type="dxa"/>
            <w:tcBorders>
              <w:top w:val="nil"/>
              <w:left w:val="nil"/>
              <w:bottom w:val="single" w:sz="4" w:space="0" w:color="auto"/>
              <w:right w:val="single" w:sz="4" w:space="0" w:color="auto"/>
            </w:tcBorders>
            <w:shd w:val="clear" w:color="auto" w:fill="auto"/>
            <w:noWrap/>
            <w:vAlign w:val="bottom"/>
            <w:hideMark/>
          </w:tcPr>
          <w:p w14:paraId="549A64EB"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60" w:type="dxa"/>
            <w:tcBorders>
              <w:top w:val="nil"/>
              <w:left w:val="nil"/>
              <w:bottom w:val="single" w:sz="4" w:space="0" w:color="auto"/>
              <w:right w:val="single" w:sz="4" w:space="0" w:color="auto"/>
            </w:tcBorders>
            <w:shd w:val="clear" w:color="auto" w:fill="auto"/>
            <w:noWrap/>
            <w:vAlign w:val="bottom"/>
            <w:hideMark/>
          </w:tcPr>
          <w:p w14:paraId="421E5D7E"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60" w:type="dxa"/>
            <w:tcBorders>
              <w:top w:val="nil"/>
              <w:left w:val="nil"/>
              <w:bottom w:val="single" w:sz="4" w:space="0" w:color="auto"/>
              <w:right w:val="single" w:sz="4" w:space="0" w:color="auto"/>
            </w:tcBorders>
            <w:shd w:val="clear" w:color="auto" w:fill="auto"/>
            <w:noWrap/>
            <w:vAlign w:val="bottom"/>
            <w:hideMark/>
          </w:tcPr>
          <w:p w14:paraId="21F5879D"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960" w:type="dxa"/>
            <w:tcBorders>
              <w:top w:val="nil"/>
              <w:left w:val="nil"/>
              <w:bottom w:val="single" w:sz="4" w:space="0" w:color="auto"/>
              <w:right w:val="single" w:sz="4" w:space="0" w:color="auto"/>
            </w:tcBorders>
            <w:shd w:val="clear" w:color="auto" w:fill="auto"/>
            <w:noWrap/>
            <w:vAlign w:val="bottom"/>
            <w:hideMark/>
          </w:tcPr>
          <w:p w14:paraId="63604788"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960" w:type="dxa"/>
            <w:tcBorders>
              <w:top w:val="nil"/>
              <w:left w:val="nil"/>
              <w:bottom w:val="single" w:sz="4" w:space="0" w:color="auto"/>
              <w:right w:val="single" w:sz="4" w:space="0" w:color="auto"/>
            </w:tcBorders>
            <w:shd w:val="clear" w:color="auto" w:fill="auto"/>
            <w:noWrap/>
            <w:vAlign w:val="bottom"/>
            <w:hideMark/>
          </w:tcPr>
          <w:p w14:paraId="7FA520C4" w14:textId="77777777" w:rsidR="00B82890" w:rsidRPr="00465679" w:rsidRDefault="00B82890"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r>
    </w:tbl>
    <w:p w14:paraId="396CFCFE" w14:textId="56A0D650" w:rsidR="00EA1314" w:rsidRPr="00465679" w:rsidRDefault="00EA1314" w:rsidP="00EA1314">
      <w:pPr>
        <w:spacing w:after="0" w:line="360" w:lineRule="auto"/>
        <w:ind w:left="-11"/>
        <w:jc w:val="both"/>
        <w:rPr>
          <w:rFonts w:ascii="Times New Roman" w:hAnsi="Times New Roman" w:cs="Times New Roman"/>
          <w:sz w:val="24"/>
          <w:szCs w:val="24"/>
        </w:rPr>
      </w:pPr>
    </w:p>
    <w:p w14:paraId="1ABAFAFF" w14:textId="71174787" w:rsidR="007A5B91" w:rsidRPr="00465679" w:rsidRDefault="007A5B91" w:rsidP="007A5B91">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Statistikos departamento duomenimis</w:t>
      </w:r>
      <w:r w:rsidR="00712052"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 2020 m. sausio 1 d. Lazdijų rajono savivaldybėje buvo užregistruot</w:t>
      </w:r>
      <w:r w:rsidR="00712052" w:rsidRPr="00465679">
        <w:rPr>
          <w:rFonts w:ascii="Times New Roman" w:hAnsi="Times New Roman" w:cs="Times New Roman"/>
          <w:bCs/>
          <w:sz w:val="24"/>
          <w:szCs w:val="24"/>
        </w:rPr>
        <w:t>a</w:t>
      </w:r>
      <w:r w:rsidRPr="00465679">
        <w:rPr>
          <w:rFonts w:ascii="Times New Roman" w:hAnsi="Times New Roman" w:cs="Times New Roman"/>
          <w:bCs/>
          <w:sz w:val="24"/>
          <w:szCs w:val="24"/>
        </w:rPr>
        <w:t xml:space="preserve"> 317 veikiantis ūkio subjektas (toliau – VŪS), </w:t>
      </w:r>
      <w:r w:rsidR="00712052" w:rsidRPr="00465679">
        <w:rPr>
          <w:rFonts w:ascii="Times New Roman" w:hAnsi="Times New Roman" w:cs="Times New Roman"/>
          <w:bCs/>
          <w:sz w:val="24"/>
          <w:szCs w:val="24"/>
        </w:rPr>
        <w:t xml:space="preserve">tai </w:t>
      </w:r>
      <w:r w:rsidRPr="00465679">
        <w:rPr>
          <w:rFonts w:ascii="Times New Roman" w:hAnsi="Times New Roman" w:cs="Times New Roman"/>
          <w:bCs/>
          <w:sz w:val="24"/>
          <w:szCs w:val="24"/>
        </w:rPr>
        <w:t>sudarė tik 7,9 proc. Alytaus apskrities ir 0,3 proc. šalies VŪS. Lyginant visų Alytaus apskrities savivaldybių duomenis, Lazdijų r</w:t>
      </w:r>
      <w:r w:rsidR="007A7FE5" w:rsidRPr="00465679">
        <w:rPr>
          <w:rFonts w:ascii="Times New Roman" w:hAnsi="Times New Roman" w:cs="Times New Roman"/>
          <w:bCs/>
          <w:sz w:val="24"/>
          <w:szCs w:val="24"/>
        </w:rPr>
        <w:t>ajono</w:t>
      </w:r>
      <w:r w:rsidRPr="00465679">
        <w:rPr>
          <w:rFonts w:ascii="Times New Roman" w:hAnsi="Times New Roman" w:cs="Times New Roman"/>
          <w:bCs/>
          <w:sz w:val="24"/>
          <w:szCs w:val="24"/>
        </w:rPr>
        <w:t xml:space="preserve"> sav</w:t>
      </w:r>
      <w:r w:rsidR="007A7FE5" w:rsidRPr="00465679">
        <w:rPr>
          <w:rFonts w:ascii="Times New Roman" w:hAnsi="Times New Roman" w:cs="Times New Roman"/>
          <w:bCs/>
          <w:sz w:val="24"/>
          <w:szCs w:val="24"/>
        </w:rPr>
        <w:t>ivaldybė</w:t>
      </w:r>
      <w:r w:rsidRPr="00465679">
        <w:rPr>
          <w:rFonts w:ascii="Times New Roman" w:hAnsi="Times New Roman" w:cs="Times New Roman"/>
          <w:bCs/>
          <w:sz w:val="24"/>
          <w:szCs w:val="24"/>
        </w:rPr>
        <w:t xml:space="preserve"> pasižymėjo mažiausiu VŪS skaičiumi, ir pagal šį rodiklį kitos savivaldybės ją lenkė beveik dvigubai ar dar daugiau.</w:t>
      </w:r>
      <w:r w:rsidRPr="00465679">
        <w:rPr>
          <w:rFonts w:ascii="Times New Roman" w:hAnsi="Times New Roman" w:cs="Times New Roman"/>
          <w:sz w:val="24"/>
          <w:szCs w:val="24"/>
        </w:rPr>
        <w:t xml:space="preserve"> </w:t>
      </w:r>
      <w:r w:rsidRPr="00465679">
        <w:rPr>
          <w:rFonts w:ascii="Times New Roman" w:hAnsi="Times New Roman" w:cs="Times New Roman"/>
          <w:bCs/>
          <w:sz w:val="24"/>
          <w:szCs w:val="24"/>
        </w:rPr>
        <w:t>Per analizuojamą 2015</w:t>
      </w:r>
      <w:r w:rsidR="00712052" w:rsidRPr="00465679">
        <w:rPr>
          <w:rFonts w:ascii="Times New Roman" w:hAnsi="Times New Roman" w:cs="Times New Roman"/>
          <w:bCs/>
          <w:sz w:val="24"/>
          <w:szCs w:val="24"/>
        </w:rPr>
        <w:t>–</w:t>
      </w:r>
      <w:r w:rsidRPr="00465679">
        <w:rPr>
          <w:rFonts w:ascii="Times New Roman" w:hAnsi="Times New Roman" w:cs="Times New Roman"/>
          <w:bCs/>
          <w:sz w:val="24"/>
          <w:szCs w:val="24"/>
        </w:rPr>
        <w:t>2019 m. laikotarpį</w:t>
      </w:r>
      <w:r w:rsidR="00712052"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 VŪS skaičius Lazdijų r</w:t>
      </w:r>
      <w:r w:rsidR="007A7FE5" w:rsidRPr="00465679">
        <w:rPr>
          <w:rFonts w:ascii="Times New Roman" w:hAnsi="Times New Roman" w:cs="Times New Roman"/>
          <w:bCs/>
          <w:sz w:val="24"/>
          <w:szCs w:val="24"/>
        </w:rPr>
        <w:t>ajono</w:t>
      </w:r>
      <w:r w:rsidRPr="00465679">
        <w:rPr>
          <w:rFonts w:ascii="Times New Roman" w:hAnsi="Times New Roman" w:cs="Times New Roman"/>
          <w:bCs/>
          <w:sz w:val="24"/>
          <w:szCs w:val="24"/>
        </w:rPr>
        <w:t xml:space="preserve"> sav</w:t>
      </w:r>
      <w:r w:rsidR="007A7FE5" w:rsidRPr="00465679">
        <w:rPr>
          <w:rFonts w:ascii="Times New Roman" w:hAnsi="Times New Roman" w:cs="Times New Roman"/>
          <w:bCs/>
          <w:sz w:val="24"/>
          <w:szCs w:val="24"/>
        </w:rPr>
        <w:t>ivaldybėje</w:t>
      </w:r>
      <w:r w:rsidRPr="00465679">
        <w:rPr>
          <w:rFonts w:ascii="Times New Roman" w:hAnsi="Times New Roman" w:cs="Times New Roman"/>
          <w:bCs/>
          <w:sz w:val="24"/>
          <w:szCs w:val="24"/>
        </w:rPr>
        <w:t xml:space="preserve"> ir Alytaus apskrityje didėjo (žr. </w:t>
      </w:r>
      <w:r w:rsidR="00042EB6" w:rsidRPr="00465679">
        <w:rPr>
          <w:rFonts w:ascii="Times New Roman" w:hAnsi="Times New Roman" w:cs="Times New Roman"/>
          <w:bCs/>
          <w:sz w:val="24"/>
          <w:szCs w:val="24"/>
        </w:rPr>
        <w:t>17</w:t>
      </w:r>
      <w:r w:rsidRPr="00465679">
        <w:rPr>
          <w:rFonts w:ascii="Times New Roman" w:hAnsi="Times New Roman" w:cs="Times New Roman"/>
          <w:bCs/>
          <w:sz w:val="24"/>
          <w:szCs w:val="24"/>
        </w:rPr>
        <w:t xml:space="preserve"> lentelę).</w:t>
      </w:r>
      <w:r w:rsidRPr="00465679">
        <w:rPr>
          <w:rFonts w:ascii="Times New Roman" w:hAnsi="Times New Roman" w:cs="Times New Roman"/>
          <w:sz w:val="24"/>
          <w:szCs w:val="24"/>
        </w:rPr>
        <w:t xml:space="preserve"> </w:t>
      </w:r>
      <w:r w:rsidR="00712052" w:rsidRPr="00465679">
        <w:rPr>
          <w:rFonts w:ascii="Times New Roman" w:hAnsi="Times New Roman" w:cs="Times New Roman"/>
          <w:bCs/>
          <w:sz w:val="24"/>
          <w:szCs w:val="24"/>
        </w:rPr>
        <w:t>Lazdijų r</w:t>
      </w:r>
      <w:r w:rsidR="00A36190" w:rsidRPr="00465679">
        <w:rPr>
          <w:rFonts w:ascii="Times New Roman" w:hAnsi="Times New Roman" w:cs="Times New Roman"/>
          <w:bCs/>
          <w:sz w:val="24"/>
          <w:szCs w:val="24"/>
        </w:rPr>
        <w:t>ajone</w:t>
      </w:r>
      <w:r w:rsidR="00712052" w:rsidRPr="00465679">
        <w:rPr>
          <w:rFonts w:ascii="Times New Roman" w:hAnsi="Times New Roman" w:cs="Times New Roman"/>
          <w:bCs/>
          <w:sz w:val="24"/>
          <w:szCs w:val="24"/>
        </w:rPr>
        <w:t xml:space="preserve"> </w:t>
      </w:r>
      <w:r w:rsidRPr="00465679">
        <w:rPr>
          <w:rFonts w:ascii="Times New Roman" w:hAnsi="Times New Roman" w:cs="Times New Roman"/>
          <w:bCs/>
          <w:sz w:val="24"/>
          <w:szCs w:val="24"/>
        </w:rPr>
        <w:t>VŪS skaičiaus didėjimas (16,3 proc.) neišskyrė visam apskrities kontekste (VŪS skaičius padidėjo 14,6 proc. proc.) ir visos šalies kontekste (11,5 proc.). Iš visų Alytaus apskrities savivaldybių VŪS skaičiaus didėjim</w:t>
      </w:r>
      <w:r w:rsidR="00B821B0" w:rsidRPr="00465679">
        <w:rPr>
          <w:rFonts w:ascii="Times New Roman" w:hAnsi="Times New Roman" w:cs="Times New Roman"/>
          <w:bCs/>
          <w:sz w:val="24"/>
          <w:szCs w:val="24"/>
        </w:rPr>
        <w:t>as</w:t>
      </w:r>
      <w:r w:rsidRPr="00465679">
        <w:rPr>
          <w:rFonts w:ascii="Times New Roman" w:hAnsi="Times New Roman" w:cs="Times New Roman"/>
          <w:bCs/>
          <w:sz w:val="24"/>
          <w:szCs w:val="24"/>
        </w:rPr>
        <w:t xml:space="preserve"> išsiskiria Alytaus r</w:t>
      </w:r>
      <w:r w:rsidR="00A36190" w:rsidRPr="00465679">
        <w:rPr>
          <w:rFonts w:ascii="Times New Roman" w:hAnsi="Times New Roman" w:cs="Times New Roman"/>
          <w:bCs/>
          <w:sz w:val="24"/>
          <w:szCs w:val="24"/>
        </w:rPr>
        <w:t>ajono</w:t>
      </w:r>
      <w:r w:rsidRPr="00465679">
        <w:rPr>
          <w:rFonts w:ascii="Times New Roman" w:hAnsi="Times New Roman" w:cs="Times New Roman"/>
          <w:bCs/>
          <w:sz w:val="24"/>
          <w:szCs w:val="24"/>
        </w:rPr>
        <w:t xml:space="preserve"> sav</w:t>
      </w:r>
      <w:r w:rsidR="00A36190" w:rsidRPr="00465679">
        <w:rPr>
          <w:rFonts w:ascii="Times New Roman" w:hAnsi="Times New Roman" w:cs="Times New Roman"/>
          <w:bCs/>
          <w:sz w:val="24"/>
          <w:szCs w:val="24"/>
        </w:rPr>
        <w:t>ivaldybėje</w:t>
      </w:r>
      <w:r w:rsidRPr="00465679">
        <w:rPr>
          <w:rFonts w:ascii="Times New Roman" w:hAnsi="Times New Roman" w:cs="Times New Roman"/>
          <w:bCs/>
          <w:sz w:val="24"/>
          <w:szCs w:val="24"/>
        </w:rPr>
        <w:t xml:space="preserve"> (30,5 proc.).</w:t>
      </w:r>
    </w:p>
    <w:p w14:paraId="734A99B2" w14:textId="3D7E3CA1" w:rsidR="007A5B91" w:rsidRPr="00465679" w:rsidRDefault="007A5B91" w:rsidP="0098343A">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Smulkaus verslo subjektų skaičius kinta nežymiai, nauji smulkūs verslo subjektai kuriasi pakankamai lėtai.</w:t>
      </w:r>
    </w:p>
    <w:p w14:paraId="412C17D5" w14:textId="468F89FF" w:rsidR="00042EB6" w:rsidRPr="00465679" w:rsidRDefault="00042EB6" w:rsidP="00042EB6">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17 Lentelė.</w:t>
      </w:r>
      <w:r w:rsidRPr="00465679">
        <w:rPr>
          <w:rFonts w:ascii="Times New Roman" w:hAnsi="Times New Roman" w:cs="Times New Roman"/>
          <w:color w:val="2F5496" w:themeColor="accent1" w:themeShade="BF"/>
          <w:sz w:val="24"/>
          <w:szCs w:val="24"/>
        </w:rPr>
        <w:t xml:space="preserve"> Veikiančių ūkių subjektų skaičius metų pradžioje</w:t>
      </w:r>
    </w:p>
    <w:tbl>
      <w:tblPr>
        <w:tblW w:w="9200" w:type="dxa"/>
        <w:tblLook w:val="04A0" w:firstRow="1" w:lastRow="0" w:firstColumn="1" w:lastColumn="0" w:noHBand="0" w:noVBand="1"/>
      </w:tblPr>
      <w:tblGrid>
        <w:gridCol w:w="4360"/>
        <w:gridCol w:w="1000"/>
        <w:gridCol w:w="960"/>
        <w:gridCol w:w="960"/>
        <w:gridCol w:w="960"/>
        <w:gridCol w:w="960"/>
      </w:tblGrid>
      <w:tr w:rsidR="00042EB6" w:rsidRPr="00465679" w14:paraId="4D72A672" w14:textId="77777777" w:rsidTr="00042EB6">
        <w:trPr>
          <w:trHeight w:val="288"/>
        </w:trPr>
        <w:tc>
          <w:tcPr>
            <w:tcW w:w="4360" w:type="dxa"/>
            <w:tcBorders>
              <w:top w:val="nil"/>
              <w:left w:val="nil"/>
              <w:bottom w:val="nil"/>
              <w:right w:val="nil"/>
            </w:tcBorders>
            <w:shd w:val="clear" w:color="auto" w:fill="auto"/>
            <w:noWrap/>
            <w:vAlign w:val="bottom"/>
            <w:hideMark/>
          </w:tcPr>
          <w:p w14:paraId="7FFC6A43" w14:textId="77777777" w:rsidR="00042EB6" w:rsidRPr="00465679" w:rsidRDefault="00042EB6" w:rsidP="00042EB6">
            <w:pPr>
              <w:spacing w:after="0" w:line="240" w:lineRule="auto"/>
              <w:rPr>
                <w:rFonts w:ascii="Times New Roman" w:eastAsia="Times New Roman" w:hAnsi="Times New Roman" w:cs="Times New Roman"/>
                <w:sz w:val="24"/>
                <w:szCs w:val="24"/>
                <w:lang w:eastAsia="lt-LT"/>
              </w:rPr>
            </w:pPr>
          </w:p>
        </w:tc>
        <w:tc>
          <w:tcPr>
            <w:tcW w:w="1000"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118579D0" w14:textId="77777777" w:rsidR="00042EB6" w:rsidRPr="00465679" w:rsidRDefault="00042EB6" w:rsidP="00042EB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60" w:type="dxa"/>
            <w:tcBorders>
              <w:top w:val="single" w:sz="4" w:space="0" w:color="auto"/>
              <w:left w:val="nil"/>
              <w:bottom w:val="single" w:sz="4" w:space="0" w:color="auto"/>
              <w:right w:val="single" w:sz="4" w:space="0" w:color="auto"/>
            </w:tcBorders>
            <w:shd w:val="clear" w:color="000000" w:fill="8EA9DB"/>
            <w:noWrap/>
            <w:vAlign w:val="center"/>
            <w:hideMark/>
          </w:tcPr>
          <w:p w14:paraId="489EE293" w14:textId="77777777" w:rsidR="00042EB6" w:rsidRPr="00465679" w:rsidRDefault="00042EB6" w:rsidP="00042EB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single" w:sz="4" w:space="0" w:color="auto"/>
              <w:right w:val="single" w:sz="4" w:space="0" w:color="auto"/>
            </w:tcBorders>
            <w:shd w:val="clear" w:color="000000" w:fill="8EA9DB"/>
            <w:noWrap/>
            <w:vAlign w:val="center"/>
            <w:hideMark/>
          </w:tcPr>
          <w:p w14:paraId="1266FC38" w14:textId="77777777" w:rsidR="00042EB6" w:rsidRPr="00465679" w:rsidRDefault="00042EB6" w:rsidP="00042EB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60" w:type="dxa"/>
            <w:tcBorders>
              <w:top w:val="single" w:sz="4" w:space="0" w:color="auto"/>
              <w:left w:val="nil"/>
              <w:bottom w:val="single" w:sz="4" w:space="0" w:color="auto"/>
              <w:right w:val="single" w:sz="4" w:space="0" w:color="auto"/>
            </w:tcBorders>
            <w:shd w:val="clear" w:color="000000" w:fill="8EA9DB"/>
            <w:noWrap/>
            <w:vAlign w:val="center"/>
            <w:hideMark/>
          </w:tcPr>
          <w:p w14:paraId="13E6A984" w14:textId="77777777" w:rsidR="00042EB6" w:rsidRPr="00465679" w:rsidRDefault="00042EB6" w:rsidP="00042EB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c>
          <w:tcPr>
            <w:tcW w:w="960" w:type="dxa"/>
            <w:tcBorders>
              <w:top w:val="single" w:sz="4" w:space="0" w:color="auto"/>
              <w:left w:val="nil"/>
              <w:bottom w:val="single" w:sz="4" w:space="0" w:color="auto"/>
              <w:right w:val="single" w:sz="4" w:space="0" w:color="auto"/>
            </w:tcBorders>
            <w:shd w:val="clear" w:color="000000" w:fill="8EA9DB"/>
            <w:noWrap/>
            <w:vAlign w:val="center"/>
            <w:hideMark/>
          </w:tcPr>
          <w:p w14:paraId="1301F723" w14:textId="77777777" w:rsidR="00042EB6" w:rsidRPr="00465679" w:rsidRDefault="00042EB6" w:rsidP="00042EB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2020</w:t>
            </w:r>
          </w:p>
        </w:tc>
      </w:tr>
      <w:tr w:rsidR="00042EB6" w:rsidRPr="00465679" w14:paraId="25C7C1F6" w14:textId="77777777" w:rsidTr="00042EB6">
        <w:trPr>
          <w:trHeight w:val="288"/>
        </w:trPr>
        <w:tc>
          <w:tcPr>
            <w:tcW w:w="436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42684E1D" w14:textId="77777777"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 pagal ekonomines veiklos rūšis</w:t>
            </w:r>
          </w:p>
        </w:tc>
        <w:tc>
          <w:tcPr>
            <w:tcW w:w="1000" w:type="dxa"/>
            <w:tcBorders>
              <w:top w:val="nil"/>
              <w:left w:val="nil"/>
              <w:bottom w:val="single" w:sz="4" w:space="0" w:color="auto"/>
              <w:right w:val="single" w:sz="4" w:space="0" w:color="auto"/>
            </w:tcBorders>
            <w:shd w:val="clear" w:color="000000" w:fill="D9E1F2"/>
            <w:noWrap/>
            <w:vAlign w:val="center"/>
            <w:hideMark/>
          </w:tcPr>
          <w:p w14:paraId="36897B30"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284</w:t>
            </w:r>
          </w:p>
        </w:tc>
        <w:tc>
          <w:tcPr>
            <w:tcW w:w="960" w:type="dxa"/>
            <w:tcBorders>
              <w:top w:val="nil"/>
              <w:left w:val="nil"/>
              <w:bottom w:val="single" w:sz="4" w:space="0" w:color="auto"/>
              <w:right w:val="single" w:sz="4" w:space="0" w:color="auto"/>
            </w:tcBorders>
            <w:shd w:val="clear" w:color="000000" w:fill="D9E1F2"/>
            <w:noWrap/>
            <w:vAlign w:val="center"/>
            <w:hideMark/>
          </w:tcPr>
          <w:p w14:paraId="5347B34F"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305</w:t>
            </w:r>
          </w:p>
        </w:tc>
        <w:tc>
          <w:tcPr>
            <w:tcW w:w="960" w:type="dxa"/>
            <w:tcBorders>
              <w:top w:val="nil"/>
              <w:left w:val="nil"/>
              <w:bottom w:val="single" w:sz="4" w:space="0" w:color="auto"/>
              <w:right w:val="single" w:sz="4" w:space="0" w:color="auto"/>
            </w:tcBorders>
            <w:shd w:val="clear" w:color="000000" w:fill="D9E1F2"/>
            <w:noWrap/>
            <w:vAlign w:val="center"/>
            <w:hideMark/>
          </w:tcPr>
          <w:p w14:paraId="00B6B37F"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299</w:t>
            </w:r>
          </w:p>
        </w:tc>
        <w:tc>
          <w:tcPr>
            <w:tcW w:w="960" w:type="dxa"/>
            <w:tcBorders>
              <w:top w:val="nil"/>
              <w:left w:val="nil"/>
              <w:bottom w:val="single" w:sz="4" w:space="0" w:color="auto"/>
              <w:right w:val="single" w:sz="4" w:space="0" w:color="auto"/>
            </w:tcBorders>
            <w:shd w:val="clear" w:color="000000" w:fill="D9E1F2"/>
            <w:noWrap/>
            <w:vAlign w:val="center"/>
            <w:hideMark/>
          </w:tcPr>
          <w:p w14:paraId="7C10C1C9"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301</w:t>
            </w:r>
          </w:p>
        </w:tc>
        <w:tc>
          <w:tcPr>
            <w:tcW w:w="960" w:type="dxa"/>
            <w:tcBorders>
              <w:top w:val="nil"/>
              <w:left w:val="nil"/>
              <w:bottom w:val="single" w:sz="4" w:space="0" w:color="auto"/>
              <w:right w:val="single" w:sz="4" w:space="0" w:color="auto"/>
            </w:tcBorders>
            <w:shd w:val="clear" w:color="000000" w:fill="D9E1F2"/>
            <w:noWrap/>
            <w:vAlign w:val="center"/>
            <w:hideMark/>
          </w:tcPr>
          <w:p w14:paraId="29E73422"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317</w:t>
            </w:r>
          </w:p>
        </w:tc>
      </w:tr>
      <w:tr w:rsidR="00042EB6" w:rsidRPr="00465679" w14:paraId="6F52A4C2" w14:textId="77777777" w:rsidTr="00042EB6">
        <w:trPr>
          <w:trHeight w:val="576"/>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7B68CA63" w14:textId="77777777"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Didmeninė ir mažmeninė prekyba; variklių transporto priemonių ir motociklų remontas</w:t>
            </w:r>
          </w:p>
        </w:tc>
        <w:tc>
          <w:tcPr>
            <w:tcW w:w="1000" w:type="dxa"/>
            <w:tcBorders>
              <w:top w:val="nil"/>
              <w:left w:val="nil"/>
              <w:bottom w:val="single" w:sz="4" w:space="0" w:color="auto"/>
              <w:right w:val="single" w:sz="4" w:space="0" w:color="auto"/>
            </w:tcBorders>
            <w:shd w:val="clear" w:color="auto" w:fill="auto"/>
            <w:noWrap/>
            <w:vAlign w:val="center"/>
            <w:hideMark/>
          </w:tcPr>
          <w:p w14:paraId="7E2937DD"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w:t>
            </w:r>
          </w:p>
        </w:tc>
        <w:tc>
          <w:tcPr>
            <w:tcW w:w="960" w:type="dxa"/>
            <w:tcBorders>
              <w:top w:val="nil"/>
              <w:left w:val="nil"/>
              <w:bottom w:val="single" w:sz="4" w:space="0" w:color="auto"/>
              <w:right w:val="single" w:sz="4" w:space="0" w:color="auto"/>
            </w:tcBorders>
            <w:shd w:val="clear" w:color="auto" w:fill="auto"/>
            <w:noWrap/>
            <w:vAlign w:val="center"/>
            <w:hideMark/>
          </w:tcPr>
          <w:p w14:paraId="0E511BE3"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w:t>
            </w:r>
          </w:p>
        </w:tc>
        <w:tc>
          <w:tcPr>
            <w:tcW w:w="960" w:type="dxa"/>
            <w:tcBorders>
              <w:top w:val="nil"/>
              <w:left w:val="nil"/>
              <w:bottom w:val="single" w:sz="4" w:space="0" w:color="auto"/>
              <w:right w:val="single" w:sz="4" w:space="0" w:color="auto"/>
            </w:tcBorders>
            <w:shd w:val="clear" w:color="auto" w:fill="auto"/>
            <w:noWrap/>
            <w:vAlign w:val="center"/>
            <w:hideMark/>
          </w:tcPr>
          <w:p w14:paraId="58A79E04"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w:t>
            </w:r>
          </w:p>
        </w:tc>
        <w:tc>
          <w:tcPr>
            <w:tcW w:w="960" w:type="dxa"/>
            <w:tcBorders>
              <w:top w:val="nil"/>
              <w:left w:val="nil"/>
              <w:bottom w:val="single" w:sz="4" w:space="0" w:color="auto"/>
              <w:right w:val="single" w:sz="4" w:space="0" w:color="auto"/>
            </w:tcBorders>
            <w:shd w:val="clear" w:color="auto" w:fill="auto"/>
            <w:noWrap/>
            <w:vAlign w:val="center"/>
            <w:hideMark/>
          </w:tcPr>
          <w:p w14:paraId="3165F564"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w:t>
            </w:r>
          </w:p>
        </w:tc>
        <w:tc>
          <w:tcPr>
            <w:tcW w:w="960" w:type="dxa"/>
            <w:tcBorders>
              <w:top w:val="nil"/>
              <w:left w:val="nil"/>
              <w:bottom w:val="single" w:sz="4" w:space="0" w:color="auto"/>
              <w:right w:val="single" w:sz="4" w:space="0" w:color="auto"/>
            </w:tcBorders>
            <w:shd w:val="clear" w:color="auto" w:fill="auto"/>
            <w:noWrap/>
            <w:vAlign w:val="center"/>
            <w:hideMark/>
          </w:tcPr>
          <w:p w14:paraId="2F83D36C"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w:t>
            </w:r>
          </w:p>
        </w:tc>
      </w:tr>
      <w:tr w:rsidR="00042EB6" w:rsidRPr="00465679" w14:paraId="1D4E5FF7" w14:textId="77777777" w:rsidTr="00042EB6">
        <w:trPr>
          <w:trHeight w:val="288"/>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50878E1A" w14:textId="77777777"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Kita aptarnavimo veikla</w:t>
            </w:r>
          </w:p>
        </w:tc>
        <w:tc>
          <w:tcPr>
            <w:tcW w:w="1000" w:type="dxa"/>
            <w:tcBorders>
              <w:top w:val="nil"/>
              <w:left w:val="nil"/>
              <w:bottom w:val="single" w:sz="4" w:space="0" w:color="auto"/>
              <w:right w:val="single" w:sz="4" w:space="0" w:color="auto"/>
            </w:tcBorders>
            <w:shd w:val="clear" w:color="auto" w:fill="auto"/>
            <w:noWrap/>
            <w:vAlign w:val="center"/>
            <w:hideMark/>
          </w:tcPr>
          <w:p w14:paraId="7B635D60"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w:t>
            </w:r>
          </w:p>
        </w:tc>
        <w:tc>
          <w:tcPr>
            <w:tcW w:w="960" w:type="dxa"/>
            <w:tcBorders>
              <w:top w:val="nil"/>
              <w:left w:val="nil"/>
              <w:bottom w:val="single" w:sz="4" w:space="0" w:color="auto"/>
              <w:right w:val="single" w:sz="4" w:space="0" w:color="auto"/>
            </w:tcBorders>
            <w:shd w:val="clear" w:color="auto" w:fill="auto"/>
            <w:noWrap/>
            <w:vAlign w:val="center"/>
            <w:hideMark/>
          </w:tcPr>
          <w:p w14:paraId="2E02153A"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w:t>
            </w:r>
          </w:p>
        </w:tc>
        <w:tc>
          <w:tcPr>
            <w:tcW w:w="960" w:type="dxa"/>
            <w:tcBorders>
              <w:top w:val="nil"/>
              <w:left w:val="nil"/>
              <w:bottom w:val="single" w:sz="4" w:space="0" w:color="auto"/>
              <w:right w:val="single" w:sz="4" w:space="0" w:color="auto"/>
            </w:tcBorders>
            <w:shd w:val="clear" w:color="auto" w:fill="auto"/>
            <w:noWrap/>
            <w:vAlign w:val="center"/>
            <w:hideMark/>
          </w:tcPr>
          <w:p w14:paraId="20F51489"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w:t>
            </w:r>
          </w:p>
        </w:tc>
        <w:tc>
          <w:tcPr>
            <w:tcW w:w="960" w:type="dxa"/>
            <w:tcBorders>
              <w:top w:val="nil"/>
              <w:left w:val="nil"/>
              <w:bottom w:val="single" w:sz="4" w:space="0" w:color="auto"/>
              <w:right w:val="single" w:sz="4" w:space="0" w:color="auto"/>
            </w:tcBorders>
            <w:shd w:val="clear" w:color="auto" w:fill="auto"/>
            <w:noWrap/>
            <w:vAlign w:val="center"/>
            <w:hideMark/>
          </w:tcPr>
          <w:p w14:paraId="752183AA"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w:t>
            </w:r>
          </w:p>
        </w:tc>
        <w:tc>
          <w:tcPr>
            <w:tcW w:w="960" w:type="dxa"/>
            <w:tcBorders>
              <w:top w:val="nil"/>
              <w:left w:val="nil"/>
              <w:bottom w:val="single" w:sz="4" w:space="0" w:color="auto"/>
              <w:right w:val="single" w:sz="4" w:space="0" w:color="auto"/>
            </w:tcBorders>
            <w:shd w:val="clear" w:color="auto" w:fill="auto"/>
            <w:noWrap/>
            <w:vAlign w:val="center"/>
            <w:hideMark/>
          </w:tcPr>
          <w:p w14:paraId="21C4FDEE"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w:t>
            </w:r>
          </w:p>
        </w:tc>
      </w:tr>
      <w:tr w:rsidR="00042EB6" w:rsidRPr="00465679" w14:paraId="3FB3AB69" w14:textId="77777777" w:rsidTr="00042EB6">
        <w:trPr>
          <w:trHeight w:val="288"/>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62C44BAA" w14:textId="77777777"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Transportas ir saugojimas</w:t>
            </w:r>
          </w:p>
        </w:tc>
        <w:tc>
          <w:tcPr>
            <w:tcW w:w="1000" w:type="dxa"/>
            <w:tcBorders>
              <w:top w:val="nil"/>
              <w:left w:val="nil"/>
              <w:bottom w:val="single" w:sz="4" w:space="0" w:color="auto"/>
              <w:right w:val="single" w:sz="4" w:space="0" w:color="auto"/>
            </w:tcBorders>
            <w:shd w:val="clear" w:color="auto" w:fill="auto"/>
            <w:noWrap/>
            <w:vAlign w:val="center"/>
            <w:hideMark/>
          </w:tcPr>
          <w:p w14:paraId="1F9796CC"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c>
          <w:tcPr>
            <w:tcW w:w="960" w:type="dxa"/>
            <w:tcBorders>
              <w:top w:val="nil"/>
              <w:left w:val="nil"/>
              <w:bottom w:val="single" w:sz="4" w:space="0" w:color="auto"/>
              <w:right w:val="single" w:sz="4" w:space="0" w:color="auto"/>
            </w:tcBorders>
            <w:shd w:val="clear" w:color="auto" w:fill="auto"/>
            <w:noWrap/>
            <w:vAlign w:val="center"/>
            <w:hideMark/>
          </w:tcPr>
          <w:p w14:paraId="1580C204"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c>
          <w:tcPr>
            <w:tcW w:w="960" w:type="dxa"/>
            <w:tcBorders>
              <w:top w:val="nil"/>
              <w:left w:val="nil"/>
              <w:bottom w:val="single" w:sz="4" w:space="0" w:color="auto"/>
              <w:right w:val="single" w:sz="4" w:space="0" w:color="auto"/>
            </w:tcBorders>
            <w:shd w:val="clear" w:color="auto" w:fill="auto"/>
            <w:noWrap/>
            <w:vAlign w:val="center"/>
            <w:hideMark/>
          </w:tcPr>
          <w:p w14:paraId="079FC5E2"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c>
          <w:tcPr>
            <w:tcW w:w="960" w:type="dxa"/>
            <w:tcBorders>
              <w:top w:val="nil"/>
              <w:left w:val="nil"/>
              <w:bottom w:val="single" w:sz="4" w:space="0" w:color="auto"/>
              <w:right w:val="single" w:sz="4" w:space="0" w:color="auto"/>
            </w:tcBorders>
            <w:shd w:val="clear" w:color="auto" w:fill="auto"/>
            <w:noWrap/>
            <w:vAlign w:val="center"/>
            <w:hideMark/>
          </w:tcPr>
          <w:p w14:paraId="17772BF2"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960" w:type="dxa"/>
            <w:tcBorders>
              <w:top w:val="nil"/>
              <w:left w:val="nil"/>
              <w:bottom w:val="single" w:sz="4" w:space="0" w:color="auto"/>
              <w:right w:val="single" w:sz="4" w:space="0" w:color="auto"/>
            </w:tcBorders>
            <w:shd w:val="clear" w:color="auto" w:fill="auto"/>
            <w:noWrap/>
            <w:vAlign w:val="center"/>
            <w:hideMark/>
          </w:tcPr>
          <w:p w14:paraId="51DDA945"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r>
      <w:tr w:rsidR="00042EB6" w:rsidRPr="00465679" w14:paraId="483FB6DE" w14:textId="77777777" w:rsidTr="00042EB6">
        <w:trPr>
          <w:trHeight w:val="288"/>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6AC3B1D6" w14:textId="5EB36CED"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Žemės ūkis, miškininkystė ir žuvininkystė</w:t>
            </w:r>
          </w:p>
        </w:tc>
        <w:tc>
          <w:tcPr>
            <w:tcW w:w="1000" w:type="dxa"/>
            <w:tcBorders>
              <w:top w:val="nil"/>
              <w:left w:val="nil"/>
              <w:bottom w:val="single" w:sz="4" w:space="0" w:color="auto"/>
              <w:right w:val="single" w:sz="4" w:space="0" w:color="auto"/>
            </w:tcBorders>
            <w:shd w:val="clear" w:color="auto" w:fill="auto"/>
            <w:noWrap/>
            <w:vAlign w:val="center"/>
            <w:hideMark/>
          </w:tcPr>
          <w:p w14:paraId="708A3EA6"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960" w:type="dxa"/>
            <w:tcBorders>
              <w:top w:val="nil"/>
              <w:left w:val="nil"/>
              <w:bottom w:val="single" w:sz="4" w:space="0" w:color="auto"/>
              <w:right w:val="single" w:sz="4" w:space="0" w:color="auto"/>
            </w:tcBorders>
            <w:shd w:val="clear" w:color="auto" w:fill="auto"/>
            <w:noWrap/>
            <w:vAlign w:val="center"/>
            <w:hideMark/>
          </w:tcPr>
          <w:p w14:paraId="02925354"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960" w:type="dxa"/>
            <w:tcBorders>
              <w:top w:val="nil"/>
              <w:left w:val="nil"/>
              <w:bottom w:val="single" w:sz="4" w:space="0" w:color="auto"/>
              <w:right w:val="single" w:sz="4" w:space="0" w:color="auto"/>
            </w:tcBorders>
            <w:shd w:val="clear" w:color="auto" w:fill="auto"/>
            <w:noWrap/>
            <w:vAlign w:val="center"/>
            <w:hideMark/>
          </w:tcPr>
          <w:p w14:paraId="42937C15"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w:t>
            </w:r>
          </w:p>
        </w:tc>
        <w:tc>
          <w:tcPr>
            <w:tcW w:w="960" w:type="dxa"/>
            <w:tcBorders>
              <w:top w:val="nil"/>
              <w:left w:val="nil"/>
              <w:bottom w:val="single" w:sz="4" w:space="0" w:color="auto"/>
              <w:right w:val="single" w:sz="4" w:space="0" w:color="auto"/>
            </w:tcBorders>
            <w:shd w:val="clear" w:color="auto" w:fill="auto"/>
            <w:noWrap/>
            <w:vAlign w:val="center"/>
            <w:hideMark/>
          </w:tcPr>
          <w:p w14:paraId="2F0BFECF"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960" w:type="dxa"/>
            <w:tcBorders>
              <w:top w:val="nil"/>
              <w:left w:val="nil"/>
              <w:bottom w:val="single" w:sz="4" w:space="0" w:color="auto"/>
              <w:right w:val="single" w:sz="4" w:space="0" w:color="auto"/>
            </w:tcBorders>
            <w:shd w:val="clear" w:color="auto" w:fill="auto"/>
            <w:noWrap/>
            <w:vAlign w:val="center"/>
            <w:hideMark/>
          </w:tcPr>
          <w:p w14:paraId="7A3B191F"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r>
      <w:tr w:rsidR="00042EB6" w:rsidRPr="00465679" w14:paraId="2459862A" w14:textId="77777777" w:rsidTr="00042EB6">
        <w:trPr>
          <w:trHeight w:val="576"/>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4F573F2F" w14:textId="77777777"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Meninė, pramoginė ir poilsio organizavimo veikla</w:t>
            </w:r>
          </w:p>
        </w:tc>
        <w:tc>
          <w:tcPr>
            <w:tcW w:w="1000" w:type="dxa"/>
            <w:tcBorders>
              <w:top w:val="nil"/>
              <w:left w:val="nil"/>
              <w:bottom w:val="single" w:sz="4" w:space="0" w:color="auto"/>
              <w:right w:val="single" w:sz="4" w:space="0" w:color="auto"/>
            </w:tcBorders>
            <w:shd w:val="clear" w:color="auto" w:fill="auto"/>
            <w:noWrap/>
            <w:vAlign w:val="center"/>
            <w:hideMark/>
          </w:tcPr>
          <w:p w14:paraId="611FD46D"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960" w:type="dxa"/>
            <w:tcBorders>
              <w:top w:val="nil"/>
              <w:left w:val="nil"/>
              <w:bottom w:val="single" w:sz="4" w:space="0" w:color="auto"/>
              <w:right w:val="single" w:sz="4" w:space="0" w:color="auto"/>
            </w:tcBorders>
            <w:shd w:val="clear" w:color="auto" w:fill="auto"/>
            <w:noWrap/>
            <w:vAlign w:val="center"/>
            <w:hideMark/>
          </w:tcPr>
          <w:p w14:paraId="1D253816"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960" w:type="dxa"/>
            <w:tcBorders>
              <w:top w:val="nil"/>
              <w:left w:val="nil"/>
              <w:bottom w:val="single" w:sz="4" w:space="0" w:color="auto"/>
              <w:right w:val="single" w:sz="4" w:space="0" w:color="auto"/>
            </w:tcBorders>
            <w:shd w:val="clear" w:color="auto" w:fill="auto"/>
            <w:noWrap/>
            <w:vAlign w:val="center"/>
            <w:hideMark/>
          </w:tcPr>
          <w:p w14:paraId="37E55958"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960" w:type="dxa"/>
            <w:tcBorders>
              <w:top w:val="nil"/>
              <w:left w:val="nil"/>
              <w:bottom w:val="single" w:sz="4" w:space="0" w:color="auto"/>
              <w:right w:val="single" w:sz="4" w:space="0" w:color="auto"/>
            </w:tcBorders>
            <w:shd w:val="clear" w:color="auto" w:fill="auto"/>
            <w:noWrap/>
            <w:vAlign w:val="center"/>
            <w:hideMark/>
          </w:tcPr>
          <w:p w14:paraId="74A14508"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960" w:type="dxa"/>
            <w:tcBorders>
              <w:top w:val="nil"/>
              <w:left w:val="nil"/>
              <w:bottom w:val="single" w:sz="4" w:space="0" w:color="auto"/>
              <w:right w:val="single" w:sz="4" w:space="0" w:color="auto"/>
            </w:tcBorders>
            <w:shd w:val="clear" w:color="auto" w:fill="auto"/>
            <w:noWrap/>
            <w:vAlign w:val="center"/>
            <w:hideMark/>
          </w:tcPr>
          <w:p w14:paraId="69E2295B"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r>
      <w:tr w:rsidR="00042EB6" w:rsidRPr="00465679" w14:paraId="1D1E1E22" w14:textId="77777777" w:rsidTr="00042EB6">
        <w:trPr>
          <w:trHeight w:val="288"/>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197CC7A3" w14:textId="77777777"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Statyba</w:t>
            </w:r>
          </w:p>
        </w:tc>
        <w:tc>
          <w:tcPr>
            <w:tcW w:w="1000" w:type="dxa"/>
            <w:tcBorders>
              <w:top w:val="nil"/>
              <w:left w:val="nil"/>
              <w:bottom w:val="single" w:sz="4" w:space="0" w:color="auto"/>
              <w:right w:val="single" w:sz="4" w:space="0" w:color="auto"/>
            </w:tcBorders>
            <w:shd w:val="clear" w:color="auto" w:fill="auto"/>
            <w:noWrap/>
            <w:vAlign w:val="center"/>
            <w:hideMark/>
          </w:tcPr>
          <w:p w14:paraId="63036B8A"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960" w:type="dxa"/>
            <w:tcBorders>
              <w:top w:val="nil"/>
              <w:left w:val="nil"/>
              <w:bottom w:val="single" w:sz="4" w:space="0" w:color="auto"/>
              <w:right w:val="single" w:sz="4" w:space="0" w:color="auto"/>
            </w:tcBorders>
            <w:shd w:val="clear" w:color="auto" w:fill="auto"/>
            <w:noWrap/>
            <w:vAlign w:val="center"/>
            <w:hideMark/>
          </w:tcPr>
          <w:p w14:paraId="1541773C"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w:t>
            </w:r>
          </w:p>
        </w:tc>
        <w:tc>
          <w:tcPr>
            <w:tcW w:w="960" w:type="dxa"/>
            <w:tcBorders>
              <w:top w:val="nil"/>
              <w:left w:val="nil"/>
              <w:bottom w:val="single" w:sz="4" w:space="0" w:color="auto"/>
              <w:right w:val="single" w:sz="4" w:space="0" w:color="auto"/>
            </w:tcBorders>
            <w:shd w:val="clear" w:color="auto" w:fill="auto"/>
            <w:noWrap/>
            <w:vAlign w:val="center"/>
            <w:hideMark/>
          </w:tcPr>
          <w:p w14:paraId="0B87F412"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960" w:type="dxa"/>
            <w:tcBorders>
              <w:top w:val="nil"/>
              <w:left w:val="nil"/>
              <w:bottom w:val="single" w:sz="4" w:space="0" w:color="auto"/>
              <w:right w:val="single" w:sz="4" w:space="0" w:color="auto"/>
            </w:tcBorders>
            <w:shd w:val="clear" w:color="auto" w:fill="auto"/>
            <w:noWrap/>
            <w:vAlign w:val="center"/>
            <w:hideMark/>
          </w:tcPr>
          <w:p w14:paraId="79AAFDA6"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w:t>
            </w:r>
          </w:p>
        </w:tc>
        <w:tc>
          <w:tcPr>
            <w:tcW w:w="960" w:type="dxa"/>
            <w:tcBorders>
              <w:top w:val="nil"/>
              <w:left w:val="nil"/>
              <w:bottom w:val="single" w:sz="4" w:space="0" w:color="auto"/>
              <w:right w:val="single" w:sz="4" w:space="0" w:color="auto"/>
            </w:tcBorders>
            <w:shd w:val="clear" w:color="auto" w:fill="auto"/>
            <w:noWrap/>
            <w:vAlign w:val="center"/>
            <w:hideMark/>
          </w:tcPr>
          <w:p w14:paraId="2FD1C277"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r>
      <w:tr w:rsidR="00042EB6" w:rsidRPr="00465679" w14:paraId="28257B1C" w14:textId="77777777" w:rsidTr="00042EB6">
        <w:trPr>
          <w:trHeight w:val="288"/>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2776BC18" w14:textId="11122802"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Profesinė, mokslinė ir techninė veikla</w:t>
            </w:r>
          </w:p>
        </w:tc>
        <w:tc>
          <w:tcPr>
            <w:tcW w:w="1000" w:type="dxa"/>
            <w:tcBorders>
              <w:top w:val="nil"/>
              <w:left w:val="nil"/>
              <w:bottom w:val="single" w:sz="4" w:space="0" w:color="auto"/>
              <w:right w:val="single" w:sz="4" w:space="0" w:color="auto"/>
            </w:tcBorders>
            <w:shd w:val="clear" w:color="auto" w:fill="auto"/>
            <w:noWrap/>
            <w:vAlign w:val="center"/>
            <w:hideMark/>
          </w:tcPr>
          <w:p w14:paraId="111AB1F9"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960" w:type="dxa"/>
            <w:tcBorders>
              <w:top w:val="nil"/>
              <w:left w:val="nil"/>
              <w:bottom w:val="single" w:sz="4" w:space="0" w:color="auto"/>
              <w:right w:val="single" w:sz="4" w:space="0" w:color="auto"/>
            </w:tcBorders>
            <w:shd w:val="clear" w:color="auto" w:fill="auto"/>
            <w:noWrap/>
            <w:vAlign w:val="center"/>
            <w:hideMark/>
          </w:tcPr>
          <w:p w14:paraId="482A5B59"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960" w:type="dxa"/>
            <w:tcBorders>
              <w:top w:val="nil"/>
              <w:left w:val="nil"/>
              <w:bottom w:val="single" w:sz="4" w:space="0" w:color="auto"/>
              <w:right w:val="single" w:sz="4" w:space="0" w:color="auto"/>
            </w:tcBorders>
            <w:shd w:val="clear" w:color="auto" w:fill="auto"/>
            <w:noWrap/>
            <w:vAlign w:val="center"/>
            <w:hideMark/>
          </w:tcPr>
          <w:p w14:paraId="1BFF4086"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w:t>
            </w:r>
          </w:p>
        </w:tc>
        <w:tc>
          <w:tcPr>
            <w:tcW w:w="960" w:type="dxa"/>
            <w:tcBorders>
              <w:top w:val="nil"/>
              <w:left w:val="nil"/>
              <w:bottom w:val="single" w:sz="4" w:space="0" w:color="auto"/>
              <w:right w:val="single" w:sz="4" w:space="0" w:color="auto"/>
            </w:tcBorders>
            <w:shd w:val="clear" w:color="auto" w:fill="auto"/>
            <w:noWrap/>
            <w:vAlign w:val="center"/>
            <w:hideMark/>
          </w:tcPr>
          <w:p w14:paraId="2A5B0A54"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c>
          <w:tcPr>
            <w:tcW w:w="960" w:type="dxa"/>
            <w:tcBorders>
              <w:top w:val="nil"/>
              <w:left w:val="nil"/>
              <w:bottom w:val="single" w:sz="4" w:space="0" w:color="auto"/>
              <w:right w:val="single" w:sz="4" w:space="0" w:color="auto"/>
            </w:tcBorders>
            <w:shd w:val="clear" w:color="auto" w:fill="auto"/>
            <w:noWrap/>
            <w:vAlign w:val="center"/>
            <w:hideMark/>
          </w:tcPr>
          <w:p w14:paraId="01A81475"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r>
      <w:tr w:rsidR="00042EB6" w:rsidRPr="00465679" w14:paraId="45A64CAB" w14:textId="77777777" w:rsidTr="00042EB6">
        <w:trPr>
          <w:trHeight w:val="288"/>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40F0BA43" w14:textId="77777777"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Apdirbamoji gamyba</w:t>
            </w:r>
          </w:p>
        </w:tc>
        <w:tc>
          <w:tcPr>
            <w:tcW w:w="1000" w:type="dxa"/>
            <w:tcBorders>
              <w:top w:val="nil"/>
              <w:left w:val="nil"/>
              <w:bottom w:val="single" w:sz="4" w:space="0" w:color="auto"/>
              <w:right w:val="single" w:sz="4" w:space="0" w:color="auto"/>
            </w:tcBorders>
            <w:shd w:val="clear" w:color="auto" w:fill="auto"/>
            <w:noWrap/>
            <w:vAlign w:val="center"/>
            <w:hideMark/>
          </w:tcPr>
          <w:p w14:paraId="6E26808E"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c>
          <w:tcPr>
            <w:tcW w:w="960" w:type="dxa"/>
            <w:tcBorders>
              <w:top w:val="nil"/>
              <w:left w:val="nil"/>
              <w:bottom w:val="single" w:sz="4" w:space="0" w:color="auto"/>
              <w:right w:val="single" w:sz="4" w:space="0" w:color="auto"/>
            </w:tcBorders>
            <w:shd w:val="clear" w:color="auto" w:fill="auto"/>
            <w:noWrap/>
            <w:vAlign w:val="center"/>
            <w:hideMark/>
          </w:tcPr>
          <w:p w14:paraId="561EB26F"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c>
          <w:tcPr>
            <w:tcW w:w="960" w:type="dxa"/>
            <w:tcBorders>
              <w:top w:val="nil"/>
              <w:left w:val="nil"/>
              <w:bottom w:val="single" w:sz="4" w:space="0" w:color="auto"/>
              <w:right w:val="single" w:sz="4" w:space="0" w:color="auto"/>
            </w:tcBorders>
            <w:shd w:val="clear" w:color="auto" w:fill="auto"/>
            <w:noWrap/>
            <w:vAlign w:val="center"/>
            <w:hideMark/>
          </w:tcPr>
          <w:p w14:paraId="72B0270F"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960" w:type="dxa"/>
            <w:tcBorders>
              <w:top w:val="nil"/>
              <w:left w:val="nil"/>
              <w:bottom w:val="single" w:sz="4" w:space="0" w:color="auto"/>
              <w:right w:val="single" w:sz="4" w:space="0" w:color="auto"/>
            </w:tcBorders>
            <w:shd w:val="clear" w:color="auto" w:fill="auto"/>
            <w:noWrap/>
            <w:vAlign w:val="center"/>
            <w:hideMark/>
          </w:tcPr>
          <w:p w14:paraId="6AD76960"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960" w:type="dxa"/>
            <w:tcBorders>
              <w:top w:val="nil"/>
              <w:left w:val="nil"/>
              <w:bottom w:val="single" w:sz="4" w:space="0" w:color="auto"/>
              <w:right w:val="single" w:sz="4" w:space="0" w:color="auto"/>
            </w:tcBorders>
            <w:shd w:val="clear" w:color="auto" w:fill="auto"/>
            <w:noWrap/>
            <w:vAlign w:val="center"/>
            <w:hideMark/>
          </w:tcPr>
          <w:p w14:paraId="64F27CB0"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r>
      <w:tr w:rsidR="00042EB6" w:rsidRPr="00465679" w14:paraId="1C3E74BC" w14:textId="77777777" w:rsidTr="00042EB6">
        <w:trPr>
          <w:trHeight w:val="288"/>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17D82912" w14:textId="77777777"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Žmonių sveikatos priežiūra ir socialinis darbas</w:t>
            </w:r>
          </w:p>
        </w:tc>
        <w:tc>
          <w:tcPr>
            <w:tcW w:w="1000" w:type="dxa"/>
            <w:tcBorders>
              <w:top w:val="nil"/>
              <w:left w:val="nil"/>
              <w:bottom w:val="single" w:sz="4" w:space="0" w:color="auto"/>
              <w:right w:val="single" w:sz="4" w:space="0" w:color="auto"/>
            </w:tcBorders>
            <w:shd w:val="clear" w:color="auto" w:fill="auto"/>
            <w:noWrap/>
            <w:vAlign w:val="center"/>
            <w:hideMark/>
          </w:tcPr>
          <w:p w14:paraId="5AAC4F0F"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w:t>
            </w:r>
          </w:p>
        </w:tc>
        <w:tc>
          <w:tcPr>
            <w:tcW w:w="960" w:type="dxa"/>
            <w:tcBorders>
              <w:top w:val="nil"/>
              <w:left w:val="nil"/>
              <w:bottom w:val="single" w:sz="4" w:space="0" w:color="auto"/>
              <w:right w:val="single" w:sz="4" w:space="0" w:color="auto"/>
            </w:tcBorders>
            <w:shd w:val="clear" w:color="auto" w:fill="auto"/>
            <w:noWrap/>
            <w:vAlign w:val="center"/>
            <w:hideMark/>
          </w:tcPr>
          <w:p w14:paraId="1F61E325"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w:t>
            </w:r>
          </w:p>
        </w:tc>
        <w:tc>
          <w:tcPr>
            <w:tcW w:w="960" w:type="dxa"/>
            <w:tcBorders>
              <w:top w:val="nil"/>
              <w:left w:val="nil"/>
              <w:bottom w:val="single" w:sz="4" w:space="0" w:color="auto"/>
              <w:right w:val="single" w:sz="4" w:space="0" w:color="auto"/>
            </w:tcBorders>
            <w:shd w:val="clear" w:color="auto" w:fill="auto"/>
            <w:noWrap/>
            <w:vAlign w:val="center"/>
            <w:hideMark/>
          </w:tcPr>
          <w:p w14:paraId="0953BD1D"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w:t>
            </w:r>
          </w:p>
        </w:tc>
        <w:tc>
          <w:tcPr>
            <w:tcW w:w="960" w:type="dxa"/>
            <w:tcBorders>
              <w:top w:val="nil"/>
              <w:left w:val="nil"/>
              <w:bottom w:val="single" w:sz="4" w:space="0" w:color="auto"/>
              <w:right w:val="single" w:sz="4" w:space="0" w:color="auto"/>
            </w:tcBorders>
            <w:shd w:val="clear" w:color="auto" w:fill="auto"/>
            <w:noWrap/>
            <w:vAlign w:val="center"/>
            <w:hideMark/>
          </w:tcPr>
          <w:p w14:paraId="6C8ABDA0"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960" w:type="dxa"/>
            <w:tcBorders>
              <w:top w:val="nil"/>
              <w:left w:val="nil"/>
              <w:bottom w:val="single" w:sz="4" w:space="0" w:color="auto"/>
              <w:right w:val="single" w:sz="4" w:space="0" w:color="auto"/>
            </w:tcBorders>
            <w:shd w:val="clear" w:color="auto" w:fill="auto"/>
            <w:noWrap/>
            <w:vAlign w:val="center"/>
            <w:hideMark/>
          </w:tcPr>
          <w:p w14:paraId="219996E4"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r>
      <w:tr w:rsidR="00042EB6" w:rsidRPr="00465679" w14:paraId="248006BD" w14:textId="77777777" w:rsidTr="00042EB6">
        <w:trPr>
          <w:trHeight w:val="288"/>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231103DA" w14:textId="77777777"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Apgyvendinimo ir maitinimo paslaugų veikla</w:t>
            </w:r>
          </w:p>
        </w:tc>
        <w:tc>
          <w:tcPr>
            <w:tcW w:w="1000" w:type="dxa"/>
            <w:tcBorders>
              <w:top w:val="nil"/>
              <w:left w:val="nil"/>
              <w:bottom w:val="single" w:sz="4" w:space="0" w:color="auto"/>
              <w:right w:val="single" w:sz="4" w:space="0" w:color="auto"/>
            </w:tcBorders>
            <w:shd w:val="clear" w:color="auto" w:fill="auto"/>
            <w:noWrap/>
            <w:vAlign w:val="center"/>
            <w:hideMark/>
          </w:tcPr>
          <w:p w14:paraId="5ECD7478"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960" w:type="dxa"/>
            <w:tcBorders>
              <w:top w:val="nil"/>
              <w:left w:val="nil"/>
              <w:bottom w:val="single" w:sz="4" w:space="0" w:color="auto"/>
              <w:right w:val="single" w:sz="4" w:space="0" w:color="auto"/>
            </w:tcBorders>
            <w:shd w:val="clear" w:color="auto" w:fill="auto"/>
            <w:noWrap/>
            <w:vAlign w:val="center"/>
            <w:hideMark/>
          </w:tcPr>
          <w:p w14:paraId="0AFA1B3B"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960" w:type="dxa"/>
            <w:tcBorders>
              <w:top w:val="nil"/>
              <w:left w:val="nil"/>
              <w:bottom w:val="single" w:sz="4" w:space="0" w:color="auto"/>
              <w:right w:val="single" w:sz="4" w:space="0" w:color="auto"/>
            </w:tcBorders>
            <w:shd w:val="clear" w:color="auto" w:fill="auto"/>
            <w:noWrap/>
            <w:vAlign w:val="center"/>
            <w:hideMark/>
          </w:tcPr>
          <w:p w14:paraId="37F34EAC"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960" w:type="dxa"/>
            <w:tcBorders>
              <w:top w:val="nil"/>
              <w:left w:val="nil"/>
              <w:bottom w:val="single" w:sz="4" w:space="0" w:color="auto"/>
              <w:right w:val="single" w:sz="4" w:space="0" w:color="auto"/>
            </w:tcBorders>
            <w:shd w:val="clear" w:color="auto" w:fill="auto"/>
            <w:noWrap/>
            <w:vAlign w:val="center"/>
            <w:hideMark/>
          </w:tcPr>
          <w:p w14:paraId="0C1DE4B8"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960" w:type="dxa"/>
            <w:tcBorders>
              <w:top w:val="nil"/>
              <w:left w:val="nil"/>
              <w:bottom w:val="single" w:sz="4" w:space="0" w:color="auto"/>
              <w:right w:val="single" w:sz="4" w:space="0" w:color="auto"/>
            </w:tcBorders>
            <w:shd w:val="clear" w:color="auto" w:fill="auto"/>
            <w:noWrap/>
            <w:vAlign w:val="center"/>
            <w:hideMark/>
          </w:tcPr>
          <w:p w14:paraId="71DC1E37"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w:t>
            </w:r>
          </w:p>
        </w:tc>
      </w:tr>
      <w:tr w:rsidR="00042EB6" w:rsidRPr="00465679" w14:paraId="3D36AFCB" w14:textId="77777777" w:rsidTr="00042EB6">
        <w:trPr>
          <w:trHeight w:val="288"/>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5E8F43B8" w14:textId="77777777"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Švietimas</w:t>
            </w:r>
          </w:p>
        </w:tc>
        <w:tc>
          <w:tcPr>
            <w:tcW w:w="1000" w:type="dxa"/>
            <w:tcBorders>
              <w:top w:val="nil"/>
              <w:left w:val="nil"/>
              <w:bottom w:val="single" w:sz="4" w:space="0" w:color="auto"/>
              <w:right w:val="single" w:sz="4" w:space="0" w:color="auto"/>
            </w:tcBorders>
            <w:shd w:val="clear" w:color="auto" w:fill="auto"/>
            <w:noWrap/>
            <w:vAlign w:val="center"/>
            <w:hideMark/>
          </w:tcPr>
          <w:p w14:paraId="3925D97D"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c>
          <w:tcPr>
            <w:tcW w:w="960" w:type="dxa"/>
            <w:tcBorders>
              <w:top w:val="nil"/>
              <w:left w:val="nil"/>
              <w:bottom w:val="single" w:sz="4" w:space="0" w:color="auto"/>
              <w:right w:val="single" w:sz="4" w:space="0" w:color="auto"/>
            </w:tcBorders>
            <w:shd w:val="clear" w:color="auto" w:fill="auto"/>
            <w:noWrap/>
            <w:vAlign w:val="center"/>
            <w:hideMark/>
          </w:tcPr>
          <w:p w14:paraId="7C155C9C"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960" w:type="dxa"/>
            <w:tcBorders>
              <w:top w:val="nil"/>
              <w:left w:val="nil"/>
              <w:bottom w:val="single" w:sz="4" w:space="0" w:color="auto"/>
              <w:right w:val="single" w:sz="4" w:space="0" w:color="auto"/>
            </w:tcBorders>
            <w:shd w:val="clear" w:color="auto" w:fill="auto"/>
            <w:noWrap/>
            <w:vAlign w:val="center"/>
            <w:hideMark/>
          </w:tcPr>
          <w:p w14:paraId="5A8EC275"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960" w:type="dxa"/>
            <w:tcBorders>
              <w:top w:val="nil"/>
              <w:left w:val="nil"/>
              <w:bottom w:val="single" w:sz="4" w:space="0" w:color="auto"/>
              <w:right w:val="single" w:sz="4" w:space="0" w:color="auto"/>
            </w:tcBorders>
            <w:shd w:val="clear" w:color="auto" w:fill="auto"/>
            <w:noWrap/>
            <w:vAlign w:val="center"/>
            <w:hideMark/>
          </w:tcPr>
          <w:p w14:paraId="31C6F106"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960" w:type="dxa"/>
            <w:tcBorders>
              <w:top w:val="nil"/>
              <w:left w:val="nil"/>
              <w:bottom w:val="single" w:sz="4" w:space="0" w:color="auto"/>
              <w:right w:val="single" w:sz="4" w:space="0" w:color="auto"/>
            </w:tcBorders>
            <w:shd w:val="clear" w:color="auto" w:fill="auto"/>
            <w:noWrap/>
            <w:vAlign w:val="center"/>
            <w:hideMark/>
          </w:tcPr>
          <w:p w14:paraId="381949F3"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w:t>
            </w:r>
          </w:p>
        </w:tc>
      </w:tr>
      <w:tr w:rsidR="00042EB6" w:rsidRPr="00465679" w14:paraId="106D763B" w14:textId="77777777" w:rsidTr="00042EB6">
        <w:trPr>
          <w:trHeight w:val="288"/>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7602C148" w14:textId="77777777"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Administracinė ir aptarnavimo veikla</w:t>
            </w:r>
          </w:p>
        </w:tc>
        <w:tc>
          <w:tcPr>
            <w:tcW w:w="1000" w:type="dxa"/>
            <w:tcBorders>
              <w:top w:val="nil"/>
              <w:left w:val="nil"/>
              <w:bottom w:val="single" w:sz="4" w:space="0" w:color="auto"/>
              <w:right w:val="single" w:sz="4" w:space="0" w:color="auto"/>
            </w:tcBorders>
            <w:shd w:val="clear" w:color="auto" w:fill="auto"/>
            <w:noWrap/>
            <w:vAlign w:val="center"/>
            <w:hideMark/>
          </w:tcPr>
          <w:p w14:paraId="62BDCC62"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960" w:type="dxa"/>
            <w:tcBorders>
              <w:top w:val="nil"/>
              <w:left w:val="nil"/>
              <w:bottom w:val="single" w:sz="4" w:space="0" w:color="auto"/>
              <w:right w:val="single" w:sz="4" w:space="0" w:color="auto"/>
            </w:tcBorders>
            <w:shd w:val="clear" w:color="auto" w:fill="auto"/>
            <w:noWrap/>
            <w:vAlign w:val="center"/>
            <w:hideMark/>
          </w:tcPr>
          <w:p w14:paraId="2656B4BA"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960" w:type="dxa"/>
            <w:tcBorders>
              <w:top w:val="nil"/>
              <w:left w:val="nil"/>
              <w:bottom w:val="single" w:sz="4" w:space="0" w:color="auto"/>
              <w:right w:val="single" w:sz="4" w:space="0" w:color="auto"/>
            </w:tcBorders>
            <w:shd w:val="clear" w:color="auto" w:fill="auto"/>
            <w:noWrap/>
            <w:vAlign w:val="center"/>
            <w:hideMark/>
          </w:tcPr>
          <w:p w14:paraId="67601757"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960" w:type="dxa"/>
            <w:tcBorders>
              <w:top w:val="nil"/>
              <w:left w:val="nil"/>
              <w:bottom w:val="single" w:sz="4" w:space="0" w:color="auto"/>
              <w:right w:val="single" w:sz="4" w:space="0" w:color="auto"/>
            </w:tcBorders>
            <w:shd w:val="clear" w:color="auto" w:fill="auto"/>
            <w:noWrap/>
            <w:vAlign w:val="center"/>
            <w:hideMark/>
          </w:tcPr>
          <w:p w14:paraId="6C6C414A"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960" w:type="dxa"/>
            <w:tcBorders>
              <w:top w:val="nil"/>
              <w:left w:val="nil"/>
              <w:bottom w:val="single" w:sz="4" w:space="0" w:color="auto"/>
              <w:right w:val="single" w:sz="4" w:space="0" w:color="auto"/>
            </w:tcBorders>
            <w:shd w:val="clear" w:color="auto" w:fill="auto"/>
            <w:noWrap/>
            <w:vAlign w:val="center"/>
            <w:hideMark/>
          </w:tcPr>
          <w:p w14:paraId="1011A82D"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r>
      <w:tr w:rsidR="00042EB6" w:rsidRPr="00465679" w14:paraId="1D12DC68" w14:textId="77777777" w:rsidTr="00042EB6">
        <w:trPr>
          <w:trHeight w:val="288"/>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525D6B88" w14:textId="77777777"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Informacija ir ryšiai</w:t>
            </w:r>
          </w:p>
        </w:tc>
        <w:tc>
          <w:tcPr>
            <w:tcW w:w="1000" w:type="dxa"/>
            <w:tcBorders>
              <w:top w:val="nil"/>
              <w:left w:val="nil"/>
              <w:bottom w:val="single" w:sz="4" w:space="0" w:color="auto"/>
              <w:right w:val="single" w:sz="4" w:space="0" w:color="auto"/>
            </w:tcBorders>
            <w:shd w:val="clear" w:color="auto" w:fill="auto"/>
            <w:noWrap/>
            <w:vAlign w:val="center"/>
            <w:hideMark/>
          </w:tcPr>
          <w:p w14:paraId="64F31FCA"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960" w:type="dxa"/>
            <w:tcBorders>
              <w:top w:val="nil"/>
              <w:left w:val="nil"/>
              <w:bottom w:val="single" w:sz="4" w:space="0" w:color="auto"/>
              <w:right w:val="single" w:sz="4" w:space="0" w:color="auto"/>
            </w:tcBorders>
            <w:shd w:val="clear" w:color="auto" w:fill="auto"/>
            <w:noWrap/>
            <w:vAlign w:val="center"/>
            <w:hideMark/>
          </w:tcPr>
          <w:p w14:paraId="5E176AFD"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960" w:type="dxa"/>
            <w:tcBorders>
              <w:top w:val="nil"/>
              <w:left w:val="nil"/>
              <w:bottom w:val="single" w:sz="4" w:space="0" w:color="auto"/>
              <w:right w:val="single" w:sz="4" w:space="0" w:color="auto"/>
            </w:tcBorders>
            <w:shd w:val="clear" w:color="auto" w:fill="auto"/>
            <w:noWrap/>
            <w:vAlign w:val="center"/>
            <w:hideMark/>
          </w:tcPr>
          <w:p w14:paraId="4370473F"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960" w:type="dxa"/>
            <w:tcBorders>
              <w:top w:val="nil"/>
              <w:left w:val="nil"/>
              <w:bottom w:val="single" w:sz="4" w:space="0" w:color="auto"/>
              <w:right w:val="single" w:sz="4" w:space="0" w:color="auto"/>
            </w:tcBorders>
            <w:shd w:val="clear" w:color="auto" w:fill="auto"/>
            <w:noWrap/>
            <w:vAlign w:val="center"/>
            <w:hideMark/>
          </w:tcPr>
          <w:p w14:paraId="456A25D6"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960" w:type="dxa"/>
            <w:tcBorders>
              <w:top w:val="nil"/>
              <w:left w:val="nil"/>
              <w:bottom w:val="single" w:sz="4" w:space="0" w:color="auto"/>
              <w:right w:val="single" w:sz="4" w:space="0" w:color="auto"/>
            </w:tcBorders>
            <w:shd w:val="clear" w:color="auto" w:fill="auto"/>
            <w:noWrap/>
            <w:vAlign w:val="center"/>
            <w:hideMark/>
          </w:tcPr>
          <w:p w14:paraId="143A5671"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r>
      <w:tr w:rsidR="00042EB6" w:rsidRPr="00465679" w14:paraId="5F29C972" w14:textId="77777777" w:rsidTr="00042EB6">
        <w:trPr>
          <w:trHeight w:val="288"/>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779E53D3" w14:textId="77777777"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Nekilnojamojo turto operacijos</w:t>
            </w:r>
          </w:p>
        </w:tc>
        <w:tc>
          <w:tcPr>
            <w:tcW w:w="1000" w:type="dxa"/>
            <w:tcBorders>
              <w:top w:val="nil"/>
              <w:left w:val="nil"/>
              <w:bottom w:val="single" w:sz="4" w:space="0" w:color="auto"/>
              <w:right w:val="single" w:sz="4" w:space="0" w:color="auto"/>
            </w:tcBorders>
            <w:shd w:val="clear" w:color="auto" w:fill="auto"/>
            <w:noWrap/>
            <w:vAlign w:val="center"/>
            <w:hideMark/>
          </w:tcPr>
          <w:p w14:paraId="1002C1E3"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960" w:type="dxa"/>
            <w:tcBorders>
              <w:top w:val="nil"/>
              <w:left w:val="nil"/>
              <w:bottom w:val="single" w:sz="4" w:space="0" w:color="auto"/>
              <w:right w:val="single" w:sz="4" w:space="0" w:color="auto"/>
            </w:tcBorders>
            <w:shd w:val="clear" w:color="auto" w:fill="auto"/>
            <w:noWrap/>
            <w:vAlign w:val="center"/>
            <w:hideMark/>
          </w:tcPr>
          <w:p w14:paraId="54D4DB3C"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960" w:type="dxa"/>
            <w:tcBorders>
              <w:top w:val="nil"/>
              <w:left w:val="nil"/>
              <w:bottom w:val="single" w:sz="4" w:space="0" w:color="auto"/>
              <w:right w:val="single" w:sz="4" w:space="0" w:color="auto"/>
            </w:tcBorders>
            <w:shd w:val="clear" w:color="auto" w:fill="auto"/>
            <w:noWrap/>
            <w:vAlign w:val="center"/>
            <w:hideMark/>
          </w:tcPr>
          <w:p w14:paraId="04EB685D"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960" w:type="dxa"/>
            <w:tcBorders>
              <w:top w:val="nil"/>
              <w:left w:val="nil"/>
              <w:bottom w:val="single" w:sz="4" w:space="0" w:color="auto"/>
              <w:right w:val="single" w:sz="4" w:space="0" w:color="auto"/>
            </w:tcBorders>
            <w:shd w:val="clear" w:color="auto" w:fill="auto"/>
            <w:noWrap/>
            <w:vAlign w:val="center"/>
            <w:hideMark/>
          </w:tcPr>
          <w:p w14:paraId="560F69E9"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960" w:type="dxa"/>
            <w:tcBorders>
              <w:top w:val="nil"/>
              <w:left w:val="nil"/>
              <w:bottom w:val="single" w:sz="4" w:space="0" w:color="auto"/>
              <w:right w:val="single" w:sz="4" w:space="0" w:color="auto"/>
            </w:tcBorders>
            <w:shd w:val="clear" w:color="auto" w:fill="auto"/>
            <w:noWrap/>
            <w:vAlign w:val="center"/>
            <w:hideMark/>
          </w:tcPr>
          <w:p w14:paraId="285EFD57"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r>
      <w:tr w:rsidR="00042EB6" w:rsidRPr="00465679" w14:paraId="4F021BD5" w14:textId="77777777" w:rsidTr="00042EB6">
        <w:trPr>
          <w:trHeight w:val="576"/>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61220842" w14:textId="77777777"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Elektros, dujų, garo tiekimas ir oro kondicionavimas</w:t>
            </w:r>
          </w:p>
        </w:tc>
        <w:tc>
          <w:tcPr>
            <w:tcW w:w="1000" w:type="dxa"/>
            <w:tcBorders>
              <w:top w:val="nil"/>
              <w:left w:val="nil"/>
              <w:bottom w:val="single" w:sz="4" w:space="0" w:color="auto"/>
              <w:right w:val="single" w:sz="4" w:space="0" w:color="auto"/>
            </w:tcBorders>
            <w:shd w:val="clear" w:color="auto" w:fill="auto"/>
            <w:noWrap/>
            <w:vAlign w:val="center"/>
            <w:hideMark/>
          </w:tcPr>
          <w:p w14:paraId="71A3B0C1"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960" w:type="dxa"/>
            <w:tcBorders>
              <w:top w:val="nil"/>
              <w:left w:val="nil"/>
              <w:bottom w:val="single" w:sz="4" w:space="0" w:color="auto"/>
              <w:right w:val="single" w:sz="4" w:space="0" w:color="auto"/>
            </w:tcBorders>
            <w:shd w:val="clear" w:color="auto" w:fill="auto"/>
            <w:noWrap/>
            <w:vAlign w:val="center"/>
            <w:hideMark/>
          </w:tcPr>
          <w:p w14:paraId="2FC0C1B8"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960" w:type="dxa"/>
            <w:tcBorders>
              <w:top w:val="nil"/>
              <w:left w:val="nil"/>
              <w:bottom w:val="single" w:sz="4" w:space="0" w:color="auto"/>
              <w:right w:val="single" w:sz="4" w:space="0" w:color="auto"/>
            </w:tcBorders>
            <w:shd w:val="clear" w:color="auto" w:fill="auto"/>
            <w:noWrap/>
            <w:vAlign w:val="center"/>
            <w:hideMark/>
          </w:tcPr>
          <w:p w14:paraId="10D46F03"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960" w:type="dxa"/>
            <w:tcBorders>
              <w:top w:val="nil"/>
              <w:left w:val="nil"/>
              <w:bottom w:val="single" w:sz="4" w:space="0" w:color="auto"/>
              <w:right w:val="single" w:sz="4" w:space="0" w:color="auto"/>
            </w:tcBorders>
            <w:shd w:val="clear" w:color="auto" w:fill="auto"/>
            <w:noWrap/>
            <w:vAlign w:val="center"/>
            <w:hideMark/>
          </w:tcPr>
          <w:p w14:paraId="40B37E49"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960" w:type="dxa"/>
            <w:tcBorders>
              <w:top w:val="nil"/>
              <w:left w:val="nil"/>
              <w:bottom w:val="single" w:sz="4" w:space="0" w:color="auto"/>
              <w:right w:val="single" w:sz="4" w:space="0" w:color="auto"/>
            </w:tcBorders>
            <w:shd w:val="clear" w:color="auto" w:fill="auto"/>
            <w:noWrap/>
            <w:vAlign w:val="center"/>
            <w:hideMark/>
          </w:tcPr>
          <w:p w14:paraId="41009933"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r>
      <w:tr w:rsidR="00042EB6" w:rsidRPr="00465679" w14:paraId="58011A6D" w14:textId="77777777" w:rsidTr="00042EB6">
        <w:trPr>
          <w:trHeight w:val="576"/>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1EF2A035" w14:textId="77777777"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Viešasis valdymas ir gynyba; privalomasis socialinis draudimas</w:t>
            </w:r>
          </w:p>
        </w:tc>
        <w:tc>
          <w:tcPr>
            <w:tcW w:w="1000" w:type="dxa"/>
            <w:tcBorders>
              <w:top w:val="nil"/>
              <w:left w:val="nil"/>
              <w:bottom w:val="single" w:sz="4" w:space="0" w:color="auto"/>
              <w:right w:val="single" w:sz="4" w:space="0" w:color="auto"/>
            </w:tcBorders>
            <w:shd w:val="clear" w:color="auto" w:fill="auto"/>
            <w:noWrap/>
            <w:vAlign w:val="center"/>
            <w:hideMark/>
          </w:tcPr>
          <w:p w14:paraId="5CF8E552"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960" w:type="dxa"/>
            <w:tcBorders>
              <w:top w:val="nil"/>
              <w:left w:val="nil"/>
              <w:bottom w:val="single" w:sz="4" w:space="0" w:color="auto"/>
              <w:right w:val="single" w:sz="4" w:space="0" w:color="auto"/>
            </w:tcBorders>
            <w:shd w:val="clear" w:color="auto" w:fill="auto"/>
            <w:noWrap/>
            <w:vAlign w:val="center"/>
            <w:hideMark/>
          </w:tcPr>
          <w:p w14:paraId="53827359"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960" w:type="dxa"/>
            <w:tcBorders>
              <w:top w:val="nil"/>
              <w:left w:val="nil"/>
              <w:bottom w:val="single" w:sz="4" w:space="0" w:color="auto"/>
              <w:right w:val="single" w:sz="4" w:space="0" w:color="auto"/>
            </w:tcBorders>
            <w:shd w:val="clear" w:color="auto" w:fill="auto"/>
            <w:noWrap/>
            <w:vAlign w:val="center"/>
            <w:hideMark/>
          </w:tcPr>
          <w:p w14:paraId="4E900123"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960" w:type="dxa"/>
            <w:tcBorders>
              <w:top w:val="nil"/>
              <w:left w:val="nil"/>
              <w:bottom w:val="single" w:sz="4" w:space="0" w:color="auto"/>
              <w:right w:val="single" w:sz="4" w:space="0" w:color="auto"/>
            </w:tcBorders>
            <w:shd w:val="clear" w:color="auto" w:fill="auto"/>
            <w:noWrap/>
            <w:vAlign w:val="center"/>
            <w:hideMark/>
          </w:tcPr>
          <w:p w14:paraId="05887376"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960" w:type="dxa"/>
            <w:tcBorders>
              <w:top w:val="nil"/>
              <w:left w:val="nil"/>
              <w:bottom w:val="single" w:sz="4" w:space="0" w:color="auto"/>
              <w:right w:val="single" w:sz="4" w:space="0" w:color="auto"/>
            </w:tcBorders>
            <w:shd w:val="clear" w:color="auto" w:fill="auto"/>
            <w:noWrap/>
            <w:vAlign w:val="center"/>
            <w:hideMark/>
          </w:tcPr>
          <w:p w14:paraId="5EC21DE1"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r>
      <w:tr w:rsidR="00042EB6" w:rsidRPr="00465679" w14:paraId="511BADB3" w14:textId="77777777" w:rsidTr="00042EB6">
        <w:trPr>
          <w:trHeight w:val="576"/>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3D5FB1B2" w14:textId="009581D6"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Vandens tiekimas, nuotekų valymas, atliekų tvarkymas ir regeneravimas</w:t>
            </w:r>
          </w:p>
        </w:tc>
        <w:tc>
          <w:tcPr>
            <w:tcW w:w="1000" w:type="dxa"/>
            <w:tcBorders>
              <w:top w:val="nil"/>
              <w:left w:val="nil"/>
              <w:bottom w:val="single" w:sz="4" w:space="0" w:color="auto"/>
              <w:right w:val="single" w:sz="4" w:space="0" w:color="auto"/>
            </w:tcBorders>
            <w:shd w:val="clear" w:color="auto" w:fill="auto"/>
            <w:noWrap/>
            <w:vAlign w:val="center"/>
            <w:hideMark/>
          </w:tcPr>
          <w:p w14:paraId="1B30DB4C"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60" w:type="dxa"/>
            <w:tcBorders>
              <w:top w:val="nil"/>
              <w:left w:val="nil"/>
              <w:bottom w:val="single" w:sz="4" w:space="0" w:color="auto"/>
              <w:right w:val="single" w:sz="4" w:space="0" w:color="auto"/>
            </w:tcBorders>
            <w:shd w:val="clear" w:color="auto" w:fill="auto"/>
            <w:noWrap/>
            <w:vAlign w:val="center"/>
            <w:hideMark/>
          </w:tcPr>
          <w:p w14:paraId="3C59C016"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60" w:type="dxa"/>
            <w:tcBorders>
              <w:top w:val="nil"/>
              <w:left w:val="nil"/>
              <w:bottom w:val="single" w:sz="4" w:space="0" w:color="auto"/>
              <w:right w:val="single" w:sz="4" w:space="0" w:color="auto"/>
            </w:tcBorders>
            <w:shd w:val="clear" w:color="auto" w:fill="auto"/>
            <w:noWrap/>
            <w:vAlign w:val="center"/>
            <w:hideMark/>
          </w:tcPr>
          <w:p w14:paraId="5A2ADEC9"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60" w:type="dxa"/>
            <w:tcBorders>
              <w:top w:val="nil"/>
              <w:left w:val="nil"/>
              <w:bottom w:val="single" w:sz="4" w:space="0" w:color="auto"/>
              <w:right w:val="single" w:sz="4" w:space="0" w:color="auto"/>
            </w:tcBorders>
            <w:shd w:val="clear" w:color="auto" w:fill="auto"/>
            <w:noWrap/>
            <w:vAlign w:val="center"/>
            <w:hideMark/>
          </w:tcPr>
          <w:p w14:paraId="39B1BA35"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60" w:type="dxa"/>
            <w:tcBorders>
              <w:top w:val="nil"/>
              <w:left w:val="nil"/>
              <w:bottom w:val="single" w:sz="4" w:space="0" w:color="auto"/>
              <w:right w:val="single" w:sz="4" w:space="0" w:color="auto"/>
            </w:tcBorders>
            <w:shd w:val="clear" w:color="auto" w:fill="auto"/>
            <w:noWrap/>
            <w:vAlign w:val="center"/>
            <w:hideMark/>
          </w:tcPr>
          <w:p w14:paraId="72416063"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r>
      <w:tr w:rsidR="00042EB6" w:rsidRPr="00465679" w14:paraId="5B2E6FCD" w14:textId="77777777" w:rsidTr="00042EB6">
        <w:trPr>
          <w:trHeight w:val="288"/>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2DE3900F" w14:textId="4606EEE1"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Kasyba ir karjerų eksploatavimas</w:t>
            </w:r>
          </w:p>
        </w:tc>
        <w:tc>
          <w:tcPr>
            <w:tcW w:w="1000" w:type="dxa"/>
            <w:tcBorders>
              <w:top w:val="nil"/>
              <w:left w:val="nil"/>
              <w:bottom w:val="single" w:sz="4" w:space="0" w:color="auto"/>
              <w:right w:val="single" w:sz="4" w:space="0" w:color="auto"/>
            </w:tcBorders>
            <w:shd w:val="clear" w:color="auto" w:fill="auto"/>
            <w:noWrap/>
            <w:vAlign w:val="center"/>
            <w:hideMark/>
          </w:tcPr>
          <w:p w14:paraId="0E1A55BC"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60" w:type="dxa"/>
            <w:tcBorders>
              <w:top w:val="nil"/>
              <w:left w:val="nil"/>
              <w:bottom w:val="single" w:sz="4" w:space="0" w:color="auto"/>
              <w:right w:val="single" w:sz="4" w:space="0" w:color="auto"/>
            </w:tcBorders>
            <w:shd w:val="clear" w:color="auto" w:fill="auto"/>
            <w:noWrap/>
            <w:vAlign w:val="center"/>
            <w:hideMark/>
          </w:tcPr>
          <w:p w14:paraId="2357CF50"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60" w:type="dxa"/>
            <w:tcBorders>
              <w:top w:val="nil"/>
              <w:left w:val="nil"/>
              <w:bottom w:val="single" w:sz="4" w:space="0" w:color="auto"/>
              <w:right w:val="single" w:sz="4" w:space="0" w:color="auto"/>
            </w:tcBorders>
            <w:shd w:val="clear" w:color="auto" w:fill="auto"/>
            <w:noWrap/>
            <w:vAlign w:val="center"/>
            <w:hideMark/>
          </w:tcPr>
          <w:p w14:paraId="7AB8E482"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60" w:type="dxa"/>
            <w:tcBorders>
              <w:top w:val="nil"/>
              <w:left w:val="nil"/>
              <w:bottom w:val="single" w:sz="4" w:space="0" w:color="auto"/>
              <w:right w:val="single" w:sz="4" w:space="0" w:color="auto"/>
            </w:tcBorders>
            <w:shd w:val="clear" w:color="auto" w:fill="auto"/>
            <w:noWrap/>
            <w:vAlign w:val="center"/>
            <w:hideMark/>
          </w:tcPr>
          <w:p w14:paraId="22235520"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60" w:type="dxa"/>
            <w:tcBorders>
              <w:top w:val="nil"/>
              <w:left w:val="nil"/>
              <w:bottom w:val="single" w:sz="4" w:space="0" w:color="auto"/>
              <w:right w:val="single" w:sz="4" w:space="0" w:color="auto"/>
            </w:tcBorders>
            <w:shd w:val="clear" w:color="auto" w:fill="auto"/>
            <w:noWrap/>
            <w:vAlign w:val="center"/>
            <w:hideMark/>
          </w:tcPr>
          <w:p w14:paraId="408576E1"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r>
      <w:tr w:rsidR="00042EB6" w:rsidRPr="00465679" w14:paraId="085FE731" w14:textId="77777777" w:rsidTr="00042EB6">
        <w:trPr>
          <w:trHeight w:val="288"/>
        </w:trPr>
        <w:tc>
          <w:tcPr>
            <w:tcW w:w="4360" w:type="dxa"/>
            <w:tcBorders>
              <w:top w:val="nil"/>
              <w:left w:val="single" w:sz="4" w:space="0" w:color="auto"/>
              <w:bottom w:val="single" w:sz="4" w:space="0" w:color="auto"/>
              <w:right w:val="single" w:sz="4" w:space="0" w:color="auto"/>
            </w:tcBorders>
            <w:shd w:val="clear" w:color="000000" w:fill="8EA9DB"/>
            <w:vAlign w:val="center"/>
            <w:hideMark/>
          </w:tcPr>
          <w:p w14:paraId="1F83F20D" w14:textId="77777777" w:rsidR="00042EB6" w:rsidRPr="00465679" w:rsidRDefault="00042EB6" w:rsidP="00042EB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Finansinė ir draudimo veikla</w:t>
            </w:r>
          </w:p>
        </w:tc>
        <w:tc>
          <w:tcPr>
            <w:tcW w:w="1000" w:type="dxa"/>
            <w:tcBorders>
              <w:top w:val="nil"/>
              <w:left w:val="nil"/>
              <w:bottom w:val="single" w:sz="4" w:space="0" w:color="auto"/>
              <w:right w:val="single" w:sz="4" w:space="0" w:color="auto"/>
            </w:tcBorders>
            <w:shd w:val="clear" w:color="auto" w:fill="auto"/>
            <w:noWrap/>
            <w:vAlign w:val="center"/>
            <w:hideMark/>
          </w:tcPr>
          <w:p w14:paraId="23E9A9C0"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960" w:type="dxa"/>
            <w:tcBorders>
              <w:top w:val="nil"/>
              <w:left w:val="nil"/>
              <w:bottom w:val="single" w:sz="4" w:space="0" w:color="auto"/>
              <w:right w:val="single" w:sz="4" w:space="0" w:color="auto"/>
            </w:tcBorders>
            <w:shd w:val="clear" w:color="auto" w:fill="auto"/>
            <w:noWrap/>
            <w:vAlign w:val="center"/>
            <w:hideMark/>
          </w:tcPr>
          <w:p w14:paraId="5621FA19"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960" w:type="dxa"/>
            <w:tcBorders>
              <w:top w:val="nil"/>
              <w:left w:val="nil"/>
              <w:bottom w:val="single" w:sz="4" w:space="0" w:color="auto"/>
              <w:right w:val="single" w:sz="4" w:space="0" w:color="auto"/>
            </w:tcBorders>
            <w:shd w:val="clear" w:color="auto" w:fill="auto"/>
            <w:noWrap/>
            <w:vAlign w:val="center"/>
            <w:hideMark/>
          </w:tcPr>
          <w:p w14:paraId="708478A1"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60" w:type="dxa"/>
            <w:tcBorders>
              <w:top w:val="nil"/>
              <w:left w:val="nil"/>
              <w:bottom w:val="single" w:sz="4" w:space="0" w:color="auto"/>
              <w:right w:val="single" w:sz="4" w:space="0" w:color="auto"/>
            </w:tcBorders>
            <w:shd w:val="clear" w:color="auto" w:fill="auto"/>
            <w:noWrap/>
            <w:vAlign w:val="center"/>
            <w:hideMark/>
          </w:tcPr>
          <w:p w14:paraId="2514B9BE"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60" w:type="dxa"/>
            <w:tcBorders>
              <w:top w:val="nil"/>
              <w:left w:val="nil"/>
              <w:bottom w:val="single" w:sz="4" w:space="0" w:color="auto"/>
              <w:right w:val="single" w:sz="4" w:space="0" w:color="auto"/>
            </w:tcBorders>
            <w:shd w:val="clear" w:color="auto" w:fill="auto"/>
            <w:noWrap/>
            <w:vAlign w:val="center"/>
            <w:hideMark/>
          </w:tcPr>
          <w:p w14:paraId="27266E3D" w14:textId="77777777" w:rsidR="00042EB6" w:rsidRPr="00465679" w:rsidRDefault="00042EB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r>
    </w:tbl>
    <w:p w14:paraId="36CF9BE2" w14:textId="0BADE18B" w:rsidR="00DF6440" w:rsidRPr="00465679" w:rsidRDefault="00DF6440" w:rsidP="00EA1314">
      <w:pPr>
        <w:spacing w:after="0" w:line="360" w:lineRule="auto"/>
        <w:ind w:left="-11"/>
        <w:jc w:val="both"/>
        <w:rPr>
          <w:rFonts w:ascii="Times New Roman" w:hAnsi="Times New Roman" w:cs="Times New Roman"/>
          <w:sz w:val="24"/>
          <w:szCs w:val="24"/>
        </w:rPr>
      </w:pPr>
    </w:p>
    <w:p w14:paraId="4CEC0203" w14:textId="76EEEA54" w:rsidR="00042EB6" w:rsidRPr="00465679" w:rsidRDefault="00042EB6" w:rsidP="00042EB6">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2020 m. pradžioje Lazdijų rajone veikiantys ūkio subjektai pagal ekonomines veiklos rūšis buvo pasiskirstę taip: didžiausią dalį sudarė didmeninė ir mažmeninė prekyba, variklinių transporto priemonių ir motociklų remontas (19 proc.) ir kita aptarnavimo veikla (15 proc.)</w:t>
      </w:r>
      <w:r w:rsidR="001E4C98"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 toliau sekė transportas ir saugojimas (9 proc.), meninė, pramoginė ir poilsio veikla (6 proc.), žemės ūkis, miškininkystė ir žuvininkystė (6 proc.), statyba (6 proc.).</w:t>
      </w:r>
    </w:p>
    <w:p w14:paraId="4DCFB71B" w14:textId="3C629BEC" w:rsidR="00042EB6" w:rsidRPr="00465679" w:rsidRDefault="00042EB6" w:rsidP="00042EB6">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Mažmeninės prekybos įmonių parduotuvių skaičius 1000 gyventojų rajone 2014</w:t>
      </w:r>
      <w:r w:rsidR="001E4C98" w:rsidRPr="00465679">
        <w:rPr>
          <w:rFonts w:ascii="Times New Roman" w:hAnsi="Times New Roman" w:cs="Times New Roman"/>
          <w:bCs/>
          <w:sz w:val="24"/>
          <w:szCs w:val="24"/>
        </w:rPr>
        <w:t>–</w:t>
      </w:r>
      <w:r w:rsidRPr="00465679">
        <w:rPr>
          <w:rFonts w:ascii="Times New Roman" w:hAnsi="Times New Roman" w:cs="Times New Roman"/>
          <w:bCs/>
          <w:sz w:val="24"/>
          <w:szCs w:val="24"/>
        </w:rPr>
        <w:t>2018 m. laikotarpiu didėjo. Tokia tendencija stebima tiek Alytaus apskrities, tiek visos šalies mastu. Tarp apskrities savivaldybių, pagal šį rodiklį Lazdijų r</w:t>
      </w:r>
      <w:r w:rsidR="008157F2" w:rsidRPr="00465679">
        <w:rPr>
          <w:rFonts w:ascii="Times New Roman" w:hAnsi="Times New Roman" w:cs="Times New Roman"/>
          <w:bCs/>
          <w:sz w:val="24"/>
          <w:szCs w:val="24"/>
        </w:rPr>
        <w:t>ajono</w:t>
      </w:r>
      <w:r w:rsidRPr="00465679">
        <w:rPr>
          <w:rFonts w:ascii="Times New Roman" w:hAnsi="Times New Roman" w:cs="Times New Roman"/>
          <w:bCs/>
          <w:sz w:val="24"/>
          <w:szCs w:val="24"/>
        </w:rPr>
        <w:t xml:space="preserve"> sav</w:t>
      </w:r>
      <w:r w:rsidR="008157F2" w:rsidRPr="00465679">
        <w:rPr>
          <w:rFonts w:ascii="Times New Roman" w:hAnsi="Times New Roman" w:cs="Times New Roman"/>
          <w:bCs/>
          <w:sz w:val="24"/>
          <w:szCs w:val="24"/>
        </w:rPr>
        <w:t>ivaldybė</w:t>
      </w:r>
      <w:r w:rsidRPr="00465679">
        <w:rPr>
          <w:rFonts w:ascii="Times New Roman" w:hAnsi="Times New Roman" w:cs="Times New Roman"/>
          <w:bCs/>
          <w:sz w:val="24"/>
          <w:szCs w:val="24"/>
        </w:rPr>
        <w:t xml:space="preserve"> lenkia tik Alytaus r</w:t>
      </w:r>
      <w:r w:rsidR="005D11FD" w:rsidRPr="00465679">
        <w:rPr>
          <w:rFonts w:ascii="Times New Roman" w:hAnsi="Times New Roman" w:cs="Times New Roman"/>
          <w:bCs/>
          <w:sz w:val="24"/>
          <w:szCs w:val="24"/>
        </w:rPr>
        <w:t>ajono</w:t>
      </w:r>
      <w:r w:rsidRPr="00465679">
        <w:rPr>
          <w:rFonts w:ascii="Times New Roman" w:hAnsi="Times New Roman" w:cs="Times New Roman"/>
          <w:bCs/>
          <w:sz w:val="24"/>
          <w:szCs w:val="24"/>
        </w:rPr>
        <w:t xml:space="preserve"> sav</w:t>
      </w:r>
      <w:r w:rsidR="005D11FD" w:rsidRPr="00465679">
        <w:rPr>
          <w:rFonts w:ascii="Times New Roman" w:hAnsi="Times New Roman" w:cs="Times New Roman"/>
          <w:bCs/>
          <w:sz w:val="24"/>
          <w:szCs w:val="24"/>
        </w:rPr>
        <w:t>ivaldybę</w:t>
      </w:r>
      <w:r w:rsidRPr="00465679">
        <w:rPr>
          <w:rFonts w:ascii="Times New Roman" w:hAnsi="Times New Roman" w:cs="Times New Roman"/>
          <w:bCs/>
          <w:sz w:val="24"/>
          <w:szCs w:val="24"/>
        </w:rPr>
        <w:t xml:space="preserve">, tačiau nusileidžia visoms kitoms savivaldybėms </w:t>
      </w:r>
      <w:r w:rsidR="00AD5827" w:rsidRPr="00465679">
        <w:rPr>
          <w:rFonts w:ascii="Times New Roman" w:hAnsi="Times New Roman" w:cs="Times New Roman"/>
          <w:bCs/>
          <w:sz w:val="24"/>
          <w:szCs w:val="24"/>
        </w:rPr>
        <w:t>(žiūrėti 18 lentelę).</w:t>
      </w:r>
    </w:p>
    <w:p w14:paraId="57A27EE7" w14:textId="078A69AB" w:rsidR="00042EB6" w:rsidRPr="00465679" w:rsidRDefault="00042EB6" w:rsidP="00042EB6">
      <w:pPr>
        <w:spacing w:after="0" w:line="360" w:lineRule="auto"/>
        <w:ind w:left="-11"/>
        <w:jc w:val="both"/>
        <w:rPr>
          <w:rFonts w:ascii="Times New Roman" w:hAnsi="Times New Roman" w:cs="Times New Roman"/>
          <w:bCs/>
          <w:sz w:val="24"/>
          <w:szCs w:val="24"/>
        </w:rPr>
      </w:pPr>
    </w:p>
    <w:p w14:paraId="6E4B4700" w14:textId="32A17776" w:rsidR="00AD5827" w:rsidRPr="00465679" w:rsidRDefault="00AD5827" w:rsidP="00AD5827">
      <w:pPr>
        <w:pStyle w:val="Antrat"/>
        <w:keepNext/>
        <w:jc w:val="center"/>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18 Lentelė.</w:t>
      </w:r>
      <w:r w:rsidRPr="00465679">
        <w:rPr>
          <w:rFonts w:ascii="Times New Roman" w:hAnsi="Times New Roman" w:cs="Times New Roman"/>
          <w:color w:val="2F5496" w:themeColor="accent1" w:themeShade="BF"/>
          <w:sz w:val="24"/>
          <w:szCs w:val="24"/>
        </w:rPr>
        <w:t xml:space="preserve"> Mažmeninės prekybos įmonių skaičius tenkančių 1000 gyventojų (metų pabaigoje)</w:t>
      </w:r>
    </w:p>
    <w:tbl>
      <w:tblPr>
        <w:tblW w:w="6820" w:type="dxa"/>
        <w:jc w:val="center"/>
        <w:tblLook w:val="04A0" w:firstRow="1" w:lastRow="0" w:firstColumn="1" w:lastColumn="0" w:noHBand="0" w:noVBand="1"/>
      </w:tblPr>
      <w:tblGrid>
        <w:gridCol w:w="2268"/>
        <w:gridCol w:w="851"/>
        <w:gridCol w:w="992"/>
        <w:gridCol w:w="851"/>
        <w:gridCol w:w="898"/>
        <w:gridCol w:w="960"/>
      </w:tblGrid>
      <w:tr w:rsidR="00AD5827" w:rsidRPr="00465679" w14:paraId="2715E8C9" w14:textId="77777777" w:rsidTr="00DE5D89">
        <w:trPr>
          <w:trHeight w:val="288"/>
          <w:jc w:val="center"/>
        </w:trPr>
        <w:tc>
          <w:tcPr>
            <w:tcW w:w="2268" w:type="dxa"/>
            <w:tcBorders>
              <w:top w:val="nil"/>
              <w:left w:val="nil"/>
              <w:bottom w:val="nil"/>
              <w:right w:val="nil"/>
            </w:tcBorders>
            <w:shd w:val="clear" w:color="auto" w:fill="auto"/>
            <w:noWrap/>
            <w:vAlign w:val="bottom"/>
            <w:hideMark/>
          </w:tcPr>
          <w:p w14:paraId="65FD3A8B" w14:textId="77777777" w:rsidR="00AD5827" w:rsidRPr="00465679" w:rsidRDefault="00AD5827" w:rsidP="00AD5827">
            <w:pPr>
              <w:spacing w:after="0" w:line="240" w:lineRule="auto"/>
              <w:rPr>
                <w:rFonts w:ascii="Times New Roman" w:eastAsia="Times New Roman" w:hAnsi="Times New Roman" w:cs="Times New Roman"/>
                <w:sz w:val="24"/>
                <w:szCs w:val="24"/>
                <w:lang w:eastAsia="lt-LT"/>
              </w:rPr>
            </w:pPr>
          </w:p>
        </w:tc>
        <w:tc>
          <w:tcPr>
            <w:tcW w:w="851" w:type="dxa"/>
            <w:tcBorders>
              <w:top w:val="single" w:sz="4" w:space="0" w:color="auto"/>
              <w:left w:val="single" w:sz="4" w:space="0" w:color="auto"/>
              <w:bottom w:val="nil"/>
              <w:right w:val="single" w:sz="4" w:space="0" w:color="auto"/>
            </w:tcBorders>
            <w:shd w:val="clear" w:color="000000" w:fill="8EA9DB"/>
            <w:noWrap/>
            <w:vAlign w:val="bottom"/>
            <w:hideMark/>
          </w:tcPr>
          <w:p w14:paraId="3EBBDAA3" w14:textId="77777777" w:rsidR="00AD5827" w:rsidRPr="00465679" w:rsidRDefault="00AD5827" w:rsidP="00AD582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92" w:type="dxa"/>
            <w:tcBorders>
              <w:top w:val="single" w:sz="4" w:space="0" w:color="auto"/>
              <w:left w:val="nil"/>
              <w:bottom w:val="nil"/>
              <w:right w:val="single" w:sz="4" w:space="0" w:color="auto"/>
            </w:tcBorders>
            <w:shd w:val="clear" w:color="000000" w:fill="8EA9DB"/>
            <w:noWrap/>
            <w:vAlign w:val="bottom"/>
            <w:hideMark/>
          </w:tcPr>
          <w:p w14:paraId="47BF6785" w14:textId="77777777" w:rsidR="00AD5827" w:rsidRPr="00465679" w:rsidRDefault="00AD5827" w:rsidP="00AD582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851" w:type="dxa"/>
            <w:tcBorders>
              <w:top w:val="single" w:sz="4" w:space="0" w:color="auto"/>
              <w:left w:val="nil"/>
              <w:bottom w:val="nil"/>
              <w:right w:val="single" w:sz="4" w:space="0" w:color="auto"/>
            </w:tcBorders>
            <w:shd w:val="clear" w:color="000000" w:fill="8EA9DB"/>
            <w:noWrap/>
            <w:vAlign w:val="bottom"/>
            <w:hideMark/>
          </w:tcPr>
          <w:p w14:paraId="14F33E06" w14:textId="77777777" w:rsidR="00AD5827" w:rsidRPr="00465679" w:rsidRDefault="00AD5827" w:rsidP="00AD582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898" w:type="dxa"/>
            <w:tcBorders>
              <w:top w:val="single" w:sz="4" w:space="0" w:color="auto"/>
              <w:left w:val="nil"/>
              <w:bottom w:val="nil"/>
              <w:right w:val="single" w:sz="4" w:space="0" w:color="auto"/>
            </w:tcBorders>
            <w:shd w:val="clear" w:color="000000" w:fill="8EA9DB"/>
            <w:noWrap/>
            <w:vAlign w:val="bottom"/>
            <w:hideMark/>
          </w:tcPr>
          <w:p w14:paraId="529F2473" w14:textId="77777777" w:rsidR="00AD5827" w:rsidRPr="00465679" w:rsidRDefault="00AD5827" w:rsidP="00AD582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60" w:type="dxa"/>
            <w:tcBorders>
              <w:top w:val="single" w:sz="4" w:space="0" w:color="auto"/>
              <w:left w:val="nil"/>
              <w:bottom w:val="nil"/>
              <w:right w:val="single" w:sz="4" w:space="0" w:color="auto"/>
            </w:tcBorders>
            <w:shd w:val="clear" w:color="000000" w:fill="8EA9DB"/>
            <w:noWrap/>
            <w:vAlign w:val="bottom"/>
            <w:hideMark/>
          </w:tcPr>
          <w:p w14:paraId="3E46396D" w14:textId="77777777" w:rsidR="00AD5827" w:rsidRPr="00465679" w:rsidRDefault="00AD5827" w:rsidP="00AD582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AD5827" w:rsidRPr="00465679" w14:paraId="680E1206" w14:textId="77777777" w:rsidTr="00DE5D89">
        <w:trPr>
          <w:trHeight w:val="288"/>
          <w:jc w:val="center"/>
        </w:trPr>
        <w:tc>
          <w:tcPr>
            <w:tcW w:w="2268" w:type="dxa"/>
            <w:tcBorders>
              <w:top w:val="single" w:sz="4" w:space="0" w:color="auto"/>
              <w:left w:val="single" w:sz="4" w:space="0" w:color="auto"/>
              <w:bottom w:val="single" w:sz="4" w:space="0" w:color="auto"/>
              <w:right w:val="nil"/>
            </w:tcBorders>
            <w:shd w:val="clear" w:color="000000" w:fill="8EA9DB"/>
            <w:noWrap/>
            <w:vAlign w:val="bottom"/>
            <w:hideMark/>
          </w:tcPr>
          <w:p w14:paraId="0E9026DD" w14:textId="77777777" w:rsidR="00AD5827" w:rsidRPr="00465679" w:rsidRDefault="00AD5827" w:rsidP="00AD582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F9678"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BAC5D8B"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1E8DA98A"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w:t>
            </w:r>
          </w:p>
        </w:tc>
        <w:tc>
          <w:tcPr>
            <w:tcW w:w="898" w:type="dxa"/>
            <w:tcBorders>
              <w:top w:val="single" w:sz="4" w:space="0" w:color="auto"/>
              <w:left w:val="nil"/>
              <w:bottom w:val="single" w:sz="4" w:space="0" w:color="auto"/>
              <w:right w:val="single" w:sz="4" w:space="0" w:color="auto"/>
            </w:tcBorders>
            <w:shd w:val="clear" w:color="auto" w:fill="auto"/>
            <w:noWrap/>
            <w:vAlign w:val="bottom"/>
            <w:hideMark/>
          </w:tcPr>
          <w:p w14:paraId="3BADD957"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777C004"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w:t>
            </w:r>
          </w:p>
        </w:tc>
      </w:tr>
      <w:tr w:rsidR="00AD5827" w:rsidRPr="00465679" w14:paraId="482BC546" w14:textId="77777777" w:rsidTr="00DE5D89">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7ED64F56" w14:textId="77777777" w:rsidR="00AD5827" w:rsidRPr="00465679" w:rsidRDefault="00AD5827" w:rsidP="00AD582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7EAE8A4D"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c>
          <w:tcPr>
            <w:tcW w:w="992" w:type="dxa"/>
            <w:tcBorders>
              <w:top w:val="nil"/>
              <w:left w:val="nil"/>
              <w:bottom w:val="single" w:sz="4" w:space="0" w:color="auto"/>
              <w:right w:val="single" w:sz="4" w:space="0" w:color="auto"/>
            </w:tcBorders>
            <w:shd w:val="clear" w:color="auto" w:fill="auto"/>
            <w:noWrap/>
            <w:vAlign w:val="bottom"/>
            <w:hideMark/>
          </w:tcPr>
          <w:p w14:paraId="08FCBA1E"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w:t>
            </w:r>
          </w:p>
        </w:tc>
        <w:tc>
          <w:tcPr>
            <w:tcW w:w="851" w:type="dxa"/>
            <w:tcBorders>
              <w:top w:val="nil"/>
              <w:left w:val="nil"/>
              <w:bottom w:val="single" w:sz="4" w:space="0" w:color="auto"/>
              <w:right w:val="single" w:sz="4" w:space="0" w:color="auto"/>
            </w:tcBorders>
            <w:shd w:val="clear" w:color="auto" w:fill="auto"/>
            <w:noWrap/>
            <w:vAlign w:val="bottom"/>
            <w:hideMark/>
          </w:tcPr>
          <w:p w14:paraId="627CB40A"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w:t>
            </w:r>
          </w:p>
        </w:tc>
        <w:tc>
          <w:tcPr>
            <w:tcW w:w="898" w:type="dxa"/>
            <w:tcBorders>
              <w:top w:val="nil"/>
              <w:left w:val="nil"/>
              <w:bottom w:val="single" w:sz="4" w:space="0" w:color="auto"/>
              <w:right w:val="single" w:sz="4" w:space="0" w:color="auto"/>
            </w:tcBorders>
            <w:shd w:val="clear" w:color="auto" w:fill="auto"/>
            <w:noWrap/>
            <w:vAlign w:val="bottom"/>
            <w:hideMark/>
          </w:tcPr>
          <w:p w14:paraId="6513C4BD"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w:t>
            </w:r>
          </w:p>
        </w:tc>
        <w:tc>
          <w:tcPr>
            <w:tcW w:w="960" w:type="dxa"/>
            <w:tcBorders>
              <w:top w:val="nil"/>
              <w:left w:val="nil"/>
              <w:bottom w:val="single" w:sz="4" w:space="0" w:color="auto"/>
              <w:right w:val="single" w:sz="4" w:space="0" w:color="auto"/>
            </w:tcBorders>
            <w:shd w:val="clear" w:color="auto" w:fill="auto"/>
            <w:noWrap/>
            <w:vAlign w:val="bottom"/>
            <w:hideMark/>
          </w:tcPr>
          <w:p w14:paraId="426F7016"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w:t>
            </w:r>
          </w:p>
        </w:tc>
      </w:tr>
      <w:tr w:rsidR="00AD5827" w:rsidRPr="00465679" w14:paraId="077D2AE0" w14:textId="77777777" w:rsidTr="00DE5D89">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523BDAA2" w14:textId="77777777" w:rsidR="00AD5827" w:rsidRPr="00465679" w:rsidRDefault="00AD5827" w:rsidP="00AD582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5D3F4846"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w:t>
            </w:r>
          </w:p>
        </w:tc>
        <w:tc>
          <w:tcPr>
            <w:tcW w:w="992" w:type="dxa"/>
            <w:tcBorders>
              <w:top w:val="nil"/>
              <w:left w:val="nil"/>
              <w:bottom w:val="single" w:sz="4" w:space="0" w:color="auto"/>
              <w:right w:val="single" w:sz="4" w:space="0" w:color="auto"/>
            </w:tcBorders>
            <w:shd w:val="clear" w:color="auto" w:fill="auto"/>
            <w:noWrap/>
            <w:vAlign w:val="bottom"/>
            <w:hideMark/>
          </w:tcPr>
          <w:p w14:paraId="5FC493F3"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w:t>
            </w:r>
          </w:p>
        </w:tc>
        <w:tc>
          <w:tcPr>
            <w:tcW w:w="851" w:type="dxa"/>
            <w:tcBorders>
              <w:top w:val="nil"/>
              <w:left w:val="nil"/>
              <w:bottom w:val="single" w:sz="4" w:space="0" w:color="auto"/>
              <w:right w:val="single" w:sz="4" w:space="0" w:color="auto"/>
            </w:tcBorders>
            <w:shd w:val="clear" w:color="auto" w:fill="auto"/>
            <w:noWrap/>
            <w:vAlign w:val="bottom"/>
            <w:hideMark/>
          </w:tcPr>
          <w:p w14:paraId="136CA80C"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w:t>
            </w:r>
          </w:p>
        </w:tc>
        <w:tc>
          <w:tcPr>
            <w:tcW w:w="898" w:type="dxa"/>
            <w:tcBorders>
              <w:top w:val="nil"/>
              <w:left w:val="nil"/>
              <w:bottom w:val="single" w:sz="4" w:space="0" w:color="auto"/>
              <w:right w:val="single" w:sz="4" w:space="0" w:color="auto"/>
            </w:tcBorders>
            <w:shd w:val="clear" w:color="auto" w:fill="auto"/>
            <w:noWrap/>
            <w:vAlign w:val="bottom"/>
            <w:hideMark/>
          </w:tcPr>
          <w:p w14:paraId="4A7794DF"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w:t>
            </w:r>
          </w:p>
        </w:tc>
        <w:tc>
          <w:tcPr>
            <w:tcW w:w="960" w:type="dxa"/>
            <w:tcBorders>
              <w:top w:val="nil"/>
              <w:left w:val="nil"/>
              <w:bottom w:val="single" w:sz="4" w:space="0" w:color="auto"/>
              <w:right w:val="single" w:sz="4" w:space="0" w:color="auto"/>
            </w:tcBorders>
            <w:shd w:val="clear" w:color="auto" w:fill="auto"/>
            <w:noWrap/>
            <w:vAlign w:val="bottom"/>
            <w:hideMark/>
          </w:tcPr>
          <w:p w14:paraId="689717E9"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w:t>
            </w:r>
          </w:p>
        </w:tc>
      </w:tr>
      <w:tr w:rsidR="00AD5827" w:rsidRPr="00465679" w14:paraId="2D801CC8" w14:textId="77777777" w:rsidTr="00DE5D89">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67E2960F" w14:textId="77777777" w:rsidR="00AD5827" w:rsidRPr="00465679" w:rsidRDefault="00AD5827" w:rsidP="00AD582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7AA3B09C"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w:t>
            </w:r>
          </w:p>
        </w:tc>
        <w:tc>
          <w:tcPr>
            <w:tcW w:w="992" w:type="dxa"/>
            <w:tcBorders>
              <w:top w:val="nil"/>
              <w:left w:val="nil"/>
              <w:bottom w:val="single" w:sz="4" w:space="0" w:color="auto"/>
              <w:right w:val="single" w:sz="4" w:space="0" w:color="auto"/>
            </w:tcBorders>
            <w:shd w:val="clear" w:color="auto" w:fill="auto"/>
            <w:noWrap/>
            <w:vAlign w:val="bottom"/>
            <w:hideMark/>
          </w:tcPr>
          <w:p w14:paraId="74BB57D7"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w:t>
            </w:r>
          </w:p>
        </w:tc>
        <w:tc>
          <w:tcPr>
            <w:tcW w:w="851" w:type="dxa"/>
            <w:tcBorders>
              <w:top w:val="nil"/>
              <w:left w:val="nil"/>
              <w:bottom w:val="single" w:sz="4" w:space="0" w:color="auto"/>
              <w:right w:val="single" w:sz="4" w:space="0" w:color="auto"/>
            </w:tcBorders>
            <w:shd w:val="clear" w:color="auto" w:fill="auto"/>
            <w:noWrap/>
            <w:vAlign w:val="bottom"/>
            <w:hideMark/>
          </w:tcPr>
          <w:p w14:paraId="5225C705"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w:t>
            </w:r>
          </w:p>
        </w:tc>
        <w:tc>
          <w:tcPr>
            <w:tcW w:w="898" w:type="dxa"/>
            <w:tcBorders>
              <w:top w:val="nil"/>
              <w:left w:val="nil"/>
              <w:bottom w:val="single" w:sz="4" w:space="0" w:color="auto"/>
              <w:right w:val="single" w:sz="4" w:space="0" w:color="auto"/>
            </w:tcBorders>
            <w:shd w:val="clear" w:color="auto" w:fill="auto"/>
            <w:noWrap/>
            <w:vAlign w:val="bottom"/>
            <w:hideMark/>
          </w:tcPr>
          <w:p w14:paraId="0E50E4A9"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w:t>
            </w:r>
          </w:p>
        </w:tc>
        <w:tc>
          <w:tcPr>
            <w:tcW w:w="960" w:type="dxa"/>
            <w:tcBorders>
              <w:top w:val="nil"/>
              <w:left w:val="nil"/>
              <w:bottom w:val="single" w:sz="4" w:space="0" w:color="auto"/>
              <w:right w:val="single" w:sz="4" w:space="0" w:color="auto"/>
            </w:tcBorders>
            <w:shd w:val="clear" w:color="auto" w:fill="auto"/>
            <w:noWrap/>
            <w:vAlign w:val="bottom"/>
            <w:hideMark/>
          </w:tcPr>
          <w:p w14:paraId="5060D2B4"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w:t>
            </w:r>
          </w:p>
        </w:tc>
      </w:tr>
      <w:tr w:rsidR="00AD5827" w:rsidRPr="00465679" w14:paraId="6C99BAB4" w14:textId="77777777" w:rsidTr="00DE5D89">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26DCF2E2" w14:textId="77777777" w:rsidR="00AD5827" w:rsidRPr="00465679" w:rsidRDefault="00AD5827" w:rsidP="00AD582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055E93DC"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w:t>
            </w:r>
          </w:p>
        </w:tc>
        <w:tc>
          <w:tcPr>
            <w:tcW w:w="992" w:type="dxa"/>
            <w:tcBorders>
              <w:top w:val="nil"/>
              <w:left w:val="nil"/>
              <w:bottom w:val="single" w:sz="4" w:space="0" w:color="auto"/>
              <w:right w:val="single" w:sz="4" w:space="0" w:color="auto"/>
            </w:tcBorders>
            <w:shd w:val="clear" w:color="auto" w:fill="auto"/>
            <w:noWrap/>
            <w:vAlign w:val="bottom"/>
            <w:hideMark/>
          </w:tcPr>
          <w:p w14:paraId="185B048A"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w:t>
            </w:r>
          </w:p>
        </w:tc>
        <w:tc>
          <w:tcPr>
            <w:tcW w:w="851" w:type="dxa"/>
            <w:tcBorders>
              <w:top w:val="nil"/>
              <w:left w:val="nil"/>
              <w:bottom w:val="single" w:sz="4" w:space="0" w:color="auto"/>
              <w:right w:val="single" w:sz="4" w:space="0" w:color="auto"/>
            </w:tcBorders>
            <w:shd w:val="clear" w:color="auto" w:fill="auto"/>
            <w:noWrap/>
            <w:vAlign w:val="bottom"/>
            <w:hideMark/>
          </w:tcPr>
          <w:p w14:paraId="76C9DCA6"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w:t>
            </w:r>
          </w:p>
        </w:tc>
        <w:tc>
          <w:tcPr>
            <w:tcW w:w="898" w:type="dxa"/>
            <w:tcBorders>
              <w:top w:val="nil"/>
              <w:left w:val="nil"/>
              <w:bottom w:val="single" w:sz="4" w:space="0" w:color="auto"/>
              <w:right w:val="single" w:sz="4" w:space="0" w:color="auto"/>
            </w:tcBorders>
            <w:shd w:val="clear" w:color="auto" w:fill="auto"/>
            <w:noWrap/>
            <w:vAlign w:val="bottom"/>
            <w:hideMark/>
          </w:tcPr>
          <w:p w14:paraId="3922C730"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w:t>
            </w:r>
          </w:p>
        </w:tc>
        <w:tc>
          <w:tcPr>
            <w:tcW w:w="960" w:type="dxa"/>
            <w:tcBorders>
              <w:top w:val="nil"/>
              <w:left w:val="nil"/>
              <w:bottom w:val="single" w:sz="4" w:space="0" w:color="auto"/>
              <w:right w:val="single" w:sz="4" w:space="0" w:color="auto"/>
            </w:tcBorders>
            <w:shd w:val="clear" w:color="auto" w:fill="auto"/>
            <w:noWrap/>
            <w:vAlign w:val="bottom"/>
            <w:hideMark/>
          </w:tcPr>
          <w:p w14:paraId="06405216"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w:t>
            </w:r>
          </w:p>
        </w:tc>
      </w:tr>
      <w:tr w:rsidR="00AD5827" w:rsidRPr="00465679" w14:paraId="310FED4E" w14:textId="77777777" w:rsidTr="00DE5D89">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609C8BBE" w14:textId="77777777" w:rsidR="00AD5827" w:rsidRPr="00465679" w:rsidRDefault="00AD5827" w:rsidP="00AD582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851" w:type="dxa"/>
            <w:tcBorders>
              <w:top w:val="nil"/>
              <w:left w:val="single" w:sz="4" w:space="0" w:color="auto"/>
              <w:bottom w:val="single" w:sz="4" w:space="0" w:color="auto"/>
              <w:right w:val="single" w:sz="4" w:space="0" w:color="auto"/>
            </w:tcBorders>
            <w:shd w:val="clear" w:color="000000" w:fill="D9E1F2"/>
            <w:noWrap/>
            <w:vAlign w:val="bottom"/>
            <w:hideMark/>
          </w:tcPr>
          <w:p w14:paraId="70A9D7B4"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w:t>
            </w:r>
          </w:p>
        </w:tc>
        <w:tc>
          <w:tcPr>
            <w:tcW w:w="992" w:type="dxa"/>
            <w:tcBorders>
              <w:top w:val="nil"/>
              <w:left w:val="nil"/>
              <w:bottom w:val="single" w:sz="4" w:space="0" w:color="auto"/>
              <w:right w:val="single" w:sz="4" w:space="0" w:color="auto"/>
            </w:tcBorders>
            <w:shd w:val="clear" w:color="000000" w:fill="D9E1F2"/>
            <w:noWrap/>
            <w:vAlign w:val="bottom"/>
            <w:hideMark/>
          </w:tcPr>
          <w:p w14:paraId="3EC512DF"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w:t>
            </w:r>
          </w:p>
        </w:tc>
        <w:tc>
          <w:tcPr>
            <w:tcW w:w="851" w:type="dxa"/>
            <w:tcBorders>
              <w:top w:val="nil"/>
              <w:left w:val="nil"/>
              <w:bottom w:val="single" w:sz="4" w:space="0" w:color="auto"/>
              <w:right w:val="single" w:sz="4" w:space="0" w:color="auto"/>
            </w:tcBorders>
            <w:shd w:val="clear" w:color="000000" w:fill="D9E1F2"/>
            <w:noWrap/>
            <w:vAlign w:val="bottom"/>
            <w:hideMark/>
          </w:tcPr>
          <w:p w14:paraId="2971BFDE"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w:t>
            </w:r>
          </w:p>
        </w:tc>
        <w:tc>
          <w:tcPr>
            <w:tcW w:w="898" w:type="dxa"/>
            <w:tcBorders>
              <w:top w:val="nil"/>
              <w:left w:val="nil"/>
              <w:bottom w:val="single" w:sz="4" w:space="0" w:color="auto"/>
              <w:right w:val="single" w:sz="4" w:space="0" w:color="auto"/>
            </w:tcBorders>
            <w:shd w:val="clear" w:color="000000" w:fill="D9E1F2"/>
            <w:noWrap/>
            <w:vAlign w:val="bottom"/>
            <w:hideMark/>
          </w:tcPr>
          <w:p w14:paraId="0BDA6CBC"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w:t>
            </w:r>
          </w:p>
        </w:tc>
        <w:tc>
          <w:tcPr>
            <w:tcW w:w="960" w:type="dxa"/>
            <w:tcBorders>
              <w:top w:val="nil"/>
              <w:left w:val="nil"/>
              <w:bottom w:val="single" w:sz="4" w:space="0" w:color="auto"/>
              <w:right w:val="single" w:sz="4" w:space="0" w:color="auto"/>
            </w:tcBorders>
            <w:shd w:val="clear" w:color="000000" w:fill="D9E1F2"/>
            <w:noWrap/>
            <w:vAlign w:val="bottom"/>
            <w:hideMark/>
          </w:tcPr>
          <w:p w14:paraId="558A2DE7"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4,6</w:t>
            </w:r>
          </w:p>
        </w:tc>
      </w:tr>
      <w:tr w:rsidR="00AD5827" w:rsidRPr="00465679" w14:paraId="6AFC8705" w14:textId="77777777" w:rsidTr="00DE5D89">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4B0FA2E0" w14:textId="77777777" w:rsidR="00AD5827" w:rsidRPr="00465679" w:rsidRDefault="00AD5827" w:rsidP="00AD582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31E8478A"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c>
          <w:tcPr>
            <w:tcW w:w="992" w:type="dxa"/>
            <w:tcBorders>
              <w:top w:val="nil"/>
              <w:left w:val="nil"/>
              <w:bottom w:val="single" w:sz="4" w:space="0" w:color="auto"/>
              <w:right w:val="single" w:sz="4" w:space="0" w:color="auto"/>
            </w:tcBorders>
            <w:shd w:val="clear" w:color="auto" w:fill="auto"/>
            <w:noWrap/>
            <w:vAlign w:val="bottom"/>
            <w:hideMark/>
          </w:tcPr>
          <w:p w14:paraId="370D3CA5"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w:t>
            </w:r>
          </w:p>
        </w:tc>
        <w:tc>
          <w:tcPr>
            <w:tcW w:w="851" w:type="dxa"/>
            <w:tcBorders>
              <w:top w:val="nil"/>
              <w:left w:val="nil"/>
              <w:bottom w:val="single" w:sz="4" w:space="0" w:color="auto"/>
              <w:right w:val="single" w:sz="4" w:space="0" w:color="auto"/>
            </w:tcBorders>
            <w:shd w:val="clear" w:color="auto" w:fill="auto"/>
            <w:noWrap/>
            <w:vAlign w:val="bottom"/>
            <w:hideMark/>
          </w:tcPr>
          <w:p w14:paraId="11DC52AC"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w:t>
            </w:r>
          </w:p>
        </w:tc>
        <w:tc>
          <w:tcPr>
            <w:tcW w:w="898" w:type="dxa"/>
            <w:tcBorders>
              <w:top w:val="nil"/>
              <w:left w:val="nil"/>
              <w:bottom w:val="single" w:sz="4" w:space="0" w:color="auto"/>
              <w:right w:val="single" w:sz="4" w:space="0" w:color="auto"/>
            </w:tcBorders>
            <w:shd w:val="clear" w:color="auto" w:fill="auto"/>
            <w:noWrap/>
            <w:vAlign w:val="bottom"/>
            <w:hideMark/>
          </w:tcPr>
          <w:p w14:paraId="4C5C43F6"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w:t>
            </w:r>
          </w:p>
        </w:tc>
        <w:tc>
          <w:tcPr>
            <w:tcW w:w="960" w:type="dxa"/>
            <w:tcBorders>
              <w:top w:val="nil"/>
              <w:left w:val="nil"/>
              <w:bottom w:val="single" w:sz="4" w:space="0" w:color="auto"/>
              <w:right w:val="single" w:sz="4" w:space="0" w:color="auto"/>
            </w:tcBorders>
            <w:shd w:val="clear" w:color="auto" w:fill="auto"/>
            <w:noWrap/>
            <w:vAlign w:val="bottom"/>
            <w:hideMark/>
          </w:tcPr>
          <w:p w14:paraId="0AA8060B" w14:textId="77777777" w:rsidR="00AD5827" w:rsidRPr="00465679" w:rsidRDefault="00AD582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w:t>
            </w:r>
          </w:p>
        </w:tc>
      </w:tr>
    </w:tbl>
    <w:p w14:paraId="64046F3B" w14:textId="77777777" w:rsidR="00AD5827" w:rsidRPr="00465679" w:rsidRDefault="00AD5827" w:rsidP="00042EB6">
      <w:pPr>
        <w:spacing w:after="0" w:line="360" w:lineRule="auto"/>
        <w:ind w:left="-11"/>
        <w:jc w:val="both"/>
        <w:rPr>
          <w:rFonts w:ascii="Times New Roman" w:hAnsi="Times New Roman" w:cs="Times New Roman"/>
          <w:bCs/>
          <w:sz w:val="24"/>
          <w:szCs w:val="24"/>
        </w:rPr>
      </w:pPr>
    </w:p>
    <w:p w14:paraId="2B942AB6" w14:textId="580316E8" w:rsidR="00AD5827" w:rsidRPr="00465679" w:rsidRDefault="00AD5827" w:rsidP="00AD5827">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Tiek mažmeninės prekybos, tiek maitinimo įmonių apyvarta (be PVM) vienam gyventojui to meto kainomis 2014</w:t>
      </w:r>
      <w:r w:rsidR="00534582" w:rsidRPr="00465679">
        <w:rPr>
          <w:rFonts w:ascii="Times New Roman" w:hAnsi="Times New Roman" w:cs="Times New Roman"/>
          <w:bCs/>
          <w:sz w:val="24"/>
          <w:szCs w:val="24"/>
        </w:rPr>
        <w:t>–</w:t>
      </w:r>
      <w:r w:rsidRPr="00465679">
        <w:rPr>
          <w:rFonts w:ascii="Times New Roman" w:hAnsi="Times New Roman" w:cs="Times New Roman"/>
          <w:bCs/>
          <w:sz w:val="24"/>
          <w:szCs w:val="24"/>
        </w:rPr>
        <w:t>2018 m. laikotarpiu rajone ž</w:t>
      </w:r>
      <w:r w:rsidR="00534582" w:rsidRPr="00465679">
        <w:rPr>
          <w:rFonts w:ascii="Times New Roman" w:hAnsi="Times New Roman" w:cs="Times New Roman"/>
          <w:bCs/>
          <w:sz w:val="24"/>
          <w:szCs w:val="24"/>
        </w:rPr>
        <w:t>ymiai</w:t>
      </w:r>
      <w:r w:rsidRPr="00465679">
        <w:rPr>
          <w:rFonts w:ascii="Times New Roman" w:hAnsi="Times New Roman" w:cs="Times New Roman"/>
          <w:bCs/>
          <w:sz w:val="24"/>
          <w:szCs w:val="24"/>
        </w:rPr>
        <w:t xml:space="preserve"> išaugo 2018 m. tačiau vis tiek ryškiai atsilieka tiek nuo apskrities, tiek nuo visos šalies vidurkio. Rajono maitinimo ir gėrimų teikimo įmonių apyvarta vienam gyventojui yra mažiausia tarp visų apskrities savivaldybių, o mažmeninės prekybos įmonių apyvarta lenkia tik Alytaus r</w:t>
      </w:r>
      <w:r w:rsidR="00534582" w:rsidRPr="00465679">
        <w:rPr>
          <w:rFonts w:ascii="Times New Roman" w:hAnsi="Times New Roman" w:cs="Times New Roman"/>
          <w:bCs/>
          <w:sz w:val="24"/>
          <w:szCs w:val="24"/>
        </w:rPr>
        <w:t xml:space="preserve">ajono </w:t>
      </w:r>
      <w:r w:rsidRPr="00465679">
        <w:rPr>
          <w:rFonts w:ascii="Times New Roman" w:hAnsi="Times New Roman" w:cs="Times New Roman"/>
          <w:bCs/>
          <w:sz w:val="24"/>
          <w:szCs w:val="24"/>
        </w:rPr>
        <w:t>sav</w:t>
      </w:r>
      <w:r w:rsidR="00534582" w:rsidRPr="00465679">
        <w:rPr>
          <w:rFonts w:ascii="Times New Roman" w:hAnsi="Times New Roman" w:cs="Times New Roman"/>
          <w:bCs/>
          <w:sz w:val="24"/>
          <w:szCs w:val="24"/>
        </w:rPr>
        <w:t>ivaldybę</w:t>
      </w:r>
      <w:r w:rsidRPr="00465679">
        <w:rPr>
          <w:rFonts w:ascii="Times New Roman" w:hAnsi="Times New Roman" w:cs="Times New Roman"/>
          <w:bCs/>
          <w:sz w:val="24"/>
          <w:szCs w:val="24"/>
        </w:rPr>
        <w:t xml:space="preserve"> (žr. </w:t>
      </w:r>
      <w:r w:rsidR="00AB38F4" w:rsidRPr="00465679">
        <w:rPr>
          <w:rFonts w:ascii="Times New Roman" w:hAnsi="Times New Roman" w:cs="Times New Roman"/>
          <w:bCs/>
          <w:sz w:val="24"/>
          <w:szCs w:val="24"/>
        </w:rPr>
        <w:t>19</w:t>
      </w:r>
      <w:r w:rsidRPr="00465679">
        <w:rPr>
          <w:rFonts w:ascii="Times New Roman" w:hAnsi="Times New Roman" w:cs="Times New Roman"/>
          <w:bCs/>
          <w:sz w:val="24"/>
          <w:szCs w:val="24"/>
        </w:rPr>
        <w:t xml:space="preserve"> lentelę).</w:t>
      </w:r>
    </w:p>
    <w:p w14:paraId="1A61C922" w14:textId="77777777" w:rsidR="00AB38F4" w:rsidRPr="00465679" w:rsidRDefault="00AB38F4" w:rsidP="00AD5827">
      <w:pPr>
        <w:spacing w:after="0" w:line="360" w:lineRule="auto"/>
        <w:ind w:left="-11"/>
        <w:jc w:val="both"/>
        <w:rPr>
          <w:rFonts w:ascii="Times New Roman" w:hAnsi="Times New Roman" w:cs="Times New Roman"/>
          <w:bCs/>
          <w:sz w:val="24"/>
          <w:szCs w:val="24"/>
        </w:rPr>
      </w:pPr>
    </w:p>
    <w:p w14:paraId="2ADF34B8" w14:textId="0992A351" w:rsidR="00AB38F4" w:rsidRPr="00465679" w:rsidRDefault="00AB38F4" w:rsidP="00AB38F4">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19 Lentelė.</w:t>
      </w:r>
      <w:r w:rsidRPr="00465679">
        <w:rPr>
          <w:rFonts w:ascii="Times New Roman" w:hAnsi="Times New Roman" w:cs="Times New Roman"/>
          <w:color w:val="2F5496" w:themeColor="accent1" w:themeShade="BF"/>
          <w:sz w:val="24"/>
          <w:szCs w:val="24"/>
        </w:rPr>
        <w:t xml:space="preserve"> Mažmeninės prekybos, maitinimo įmonių apyvarta (be PVM) vienam gyventojui to meto kainomis, Eur</w:t>
      </w:r>
    </w:p>
    <w:tbl>
      <w:tblPr>
        <w:tblW w:w="9660" w:type="dxa"/>
        <w:jc w:val="center"/>
        <w:tblLook w:val="04A0" w:firstRow="1" w:lastRow="0" w:firstColumn="1" w:lastColumn="0" w:noHBand="0" w:noVBand="1"/>
      </w:tblPr>
      <w:tblGrid>
        <w:gridCol w:w="1980"/>
        <w:gridCol w:w="740"/>
        <w:gridCol w:w="720"/>
        <w:gridCol w:w="780"/>
        <w:gridCol w:w="760"/>
        <w:gridCol w:w="800"/>
        <w:gridCol w:w="760"/>
        <w:gridCol w:w="800"/>
        <w:gridCol w:w="780"/>
        <w:gridCol w:w="780"/>
        <w:gridCol w:w="760"/>
      </w:tblGrid>
      <w:tr w:rsidR="00216337" w:rsidRPr="00465679" w14:paraId="41B90C08" w14:textId="77777777" w:rsidTr="00AB38F4">
        <w:trPr>
          <w:trHeight w:val="288"/>
          <w:jc w:val="center"/>
        </w:trPr>
        <w:tc>
          <w:tcPr>
            <w:tcW w:w="1980" w:type="dxa"/>
            <w:tcBorders>
              <w:top w:val="nil"/>
              <w:left w:val="nil"/>
              <w:bottom w:val="nil"/>
              <w:right w:val="nil"/>
            </w:tcBorders>
            <w:shd w:val="clear" w:color="auto" w:fill="auto"/>
            <w:noWrap/>
            <w:vAlign w:val="bottom"/>
            <w:hideMark/>
          </w:tcPr>
          <w:p w14:paraId="5530B17E" w14:textId="77777777" w:rsidR="00216337" w:rsidRPr="00465679" w:rsidRDefault="00216337" w:rsidP="00216337">
            <w:pPr>
              <w:spacing w:after="0" w:line="240" w:lineRule="auto"/>
              <w:rPr>
                <w:rFonts w:ascii="Times New Roman" w:eastAsia="Times New Roman" w:hAnsi="Times New Roman" w:cs="Times New Roman"/>
                <w:sz w:val="24"/>
                <w:szCs w:val="24"/>
                <w:lang w:eastAsia="lt-LT"/>
              </w:rPr>
            </w:pPr>
          </w:p>
        </w:tc>
        <w:tc>
          <w:tcPr>
            <w:tcW w:w="740" w:type="dxa"/>
            <w:tcBorders>
              <w:top w:val="single" w:sz="4" w:space="0" w:color="auto"/>
              <w:left w:val="single" w:sz="4" w:space="0" w:color="auto"/>
              <w:bottom w:val="nil"/>
              <w:right w:val="single" w:sz="4" w:space="0" w:color="auto"/>
            </w:tcBorders>
            <w:shd w:val="clear" w:color="000000" w:fill="8EA9DB"/>
            <w:noWrap/>
            <w:vAlign w:val="bottom"/>
            <w:hideMark/>
          </w:tcPr>
          <w:p w14:paraId="481602C5" w14:textId="77777777" w:rsidR="00216337" w:rsidRPr="00465679" w:rsidRDefault="00216337" w:rsidP="0021633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720" w:type="dxa"/>
            <w:tcBorders>
              <w:top w:val="single" w:sz="4" w:space="0" w:color="auto"/>
              <w:left w:val="nil"/>
              <w:bottom w:val="nil"/>
              <w:right w:val="single" w:sz="4" w:space="0" w:color="auto"/>
            </w:tcBorders>
            <w:shd w:val="clear" w:color="000000" w:fill="8EA9DB"/>
            <w:noWrap/>
            <w:vAlign w:val="bottom"/>
            <w:hideMark/>
          </w:tcPr>
          <w:p w14:paraId="0F750ACC" w14:textId="77777777" w:rsidR="00216337" w:rsidRPr="00465679" w:rsidRDefault="00216337" w:rsidP="0021633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780" w:type="dxa"/>
            <w:tcBorders>
              <w:top w:val="single" w:sz="4" w:space="0" w:color="auto"/>
              <w:left w:val="nil"/>
              <w:bottom w:val="nil"/>
              <w:right w:val="single" w:sz="4" w:space="0" w:color="auto"/>
            </w:tcBorders>
            <w:shd w:val="clear" w:color="000000" w:fill="8EA9DB"/>
            <w:noWrap/>
            <w:vAlign w:val="bottom"/>
            <w:hideMark/>
          </w:tcPr>
          <w:p w14:paraId="182BF5AD" w14:textId="77777777" w:rsidR="00216337" w:rsidRPr="00465679" w:rsidRDefault="00216337" w:rsidP="0021633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760" w:type="dxa"/>
            <w:tcBorders>
              <w:top w:val="single" w:sz="4" w:space="0" w:color="auto"/>
              <w:left w:val="nil"/>
              <w:bottom w:val="nil"/>
              <w:right w:val="single" w:sz="4" w:space="0" w:color="auto"/>
            </w:tcBorders>
            <w:shd w:val="clear" w:color="000000" w:fill="8EA9DB"/>
            <w:noWrap/>
            <w:vAlign w:val="bottom"/>
            <w:hideMark/>
          </w:tcPr>
          <w:p w14:paraId="697C9ED9" w14:textId="77777777" w:rsidR="00216337" w:rsidRPr="00465679" w:rsidRDefault="00216337" w:rsidP="0021633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800" w:type="dxa"/>
            <w:tcBorders>
              <w:top w:val="single" w:sz="4" w:space="0" w:color="auto"/>
              <w:left w:val="nil"/>
              <w:bottom w:val="nil"/>
              <w:right w:val="single" w:sz="4" w:space="0" w:color="auto"/>
            </w:tcBorders>
            <w:shd w:val="clear" w:color="000000" w:fill="8EA9DB"/>
            <w:noWrap/>
            <w:vAlign w:val="bottom"/>
            <w:hideMark/>
          </w:tcPr>
          <w:p w14:paraId="6CE6E317" w14:textId="77777777" w:rsidR="00216337" w:rsidRPr="00465679" w:rsidRDefault="00216337" w:rsidP="0021633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c>
          <w:tcPr>
            <w:tcW w:w="760" w:type="dxa"/>
            <w:tcBorders>
              <w:top w:val="single" w:sz="4" w:space="0" w:color="auto"/>
              <w:left w:val="nil"/>
              <w:bottom w:val="nil"/>
              <w:right w:val="single" w:sz="4" w:space="0" w:color="auto"/>
            </w:tcBorders>
            <w:shd w:val="clear" w:color="000000" w:fill="8EA9DB"/>
            <w:noWrap/>
            <w:vAlign w:val="bottom"/>
            <w:hideMark/>
          </w:tcPr>
          <w:p w14:paraId="70A2D7A6" w14:textId="77777777" w:rsidR="00216337" w:rsidRPr="00465679" w:rsidRDefault="00216337" w:rsidP="0021633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00" w:type="dxa"/>
            <w:tcBorders>
              <w:top w:val="single" w:sz="4" w:space="0" w:color="auto"/>
              <w:left w:val="nil"/>
              <w:bottom w:val="nil"/>
              <w:right w:val="single" w:sz="4" w:space="0" w:color="auto"/>
            </w:tcBorders>
            <w:shd w:val="clear" w:color="000000" w:fill="8EA9DB"/>
            <w:noWrap/>
            <w:vAlign w:val="bottom"/>
            <w:hideMark/>
          </w:tcPr>
          <w:p w14:paraId="3237E388" w14:textId="77777777" w:rsidR="00216337" w:rsidRPr="00465679" w:rsidRDefault="00216337" w:rsidP="0021633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780" w:type="dxa"/>
            <w:tcBorders>
              <w:top w:val="single" w:sz="4" w:space="0" w:color="auto"/>
              <w:left w:val="nil"/>
              <w:bottom w:val="nil"/>
              <w:right w:val="single" w:sz="4" w:space="0" w:color="auto"/>
            </w:tcBorders>
            <w:shd w:val="clear" w:color="000000" w:fill="8EA9DB"/>
            <w:noWrap/>
            <w:vAlign w:val="bottom"/>
            <w:hideMark/>
          </w:tcPr>
          <w:p w14:paraId="2520A55C" w14:textId="77777777" w:rsidR="00216337" w:rsidRPr="00465679" w:rsidRDefault="00216337" w:rsidP="0021633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780" w:type="dxa"/>
            <w:tcBorders>
              <w:top w:val="single" w:sz="4" w:space="0" w:color="auto"/>
              <w:left w:val="nil"/>
              <w:bottom w:val="nil"/>
              <w:right w:val="single" w:sz="4" w:space="0" w:color="auto"/>
            </w:tcBorders>
            <w:shd w:val="clear" w:color="000000" w:fill="8EA9DB"/>
            <w:noWrap/>
            <w:vAlign w:val="bottom"/>
            <w:hideMark/>
          </w:tcPr>
          <w:p w14:paraId="707482CD" w14:textId="77777777" w:rsidR="00216337" w:rsidRPr="00465679" w:rsidRDefault="00216337" w:rsidP="0021633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760" w:type="dxa"/>
            <w:tcBorders>
              <w:top w:val="single" w:sz="4" w:space="0" w:color="auto"/>
              <w:left w:val="nil"/>
              <w:bottom w:val="nil"/>
              <w:right w:val="single" w:sz="4" w:space="0" w:color="auto"/>
            </w:tcBorders>
            <w:shd w:val="clear" w:color="000000" w:fill="8EA9DB"/>
            <w:noWrap/>
            <w:vAlign w:val="bottom"/>
            <w:hideMark/>
          </w:tcPr>
          <w:p w14:paraId="40CADE25" w14:textId="77777777" w:rsidR="00216337" w:rsidRPr="00465679" w:rsidRDefault="00216337" w:rsidP="0021633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216337" w:rsidRPr="00465679" w14:paraId="5AA6F664" w14:textId="77777777" w:rsidTr="00AB38F4">
        <w:trPr>
          <w:trHeight w:val="288"/>
          <w:jc w:val="center"/>
        </w:trPr>
        <w:tc>
          <w:tcPr>
            <w:tcW w:w="1980" w:type="dxa"/>
            <w:tcBorders>
              <w:top w:val="single" w:sz="4" w:space="0" w:color="auto"/>
              <w:left w:val="single" w:sz="4" w:space="0" w:color="auto"/>
              <w:bottom w:val="single" w:sz="4" w:space="0" w:color="auto"/>
              <w:right w:val="nil"/>
            </w:tcBorders>
            <w:shd w:val="clear" w:color="000000" w:fill="8EA9DB"/>
            <w:noWrap/>
            <w:vAlign w:val="bottom"/>
            <w:hideMark/>
          </w:tcPr>
          <w:p w14:paraId="730F5988" w14:textId="77777777" w:rsidR="00216337" w:rsidRPr="00465679" w:rsidRDefault="00216337" w:rsidP="0021633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EAB350"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3 261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7CEDD61B"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3 458</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4B3BC60A"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3 762</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4F294DC4"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4 167</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14:paraId="7E9933C3"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4 548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663BEB1"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197</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14:paraId="4B977A12"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220</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0D32E25A"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256</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74225A0E"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298</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4E5B03D"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335</w:t>
            </w:r>
          </w:p>
        </w:tc>
      </w:tr>
      <w:tr w:rsidR="00216337" w:rsidRPr="00465679" w14:paraId="65714701" w14:textId="77777777" w:rsidTr="00AB38F4">
        <w:trPr>
          <w:trHeight w:val="288"/>
          <w:jc w:val="center"/>
        </w:trPr>
        <w:tc>
          <w:tcPr>
            <w:tcW w:w="1980" w:type="dxa"/>
            <w:tcBorders>
              <w:top w:val="nil"/>
              <w:left w:val="single" w:sz="4" w:space="0" w:color="auto"/>
              <w:bottom w:val="single" w:sz="4" w:space="0" w:color="auto"/>
              <w:right w:val="nil"/>
            </w:tcBorders>
            <w:shd w:val="clear" w:color="000000" w:fill="8EA9DB"/>
            <w:noWrap/>
            <w:vAlign w:val="bottom"/>
            <w:hideMark/>
          </w:tcPr>
          <w:p w14:paraId="52473930" w14:textId="77777777" w:rsidR="00216337" w:rsidRPr="00465679" w:rsidRDefault="00216337" w:rsidP="0021633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169BEA2"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2 533</w:t>
            </w:r>
          </w:p>
        </w:tc>
        <w:tc>
          <w:tcPr>
            <w:tcW w:w="720" w:type="dxa"/>
            <w:tcBorders>
              <w:top w:val="nil"/>
              <w:left w:val="nil"/>
              <w:bottom w:val="single" w:sz="4" w:space="0" w:color="auto"/>
              <w:right w:val="single" w:sz="4" w:space="0" w:color="auto"/>
            </w:tcBorders>
            <w:shd w:val="clear" w:color="auto" w:fill="auto"/>
            <w:noWrap/>
            <w:vAlign w:val="bottom"/>
            <w:hideMark/>
          </w:tcPr>
          <w:p w14:paraId="20C2F850"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2 667</w:t>
            </w:r>
          </w:p>
        </w:tc>
        <w:tc>
          <w:tcPr>
            <w:tcW w:w="780" w:type="dxa"/>
            <w:tcBorders>
              <w:top w:val="nil"/>
              <w:left w:val="nil"/>
              <w:bottom w:val="single" w:sz="4" w:space="0" w:color="auto"/>
              <w:right w:val="single" w:sz="4" w:space="0" w:color="auto"/>
            </w:tcBorders>
            <w:shd w:val="clear" w:color="auto" w:fill="auto"/>
            <w:noWrap/>
            <w:vAlign w:val="bottom"/>
            <w:hideMark/>
          </w:tcPr>
          <w:p w14:paraId="72BCD606"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2 788</w:t>
            </w:r>
          </w:p>
        </w:tc>
        <w:tc>
          <w:tcPr>
            <w:tcW w:w="760" w:type="dxa"/>
            <w:tcBorders>
              <w:top w:val="nil"/>
              <w:left w:val="nil"/>
              <w:bottom w:val="single" w:sz="4" w:space="0" w:color="auto"/>
              <w:right w:val="single" w:sz="4" w:space="0" w:color="auto"/>
            </w:tcBorders>
            <w:shd w:val="clear" w:color="auto" w:fill="auto"/>
            <w:noWrap/>
            <w:vAlign w:val="bottom"/>
            <w:hideMark/>
          </w:tcPr>
          <w:p w14:paraId="516B9086"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3 194</w:t>
            </w:r>
          </w:p>
        </w:tc>
        <w:tc>
          <w:tcPr>
            <w:tcW w:w="800" w:type="dxa"/>
            <w:tcBorders>
              <w:top w:val="nil"/>
              <w:left w:val="nil"/>
              <w:bottom w:val="single" w:sz="4" w:space="0" w:color="auto"/>
              <w:right w:val="single" w:sz="4" w:space="0" w:color="auto"/>
            </w:tcBorders>
            <w:shd w:val="clear" w:color="auto" w:fill="auto"/>
            <w:noWrap/>
            <w:vAlign w:val="bottom"/>
            <w:hideMark/>
          </w:tcPr>
          <w:p w14:paraId="269457B2"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3 530</w:t>
            </w:r>
          </w:p>
        </w:tc>
        <w:tc>
          <w:tcPr>
            <w:tcW w:w="760" w:type="dxa"/>
            <w:tcBorders>
              <w:top w:val="nil"/>
              <w:left w:val="nil"/>
              <w:bottom w:val="single" w:sz="4" w:space="0" w:color="auto"/>
              <w:right w:val="single" w:sz="4" w:space="0" w:color="auto"/>
            </w:tcBorders>
            <w:shd w:val="clear" w:color="auto" w:fill="auto"/>
            <w:noWrap/>
            <w:vAlign w:val="bottom"/>
            <w:hideMark/>
          </w:tcPr>
          <w:p w14:paraId="23F51A89"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128</w:t>
            </w:r>
          </w:p>
        </w:tc>
        <w:tc>
          <w:tcPr>
            <w:tcW w:w="800" w:type="dxa"/>
            <w:tcBorders>
              <w:top w:val="nil"/>
              <w:left w:val="nil"/>
              <w:bottom w:val="single" w:sz="4" w:space="0" w:color="auto"/>
              <w:right w:val="single" w:sz="4" w:space="0" w:color="auto"/>
            </w:tcBorders>
            <w:shd w:val="clear" w:color="auto" w:fill="auto"/>
            <w:noWrap/>
            <w:vAlign w:val="bottom"/>
            <w:hideMark/>
          </w:tcPr>
          <w:p w14:paraId="0D07CF91"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133</w:t>
            </w:r>
          </w:p>
        </w:tc>
        <w:tc>
          <w:tcPr>
            <w:tcW w:w="780" w:type="dxa"/>
            <w:tcBorders>
              <w:top w:val="nil"/>
              <w:left w:val="nil"/>
              <w:bottom w:val="single" w:sz="4" w:space="0" w:color="auto"/>
              <w:right w:val="single" w:sz="4" w:space="0" w:color="auto"/>
            </w:tcBorders>
            <w:shd w:val="clear" w:color="auto" w:fill="auto"/>
            <w:noWrap/>
            <w:vAlign w:val="bottom"/>
            <w:hideMark/>
          </w:tcPr>
          <w:p w14:paraId="7FB2A053"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146</w:t>
            </w:r>
          </w:p>
        </w:tc>
        <w:tc>
          <w:tcPr>
            <w:tcW w:w="780" w:type="dxa"/>
            <w:tcBorders>
              <w:top w:val="nil"/>
              <w:left w:val="nil"/>
              <w:bottom w:val="single" w:sz="4" w:space="0" w:color="auto"/>
              <w:right w:val="single" w:sz="4" w:space="0" w:color="auto"/>
            </w:tcBorders>
            <w:shd w:val="clear" w:color="auto" w:fill="auto"/>
            <w:noWrap/>
            <w:vAlign w:val="bottom"/>
            <w:hideMark/>
          </w:tcPr>
          <w:p w14:paraId="02BD8844"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171</w:t>
            </w:r>
          </w:p>
        </w:tc>
        <w:tc>
          <w:tcPr>
            <w:tcW w:w="760" w:type="dxa"/>
            <w:tcBorders>
              <w:top w:val="nil"/>
              <w:left w:val="nil"/>
              <w:bottom w:val="single" w:sz="4" w:space="0" w:color="auto"/>
              <w:right w:val="single" w:sz="4" w:space="0" w:color="auto"/>
            </w:tcBorders>
            <w:shd w:val="clear" w:color="auto" w:fill="auto"/>
            <w:noWrap/>
            <w:vAlign w:val="bottom"/>
            <w:hideMark/>
          </w:tcPr>
          <w:p w14:paraId="3C2152C6"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196</w:t>
            </w:r>
          </w:p>
        </w:tc>
      </w:tr>
      <w:tr w:rsidR="00216337" w:rsidRPr="00465679" w14:paraId="572DD8A1" w14:textId="77777777" w:rsidTr="00AB38F4">
        <w:trPr>
          <w:trHeight w:val="288"/>
          <w:jc w:val="center"/>
        </w:trPr>
        <w:tc>
          <w:tcPr>
            <w:tcW w:w="1980" w:type="dxa"/>
            <w:tcBorders>
              <w:top w:val="nil"/>
              <w:left w:val="single" w:sz="4" w:space="0" w:color="auto"/>
              <w:bottom w:val="single" w:sz="4" w:space="0" w:color="auto"/>
              <w:right w:val="nil"/>
            </w:tcBorders>
            <w:shd w:val="clear" w:color="000000" w:fill="8EA9DB"/>
            <w:noWrap/>
            <w:vAlign w:val="bottom"/>
            <w:hideMark/>
          </w:tcPr>
          <w:p w14:paraId="45BDD05F" w14:textId="77777777" w:rsidR="00216337" w:rsidRPr="00465679" w:rsidRDefault="00216337" w:rsidP="0021633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DEFB2A4"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3 622</w:t>
            </w:r>
          </w:p>
        </w:tc>
        <w:tc>
          <w:tcPr>
            <w:tcW w:w="720" w:type="dxa"/>
            <w:tcBorders>
              <w:top w:val="nil"/>
              <w:left w:val="nil"/>
              <w:bottom w:val="single" w:sz="4" w:space="0" w:color="auto"/>
              <w:right w:val="single" w:sz="4" w:space="0" w:color="auto"/>
            </w:tcBorders>
            <w:shd w:val="clear" w:color="auto" w:fill="auto"/>
            <w:noWrap/>
            <w:vAlign w:val="bottom"/>
            <w:hideMark/>
          </w:tcPr>
          <w:p w14:paraId="0FA50729"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3 725</w:t>
            </w:r>
          </w:p>
        </w:tc>
        <w:tc>
          <w:tcPr>
            <w:tcW w:w="780" w:type="dxa"/>
            <w:tcBorders>
              <w:top w:val="nil"/>
              <w:left w:val="nil"/>
              <w:bottom w:val="single" w:sz="4" w:space="0" w:color="auto"/>
              <w:right w:val="single" w:sz="4" w:space="0" w:color="auto"/>
            </w:tcBorders>
            <w:shd w:val="clear" w:color="auto" w:fill="auto"/>
            <w:noWrap/>
            <w:vAlign w:val="bottom"/>
            <w:hideMark/>
          </w:tcPr>
          <w:p w14:paraId="4910719B"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3 801</w:t>
            </w:r>
          </w:p>
        </w:tc>
        <w:tc>
          <w:tcPr>
            <w:tcW w:w="760" w:type="dxa"/>
            <w:tcBorders>
              <w:top w:val="nil"/>
              <w:left w:val="nil"/>
              <w:bottom w:val="single" w:sz="4" w:space="0" w:color="auto"/>
              <w:right w:val="single" w:sz="4" w:space="0" w:color="auto"/>
            </w:tcBorders>
            <w:shd w:val="clear" w:color="auto" w:fill="auto"/>
            <w:noWrap/>
            <w:vAlign w:val="bottom"/>
            <w:hideMark/>
          </w:tcPr>
          <w:p w14:paraId="16E32C9D"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4 333</w:t>
            </w:r>
          </w:p>
        </w:tc>
        <w:tc>
          <w:tcPr>
            <w:tcW w:w="800" w:type="dxa"/>
            <w:tcBorders>
              <w:top w:val="nil"/>
              <w:left w:val="nil"/>
              <w:bottom w:val="single" w:sz="4" w:space="0" w:color="auto"/>
              <w:right w:val="single" w:sz="4" w:space="0" w:color="auto"/>
            </w:tcBorders>
            <w:shd w:val="clear" w:color="auto" w:fill="auto"/>
            <w:noWrap/>
            <w:vAlign w:val="bottom"/>
            <w:hideMark/>
          </w:tcPr>
          <w:p w14:paraId="24334CB1"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4 885</w:t>
            </w:r>
          </w:p>
        </w:tc>
        <w:tc>
          <w:tcPr>
            <w:tcW w:w="760" w:type="dxa"/>
            <w:tcBorders>
              <w:top w:val="nil"/>
              <w:left w:val="nil"/>
              <w:bottom w:val="single" w:sz="4" w:space="0" w:color="auto"/>
              <w:right w:val="single" w:sz="4" w:space="0" w:color="auto"/>
            </w:tcBorders>
            <w:shd w:val="clear" w:color="auto" w:fill="auto"/>
            <w:noWrap/>
            <w:vAlign w:val="bottom"/>
            <w:hideMark/>
          </w:tcPr>
          <w:p w14:paraId="5F11EAFB"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128</w:t>
            </w:r>
          </w:p>
        </w:tc>
        <w:tc>
          <w:tcPr>
            <w:tcW w:w="800" w:type="dxa"/>
            <w:tcBorders>
              <w:top w:val="nil"/>
              <w:left w:val="nil"/>
              <w:bottom w:val="single" w:sz="4" w:space="0" w:color="auto"/>
              <w:right w:val="single" w:sz="4" w:space="0" w:color="auto"/>
            </w:tcBorders>
            <w:shd w:val="clear" w:color="auto" w:fill="auto"/>
            <w:noWrap/>
            <w:vAlign w:val="bottom"/>
            <w:hideMark/>
          </w:tcPr>
          <w:p w14:paraId="4D70805D"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136</w:t>
            </w:r>
          </w:p>
        </w:tc>
        <w:tc>
          <w:tcPr>
            <w:tcW w:w="780" w:type="dxa"/>
            <w:tcBorders>
              <w:top w:val="nil"/>
              <w:left w:val="nil"/>
              <w:bottom w:val="single" w:sz="4" w:space="0" w:color="auto"/>
              <w:right w:val="single" w:sz="4" w:space="0" w:color="auto"/>
            </w:tcBorders>
            <w:shd w:val="clear" w:color="auto" w:fill="auto"/>
            <w:noWrap/>
            <w:vAlign w:val="bottom"/>
            <w:hideMark/>
          </w:tcPr>
          <w:p w14:paraId="6FF9602D"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164</w:t>
            </w:r>
          </w:p>
        </w:tc>
        <w:tc>
          <w:tcPr>
            <w:tcW w:w="780" w:type="dxa"/>
            <w:tcBorders>
              <w:top w:val="nil"/>
              <w:left w:val="nil"/>
              <w:bottom w:val="single" w:sz="4" w:space="0" w:color="auto"/>
              <w:right w:val="single" w:sz="4" w:space="0" w:color="auto"/>
            </w:tcBorders>
            <w:shd w:val="clear" w:color="auto" w:fill="auto"/>
            <w:noWrap/>
            <w:vAlign w:val="bottom"/>
            <w:hideMark/>
          </w:tcPr>
          <w:p w14:paraId="4CEB89DF"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194</w:t>
            </w:r>
          </w:p>
        </w:tc>
        <w:tc>
          <w:tcPr>
            <w:tcW w:w="760" w:type="dxa"/>
            <w:tcBorders>
              <w:top w:val="nil"/>
              <w:left w:val="nil"/>
              <w:bottom w:val="single" w:sz="4" w:space="0" w:color="auto"/>
              <w:right w:val="single" w:sz="4" w:space="0" w:color="auto"/>
            </w:tcBorders>
            <w:shd w:val="clear" w:color="auto" w:fill="auto"/>
            <w:noWrap/>
            <w:vAlign w:val="bottom"/>
            <w:hideMark/>
          </w:tcPr>
          <w:p w14:paraId="0314FCAB"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223</w:t>
            </w:r>
          </w:p>
        </w:tc>
      </w:tr>
      <w:tr w:rsidR="00216337" w:rsidRPr="00465679" w14:paraId="7AED6B3E" w14:textId="77777777" w:rsidTr="00AB38F4">
        <w:trPr>
          <w:trHeight w:val="288"/>
          <w:jc w:val="center"/>
        </w:trPr>
        <w:tc>
          <w:tcPr>
            <w:tcW w:w="1980" w:type="dxa"/>
            <w:tcBorders>
              <w:top w:val="nil"/>
              <w:left w:val="single" w:sz="4" w:space="0" w:color="auto"/>
              <w:bottom w:val="single" w:sz="4" w:space="0" w:color="auto"/>
              <w:right w:val="nil"/>
            </w:tcBorders>
            <w:shd w:val="clear" w:color="000000" w:fill="8EA9DB"/>
            <w:noWrap/>
            <w:vAlign w:val="bottom"/>
            <w:hideMark/>
          </w:tcPr>
          <w:p w14:paraId="14DC6E49" w14:textId="77777777" w:rsidR="00216337" w:rsidRPr="00465679" w:rsidRDefault="00216337" w:rsidP="0021633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77FB02C"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832</w:t>
            </w:r>
          </w:p>
        </w:tc>
        <w:tc>
          <w:tcPr>
            <w:tcW w:w="720" w:type="dxa"/>
            <w:tcBorders>
              <w:top w:val="nil"/>
              <w:left w:val="nil"/>
              <w:bottom w:val="single" w:sz="4" w:space="0" w:color="auto"/>
              <w:right w:val="single" w:sz="4" w:space="0" w:color="auto"/>
            </w:tcBorders>
            <w:shd w:val="clear" w:color="auto" w:fill="auto"/>
            <w:noWrap/>
            <w:vAlign w:val="bottom"/>
            <w:hideMark/>
          </w:tcPr>
          <w:p w14:paraId="28967708"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969</w:t>
            </w:r>
          </w:p>
        </w:tc>
        <w:tc>
          <w:tcPr>
            <w:tcW w:w="780" w:type="dxa"/>
            <w:tcBorders>
              <w:top w:val="nil"/>
              <w:left w:val="nil"/>
              <w:bottom w:val="single" w:sz="4" w:space="0" w:color="auto"/>
              <w:right w:val="single" w:sz="4" w:space="0" w:color="auto"/>
            </w:tcBorders>
            <w:shd w:val="clear" w:color="auto" w:fill="auto"/>
            <w:noWrap/>
            <w:vAlign w:val="bottom"/>
            <w:hideMark/>
          </w:tcPr>
          <w:p w14:paraId="2F6128BA"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1 306</w:t>
            </w:r>
          </w:p>
        </w:tc>
        <w:tc>
          <w:tcPr>
            <w:tcW w:w="760" w:type="dxa"/>
            <w:tcBorders>
              <w:top w:val="nil"/>
              <w:left w:val="nil"/>
              <w:bottom w:val="single" w:sz="4" w:space="0" w:color="auto"/>
              <w:right w:val="single" w:sz="4" w:space="0" w:color="auto"/>
            </w:tcBorders>
            <w:shd w:val="clear" w:color="auto" w:fill="auto"/>
            <w:noWrap/>
            <w:vAlign w:val="bottom"/>
            <w:hideMark/>
          </w:tcPr>
          <w:p w14:paraId="3D64319A"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1 530</w:t>
            </w:r>
          </w:p>
        </w:tc>
        <w:tc>
          <w:tcPr>
            <w:tcW w:w="800" w:type="dxa"/>
            <w:tcBorders>
              <w:top w:val="nil"/>
              <w:left w:val="nil"/>
              <w:bottom w:val="single" w:sz="4" w:space="0" w:color="auto"/>
              <w:right w:val="single" w:sz="4" w:space="0" w:color="auto"/>
            </w:tcBorders>
            <w:shd w:val="clear" w:color="auto" w:fill="auto"/>
            <w:noWrap/>
            <w:vAlign w:val="bottom"/>
            <w:hideMark/>
          </w:tcPr>
          <w:p w14:paraId="47CFA61B"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1 617</w:t>
            </w:r>
          </w:p>
        </w:tc>
        <w:tc>
          <w:tcPr>
            <w:tcW w:w="760" w:type="dxa"/>
            <w:tcBorders>
              <w:top w:val="nil"/>
              <w:left w:val="nil"/>
              <w:bottom w:val="single" w:sz="4" w:space="0" w:color="auto"/>
              <w:right w:val="single" w:sz="4" w:space="0" w:color="auto"/>
            </w:tcBorders>
            <w:shd w:val="clear" w:color="auto" w:fill="auto"/>
            <w:noWrap/>
            <w:vAlign w:val="bottom"/>
            <w:hideMark/>
          </w:tcPr>
          <w:p w14:paraId="04242664"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w:t>
            </w:r>
          </w:p>
        </w:tc>
        <w:tc>
          <w:tcPr>
            <w:tcW w:w="800" w:type="dxa"/>
            <w:tcBorders>
              <w:top w:val="nil"/>
              <w:left w:val="nil"/>
              <w:bottom w:val="single" w:sz="4" w:space="0" w:color="auto"/>
              <w:right w:val="single" w:sz="4" w:space="0" w:color="auto"/>
            </w:tcBorders>
            <w:shd w:val="clear" w:color="auto" w:fill="auto"/>
            <w:noWrap/>
            <w:vAlign w:val="bottom"/>
            <w:hideMark/>
          </w:tcPr>
          <w:p w14:paraId="79E16FDD"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w:t>
            </w:r>
          </w:p>
        </w:tc>
        <w:tc>
          <w:tcPr>
            <w:tcW w:w="780" w:type="dxa"/>
            <w:tcBorders>
              <w:top w:val="nil"/>
              <w:left w:val="nil"/>
              <w:bottom w:val="single" w:sz="4" w:space="0" w:color="auto"/>
              <w:right w:val="single" w:sz="4" w:space="0" w:color="auto"/>
            </w:tcBorders>
            <w:shd w:val="clear" w:color="auto" w:fill="auto"/>
            <w:noWrap/>
            <w:vAlign w:val="bottom"/>
            <w:hideMark/>
          </w:tcPr>
          <w:p w14:paraId="588D7190"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w:t>
            </w:r>
          </w:p>
        </w:tc>
        <w:tc>
          <w:tcPr>
            <w:tcW w:w="780" w:type="dxa"/>
            <w:tcBorders>
              <w:top w:val="nil"/>
              <w:left w:val="nil"/>
              <w:bottom w:val="single" w:sz="4" w:space="0" w:color="auto"/>
              <w:right w:val="single" w:sz="4" w:space="0" w:color="auto"/>
            </w:tcBorders>
            <w:shd w:val="clear" w:color="auto" w:fill="auto"/>
            <w:noWrap/>
            <w:vAlign w:val="bottom"/>
            <w:hideMark/>
          </w:tcPr>
          <w:p w14:paraId="454A79F4"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w:t>
            </w:r>
          </w:p>
        </w:tc>
        <w:tc>
          <w:tcPr>
            <w:tcW w:w="760" w:type="dxa"/>
            <w:tcBorders>
              <w:top w:val="nil"/>
              <w:left w:val="nil"/>
              <w:bottom w:val="single" w:sz="4" w:space="0" w:color="auto"/>
              <w:right w:val="single" w:sz="4" w:space="0" w:color="auto"/>
            </w:tcBorders>
            <w:shd w:val="clear" w:color="auto" w:fill="auto"/>
            <w:noWrap/>
            <w:vAlign w:val="bottom"/>
            <w:hideMark/>
          </w:tcPr>
          <w:p w14:paraId="55355AE8"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w:t>
            </w:r>
          </w:p>
        </w:tc>
      </w:tr>
      <w:tr w:rsidR="00216337" w:rsidRPr="00465679" w14:paraId="32D164A3" w14:textId="77777777" w:rsidTr="00AB38F4">
        <w:trPr>
          <w:trHeight w:val="288"/>
          <w:jc w:val="center"/>
        </w:trPr>
        <w:tc>
          <w:tcPr>
            <w:tcW w:w="1980" w:type="dxa"/>
            <w:tcBorders>
              <w:top w:val="nil"/>
              <w:left w:val="single" w:sz="4" w:space="0" w:color="auto"/>
              <w:bottom w:val="single" w:sz="4" w:space="0" w:color="auto"/>
              <w:right w:val="nil"/>
            </w:tcBorders>
            <w:shd w:val="clear" w:color="000000" w:fill="8EA9DB"/>
            <w:noWrap/>
            <w:vAlign w:val="bottom"/>
            <w:hideMark/>
          </w:tcPr>
          <w:p w14:paraId="0138181F" w14:textId="77777777" w:rsidR="00216337" w:rsidRPr="00465679" w:rsidRDefault="00216337" w:rsidP="0021633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00214A2"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3 400</w:t>
            </w:r>
          </w:p>
        </w:tc>
        <w:tc>
          <w:tcPr>
            <w:tcW w:w="720" w:type="dxa"/>
            <w:tcBorders>
              <w:top w:val="nil"/>
              <w:left w:val="nil"/>
              <w:bottom w:val="single" w:sz="4" w:space="0" w:color="auto"/>
              <w:right w:val="single" w:sz="4" w:space="0" w:color="auto"/>
            </w:tcBorders>
            <w:shd w:val="clear" w:color="auto" w:fill="auto"/>
            <w:noWrap/>
            <w:vAlign w:val="bottom"/>
            <w:hideMark/>
          </w:tcPr>
          <w:p w14:paraId="4ADE6D9C"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3 428</w:t>
            </w:r>
          </w:p>
        </w:tc>
        <w:tc>
          <w:tcPr>
            <w:tcW w:w="780" w:type="dxa"/>
            <w:tcBorders>
              <w:top w:val="nil"/>
              <w:left w:val="nil"/>
              <w:bottom w:val="single" w:sz="4" w:space="0" w:color="auto"/>
              <w:right w:val="single" w:sz="4" w:space="0" w:color="auto"/>
            </w:tcBorders>
            <w:shd w:val="clear" w:color="auto" w:fill="auto"/>
            <w:noWrap/>
            <w:vAlign w:val="bottom"/>
            <w:hideMark/>
          </w:tcPr>
          <w:p w14:paraId="521FC80C"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3 371</w:t>
            </w:r>
          </w:p>
        </w:tc>
        <w:tc>
          <w:tcPr>
            <w:tcW w:w="760" w:type="dxa"/>
            <w:tcBorders>
              <w:top w:val="nil"/>
              <w:left w:val="nil"/>
              <w:bottom w:val="single" w:sz="4" w:space="0" w:color="auto"/>
              <w:right w:val="single" w:sz="4" w:space="0" w:color="auto"/>
            </w:tcBorders>
            <w:shd w:val="clear" w:color="auto" w:fill="auto"/>
            <w:noWrap/>
            <w:vAlign w:val="bottom"/>
            <w:hideMark/>
          </w:tcPr>
          <w:p w14:paraId="284A4E0D"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3 945</w:t>
            </w:r>
          </w:p>
        </w:tc>
        <w:tc>
          <w:tcPr>
            <w:tcW w:w="800" w:type="dxa"/>
            <w:tcBorders>
              <w:top w:val="nil"/>
              <w:left w:val="nil"/>
              <w:bottom w:val="single" w:sz="4" w:space="0" w:color="auto"/>
              <w:right w:val="single" w:sz="4" w:space="0" w:color="auto"/>
            </w:tcBorders>
            <w:shd w:val="clear" w:color="auto" w:fill="auto"/>
            <w:noWrap/>
            <w:vAlign w:val="bottom"/>
            <w:hideMark/>
          </w:tcPr>
          <w:p w14:paraId="45A10C75"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4 216</w:t>
            </w:r>
          </w:p>
        </w:tc>
        <w:tc>
          <w:tcPr>
            <w:tcW w:w="760" w:type="dxa"/>
            <w:tcBorders>
              <w:top w:val="nil"/>
              <w:left w:val="nil"/>
              <w:bottom w:val="single" w:sz="4" w:space="0" w:color="auto"/>
              <w:right w:val="single" w:sz="4" w:space="0" w:color="auto"/>
            </w:tcBorders>
            <w:shd w:val="clear" w:color="auto" w:fill="auto"/>
            <w:noWrap/>
            <w:vAlign w:val="bottom"/>
            <w:hideMark/>
          </w:tcPr>
          <w:p w14:paraId="4E67C623"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437</w:t>
            </w:r>
          </w:p>
        </w:tc>
        <w:tc>
          <w:tcPr>
            <w:tcW w:w="800" w:type="dxa"/>
            <w:tcBorders>
              <w:top w:val="nil"/>
              <w:left w:val="nil"/>
              <w:bottom w:val="single" w:sz="4" w:space="0" w:color="auto"/>
              <w:right w:val="single" w:sz="4" w:space="0" w:color="auto"/>
            </w:tcBorders>
            <w:shd w:val="clear" w:color="auto" w:fill="auto"/>
            <w:noWrap/>
            <w:vAlign w:val="bottom"/>
            <w:hideMark/>
          </w:tcPr>
          <w:p w14:paraId="7E28FA30"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447</w:t>
            </w:r>
          </w:p>
        </w:tc>
        <w:tc>
          <w:tcPr>
            <w:tcW w:w="780" w:type="dxa"/>
            <w:tcBorders>
              <w:top w:val="nil"/>
              <w:left w:val="nil"/>
              <w:bottom w:val="single" w:sz="4" w:space="0" w:color="auto"/>
              <w:right w:val="single" w:sz="4" w:space="0" w:color="auto"/>
            </w:tcBorders>
            <w:shd w:val="clear" w:color="auto" w:fill="auto"/>
            <w:noWrap/>
            <w:vAlign w:val="bottom"/>
            <w:hideMark/>
          </w:tcPr>
          <w:p w14:paraId="0512FC9A"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460</w:t>
            </w:r>
          </w:p>
        </w:tc>
        <w:tc>
          <w:tcPr>
            <w:tcW w:w="780" w:type="dxa"/>
            <w:tcBorders>
              <w:top w:val="nil"/>
              <w:left w:val="nil"/>
              <w:bottom w:val="single" w:sz="4" w:space="0" w:color="auto"/>
              <w:right w:val="single" w:sz="4" w:space="0" w:color="auto"/>
            </w:tcBorders>
            <w:shd w:val="clear" w:color="auto" w:fill="auto"/>
            <w:noWrap/>
            <w:vAlign w:val="bottom"/>
            <w:hideMark/>
          </w:tcPr>
          <w:p w14:paraId="4471487B"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506</w:t>
            </w:r>
          </w:p>
        </w:tc>
        <w:tc>
          <w:tcPr>
            <w:tcW w:w="760" w:type="dxa"/>
            <w:tcBorders>
              <w:top w:val="nil"/>
              <w:left w:val="nil"/>
              <w:bottom w:val="single" w:sz="4" w:space="0" w:color="auto"/>
              <w:right w:val="single" w:sz="4" w:space="0" w:color="auto"/>
            </w:tcBorders>
            <w:shd w:val="clear" w:color="auto" w:fill="auto"/>
            <w:noWrap/>
            <w:vAlign w:val="bottom"/>
            <w:hideMark/>
          </w:tcPr>
          <w:p w14:paraId="48F67ACA"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576</w:t>
            </w:r>
          </w:p>
        </w:tc>
      </w:tr>
      <w:tr w:rsidR="00216337" w:rsidRPr="00465679" w14:paraId="404FAB09" w14:textId="77777777" w:rsidTr="00AB38F4">
        <w:trPr>
          <w:trHeight w:val="288"/>
          <w:jc w:val="center"/>
        </w:trPr>
        <w:tc>
          <w:tcPr>
            <w:tcW w:w="1980" w:type="dxa"/>
            <w:tcBorders>
              <w:top w:val="nil"/>
              <w:left w:val="single" w:sz="4" w:space="0" w:color="auto"/>
              <w:bottom w:val="single" w:sz="4" w:space="0" w:color="auto"/>
              <w:right w:val="nil"/>
            </w:tcBorders>
            <w:shd w:val="clear" w:color="000000" w:fill="8EA9DB"/>
            <w:noWrap/>
            <w:vAlign w:val="bottom"/>
            <w:hideMark/>
          </w:tcPr>
          <w:p w14:paraId="260E7F1C" w14:textId="77777777" w:rsidR="00216337" w:rsidRPr="00465679" w:rsidRDefault="00216337" w:rsidP="0021633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52F0A00"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1 741</w:t>
            </w:r>
          </w:p>
        </w:tc>
        <w:tc>
          <w:tcPr>
            <w:tcW w:w="720" w:type="dxa"/>
            <w:tcBorders>
              <w:top w:val="nil"/>
              <w:left w:val="nil"/>
              <w:bottom w:val="single" w:sz="4" w:space="0" w:color="auto"/>
              <w:right w:val="single" w:sz="4" w:space="0" w:color="auto"/>
            </w:tcBorders>
            <w:shd w:val="clear" w:color="auto" w:fill="auto"/>
            <w:noWrap/>
            <w:vAlign w:val="bottom"/>
            <w:hideMark/>
          </w:tcPr>
          <w:p w14:paraId="489F57A6"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1 853</w:t>
            </w:r>
          </w:p>
        </w:tc>
        <w:tc>
          <w:tcPr>
            <w:tcW w:w="780" w:type="dxa"/>
            <w:tcBorders>
              <w:top w:val="nil"/>
              <w:left w:val="nil"/>
              <w:bottom w:val="single" w:sz="4" w:space="0" w:color="auto"/>
              <w:right w:val="single" w:sz="4" w:space="0" w:color="auto"/>
            </w:tcBorders>
            <w:shd w:val="clear" w:color="auto" w:fill="auto"/>
            <w:noWrap/>
            <w:vAlign w:val="bottom"/>
            <w:hideMark/>
          </w:tcPr>
          <w:p w14:paraId="23F2573E"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1 955</w:t>
            </w:r>
          </w:p>
        </w:tc>
        <w:tc>
          <w:tcPr>
            <w:tcW w:w="760" w:type="dxa"/>
            <w:tcBorders>
              <w:top w:val="nil"/>
              <w:left w:val="nil"/>
              <w:bottom w:val="single" w:sz="4" w:space="0" w:color="auto"/>
              <w:right w:val="single" w:sz="4" w:space="0" w:color="auto"/>
            </w:tcBorders>
            <w:shd w:val="clear" w:color="auto" w:fill="auto"/>
            <w:noWrap/>
            <w:vAlign w:val="bottom"/>
            <w:hideMark/>
          </w:tcPr>
          <w:p w14:paraId="2309BA7F"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2 398</w:t>
            </w:r>
          </w:p>
        </w:tc>
        <w:tc>
          <w:tcPr>
            <w:tcW w:w="800" w:type="dxa"/>
            <w:tcBorders>
              <w:top w:val="nil"/>
              <w:left w:val="nil"/>
              <w:bottom w:val="single" w:sz="4" w:space="0" w:color="auto"/>
              <w:right w:val="single" w:sz="4" w:space="0" w:color="auto"/>
            </w:tcBorders>
            <w:shd w:val="clear" w:color="auto" w:fill="auto"/>
            <w:noWrap/>
            <w:vAlign w:val="bottom"/>
            <w:hideMark/>
          </w:tcPr>
          <w:p w14:paraId="47444CDD"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2 628</w:t>
            </w:r>
          </w:p>
        </w:tc>
        <w:tc>
          <w:tcPr>
            <w:tcW w:w="760" w:type="dxa"/>
            <w:tcBorders>
              <w:top w:val="nil"/>
              <w:left w:val="nil"/>
              <w:bottom w:val="single" w:sz="4" w:space="0" w:color="auto"/>
              <w:right w:val="single" w:sz="4" w:space="0" w:color="auto"/>
            </w:tcBorders>
            <w:shd w:val="clear" w:color="auto" w:fill="auto"/>
            <w:noWrap/>
            <w:vAlign w:val="bottom"/>
            <w:hideMark/>
          </w:tcPr>
          <w:p w14:paraId="22459301"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c>
          <w:tcPr>
            <w:tcW w:w="800" w:type="dxa"/>
            <w:tcBorders>
              <w:top w:val="nil"/>
              <w:left w:val="nil"/>
              <w:bottom w:val="single" w:sz="4" w:space="0" w:color="auto"/>
              <w:right w:val="single" w:sz="4" w:space="0" w:color="auto"/>
            </w:tcBorders>
            <w:shd w:val="clear" w:color="auto" w:fill="auto"/>
            <w:noWrap/>
            <w:vAlign w:val="bottom"/>
            <w:hideMark/>
          </w:tcPr>
          <w:p w14:paraId="6225433C"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w:t>
            </w:r>
          </w:p>
        </w:tc>
        <w:tc>
          <w:tcPr>
            <w:tcW w:w="780" w:type="dxa"/>
            <w:tcBorders>
              <w:top w:val="nil"/>
              <w:left w:val="nil"/>
              <w:bottom w:val="single" w:sz="4" w:space="0" w:color="auto"/>
              <w:right w:val="single" w:sz="4" w:space="0" w:color="auto"/>
            </w:tcBorders>
            <w:shd w:val="clear" w:color="auto" w:fill="auto"/>
            <w:noWrap/>
            <w:vAlign w:val="bottom"/>
            <w:hideMark/>
          </w:tcPr>
          <w:p w14:paraId="4A9145A3"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780" w:type="dxa"/>
            <w:tcBorders>
              <w:top w:val="nil"/>
              <w:left w:val="nil"/>
              <w:bottom w:val="single" w:sz="4" w:space="0" w:color="auto"/>
              <w:right w:val="single" w:sz="4" w:space="0" w:color="auto"/>
            </w:tcBorders>
            <w:shd w:val="clear" w:color="auto" w:fill="auto"/>
            <w:noWrap/>
            <w:vAlign w:val="bottom"/>
            <w:hideMark/>
          </w:tcPr>
          <w:p w14:paraId="42296D2F"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w:t>
            </w:r>
          </w:p>
        </w:tc>
        <w:tc>
          <w:tcPr>
            <w:tcW w:w="760" w:type="dxa"/>
            <w:tcBorders>
              <w:top w:val="nil"/>
              <w:left w:val="nil"/>
              <w:bottom w:val="single" w:sz="4" w:space="0" w:color="auto"/>
              <w:right w:val="single" w:sz="4" w:space="0" w:color="auto"/>
            </w:tcBorders>
            <w:shd w:val="clear" w:color="auto" w:fill="auto"/>
            <w:noWrap/>
            <w:vAlign w:val="bottom"/>
            <w:hideMark/>
          </w:tcPr>
          <w:p w14:paraId="4A4E7E4A"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w:t>
            </w:r>
          </w:p>
        </w:tc>
      </w:tr>
      <w:tr w:rsidR="00216337" w:rsidRPr="00465679" w14:paraId="212BC627" w14:textId="77777777" w:rsidTr="00AB38F4">
        <w:trPr>
          <w:trHeight w:val="288"/>
          <w:jc w:val="center"/>
        </w:trPr>
        <w:tc>
          <w:tcPr>
            <w:tcW w:w="1980" w:type="dxa"/>
            <w:tcBorders>
              <w:top w:val="nil"/>
              <w:left w:val="single" w:sz="4" w:space="0" w:color="auto"/>
              <w:bottom w:val="single" w:sz="4" w:space="0" w:color="auto"/>
              <w:right w:val="nil"/>
            </w:tcBorders>
            <w:shd w:val="clear" w:color="000000" w:fill="8EA9DB"/>
            <w:noWrap/>
            <w:vAlign w:val="bottom"/>
            <w:hideMark/>
          </w:tcPr>
          <w:p w14:paraId="4B613D0E" w14:textId="77777777" w:rsidR="00216337" w:rsidRPr="00465679" w:rsidRDefault="00216337" w:rsidP="0021633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C70122F"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1 864</w:t>
            </w:r>
          </w:p>
        </w:tc>
        <w:tc>
          <w:tcPr>
            <w:tcW w:w="720" w:type="dxa"/>
            <w:tcBorders>
              <w:top w:val="nil"/>
              <w:left w:val="nil"/>
              <w:bottom w:val="single" w:sz="4" w:space="0" w:color="auto"/>
              <w:right w:val="single" w:sz="4" w:space="0" w:color="auto"/>
            </w:tcBorders>
            <w:shd w:val="clear" w:color="auto" w:fill="auto"/>
            <w:noWrap/>
            <w:vAlign w:val="bottom"/>
            <w:hideMark/>
          </w:tcPr>
          <w:p w14:paraId="22767596"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2 208</w:t>
            </w:r>
          </w:p>
        </w:tc>
        <w:tc>
          <w:tcPr>
            <w:tcW w:w="780" w:type="dxa"/>
            <w:tcBorders>
              <w:top w:val="nil"/>
              <w:left w:val="nil"/>
              <w:bottom w:val="single" w:sz="4" w:space="0" w:color="auto"/>
              <w:right w:val="single" w:sz="4" w:space="0" w:color="auto"/>
            </w:tcBorders>
            <w:shd w:val="clear" w:color="auto" w:fill="auto"/>
            <w:noWrap/>
            <w:vAlign w:val="bottom"/>
            <w:hideMark/>
          </w:tcPr>
          <w:p w14:paraId="3589AD2C"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2 372</w:t>
            </w:r>
          </w:p>
        </w:tc>
        <w:tc>
          <w:tcPr>
            <w:tcW w:w="760" w:type="dxa"/>
            <w:tcBorders>
              <w:top w:val="nil"/>
              <w:left w:val="nil"/>
              <w:bottom w:val="single" w:sz="4" w:space="0" w:color="auto"/>
              <w:right w:val="single" w:sz="4" w:space="0" w:color="auto"/>
            </w:tcBorders>
            <w:shd w:val="clear" w:color="auto" w:fill="auto"/>
            <w:noWrap/>
            <w:vAlign w:val="bottom"/>
            <w:hideMark/>
          </w:tcPr>
          <w:p w14:paraId="7DC534DE"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2 537</w:t>
            </w:r>
          </w:p>
        </w:tc>
        <w:tc>
          <w:tcPr>
            <w:tcW w:w="800" w:type="dxa"/>
            <w:tcBorders>
              <w:top w:val="nil"/>
              <w:left w:val="nil"/>
              <w:bottom w:val="single" w:sz="4" w:space="0" w:color="auto"/>
              <w:right w:val="single" w:sz="4" w:space="0" w:color="auto"/>
            </w:tcBorders>
            <w:shd w:val="clear" w:color="auto" w:fill="auto"/>
            <w:noWrap/>
            <w:vAlign w:val="bottom"/>
            <w:hideMark/>
          </w:tcPr>
          <w:p w14:paraId="118A1838"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2 834</w:t>
            </w:r>
          </w:p>
        </w:tc>
        <w:tc>
          <w:tcPr>
            <w:tcW w:w="760" w:type="dxa"/>
            <w:tcBorders>
              <w:top w:val="nil"/>
              <w:left w:val="nil"/>
              <w:bottom w:val="single" w:sz="4" w:space="0" w:color="auto"/>
              <w:right w:val="single" w:sz="4" w:space="0" w:color="auto"/>
            </w:tcBorders>
            <w:shd w:val="clear" w:color="auto" w:fill="auto"/>
            <w:noWrap/>
            <w:vAlign w:val="bottom"/>
            <w:hideMark/>
          </w:tcPr>
          <w:p w14:paraId="79CFE1A6"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w:t>
            </w:r>
          </w:p>
        </w:tc>
        <w:tc>
          <w:tcPr>
            <w:tcW w:w="800" w:type="dxa"/>
            <w:tcBorders>
              <w:top w:val="nil"/>
              <w:left w:val="nil"/>
              <w:bottom w:val="single" w:sz="4" w:space="0" w:color="auto"/>
              <w:right w:val="single" w:sz="4" w:space="0" w:color="auto"/>
            </w:tcBorders>
            <w:shd w:val="clear" w:color="auto" w:fill="auto"/>
            <w:noWrap/>
            <w:vAlign w:val="bottom"/>
            <w:hideMark/>
          </w:tcPr>
          <w:p w14:paraId="37109E2F"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w:t>
            </w:r>
          </w:p>
        </w:tc>
        <w:tc>
          <w:tcPr>
            <w:tcW w:w="780" w:type="dxa"/>
            <w:tcBorders>
              <w:top w:val="nil"/>
              <w:left w:val="nil"/>
              <w:bottom w:val="single" w:sz="4" w:space="0" w:color="auto"/>
              <w:right w:val="single" w:sz="4" w:space="0" w:color="auto"/>
            </w:tcBorders>
            <w:shd w:val="clear" w:color="auto" w:fill="auto"/>
            <w:noWrap/>
            <w:vAlign w:val="bottom"/>
            <w:hideMark/>
          </w:tcPr>
          <w:p w14:paraId="139134BD"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46</w:t>
            </w:r>
          </w:p>
        </w:tc>
        <w:tc>
          <w:tcPr>
            <w:tcW w:w="780" w:type="dxa"/>
            <w:tcBorders>
              <w:top w:val="nil"/>
              <w:left w:val="nil"/>
              <w:bottom w:val="single" w:sz="4" w:space="0" w:color="auto"/>
              <w:right w:val="single" w:sz="4" w:space="0" w:color="auto"/>
            </w:tcBorders>
            <w:shd w:val="clear" w:color="auto" w:fill="auto"/>
            <w:noWrap/>
            <w:vAlign w:val="bottom"/>
            <w:hideMark/>
          </w:tcPr>
          <w:p w14:paraId="44A0EAF6"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w:t>
            </w:r>
          </w:p>
        </w:tc>
        <w:tc>
          <w:tcPr>
            <w:tcW w:w="760" w:type="dxa"/>
            <w:tcBorders>
              <w:top w:val="nil"/>
              <w:left w:val="nil"/>
              <w:bottom w:val="single" w:sz="4" w:space="0" w:color="auto"/>
              <w:right w:val="single" w:sz="4" w:space="0" w:color="auto"/>
            </w:tcBorders>
            <w:shd w:val="clear" w:color="auto" w:fill="auto"/>
            <w:noWrap/>
            <w:vAlign w:val="bottom"/>
            <w:hideMark/>
          </w:tcPr>
          <w:p w14:paraId="6C62B0F6" w14:textId="77777777" w:rsidR="00216337" w:rsidRPr="00465679" w:rsidRDefault="00216337"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w:t>
            </w:r>
          </w:p>
        </w:tc>
      </w:tr>
      <w:tr w:rsidR="00216337" w:rsidRPr="00465679" w14:paraId="6FD9975C" w14:textId="77777777" w:rsidTr="00AB38F4">
        <w:trPr>
          <w:trHeight w:val="888"/>
          <w:jc w:val="center"/>
        </w:trPr>
        <w:tc>
          <w:tcPr>
            <w:tcW w:w="1980" w:type="dxa"/>
            <w:tcBorders>
              <w:top w:val="nil"/>
              <w:left w:val="nil"/>
              <w:bottom w:val="nil"/>
              <w:right w:val="nil"/>
            </w:tcBorders>
            <w:shd w:val="clear" w:color="auto" w:fill="auto"/>
            <w:noWrap/>
            <w:vAlign w:val="bottom"/>
            <w:hideMark/>
          </w:tcPr>
          <w:p w14:paraId="275D9884" w14:textId="77777777" w:rsidR="00216337" w:rsidRPr="00465679" w:rsidRDefault="00216337" w:rsidP="00216337">
            <w:pPr>
              <w:spacing w:after="0" w:line="240" w:lineRule="auto"/>
              <w:jc w:val="center"/>
              <w:rPr>
                <w:rFonts w:ascii="Times New Roman" w:eastAsia="Times New Roman" w:hAnsi="Times New Roman" w:cs="Times New Roman"/>
                <w:color w:val="000000"/>
                <w:lang w:eastAsia="lt-LT"/>
              </w:rPr>
            </w:pPr>
          </w:p>
        </w:tc>
        <w:tc>
          <w:tcPr>
            <w:tcW w:w="3800" w:type="dxa"/>
            <w:gridSpan w:val="5"/>
            <w:tcBorders>
              <w:top w:val="single" w:sz="4" w:space="0" w:color="auto"/>
              <w:left w:val="single" w:sz="4" w:space="0" w:color="auto"/>
              <w:bottom w:val="single" w:sz="4" w:space="0" w:color="auto"/>
              <w:right w:val="single" w:sz="4" w:space="0" w:color="auto"/>
            </w:tcBorders>
            <w:shd w:val="clear" w:color="000000" w:fill="8EA9DB"/>
            <w:hideMark/>
          </w:tcPr>
          <w:p w14:paraId="4CB0CB55" w14:textId="77777777" w:rsidR="00216337" w:rsidRPr="00465679" w:rsidRDefault="00216337" w:rsidP="0021633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Mažmeninės prekybos įmonių apyvarta (be PVM) vienam gyventojui to meto kainomis</w:t>
            </w:r>
          </w:p>
        </w:tc>
        <w:tc>
          <w:tcPr>
            <w:tcW w:w="3880" w:type="dxa"/>
            <w:gridSpan w:val="5"/>
            <w:tcBorders>
              <w:top w:val="single" w:sz="4" w:space="0" w:color="auto"/>
              <w:left w:val="nil"/>
              <w:bottom w:val="single" w:sz="4" w:space="0" w:color="auto"/>
              <w:right w:val="single" w:sz="4" w:space="0" w:color="auto"/>
            </w:tcBorders>
            <w:shd w:val="clear" w:color="000000" w:fill="8EA9DB"/>
            <w:hideMark/>
          </w:tcPr>
          <w:p w14:paraId="35754B61" w14:textId="77777777" w:rsidR="00216337" w:rsidRPr="00465679" w:rsidRDefault="00216337" w:rsidP="0021633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Maitinimo įmonių apyvarta (be PVM) vienam gyventojui to meto kainomis</w:t>
            </w:r>
          </w:p>
        </w:tc>
      </w:tr>
    </w:tbl>
    <w:p w14:paraId="28B2462C" w14:textId="7EF57509" w:rsidR="00042EB6" w:rsidRPr="00465679" w:rsidRDefault="00042EB6" w:rsidP="00EA1314">
      <w:pPr>
        <w:spacing w:after="0" w:line="360" w:lineRule="auto"/>
        <w:ind w:left="-11"/>
        <w:jc w:val="both"/>
        <w:rPr>
          <w:rFonts w:ascii="Times New Roman" w:hAnsi="Times New Roman" w:cs="Times New Roman"/>
          <w:sz w:val="24"/>
          <w:szCs w:val="24"/>
        </w:rPr>
      </w:pPr>
    </w:p>
    <w:p w14:paraId="0DF07C81" w14:textId="77777777" w:rsidR="00AB38F4" w:rsidRPr="00465679" w:rsidRDefault="00AB38F4" w:rsidP="00AB38F4">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Siekiant gerinti ekonominę aplinką bei bendrą gyvenimo lygį, savivaldybėje numatoma skirti daugiau dėmesio investicinėms programoms, kuriamos galimybės verslo kūrimui ir investicijų pritraukimui į savivaldybę. Savivaldybėje yra sukurtos sąlygos stambioms investicijoms pritraukti. Šie projektai siejami su Mockavos terminalu. Vis dėlto stambių investicijų pritraukimas, dėl kvalifikuotos darbo jėgos stygiaus Lazdijų rajone tik iš dalies išspręs nedarbo problemas savivaldybėje. Didelis dėmesys turi būti skiriamas smulkaus ir vidutinio verslo vystymui, kuris teiktų paslaugas planuojamiems stambiems investiciniams projektams. Būtent smulkaus ir vidutinio verslo segmente gali būti efektyviai sukuriama daugiausiai darbo vietų. Kaimiškose vietovėse Lazdijų rajone gyvena apie 73 proc. savivaldybės gyventojų, todėl smulkus ir vidutinis verslas, prekybos ir paslaugų įmonių plėtra turi būti skatinama ne tik Lazdijų mieste, bet ir mažesniuose rajono miesteliuose.</w:t>
      </w:r>
    </w:p>
    <w:p w14:paraId="2D624FB0" w14:textId="59901684" w:rsidR="00AB38F4" w:rsidRPr="00465679" w:rsidRDefault="00AB38F4" w:rsidP="00AB38F4">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Ekonominei aplinkai Lazdijų rajono savivaldybėje gerinti gali būti kompleksiškai pasitelkti ir kiti savivaldybės sektoriai. Turi būti didinamas savivaldybės žinomumas, plačiai pristatoma esama savivaldybės situacija. Bendradarbiavimo ir investavimo galimybės turi būti pristatomos ne tik Lietuvos, bet ir užsienio investuotojams, tam turi būti numatytos specialios savivaldybės veiklos priemonės. Savivaldybės žinomumas gali būti didinamas išnaudojant turimą turizmo potencialą ir infrastruktūrą. Būtina organizuoti kuo daugiau masinių renginių (panaudojamas Lazdijų hipodromas), taip pat būtina plėtoti konferencinio turizmo sektorių.</w:t>
      </w:r>
    </w:p>
    <w:p w14:paraId="284DD655" w14:textId="6C969A43" w:rsidR="00AB38F4" w:rsidRPr="00465679" w:rsidRDefault="00AB38F4" w:rsidP="00AB38F4">
      <w:pPr>
        <w:spacing w:after="0" w:line="360" w:lineRule="auto"/>
        <w:ind w:left="-11"/>
        <w:jc w:val="both"/>
        <w:rPr>
          <w:rFonts w:ascii="Times New Roman" w:hAnsi="Times New Roman" w:cs="Times New Roman"/>
          <w:bCs/>
          <w:color w:val="000000" w:themeColor="text1"/>
          <w:sz w:val="24"/>
          <w:szCs w:val="24"/>
        </w:rPr>
      </w:pPr>
      <w:r w:rsidRPr="00465679">
        <w:rPr>
          <w:rFonts w:ascii="Times New Roman" w:hAnsi="Times New Roman" w:cs="Times New Roman"/>
          <w:bCs/>
          <w:sz w:val="24"/>
          <w:szCs w:val="24"/>
        </w:rPr>
        <w:t>Vykdančių individualią veiklą pagal pažymą skaičius savivaldybėje kasmet didėja.</w:t>
      </w:r>
      <w:r w:rsidRPr="00465679">
        <w:rPr>
          <w:rFonts w:ascii="Times New Roman" w:hAnsi="Times New Roman" w:cs="Times New Roman"/>
          <w:sz w:val="24"/>
          <w:szCs w:val="24"/>
        </w:rPr>
        <w:t xml:space="preserve"> </w:t>
      </w:r>
      <w:r w:rsidRPr="00465679">
        <w:rPr>
          <w:rFonts w:ascii="Times New Roman" w:hAnsi="Times New Roman" w:cs="Times New Roman"/>
          <w:bCs/>
          <w:sz w:val="24"/>
          <w:szCs w:val="24"/>
        </w:rPr>
        <w:t>2020 m. pradžioje buvo 904 (504 pagrindinės vykdomos veiklos) vykdomos veiklos (2019 m.</w:t>
      </w:r>
      <w:r w:rsidR="00534582" w:rsidRPr="00465679">
        <w:rPr>
          <w:rFonts w:ascii="Times New Roman" w:hAnsi="Times New Roman" w:cs="Times New Roman"/>
          <w:bCs/>
          <w:sz w:val="24"/>
          <w:szCs w:val="24"/>
        </w:rPr>
        <w:t xml:space="preserve"> – </w:t>
      </w:r>
      <w:r w:rsidRPr="00465679">
        <w:rPr>
          <w:rFonts w:ascii="Times New Roman" w:hAnsi="Times New Roman" w:cs="Times New Roman"/>
          <w:bCs/>
          <w:sz w:val="24"/>
          <w:szCs w:val="24"/>
        </w:rPr>
        <w:t xml:space="preserve">739 (392 pagrindinės vykdomos veiklos)). Populiariausios veiklos rajone iš esmės nesikeičia </w:t>
      </w:r>
      <w:r w:rsidRPr="00465679">
        <w:rPr>
          <w:rFonts w:ascii="Times New Roman" w:hAnsi="Times New Roman" w:cs="Times New Roman"/>
          <w:bCs/>
          <w:color w:val="000000" w:themeColor="text1"/>
          <w:sz w:val="24"/>
          <w:szCs w:val="24"/>
        </w:rPr>
        <w:t>(žr. 1</w:t>
      </w:r>
      <w:r w:rsidR="009E425C" w:rsidRPr="00465679">
        <w:rPr>
          <w:rFonts w:ascii="Times New Roman" w:hAnsi="Times New Roman" w:cs="Times New Roman"/>
          <w:bCs/>
          <w:color w:val="000000" w:themeColor="text1"/>
          <w:sz w:val="24"/>
          <w:szCs w:val="24"/>
        </w:rPr>
        <w:t>5</w:t>
      </w:r>
      <w:r w:rsidRPr="00465679">
        <w:rPr>
          <w:rFonts w:ascii="Times New Roman" w:hAnsi="Times New Roman" w:cs="Times New Roman"/>
          <w:bCs/>
          <w:color w:val="000000" w:themeColor="text1"/>
          <w:sz w:val="24"/>
          <w:szCs w:val="24"/>
        </w:rPr>
        <w:t xml:space="preserve"> paveikslą).</w:t>
      </w:r>
    </w:p>
    <w:p w14:paraId="429829B0" w14:textId="77777777" w:rsidR="009E425C" w:rsidRPr="00465679" w:rsidRDefault="009E425C" w:rsidP="00AB38F4">
      <w:pPr>
        <w:spacing w:after="0" w:line="360" w:lineRule="auto"/>
        <w:ind w:left="-11"/>
        <w:jc w:val="both"/>
        <w:rPr>
          <w:rFonts w:ascii="Times New Roman" w:hAnsi="Times New Roman" w:cs="Times New Roman"/>
          <w:bCs/>
          <w:sz w:val="24"/>
          <w:szCs w:val="24"/>
        </w:rPr>
      </w:pPr>
    </w:p>
    <w:p w14:paraId="7E989B33" w14:textId="3A1D0F80" w:rsidR="009E425C" w:rsidRPr="00465679" w:rsidRDefault="009E425C" w:rsidP="00D70A8F">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15 Paveikslas.</w:t>
      </w:r>
      <w:r w:rsidRPr="00465679">
        <w:rPr>
          <w:rFonts w:ascii="Times New Roman" w:hAnsi="Times New Roman" w:cs="Times New Roman"/>
          <w:color w:val="2F5496" w:themeColor="accent1" w:themeShade="BF"/>
          <w:sz w:val="24"/>
          <w:szCs w:val="24"/>
        </w:rPr>
        <w:t xml:space="preserve"> </w:t>
      </w:r>
      <w:r w:rsidR="00D70A8F" w:rsidRPr="00465679">
        <w:rPr>
          <w:rFonts w:ascii="Times New Roman" w:hAnsi="Times New Roman" w:cs="Times New Roman"/>
          <w:bCs/>
          <w:color w:val="2F5496" w:themeColor="accent1" w:themeShade="BF"/>
          <w:sz w:val="24"/>
          <w:szCs w:val="24"/>
        </w:rPr>
        <w:t>Vykdančių individualią veiklą pagal pažymą skaičius 2020 m. pradžioje pagal populiariausias</w:t>
      </w:r>
    </w:p>
    <w:p w14:paraId="2997C8DE" w14:textId="626191B9" w:rsidR="00AB38F4" w:rsidRPr="00465679" w:rsidRDefault="009E425C" w:rsidP="009E425C">
      <w:pPr>
        <w:spacing w:after="0" w:line="360" w:lineRule="auto"/>
        <w:ind w:left="-11"/>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24E38647" wp14:editId="20B23389">
            <wp:extent cx="5509737" cy="2895851"/>
            <wp:effectExtent l="0" t="0" r="0" b="0"/>
            <wp:docPr id="18" name="Picture 18"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application&#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509737" cy="2895851"/>
                    </a:xfrm>
                    <a:prstGeom prst="rect">
                      <a:avLst/>
                    </a:prstGeom>
                  </pic:spPr>
                </pic:pic>
              </a:graphicData>
            </a:graphic>
          </wp:inline>
        </w:drawing>
      </w:r>
    </w:p>
    <w:p w14:paraId="44AD1712" w14:textId="5774BB37" w:rsidR="00D70A8F" w:rsidRPr="00465679" w:rsidRDefault="00D70A8F" w:rsidP="00D70A8F">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Lazdijų rajono savivaldybė taiko mažiausius visoje Lietuvoje individualios veiklos, kuria gali būti verčiamasi turint verslo liudijimą, rūšių fiksuotus pajamų mokesčio dydžius bei didžiausias lengvatas gyventojams, įsigyjantiems verslo liudijimus. 2019 m. veiklą, įsigydami verslo liudijimus, vykdė 566 gyventojai. Surinkta 15 952 Eur vietinės rinkliavos mokesčio. Vykdančių individualią veiklą, įsigijus verslo liudijimą, skaičius taip pat didėja. Populiariausios veiklos iš esmės išlieka tos pačios (žr. </w:t>
      </w:r>
      <w:r w:rsidR="005C5FD3" w:rsidRPr="00465679">
        <w:rPr>
          <w:rFonts w:ascii="Times New Roman" w:hAnsi="Times New Roman" w:cs="Times New Roman"/>
          <w:sz w:val="24"/>
          <w:szCs w:val="24"/>
        </w:rPr>
        <w:t>16</w:t>
      </w:r>
      <w:r w:rsidRPr="00465679">
        <w:rPr>
          <w:rFonts w:ascii="Times New Roman" w:hAnsi="Times New Roman" w:cs="Times New Roman"/>
          <w:sz w:val="24"/>
          <w:szCs w:val="24"/>
        </w:rPr>
        <w:t xml:space="preserve"> </w:t>
      </w:r>
      <w:r w:rsidR="005C5FD3" w:rsidRPr="00465679">
        <w:rPr>
          <w:rFonts w:ascii="Times New Roman" w:hAnsi="Times New Roman" w:cs="Times New Roman"/>
          <w:sz w:val="24"/>
          <w:szCs w:val="24"/>
        </w:rPr>
        <w:t>paveikslą</w:t>
      </w:r>
      <w:r w:rsidRPr="00465679">
        <w:rPr>
          <w:rFonts w:ascii="Times New Roman" w:hAnsi="Times New Roman" w:cs="Times New Roman"/>
          <w:sz w:val="24"/>
          <w:szCs w:val="24"/>
        </w:rPr>
        <w:t>).</w:t>
      </w:r>
    </w:p>
    <w:p w14:paraId="2F0A2F5D" w14:textId="1EE8BB4E" w:rsidR="005C5FD3" w:rsidRPr="00465679" w:rsidRDefault="005C5FD3" w:rsidP="005C5FD3">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16 Paveikslas.</w:t>
      </w:r>
      <w:r w:rsidRPr="00465679">
        <w:rPr>
          <w:rFonts w:ascii="Times New Roman" w:hAnsi="Times New Roman" w:cs="Times New Roman"/>
          <w:color w:val="2F5496" w:themeColor="accent1" w:themeShade="BF"/>
          <w:sz w:val="24"/>
          <w:szCs w:val="24"/>
        </w:rPr>
        <w:t xml:space="preserve"> Vykdančių individualią veiklą įsigijus verslo liudijimą skaičius (2019 m.) pagal populiariausias, vnt.</w:t>
      </w:r>
    </w:p>
    <w:p w14:paraId="0623D535" w14:textId="616667F1" w:rsidR="00D70A8F" w:rsidRPr="00465679" w:rsidRDefault="005C5FD3" w:rsidP="00D70A8F">
      <w:pPr>
        <w:spacing w:after="0" w:line="360" w:lineRule="auto"/>
        <w:jc w:val="both"/>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53538707" wp14:editId="4862A453">
            <wp:extent cx="5731510" cy="4683125"/>
            <wp:effectExtent l="0" t="0" r="2540" b="3175"/>
            <wp:docPr id="19" name="Picture 1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imeline&#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731510" cy="4683125"/>
                    </a:xfrm>
                    <a:prstGeom prst="rect">
                      <a:avLst/>
                    </a:prstGeom>
                  </pic:spPr>
                </pic:pic>
              </a:graphicData>
            </a:graphic>
          </wp:inline>
        </w:drawing>
      </w:r>
    </w:p>
    <w:p w14:paraId="5227A4C8" w14:textId="0770D8F3" w:rsidR="005C5FD3" w:rsidRPr="00465679" w:rsidRDefault="005C5FD3" w:rsidP="005C5FD3">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2008–2018 m. labiausiai apyvartą didino ir augimą demonstravo paslaugų sektorius: apgyvendinimo ir maitinimo paslaugų veikla apyvartą padidino dvigubai, administracinė ir aptarnavimo veikla – 47 proc., meninė, pramoginė ir poilsio organizavimo veikla, kompiuterių ir asmeninių bei namų ūkio reikmenų taisymas ir kita aptarnavimo veikla – 37 proc., profesinėje, mokslinėje ir techninėje veikloje rodiklis ūgtelėjo 33 proc., transportas ir saugojimas apyvartą padidino 31 proc., švietimas, sveikatos priežiūra ir kita komunalinė ir socialinė aptarnavimo veikla – 24 proc. Tuo pačiu laikotarpiu daugiau nei perpus sumažėjo apyvarta elektros, dujų, vandens tiekimo ir atliekų tvarkymo veikloje (net 67 proc.), informacijos ir ryšių veikloje sumažėjo 19 proc., o statybos sektoriuje – 7 proc. (žr. 2</w:t>
      </w:r>
      <w:r w:rsidR="00173D65" w:rsidRPr="00465679">
        <w:rPr>
          <w:rFonts w:ascii="Times New Roman" w:hAnsi="Times New Roman" w:cs="Times New Roman"/>
          <w:sz w:val="24"/>
          <w:szCs w:val="24"/>
        </w:rPr>
        <w:t>0</w:t>
      </w:r>
      <w:r w:rsidRPr="00465679">
        <w:rPr>
          <w:rFonts w:ascii="Times New Roman" w:hAnsi="Times New Roman" w:cs="Times New Roman"/>
          <w:sz w:val="24"/>
          <w:szCs w:val="24"/>
        </w:rPr>
        <w:t xml:space="preserve"> lentelę).</w:t>
      </w:r>
    </w:p>
    <w:p w14:paraId="34CAE019" w14:textId="77777777" w:rsidR="00173D65" w:rsidRPr="00465679" w:rsidRDefault="00173D65" w:rsidP="005C5FD3">
      <w:pPr>
        <w:spacing w:after="0" w:line="360" w:lineRule="auto"/>
        <w:jc w:val="both"/>
        <w:rPr>
          <w:rFonts w:ascii="Times New Roman" w:hAnsi="Times New Roman" w:cs="Times New Roman"/>
          <w:b/>
          <w:sz w:val="24"/>
          <w:szCs w:val="24"/>
        </w:rPr>
      </w:pPr>
    </w:p>
    <w:p w14:paraId="49953E29" w14:textId="22F04074" w:rsidR="0091129F" w:rsidRPr="00465679" w:rsidRDefault="0091129F" w:rsidP="0091129F">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20 Lentelė.</w:t>
      </w:r>
      <w:r w:rsidRPr="00465679">
        <w:rPr>
          <w:rFonts w:ascii="Times New Roman" w:hAnsi="Times New Roman" w:cs="Times New Roman"/>
          <w:color w:val="2F5496" w:themeColor="accent1" w:themeShade="BF"/>
          <w:sz w:val="24"/>
          <w:szCs w:val="24"/>
        </w:rPr>
        <w:t xml:space="preserve"> Apyvarta pagal veiklos vykdymo vietą (nefinansų įmonių)</w:t>
      </w:r>
    </w:p>
    <w:tbl>
      <w:tblPr>
        <w:tblW w:w="9260" w:type="dxa"/>
        <w:tblLook w:val="04A0" w:firstRow="1" w:lastRow="0" w:firstColumn="1" w:lastColumn="0" w:noHBand="0" w:noVBand="1"/>
      </w:tblPr>
      <w:tblGrid>
        <w:gridCol w:w="4380"/>
        <w:gridCol w:w="900"/>
        <w:gridCol w:w="960"/>
        <w:gridCol w:w="1060"/>
        <w:gridCol w:w="1020"/>
        <w:gridCol w:w="940"/>
      </w:tblGrid>
      <w:tr w:rsidR="0091129F" w:rsidRPr="00465679" w14:paraId="04F65090" w14:textId="77777777" w:rsidTr="0091129F">
        <w:trPr>
          <w:trHeight w:val="288"/>
        </w:trPr>
        <w:tc>
          <w:tcPr>
            <w:tcW w:w="4380" w:type="dxa"/>
            <w:tcBorders>
              <w:top w:val="nil"/>
              <w:left w:val="nil"/>
              <w:bottom w:val="nil"/>
              <w:right w:val="nil"/>
            </w:tcBorders>
            <w:shd w:val="clear" w:color="auto" w:fill="auto"/>
            <w:noWrap/>
            <w:vAlign w:val="bottom"/>
            <w:hideMark/>
          </w:tcPr>
          <w:p w14:paraId="367143E7" w14:textId="77777777" w:rsidR="0091129F" w:rsidRPr="00465679" w:rsidRDefault="0091129F" w:rsidP="0091129F">
            <w:pPr>
              <w:spacing w:after="0" w:line="240" w:lineRule="auto"/>
              <w:rPr>
                <w:rFonts w:ascii="Times New Roman" w:eastAsia="Times New Roman" w:hAnsi="Times New Roman" w:cs="Times New Roman"/>
                <w:sz w:val="24"/>
                <w:szCs w:val="24"/>
                <w:lang w:eastAsia="lt-LT"/>
              </w:rPr>
            </w:pPr>
          </w:p>
        </w:tc>
        <w:tc>
          <w:tcPr>
            <w:tcW w:w="900" w:type="dxa"/>
            <w:tcBorders>
              <w:top w:val="single" w:sz="4" w:space="0" w:color="auto"/>
              <w:left w:val="single" w:sz="4" w:space="0" w:color="auto"/>
              <w:bottom w:val="nil"/>
              <w:right w:val="single" w:sz="4" w:space="0" w:color="auto"/>
            </w:tcBorders>
            <w:shd w:val="clear" w:color="000000" w:fill="8EA9DB"/>
            <w:noWrap/>
            <w:vAlign w:val="bottom"/>
            <w:hideMark/>
          </w:tcPr>
          <w:p w14:paraId="3246D534" w14:textId="77777777" w:rsidR="0091129F" w:rsidRPr="00465679" w:rsidRDefault="0091129F" w:rsidP="0091129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60" w:type="dxa"/>
            <w:tcBorders>
              <w:top w:val="single" w:sz="4" w:space="0" w:color="auto"/>
              <w:left w:val="nil"/>
              <w:bottom w:val="nil"/>
              <w:right w:val="single" w:sz="4" w:space="0" w:color="auto"/>
            </w:tcBorders>
            <w:shd w:val="clear" w:color="000000" w:fill="8EA9DB"/>
            <w:noWrap/>
            <w:vAlign w:val="bottom"/>
            <w:hideMark/>
          </w:tcPr>
          <w:p w14:paraId="626DEF06" w14:textId="77777777" w:rsidR="0091129F" w:rsidRPr="00465679" w:rsidRDefault="0091129F" w:rsidP="0091129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060" w:type="dxa"/>
            <w:tcBorders>
              <w:top w:val="single" w:sz="4" w:space="0" w:color="auto"/>
              <w:left w:val="nil"/>
              <w:bottom w:val="nil"/>
              <w:right w:val="single" w:sz="4" w:space="0" w:color="auto"/>
            </w:tcBorders>
            <w:shd w:val="clear" w:color="000000" w:fill="8EA9DB"/>
            <w:noWrap/>
            <w:vAlign w:val="bottom"/>
            <w:hideMark/>
          </w:tcPr>
          <w:p w14:paraId="2E77AFCB" w14:textId="77777777" w:rsidR="0091129F" w:rsidRPr="00465679" w:rsidRDefault="0091129F" w:rsidP="0091129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020" w:type="dxa"/>
            <w:tcBorders>
              <w:top w:val="single" w:sz="4" w:space="0" w:color="auto"/>
              <w:left w:val="nil"/>
              <w:bottom w:val="nil"/>
              <w:right w:val="single" w:sz="4" w:space="0" w:color="auto"/>
            </w:tcBorders>
            <w:shd w:val="clear" w:color="000000" w:fill="8EA9DB"/>
            <w:noWrap/>
            <w:vAlign w:val="bottom"/>
            <w:hideMark/>
          </w:tcPr>
          <w:p w14:paraId="409FC6D4" w14:textId="77777777" w:rsidR="0091129F" w:rsidRPr="00465679" w:rsidRDefault="0091129F" w:rsidP="0091129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40" w:type="dxa"/>
            <w:tcBorders>
              <w:top w:val="single" w:sz="4" w:space="0" w:color="auto"/>
              <w:left w:val="nil"/>
              <w:bottom w:val="nil"/>
              <w:right w:val="single" w:sz="4" w:space="0" w:color="auto"/>
            </w:tcBorders>
            <w:shd w:val="clear" w:color="000000" w:fill="8EA9DB"/>
            <w:noWrap/>
            <w:vAlign w:val="bottom"/>
            <w:hideMark/>
          </w:tcPr>
          <w:p w14:paraId="4C9B82D0" w14:textId="77777777" w:rsidR="0091129F" w:rsidRPr="00465679" w:rsidRDefault="0091129F" w:rsidP="0091129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91129F" w:rsidRPr="00465679" w14:paraId="27CD97EE" w14:textId="77777777" w:rsidTr="0091129F">
        <w:trPr>
          <w:trHeight w:val="288"/>
        </w:trPr>
        <w:tc>
          <w:tcPr>
            <w:tcW w:w="438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787D6679" w14:textId="77777777" w:rsidR="0091129F" w:rsidRPr="00465679" w:rsidRDefault="0091129F" w:rsidP="0091129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 pagal ekonomines veiklos rūšis</w:t>
            </w:r>
          </w:p>
        </w:tc>
        <w:tc>
          <w:tcPr>
            <w:tcW w:w="900" w:type="dxa"/>
            <w:tcBorders>
              <w:top w:val="single" w:sz="4" w:space="0" w:color="auto"/>
              <w:left w:val="nil"/>
              <w:bottom w:val="single" w:sz="4" w:space="0" w:color="auto"/>
              <w:right w:val="single" w:sz="4" w:space="0" w:color="auto"/>
            </w:tcBorders>
            <w:shd w:val="clear" w:color="000000" w:fill="D9E1F2"/>
            <w:noWrap/>
            <w:vAlign w:val="center"/>
            <w:hideMark/>
          </w:tcPr>
          <w:p w14:paraId="7DD118B4"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91 668</w:t>
            </w:r>
          </w:p>
        </w:tc>
        <w:tc>
          <w:tcPr>
            <w:tcW w:w="960" w:type="dxa"/>
            <w:tcBorders>
              <w:top w:val="single" w:sz="4" w:space="0" w:color="auto"/>
              <w:left w:val="nil"/>
              <w:bottom w:val="single" w:sz="4" w:space="0" w:color="auto"/>
              <w:right w:val="single" w:sz="4" w:space="0" w:color="auto"/>
            </w:tcBorders>
            <w:shd w:val="clear" w:color="000000" w:fill="D9E1F2"/>
            <w:noWrap/>
            <w:vAlign w:val="center"/>
            <w:hideMark/>
          </w:tcPr>
          <w:p w14:paraId="59ADAF32"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92 805</w:t>
            </w:r>
          </w:p>
        </w:tc>
        <w:tc>
          <w:tcPr>
            <w:tcW w:w="1060" w:type="dxa"/>
            <w:tcBorders>
              <w:top w:val="single" w:sz="4" w:space="0" w:color="auto"/>
              <w:left w:val="nil"/>
              <w:bottom w:val="single" w:sz="4" w:space="0" w:color="auto"/>
              <w:right w:val="single" w:sz="4" w:space="0" w:color="auto"/>
            </w:tcBorders>
            <w:shd w:val="clear" w:color="000000" w:fill="D9E1F2"/>
            <w:noWrap/>
            <w:vAlign w:val="center"/>
            <w:hideMark/>
          </w:tcPr>
          <w:p w14:paraId="7726EA1A"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105 396</w:t>
            </w:r>
          </w:p>
        </w:tc>
        <w:tc>
          <w:tcPr>
            <w:tcW w:w="1020" w:type="dxa"/>
            <w:tcBorders>
              <w:top w:val="single" w:sz="4" w:space="0" w:color="auto"/>
              <w:left w:val="nil"/>
              <w:bottom w:val="single" w:sz="4" w:space="0" w:color="auto"/>
              <w:right w:val="single" w:sz="4" w:space="0" w:color="auto"/>
            </w:tcBorders>
            <w:shd w:val="clear" w:color="000000" w:fill="D9E1F2"/>
            <w:noWrap/>
            <w:vAlign w:val="center"/>
            <w:hideMark/>
          </w:tcPr>
          <w:p w14:paraId="2AEFD897"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109 981</w:t>
            </w:r>
          </w:p>
        </w:tc>
        <w:tc>
          <w:tcPr>
            <w:tcW w:w="940" w:type="dxa"/>
            <w:tcBorders>
              <w:top w:val="single" w:sz="4" w:space="0" w:color="auto"/>
              <w:left w:val="nil"/>
              <w:bottom w:val="single" w:sz="4" w:space="0" w:color="auto"/>
              <w:right w:val="single" w:sz="4" w:space="0" w:color="auto"/>
            </w:tcBorders>
            <w:shd w:val="clear" w:color="000000" w:fill="D9E1F2"/>
            <w:noWrap/>
            <w:vAlign w:val="center"/>
            <w:hideMark/>
          </w:tcPr>
          <w:p w14:paraId="4E54D71F"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123 996</w:t>
            </w:r>
          </w:p>
        </w:tc>
      </w:tr>
      <w:tr w:rsidR="0091129F" w:rsidRPr="00465679" w14:paraId="469540C5" w14:textId="77777777" w:rsidTr="0091129F">
        <w:trPr>
          <w:trHeight w:val="576"/>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154A4CDF" w14:textId="77777777" w:rsidR="0091129F" w:rsidRPr="00465679" w:rsidRDefault="0091129F" w:rsidP="0091129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Didmeninė ir mažmeninė prekyba; variklinių transporto priemonių ir motociklų remontas</w:t>
            </w:r>
          </w:p>
        </w:tc>
        <w:tc>
          <w:tcPr>
            <w:tcW w:w="900" w:type="dxa"/>
            <w:tcBorders>
              <w:top w:val="nil"/>
              <w:left w:val="nil"/>
              <w:bottom w:val="single" w:sz="4" w:space="0" w:color="auto"/>
              <w:right w:val="single" w:sz="4" w:space="0" w:color="auto"/>
            </w:tcBorders>
            <w:shd w:val="clear" w:color="auto" w:fill="auto"/>
            <w:noWrap/>
            <w:vAlign w:val="center"/>
            <w:hideMark/>
          </w:tcPr>
          <w:p w14:paraId="5E73BE75"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43 826</w:t>
            </w:r>
          </w:p>
        </w:tc>
        <w:tc>
          <w:tcPr>
            <w:tcW w:w="960" w:type="dxa"/>
            <w:tcBorders>
              <w:top w:val="nil"/>
              <w:left w:val="nil"/>
              <w:bottom w:val="single" w:sz="4" w:space="0" w:color="auto"/>
              <w:right w:val="single" w:sz="4" w:space="0" w:color="auto"/>
            </w:tcBorders>
            <w:shd w:val="clear" w:color="auto" w:fill="auto"/>
            <w:noWrap/>
            <w:vAlign w:val="center"/>
            <w:hideMark/>
          </w:tcPr>
          <w:p w14:paraId="195E783B"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43 798</w:t>
            </w:r>
          </w:p>
        </w:tc>
        <w:tc>
          <w:tcPr>
            <w:tcW w:w="1060" w:type="dxa"/>
            <w:tcBorders>
              <w:top w:val="nil"/>
              <w:left w:val="nil"/>
              <w:bottom w:val="single" w:sz="4" w:space="0" w:color="auto"/>
              <w:right w:val="single" w:sz="4" w:space="0" w:color="auto"/>
            </w:tcBorders>
            <w:shd w:val="clear" w:color="auto" w:fill="auto"/>
            <w:noWrap/>
            <w:vAlign w:val="center"/>
            <w:hideMark/>
          </w:tcPr>
          <w:p w14:paraId="58372E39"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48 955</w:t>
            </w:r>
          </w:p>
        </w:tc>
        <w:tc>
          <w:tcPr>
            <w:tcW w:w="1020" w:type="dxa"/>
            <w:tcBorders>
              <w:top w:val="nil"/>
              <w:left w:val="nil"/>
              <w:bottom w:val="single" w:sz="4" w:space="0" w:color="auto"/>
              <w:right w:val="single" w:sz="4" w:space="0" w:color="auto"/>
            </w:tcBorders>
            <w:shd w:val="clear" w:color="auto" w:fill="auto"/>
            <w:noWrap/>
            <w:vAlign w:val="center"/>
            <w:hideMark/>
          </w:tcPr>
          <w:p w14:paraId="57F522C9"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50 721</w:t>
            </w:r>
          </w:p>
        </w:tc>
        <w:tc>
          <w:tcPr>
            <w:tcW w:w="940" w:type="dxa"/>
            <w:tcBorders>
              <w:top w:val="nil"/>
              <w:left w:val="nil"/>
              <w:bottom w:val="single" w:sz="4" w:space="0" w:color="auto"/>
              <w:right w:val="single" w:sz="4" w:space="0" w:color="auto"/>
            </w:tcBorders>
            <w:shd w:val="clear" w:color="auto" w:fill="auto"/>
            <w:noWrap/>
            <w:vAlign w:val="center"/>
            <w:hideMark/>
          </w:tcPr>
          <w:p w14:paraId="7244704D"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63 055</w:t>
            </w:r>
          </w:p>
        </w:tc>
      </w:tr>
      <w:tr w:rsidR="0091129F" w:rsidRPr="00465679" w14:paraId="451A077C" w14:textId="77777777" w:rsidTr="0091129F">
        <w:trPr>
          <w:trHeight w:val="2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66E296B6" w14:textId="77777777" w:rsidR="0091129F" w:rsidRPr="00465679" w:rsidRDefault="0091129F" w:rsidP="0091129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Transportas ir saugojimas</w:t>
            </w:r>
          </w:p>
        </w:tc>
        <w:tc>
          <w:tcPr>
            <w:tcW w:w="900" w:type="dxa"/>
            <w:tcBorders>
              <w:top w:val="nil"/>
              <w:left w:val="nil"/>
              <w:bottom w:val="single" w:sz="4" w:space="0" w:color="auto"/>
              <w:right w:val="single" w:sz="4" w:space="0" w:color="auto"/>
            </w:tcBorders>
            <w:shd w:val="clear" w:color="auto" w:fill="auto"/>
            <w:noWrap/>
            <w:vAlign w:val="center"/>
            <w:hideMark/>
          </w:tcPr>
          <w:p w14:paraId="1DBCB975"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11 296</w:t>
            </w:r>
          </w:p>
        </w:tc>
        <w:tc>
          <w:tcPr>
            <w:tcW w:w="960" w:type="dxa"/>
            <w:tcBorders>
              <w:top w:val="nil"/>
              <w:left w:val="nil"/>
              <w:bottom w:val="single" w:sz="4" w:space="0" w:color="auto"/>
              <w:right w:val="single" w:sz="4" w:space="0" w:color="auto"/>
            </w:tcBorders>
            <w:shd w:val="clear" w:color="auto" w:fill="auto"/>
            <w:noWrap/>
            <w:vAlign w:val="center"/>
            <w:hideMark/>
          </w:tcPr>
          <w:p w14:paraId="6C238236"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11 090</w:t>
            </w:r>
          </w:p>
        </w:tc>
        <w:tc>
          <w:tcPr>
            <w:tcW w:w="1060" w:type="dxa"/>
            <w:tcBorders>
              <w:top w:val="nil"/>
              <w:left w:val="nil"/>
              <w:bottom w:val="single" w:sz="4" w:space="0" w:color="auto"/>
              <w:right w:val="single" w:sz="4" w:space="0" w:color="auto"/>
            </w:tcBorders>
            <w:shd w:val="clear" w:color="auto" w:fill="auto"/>
            <w:noWrap/>
            <w:vAlign w:val="center"/>
            <w:hideMark/>
          </w:tcPr>
          <w:p w14:paraId="2947411D"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14 567</w:t>
            </w:r>
          </w:p>
        </w:tc>
        <w:tc>
          <w:tcPr>
            <w:tcW w:w="1020" w:type="dxa"/>
            <w:tcBorders>
              <w:top w:val="nil"/>
              <w:left w:val="nil"/>
              <w:bottom w:val="single" w:sz="4" w:space="0" w:color="auto"/>
              <w:right w:val="single" w:sz="4" w:space="0" w:color="auto"/>
            </w:tcBorders>
            <w:shd w:val="clear" w:color="auto" w:fill="auto"/>
            <w:noWrap/>
            <w:vAlign w:val="center"/>
            <w:hideMark/>
          </w:tcPr>
          <w:p w14:paraId="2D99B3CD"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18 593</w:t>
            </w:r>
          </w:p>
        </w:tc>
        <w:tc>
          <w:tcPr>
            <w:tcW w:w="940" w:type="dxa"/>
            <w:tcBorders>
              <w:top w:val="nil"/>
              <w:left w:val="nil"/>
              <w:bottom w:val="single" w:sz="4" w:space="0" w:color="auto"/>
              <w:right w:val="single" w:sz="4" w:space="0" w:color="auto"/>
            </w:tcBorders>
            <w:shd w:val="clear" w:color="auto" w:fill="auto"/>
            <w:noWrap/>
            <w:vAlign w:val="center"/>
            <w:hideMark/>
          </w:tcPr>
          <w:p w14:paraId="7C939723"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19 289</w:t>
            </w:r>
          </w:p>
        </w:tc>
      </w:tr>
      <w:tr w:rsidR="0091129F" w:rsidRPr="00465679" w14:paraId="059867C2" w14:textId="77777777" w:rsidTr="0091129F">
        <w:trPr>
          <w:trHeight w:val="576"/>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129DFDEF" w14:textId="77777777" w:rsidR="0091129F" w:rsidRPr="00465679" w:rsidRDefault="0091129F" w:rsidP="0091129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Kasyba ir karjerų eksploatavimas; apdirbamoji gamyba</w:t>
            </w:r>
          </w:p>
        </w:tc>
        <w:tc>
          <w:tcPr>
            <w:tcW w:w="900" w:type="dxa"/>
            <w:tcBorders>
              <w:top w:val="nil"/>
              <w:left w:val="nil"/>
              <w:bottom w:val="single" w:sz="4" w:space="0" w:color="auto"/>
              <w:right w:val="single" w:sz="4" w:space="0" w:color="auto"/>
            </w:tcBorders>
            <w:shd w:val="clear" w:color="auto" w:fill="auto"/>
            <w:noWrap/>
            <w:vAlign w:val="center"/>
            <w:hideMark/>
          </w:tcPr>
          <w:p w14:paraId="52238427"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15 838</w:t>
            </w:r>
          </w:p>
        </w:tc>
        <w:tc>
          <w:tcPr>
            <w:tcW w:w="960" w:type="dxa"/>
            <w:tcBorders>
              <w:top w:val="nil"/>
              <w:left w:val="nil"/>
              <w:bottom w:val="single" w:sz="4" w:space="0" w:color="auto"/>
              <w:right w:val="single" w:sz="4" w:space="0" w:color="auto"/>
            </w:tcBorders>
            <w:shd w:val="clear" w:color="auto" w:fill="auto"/>
            <w:noWrap/>
            <w:vAlign w:val="center"/>
            <w:hideMark/>
          </w:tcPr>
          <w:p w14:paraId="3791AD33"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18 778</w:t>
            </w:r>
          </w:p>
        </w:tc>
        <w:tc>
          <w:tcPr>
            <w:tcW w:w="1060" w:type="dxa"/>
            <w:tcBorders>
              <w:top w:val="nil"/>
              <w:left w:val="nil"/>
              <w:bottom w:val="single" w:sz="4" w:space="0" w:color="auto"/>
              <w:right w:val="single" w:sz="4" w:space="0" w:color="auto"/>
            </w:tcBorders>
            <w:shd w:val="clear" w:color="auto" w:fill="auto"/>
            <w:noWrap/>
            <w:vAlign w:val="center"/>
            <w:hideMark/>
          </w:tcPr>
          <w:p w14:paraId="6AAE5FFB"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19 275</w:t>
            </w:r>
          </w:p>
        </w:tc>
        <w:tc>
          <w:tcPr>
            <w:tcW w:w="1020" w:type="dxa"/>
            <w:tcBorders>
              <w:top w:val="nil"/>
              <w:left w:val="nil"/>
              <w:bottom w:val="single" w:sz="4" w:space="0" w:color="auto"/>
              <w:right w:val="single" w:sz="4" w:space="0" w:color="auto"/>
            </w:tcBorders>
            <w:shd w:val="clear" w:color="auto" w:fill="auto"/>
            <w:noWrap/>
            <w:vAlign w:val="center"/>
            <w:hideMark/>
          </w:tcPr>
          <w:p w14:paraId="3EA513F3"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15 628</w:t>
            </w:r>
          </w:p>
        </w:tc>
        <w:tc>
          <w:tcPr>
            <w:tcW w:w="940" w:type="dxa"/>
            <w:tcBorders>
              <w:top w:val="nil"/>
              <w:left w:val="nil"/>
              <w:bottom w:val="single" w:sz="4" w:space="0" w:color="auto"/>
              <w:right w:val="single" w:sz="4" w:space="0" w:color="auto"/>
            </w:tcBorders>
            <w:shd w:val="clear" w:color="auto" w:fill="auto"/>
            <w:noWrap/>
            <w:vAlign w:val="center"/>
            <w:hideMark/>
          </w:tcPr>
          <w:p w14:paraId="5DFB1D1A"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16 170</w:t>
            </w:r>
          </w:p>
        </w:tc>
      </w:tr>
      <w:tr w:rsidR="0091129F" w:rsidRPr="00465679" w14:paraId="48F45619" w14:textId="77777777" w:rsidTr="0091129F">
        <w:trPr>
          <w:trHeight w:val="576"/>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42D133E0" w14:textId="77777777" w:rsidR="0091129F" w:rsidRPr="00465679" w:rsidRDefault="0091129F" w:rsidP="0091129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Elektros, dujų, vandens tiekimas ir atliekų tvarkymas</w:t>
            </w:r>
          </w:p>
        </w:tc>
        <w:tc>
          <w:tcPr>
            <w:tcW w:w="900" w:type="dxa"/>
            <w:tcBorders>
              <w:top w:val="nil"/>
              <w:left w:val="nil"/>
              <w:bottom w:val="single" w:sz="4" w:space="0" w:color="auto"/>
              <w:right w:val="single" w:sz="4" w:space="0" w:color="auto"/>
            </w:tcBorders>
            <w:shd w:val="clear" w:color="auto" w:fill="auto"/>
            <w:noWrap/>
            <w:vAlign w:val="center"/>
            <w:hideMark/>
          </w:tcPr>
          <w:p w14:paraId="6EBFED44"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4 436</w:t>
            </w:r>
          </w:p>
        </w:tc>
        <w:tc>
          <w:tcPr>
            <w:tcW w:w="960" w:type="dxa"/>
            <w:tcBorders>
              <w:top w:val="nil"/>
              <w:left w:val="nil"/>
              <w:bottom w:val="single" w:sz="4" w:space="0" w:color="auto"/>
              <w:right w:val="single" w:sz="4" w:space="0" w:color="auto"/>
            </w:tcBorders>
            <w:shd w:val="clear" w:color="auto" w:fill="auto"/>
            <w:noWrap/>
            <w:vAlign w:val="center"/>
            <w:hideMark/>
          </w:tcPr>
          <w:p w14:paraId="53FE4230"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4 206</w:t>
            </w:r>
          </w:p>
        </w:tc>
        <w:tc>
          <w:tcPr>
            <w:tcW w:w="1060" w:type="dxa"/>
            <w:tcBorders>
              <w:top w:val="nil"/>
              <w:left w:val="nil"/>
              <w:bottom w:val="single" w:sz="4" w:space="0" w:color="auto"/>
              <w:right w:val="single" w:sz="4" w:space="0" w:color="auto"/>
            </w:tcBorders>
            <w:shd w:val="clear" w:color="auto" w:fill="auto"/>
            <w:noWrap/>
            <w:vAlign w:val="center"/>
            <w:hideMark/>
          </w:tcPr>
          <w:p w14:paraId="5C3E0846"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3 190</w:t>
            </w:r>
          </w:p>
        </w:tc>
        <w:tc>
          <w:tcPr>
            <w:tcW w:w="1020" w:type="dxa"/>
            <w:tcBorders>
              <w:top w:val="nil"/>
              <w:left w:val="nil"/>
              <w:bottom w:val="single" w:sz="4" w:space="0" w:color="auto"/>
              <w:right w:val="single" w:sz="4" w:space="0" w:color="auto"/>
            </w:tcBorders>
            <w:shd w:val="clear" w:color="auto" w:fill="auto"/>
            <w:noWrap/>
            <w:vAlign w:val="center"/>
            <w:hideMark/>
          </w:tcPr>
          <w:p w14:paraId="52D0414A"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4 170</w:t>
            </w:r>
          </w:p>
        </w:tc>
        <w:tc>
          <w:tcPr>
            <w:tcW w:w="940" w:type="dxa"/>
            <w:tcBorders>
              <w:top w:val="nil"/>
              <w:left w:val="nil"/>
              <w:bottom w:val="single" w:sz="4" w:space="0" w:color="auto"/>
              <w:right w:val="single" w:sz="4" w:space="0" w:color="auto"/>
            </w:tcBorders>
            <w:shd w:val="clear" w:color="auto" w:fill="auto"/>
            <w:noWrap/>
            <w:vAlign w:val="center"/>
            <w:hideMark/>
          </w:tcPr>
          <w:p w14:paraId="1A65A840"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5 026</w:t>
            </w:r>
          </w:p>
        </w:tc>
      </w:tr>
      <w:tr w:rsidR="0091129F" w:rsidRPr="00465679" w14:paraId="1443C235" w14:textId="77777777" w:rsidTr="0091129F">
        <w:trPr>
          <w:trHeight w:val="2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6097D56C" w14:textId="77777777" w:rsidR="0091129F" w:rsidRPr="00465679" w:rsidRDefault="0091129F" w:rsidP="0091129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Administracinė ir aptarnavimo veikla</w:t>
            </w:r>
          </w:p>
        </w:tc>
        <w:tc>
          <w:tcPr>
            <w:tcW w:w="900" w:type="dxa"/>
            <w:tcBorders>
              <w:top w:val="nil"/>
              <w:left w:val="nil"/>
              <w:bottom w:val="single" w:sz="4" w:space="0" w:color="auto"/>
              <w:right w:val="single" w:sz="4" w:space="0" w:color="auto"/>
            </w:tcBorders>
            <w:shd w:val="clear" w:color="auto" w:fill="auto"/>
            <w:noWrap/>
            <w:vAlign w:val="center"/>
            <w:hideMark/>
          </w:tcPr>
          <w:p w14:paraId="3BE36FFE"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1 858</w:t>
            </w:r>
          </w:p>
        </w:tc>
        <w:tc>
          <w:tcPr>
            <w:tcW w:w="960" w:type="dxa"/>
            <w:tcBorders>
              <w:top w:val="nil"/>
              <w:left w:val="nil"/>
              <w:bottom w:val="single" w:sz="4" w:space="0" w:color="auto"/>
              <w:right w:val="single" w:sz="4" w:space="0" w:color="auto"/>
            </w:tcBorders>
            <w:shd w:val="clear" w:color="auto" w:fill="auto"/>
            <w:noWrap/>
            <w:vAlign w:val="center"/>
            <w:hideMark/>
          </w:tcPr>
          <w:p w14:paraId="1F4C425C"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1 757</w:t>
            </w:r>
          </w:p>
        </w:tc>
        <w:tc>
          <w:tcPr>
            <w:tcW w:w="1060" w:type="dxa"/>
            <w:tcBorders>
              <w:top w:val="nil"/>
              <w:left w:val="nil"/>
              <w:bottom w:val="single" w:sz="4" w:space="0" w:color="auto"/>
              <w:right w:val="single" w:sz="4" w:space="0" w:color="auto"/>
            </w:tcBorders>
            <w:shd w:val="clear" w:color="auto" w:fill="auto"/>
            <w:noWrap/>
            <w:vAlign w:val="center"/>
            <w:hideMark/>
          </w:tcPr>
          <w:p w14:paraId="4B9A8A27"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3 065</w:t>
            </w:r>
          </w:p>
        </w:tc>
        <w:tc>
          <w:tcPr>
            <w:tcW w:w="1020" w:type="dxa"/>
            <w:tcBorders>
              <w:top w:val="nil"/>
              <w:left w:val="nil"/>
              <w:bottom w:val="single" w:sz="4" w:space="0" w:color="auto"/>
              <w:right w:val="single" w:sz="4" w:space="0" w:color="auto"/>
            </w:tcBorders>
            <w:shd w:val="clear" w:color="auto" w:fill="auto"/>
            <w:noWrap/>
            <w:vAlign w:val="center"/>
            <w:hideMark/>
          </w:tcPr>
          <w:p w14:paraId="02B2E5FE"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2 075</w:t>
            </w:r>
          </w:p>
        </w:tc>
        <w:tc>
          <w:tcPr>
            <w:tcW w:w="940" w:type="dxa"/>
            <w:tcBorders>
              <w:top w:val="nil"/>
              <w:left w:val="nil"/>
              <w:bottom w:val="single" w:sz="4" w:space="0" w:color="auto"/>
              <w:right w:val="single" w:sz="4" w:space="0" w:color="auto"/>
            </w:tcBorders>
            <w:shd w:val="clear" w:color="auto" w:fill="auto"/>
            <w:noWrap/>
            <w:vAlign w:val="center"/>
            <w:hideMark/>
          </w:tcPr>
          <w:p w14:paraId="242E035D"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4 575</w:t>
            </w:r>
          </w:p>
        </w:tc>
      </w:tr>
      <w:tr w:rsidR="0091129F" w:rsidRPr="00465679" w14:paraId="74D92B2B" w14:textId="77777777" w:rsidTr="0091129F">
        <w:trPr>
          <w:trHeight w:val="2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067E374F" w14:textId="77777777" w:rsidR="0091129F" w:rsidRPr="00465679" w:rsidRDefault="0091129F" w:rsidP="0091129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Statyba</w:t>
            </w:r>
          </w:p>
        </w:tc>
        <w:tc>
          <w:tcPr>
            <w:tcW w:w="900" w:type="dxa"/>
            <w:tcBorders>
              <w:top w:val="nil"/>
              <w:left w:val="nil"/>
              <w:bottom w:val="single" w:sz="4" w:space="0" w:color="auto"/>
              <w:right w:val="single" w:sz="4" w:space="0" w:color="auto"/>
            </w:tcBorders>
            <w:shd w:val="clear" w:color="auto" w:fill="auto"/>
            <w:noWrap/>
            <w:vAlign w:val="center"/>
            <w:hideMark/>
          </w:tcPr>
          <w:p w14:paraId="331C9330"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3 724</w:t>
            </w:r>
          </w:p>
        </w:tc>
        <w:tc>
          <w:tcPr>
            <w:tcW w:w="960" w:type="dxa"/>
            <w:tcBorders>
              <w:top w:val="nil"/>
              <w:left w:val="nil"/>
              <w:bottom w:val="single" w:sz="4" w:space="0" w:color="auto"/>
              <w:right w:val="single" w:sz="4" w:space="0" w:color="auto"/>
            </w:tcBorders>
            <w:shd w:val="clear" w:color="auto" w:fill="auto"/>
            <w:noWrap/>
            <w:vAlign w:val="center"/>
            <w:hideMark/>
          </w:tcPr>
          <w:p w14:paraId="6A4768D5"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3 188</w:t>
            </w:r>
          </w:p>
        </w:tc>
        <w:tc>
          <w:tcPr>
            <w:tcW w:w="1060" w:type="dxa"/>
            <w:tcBorders>
              <w:top w:val="nil"/>
              <w:left w:val="nil"/>
              <w:bottom w:val="single" w:sz="4" w:space="0" w:color="auto"/>
              <w:right w:val="single" w:sz="4" w:space="0" w:color="auto"/>
            </w:tcBorders>
            <w:shd w:val="clear" w:color="auto" w:fill="auto"/>
            <w:noWrap/>
            <w:vAlign w:val="center"/>
            <w:hideMark/>
          </w:tcPr>
          <w:p w14:paraId="508DAFC2"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4 020</w:t>
            </w:r>
          </w:p>
        </w:tc>
        <w:tc>
          <w:tcPr>
            <w:tcW w:w="1020" w:type="dxa"/>
            <w:tcBorders>
              <w:top w:val="nil"/>
              <w:left w:val="nil"/>
              <w:bottom w:val="single" w:sz="4" w:space="0" w:color="auto"/>
              <w:right w:val="single" w:sz="4" w:space="0" w:color="auto"/>
            </w:tcBorders>
            <w:shd w:val="clear" w:color="auto" w:fill="auto"/>
            <w:noWrap/>
            <w:vAlign w:val="center"/>
            <w:hideMark/>
          </w:tcPr>
          <w:p w14:paraId="669C9365"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4 755</w:t>
            </w:r>
          </w:p>
        </w:tc>
        <w:tc>
          <w:tcPr>
            <w:tcW w:w="940" w:type="dxa"/>
            <w:tcBorders>
              <w:top w:val="nil"/>
              <w:left w:val="nil"/>
              <w:bottom w:val="single" w:sz="4" w:space="0" w:color="auto"/>
              <w:right w:val="single" w:sz="4" w:space="0" w:color="auto"/>
            </w:tcBorders>
            <w:shd w:val="clear" w:color="auto" w:fill="auto"/>
            <w:noWrap/>
            <w:vAlign w:val="center"/>
            <w:hideMark/>
          </w:tcPr>
          <w:p w14:paraId="1FCF7571"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4 548</w:t>
            </w:r>
          </w:p>
        </w:tc>
      </w:tr>
      <w:tr w:rsidR="0091129F" w:rsidRPr="00465679" w14:paraId="430E470B" w14:textId="77777777" w:rsidTr="0091129F">
        <w:trPr>
          <w:trHeight w:val="576"/>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4A59F686" w14:textId="77777777" w:rsidR="0091129F" w:rsidRPr="00465679" w:rsidRDefault="0091129F" w:rsidP="0091129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Švietimas, sveikatos priežiūra ir kita komunalinė ir socialinė aptarnavimo veikla</w:t>
            </w:r>
          </w:p>
        </w:tc>
        <w:tc>
          <w:tcPr>
            <w:tcW w:w="900" w:type="dxa"/>
            <w:tcBorders>
              <w:top w:val="nil"/>
              <w:left w:val="nil"/>
              <w:bottom w:val="single" w:sz="4" w:space="0" w:color="auto"/>
              <w:right w:val="single" w:sz="4" w:space="0" w:color="auto"/>
            </w:tcBorders>
            <w:shd w:val="clear" w:color="auto" w:fill="auto"/>
            <w:noWrap/>
            <w:vAlign w:val="center"/>
            <w:hideMark/>
          </w:tcPr>
          <w:p w14:paraId="78534DB7"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1 907</w:t>
            </w:r>
          </w:p>
        </w:tc>
        <w:tc>
          <w:tcPr>
            <w:tcW w:w="960" w:type="dxa"/>
            <w:tcBorders>
              <w:top w:val="nil"/>
              <w:left w:val="nil"/>
              <w:bottom w:val="single" w:sz="4" w:space="0" w:color="auto"/>
              <w:right w:val="single" w:sz="4" w:space="0" w:color="auto"/>
            </w:tcBorders>
            <w:shd w:val="clear" w:color="auto" w:fill="auto"/>
            <w:noWrap/>
            <w:vAlign w:val="center"/>
            <w:hideMark/>
          </w:tcPr>
          <w:p w14:paraId="2ED959EC"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1 665</w:t>
            </w:r>
          </w:p>
        </w:tc>
        <w:tc>
          <w:tcPr>
            <w:tcW w:w="1060" w:type="dxa"/>
            <w:tcBorders>
              <w:top w:val="nil"/>
              <w:left w:val="nil"/>
              <w:bottom w:val="single" w:sz="4" w:space="0" w:color="auto"/>
              <w:right w:val="single" w:sz="4" w:space="0" w:color="auto"/>
            </w:tcBorders>
            <w:shd w:val="clear" w:color="auto" w:fill="auto"/>
            <w:noWrap/>
            <w:vAlign w:val="center"/>
            <w:hideMark/>
          </w:tcPr>
          <w:p w14:paraId="635B70B3"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1 769</w:t>
            </w:r>
          </w:p>
        </w:tc>
        <w:tc>
          <w:tcPr>
            <w:tcW w:w="1020" w:type="dxa"/>
            <w:tcBorders>
              <w:top w:val="nil"/>
              <w:left w:val="nil"/>
              <w:bottom w:val="single" w:sz="4" w:space="0" w:color="auto"/>
              <w:right w:val="single" w:sz="4" w:space="0" w:color="auto"/>
            </w:tcBorders>
            <w:shd w:val="clear" w:color="auto" w:fill="auto"/>
            <w:noWrap/>
            <w:vAlign w:val="center"/>
            <w:hideMark/>
          </w:tcPr>
          <w:p w14:paraId="45FF652F"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2 061</w:t>
            </w:r>
          </w:p>
        </w:tc>
        <w:tc>
          <w:tcPr>
            <w:tcW w:w="940" w:type="dxa"/>
            <w:tcBorders>
              <w:top w:val="nil"/>
              <w:left w:val="nil"/>
              <w:bottom w:val="single" w:sz="4" w:space="0" w:color="auto"/>
              <w:right w:val="single" w:sz="4" w:space="0" w:color="auto"/>
            </w:tcBorders>
            <w:shd w:val="clear" w:color="auto" w:fill="auto"/>
            <w:noWrap/>
            <w:vAlign w:val="center"/>
            <w:hideMark/>
          </w:tcPr>
          <w:p w14:paraId="71D993F6"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2 774</w:t>
            </w:r>
          </w:p>
        </w:tc>
      </w:tr>
      <w:tr w:rsidR="0091129F" w:rsidRPr="00465679" w14:paraId="194A3CED" w14:textId="77777777" w:rsidTr="0091129F">
        <w:trPr>
          <w:trHeight w:val="2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15C84272" w14:textId="77777777" w:rsidR="0091129F" w:rsidRPr="00465679" w:rsidRDefault="0091129F" w:rsidP="0091129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Miškininkystė ir žuvininkystė</w:t>
            </w:r>
          </w:p>
        </w:tc>
        <w:tc>
          <w:tcPr>
            <w:tcW w:w="900" w:type="dxa"/>
            <w:tcBorders>
              <w:top w:val="nil"/>
              <w:left w:val="nil"/>
              <w:bottom w:val="single" w:sz="4" w:space="0" w:color="auto"/>
              <w:right w:val="single" w:sz="4" w:space="0" w:color="auto"/>
            </w:tcBorders>
            <w:shd w:val="clear" w:color="auto" w:fill="auto"/>
            <w:noWrap/>
            <w:vAlign w:val="center"/>
            <w:hideMark/>
          </w:tcPr>
          <w:p w14:paraId="3EA9D3E6"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4 835</w:t>
            </w:r>
          </w:p>
        </w:tc>
        <w:tc>
          <w:tcPr>
            <w:tcW w:w="960" w:type="dxa"/>
            <w:tcBorders>
              <w:top w:val="nil"/>
              <w:left w:val="nil"/>
              <w:bottom w:val="single" w:sz="4" w:space="0" w:color="auto"/>
              <w:right w:val="single" w:sz="4" w:space="0" w:color="auto"/>
            </w:tcBorders>
            <w:shd w:val="clear" w:color="auto" w:fill="auto"/>
            <w:noWrap/>
            <w:vAlign w:val="center"/>
            <w:hideMark/>
          </w:tcPr>
          <w:p w14:paraId="1432F925"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4 640</w:t>
            </w:r>
          </w:p>
        </w:tc>
        <w:tc>
          <w:tcPr>
            <w:tcW w:w="1060" w:type="dxa"/>
            <w:tcBorders>
              <w:top w:val="nil"/>
              <w:left w:val="nil"/>
              <w:bottom w:val="single" w:sz="4" w:space="0" w:color="auto"/>
              <w:right w:val="single" w:sz="4" w:space="0" w:color="auto"/>
            </w:tcBorders>
            <w:shd w:val="clear" w:color="auto" w:fill="auto"/>
            <w:noWrap/>
            <w:vAlign w:val="center"/>
            <w:hideMark/>
          </w:tcPr>
          <w:p w14:paraId="028CCB13"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5 011</w:t>
            </w:r>
          </w:p>
        </w:tc>
        <w:tc>
          <w:tcPr>
            <w:tcW w:w="1020" w:type="dxa"/>
            <w:tcBorders>
              <w:top w:val="nil"/>
              <w:left w:val="nil"/>
              <w:bottom w:val="single" w:sz="4" w:space="0" w:color="auto"/>
              <w:right w:val="single" w:sz="4" w:space="0" w:color="auto"/>
            </w:tcBorders>
            <w:shd w:val="clear" w:color="auto" w:fill="auto"/>
            <w:noWrap/>
            <w:vAlign w:val="center"/>
            <w:hideMark/>
          </w:tcPr>
          <w:p w14:paraId="6E574814"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5 408</w:t>
            </w:r>
          </w:p>
        </w:tc>
        <w:tc>
          <w:tcPr>
            <w:tcW w:w="940" w:type="dxa"/>
            <w:tcBorders>
              <w:top w:val="nil"/>
              <w:left w:val="nil"/>
              <w:bottom w:val="single" w:sz="4" w:space="0" w:color="auto"/>
              <w:right w:val="single" w:sz="4" w:space="0" w:color="auto"/>
            </w:tcBorders>
            <w:shd w:val="clear" w:color="auto" w:fill="auto"/>
            <w:noWrap/>
            <w:vAlign w:val="center"/>
            <w:hideMark/>
          </w:tcPr>
          <w:p w14:paraId="25751F9B"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2 286</w:t>
            </w:r>
          </w:p>
        </w:tc>
      </w:tr>
      <w:tr w:rsidR="0091129F" w:rsidRPr="00465679" w14:paraId="6AF21ABB" w14:textId="77777777" w:rsidTr="0091129F">
        <w:trPr>
          <w:trHeight w:val="2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50100BBD" w14:textId="77777777" w:rsidR="0091129F" w:rsidRPr="00465679" w:rsidRDefault="0091129F" w:rsidP="0091129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Apgyvendinimo ir maitinimo paslaugų veikla</w:t>
            </w:r>
          </w:p>
        </w:tc>
        <w:tc>
          <w:tcPr>
            <w:tcW w:w="900" w:type="dxa"/>
            <w:tcBorders>
              <w:top w:val="nil"/>
              <w:left w:val="nil"/>
              <w:bottom w:val="single" w:sz="4" w:space="0" w:color="auto"/>
              <w:right w:val="single" w:sz="4" w:space="0" w:color="auto"/>
            </w:tcBorders>
            <w:shd w:val="clear" w:color="000000" w:fill="FFFFFF"/>
            <w:noWrap/>
            <w:vAlign w:val="center"/>
            <w:hideMark/>
          </w:tcPr>
          <w:p w14:paraId="129F41FB"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913</w:t>
            </w:r>
          </w:p>
        </w:tc>
        <w:tc>
          <w:tcPr>
            <w:tcW w:w="960" w:type="dxa"/>
            <w:tcBorders>
              <w:top w:val="nil"/>
              <w:left w:val="nil"/>
              <w:bottom w:val="single" w:sz="4" w:space="0" w:color="auto"/>
              <w:right w:val="single" w:sz="4" w:space="0" w:color="auto"/>
            </w:tcBorders>
            <w:shd w:val="clear" w:color="auto" w:fill="auto"/>
            <w:noWrap/>
            <w:vAlign w:val="center"/>
            <w:hideMark/>
          </w:tcPr>
          <w:p w14:paraId="02B2F861"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748</w:t>
            </w:r>
          </w:p>
        </w:tc>
        <w:tc>
          <w:tcPr>
            <w:tcW w:w="1060" w:type="dxa"/>
            <w:tcBorders>
              <w:top w:val="nil"/>
              <w:left w:val="nil"/>
              <w:bottom w:val="single" w:sz="4" w:space="0" w:color="auto"/>
              <w:right w:val="single" w:sz="4" w:space="0" w:color="auto"/>
            </w:tcBorders>
            <w:shd w:val="clear" w:color="auto" w:fill="auto"/>
            <w:noWrap/>
            <w:vAlign w:val="center"/>
            <w:hideMark/>
          </w:tcPr>
          <w:p w14:paraId="26EF4B93"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1 533</w:t>
            </w:r>
          </w:p>
        </w:tc>
        <w:tc>
          <w:tcPr>
            <w:tcW w:w="1020" w:type="dxa"/>
            <w:tcBorders>
              <w:top w:val="nil"/>
              <w:left w:val="nil"/>
              <w:bottom w:val="single" w:sz="4" w:space="0" w:color="auto"/>
              <w:right w:val="single" w:sz="4" w:space="0" w:color="auto"/>
            </w:tcBorders>
            <w:shd w:val="clear" w:color="auto" w:fill="auto"/>
            <w:noWrap/>
            <w:vAlign w:val="center"/>
            <w:hideMark/>
          </w:tcPr>
          <w:p w14:paraId="453311EF"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1 996</w:t>
            </w:r>
          </w:p>
        </w:tc>
        <w:tc>
          <w:tcPr>
            <w:tcW w:w="940" w:type="dxa"/>
            <w:tcBorders>
              <w:top w:val="nil"/>
              <w:left w:val="nil"/>
              <w:bottom w:val="single" w:sz="4" w:space="0" w:color="auto"/>
              <w:right w:val="single" w:sz="4" w:space="0" w:color="auto"/>
            </w:tcBorders>
            <w:shd w:val="clear" w:color="auto" w:fill="auto"/>
            <w:noWrap/>
            <w:vAlign w:val="center"/>
            <w:hideMark/>
          </w:tcPr>
          <w:p w14:paraId="5343CBE6"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1 982</w:t>
            </w:r>
          </w:p>
        </w:tc>
      </w:tr>
      <w:tr w:rsidR="0091129F" w:rsidRPr="00465679" w14:paraId="28CDE828" w14:textId="77777777" w:rsidTr="0091129F">
        <w:trPr>
          <w:trHeight w:val="2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64F87284" w14:textId="77777777" w:rsidR="0091129F" w:rsidRPr="00465679" w:rsidRDefault="0091129F" w:rsidP="0091129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Profesinė, mokslinė ir techninė veikla</w:t>
            </w:r>
          </w:p>
        </w:tc>
        <w:tc>
          <w:tcPr>
            <w:tcW w:w="900" w:type="dxa"/>
            <w:tcBorders>
              <w:top w:val="nil"/>
              <w:left w:val="nil"/>
              <w:bottom w:val="single" w:sz="4" w:space="0" w:color="auto"/>
              <w:right w:val="single" w:sz="4" w:space="0" w:color="auto"/>
            </w:tcBorders>
            <w:shd w:val="clear" w:color="auto" w:fill="auto"/>
            <w:noWrap/>
            <w:vAlign w:val="center"/>
            <w:hideMark/>
          </w:tcPr>
          <w:p w14:paraId="2A4E1216"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919</w:t>
            </w:r>
          </w:p>
        </w:tc>
        <w:tc>
          <w:tcPr>
            <w:tcW w:w="960" w:type="dxa"/>
            <w:tcBorders>
              <w:top w:val="nil"/>
              <w:left w:val="nil"/>
              <w:bottom w:val="single" w:sz="4" w:space="0" w:color="auto"/>
              <w:right w:val="single" w:sz="4" w:space="0" w:color="auto"/>
            </w:tcBorders>
            <w:shd w:val="clear" w:color="auto" w:fill="auto"/>
            <w:noWrap/>
            <w:vAlign w:val="center"/>
            <w:hideMark/>
          </w:tcPr>
          <w:p w14:paraId="1018B18F"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893</w:t>
            </w:r>
          </w:p>
        </w:tc>
        <w:tc>
          <w:tcPr>
            <w:tcW w:w="1060" w:type="dxa"/>
            <w:tcBorders>
              <w:top w:val="nil"/>
              <w:left w:val="nil"/>
              <w:bottom w:val="single" w:sz="4" w:space="0" w:color="auto"/>
              <w:right w:val="single" w:sz="4" w:space="0" w:color="auto"/>
            </w:tcBorders>
            <w:shd w:val="clear" w:color="auto" w:fill="auto"/>
            <w:noWrap/>
            <w:vAlign w:val="center"/>
            <w:hideMark/>
          </w:tcPr>
          <w:p w14:paraId="1E606D14"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1 348</w:t>
            </w:r>
          </w:p>
        </w:tc>
        <w:tc>
          <w:tcPr>
            <w:tcW w:w="1020" w:type="dxa"/>
            <w:tcBorders>
              <w:top w:val="nil"/>
              <w:left w:val="nil"/>
              <w:bottom w:val="single" w:sz="4" w:space="0" w:color="auto"/>
              <w:right w:val="single" w:sz="4" w:space="0" w:color="auto"/>
            </w:tcBorders>
            <w:shd w:val="clear" w:color="auto" w:fill="auto"/>
            <w:noWrap/>
            <w:vAlign w:val="center"/>
            <w:hideMark/>
          </w:tcPr>
          <w:p w14:paraId="74455F98"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1 615</w:t>
            </w:r>
          </w:p>
        </w:tc>
        <w:tc>
          <w:tcPr>
            <w:tcW w:w="940" w:type="dxa"/>
            <w:tcBorders>
              <w:top w:val="nil"/>
              <w:left w:val="nil"/>
              <w:bottom w:val="single" w:sz="4" w:space="0" w:color="auto"/>
              <w:right w:val="single" w:sz="4" w:space="0" w:color="auto"/>
            </w:tcBorders>
            <w:shd w:val="clear" w:color="auto" w:fill="auto"/>
            <w:noWrap/>
            <w:vAlign w:val="center"/>
            <w:hideMark/>
          </w:tcPr>
          <w:p w14:paraId="2471476D"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1 971</w:t>
            </w:r>
          </w:p>
        </w:tc>
      </w:tr>
      <w:tr w:rsidR="0091129F" w:rsidRPr="00465679" w14:paraId="66CE4EDF" w14:textId="77777777" w:rsidTr="0091129F">
        <w:trPr>
          <w:trHeight w:val="1152"/>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7E500BE9" w14:textId="77777777" w:rsidR="0091129F" w:rsidRPr="00465679" w:rsidRDefault="0091129F" w:rsidP="0091129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Meninė, pramoginė ir poilsio organizavimo veikla, kompiuterių ir asmeninių bei namų ūkio reikmenų taisymas, kita aptarnavimo veikla</w:t>
            </w:r>
          </w:p>
        </w:tc>
        <w:tc>
          <w:tcPr>
            <w:tcW w:w="900" w:type="dxa"/>
            <w:tcBorders>
              <w:top w:val="nil"/>
              <w:left w:val="nil"/>
              <w:bottom w:val="single" w:sz="4" w:space="0" w:color="auto"/>
              <w:right w:val="single" w:sz="4" w:space="0" w:color="auto"/>
            </w:tcBorders>
            <w:shd w:val="clear" w:color="auto" w:fill="auto"/>
            <w:noWrap/>
            <w:vAlign w:val="center"/>
            <w:hideMark/>
          </w:tcPr>
          <w:p w14:paraId="5FE5F17D"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709</w:t>
            </w:r>
          </w:p>
        </w:tc>
        <w:tc>
          <w:tcPr>
            <w:tcW w:w="960" w:type="dxa"/>
            <w:tcBorders>
              <w:top w:val="nil"/>
              <w:left w:val="nil"/>
              <w:bottom w:val="single" w:sz="4" w:space="0" w:color="auto"/>
              <w:right w:val="single" w:sz="4" w:space="0" w:color="auto"/>
            </w:tcBorders>
            <w:shd w:val="clear" w:color="auto" w:fill="auto"/>
            <w:noWrap/>
            <w:vAlign w:val="center"/>
            <w:hideMark/>
          </w:tcPr>
          <w:p w14:paraId="136E2E64"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753</w:t>
            </w:r>
          </w:p>
        </w:tc>
        <w:tc>
          <w:tcPr>
            <w:tcW w:w="1060" w:type="dxa"/>
            <w:tcBorders>
              <w:top w:val="nil"/>
              <w:left w:val="nil"/>
              <w:bottom w:val="single" w:sz="4" w:space="0" w:color="auto"/>
              <w:right w:val="single" w:sz="4" w:space="0" w:color="auto"/>
            </w:tcBorders>
            <w:shd w:val="clear" w:color="auto" w:fill="auto"/>
            <w:noWrap/>
            <w:vAlign w:val="center"/>
            <w:hideMark/>
          </w:tcPr>
          <w:p w14:paraId="04F66DFA"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901</w:t>
            </w:r>
          </w:p>
        </w:tc>
        <w:tc>
          <w:tcPr>
            <w:tcW w:w="1020" w:type="dxa"/>
            <w:tcBorders>
              <w:top w:val="nil"/>
              <w:left w:val="nil"/>
              <w:bottom w:val="single" w:sz="4" w:space="0" w:color="auto"/>
              <w:right w:val="single" w:sz="4" w:space="0" w:color="auto"/>
            </w:tcBorders>
            <w:shd w:val="clear" w:color="auto" w:fill="auto"/>
            <w:noWrap/>
            <w:vAlign w:val="center"/>
            <w:hideMark/>
          </w:tcPr>
          <w:p w14:paraId="7CE5B368"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1 009</w:t>
            </w:r>
          </w:p>
        </w:tc>
        <w:tc>
          <w:tcPr>
            <w:tcW w:w="940" w:type="dxa"/>
            <w:tcBorders>
              <w:top w:val="nil"/>
              <w:left w:val="nil"/>
              <w:bottom w:val="single" w:sz="4" w:space="0" w:color="auto"/>
              <w:right w:val="single" w:sz="4" w:space="0" w:color="auto"/>
            </w:tcBorders>
            <w:shd w:val="clear" w:color="auto" w:fill="auto"/>
            <w:noWrap/>
            <w:vAlign w:val="center"/>
            <w:hideMark/>
          </w:tcPr>
          <w:p w14:paraId="1320A7B4"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1 598</w:t>
            </w:r>
          </w:p>
        </w:tc>
      </w:tr>
      <w:tr w:rsidR="0091129F" w:rsidRPr="00465679" w14:paraId="43A1D5D8" w14:textId="77777777" w:rsidTr="0091129F">
        <w:trPr>
          <w:trHeight w:val="2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13B4C0D8" w14:textId="77777777" w:rsidR="0091129F" w:rsidRPr="00465679" w:rsidRDefault="0091129F" w:rsidP="0091129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Informacija ir ryšiai</w:t>
            </w:r>
          </w:p>
        </w:tc>
        <w:tc>
          <w:tcPr>
            <w:tcW w:w="900" w:type="dxa"/>
            <w:tcBorders>
              <w:top w:val="nil"/>
              <w:left w:val="nil"/>
              <w:bottom w:val="single" w:sz="4" w:space="0" w:color="auto"/>
              <w:right w:val="single" w:sz="4" w:space="0" w:color="auto"/>
            </w:tcBorders>
            <w:shd w:val="clear" w:color="000000" w:fill="FFFFFF"/>
            <w:noWrap/>
            <w:vAlign w:val="center"/>
            <w:hideMark/>
          </w:tcPr>
          <w:p w14:paraId="1856CD4D"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946</w:t>
            </w:r>
          </w:p>
        </w:tc>
        <w:tc>
          <w:tcPr>
            <w:tcW w:w="960" w:type="dxa"/>
            <w:tcBorders>
              <w:top w:val="nil"/>
              <w:left w:val="nil"/>
              <w:bottom w:val="single" w:sz="4" w:space="0" w:color="auto"/>
              <w:right w:val="single" w:sz="4" w:space="0" w:color="auto"/>
            </w:tcBorders>
            <w:shd w:val="clear" w:color="auto" w:fill="auto"/>
            <w:noWrap/>
            <w:vAlign w:val="center"/>
            <w:hideMark/>
          </w:tcPr>
          <w:p w14:paraId="550ECA9A"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921</w:t>
            </w:r>
          </w:p>
        </w:tc>
        <w:tc>
          <w:tcPr>
            <w:tcW w:w="1060" w:type="dxa"/>
            <w:tcBorders>
              <w:top w:val="nil"/>
              <w:left w:val="nil"/>
              <w:bottom w:val="single" w:sz="4" w:space="0" w:color="auto"/>
              <w:right w:val="single" w:sz="4" w:space="0" w:color="auto"/>
            </w:tcBorders>
            <w:shd w:val="clear" w:color="auto" w:fill="auto"/>
            <w:noWrap/>
            <w:vAlign w:val="center"/>
            <w:hideMark/>
          </w:tcPr>
          <w:p w14:paraId="337F68A9"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1 065</w:t>
            </w:r>
          </w:p>
        </w:tc>
        <w:tc>
          <w:tcPr>
            <w:tcW w:w="1020" w:type="dxa"/>
            <w:tcBorders>
              <w:top w:val="nil"/>
              <w:left w:val="nil"/>
              <w:bottom w:val="single" w:sz="4" w:space="0" w:color="auto"/>
              <w:right w:val="single" w:sz="4" w:space="0" w:color="auto"/>
            </w:tcBorders>
            <w:shd w:val="clear" w:color="auto" w:fill="auto"/>
            <w:noWrap/>
            <w:vAlign w:val="center"/>
            <w:hideMark/>
          </w:tcPr>
          <w:p w14:paraId="39DEF8C2"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1 210</w:t>
            </w:r>
          </w:p>
        </w:tc>
        <w:tc>
          <w:tcPr>
            <w:tcW w:w="940" w:type="dxa"/>
            <w:tcBorders>
              <w:top w:val="nil"/>
              <w:left w:val="nil"/>
              <w:bottom w:val="single" w:sz="4" w:space="0" w:color="auto"/>
              <w:right w:val="single" w:sz="4" w:space="0" w:color="auto"/>
            </w:tcBorders>
            <w:shd w:val="clear" w:color="auto" w:fill="auto"/>
            <w:noWrap/>
            <w:vAlign w:val="center"/>
            <w:hideMark/>
          </w:tcPr>
          <w:p w14:paraId="39F9EA64"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919</w:t>
            </w:r>
          </w:p>
        </w:tc>
      </w:tr>
      <w:tr w:rsidR="0091129F" w:rsidRPr="00465679" w14:paraId="39863D51" w14:textId="77777777" w:rsidTr="0091129F">
        <w:trPr>
          <w:trHeight w:val="2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32959F4E" w14:textId="77777777" w:rsidR="0091129F" w:rsidRPr="00465679" w:rsidRDefault="0091129F" w:rsidP="0091129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Nekilnojamojo turto operacijos</w:t>
            </w:r>
          </w:p>
        </w:tc>
        <w:tc>
          <w:tcPr>
            <w:tcW w:w="900" w:type="dxa"/>
            <w:tcBorders>
              <w:top w:val="nil"/>
              <w:left w:val="nil"/>
              <w:bottom w:val="single" w:sz="4" w:space="0" w:color="auto"/>
              <w:right w:val="single" w:sz="4" w:space="0" w:color="auto"/>
            </w:tcBorders>
            <w:shd w:val="clear" w:color="000000" w:fill="FFFFFF"/>
            <w:noWrap/>
            <w:vAlign w:val="center"/>
            <w:hideMark/>
          </w:tcPr>
          <w:p w14:paraId="310D3307" w14:textId="77777777" w:rsidR="0091129F" w:rsidRPr="00465679" w:rsidRDefault="0091129F" w:rsidP="000B231B">
            <w:pPr>
              <w:spacing w:after="0" w:line="240" w:lineRule="auto"/>
              <w:jc w:val="right"/>
              <w:rPr>
                <w:rFonts w:ascii="Times New Roman" w:eastAsia="Times New Roman" w:hAnsi="Times New Roman" w:cs="Times New Roman"/>
                <w:color w:val="333333"/>
                <w:lang w:eastAsia="lt-LT"/>
              </w:rPr>
            </w:pPr>
            <w:r w:rsidRPr="00465679">
              <w:rPr>
                <w:rFonts w:ascii="Times New Roman" w:eastAsia="Times New Roman" w:hAnsi="Times New Roman" w:cs="Times New Roman"/>
                <w:color w:val="333333"/>
                <w:lang w:eastAsia="lt-LT"/>
              </w:rPr>
              <w:t>461</w:t>
            </w:r>
          </w:p>
        </w:tc>
        <w:tc>
          <w:tcPr>
            <w:tcW w:w="960" w:type="dxa"/>
            <w:tcBorders>
              <w:top w:val="nil"/>
              <w:left w:val="nil"/>
              <w:bottom w:val="single" w:sz="4" w:space="0" w:color="auto"/>
              <w:right w:val="single" w:sz="4" w:space="0" w:color="auto"/>
            </w:tcBorders>
            <w:shd w:val="clear" w:color="auto" w:fill="auto"/>
            <w:noWrap/>
            <w:vAlign w:val="center"/>
            <w:hideMark/>
          </w:tcPr>
          <w:p w14:paraId="626B5627"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372</w:t>
            </w:r>
          </w:p>
        </w:tc>
        <w:tc>
          <w:tcPr>
            <w:tcW w:w="1060" w:type="dxa"/>
            <w:tcBorders>
              <w:top w:val="nil"/>
              <w:left w:val="nil"/>
              <w:bottom w:val="single" w:sz="4" w:space="0" w:color="auto"/>
              <w:right w:val="single" w:sz="4" w:space="0" w:color="auto"/>
            </w:tcBorders>
            <w:shd w:val="clear" w:color="auto" w:fill="auto"/>
            <w:noWrap/>
            <w:vAlign w:val="center"/>
            <w:hideMark/>
          </w:tcPr>
          <w:p w14:paraId="4AD5025D"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697</w:t>
            </w:r>
          </w:p>
        </w:tc>
        <w:tc>
          <w:tcPr>
            <w:tcW w:w="1020" w:type="dxa"/>
            <w:tcBorders>
              <w:top w:val="nil"/>
              <w:left w:val="nil"/>
              <w:bottom w:val="single" w:sz="4" w:space="0" w:color="auto"/>
              <w:right w:val="single" w:sz="4" w:space="0" w:color="auto"/>
            </w:tcBorders>
            <w:shd w:val="clear" w:color="auto" w:fill="auto"/>
            <w:noWrap/>
            <w:vAlign w:val="center"/>
            <w:hideMark/>
          </w:tcPr>
          <w:p w14:paraId="68C88EB6"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742</w:t>
            </w:r>
          </w:p>
        </w:tc>
        <w:tc>
          <w:tcPr>
            <w:tcW w:w="940" w:type="dxa"/>
            <w:tcBorders>
              <w:top w:val="nil"/>
              <w:left w:val="nil"/>
              <w:bottom w:val="single" w:sz="4" w:space="0" w:color="auto"/>
              <w:right w:val="single" w:sz="4" w:space="0" w:color="auto"/>
            </w:tcBorders>
            <w:shd w:val="clear" w:color="auto" w:fill="auto"/>
            <w:noWrap/>
            <w:vAlign w:val="center"/>
            <w:hideMark/>
          </w:tcPr>
          <w:p w14:paraId="7117CFA7" w14:textId="77777777" w:rsidR="0091129F" w:rsidRPr="00465679" w:rsidRDefault="0091129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803</w:t>
            </w:r>
          </w:p>
        </w:tc>
      </w:tr>
    </w:tbl>
    <w:p w14:paraId="30AE62C4" w14:textId="7852BD8A" w:rsidR="005C5FD3" w:rsidRPr="00465679" w:rsidRDefault="00173D65" w:rsidP="00173D65">
      <w:pPr>
        <w:pStyle w:val="Antrat"/>
        <w:rPr>
          <w:rFonts w:ascii="Times New Roman" w:hAnsi="Times New Roman" w:cs="Times New Roman"/>
          <w:color w:val="000000" w:themeColor="text1"/>
        </w:rPr>
      </w:pPr>
      <w:bookmarkStart w:id="8" w:name="_Hlk57840793"/>
      <w:r w:rsidRPr="00465679">
        <w:rPr>
          <w:rFonts w:ascii="Times New Roman" w:hAnsi="Times New Roman" w:cs="Times New Roman"/>
          <w:color w:val="000000" w:themeColor="text1"/>
        </w:rPr>
        <w:t>* - išankstiniai duomenys</w:t>
      </w:r>
    </w:p>
    <w:bookmarkEnd w:id="8"/>
    <w:p w14:paraId="777AA6CA" w14:textId="2E2AF955" w:rsidR="00173D65" w:rsidRPr="00465679" w:rsidRDefault="00173D65" w:rsidP="00173D65">
      <w:pPr>
        <w:spacing w:after="0" w:line="360" w:lineRule="auto"/>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Dirbančių asmenų skaičius pagal veiklos vykdymo vietą rajone yra didžiausias didmeninės ir mažmeninės prekybos bei variklinių transporto priemonių ir motociklų remonto sektoriuje bei transporto ir saugojimo sektoriuje (žr. 2</w:t>
      </w:r>
      <w:r w:rsidR="00BD6805" w:rsidRPr="00465679">
        <w:rPr>
          <w:rFonts w:ascii="Times New Roman" w:eastAsia="Times New Roman" w:hAnsi="Times New Roman" w:cs="Times New Roman"/>
          <w:sz w:val="24"/>
          <w:szCs w:val="24"/>
          <w:lang w:eastAsia="lt-LT"/>
        </w:rPr>
        <w:t>1</w:t>
      </w:r>
      <w:r w:rsidRPr="00465679">
        <w:rPr>
          <w:rFonts w:ascii="Times New Roman" w:eastAsia="Times New Roman" w:hAnsi="Times New Roman" w:cs="Times New Roman"/>
          <w:sz w:val="24"/>
          <w:szCs w:val="24"/>
          <w:lang w:eastAsia="lt-LT"/>
        </w:rPr>
        <w:t xml:space="preserve"> lentelę). 2014</w:t>
      </w:r>
      <w:r w:rsidR="009334C7" w:rsidRPr="00465679">
        <w:rPr>
          <w:rFonts w:ascii="Times New Roman" w:eastAsia="Times New Roman" w:hAnsi="Times New Roman" w:cs="Times New Roman"/>
          <w:sz w:val="24"/>
          <w:szCs w:val="24"/>
          <w:lang w:eastAsia="lt-LT"/>
        </w:rPr>
        <w:t>–</w:t>
      </w:r>
      <w:r w:rsidRPr="00465679">
        <w:rPr>
          <w:rFonts w:ascii="Times New Roman" w:eastAsia="Times New Roman" w:hAnsi="Times New Roman" w:cs="Times New Roman"/>
          <w:sz w:val="24"/>
          <w:szCs w:val="24"/>
          <w:lang w:eastAsia="lt-LT"/>
        </w:rPr>
        <w:t>2018 m. laikotarpiu ž</w:t>
      </w:r>
      <w:r w:rsidR="009334C7" w:rsidRPr="00465679">
        <w:rPr>
          <w:rFonts w:ascii="Times New Roman" w:eastAsia="Times New Roman" w:hAnsi="Times New Roman" w:cs="Times New Roman"/>
          <w:sz w:val="24"/>
          <w:szCs w:val="24"/>
          <w:lang w:eastAsia="lt-LT"/>
        </w:rPr>
        <w:t>ymiai</w:t>
      </w:r>
      <w:r w:rsidRPr="00465679">
        <w:rPr>
          <w:rFonts w:ascii="Times New Roman" w:eastAsia="Times New Roman" w:hAnsi="Times New Roman" w:cs="Times New Roman"/>
          <w:sz w:val="24"/>
          <w:szCs w:val="24"/>
          <w:lang w:eastAsia="lt-LT"/>
        </w:rPr>
        <w:t xml:space="preserve"> sumažėjo nekilnojamo turto operacijų vykdymo sektoriuje, o padidėjo (beveik 3 kartus) apgyvendinimo ir maitinimo paslaugų veiklos sektoriuje.</w:t>
      </w:r>
    </w:p>
    <w:p w14:paraId="6963EBED" w14:textId="77777777" w:rsidR="00BD6805" w:rsidRPr="00465679" w:rsidRDefault="00BD6805" w:rsidP="00173D65">
      <w:pPr>
        <w:spacing w:after="0" w:line="360" w:lineRule="auto"/>
        <w:jc w:val="both"/>
        <w:rPr>
          <w:rFonts w:ascii="Times New Roman" w:eastAsia="Times New Roman" w:hAnsi="Times New Roman" w:cs="Times New Roman"/>
          <w:sz w:val="24"/>
          <w:szCs w:val="24"/>
          <w:lang w:eastAsia="lt-LT"/>
        </w:rPr>
      </w:pPr>
    </w:p>
    <w:p w14:paraId="45C38868" w14:textId="649AA05D" w:rsidR="00BD6805" w:rsidRPr="00465679" w:rsidRDefault="00BD6805" w:rsidP="00BD6805">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21 Lentelė.</w:t>
      </w:r>
      <w:r w:rsidRPr="00465679">
        <w:rPr>
          <w:rFonts w:ascii="Times New Roman" w:hAnsi="Times New Roman" w:cs="Times New Roman"/>
          <w:color w:val="2F5496" w:themeColor="accent1" w:themeShade="BF"/>
          <w:sz w:val="24"/>
          <w:szCs w:val="24"/>
        </w:rPr>
        <w:t xml:space="preserve"> Dirbančių asmenų skaičius pagal veiklos vykdymo vietą (nefinansų įmonių)</w:t>
      </w:r>
    </w:p>
    <w:tbl>
      <w:tblPr>
        <w:tblW w:w="9260" w:type="dxa"/>
        <w:tblLook w:val="04A0" w:firstRow="1" w:lastRow="0" w:firstColumn="1" w:lastColumn="0" w:noHBand="0" w:noVBand="1"/>
      </w:tblPr>
      <w:tblGrid>
        <w:gridCol w:w="4380"/>
        <w:gridCol w:w="900"/>
        <w:gridCol w:w="960"/>
        <w:gridCol w:w="1060"/>
        <w:gridCol w:w="1020"/>
        <w:gridCol w:w="940"/>
      </w:tblGrid>
      <w:tr w:rsidR="00BD6805" w:rsidRPr="00465679" w14:paraId="052F3168" w14:textId="77777777" w:rsidTr="00BD6805">
        <w:trPr>
          <w:trHeight w:val="288"/>
        </w:trPr>
        <w:tc>
          <w:tcPr>
            <w:tcW w:w="4380" w:type="dxa"/>
            <w:tcBorders>
              <w:top w:val="nil"/>
              <w:left w:val="nil"/>
              <w:bottom w:val="nil"/>
              <w:right w:val="nil"/>
            </w:tcBorders>
            <w:shd w:val="clear" w:color="auto" w:fill="auto"/>
            <w:noWrap/>
            <w:vAlign w:val="bottom"/>
            <w:hideMark/>
          </w:tcPr>
          <w:p w14:paraId="26B3CDE9" w14:textId="77777777" w:rsidR="00BD6805" w:rsidRPr="00465679" w:rsidRDefault="00BD6805" w:rsidP="00BD6805">
            <w:pPr>
              <w:spacing w:after="0" w:line="240" w:lineRule="auto"/>
              <w:rPr>
                <w:rFonts w:ascii="Times New Roman" w:eastAsia="Times New Roman" w:hAnsi="Times New Roman" w:cs="Times New Roman"/>
                <w:sz w:val="24"/>
                <w:szCs w:val="24"/>
                <w:lang w:eastAsia="lt-LT"/>
              </w:rPr>
            </w:pPr>
          </w:p>
        </w:tc>
        <w:tc>
          <w:tcPr>
            <w:tcW w:w="900" w:type="dxa"/>
            <w:tcBorders>
              <w:top w:val="single" w:sz="4" w:space="0" w:color="auto"/>
              <w:left w:val="single" w:sz="4" w:space="0" w:color="auto"/>
              <w:bottom w:val="nil"/>
              <w:right w:val="single" w:sz="4" w:space="0" w:color="auto"/>
            </w:tcBorders>
            <w:shd w:val="clear" w:color="000000" w:fill="8EA9DB"/>
            <w:noWrap/>
            <w:vAlign w:val="bottom"/>
            <w:hideMark/>
          </w:tcPr>
          <w:p w14:paraId="5AEF2EA5" w14:textId="77777777" w:rsidR="00BD6805" w:rsidRPr="00465679" w:rsidRDefault="00BD6805" w:rsidP="00BD6805">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60" w:type="dxa"/>
            <w:tcBorders>
              <w:top w:val="single" w:sz="4" w:space="0" w:color="auto"/>
              <w:left w:val="nil"/>
              <w:bottom w:val="nil"/>
              <w:right w:val="single" w:sz="4" w:space="0" w:color="auto"/>
            </w:tcBorders>
            <w:shd w:val="clear" w:color="000000" w:fill="8EA9DB"/>
            <w:noWrap/>
            <w:vAlign w:val="bottom"/>
            <w:hideMark/>
          </w:tcPr>
          <w:p w14:paraId="24DD6954" w14:textId="77777777" w:rsidR="00BD6805" w:rsidRPr="00465679" w:rsidRDefault="00BD6805" w:rsidP="00BD6805">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060" w:type="dxa"/>
            <w:tcBorders>
              <w:top w:val="single" w:sz="4" w:space="0" w:color="auto"/>
              <w:left w:val="nil"/>
              <w:bottom w:val="nil"/>
              <w:right w:val="single" w:sz="4" w:space="0" w:color="auto"/>
            </w:tcBorders>
            <w:shd w:val="clear" w:color="000000" w:fill="8EA9DB"/>
            <w:noWrap/>
            <w:vAlign w:val="bottom"/>
            <w:hideMark/>
          </w:tcPr>
          <w:p w14:paraId="5D1E78E1" w14:textId="77777777" w:rsidR="00BD6805" w:rsidRPr="00465679" w:rsidRDefault="00BD6805" w:rsidP="00BD6805">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020" w:type="dxa"/>
            <w:tcBorders>
              <w:top w:val="single" w:sz="4" w:space="0" w:color="auto"/>
              <w:left w:val="nil"/>
              <w:bottom w:val="nil"/>
              <w:right w:val="single" w:sz="4" w:space="0" w:color="auto"/>
            </w:tcBorders>
            <w:shd w:val="clear" w:color="000000" w:fill="8EA9DB"/>
            <w:noWrap/>
            <w:vAlign w:val="bottom"/>
            <w:hideMark/>
          </w:tcPr>
          <w:p w14:paraId="751046DF" w14:textId="77777777" w:rsidR="00BD6805" w:rsidRPr="00465679" w:rsidRDefault="00BD6805" w:rsidP="00BD6805">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40" w:type="dxa"/>
            <w:tcBorders>
              <w:top w:val="single" w:sz="4" w:space="0" w:color="auto"/>
              <w:left w:val="nil"/>
              <w:bottom w:val="nil"/>
              <w:right w:val="single" w:sz="4" w:space="0" w:color="auto"/>
            </w:tcBorders>
            <w:shd w:val="clear" w:color="000000" w:fill="8EA9DB"/>
            <w:noWrap/>
            <w:vAlign w:val="bottom"/>
            <w:hideMark/>
          </w:tcPr>
          <w:p w14:paraId="0C7BD1E0" w14:textId="77777777" w:rsidR="00BD6805" w:rsidRPr="00465679" w:rsidRDefault="00BD6805" w:rsidP="00BD6805">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BD6805" w:rsidRPr="00465679" w14:paraId="7274541E" w14:textId="77777777" w:rsidTr="00BD6805">
        <w:trPr>
          <w:trHeight w:val="288"/>
        </w:trPr>
        <w:tc>
          <w:tcPr>
            <w:tcW w:w="438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7E870AA4" w14:textId="77777777" w:rsidR="00BD6805" w:rsidRPr="00465679" w:rsidRDefault="00BD6805" w:rsidP="00BD6805">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 pagal ekonomines veiklos rūšis</w:t>
            </w:r>
          </w:p>
        </w:tc>
        <w:tc>
          <w:tcPr>
            <w:tcW w:w="900" w:type="dxa"/>
            <w:tcBorders>
              <w:top w:val="single" w:sz="4" w:space="0" w:color="auto"/>
              <w:left w:val="nil"/>
              <w:bottom w:val="single" w:sz="4" w:space="0" w:color="auto"/>
              <w:right w:val="single" w:sz="4" w:space="0" w:color="auto"/>
            </w:tcBorders>
            <w:shd w:val="clear" w:color="000000" w:fill="D9E1F2"/>
            <w:noWrap/>
            <w:vAlign w:val="center"/>
            <w:hideMark/>
          </w:tcPr>
          <w:p w14:paraId="1DB027B2"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2 601</w:t>
            </w:r>
          </w:p>
        </w:tc>
        <w:tc>
          <w:tcPr>
            <w:tcW w:w="960" w:type="dxa"/>
            <w:tcBorders>
              <w:top w:val="single" w:sz="4" w:space="0" w:color="auto"/>
              <w:left w:val="nil"/>
              <w:bottom w:val="single" w:sz="4" w:space="0" w:color="auto"/>
              <w:right w:val="single" w:sz="4" w:space="0" w:color="auto"/>
            </w:tcBorders>
            <w:shd w:val="clear" w:color="000000" w:fill="D9E1F2"/>
            <w:noWrap/>
            <w:vAlign w:val="center"/>
            <w:hideMark/>
          </w:tcPr>
          <w:p w14:paraId="09EFA3B8"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2 520</w:t>
            </w:r>
          </w:p>
        </w:tc>
        <w:tc>
          <w:tcPr>
            <w:tcW w:w="1060" w:type="dxa"/>
            <w:tcBorders>
              <w:top w:val="single" w:sz="4" w:space="0" w:color="auto"/>
              <w:left w:val="nil"/>
              <w:bottom w:val="single" w:sz="4" w:space="0" w:color="auto"/>
              <w:right w:val="single" w:sz="4" w:space="0" w:color="auto"/>
            </w:tcBorders>
            <w:shd w:val="clear" w:color="000000" w:fill="D9E1F2"/>
            <w:noWrap/>
            <w:vAlign w:val="center"/>
            <w:hideMark/>
          </w:tcPr>
          <w:p w14:paraId="49688B55"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2 556</w:t>
            </w:r>
          </w:p>
        </w:tc>
        <w:tc>
          <w:tcPr>
            <w:tcW w:w="1020" w:type="dxa"/>
            <w:tcBorders>
              <w:top w:val="single" w:sz="4" w:space="0" w:color="auto"/>
              <w:left w:val="nil"/>
              <w:bottom w:val="single" w:sz="4" w:space="0" w:color="auto"/>
              <w:right w:val="single" w:sz="4" w:space="0" w:color="auto"/>
            </w:tcBorders>
            <w:shd w:val="clear" w:color="000000" w:fill="D9E1F2"/>
            <w:noWrap/>
            <w:vAlign w:val="center"/>
            <w:hideMark/>
          </w:tcPr>
          <w:p w14:paraId="4AB60C47"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2 507</w:t>
            </w:r>
          </w:p>
        </w:tc>
        <w:tc>
          <w:tcPr>
            <w:tcW w:w="940" w:type="dxa"/>
            <w:tcBorders>
              <w:top w:val="single" w:sz="4" w:space="0" w:color="auto"/>
              <w:left w:val="nil"/>
              <w:bottom w:val="single" w:sz="4" w:space="0" w:color="auto"/>
              <w:right w:val="single" w:sz="4" w:space="0" w:color="auto"/>
            </w:tcBorders>
            <w:shd w:val="clear" w:color="000000" w:fill="D9E1F2"/>
            <w:noWrap/>
            <w:vAlign w:val="center"/>
            <w:hideMark/>
          </w:tcPr>
          <w:p w14:paraId="4501D5D0"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2 446</w:t>
            </w:r>
          </w:p>
        </w:tc>
      </w:tr>
      <w:tr w:rsidR="00BD6805" w:rsidRPr="00465679" w14:paraId="6B5F3901" w14:textId="77777777" w:rsidTr="00BD6805">
        <w:trPr>
          <w:trHeight w:val="576"/>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73CBEEA4" w14:textId="77777777" w:rsidR="00BD6805" w:rsidRPr="00465679" w:rsidRDefault="00BD6805" w:rsidP="00BD6805">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Didmeninė ir mažmeninė prekyba; variklinių transporto priemonių ir motociklų remontas</w:t>
            </w:r>
          </w:p>
        </w:tc>
        <w:tc>
          <w:tcPr>
            <w:tcW w:w="900" w:type="dxa"/>
            <w:tcBorders>
              <w:top w:val="nil"/>
              <w:left w:val="nil"/>
              <w:bottom w:val="single" w:sz="4" w:space="0" w:color="auto"/>
              <w:right w:val="single" w:sz="4" w:space="0" w:color="auto"/>
            </w:tcBorders>
            <w:shd w:val="clear" w:color="auto" w:fill="auto"/>
            <w:noWrap/>
            <w:vAlign w:val="center"/>
            <w:hideMark/>
          </w:tcPr>
          <w:p w14:paraId="718F1192"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675</w:t>
            </w:r>
          </w:p>
        </w:tc>
        <w:tc>
          <w:tcPr>
            <w:tcW w:w="960" w:type="dxa"/>
            <w:tcBorders>
              <w:top w:val="nil"/>
              <w:left w:val="nil"/>
              <w:bottom w:val="single" w:sz="4" w:space="0" w:color="auto"/>
              <w:right w:val="single" w:sz="4" w:space="0" w:color="auto"/>
            </w:tcBorders>
            <w:shd w:val="clear" w:color="auto" w:fill="auto"/>
            <w:noWrap/>
            <w:vAlign w:val="center"/>
            <w:hideMark/>
          </w:tcPr>
          <w:p w14:paraId="18A201F5"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664</w:t>
            </w:r>
          </w:p>
        </w:tc>
        <w:tc>
          <w:tcPr>
            <w:tcW w:w="1060" w:type="dxa"/>
            <w:tcBorders>
              <w:top w:val="nil"/>
              <w:left w:val="nil"/>
              <w:bottom w:val="single" w:sz="4" w:space="0" w:color="auto"/>
              <w:right w:val="single" w:sz="4" w:space="0" w:color="auto"/>
            </w:tcBorders>
            <w:shd w:val="clear" w:color="auto" w:fill="auto"/>
            <w:noWrap/>
            <w:vAlign w:val="center"/>
            <w:hideMark/>
          </w:tcPr>
          <w:p w14:paraId="1A31C77B"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638</w:t>
            </w:r>
          </w:p>
        </w:tc>
        <w:tc>
          <w:tcPr>
            <w:tcW w:w="1020" w:type="dxa"/>
            <w:tcBorders>
              <w:top w:val="nil"/>
              <w:left w:val="nil"/>
              <w:bottom w:val="single" w:sz="4" w:space="0" w:color="auto"/>
              <w:right w:val="single" w:sz="4" w:space="0" w:color="auto"/>
            </w:tcBorders>
            <w:shd w:val="clear" w:color="auto" w:fill="auto"/>
            <w:noWrap/>
            <w:vAlign w:val="center"/>
            <w:hideMark/>
          </w:tcPr>
          <w:p w14:paraId="02BE8B5C"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585</w:t>
            </w:r>
          </w:p>
        </w:tc>
        <w:tc>
          <w:tcPr>
            <w:tcW w:w="940" w:type="dxa"/>
            <w:tcBorders>
              <w:top w:val="nil"/>
              <w:left w:val="nil"/>
              <w:bottom w:val="single" w:sz="4" w:space="0" w:color="auto"/>
              <w:right w:val="single" w:sz="4" w:space="0" w:color="auto"/>
            </w:tcBorders>
            <w:shd w:val="clear" w:color="auto" w:fill="auto"/>
            <w:noWrap/>
            <w:vAlign w:val="center"/>
            <w:hideMark/>
          </w:tcPr>
          <w:p w14:paraId="62F4FB72"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562</w:t>
            </w:r>
          </w:p>
        </w:tc>
      </w:tr>
      <w:tr w:rsidR="00BD6805" w:rsidRPr="00465679" w14:paraId="6AB772EC" w14:textId="77777777" w:rsidTr="00BD6805">
        <w:trPr>
          <w:trHeight w:val="2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3F1ABE1F" w14:textId="77777777" w:rsidR="00BD6805" w:rsidRPr="00465679" w:rsidRDefault="00BD6805" w:rsidP="00BD6805">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Transportas ir saugojimas</w:t>
            </w:r>
          </w:p>
        </w:tc>
        <w:tc>
          <w:tcPr>
            <w:tcW w:w="900" w:type="dxa"/>
            <w:tcBorders>
              <w:top w:val="nil"/>
              <w:left w:val="nil"/>
              <w:bottom w:val="single" w:sz="4" w:space="0" w:color="auto"/>
              <w:right w:val="single" w:sz="4" w:space="0" w:color="auto"/>
            </w:tcBorders>
            <w:shd w:val="clear" w:color="auto" w:fill="auto"/>
            <w:noWrap/>
            <w:vAlign w:val="center"/>
            <w:hideMark/>
          </w:tcPr>
          <w:p w14:paraId="7FFC6E52"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388</w:t>
            </w:r>
          </w:p>
        </w:tc>
        <w:tc>
          <w:tcPr>
            <w:tcW w:w="960" w:type="dxa"/>
            <w:tcBorders>
              <w:top w:val="nil"/>
              <w:left w:val="nil"/>
              <w:bottom w:val="single" w:sz="4" w:space="0" w:color="auto"/>
              <w:right w:val="single" w:sz="4" w:space="0" w:color="auto"/>
            </w:tcBorders>
            <w:shd w:val="clear" w:color="auto" w:fill="auto"/>
            <w:noWrap/>
            <w:vAlign w:val="center"/>
            <w:hideMark/>
          </w:tcPr>
          <w:p w14:paraId="12212F6F"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388</w:t>
            </w:r>
          </w:p>
        </w:tc>
        <w:tc>
          <w:tcPr>
            <w:tcW w:w="1060" w:type="dxa"/>
            <w:tcBorders>
              <w:top w:val="nil"/>
              <w:left w:val="nil"/>
              <w:bottom w:val="single" w:sz="4" w:space="0" w:color="auto"/>
              <w:right w:val="single" w:sz="4" w:space="0" w:color="auto"/>
            </w:tcBorders>
            <w:shd w:val="clear" w:color="auto" w:fill="auto"/>
            <w:noWrap/>
            <w:vAlign w:val="center"/>
            <w:hideMark/>
          </w:tcPr>
          <w:p w14:paraId="1E2581AE"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375</w:t>
            </w:r>
          </w:p>
        </w:tc>
        <w:tc>
          <w:tcPr>
            <w:tcW w:w="1020" w:type="dxa"/>
            <w:tcBorders>
              <w:top w:val="nil"/>
              <w:left w:val="nil"/>
              <w:bottom w:val="single" w:sz="4" w:space="0" w:color="auto"/>
              <w:right w:val="single" w:sz="4" w:space="0" w:color="auto"/>
            </w:tcBorders>
            <w:shd w:val="clear" w:color="auto" w:fill="auto"/>
            <w:noWrap/>
            <w:vAlign w:val="center"/>
            <w:hideMark/>
          </w:tcPr>
          <w:p w14:paraId="1FECA736"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426</w:t>
            </w:r>
          </w:p>
        </w:tc>
        <w:tc>
          <w:tcPr>
            <w:tcW w:w="940" w:type="dxa"/>
            <w:tcBorders>
              <w:top w:val="nil"/>
              <w:left w:val="nil"/>
              <w:bottom w:val="single" w:sz="4" w:space="0" w:color="auto"/>
              <w:right w:val="single" w:sz="4" w:space="0" w:color="auto"/>
            </w:tcBorders>
            <w:shd w:val="clear" w:color="auto" w:fill="auto"/>
            <w:noWrap/>
            <w:vAlign w:val="center"/>
            <w:hideMark/>
          </w:tcPr>
          <w:p w14:paraId="54D78288"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367</w:t>
            </w:r>
          </w:p>
        </w:tc>
      </w:tr>
      <w:tr w:rsidR="00BD6805" w:rsidRPr="00465679" w14:paraId="495AE5EC" w14:textId="77777777" w:rsidTr="00BD6805">
        <w:trPr>
          <w:trHeight w:val="576"/>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1AC0A792" w14:textId="77777777" w:rsidR="00BD6805" w:rsidRPr="00465679" w:rsidRDefault="00BD6805" w:rsidP="00BD6805">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Kasyba ir karjerų eksploatavimas; apdirbamoji gamyba</w:t>
            </w:r>
          </w:p>
        </w:tc>
        <w:tc>
          <w:tcPr>
            <w:tcW w:w="900" w:type="dxa"/>
            <w:tcBorders>
              <w:top w:val="nil"/>
              <w:left w:val="nil"/>
              <w:bottom w:val="single" w:sz="4" w:space="0" w:color="auto"/>
              <w:right w:val="single" w:sz="4" w:space="0" w:color="auto"/>
            </w:tcBorders>
            <w:shd w:val="clear" w:color="auto" w:fill="auto"/>
            <w:noWrap/>
            <w:vAlign w:val="center"/>
            <w:hideMark/>
          </w:tcPr>
          <w:p w14:paraId="6BE94BBA"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535</w:t>
            </w:r>
          </w:p>
        </w:tc>
        <w:tc>
          <w:tcPr>
            <w:tcW w:w="960" w:type="dxa"/>
            <w:tcBorders>
              <w:top w:val="nil"/>
              <w:left w:val="nil"/>
              <w:bottom w:val="single" w:sz="4" w:space="0" w:color="auto"/>
              <w:right w:val="single" w:sz="4" w:space="0" w:color="auto"/>
            </w:tcBorders>
            <w:shd w:val="clear" w:color="auto" w:fill="auto"/>
            <w:noWrap/>
            <w:vAlign w:val="center"/>
            <w:hideMark/>
          </w:tcPr>
          <w:p w14:paraId="700B078B"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519</w:t>
            </w:r>
          </w:p>
        </w:tc>
        <w:tc>
          <w:tcPr>
            <w:tcW w:w="1060" w:type="dxa"/>
            <w:tcBorders>
              <w:top w:val="nil"/>
              <w:left w:val="nil"/>
              <w:bottom w:val="single" w:sz="4" w:space="0" w:color="auto"/>
              <w:right w:val="single" w:sz="4" w:space="0" w:color="auto"/>
            </w:tcBorders>
            <w:shd w:val="clear" w:color="auto" w:fill="auto"/>
            <w:noWrap/>
            <w:vAlign w:val="center"/>
            <w:hideMark/>
          </w:tcPr>
          <w:p w14:paraId="722D4BC4"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496</w:t>
            </w:r>
          </w:p>
        </w:tc>
        <w:tc>
          <w:tcPr>
            <w:tcW w:w="1020" w:type="dxa"/>
            <w:tcBorders>
              <w:top w:val="nil"/>
              <w:left w:val="nil"/>
              <w:bottom w:val="single" w:sz="4" w:space="0" w:color="auto"/>
              <w:right w:val="single" w:sz="4" w:space="0" w:color="auto"/>
            </w:tcBorders>
            <w:shd w:val="clear" w:color="auto" w:fill="auto"/>
            <w:noWrap/>
            <w:vAlign w:val="center"/>
            <w:hideMark/>
          </w:tcPr>
          <w:p w14:paraId="4EC08A2D"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409</w:t>
            </w:r>
          </w:p>
        </w:tc>
        <w:tc>
          <w:tcPr>
            <w:tcW w:w="940" w:type="dxa"/>
            <w:tcBorders>
              <w:top w:val="nil"/>
              <w:left w:val="nil"/>
              <w:bottom w:val="single" w:sz="4" w:space="0" w:color="auto"/>
              <w:right w:val="single" w:sz="4" w:space="0" w:color="auto"/>
            </w:tcBorders>
            <w:shd w:val="clear" w:color="auto" w:fill="auto"/>
            <w:noWrap/>
            <w:vAlign w:val="center"/>
            <w:hideMark/>
          </w:tcPr>
          <w:p w14:paraId="4B81B072"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364</w:t>
            </w:r>
          </w:p>
        </w:tc>
      </w:tr>
      <w:tr w:rsidR="00BD6805" w:rsidRPr="00465679" w14:paraId="0B3CC1FA" w14:textId="77777777" w:rsidTr="00BD6805">
        <w:trPr>
          <w:trHeight w:val="2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3F3366C7" w14:textId="77777777" w:rsidR="00BD6805" w:rsidRPr="00465679" w:rsidRDefault="00BD6805" w:rsidP="00BD6805">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Statyba</w:t>
            </w:r>
          </w:p>
        </w:tc>
        <w:tc>
          <w:tcPr>
            <w:tcW w:w="900" w:type="dxa"/>
            <w:tcBorders>
              <w:top w:val="nil"/>
              <w:left w:val="nil"/>
              <w:bottom w:val="single" w:sz="4" w:space="0" w:color="auto"/>
              <w:right w:val="single" w:sz="4" w:space="0" w:color="auto"/>
            </w:tcBorders>
            <w:shd w:val="clear" w:color="auto" w:fill="auto"/>
            <w:noWrap/>
            <w:vAlign w:val="center"/>
            <w:hideMark/>
          </w:tcPr>
          <w:p w14:paraId="31FAA42E"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178</w:t>
            </w:r>
          </w:p>
        </w:tc>
        <w:tc>
          <w:tcPr>
            <w:tcW w:w="960" w:type="dxa"/>
            <w:tcBorders>
              <w:top w:val="nil"/>
              <w:left w:val="nil"/>
              <w:bottom w:val="single" w:sz="4" w:space="0" w:color="auto"/>
              <w:right w:val="single" w:sz="4" w:space="0" w:color="auto"/>
            </w:tcBorders>
            <w:shd w:val="clear" w:color="auto" w:fill="auto"/>
            <w:noWrap/>
            <w:vAlign w:val="center"/>
            <w:hideMark/>
          </w:tcPr>
          <w:p w14:paraId="777941EA"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174</w:t>
            </w:r>
          </w:p>
        </w:tc>
        <w:tc>
          <w:tcPr>
            <w:tcW w:w="1060" w:type="dxa"/>
            <w:tcBorders>
              <w:top w:val="nil"/>
              <w:left w:val="nil"/>
              <w:bottom w:val="single" w:sz="4" w:space="0" w:color="auto"/>
              <w:right w:val="single" w:sz="4" w:space="0" w:color="auto"/>
            </w:tcBorders>
            <w:shd w:val="clear" w:color="auto" w:fill="auto"/>
            <w:noWrap/>
            <w:vAlign w:val="center"/>
            <w:hideMark/>
          </w:tcPr>
          <w:p w14:paraId="01E2999C"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182</w:t>
            </w:r>
          </w:p>
        </w:tc>
        <w:tc>
          <w:tcPr>
            <w:tcW w:w="1020" w:type="dxa"/>
            <w:tcBorders>
              <w:top w:val="nil"/>
              <w:left w:val="nil"/>
              <w:bottom w:val="single" w:sz="4" w:space="0" w:color="auto"/>
              <w:right w:val="single" w:sz="4" w:space="0" w:color="auto"/>
            </w:tcBorders>
            <w:shd w:val="clear" w:color="auto" w:fill="auto"/>
            <w:noWrap/>
            <w:vAlign w:val="center"/>
            <w:hideMark/>
          </w:tcPr>
          <w:p w14:paraId="6D2BA2DA"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196</w:t>
            </w:r>
          </w:p>
        </w:tc>
        <w:tc>
          <w:tcPr>
            <w:tcW w:w="940" w:type="dxa"/>
            <w:tcBorders>
              <w:top w:val="nil"/>
              <w:left w:val="nil"/>
              <w:bottom w:val="single" w:sz="4" w:space="0" w:color="auto"/>
              <w:right w:val="single" w:sz="4" w:space="0" w:color="auto"/>
            </w:tcBorders>
            <w:shd w:val="clear" w:color="auto" w:fill="auto"/>
            <w:noWrap/>
            <w:vAlign w:val="center"/>
            <w:hideMark/>
          </w:tcPr>
          <w:p w14:paraId="3E137358"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191</w:t>
            </w:r>
          </w:p>
        </w:tc>
      </w:tr>
      <w:tr w:rsidR="00BD6805" w:rsidRPr="00465679" w14:paraId="0ABD709E" w14:textId="77777777" w:rsidTr="00BD6805">
        <w:trPr>
          <w:trHeight w:val="2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34EA407B" w14:textId="77777777" w:rsidR="00BD6805" w:rsidRPr="00465679" w:rsidRDefault="00BD6805" w:rsidP="00BD6805">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Administracinė ir aptarnavimo veikla</w:t>
            </w:r>
          </w:p>
        </w:tc>
        <w:tc>
          <w:tcPr>
            <w:tcW w:w="900" w:type="dxa"/>
            <w:tcBorders>
              <w:top w:val="nil"/>
              <w:left w:val="nil"/>
              <w:bottom w:val="single" w:sz="4" w:space="0" w:color="auto"/>
              <w:right w:val="single" w:sz="4" w:space="0" w:color="auto"/>
            </w:tcBorders>
            <w:shd w:val="clear" w:color="auto" w:fill="auto"/>
            <w:noWrap/>
            <w:vAlign w:val="center"/>
            <w:hideMark/>
          </w:tcPr>
          <w:p w14:paraId="19B86C0D"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84</w:t>
            </w:r>
          </w:p>
        </w:tc>
        <w:tc>
          <w:tcPr>
            <w:tcW w:w="960" w:type="dxa"/>
            <w:tcBorders>
              <w:top w:val="nil"/>
              <w:left w:val="nil"/>
              <w:bottom w:val="single" w:sz="4" w:space="0" w:color="auto"/>
              <w:right w:val="single" w:sz="4" w:space="0" w:color="auto"/>
            </w:tcBorders>
            <w:shd w:val="clear" w:color="auto" w:fill="auto"/>
            <w:noWrap/>
            <w:vAlign w:val="center"/>
            <w:hideMark/>
          </w:tcPr>
          <w:p w14:paraId="5315FF7F"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81</w:t>
            </w:r>
          </w:p>
        </w:tc>
        <w:tc>
          <w:tcPr>
            <w:tcW w:w="1060" w:type="dxa"/>
            <w:tcBorders>
              <w:top w:val="nil"/>
              <w:left w:val="nil"/>
              <w:bottom w:val="single" w:sz="4" w:space="0" w:color="auto"/>
              <w:right w:val="single" w:sz="4" w:space="0" w:color="auto"/>
            </w:tcBorders>
            <w:shd w:val="clear" w:color="auto" w:fill="auto"/>
            <w:noWrap/>
            <w:vAlign w:val="center"/>
            <w:hideMark/>
          </w:tcPr>
          <w:p w14:paraId="0DF77DA3"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128</w:t>
            </w:r>
          </w:p>
        </w:tc>
        <w:tc>
          <w:tcPr>
            <w:tcW w:w="1020" w:type="dxa"/>
            <w:tcBorders>
              <w:top w:val="nil"/>
              <w:left w:val="nil"/>
              <w:bottom w:val="single" w:sz="4" w:space="0" w:color="auto"/>
              <w:right w:val="single" w:sz="4" w:space="0" w:color="auto"/>
            </w:tcBorders>
            <w:shd w:val="clear" w:color="auto" w:fill="auto"/>
            <w:noWrap/>
            <w:vAlign w:val="center"/>
            <w:hideMark/>
          </w:tcPr>
          <w:p w14:paraId="6A9B892A"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w:t>
            </w:r>
          </w:p>
        </w:tc>
        <w:tc>
          <w:tcPr>
            <w:tcW w:w="940" w:type="dxa"/>
            <w:tcBorders>
              <w:top w:val="nil"/>
              <w:left w:val="nil"/>
              <w:bottom w:val="single" w:sz="4" w:space="0" w:color="auto"/>
              <w:right w:val="single" w:sz="4" w:space="0" w:color="auto"/>
            </w:tcBorders>
            <w:shd w:val="clear" w:color="auto" w:fill="auto"/>
            <w:noWrap/>
            <w:vAlign w:val="center"/>
            <w:hideMark/>
          </w:tcPr>
          <w:p w14:paraId="6BE9FDE0"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180</w:t>
            </w:r>
          </w:p>
        </w:tc>
      </w:tr>
      <w:tr w:rsidR="00BD6805" w:rsidRPr="00465679" w14:paraId="29539116" w14:textId="77777777" w:rsidTr="00BD6805">
        <w:trPr>
          <w:trHeight w:val="576"/>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209602CA" w14:textId="77777777" w:rsidR="00BD6805" w:rsidRPr="00465679" w:rsidRDefault="00BD6805" w:rsidP="00BD6805">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Švietimas, sveikatos priežiūra ir kita komunalinė ir socialinė aptarnavimo veikla</w:t>
            </w:r>
          </w:p>
        </w:tc>
        <w:tc>
          <w:tcPr>
            <w:tcW w:w="900" w:type="dxa"/>
            <w:tcBorders>
              <w:top w:val="nil"/>
              <w:left w:val="nil"/>
              <w:bottom w:val="single" w:sz="4" w:space="0" w:color="auto"/>
              <w:right w:val="single" w:sz="4" w:space="0" w:color="auto"/>
            </w:tcBorders>
            <w:shd w:val="clear" w:color="auto" w:fill="auto"/>
            <w:noWrap/>
            <w:vAlign w:val="center"/>
            <w:hideMark/>
          </w:tcPr>
          <w:p w14:paraId="35F5CB5C"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148</w:t>
            </w:r>
          </w:p>
        </w:tc>
        <w:tc>
          <w:tcPr>
            <w:tcW w:w="960" w:type="dxa"/>
            <w:tcBorders>
              <w:top w:val="nil"/>
              <w:left w:val="nil"/>
              <w:bottom w:val="single" w:sz="4" w:space="0" w:color="auto"/>
              <w:right w:val="single" w:sz="4" w:space="0" w:color="auto"/>
            </w:tcBorders>
            <w:shd w:val="clear" w:color="auto" w:fill="auto"/>
            <w:noWrap/>
            <w:vAlign w:val="center"/>
            <w:hideMark/>
          </w:tcPr>
          <w:p w14:paraId="3187694E"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152</w:t>
            </w:r>
          </w:p>
        </w:tc>
        <w:tc>
          <w:tcPr>
            <w:tcW w:w="1060" w:type="dxa"/>
            <w:tcBorders>
              <w:top w:val="nil"/>
              <w:left w:val="nil"/>
              <w:bottom w:val="single" w:sz="4" w:space="0" w:color="auto"/>
              <w:right w:val="single" w:sz="4" w:space="0" w:color="auto"/>
            </w:tcBorders>
            <w:shd w:val="clear" w:color="auto" w:fill="auto"/>
            <w:noWrap/>
            <w:vAlign w:val="center"/>
            <w:hideMark/>
          </w:tcPr>
          <w:p w14:paraId="32DFA9DB"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150</w:t>
            </w:r>
          </w:p>
        </w:tc>
        <w:tc>
          <w:tcPr>
            <w:tcW w:w="1020" w:type="dxa"/>
            <w:tcBorders>
              <w:top w:val="nil"/>
              <w:left w:val="nil"/>
              <w:bottom w:val="single" w:sz="4" w:space="0" w:color="auto"/>
              <w:right w:val="single" w:sz="4" w:space="0" w:color="auto"/>
            </w:tcBorders>
            <w:shd w:val="clear" w:color="auto" w:fill="auto"/>
            <w:noWrap/>
            <w:vAlign w:val="center"/>
            <w:hideMark/>
          </w:tcPr>
          <w:p w14:paraId="49840C34"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151</w:t>
            </w:r>
          </w:p>
        </w:tc>
        <w:tc>
          <w:tcPr>
            <w:tcW w:w="940" w:type="dxa"/>
            <w:tcBorders>
              <w:top w:val="nil"/>
              <w:left w:val="nil"/>
              <w:bottom w:val="single" w:sz="4" w:space="0" w:color="auto"/>
              <w:right w:val="single" w:sz="4" w:space="0" w:color="auto"/>
            </w:tcBorders>
            <w:shd w:val="clear" w:color="auto" w:fill="auto"/>
            <w:noWrap/>
            <w:vAlign w:val="center"/>
            <w:hideMark/>
          </w:tcPr>
          <w:p w14:paraId="69D4F1F7"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179</w:t>
            </w:r>
          </w:p>
        </w:tc>
      </w:tr>
      <w:tr w:rsidR="00BD6805" w:rsidRPr="00465679" w14:paraId="5C242BDB" w14:textId="77777777" w:rsidTr="00BD6805">
        <w:trPr>
          <w:trHeight w:val="2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05F1B23E" w14:textId="77777777" w:rsidR="00BD6805" w:rsidRPr="00465679" w:rsidRDefault="00BD6805" w:rsidP="00BD6805">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Apgyvendinimo ir maitinimo paslaugų veikla</w:t>
            </w:r>
          </w:p>
        </w:tc>
        <w:tc>
          <w:tcPr>
            <w:tcW w:w="900" w:type="dxa"/>
            <w:tcBorders>
              <w:top w:val="nil"/>
              <w:left w:val="nil"/>
              <w:bottom w:val="single" w:sz="4" w:space="0" w:color="auto"/>
              <w:right w:val="single" w:sz="4" w:space="0" w:color="auto"/>
            </w:tcBorders>
            <w:shd w:val="clear" w:color="000000" w:fill="FFFFFF"/>
            <w:noWrap/>
            <w:vAlign w:val="center"/>
            <w:hideMark/>
          </w:tcPr>
          <w:p w14:paraId="244F9F4F"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w:t>
            </w:r>
          </w:p>
        </w:tc>
        <w:tc>
          <w:tcPr>
            <w:tcW w:w="960" w:type="dxa"/>
            <w:tcBorders>
              <w:top w:val="nil"/>
              <w:left w:val="nil"/>
              <w:bottom w:val="single" w:sz="4" w:space="0" w:color="auto"/>
              <w:right w:val="single" w:sz="4" w:space="0" w:color="auto"/>
            </w:tcBorders>
            <w:shd w:val="clear" w:color="auto" w:fill="auto"/>
            <w:noWrap/>
            <w:vAlign w:val="center"/>
            <w:hideMark/>
          </w:tcPr>
          <w:p w14:paraId="1D9F68AD"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w:t>
            </w:r>
          </w:p>
        </w:tc>
        <w:tc>
          <w:tcPr>
            <w:tcW w:w="1060" w:type="dxa"/>
            <w:tcBorders>
              <w:top w:val="nil"/>
              <w:left w:val="nil"/>
              <w:bottom w:val="single" w:sz="4" w:space="0" w:color="auto"/>
              <w:right w:val="single" w:sz="4" w:space="0" w:color="auto"/>
            </w:tcBorders>
            <w:shd w:val="clear" w:color="auto" w:fill="auto"/>
            <w:noWrap/>
            <w:vAlign w:val="center"/>
            <w:hideMark/>
          </w:tcPr>
          <w:p w14:paraId="077F7990"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94</w:t>
            </w:r>
          </w:p>
        </w:tc>
        <w:tc>
          <w:tcPr>
            <w:tcW w:w="1020" w:type="dxa"/>
            <w:tcBorders>
              <w:top w:val="nil"/>
              <w:left w:val="nil"/>
              <w:bottom w:val="single" w:sz="4" w:space="0" w:color="auto"/>
              <w:right w:val="single" w:sz="4" w:space="0" w:color="auto"/>
            </w:tcBorders>
            <w:shd w:val="clear" w:color="auto" w:fill="auto"/>
            <w:noWrap/>
            <w:vAlign w:val="center"/>
            <w:hideMark/>
          </w:tcPr>
          <w:p w14:paraId="40672C14"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132</w:t>
            </w:r>
          </w:p>
        </w:tc>
        <w:tc>
          <w:tcPr>
            <w:tcW w:w="940" w:type="dxa"/>
            <w:tcBorders>
              <w:top w:val="nil"/>
              <w:left w:val="nil"/>
              <w:bottom w:val="single" w:sz="4" w:space="0" w:color="auto"/>
              <w:right w:val="single" w:sz="4" w:space="0" w:color="auto"/>
            </w:tcBorders>
            <w:shd w:val="clear" w:color="auto" w:fill="auto"/>
            <w:noWrap/>
            <w:vAlign w:val="center"/>
            <w:hideMark/>
          </w:tcPr>
          <w:p w14:paraId="5112DFE5"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124</w:t>
            </w:r>
          </w:p>
        </w:tc>
      </w:tr>
      <w:tr w:rsidR="00BD6805" w:rsidRPr="00465679" w14:paraId="5E55D54A" w14:textId="77777777" w:rsidTr="00BD6805">
        <w:trPr>
          <w:trHeight w:val="1152"/>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72B35E53" w14:textId="77777777" w:rsidR="00BD6805" w:rsidRPr="00465679" w:rsidRDefault="00BD6805" w:rsidP="00BD6805">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Meninė, pramoginė ir poilsio organizavimo veikla, kompiuterių ir asmeninių bei namų ūkio reikmenų taisymas, kita aptarnavimo veikla</w:t>
            </w:r>
          </w:p>
        </w:tc>
        <w:tc>
          <w:tcPr>
            <w:tcW w:w="900" w:type="dxa"/>
            <w:tcBorders>
              <w:top w:val="nil"/>
              <w:left w:val="nil"/>
              <w:bottom w:val="single" w:sz="4" w:space="0" w:color="auto"/>
              <w:right w:val="single" w:sz="4" w:space="0" w:color="auto"/>
            </w:tcBorders>
            <w:shd w:val="clear" w:color="auto" w:fill="auto"/>
            <w:noWrap/>
            <w:vAlign w:val="center"/>
            <w:hideMark/>
          </w:tcPr>
          <w:p w14:paraId="66369A53"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w:t>
            </w:r>
          </w:p>
        </w:tc>
        <w:tc>
          <w:tcPr>
            <w:tcW w:w="960" w:type="dxa"/>
            <w:tcBorders>
              <w:top w:val="nil"/>
              <w:left w:val="nil"/>
              <w:bottom w:val="single" w:sz="4" w:space="0" w:color="auto"/>
              <w:right w:val="single" w:sz="4" w:space="0" w:color="auto"/>
            </w:tcBorders>
            <w:shd w:val="clear" w:color="auto" w:fill="auto"/>
            <w:noWrap/>
            <w:vAlign w:val="center"/>
            <w:hideMark/>
          </w:tcPr>
          <w:p w14:paraId="57CB4BE0"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79</w:t>
            </w:r>
          </w:p>
        </w:tc>
        <w:tc>
          <w:tcPr>
            <w:tcW w:w="1060" w:type="dxa"/>
            <w:tcBorders>
              <w:top w:val="nil"/>
              <w:left w:val="nil"/>
              <w:bottom w:val="single" w:sz="4" w:space="0" w:color="auto"/>
              <w:right w:val="single" w:sz="4" w:space="0" w:color="auto"/>
            </w:tcBorders>
            <w:shd w:val="clear" w:color="auto" w:fill="auto"/>
            <w:noWrap/>
            <w:vAlign w:val="center"/>
            <w:hideMark/>
          </w:tcPr>
          <w:p w14:paraId="2D2AB588"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98</w:t>
            </w:r>
          </w:p>
        </w:tc>
        <w:tc>
          <w:tcPr>
            <w:tcW w:w="1020" w:type="dxa"/>
            <w:tcBorders>
              <w:top w:val="nil"/>
              <w:left w:val="nil"/>
              <w:bottom w:val="single" w:sz="4" w:space="0" w:color="auto"/>
              <w:right w:val="single" w:sz="4" w:space="0" w:color="auto"/>
            </w:tcBorders>
            <w:shd w:val="clear" w:color="auto" w:fill="auto"/>
            <w:noWrap/>
            <w:vAlign w:val="center"/>
            <w:hideMark/>
          </w:tcPr>
          <w:p w14:paraId="5A82DE1F"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105</w:t>
            </w:r>
          </w:p>
        </w:tc>
        <w:tc>
          <w:tcPr>
            <w:tcW w:w="940" w:type="dxa"/>
            <w:tcBorders>
              <w:top w:val="nil"/>
              <w:left w:val="nil"/>
              <w:bottom w:val="single" w:sz="4" w:space="0" w:color="auto"/>
              <w:right w:val="single" w:sz="4" w:space="0" w:color="auto"/>
            </w:tcBorders>
            <w:shd w:val="clear" w:color="auto" w:fill="auto"/>
            <w:noWrap/>
            <w:vAlign w:val="center"/>
            <w:hideMark/>
          </w:tcPr>
          <w:p w14:paraId="6990428C"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110</w:t>
            </w:r>
          </w:p>
        </w:tc>
      </w:tr>
      <w:tr w:rsidR="00BD6805" w:rsidRPr="00465679" w14:paraId="63A6D052" w14:textId="77777777" w:rsidTr="00BD6805">
        <w:trPr>
          <w:trHeight w:val="5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1DE46F52" w14:textId="77777777" w:rsidR="00BD6805" w:rsidRPr="00465679" w:rsidRDefault="00BD6805" w:rsidP="00BD6805">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Elektros, dujų, vandens tiekimas ir atliekų tvarkymas</w:t>
            </w:r>
          </w:p>
        </w:tc>
        <w:tc>
          <w:tcPr>
            <w:tcW w:w="900" w:type="dxa"/>
            <w:tcBorders>
              <w:top w:val="nil"/>
              <w:left w:val="nil"/>
              <w:bottom w:val="single" w:sz="4" w:space="0" w:color="auto"/>
              <w:right w:val="single" w:sz="4" w:space="0" w:color="auto"/>
            </w:tcBorders>
            <w:shd w:val="clear" w:color="auto" w:fill="auto"/>
            <w:noWrap/>
            <w:vAlign w:val="center"/>
            <w:hideMark/>
          </w:tcPr>
          <w:p w14:paraId="5F8F64CB"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110</w:t>
            </w:r>
          </w:p>
        </w:tc>
        <w:tc>
          <w:tcPr>
            <w:tcW w:w="960" w:type="dxa"/>
            <w:tcBorders>
              <w:top w:val="nil"/>
              <w:left w:val="nil"/>
              <w:bottom w:val="single" w:sz="4" w:space="0" w:color="auto"/>
              <w:right w:val="single" w:sz="4" w:space="0" w:color="auto"/>
            </w:tcBorders>
            <w:shd w:val="clear" w:color="auto" w:fill="auto"/>
            <w:noWrap/>
            <w:vAlign w:val="center"/>
            <w:hideMark/>
          </w:tcPr>
          <w:p w14:paraId="1B1AAEF1"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92</w:t>
            </w:r>
          </w:p>
        </w:tc>
        <w:tc>
          <w:tcPr>
            <w:tcW w:w="1060" w:type="dxa"/>
            <w:tcBorders>
              <w:top w:val="nil"/>
              <w:left w:val="nil"/>
              <w:bottom w:val="single" w:sz="4" w:space="0" w:color="auto"/>
              <w:right w:val="single" w:sz="4" w:space="0" w:color="auto"/>
            </w:tcBorders>
            <w:shd w:val="clear" w:color="auto" w:fill="auto"/>
            <w:noWrap/>
            <w:vAlign w:val="center"/>
            <w:hideMark/>
          </w:tcPr>
          <w:p w14:paraId="69B61C4E"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89</w:t>
            </w:r>
          </w:p>
        </w:tc>
        <w:tc>
          <w:tcPr>
            <w:tcW w:w="1020" w:type="dxa"/>
            <w:tcBorders>
              <w:top w:val="nil"/>
              <w:left w:val="nil"/>
              <w:bottom w:val="single" w:sz="4" w:space="0" w:color="auto"/>
              <w:right w:val="single" w:sz="4" w:space="0" w:color="auto"/>
            </w:tcBorders>
            <w:shd w:val="clear" w:color="auto" w:fill="auto"/>
            <w:noWrap/>
            <w:vAlign w:val="center"/>
            <w:hideMark/>
          </w:tcPr>
          <w:p w14:paraId="0A68C47D"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93</w:t>
            </w:r>
          </w:p>
        </w:tc>
        <w:tc>
          <w:tcPr>
            <w:tcW w:w="940" w:type="dxa"/>
            <w:tcBorders>
              <w:top w:val="nil"/>
              <w:left w:val="nil"/>
              <w:bottom w:val="single" w:sz="4" w:space="0" w:color="auto"/>
              <w:right w:val="single" w:sz="4" w:space="0" w:color="auto"/>
            </w:tcBorders>
            <w:shd w:val="clear" w:color="auto" w:fill="auto"/>
            <w:noWrap/>
            <w:vAlign w:val="center"/>
            <w:hideMark/>
          </w:tcPr>
          <w:p w14:paraId="7046B551"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107</w:t>
            </w:r>
          </w:p>
        </w:tc>
      </w:tr>
      <w:tr w:rsidR="00BD6805" w:rsidRPr="00465679" w14:paraId="2B168F74" w14:textId="77777777" w:rsidTr="00BD6805">
        <w:trPr>
          <w:trHeight w:val="2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1192C936" w14:textId="77777777" w:rsidR="00BD6805" w:rsidRPr="00465679" w:rsidRDefault="00BD6805" w:rsidP="00BD6805">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Miškininkystė ir žuvininkystė</w:t>
            </w:r>
          </w:p>
        </w:tc>
        <w:tc>
          <w:tcPr>
            <w:tcW w:w="900" w:type="dxa"/>
            <w:tcBorders>
              <w:top w:val="nil"/>
              <w:left w:val="nil"/>
              <w:bottom w:val="single" w:sz="4" w:space="0" w:color="auto"/>
              <w:right w:val="single" w:sz="4" w:space="0" w:color="auto"/>
            </w:tcBorders>
            <w:shd w:val="clear" w:color="auto" w:fill="auto"/>
            <w:noWrap/>
            <w:vAlign w:val="center"/>
            <w:hideMark/>
          </w:tcPr>
          <w:p w14:paraId="473DD3EA"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207</w:t>
            </w:r>
          </w:p>
        </w:tc>
        <w:tc>
          <w:tcPr>
            <w:tcW w:w="960" w:type="dxa"/>
            <w:tcBorders>
              <w:top w:val="nil"/>
              <w:left w:val="nil"/>
              <w:bottom w:val="single" w:sz="4" w:space="0" w:color="auto"/>
              <w:right w:val="single" w:sz="4" w:space="0" w:color="auto"/>
            </w:tcBorders>
            <w:shd w:val="clear" w:color="auto" w:fill="auto"/>
            <w:noWrap/>
            <w:vAlign w:val="center"/>
            <w:hideMark/>
          </w:tcPr>
          <w:p w14:paraId="29F793CC"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188</w:t>
            </w:r>
          </w:p>
        </w:tc>
        <w:tc>
          <w:tcPr>
            <w:tcW w:w="1060" w:type="dxa"/>
            <w:tcBorders>
              <w:top w:val="nil"/>
              <w:left w:val="nil"/>
              <w:bottom w:val="single" w:sz="4" w:space="0" w:color="auto"/>
              <w:right w:val="single" w:sz="4" w:space="0" w:color="auto"/>
            </w:tcBorders>
            <w:shd w:val="clear" w:color="auto" w:fill="auto"/>
            <w:noWrap/>
            <w:vAlign w:val="center"/>
            <w:hideMark/>
          </w:tcPr>
          <w:p w14:paraId="19EDC025"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174</w:t>
            </w:r>
          </w:p>
        </w:tc>
        <w:tc>
          <w:tcPr>
            <w:tcW w:w="1020" w:type="dxa"/>
            <w:tcBorders>
              <w:top w:val="nil"/>
              <w:left w:val="nil"/>
              <w:bottom w:val="single" w:sz="4" w:space="0" w:color="auto"/>
              <w:right w:val="single" w:sz="4" w:space="0" w:color="auto"/>
            </w:tcBorders>
            <w:shd w:val="clear" w:color="auto" w:fill="auto"/>
            <w:noWrap/>
            <w:vAlign w:val="center"/>
            <w:hideMark/>
          </w:tcPr>
          <w:p w14:paraId="50F10669"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168</w:t>
            </w:r>
          </w:p>
        </w:tc>
        <w:tc>
          <w:tcPr>
            <w:tcW w:w="940" w:type="dxa"/>
            <w:tcBorders>
              <w:top w:val="nil"/>
              <w:left w:val="nil"/>
              <w:bottom w:val="single" w:sz="4" w:space="0" w:color="auto"/>
              <w:right w:val="single" w:sz="4" w:space="0" w:color="auto"/>
            </w:tcBorders>
            <w:shd w:val="clear" w:color="auto" w:fill="auto"/>
            <w:noWrap/>
            <w:vAlign w:val="center"/>
            <w:hideMark/>
          </w:tcPr>
          <w:p w14:paraId="498FC21C"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104</w:t>
            </w:r>
          </w:p>
        </w:tc>
      </w:tr>
      <w:tr w:rsidR="00BD6805" w:rsidRPr="00465679" w14:paraId="32A19EDB" w14:textId="77777777" w:rsidTr="00BD6805">
        <w:trPr>
          <w:trHeight w:val="2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1B8A2278" w14:textId="77777777" w:rsidR="00BD6805" w:rsidRPr="00465679" w:rsidRDefault="00BD6805" w:rsidP="00BD6805">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Profesinė, mokslinė ir techninė veikla</w:t>
            </w:r>
          </w:p>
        </w:tc>
        <w:tc>
          <w:tcPr>
            <w:tcW w:w="900" w:type="dxa"/>
            <w:tcBorders>
              <w:top w:val="nil"/>
              <w:left w:val="nil"/>
              <w:bottom w:val="single" w:sz="4" w:space="0" w:color="auto"/>
              <w:right w:val="single" w:sz="4" w:space="0" w:color="auto"/>
            </w:tcBorders>
            <w:shd w:val="clear" w:color="auto" w:fill="auto"/>
            <w:noWrap/>
            <w:vAlign w:val="center"/>
            <w:hideMark/>
          </w:tcPr>
          <w:p w14:paraId="1D591A75"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w:t>
            </w:r>
          </w:p>
        </w:tc>
        <w:tc>
          <w:tcPr>
            <w:tcW w:w="960" w:type="dxa"/>
            <w:tcBorders>
              <w:top w:val="nil"/>
              <w:left w:val="nil"/>
              <w:bottom w:val="single" w:sz="4" w:space="0" w:color="auto"/>
              <w:right w:val="single" w:sz="4" w:space="0" w:color="auto"/>
            </w:tcBorders>
            <w:shd w:val="clear" w:color="auto" w:fill="auto"/>
            <w:noWrap/>
            <w:vAlign w:val="center"/>
            <w:hideMark/>
          </w:tcPr>
          <w:p w14:paraId="7E58AB34"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68</w:t>
            </w:r>
          </w:p>
        </w:tc>
        <w:tc>
          <w:tcPr>
            <w:tcW w:w="1060" w:type="dxa"/>
            <w:tcBorders>
              <w:top w:val="nil"/>
              <w:left w:val="nil"/>
              <w:bottom w:val="single" w:sz="4" w:space="0" w:color="auto"/>
              <w:right w:val="single" w:sz="4" w:space="0" w:color="auto"/>
            </w:tcBorders>
            <w:shd w:val="clear" w:color="auto" w:fill="auto"/>
            <w:noWrap/>
            <w:vAlign w:val="center"/>
            <w:hideMark/>
          </w:tcPr>
          <w:p w14:paraId="2AACECA4"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w:t>
            </w:r>
          </w:p>
        </w:tc>
        <w:tc>
          <w:tcPr>
            <w:tcW w:w="1020" w:type="dxa"/>
            <w:tcBorders>
              <w:top w:val="nil"/>
              <w:left w:val="nil"/>
              <w:bottom w:val="single" w:sz="4" w:space="0" w:color="auto"/>
              <w:right w:val="single" w:sz="4" w:space="0" w:color="auto"/>
            </w:tcBorders>
            <w:shd w:val="clear" w:color="auto" w:fill="auto"/>
            <w:noWrap/>
            <w:vAlign w:val="center"/>
            <w:hideMark/>
          </w:tcPr>
          <w:p w14:paraId="46FF2811"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88</w:t>
            </w:r>
          </w:p>
        </w:tc>
        <w:tc>
          <w:tcPr>
            <w:tcW w:w="940" w:type="dxa"/>
            <w:tcBorders>
              <w:top w:val="nil"/>
              <w:left w:val="nil"/>
              <w:bottom w:val="single" w:sz="4" w:space="0" w:color="auto"/>
              <w:right w:val="single" w:sz="4" w:space="0" w:color="auto"/>
            </w:tcBorders>
            <w:shd w:val="clear" w:color="auto" w:fill="auto"/>
            <w:noWrap/>
            <w:vAlign w:val="center"/>
            <w:hideMark/>
          </w:tcPr>
          <w:p w14:paraId="45B101DF"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87</w:t>
            </w:r>
          </w:p>
        </w:tc>
      </w:tr>
      <w:tr w:rsidR="00BD6805" w:rsidRPr="00465679" w14:paraId="05528CBD" w14:textId="77777777" w:rsidTr="00BD6805">
        <w:trPr>
          <w:trHeight w:val="2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7D57FF09" w14:textId="77777777" w:rsidR="00BD6805" w:rsidRPr="00465679" w:rsidRDefault="00BD6805" w:rsidP="00BD6805">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Nekilnojamojo turto operacijos</w:t>
            </w:r>
          </w:p>
        </w:tc>
        <w:tc>
          <w:tcPr>
            <w:tcW w:w="900" w:type="dxa"/>
            <w:tcBorders>
              <w:top w:val="nil"/>
              <w:left w:val="nil"/>
              <w:bottom w:val="single" w:sz="4" w:space="0" w:color="auto"/>
              <w:right w:val="single" w:sz="4" w:space="0" w:color="auto"/>
            </w:tcBorders>
            <w:shd w:val="clear" w:color="000000" w:fill="FFFFFF"/>
            <w:noWrap/>
            <w:vAlign w:val="center"/>
            <w:hideMark/>
          </w:tcPr>
          <w:p w14:paraId="33E0076A" w14:textId="77777777" w:rsidR="00BD6805" w:rsidRPr="00465679" w:rsidRDefault="00BD6805" w:rsidP="000B231B">
            <w:pPr>
              <w:spacing w:after="0" w:line="240" w:lineRule="auto"/>
              <w:jc w:val="right"/>
              <w:rPr>
                <w:rFonts w:ascii="Times New Roman" w:eastAsia="Times New Roman" w:hAnsi="Times New Roman" w:cs="Times New Roman"/>
                <w:color w:val="333333"/>
                <w:lang w:eastAsia="lt-LT"/>
              </w:rPr>
            </w:pPr>
            <w:r w:rsidRPr="00465679">
              <w:rPr>
                <w:rFonts w:ascii="Times New Roman" w:eastAsia="Times New Roman" w:hAnsi="Times New Roman" w:cs="Times New Roman"/>
                <w:color w:val="333333"/>
                <w:lang w:eastAsia="lt-LT"/>
              </w:rPr>
              <w:t>34</w:t>
            </w:r>
          </w:p>
        </w:tc>
        <w:tc>
          <w:tcPr>
            <w:tcW w:w="960" w:type="dxa"/>
            <w:tcBorders>
              <w:top w:val="nil"/>
              <w:left w:val="nil"/>
              <w:bottom w:val="single" w:sz="4" w:space="0" w:color="auto"/>
              <w:right w:val="single" w:sz="4" w:space="0" w:color="auto"/>
            </w:tcBorders>
            <w:shd w:val="clear" w:color="auto" w:fill="auto"/>
            <w:noWrap/>
            <w:vAlign w:val="center"/>
            <w:hideMark/>
          </w:tcPr>
          <w:p w14:paraId="34892CD3"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w:t>
            </w:r>
          </w:p>
        </w:tc>
        <w:tc>
          <w:tcPr>
            <w:tcW w:w="1060" w:type="dxa"/>
            <w:tcBorders>
              <w:top w:val="nil"/>
              <w:left w:val="nil"/>
              <w:bottom w:val="single" w:sz="4" w:space="0" w:color="auto"/>
              <w:right w:val="single" w:sz="4" w:space="0" w:color="auto"/>
            </w:tcBorders>
            <w:shd w:val="clear" w:color="auto" w:fill="auto"/>
            <w:noWrap/>
            <w:vAlign w:val="center"/>
            <w:hideMark/>
          </w:tcPr>
          <w:p w14:paraId="0D8960CA"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41</w:t>
            </w:r>
          </w:p>
        </w:tc>
        <w:tc>
          <w:tcPr>
            <w:tcW w:w="1020" w:type="dxa"/>
            <w:tcBorders>
              <w:top w:val="nil"/>
              <w:left w:val="nil"/>
              <w:bottom w:val="single" w:sz="4" w:space="0" w:color="auto"/>
              <w:right w:val="single" w:sz="4" w:space="0" w:color="auto"/>
            </w:tcBorders>
            <w:shd w:val="clear" w:color="auto" w:fill="auto"/>
            <w:noWrap/>
            <w:vAlign w:val="center"/>
            <w:hideMark/>
          </w:tcPr>
          <w:p w14:paraId="6A52D975"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w:t>
            </w:r>
          </w:p>
        </w:tc>
        <w:tc>
          <w:tcPr>
            <w:tcW w:w="940" w:type="dxa"/>
            <w:tcBorders>
              <w:top w:val="nil"/>
              <w:left w:val="nil"/>
              <w:bottom w:val="single" w:sz="4" w:space="0" w:color="auto"/>
              <w:right w:val="single" w:sz="4" w:space="0" w:color="auto"/>
            </w:tcBorders>
            <w:shd w:val="clear" w:color="auto" w:fill="auto"/>
            <w:noWrap/>
            <w:vAlign w:val="center"/>
            <w:hideMark/>
          </w:tcPr>
          <w:p w14:paraId="076D4090"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w:t>
            </w:r>
          </w:p>
        </w:tc>
      </w:tr>
      <w:tr w:rsidR="00BD6805" w:rsidRPr="00465679" w14:paraId="5AA73BE6" w14:textId="77777777" w:rsidTr="00BD6805">
        <w:trPr>
          <w:trHeight w:val="288"/>
        </w:trPr>
        <w:tc>
          <w:tcPr>
            <w:tcW w:w="4380" w:type="dxa"/>
            <w:tcBorders>
              <w:top w:val="nil"/>
              <w:left w:val="single" w:sz="4" w:space="0" w:color="auto"/>
              <w:bottom w:val="single" w:sz="4" w:space="0" w:color="auto"/>
              <w:right w:val="single" w:sz="4" w:space="0" w:color="auto"/>
            </w:tcBorders>
            <w:shd w:val="clear" w:color="000000" w:fill="8EA9DB"/>
            <w:vAlign w:val="center"/>
            <w:hideMark/>
          </w:tcPr>
          <w:p w14:paraId="4AEDD985" w14:textId="77777777" w:rsidR="00BD6805" w:rsidRPr="00465679" w:rsidRDefault="00BD6805" w:rsidP="00BD6805">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Informacija ir ryšiai</w:t>
            </w:r>
          </w:p>
        </w:tc>
        <w:tc>
          <w:tcPr>
            <w:tcW w:w="900" w:type="dxa"/>
            <w:tcBorders>
              <w:top w:val="nil"/>
              <w:left w:val="nil"/>
              <w:bottom w:val="single" w:sz="4" w:space="0" w:color="auto"/>
              <w:right w:val="single" w:sz="4" w:space="0" w:color="auto"/>
            </w:tcBorders>
            <w:shd w:val="clear" w:color="000000" w:fill="FFFFFF"/>
            <w:noWrap/>
            <w:vAlign w:val="center"/>
            <w:hideMark/>
          </w:tcPr>
          <w:p w14:paraId="21BE9943"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w:t>
            </w:r>
          </w:p>
        </w:tc>
        <w:tc>
          <w:tcPr>
            <w:tcW w:w="960" w:type="dxa"/>
            <w:tcBorders>
              <w:top w:val="nil"/>
              <w:left w:val="nil"/>
              <w:bottom w:val="single" w:sz="4" w:space="0" w:color="auto"/>
              <w:right w:val="single" w:sz="4" w:space="0" w:color="auto"/>
            </w:tcBorders>
            <w:shd w:val="clear" w:color="auto" w:fill="auto"/>
            <w:noWrap/>
            <w:vAlign w:val="center"/>
            <w:hideMark/>
          </w:tcPr>
          <w:p w14:paraId="280A5FEE"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w:t>
            </w:r>
          </w:p>
        </w:tc>
        <w:tc>
          <w:tcPr>
            <w:tcW w:w="1060" w:type="dxa"/>
            <w:tcBorders>
              <w:top w:val="nil"/>
              <w:left w:val="nil"/>
              <w:bottom w:val="single" w:sz="4" w:space="0" w:color="auto"/>
              <w:right w:val="single" w:sz="4" w:space="0" w:color="auto"/>
            </w:tcBorders>
            <w:shd w:val="clear" w:color="auto" w:fill="auto"/>
            <w:noWrap/>
            <w:vAlign w:val="center"/>
            <w:hideMark/>
          </w:tcPr>
          <w:p w14:paraId="310EF6F8"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w:t>
            </w:r>
          </w:p>
        </w:tc>
        <w:tc>
          <w:tcPr>
            <w:tcW w:w="1020" w:type="dxa"/>
            <w:tcBorders>
              <w:top w:val="nil"/>
              <w:left w:val="nil"/>
              <w:bottom w:val="single" w:sz="4" w:space="0" w:color="auto"/>
              <w:right w:val="single" w:sz="4" w:space="0" w:color="auto"/>
            </w:tcBorders>
            <w:shd w:val="clear" w:color="auto" w:fill="auto"/>
            <w:noWrap/>
            <w:vAlign w:val="center"/>
            <w:hideMark/>
          </w:tcPr>
          <w:p w14:paraId="262542D7"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w:t>
            </w:r>
          </w:p>
        </w:tc>
        <w:tc>
          <w:tcPr>
            <w:tcW w:w="940" w:type="dxa"/>
            <w:tcBorders>
              <w:top w:val="nil"/>
              <w:left w:val="nil"/>
              <w:bottom w:val="single" w:sz="4" w:space="0" w:color="auto"/>
              <w:right w:val="single" w:sz="4" w:space="0" w:color="auto"/>
            </w:tcBorders>
            <w:shd w:val="clear" w:color="auto" w:fill="auto"/>
            <w:noWrap/>
            <w:vAlign w:val="center"/>
            <w:hideMark/>
          </w:tcPr>
          <w:p w14:paraId="7E81F52A" w14:textId="77777777" w:rsidR="00BD6805" w:rsidRPr="00465679" w:rsidRDefault="00BD6805"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w:t>
            </w:r>
          </w:p>
        </w:tc>
      </w:tr>
    </w:tbl>
    <w:p w14:paraId="58AA3D1D" w14:textId="77777777" w:rsidR="00BD6805" w:rsidRPr="00465679" w:rsidRDefault="00BD6805" w:rsidP="00BD6805">
      <w:pPr>
        <w:pStyle w:val="Antrat"/>
        <w:rPr>
          <w:rFonts w:ascii="Times New Roman" w:hAnsi="Times New Roman" w:cs="Times New Roman"/>
          <w:color w:val="000000" w:themeColor="text1"/>
        </w:rPr>
      </w:pPr>
      <w:bookmarkStart w:id="9" w:name="_Hlk57872109"/>
      <w:r w:rsidRPr="00465679">
        <w:rPr>
          <w:rFonts w:ascii="Times New Roman" w:hAnsi="Times New Roman" w:cs="Times New Roman"/>
          <w:color w:val="000000" w:themeColor="text1"/>
        </w:rPr>
        <w:t>* - išankstiniai duomenys</w:t>
      </w:r>
    </w:p>
    <w:bookmarkEnd w:id="9"/>
    <w:p w14:paraId="3AF91E2F" w14:textId="497AB685" w:rsidR="00BD6805" w:rsidRPr="00465679" w:rsidRDefault="00BD6805" w:rsidP="00BD6805">
      <w:pPr>
        <w:spacing w:after="0" w:line="360" w:lineRule="auto"/>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b/>
          <w:bCs/>
          <w:color w:val="2F5496" w:themeColor="accent1" w:themeShade="BF"/>
          <w:sz w:val="24"/>
          <w:szCs w:val="24"/>
          <w:lang w:eastAsia="lt-LT"/>
        </w:rPr>
        <w:t>Eksportas.</w:t>
      </w:r>
      <w:r w:rsidRPr="00465679">
        <w:rPr>
          <w:rFonts w:ascii="Times New Roman" w:eastAsia="Times New Roman" w:hAnsi="Times New Roman" w:cs="Times New Roman"/>
          <w:color w:val="2F5496" w:themeColor="accent1" w:themeShade="BF"/>
          <w:sz w:val="24"/>
          <w:szCs w:val="24"/>
          <w:lang w:eastAsia="lt-LT"/>
        </w:rPr>
        <w:t xml:space="preserve"> </w:t>
      </w:r>
      <w:r w:rsidRPr="00465679">
        <w:rPr>
          <w:rFonts w:ascii="Times New Roman" w:eastAsia="Times New Roman" w:hAnsi="Times New Roman" w:cs="Times New Roman"/>
          <w:sz w:val="24"/>
          <w:szCs w:val="24"/>
          <w:lang w:eastAsia="lt-LT"/>
        </w:rPr>
        <w:t xml:space="preserve">2016 m. lietuviškos kilmės prekių eksportas iš Alytaus apskrities siekė 364,3 mln. eurų ir sudarė apie 2,7 proc. viso lietuviškų prekių eksporto. Pastebėtina, kad Alytaus regionas sugeba pritraukti pajamų, eksportuodamas ne tik prekes, bet ir paslaugas (pvz. Druskininkų savivaldybė siūlo vis didesnį paslaugų (pvz. galimybė naudotis sanatorijomis ir ledo arena) pasirinkimą. VŠĮ </w:t>
      </w:r>
      <w:r w:rsidR="00C61D5D" w:rsidRPr="00465679">
        <w:rPr>
          <w:rFonts w:ascii="Times New Roman" w:eastAsia="Times New Roman" w:hAnsi="Times New Roman" w:cs="Times New Roman"/>
          <w:sz w:val="24"/>
          <w:szCs w:val="24"/>
          <w:lang w:eastAsia="lt-LT"/>
        </w:rPr>
        <w:t>,,</w:t>
      </w:r>
      <w:r w:rsidRPr="00465679">
        <w:rPr>
          <w:rFonts w:ascii="Times New Roman" w:eastAsia="Times New Roman" w:hAnsi="Times New Roman" w:cs="Times New Roman"/>
          <w:sz w:val="24"/>
          <w:szCs w:val="24"/>
          <w:lang w:eastAsia="lt-LT"/>
        </w:rPr>
        <w:t>Versli Lietuva</w:t>
      </w:r>
      <w:r w:rsidR="00C61D5D" w:rsidRPr="00465679">
        <w:rPr>
          <w:rFonts w:ascii="Times New Roman" w:eastAsia="Times New Roman" w:hAnsi="Times New Roman" w:cs="Times New Roman"/>
          <w:sz w:val="24"/>
          <w:szCs w:val="24"/>
          <w:lang w:val="en-US" w:eastAsia="lt-LT"/>
        </w:rPr>
        <w:t>”</w:t>
      </w:r>
      <w:r w:rsidRPr="00465679">
        <w:rPr>
          <w:rFonts w:ascii="Times New Roman" w:eastAsia="Times New Roman" w:hAnsi="Times New Roman" w:cs="Times New Roman"/>
          <w:sz w:val="24"/>
          <w:szCs w:val="24"/>
          <w:lang w:eastAsia="lt-LT"/>
        </w:rPr>
        <w:t xml:space="preserve"> duomenimis, Alytaus apskrityje medienos ir jos dirbinių, baldų, patalynės reikmenų ir čiužinių, mašinų ir mechaninių įrenginių bei plastikų ir jų gaminių eksportas kartu sudaro daugiau negu 50 proc. viso apskrities eksporto. Iš šių veiklų, didžiausią dalį apskrities užsienyje parduodamos produkcijos 2016 m. sudarė medienos ir jos dirbinių eksportas – 17,2 proc.; mažesnes dalis sudarė baldai, patalynės reikmenys, čiužiniai (16,1 proc.), mašinos ir mechaniniai įrenginiai (11,8 proc.) bei plastikai ir jų gaminiai (10,2 proc.). Pagrindinė eksporto rinka Alytaus apskrityje pagamintai produkcijai yra ES, kur parduodama daugiau nei 82,6 proc. užsienio rinkoms skirtos produkcijos, o svarbiausios ES rinkos yra Lenkija, Jungtinė Karalystė ir Vokietija.</w:t>
      </w:r>
    </w:p>
    <w:p w14:paraId="085BD68D" w14:textId="77777777" w:rsidR="00BD6805" w:rsidRPr="00465679" w:rsidRDefault="00BD6805" w:rsidP="00BD6805">
      <w:pPr>
        <w:spacing w:after="0" w:line="360" w:lineRule="auto"/>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b/>
          <w:bCs/>
          <w:color w:val="2F5496" w:themeColor="accent1" w:themeShade="BF"/>
          <w:sz w:val="24"/>
          <w:szCs w:val="24"/>
          <w:lang w:eastAsia="lt-LT"/>
        </w:rPr>
        <w:t xml:space="preserve">Savivaldybės parama verslui. </w:t>
      </w:r>
      <w:r w:rsidRPr="00465679">
        <w:rPr>
          <w:rFonts w:ascii="Times New Roman" w:eastAsia="Times New Roman" w:hAnsi="Times New Roman" w:cs="Times New Roman"/>
          <w:sz w:val="24"/>
          <w:szCs w:val="24"/>
          <w:lang w:eastAsia="lt-LT"/>
        </w:rPr>
        <w:t xml:space="preserve">Kasmet rengiama ir įgyvendinama verslo rėmimo programa, kurioje nustatytos paramos formos: </w:t>
      </w:r>
    </w:p>
    <w:p w14:paraId="7BFC8438" w14:textId="77777777" w:rsidR="00BD6805" w:rsidRPr="00465679" w:rsidRDefault="00BD6805" w:rsidP="00BD6805">
      <w:pPr>
        <w:numPr>
          <w:ilvl w:val="0"/>
          <w:numId w:val="15"/>
        </w:numPr>
        <w:tabs>
          <w:tab w:val="left" w:pos="1134"/>
        </w:tabs>
        <w:spacing w:after="0" w:line="360" w:lineRule="auto"/>
        <w:ind w:left="0" w:firstLine="851"/>
        <w:contextualSpacing/>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Įmonės / viešosios įstaigos steigimo ir darbų saugos mokymų, skirtų darbdaviui ar jam atstovaujančiam asmeniui, išlaidų kompensavimui.</w:t>
      </w:r>
    </w:p>
    <w:p w14:paraId="21694032" w14:textId="77777777" w:rsidR="00BD6805" w:rsidRPr="00465679" w:rsidRDefault="00BD6805" w:rsidP="00BD6805">
      <w:pPr>
        <w:numPr>
          <w:ilvl w:val="0"/>
          <w:numId w:val="15"/>
        </w:numPr>
        <w:tabs>
          <w:tab w:val="left" w:pos="1134"/>
        </w:tabs>
        <w:spacing w:after="0" w:line="360" w:lineRule="auto"/>
        <w:ind w:left="0" w:firstLine="851"/>
        <w:contextualSpacing/>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Daliniam įmonės / viešosios įstaigos steigimo ir darbų saugos mokymų išlaidų kompensavimui.</w:t>
      </w:r>
    </w:p>
    <w:p w14:paraId="5DD08EB6" w14:textId="77777777" w:rsidR="00BD6805" w:rsidRPr="00465679" w:rsidRDefault="00BD6805" w:rsidP="00BD6805">
      <w:pPr>
        <w:numPr>
          <w:ilvl w:val="0"/>
          <w:numId w:val="15"/>
        </w:numPr>
        <w:tabs>
          <w:tab w:val="left" w:pos="1134"/>
        </w:tabs>
        <w:spacing w:after="0" w:line="360" w:lineRule="auto"/>
        <w:ind w:left="0" w:firstLine="851"/>
        <w:contextualSpacing/>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Jauno verslininko įmonės steigimo ir darbų saugos mokymų išlaidų visiškam kompensavimui.</w:t>
      </w:r>
    </w:p>
    <w:p w14:paraId="24FFC013" w14:textId="77777777" w:rsidR="00BD6805" w:rsidRPr="00465679" w:rsidRDefault="00BD6805" w:rsidP="00BD6805">
      <w:pPr>
        <w:numPr>
          <w:ilvl w:val="0"/>
          <w:numId w:val="15"/>
        </w:numPr>
        <w:tabs>
          <w:tab w:val="left" w:pos="1134"/>
        </w:tabs>
        <w:spacing w:after="0" w:line="360" w:lineRule="auto"/>
        <w:ind w:left="0" w:firstLine="851"/>
        <w:contextualSpacing/>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Verslo planų / paraiškų finansinei paramai gauti iš fondų ir bankų rengimo išlaidų daliniam kompensavimui.</w:t>
      </w:r>
    </w:p>
    <w:p w14:paraId="02785839" w14:textId="77777777" w:rsidR="00BD6805" w:rsidRPr="00465679" w:rsidRDefault="00BD6805" w:rsidP="00BD6805">
      <w:pPr>
        <w:numPr>
          <w:ilvl w:val="0"/>
          <w:numId w:val="15"/>
        </w:numPr>
        <w:tabs>
          <w:tab w:val="left" w:pos="1134"/>
        </w:tabs>
        <w:spacing w:after="0" w:line="360" w:lineRule="auto"/>
        <w:ind w:left="0" w:firstLine="851"/>
        <w:contextualSpacing/>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Dalyvavimo parodose ar mugėse išlaidų kompensavimui.</w:t>
      </w:r>
    </w:p>
    <w:p w14:paraId="5DDD227A" w14:textId="77777777" w:rsidR="00BD6805" w:rsidRPr="00465679" w:rsidRDefault="00BD6805" w:rsidP="00BD6805">
      <w:pPr>
        <w:numPr>
          <w:ilvl w:val="0"/>
          <w:numId w:val="15"/>
        </w:numPr>
        <w:tabs>
          <w:tab w:val="left" w:pos="1134"/>
        </w:tabs>
        <w:spacing w:after="0" w:line="360" w:lineRule="auto"/>
        <w:ind w:left="0" w:firstLine="851"/>
        <w:contextualSpacing/>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Leidinių leidybos išlaidų kompensavimui.</w:t>
      </w:r>
    </w:p>
    <w:p w14:paraId="07807CC4" w14:textId="77777777" w:rsidR="00BD6805" w:rsidRPr="00465679" w:rsidRDefault="00BD6805" w:rsidP="00BD6805">
      <w:pPr>
        <w:numPr>
          <w:ilvl w:val="0"/>
          <w:numId w:val="15"/>
        </w:numPr>
        <w:tabs>
          <w:tab w:val="left" w:pos="1134"/>
        </w:tabs>
        <w:spacing w:after="0" w:line="360" w:lineRule="auto"/>
        <w:ind w:left="0" w:firstLine="851"/>
        <w:contextualSpacing/>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Maudymosi vietų vandens mikrobiologinių tyrimų paslaugų finansavimui.</w:t>
      </w:r>
    </w:p>
    <w:p w14:paraId="673F1888" w14:textId="77777777" w:rsidR="00BD6805" w:rsidRPr="00465679" w:rsidRDefault="00BD6805" w:rsidP="00BD6805">
      <w:pPr>
        <w:numPr>
          <w:ilvl w:val="0"/>
          <w:numId w:val="15"/>
        </w:numPr>
        <w:tabs>
          <w:tab w:val="left" w:pos="1134"/>
        </w:tabs>
        <w:spacing w:after="0" w:line="360" w:lineRule="auto"/>
        <w:ind w:left="0" w:firstLine="851"/>
        <w:contextualSpacing/>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Šachtinių šulinių geriamojo vandens mikrobiologinių ir cheminių tyrimų paslaugų finansavimui.</w:t>
      </w:r>
    </w:p>
    <w:p w14:paraId="7A9D157C" w14:textId="77777777" w:rsidR="00BD6805" w:rsidRPr="00465679" w:rsidRDefault="00BD6805" w:rsidP="00BD6805">
      <w:pPr>
        <w:numPr>
          <w:ilvl w:val="0"/>
          <w:numId w:val="15"/>
        </w:numPr>
        <w:tabs>
          <w:tab w:val="left" w:pos="1134"/>
        </w:tabs>
        <w:spacing w:after="0" w:line="360" w:lineRule="auto"/>
        <w:ind w:left="0" w:firstLine="851"/>
        <w:contextualSpacing/>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 xml:space="preserve">Seminarų, mokymų, konferencijų ir renginių, skatinančių socialinį verslumą, Lazdijų rajono savivaldybės moksleiviams ir (ar) ugdymo institucijų darbuotojams organizavimo išlaidoms finansuoti. </w:t>
      </w:r>
    </w:p>
    <w:p w14:paraId="774E2E74" w14:textId="77777777" w:rsidR="00BD6805" w:rsidRPr="00465679" w:rsidRDefault="00BD6805" w:rsidP="00BD6805">
      <w:pPr>
        <w:numPr>
          <w:ilvl w:val="0"/>
          <w:numId w:val="15"/>
        </w:numPr>
        <w:tabs>
          <w:tab w:val="left" w:pos="1134"/>
        </w:tabs>
        <w:spacing w:after="0" w:line="360" w:lineRule="auto"/>
        <w:ind w:left="0" w:firstLine="851"/>
        <w:contextualSpacing/>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Seminarų, mokymų, konferencijų ir renginių, aktualių Lazdijų rajono savivaldybės smulkiojo ir vidutinio verslo atstovams, organizavimo išlaidoms finansuoti.</w:t>
      </w:r>
    </w:p>
    <w:p w14:paraId="0D591473" w14:textId="77777777" w:rsidR="00BD6805" w:rsidRPr="00465679" w:rsidRDefault="00BD6805" w:rsidP="00BD6805">
      <w:pPr>
        <w:numPr>
          <w:ilvl w:val="0"/>
          <w:numId w:val="15"/>
        </w:numPr>
        <w:tabs>
          <w:tab w:val="left" w:pos="1134"/>
        </w:tabs>
        <w:spacing w:after="0" w:line="360" w:lineRule="auto"/>
        <w:ind w:left="0" w:firstLine="851"/>
        <w:contextualSpacing/>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Kvalifikacijos kėlimo kursų, seminarų išlaidų daliniam kompensavimui.</w:t>
      </w:r>
    </w:p>
    <w:p w14:paraId="2D724071" w14:textId="77777777" w:rsidR="00BD6805" w:rsidRPr="00465679" w:rsidRDefault="00BD6805" w:rsidP="00BD6805">
      <w:pPr>
        <w:numPr>
          <w:ilvl w:val="0"/>
          <w:numId w:val="15"/>
        </w:numPr>
        <w:tabs>
          <w:tab w:val="left" w:pos="1134"/>
        </w:tabs>
        <w:spacing w:after="0" w:line="360" w:lineRule="auto"/>
        <w:ind w:left="0" w:firstLine="851"/>
        <w:contextualSpacing/>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Įmonės interneto svetainės kūrimo išlaidų daliniam kompensavimui.</w:t>
      </w:r>
    </w:p>
    <w:p w14:paraId="131EFF87" w14:textId="77777777" w:rsidR="00BD6805" w:rsidRPr="00465679" w:rsidRDefault="00BD6805" w:rsidP="00BD6805">
      <w:pPr>
        <w:numPr>
          <w:ilvl w:val="0"/>
          <w:numId w:val="15"/>
        </w:numPr>
        <w:tabs>
          <w:tab w:val="left" w:pos="1134"/>
        </w:tabs>
        <w:spacing w:after="0" w:line="360" w:lineRule="auto"/>
        <w:ind w:left="0" w:firstLine="851"/>
        <w:contextualSpacing/>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Parama įgyvendinantiems Vietinio užimtumo iniciatyvų (VUI) programas.</w:t>
      </w:r>
    </w:p>
    <w:p w14:paraId="273D94AB" w14:textId="0512462D" w:rsidR="00BD6805" w:rsidRPr="00465679" w:rsidRDefault="00BD6805" w:rsidP="00BD6805">
      <w:pPr>
        <w:numPr>
          <w:ilvl w:val="0"/>
          <w:numId w:val="15"/>
        </w:numPr>
        <w:tabs>
          <w:tab w:val="left" w:pos="1134"/>
        </w:tabs>
        <w:spacing w:after="0" w:line="360" w:lineRule="auto"/>
        <w:ind w:left="0" w:firstLine="851"/>
        <w:contextualSpacing/>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Daliniame rinkodaros priemonių (audiovizualinių, reklamos lauko ekrane) sukūrimo ir transliavimo išlaidų kompensavimui.</w:t>
      </w:r>
    </w:p>
    <w:p w14:paraId="4BE0E3AC" w14:textId="77777777" w:rsidR="00334DDC" w:rsidRPr="00465679" w:rsidRDefault="00334DDC" w:rsidP="00FD09C0">
      <w:pPr>
        <w:spacing w:line="360" w:lineRule="auto"/>
        <w:jc w:val="both"/>
        <w:rPr>
          <w:rFonts w:ascii="Times New Roman" w:hAnsi="Times New Roman" w:cs="Times New Roman"/>
          <w:sz w:val="24"/>
          <w:szCs w:val="24"/>
        </w:rPr>
      </w:pPr>
      <w:bookmarkStart w:id="10" w:name="_Hlk57841007"/>
      <w:r w:rsidRPr="00465679">
        <w:rPr>
          <w:rFonts w:ascii="Times New Roman" w:hAnsi="Times New Roman" w:cs="Times New Roman"/>
          <w:sz w:val="24"/>
          <w:szCs w:val="24"/>
        </w:rPr>
        <w:t>2019 metais programai buvo skirta 47 500 Eur, įsisavinta 16 656 Eur (panaudota 35 proc. lėšų).</w:t>
      </w:r>
    </w:p>
    <w:p w14:paraId="0D8B0BB7" w14:textId="39BDD4E7" w:rsidR="00334DDC" w:rsidRPr="00465679" w:rsidRDefault="00334DDC" w:rsidP="00FD09C0">
      <w:pPr>
        <w:autoSpaceDE w:val="0"/>
        <w:autoSpaceDN w:val="0"/>
        <w:adjustRightInd w:val="0"/>
        <w:spacing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 xml:space="preserve">Ekonominės laisvės indeksas. </w:t>
      </w:r>
      <w:r w:rsidRPr="00465679">
        <w:rPr>
          <w:rFonts w:ascii="Times New Roman" w:hAnsi="Times New Roman" w:cs="Times New Roman"/>
          <w:sz w:val="24"/>
          <w:szCs w:val="24"/>
        </w:rPr>
        <w:t>2019 m. Laisvosios rinkos instituto tyrimo duomenimis, Lazdijų rajono savivaldybė užėmė 40</w:t>
      </w:r>
      <w:r w:rsidR="00852C51" w:rsidRPr="00465679">
        <w:rPr>
          <w:rFonts w:ascii="Times New Roman" w:hAnsi="Times New Roman" w:cs="Times New Roman"/>
          <w:sz w:val="24"/>
          <w:szCs w:val="24"/>
        </w:rPr>
        <w:t>–</w:t>
      </w:r>
      <w:r w:rsidRPr="00465679">
        <w:rPr>
          <w:rFonts w:ascii="Times New Roman" w:hAnsi="Times New Roman" w:cs="Times New Roman"/>
          <w:sz w:val="24"/>
          <w:szCs w:val="24"/>
        </w:rPr>
        <w:t>45 vietą (kartu su Varėnos r., Jurbarko r., Visagino, Raseinių r. ir Molėtų r. savivaldybėmis), surinkus 50 balų iš 100 pagal ekonominę laisvę. Geriausiai, palyginti su kitomis savivaldybėmis, buvo įvertinta transporto sritis</w:t>
      </w:r>
      <w:r w:rsidR="00852C51" w:rsidRPr="00465679">
        <w:rPr>
          <w:rFonts w:ascii="Times New Roman" w:hAnsi="Times New Roman" w:cs="Times New Roman"/>
          <w:sz w:val="24"/>
          <w:szCs w:val="24"/>
        </w:rPr>
        <w:t xml:space="preserve"> </w:t>
      </w:r>
      <w:r w:rsidR="00852C51" w:rsidRPr="00465679">
        <w:rPr>
          <w:rFonts w:ascii="Times New Roman" w:hAnsi="Times New Roman" w:cs="Times New Roman"/>
          <w:sz w:val="24"/>
          <w:szCs w:val="24"/>
          <w:lang w:val="en-US"/>
        </w:rPr>
        <w:t>(</w:t>
      </w:r>
      <w:r w:rsidRPr="00465679">
        <w:rPr>
          <w:rFonts w:ascii="Times New Roman" w:hAnsi="Times New Roman" w:cs="Times New Roman"/>
          <w:sz w:val="24"/>
          <w:szCs w:val="24"/>
        </w:rPr>
        <w:t>puikiai įvertinta dėl to</w:t>
      </w:r>
      <w:r w:rsidR="00A93148" w:rsidRPr="00465679">
        <w:rPr>
          <w:rFonts w:ascii="Times New Roman" w:hAnsi="Times New Roman" w:cs="Times New Roman"/>
          <w:sz w:val="24"/>
          <w:szCs w:val="24"/>
        </w:rPr>
        <w:t>s priežasties</w:t>
      </w:r>
      <w:r w:rsidRPr="00465679">
        <w:rPr>
          <w:rFonts w:ascii="Times New Roman" w:hAnsi="Times New Roman" w:cs="Times New Roman"/>
          <w:sz w:val="24"/>
          <w:szCs w:val="24"/>
        </w:rPr>
        <w:t>, kad 2018 m. viešojo transporto sektoriuje buvo sudarytos sąlygos konkurencijai</w:t>
      </w:r>
      <w:r w:rsidR="00A93148" w:rsidRPr="00465679">
        <w:rPr>
          <w:rFonts w:ascii="Times New Roman" w:hAnsi="Times New Roman" w:cs="Times New Roman"/>
          <w:sz w:val="24"/>
          <w:szCs w:val="24"/>
          <w:lang w:val="en-US"/>
        </w:rPr>
        <w:t>:</w:t>
      </w:r>
      <w:r w:rsidRPr="00465679">
        <w:rPr>
          <w:rFonts w:ascii="Times New Roman" w:hAnsi="Times New Roman" w:cs="Times New Roman"/>
          <w:sz w:val="24"/>
          <w:szCs w:val="24"/>
        </w:rPr>
        <w:t xml:space="preserve"> visiems maršrutams skelbti viešieji konkursai, visus juos aptarnavo privatūs vežėjai</w:t>
      </w:r>
      <w:r w:rsidR="00852C51" w:rsidRPr="00465679">
        <w:rPr>
          <w:rFonts w:ascii="Times New Roman" w:hAnsi="Times New Roman" w:cs="Times New Roman"/>
          <w:sz w:val="24"/>
          <w:szCs w:val="24"/>
          <w:lang w:val="en-GB"/>
        </w:rPr>
        <w:t>)</w:t>
      </w:r>
      <w:r w:rsidRPr="00465679">
        <w:rPr>
          <w:rFonts w:ascii="Times New Roman" w:hAnsi="Times New Roman" w:cs="Times New Roman"/>
          <w:sz w:val="24"/>
          <w:szCs w:val="24"/>
        </w:rPr>
        <w:t>. Taip pat gerai įvertintos „Biudžeto“, „Turto valdymo“ ir „Administracij</w:t>
      </w:r>
      <w:r w:rsidR="00A93148" w:rsidRPr="00465679">
        <w:rPr>
          <w:rFonts w:ascii="Times New Roman" w:hAnsi="Times New Roman" w:cs="Times New Roman"/>
          <w:sz w:val="24"/>
          <w:szCs w:val="24"/>
        </w:rPr>
        <w:t>os</w:t>
      </w:r>
      <w:r w:rsidRPr="00465679">
        <w:rPr>
          <w:rFonts w:ascii="Times New Roman" w:hAnsi="Times New Roman" w:cs="Times New Roman"/>
          <w:sz w:val="24"/>
          <w:szCs w:val="24"/>
        </w:rPr>
        <w:t>“ sritys, tačiau „Sveikatos ir socialinės rūpybos“, „Investicijų ir plėtros“ bei „Mokesčių“ sričių įvertinimai prastesni už vidutinius.</w:t>
      </w:r>
    </w:p>
    <w:p w14:paraId="4114A334" w14:textId="189EB924" w:rsidR="003C723D" w:rsidRPr="00465679" w:rsidRDefault="00334DDC" w:rsidP="0098343A">
      <w:pPr>
        <w:spacing w:line="360" w:lineRule="auto"/>
        <w:jc w:val="both"/>
        <w:rPr>
          <w:rFonts w:ascii="Times New Roman" w:hAnsi="Times New Roman" w:cs="Times New Roman"/>
          <w:bCs/>
          <w:sz w:val="24"/>
          <w:szCs w:val="24"/>
        </w:rPr>
      </w:pPr>
      <w:r w:rsidRPr="00465679">
        <w:rPr>
          <w:rFonts w:ascii="Times New Roman" w:hAnsi="Times New Roman" w:cs="Times New Roman"/>
          <w:b/>
          <w:color w:val="2F5496" w:themeColor="accent1" w:themeShade="BF"/>
          <w:sz w:val="24"/>
          <w:szCs w:val="24"/>
        </w:rPr>
        <w:t>Investicijos.</w:t>
      </w:r>
      <w:r w:rsidRPr="00465679">
        <w:rPr>
          <w:rFonts w:ascii="Times New Roman" w:hAnsi="Times New Roman" w:cs="Times New Roman"/>
          <w:bCs/>
          <w:color w:val="2F5496" w:themeColor="accent1" w:themeShade="BF"/>
          <w:sz w:val="24"/>
          <w:szCs w:val="24"/>
        </w:rPr>
        <w:t xml:space="preserve"> </w:t>
      </w:r>
      <w:r w:rsidRPr="00465679">
        <w:rPr>
          <w:rFonts w:ascii="Times New Roman" w:hAnsi="Times New Roman" w:cs="Times New Roman"/>
          <w:b/>
          <w:color w:val="2F5496" w:themeColor="accent1" w:themeShade="BF"/>
          <w:sz w:val="24"/>
          <w:szCs w:val="24"/>
        </w:rPr>
        <w:t>Tiesioginės užsienio investicijos</w:t>
      </w:r>
      <w:r w:rsidRPr="00465679">
        <w:rPr>
          <w:rFonts w:ascii="Times New Roman" w:hAnsi="Times New Roman" w:cs="Times New Roman"/>
          <w:bCs/>
          <w:color w:val="2F5496" w:themeColor="accent1" w:themeShade="BF"/>
          <w:sz w:val="24"/>
          <w:szCs w:val="24"/>
        </w:rPr>
        <w:t xml:space="preserve"> </w:t>
      </w:r>
      <w:r w:rsidRPr="00465679">
        <w:rPr>
          <w:rFonts w:ascii="Times New Roman" w:hAnsi="Times New Roman" w:cs="Times New Roman"/>
          <w:bCs/>
          <w:sz w:val="24"/>
          <w:szCs w:val="24"/>
        </w:rPr>
        <w:t xml:space="preserve">(TUI) Lazdijų rajono savivaldybėje yra mažiausios regione bei vienos mažiausių Lietuvoje (žr. </w:t>
      </w:r>
      <w:r w:rsidR="00B77127" w:rsidRPr="00465679">
        <w:rPr>
          <w:rFonts w:ascii="Times New Roman" w:hAnsi="Times New Roman" w:cs="Times New Roman"/>
          <w:bCs/>
          <w:sz w:val="24"/>
          <w:szCs w:val="24"/>
        </w:rPr>
        <w:t>22</w:t>
      </w:r>
      <w:r w:rsidRPr="00465679">
        <w:rPr>
          <w:rFonts w:ascii="Times New Roman" w:hAnsi="Times New Roman" w:cs="Times New Roman"/>
          <w:bCs/>
          <w:sz w:val="24"/>
          <w:szCs w:val="24"/>
        </w:rPr>
        <w:t xml:space="preserve"> lentel</w:t>
      </w:r>
      <w:r w:rsidR="00B77127" w:rsidRPr="00465679">
        <w:rPr>
          <w:rFonts w:ascii="Times New Roman" w:hAnsi="Times New Roman" w:cs="Times New Roman"/>
          <w:bCs/>
          <w:sz w:val="24"/>
          <w:szCs w:val="24"/>
        </w:rPr>
        <w:t>ę</w:t>
      </w:r>
      <w:r w:rsidRPr="00465679">
        <w:rPr>
          <w:rFonts w:ascii="Times New Roman" w:hAnsi="Times New Roman" w:cs="Times New Roman"/>
          <w:bCs/>
          <w:sz w:val="24"/>
          <w:szCs w:val="24"/>
        </w:rPr>
        <w:t xml:space="preserve"> ir 1</w:t>
      </w:r>
      <w:r w:rsidR="00B77127" w:rsidRPr="00465679">
        <w:rPr>
          <w:rFonts w:ascii="Times New Roman" w:hAnsi="Times New Roman" w:cs="Times New Roman"/>
          <w:bCs/>
          <w:sz w:val="24"/>
          <w:szCs w:val="24"/>
        </w:rPr>
        <w:t>8</w:t>
      </w:r>
      <w:r w:rsidRPr="00465679">
        <w:rPr>
          <w:rFonts w:ascii="Times New Roman" w:hAnsi="Times New Roman" w:cs="Times New Roman"/>
          <w:bCs/>
          <w:sz w:val="24"/>
          <w:szCs w:val="24"/>
        </w:rPr>
        <w:t xml:space="preserve"> paveikslą). Lėtam ir nepakankamam TUI augimui savivaldybėje įtakos turi ir mažas privataus sektoriaus aktyvumas įsisavinant ES paramos lėšas. Vertinant pramonės įmonių investicijas (materialines investicijas) vykdomas regione, kurių dėka modernizuojama gamyba, kuriamos ar išlaikomos darbo vietos, didinama pridėtinė vertė, matoma, jog Alytaus apskrityje jos tesudaro apie 2 proc. visų  Lietuvos mastu vykdomų materialinių investicijų. Pagal šį rodiklį Lazdijų rajono savivaldybė taip pat yra tarp labiausiai atsiliekančių šalyje.</w:t>
      </w:r>
    </w:p>
    <w:p w14:paraId="078E2F2D" w14:textId="22BA9F2C" w:rsidR="003C723D" w:rsidRPr="00465679" w:rsidRDefault="00B77127" w:rsidP="003C723D">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22</w:t>
      </w:r>
      <w:r w:rsidR="003C723D" w:rsidRPr="00465679">
        <w:rPr>
          <w:rFonts w:ascii="Times New Roman" w:hAnsi="Times New Roman" w:cs="Times New Roman"/>
          <w:b/>
          <w:bCs/>
          <w:color w:val="2F5496" w:themeColor="accent1" w:themeShade="BF"/>
          <w:sz w:val="24"/>
          <w:szCs w:val="24"/>
        </w:rPr>
        <w:t xml:space="preserve"> Lentelė.</w:t>
      </w:r>
      <w:r w:rsidR="003C723D" w:rsidRPr="00465679">
        <w:rPr>
          <w:rFonts w:ascii="Times New Roman" w:hAnsi="Times New Roman" w:cs="Times New Roman"/>
          <w:color w:val="2F5496" w:themeColor="accent1" w:themeShade="BF"/>
          <w:sz w:val="24"/>
          <w:szCs w:val="24"/>
        </w:rPr>
        <w:t xml:space="preserve"> </w:t>
      </w:r>
      <w:r w:rsidR="003C723D" w:rsidRPr="00465679">
        <w:rPr>
          <w:rFonts w:ascii="Times New Roman" w:hAnsi="Times New Roman" w:cs="Times New Roman"/>
          <w:bCs/>
          <w:color w:val="2F5496" w:themeColor="accent1" w:themeShade="BF"/>
          <w:sz w:val="24"/>
          <w:szCs w:val="24"/>
        </w:rPr>
        <w:t>Tiesioginės užsienio investicijos laikotarpio pabaigoje</w:t>
      </w:r>
    </w:p>
    <w:bookmarkEnd w:id="10"/>
    <w:tbl>
      <w:tblPr>
        <w:tblW w:w="4820" w:type="dxa"/>
        <w:jc w:val="center"/>
        <w:tblLook w:val="04A0" w:firstRow="1" w:lastRow="0" w:firstColumn="1" w:lastColumn="0" w:noHBand="0" w:noVBand="1"/>
      </w:tblPr>
      <w:tblGrid>
        <w:gridCol w:w="2268"/>
        <w:gridCol w:w="1276"/>
        <w:gridCol w:w="1276"/>
      </w:tblGrid>
      <w:tr w:rsidR="003C723D" w:rsidRPr="00465679" w14:paraId="41E97C39" w14:textId="77777777" w:rsidTr="00FD09C0">
        <w:trPr>
          <w:trHeight w:val="288"/>
          <w:jc w:val="center"/>
        </w:trPr>
        <w:tc>
          <w:tcPr>
            <w:tcW w:w="2268" w:type="dxa"/>
            <w:tcBorders>
              <w:top w:val="nil"/>
              <w:left w:val="nil"/>
              <w:bottom w:val="nil"/>
              <w:right w:val="nil"/>
            </w:tcBorders>
            <w:shd w:val="clear" w:color="auto" w:fill="auto"/>
            <w:noWrap/>
            <w:vAlign w:val="bottom"/>
            <w:hideMark/>
          </w:tcPr>
          <w:p w14:paraId="2121A7DF" w14:textId="77777777" w:rsidR="003C723D" w:rsidRPr="00465679" w:rsidRDefault="003C723D" w:rsidP="003C723D">
            <w:pPr>
              <w:spacing w:after="0" w:line="240" w:lineRule="auto"/>
              <w:rPr>
                <w:rFonts w:ascii="Times New Roman" w:eastAsia="Times New Roman" w:hAnsi="Times New Roman" w:cs="Times New Roman"/>
                <w:sz w:val="24"/>
                <w:szCs w:val="24"/>
                <w:lang w:eastAsia="lt-LT"/>
              </w:rPr>
            </w:pPr>
          </w:p>
        </w:tc>
        <w:tc>
          <w:tcPr>
            <w:tcW w:w="1276" w:type="dxa"/>
            <w:tcBorders>
              <w:top w:val="single" w:sz="4" w:space="0" w:color="auto"/>
              <w:left w:val="single" w:sz="4" w:space="0" w:color="auto"/>
              <w:bottom w:val="nil"/>
              <w:right w:val="single" w:sz="4" w:space="0" w:color="auto"/>
            </w:tcBorders>
            <w:shd w:val="clear" w:color="000000" w:fill="8EA9DB"/>
            <w:noWrap/>
            <w:vAlign w:val="bottom"/>
            <w:hideMark/>
          </w:tcPr>
          <w:p w14:paraId="2331C8AA" w14:textId="77777777" w:rsidR="003C723D" w:rsidRPr="00465679" w:rsidRDefault="003C723D" w:rsidP="003C723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276" w:type="dxa"/>
            <w:tcBorders>
              <w:top w:val="single" w:sz="4" w:space="0" w:color="auto"/>
              <w:left w:val="nil"/>
              <w:bottom w:val="nil"/>
              <w:right w:val="single" w:sz="4" w:space="0" w:color="auto"/>
            </w:tcBorders>
            <w:shd w:val="clear" w:color="000000" w:fill="8EA9DB"/>
            <w:noWrap/>
            <w:vAlign w:val="bottom"/>
            <w:hideMark/>
          </w:tcPr>
          <w:p w14:paraId="47EBF381" w14:textId="77777777" w:rsidR="003C723D" w:rsidRPr="00465679" w:rsidRDefault="003C723D" w:rsidP="003C723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3C723D" w:rsidRPr="00465679" w14:paraId="0F7203C2" w14:textId="77777777" w:rsidTr="00FD09C0">
        <w:trPr>
          <w:trHeight w:val="288"/>
          <w:jc w:val="center"/>
        </w:trPr>
        <w:tc>
          <w:tcPr>
            <w:tcW w:w="2268" w:type="dxa"/>
            <w:tcBorders>
              <w:top w:val="single" w:sz="4" w:space="0" w:color="auto"/>
              <w:left w:val="single" w:sz="4" w:space="0" w:color="auto"/>
              <w:bottom w:val="single" w:sz="4" w:space="0" w:color="auto"/>
              <w:right w:val="nil"/>
            </w:tcBorders>
            <w:shd w:val="clear" w:color="000000" w:fill="8EA9DB"/>
            <w:noWrap/>
            <w:vAlign w:val="bottom"/>
            <w:hideMark/>
          </w:tcPr>
          <w:p w14:paraId="354F60D0" w14:textId="77777777" w:rsidR="003C723D" w:rsidRPr="00465679" w:rsidRDefault="003C723D" w:rsidP="003C723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41D7B1" w14:textId="77777777" w:rsidR="003C723D" w:rsidRPr="00465679" w:rsidRDefault="003C723D"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16 8585,32</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15FC69C2" w14:textId="77777777" w:rsidR="003C723D" w:rsidRPr="00465679" w:rsidRDefault="003C723D"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18 563,74</w:t>
            </w:r>
          </w:p>
        </w:tc>
      </w:tr>
      <w:tr w:rsidR="003C723D" w:rsidRPr="00465679" w14:paraId="5C53C30A" w14:textId="77777777" w:rsidTr="00FD09C0">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2406D982" w14:textId="77777777" w:rsidR="003C723D" w:rsidRPr="00465679" w:rsidRDefault="003C723D" w:rsidP="003C723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5D31443" w14:textId="77777777" w:rsidR="003C723D" w:rsidRPr="00465679" w:rsidRDefault="003C723D"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155,37</w:t>
            </w:r>
          </w:p>
        </w:tc>
        <w:tc>
          <w:tcPr>
            <w:tcW w:w="1276" w:type="dxa"/>
            <w:tcBorders>
              <w:top w:val="nil"/>
              <w:left w:val="nil"/>
              <w:bottom w:val="single" w:sz="4" w:space="0" w:color="auto"/>
              <w:right w:val="single" w:sz="4" w:space="0" w:color="auto"/>
            </w:tcBorders>
            <w:shd w:val="clear" w:color="auto" w:fill="auto"/>
            <w:noWrap/>
            <w:vAlign w:val="bottom"/>
            <w:hideMark/>
          </w:tcPr>
          <w:p w14:paraId="7DBD257A" w14:textId="77777777" w:rsidR="003C723D" w:rsidRPr="00465679" w:rsidRDefault="003C723D"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180,88</w:t>
            </w:r>
          </w:p>
        </w:tc>
      </w:tr>
      <w:tr w:rsidR="003C723D" w:rsidRPr="00465679" w14:paraId="0477275E" w14:textId="77777777" w:rsidTr="00FD09C0">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146E2B14" w14:textId="77777777" w:rsidR="003C723D" w:rsidRPr="00465679" w:rsidRDefault="003C723D" w:rsidP="003C723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1776CF0" w14:textId="77777777" w:rsidR="003C723D" w:rsidRPr="00465679" w:rsidRDefault="003C723D"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81,98</w:t>
            </w:r>
          </w:p>
        </w:tc>
        <w:tc>
          <w:tcPr>
            <w:tcW w:w="1276" w:type="dxa"/>
            <w:tcBorders>
              <w:top w:val="nil"/>
              <w:left w:val="nil"/>
              <w:bottom w:val="single" w:sz="4" w:space="0" w:color="auto"/>
              <w:right w:val="single" w:sz="4" w:space="0" w:color="auto"/>
            </w:tcBorders>
            <w:shd w:val="clear" w:color="auto" w:fill="auto"/>
            <w:noWrap/>
            <w:vAlign w:val="bottom"/>
            <w:hideMark/>
          </w:tcPr>
          <w:p w14:paraId="3D9B28C0" w14:textId="77777777" w:rsidR="003C723D" w:rsidRPr="00465679" w:rsidRDefault="003C723D"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85,25</w:t>
            </w:r>
          </w:p>
        </w:tc>
      </w:tr>
      <w:tr w:rsidR="003C723D" w:rsidRPr="00465679" w14:paraId="0906DBDF" w14:textId="77777777" w:rsidTr="00FD09C0">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6A2DFDEA" w14:textId="77777777" w:rsidR="003C723D" w:rsidRPr="00465679" w:rsidRDefault="003C723D" w:rsidP="003C723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0172DFC4" w14:textId="77777777" w:rsidR="003C723D" w:rsidRPr="00465679" w:rsidRDefault="003C723D"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31,46</w:t>
            </w:r>
          </w:p>
        </w:tc>
        <w:tc>
          <w:tcPr>
            <w:tcW w:w="1276" w:type="dxa"/>
            <w:tcBorders>
              <w:top w:val="nil"/>
              <w:left w:val="nil"/>
              <w:bottom w:val="single" w:sz="4" w:space="0" w:color="auto"/>
              <w:right w:val="single" w:sz="4" w:space="0" w:color="auto"/>
            </w:tcBorders>
            <w:shd w:val="clear" w:color="auto" w:fill="auto"/>
            <w:noWrap/>
            <w:vAlign w:val="bottom"/>
            <w:hideMark/>
          </w:tcPr>
          <w:p w14:paraId="2EFF08F1" w14:textId="77777777" w:rsidR="003C723D" w:rsidRPr="00465679" w:rsidRDefault="003C723D"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38,06</w:t>
            </w:r>
          </w:p>
        </w:tc>
      </w:tr>
      <w:tr w:rsidR="003C723D" w:rsidRPr="00465679" w14:paraId="440B082F" w14:textId="77777777" w:rsidTr="00FD09C0">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672DC294" w14:textId="77777777" w:rsidR="003C723D" w:rsidRPr="00465679" w:rsidRDefault="003C723D" w:rsidP="003C723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18E91AD" w14:textId="77777777" w:rsidR="003C723D" w:rsidRPr="00465679" w:rsidRDefault="003C723D"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32,59</w:t>
            </w:r>
          </w:p>
        </w:tc>
        <w:tc>
          <w:tcPr>
            <w:tcW w:w="1276" w:type="dxa"/>
            <w:tcBorders>
              <w:top w:val="nil"/>
              <w:left w:val="nil"/>
              <w:bottom w:val="single" w:sz="4" w:space="0" w:color="auto"/>
              <w:right w:val="single" w:sz="4" w:space="0" w:color="auto"/>
            </w:tcBorders>
            <w:shd w:val="clear" w:color="auto" w:fill="auto"/>
            <w:noWrap/>
            <w:vAlign w:val="bottom"/>
            <w:hideMark/>
          </w:tcPr>
          <w:p w14:paraId="35777D34" w14:textId="77777777" w:rsidR="003C723D" w:rsidRPr="00465679" w:rsidRDefault="003C723D"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47,80</w:t>
            </w:r>
          </w:p>
        </w:tc>
      </w:tr>
      <w:tr w:rsidR="003C723D" w:rsidRPr="00465679" w14:paraId="52456001" w14:textId="77777777" w:rsidTr="00FD09C0">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7645DA2C" w14:textId="77777777" w:rsidR="003C723D" w:rsidRPr="00465679" w:rsidRDefault="003C723D" w:rsidP="003C723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1276"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70CFC7C9" w14:textId="77777777" w:rsidR="003C723D" w:rsidRPr="00465679" w:rsidRDefault="003C723D"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0,28</w:t>
            </w:r>
          </w:p>
        </w:tc>
        <w:tc>
          <w:tcPr>
            <w:tcW w:w="1276" w:type="dxa"/>
            <w:tcBorders>
              <w:top w:val="nil"/>
              <w:left w:val="nil"/>
              <w:bottom w:val="single" w:sz="4" w:space="0" w:color="auto"/>
              <w:right w:val="single" w:sz="4" w:space="0" w:color="auto"/>
            </w:tcBorders>
            <w:shd w:val="clear" w:color="auto" w:fill="D9E2F3" w:themeFill="accent1" w:themeFillTint="33"/>
            <w:noWrap/>
            <w:vAlign w:val="bottom"/>
            <w:hideMark/>
          </w:tcPr>
          <w:p w14:paraId="6E306952" w14:textId="77777777" w:rsidR="003C723D" w:rsidRPr="00465679" w:rsidRDefault="003C723D"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0,54</w:t>
            </w:r>
          </w:p>
        </w:tc>
      </w:tr>
      <w:tr w:rsidR="003C723D" w:rsidRPr="00465679" w14:paraId="3F102C78" w14:textId="77777777" w:rsidTr="00FD09C0">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4A80F1E3" w14:textId="77777777" w:rsidR="003C723D" w:rsidRPr="00465679" w:rsidRDefault="003C723D" w:rsidP="003C723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FCC5E0A" w14:textId="77777777" w:rsidR="003C723D" w:rsidRPr="00465679" w:rsidRDefault="003C723D"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9,06</w:t>
            </w:r>
          </w:p>
        </w:tc>
        <w:tc>
          <w:tcPr>
            <w:tcW w:w="1276" w:type="dxa"/>
            <w:tcBorders>
              <w:top w:val="nil"/>
              <w:left w:val="nil"/>
              <w:bottom w:val="single" w:sz="4" w:space="0" w:color="auto"/>
              <w:right w:val="single" w:sz="4" w:space="0" w:color="auto"/>
            </w:tcBorders>
            <w:shd w:val="clear" w:color="auto" w:fill="auto"/>
            <w:noWrap/>
            <w:vAlign w:val="bottom"/>
            <w:hideMark/>
          </w:tcPr>
          <w:p w14:paraId="6E4097E5" w14:textId="77777777" w:rsidR="003C723D" w:rsidRPr="00465679" w:rsidRDefault="003C723D"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9,23</w:t>
            </w:r>
          </w:p>
        </w:tc>
      </w:tr>
    </w:tbl>
    <w:p w14:paraId="193E5B89" w14:textId="1BA13D97" w:rsidR="00173D65" w:rsidRPr="00465679" w:rsidRDefault="00173D65" w:rsidP="00173D65">
      <w:pPr>
        <w:rPr>
          <w:rFonts w:ascii="Times New Roman" w:hAnsi="Times New Roman" w:cs="Times New Roman"/>
        </w:rPr>
      </w:pPr>
    </w:p>
    <w:p w14:paraId="3FF1012B" w14:textId="7E98F4A1" w:rsidR="00B77127" w:rsidRPr="00465679" w:rsidRDefault="00B77127" w:rsidP="00B77127">
      <w:pPr>
        <w:pStyle w:val="Antrat"/>
        <w:keepNext/>
        <w:spacing w:after="0"/>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18 Paveikslas. </w:t>
      </w:r>
      <w:r w:rsidRPr="00465679">
        <w:rPr>
          <w:rFonts w:ascii="Times New Roman" w:hAnsi="Times New Roman" w:cs="Times New Roman"/>
          <w:color w:val="2F5496" w:themeColor="accent1" w:themeShade="BF"/>
          <w:sz w:val="24"/>
          <w:szCs w:val="24"/>
        </w:rPr>
        <w:t>Tiesioginės užsienio investicijos, Eur., tenkančios vienam gyventojui, 2019 m</w:t>
      </w:r>
    </w:p>
    <w:p w14:paraId="5668D103" w14:textId="1DF09707" w:rsidR="00B77127" w:rsidRPr="00465679" w:rsidRDefault="00B77127" w:rsidP="00B77127">
      <w:pPr>
        <w:pStyle w:val="Antrat"/>
        <w:keepNext/>
        <w:spacing w:after="0"/>
        <w:jc w:val="center"/>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pabaigoje</w:t>
      </w:r>
    </w:p>
    <w:p w14:paraId="13C489B3" w14:textId="3C2D661B" w:rsidR="003C723D" w:rsidRPr="00465679" w:rsidRDefault="003C723D" w:rsidP="003C723D">
      <w:pPr>
        <w:jc w:val="center"/>
        <w:rPr>
          <w:rFonts w:ascii="Times New Roman" w:hAnsi="Times New Roman" w:cs="Times New Roman"/>
        </w:rPr>
      </w:pPr>
      <w:r w:rsidRPr="00465679">
        <w:rPr>
          <w:rFonts w:ascii="Times New Roman" w:hAnsi="Times New Roman" w:cs="Times New Roman"/>
          <w:noProof/>
        </w:rPr>
        <w:drawing>
          <wp:inline distT="0" distB="0" distL="0" distR="0" wp14:anchorId="242CC7DE" wp14:editId="7E51ECA0">
            <wp:extent cx="3657600" cy="2057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1">
                      <a:extLst>
                        <a:ext uri="{28A0092B-C50C-407E-A947-70E740481C1C}">
                          <a14:useLocalDpi xmlns:a14="http://schemas.microsoft.com/office/drawing/2010/main" val="0"/>
                        </a:ext>
                      </a:extLst>
                    </a:blip>
                    <a:stretch>
                      <a:fillRect/>
                    </a:stretch>
                  </pic:blipFill>
                  <pic:spPr>
                    <a:xfrm>
                      <a:off x="0" y="0"/>
                      <a:ext cx="3687046" cy="2073963"/>
                    </a:xfrm>
                    <a:prstGeom prst="rect">
                      <a:avLst/>
                    </a:prstGeom>
                  </pic:spPr>
                </pic:pic>
              </a:graphicData>
            </a:graphic>
          </wp:inline>
        </w:drawing>
      </w:r>
    </w:p>
    <w:p w14:paraId="7B363F64" w14:textId="239EA902" w:rsidR="00B77127" w:rsidRPr="00465679" w:rsidRDefault="00B77127" w:rsidP="00B77127">
      <w:pPr>
        <w:widowControl w:val="0"/>
        <w:autoSpaceDE w:val="0"/>
        <w:autoSpaceDN w:val="0"/>
        <w:spacing w:after="0" w:line="360" w:lineRule="auto"/>
        <w:jc w:val="both"/>
        <w:rPr>
          <w:rFonts w:ascii="Times New Roman" w:eastAsia="Times New Roman" w:hAnsi="Times New Roman" w:cs="Times New Roman"/>
          <w:color w:val="000000"/>
          <w:sz w:val="24"/>
        </w:rPr>
      </w:pPr>
      <w:r w:rsidRPr="00465679">
        <w:rPr>
          <w:rFonts w:ascii="Times New Roman" w:eastAsia="Times New Roman" w:hAnsi="Times New Roman" w:cs="Times New Roman"/>
          <w:color w:val="000000"/>
          <w:sz w:val="24"/>
        </w:rPr>
        <w:t>Bene</w:t>
      </w:r>
      <w:r w:rsidRPr="00465679">
        <w:rPr>
          <w:rFonts w:ascii="Times New Roman" w:eastAsia="Times New Roman" w:hAnsi="Times New Roman" w:cs="Times New Roman"/>
          <w:color w:val="000000"/>
          <w:spacing w:val="64"/>
          <w:sz w:val="24"/>
        </w:rPr>
        <w:t xml:space="preserve"> </w:t>
      </w:r>
      <w:r w:rsidRPr="00465679">
        <w:rPr>
          <w:rFonts w:ascii="Times New Roman" w:eastAsia="Times New Roman" w:hAnsi="Times New Roman" w:cs="Times New Roman"/>
          <w:color w:val="000000"/>
          <w:sz w:val="24"/>
        </w:rPr>
        <w:t>svarbiausias</w:t>
      </w:r>
      <w:r w:rsidRPr="00465679">
        <w:rPr>
          <w:rFonts w:ascii="Times New Roman" w:eastAsia="Times New Roman" w:hAnsi="Times New Roman" w:cs="Times New Roman"/>
          <w:color w:val="000000"/>
          <w:spacing w:val="65"/>
          <w:sz w:val="24"/>
        </w:rPr>
        <w:t xml:space="preserve"> </w:t>
      </w:r>
      <w:r w:rsidRPr="00465679">
        <w:rPr>
          <w:rFonts w:ascii="Times New Roman" w:eastAsia="Times New Roman" w:hAnsi="Times New Roman" w:cs="Times New Roman"/>
          <w:color w:val="000000"/>
          <w:sz w:val="24"/>
        </w:rPr>
        <w:t>investicijų</w:t>
      </w:r>
      <w:r w:rsidRPr="00465679">
        <w:rPr>
          <w:rFonts w:ascii="Times New Roman" w:eastAsia="Times New Roman" w:hAnsi="Times New Roman" w:cs="Times New Roman"/>
          <w:color w:val="000000"/>
          <w:spacing w:val="64"/>
          <w:sz w:val="24"/>
        </w:rPr>
        <w:t xml:space="preserve"> </w:t>
      </w:r>
      <w:r w:rsidRPr="00465679">
        <w:rPr>
          <w:rFonts w:ascii="Times New Roman" w:eastAsia="Times New Roman" w:hAnsi="Times New Roman" w:cs="Times New Roman"/>
          <w:color w:val="000000"/>
          <w:sz w:val="24"/>
        </w:rPr>
        <w:t>pritraukimo</w:t>
      </w:r>
      <w:r w:rsidRPr="00465679">
        <w:rPr>
          <w:rFonts w:ascii="Times New Roman" w:eastAsia="Times New Roman" w:hAnsi="Times New Roman" w:cs="Times New Roman"/>
          <w:color w:val="000000"/>
          <w:spacing w:val="65"/>
          <w:sz w:val="24"/>
        </w:rPr>
        <w:t xml:space="preserve"> </w:t>
      </w:r>
      <w:r w:rsidRPr="00465679">
        <w:rPr>
          <w:rFonts w:ascii="Times New Roman" w:eastAsia="Times New Roman" w:hAnsi="Times New Roman" w:cs="Times New Roman"/>
          <w:color w:val="000000"/>
          <w:sz w:val="24"/>
        </w:rPr>
        <w:t>projektas</w:t>
      </w:r>
      <w:r w:rsidRPr="00465679">
        <w:rPr>
          <w:rFonts w:ascii="Times New Roman" w:eastAsia="Times New Roman" w:hAnsi="Times New Roman" w:cs="Times New Roman"/>
          <w:color w:val="000000"/>
          <w:spacing w:val="64"/>
          <w:sz w:val="24"/>
        </w:rPr>
        <w:t xml:space="preserve"> </w:t>
      </w:r>
      <w:r w:rsidRPr="00465679">
        <w:rPr>
          <w:rFonts w:ascii="Times New Roman" w:eastAsia="Times New Roman" w:hAnsi="Times New Roman" w:cs="Times New Roman"/>
          <w:color w:val="000000"/>
          <w:sz w:val="24"/>
        </w:rPr>
        <w:t>Lazdijų</w:t>
      </w:r>
      <w:r w:rsidRPr="00465679">
        <w:rPr>
          <w:rFonts w:ascii="Times New Roman" w:eastAsia="Times New Roman" w:hAnsi="Times New Roman" w:cs="Times New Roman"/>
          <w:color w:val="000000"/>
          <w:spacing w:val="65"/>
          <w:sz w:val="24"/>
        </w:rPr>
        <w:t xml:space="preserve"> </w:t>
      </w:r>
      <w:r w:rsidRPr="00465679">
        <w:rPr>
          <w:rFonts w:ascii="Times New Roman" w:eastAsia="Times New Roman" w:hAnsi="Times New Roman" w:cs="Times New Roman"/>
          <w:color w:val="000000"/>
          <w:sz w:val="24"/>
        </w:rPr>
        <w:t>rajono</w:t>
      </w:r>
      <w:r w:rsidRPr="00465679">
        <w:rPr>
          <w:rFonts w:ascii="Times New Roman" w:eastAsia="Times New Roman" w:hAnsi="Times New Roman" w:cs="Times New Roman"/>
          <w:color w:val="000000"/>
          <w:spacing w:val="65"/>
          <w:sz w:val="24"/>
        </w:rPr>
        <w:t xml:space="preserve"> </w:t>
      </w:r>
      <w:r w:rsidRPr="00465679">
        <w:rPr>
          <w:rFonts w:ascii="Times New Roman" w:eastAsia="Times New Roman" w:hAnsi="Times New Roman" w:cs="Times New Roman"/>
          <w:color w:val="000000"/>
          <w:sz w:val="24"/>
        </w:rPr>
        <w:t>savivaldybėje</w:t>
      </w:r>
      <w:r w:rsidRPr="00465679">
        <w:rPr>
          <w:rFonts w:ascii="Times New Roman" w:eastAsia="Times New Roman" w:hAnsi="Times New Roman" w:cs="Times New Roman"/>
          <w:color w:val="000000"/>
          <w:spacing w:val="64"/>
          <w:sz w:val="24"/>
        </w:rPr>
        <w:t xml:space="preserve"> </w:t>
      </w:r>
      <w:r w:rsidRPr="00465679">
        <w:rPr>
          <w:rFonts w:ascii="Times New Roman" w:eastAsia="Times New Roman" w:hAnsi="Times New Roman" w:cs="Times New Roman"/>
          <w:color w:val="000000"/>
          <w:sz w:val="24"/>
        </w:rPr>
        <w:t>yra pramonės</w:t>
      </w:r>
      <w:r w:rsidRPr="00465679">
        <w:rPr>
          <w:rFonts w:ascii="Times New Roman" w:eastAsia="Times New Roman" w:hAnsi="Times New Roman" w:cs="Times New Roman"/>
          <w:color w:val="000000"/>
          <w:spacing w:val="67"/>
          <w:sz w:val="24"/>
        </w:rPr>
        <w:t xml:space="preserve"> </w:t>
      </w:r>
      <w:r w:rsidRPr="00465679">
        <w:rPr>
          <w:rFonts w:ascii="Times New Roman" w:eastAsia="Times New Roman" w:hAnsi="Times New Roman" w:cs="Times New Roman"/>
          <w:color w:val="000000"/>
          <w:sz w:val="24"/>
        </w:rPr>
        <w:t>zonos</w:t>
      </w:r>
      <w:r w:rsidRPr="00465679">
        <w:rPr>
          <w:rFonts w:ascii="Times New Roman" w:eastAsia="Times New Roman" w:hAnsi="Times New Roman" w:cs="Times New Roman"/>
          <w:color w:val="000000"/>
          <w:spacing w:val="67"/>
          <w:sz w:val="24"/>
        </w:rPr>
        <w:t xml:space="preserve"> </w:t>
      </w:r>
      <w:r w:rsidRPr="00465679">
        <w:rPr>
          <w:rFonts w:ascii="Times New Roman" w:eastAsia="Times New Roman" w:hAnsi="Times New Roman" w:cs="Times New Roman"/>
          <w:color w:val="000000"/>
          <w:sz w:val="24"/>
        </w:rPr>
        <w:t>į</w:t>
      </w:r>
      <w:r w:rsidRPr="00465679">
        <w:rPr>
          <w:rFonts w:ascii="Times New Roman" w:eastAsia="Times New Roman" w:hAnsi="Times New Roman" w:cs="Times New Roman"/>
          <w:color w:val="000000"/>
          <w:spacing w:val="67"/>
          <w:sz w:val="24"/>
        </w:rPr>
        <w:t xml:space="preserve"> </w:t>
      </w:r>
      <w:r w:rsidRPr="00465679">
        <w:rPr>
          <w:rFonts w:ascii="Times New Roman" w:eastAsia="Times New Roman" w:hAnsi="Times New Roman" w:cs="Times New Roman"/>
          <w:color w:val="000000"/>
          <w:sz w:val="24"/>
        </w:rPr>
        <w:t>šiaurės</w:t>
      </w:r>
      <w:r w:rsidRPr="00465679">
        <w:rPr>
          <w:rFonts w:ascii="Times New Roman" w:eastAsia="Times New Roman" w:hAnsi="Times New Roman" w:cs="Times New Roman"/>
          <w:color w:val="000000"/>
          <w:spacing w:val="67"/>
          <w:sz w:val="24"/>
        </w:rPr>
        <w:t xml:space="preserve"> </w:t>
      </w:r>
      <w:r w:rsidRPr="00465679">
        <w:rPr>
          <w:rFonts w:ascii="Times New Roman" w:eastAsia="Times New Roman" w:hAnsi="Times New Roman" w:cs="Times New Roman"/>
          <w:color w:val="000000"/>
          <w:sz w:val="24"/>
        </w:rPr>
        <w:t>vakarus</w:t>
      </w:r>
      <w:r w:rsidRPr="00465679">
        <w:rPr>
          <w:rFonts w:ascii="Times New Roman" w:eastAsia="Times New Roman" w:hAnsi="Times New Roman" w:cs="Times New Roman"/>
          <w:color w:val="000000"/>
          <w:spacing w:val="66"/>
          <w:sz w:val="24"/>
        </w:rPr>
        <w:t xml:space="preserve"> </w:t>
      </w:r>
      <w:r w:rsidRPr="00465679">
        <w:rPr>
          <w:rFonts w:ascii="Times New Roman" w:eastAsia="Times New Roman" w:hAnsi="Times New Roman" w:cs="Times New Roman"/>
          <w:color w:val="000000"/>
          <w:sz w:val="24"/>
        </w:rPr>
        <w:t>nuo</w:t>
      </w:r>
      <w:r w:rsidRPr="00465679">
        <w:rPr>
          <w:rFonts w:ascii="Times New Roman" w:eastAsia="Times New Roman" w:hAnsi="Times New Roman" w:cs="Times New Roman"/>
          <w:color w:val="000000"/>
          <w:spacing w:val="67"/>
          <w:sz w:val="24"/>
        </w:rPr>
        <w:t xml:space="preserve"> </w:t>
      </w:r>
      <w:r w:rsidRPr="00465679">
        <w:rPr>
          <w:rFonts w:ascii="Times New Roman" w:eastAsia="Times New Roman" w:hAnsi="Times New Roman" w:cs="Times New Roman"/>
          <w:color w:val="000000"/>
          <w:sz w:val="24"/>
        </w:rPr>
        <w:t>Lazdijų</w:t>
      </w:r>
      <w:r w:rsidRPr="00465679">
        <w:rPr>
          <w:rFonts w:ascii="Times New Roman" w:eastAsia="Times New Roman" w:hAnsi="Times New Roman" w:cs="Times New Roman"/>
          <w:color w:val="000000"/>
          <w:spacing w:val="69"/>
          <w:sz w:val="24"/>
        </w:rPr>
        <w:t xml:space="preserve"> </w:t>
      </w:r>
      <w:r w:rsidRPr="00465679">
        <w:rPr>
          <w:rFonts w:ascii="Times New Roman" w:eastAsia="Times New Roman" w:hAnsi="Times New Roman" w:cs="Times New Roman"/>
          <w:color w:val="000000"/>
          <w:sz w:val="24"/>
        </w:rPr>
        <w:t>suformavimas.</w:t>
      </w:r>
      <w:r w:rsidRPr="00465679">
        <w:rPr>
          <w:rFonts w:ascii="Times New Roman" w:eastAsia="Times New Roman" w:hAnsi="Times New Roman" w:cs="Times New Roman"/>
          <w:color w:val="000000"/>
          <w:spacing w:val="67"/>
          <w:sz w:val="24"/>
        </w:rPr>
        <w:t xml:space="preserve"> </w:t>
      </w:r>
      <w:r w:rsidRPr="00465679">
        <w:rPr>
          <w:rFonts w:ascii="Times New Roman" w:eastAsia="Times New Roman" w:hAnsi="Times New Roman" w:cs="Times New Roman"/>
          <w:color w:val="000000"/>
          <w:sz w:val="24"/>
        </w:rPr>
        <w:t>Pramonės</w:t>
      </w:r>
      <w:r w:rsidRPr="00465679">
        <w:rPr>
          <w:rFonts w:ascii="Times New Roman" w:eastAsia="Times New Roman" w:hAnsi="Times New Roman" w:cs="Times New Roman"/>
          <w:color w:val="000000"/>
          <w:spacing w:val="66"/>
          <w:sz w:val="24"/>
        </w:rPr>
        <w:t xml:space="preserve"> </w:t>
      </w:r>
      <w:r w:rsidRPr="00465679">
        <w:rPr>
          <w:rFonts w:ascii="Times New Roman" w:eastAsia="Times New Roman" w:hAnsi="Times New Roman" w:cs="Times New Roman"/>
          <w:color w:val="000000"/>
          <w:sz w:val="24"/>
        </w:rPr>
        <w:t>zona</w:t>
      </w:r>
      <w:r w:rsidRPr="00465679">
        <w:rPr>
          <w:rFonts w:ascii="Times New Roman" w:eastAsia="Times New Roman" w:hAnsi="Times New Roman" w:cs="Times New Roman"/>
          <w:color w:val="000000"/>
          <w:spacing w:val="69"/>
          <w:sz w:val="24"/>
        </w:rPr>
        <w:t xml:space="preserve"> </w:t>
      </w:r>
      <w:r w:rsidRPr="00465679">
        <w:rPr>
          <w:rFonts w:ascii="Times New Roman" w:eastAsia="Times New Roman" w:hAnsi="Times New Roman" w:cs="Times New Roman"/>
          <w:color w:val="000000"/>
          <w:sz w:val="24"/>
        </w:rPr>
        <w:t>driekiasi</w:t>
      </w:r>
      <w:r w:rsidRPr="00465679">
        <w:rPr>
          <w:rFonts w:ascii="Times New Roman" w:eastAsia="Times New Roman" w:hAnsi="Times New Roman" w:cs="Times New Roman"/>
          <w:color w:val="000000"/>
          <w:spacing w:val="67"/>
          <w:sz w:val="24"/>
        </w:rPr>
        <w:t xml:space="preserve"> </w:t>
      </w:r>
      <w:r w:rsidRPr="00465679">
        <w:rPr>
          <w:rFonts w:ascii="Times New Roman" w:eastAsia="Times New Roman" w:hAnsi="Times New Roman" w:cs="Times New Roman"/>
          <w:color w:val="000000"/>
          <w:sz w:val="24"/>
        </w:rPr>
        <w:t>pagal geležinkelio liniją tarp Šeštokų ir Mockavos. Šioje pramonės zonoje vykdoma ir planuojama plėsti krovos, sandėliavimo bei logistikos įmonių veiklą. Mockavos pramonės zonoje planuojami investiciniai projektai – vieni didžiausių investicinių projektų Pietų Lietuvoje. Šios pramonės zonos įkūrimas, kartu su Mockavos terminalo veikla, leistų sukurti papildomų darbo vietų ir vystyti smulkų bei vidutinį verslą, teikiantį aptarnavimo paslaugas šioje zonoje įsikūrusioms įmonėms. Ilgalaikėje perspektyvoje tai galėtų žymiai prisidėti prie nedarbo lygio savivaldybėje mažinimo. Siekiant maksimaliai išnaudoti šios pramonės zonos teikiamas galimybes, per artimiausius metus turi būti investuojama į infrastruktūros (kelių, komunikacijų tinklo) vystymą ne tik šioje zonoje, bet ir visoje Lazdijų rajono savivaldybėje.</w:t>
      </w:r>
    </w:p>
    <w:p w14:paraId="1B36290C" w14:textId="27046C45" w:rsidR="00B77127" w:rsidRPr="00465679" w:rsidRDefault="00B77127" w:rsidP="00B77127">
      <w:pPr>
        <w:widowControl w:val="0"/>
        <w:autoSpaceDE w:val="0"/>
        <w:autoSpaceDN w:val="0"/>
        <w:spacing w:after="0" w:line="360" w:lineRule="auto"/>
        <w:jc w:val="both"/>
        <w:rPr>
          <w:rFonts w:ascii="Times New Roman" w:hAnsi="Times New Roman" w:cs="Times New Roman"/>
          <w:color w:val="000000"/>
          <w:sz w:val="24"/>
        </w:rPr>
      </w:pPr>
      <w:r w:rsidRPr="00465679">
        <w:rPr>
          <w:rFonts w:ascii="Times New Roman" w:hAnsi="Times New Roman" w:cs="Times New Roman"/>
          <w:color w:val="000000"/>
          <w:sz w:val="24"/>
        </w:rPr>
        <w:t>Lazdijų</w:t>
      </w:r>
      <w:r w:rsidRPr="00465679">
        <w:rPr>
          <w:rFonts w:ascii="Times New Roman" w:hAnsi="Times New Roman" w:cs="Times New Roman"/>
          <w:color w:val="000000"/>
          <w:spacing w:val="139"/>
          <w:sz w:val="24"/>
        </w:rPr>
        <w:t xml:space="preserve"> </w:t>
      </w:r>
      <w:r w:rsidRPr="00465679">
        <w:rPr>
          <w:rFonts w:ascii="Times New Roman" w:hAnsi="Times New Roman" w:cs="Times New Roman"/>
          <w:color w:val="000000"/>
          <w:sz w:val="24"/>
        </w:rPr>
        <w:t>rajono</w:t>
      </w:r>
      <w:r w:rsidRPr="00465679">
        <w:rPr>
          <w:rFonts w:ascii="Times New Roman" w:hAnsi="Times New Roman" w:cs="Times New Roman"/>
          <w:color w:val="000000"/>
          <w:spacing w:val="140"/>
          <w:sz w:val="24"/>
        </w:rPr>
        <w:t xml:space="preserve"> </w:t>
      </w:r>
      <w:r w:rsidRPr="00465679">
        <w:rPr>
          <w:rFonts w:ascii="Times New Roman" w:hAnsi="Times New Roman" w:cs="Times New Roman"/>
          <w:color w:val="000000"/>
          <w:sz w:val="24"/>
        </w:rPr>
        <w:t>savivaldybėje</w:t>
      </w:r>
      <w:r w:rsidRPr="00465679">
        <w:rPr>
          <w:rFonts w:ascii="Times New Roman" w:hAnsi="Times New Roman" w:cs="Times New Roman"/>
          <w:color w:val="000000"/>
          <w:spacing w:val="138"/>
          <w:sz w:val="24"/>
        </w:rPr>
        <w:t xml:space="preserve"> </w:t>
      </w:r>
      <w:r w:rsidRPr="00465679">
        <w:rPr>
          <w:rFonts w:ascii="Times New Roman" w:hAnsi="Times New Roman" w:cs="Times New Roman"/>
          <w:color w:val="000000"/>
          <w:sz w:val="24"/>
        </w:rPr>
        <w:t>numatoma</w:t>
      </w:r>
      <w:r w:rsidRPr="00465679">
        <w:rPr>
          <w:rFonts w:ascii="Times New Roman" w:hAnsi="Times New Roman" w:cs="Times New Roman"/>
          <w:color w:val="000000"/>
          <w:spacing w:val="138"/>
          <w:sz w:val="24"/>
        </w:rPr>
        <w:t xml:space="preserve"> </w:t>
      </w:r>
      <w:r w:rsidRPr="00465679">
        <w:rPr>
          <w:rFonts w:ascii="Times New Roman" w:hAnsi="Times New Roman" w:cs="Times New Roman"/>
          <w:color w:val="000000"/>
          <w:sz w:val="24"/>
        </w:rPr>
        <w:t>geriau</w:t>
      </w:r>
      <w:r w:rsidRPr="00465679">
        <w:rPr>
          <w:rFonts w:ascii="Times New Roman" w:hAnsi="Times New Roman" w:cs="Times New Roman"/>
          <w:color w:val="000000"/>
          <w:spacing w:val="139"/>
          <w:sz w:val="24"/>
        </w:rPr>
        <w:t xml:space="preserve"> </w:t>
      </w:r>
      <w:r w:rsidRPr="00465679">
        <w:rPr>
          <w:rFonts w:ascii="Times New Roman" w:hAnsi="Times New Roman" w:cs="Times New Roman"/>
          <w:color w:val="000000"/>
          <w:sz w:val="24"/>
        </w:rPr>
        <w:t>administruoti</w:t>
      </w:r>
      <w:r w:rsidRPr="00465679">
        <w:rPr>
          <w:rFonts w:ascii="Times New Roman" w:hAnsi="Times New Roman" w:cs="Times New Roman"/>
          <w:color w:val="000000"/>
          <w:spacing w:val="139"/>
          <w:sz w:val="24"/>
        </w:rPr>
        <w:t xml:space="preserve"> </w:t>
      </w:r>
      <w:r w:rsidRPr="00465679">
        <w:rPr>
          <w:rFonts w:ascii="Times New Roman" w:hAnsi="Times New Roman" w:cs="Times New Roman"/>
          <w:color w:val="000000"/>
          <w:sz w:val="24"/>
        </w:rPr>
        <w:t>savivaldybės</w:t>
      </w:r>
      <w:r w:rsidRPr="00465679">
        <w:rPr>
          <w:rFonts w:ascii="Times New Roman" w:hAnsi="Times New Roman" w:cs="Times New Roman"/>
          <w:color w:val="000000"/>
          <w:spacing w:val="139"/>
          <w:sz w:val="24"/>
        </w:rPr>
        <w:t xml:space="preserve"> </w:t>
      </w:r>
      <w:r w:rsidRPr="00465679">
        <w:rPr>
          <w:rFonts w:ascii="Times New Roman" w:hAnsi="Times New Roman" w:cs="Times New Roman"/>
          <w:color w:val="000000"/>
          <w:sz w:val="24"/>
        </w:rPr>
        <w:t>turto privatizavimo</w:t>
      </w:r>
      <w:r w:rsidRPr="00465679">
        <w:rPr>
          <w:rFonts w:ascii="Times New Roman" w:hAnsi="Times New Roman" w:cs="Times New Roman"/>
          <w:color w:val="000000"/>
          <w:spacing w:val="26"/>
          <w:sz w:val="24"/>
        </w:rPr>
        <w:t xml:space="preserve"> </w:t>
      </w:r>
      <w:r w:rsidRPr="00465679">
        <w:rPr>
          <w:rFonts w:ascii="Times New Roman" w:hAnsi="Times New Roman" w:cs="Times New Roman"/>
          <w:color w:val="000000"/>
          <w:sz w:val="24"/>
        </w:rPr>
        <w:t>projektus.</w:t>
      </w:r>
      <w:r w:rsidRPr="00465679">
        <w:rPr>
          <w:rFonts w:ascii="Times New Roman" w:hAnsi="Times New Roman" w:cs="Times New Roman"/>
          <w:color w:val="000000"/>
          <w:spacing w:val="27"/>
          <w:sz w:val="24"/>
        </w:rPr>
        <w:t xml:space="preserve"> </w:t>
      </w:r>
      <w:r w:rsidRPr="00465679">
        <w:rPr>
          <w:rFonts w:ascii="Times New Roman" w:hAnsi="Times New Roman" w:cs="Times New Roman"/>
          <w:color w:val="000000"/>
          <w:sz w:val="24"/>
        </w:rPr>
        <w:t>Kuriama</w:t>
      </w:r>
      <w:r w:rsidRPr="00465679">
        <w:rPr>
          <w:rFonts w:ascii="Times New Roman" w:hAnsi="Times New Roman" w:cs="Times New Roman"/>
          <w:color w:val="000000"/>
          <w:spacing w:val="27"/>
          <w:sz w:val="24"/>
        </w:rPr>
        <w:t xml:space="preserve"> </w:t>
      </w:r>
      <w:r w:rsidRPr="00465679">
        <w:rPr>
          <w:rFonts w:ascii="Times New Roman" w:hAnsi="Times New Roman" w:cs="Times New Roman"/>
          <w:color w:val="000000"/>
          <w:sz w:val="24"/>
        </w:rPr>
        <w:t>savivaldybės</w:t>
      </w:r>
      <w:r w:rsidRPr="00465679">
        <w:rPr>
          <w:rFonts w:ascii="Times New Roman" w:hAnsi="Times New Roman" w:cs="Times New Roman"/>
          <w:color w:val="000000"/>
          <w:spacing w:val="27"/>
          <w:sz w:val="24"/>
        </w:rPr>
        <w:t xml:space="preserve"> </w:t>
      </w:r>
      <w:r w:rsidRPr="00465679">
        <w:rPr>
          <w:rFonts w:ascii="Times New Roman" w:hAnsi="Times New Roman" w:cs="Times New Roman"/>
          <w:color w:val="000000"/>
          <w:sz w:val="24"/>
        </w:rPr>
        <w:t>turto,</w:t>
      </w:r>
      <w:r w:rsidRPr="00465679">
        <w:rPr>
          <w:rFonts w:ascii="Times New Roman" w:hAnsi="Times New Roman" w:cs="Times New Roman"/>
          <w:color w:val="000000"/>
          <w:spacing w:val="26"/>
          <w:sz w:val="24"/>
        </w:rPr>
        <w:t xml:space="preserve"> </w:t>
      </w:r>
      <w:r w:rsidRPr="00465679">
        <w:rPr>
          <w:rFonts w:ascii="Times New Roman" w:hAnsi="Times New Roman" w:cs="Times New Roman"/>
          <w:color w:val="000000"/>
          <w:sz w:val="24"/>
        </w:rPr>
        <w:t>kuris</w:t>
      </w:r>
      <w:r w:rsidRPr="00465679">
        <w:rPr>
          <w:rFonts w:ascii="Times New Roman" w:hAnsi="Times New Roman" w:cs="Times New Roman"/>
          <w:color w:val="000000"/>
          <w:spacing w:val="26"/>
          <w:sz w:val="24"/>
        </w:rPr>
        <w:t xml:space="preserve"> </w:t>
      </w:r>
      <w:r w:rsidRPr="00465679">
        <w:rPr>
          <w:rFonts w:ascii="Times New Roman" w:hAnsi="Times New Roman" w:cs="Times New Roman"/>
          <w:color w:val="000000"/>
          <w:sz w:val="24"/>
        </w:rPr>
        <w:t>potencialiai</w:t>
      </w:r>
      <w:r w:rsidRPr="00465679">
        <w:rPr>
          <w:rFonts w:ascii="Times New Roman" w:hAnsi="Times New Roman" w:cs="Times New Roman"/>
          <w:color w:val="000000"/>
          <w:spacing w:val="26"/>
          <w:sz w:val="24"/>
        </w:rPr>
        <w:t xml:space="preserve"> </w:t>
      </w:r>
      <w:r w:rsidRPr="00465679">
        <w:rPr>
          <w:rFonts w:ascii="Times New Roman" w:hAnsi="Times New Roman" w:cs="Times New Roman"/>
          <w:color w:val="000000"/>
          <w:spacing w:val="-1"/>
          <w:sz w:val="24"/>
        </w:rPr>
        <w:t>gali</w:t>
      </w:r>
      <w:r w:rsidRPr="00465679">
        <w:rPr>
          <w:rFonts w:ascii="Times New Roman" w:hAnsi="Times New Roman" w:cs="Times New Roman"/>
          <w:color w:val="000000"/>
          <w:spacing w:val="28"/>
          <w:sz w:val="24"/>
        </w:rPr>
        <w:t xml:space="preserve"> </w:t>
      </w:r>
      <w:r w:rsidRPr="00465679">
        <w:rPr>
          <w:rFonts w:ascii="Times New Roman" w:hAnsi="Times New Roman" w:cs="Times New Roman"/>
          <w:color w:val="000000"/>
          <w:sz w:val="24"/>
        </w:rPr>
        <w:t>pritraukti</w:t>
      </w:r>
      <w:r w:rsidRPr="00465679">
        <w:rPr>
          <w:rFonts w:ascii="Times New Roman" w:hAnsi="Times New Roman" w:cs="Times New Roman"/>
          <w:color w:val="000000"/>
          <w:spacing w:val="27"/>
          <w:sz w:val="24"/>
        </w:rPr>
        <w:t xml:space="preserve"> </w:t>
      </w:r>
      <w:r w:rsidRPr="00465679">
        <w:rPr>
          <w:rFonts w:ascii="Times New Roman" w:hAnsi="Times New Roman" w:cs="Times New Roman"/>
          <w:color w:val="000000"/>
          <w:sz w:val="24"/>
        </w:rPr>
        <w:t>investicijas, duomenų</w:t>
      </w:r>
      <w:r w:rsidRPr="00465679">
        <w:rPr>
          <w:rFonts w:ascii="Times New Roman" w:hAnsi="Times New Roman" w:cs="Times New Roman"/>
          <w:color w:val="000000"/>
          <w:spacing w:val="74"/>
          <w:sz w:val="24"/>
        </w:rPr>
        <w:t xml:space="preserve"> </w:t>
      </w:r>
      <w:r w:rsidRPr="00465679">
        <w:rPr>
          <w:rFonts w:ascii="Times New Roman" w:hAnsi="Times New Roman" w:cs="Times New Roman"/>
          <w:color w:val="000000"/>
          <w:spacing w:val="-1"/>
          <w:sz w:val="24"/>
        </w:rPr>
        <w:t>bazė,</w:t>
      </w:r>
      <w:r w:rsidRPr="00465679">
        <w:rPr>
          <w:rFonts w:ascii="Times New Roman" w:hAnsi="Times New Roman" w:cs="Times New Roman"/>
          <w:color w:val="000000"/>
          <w:spacing w:val="75"/>
          <w:sz w:val="24"/>
        </w:rPr>
        <w:t xml:space="preserve"> </w:t>
      </w:r>
      <w:r w:rsidRPr="00465679">
        <w:rPr>
          <w:rFonts w:ascii="Times New Roman" w:hAnsi="Times New Roman" w:cs="Times New Roman"/>
          <w:color w:val="000000"/>
          <w:sz w:val="24"/>
        </w:rPr>
        <w:t>numatoma</w:t>
      </w:r>
      <w:r w:rsidRPr="00465679">
        <w:rPr>
          <w:rFonts w:ascii="Times New Roman" w:hAnsi="Times New Roman" w:cs="Times New Roman"/>
          <w:color w:val="000000"/>
          <w:spacing w:val="73"/>
          <w:sz w:val="24"/>
        </w:rPr>
        <w:t xml:space="preserve"> </w:t>
      </w:r>
      <w:r w:rsidRPr="00465679">
        <w:rPr>
          <w:rFonts w:ascii="Times New Roman" w:hAnsi="Times New Roman" w:cs="Times New Roman"/>
          <w:color w:val="000000"/>
          <w:sz w:val="24"/>
        </w:rPr>
        <w:t>viešinti</w:t>
      </w:r>
      <w:r w:rsidRPr="00465679">
        <w:rPr>
          <w:rFonts w:ascii="Times New Roman" w:hAnsi="Times New Roman" w:cs="Times New Roman"/>
          <w:color w:val="000000"/>
          <w:spacing w:val="75"/>
          <w:sz w:val="24"/>
        </w:rPr>
        <w:t xml:space="preserve"> </w:t>
      </w:r>
      <w:r w:rsidRPr="00465679">
        <w:rPr>
          <w:rFonts w:ascii="Times New Roman" w:hAnsi="Times New Roman" w:cs="Times New Roman"/>
          <w:color w:val="000000"/>
          <w:sz w:val="24"/>
        </w:rPr>
        <w:t>potencialius</w:t>
      </w:r>
      <w:r w:rsidRPr="00465679">
        <w:rPr>
          <w:rFonts w:ascii="Times New Roman" w:hAnsi="Times New Roman" w:cs="Times New Roman"/>
          <w:color w:val="000000"/>
          <w:spacing w:val="75"/>
          <w:sz w:val="24"/>
        </w:rPr>
        <w:t xml:space="preserve"> </w:t>
      </w:r>
      <w:r w:rsidRPr="00465679">
        <w:rPr>
          <w:rFonts w:ascii="Times New Roman" w:hAnsi="Times New Roman" w:cs="Times New Roman"/>
          <w:color w:val="000000"/>
          <w:sz w:val="24"/>
        </w:rPr>
        <w:t>investicijoms</w:t>
      </w:r>
      <w:r w:rsidRPr="00465679">
        <w:rPr>
          <w:rFonts w:ascii="Times New Roman" w:hAnsi="Times New Roman" w:cs="Times New Roman"/>
          <w:color w:val="000000"/>
          <w:spacing w:val="75"/>
          <w:sz w:val="24"/>
        </w:rPr>
        <w:t xml:space="preserve"> </w:t>
      </w:r>
      <w:r w:rsidRPr="00465679">
        <w:rPr>
          <w:rFonts w:ascii="Times New Roman" w:hAnsi="Times New Roman" w:cs="Times New Roman"/>
          <w:color w:val="000000"/>
          <w:sz w:val="24"/>
        </w:rPr>
        <w:t>projektus.</w:t>
      </w:r>
      <w:r w:rsidRPr="00465679">
        <w:rPr>
          <w:rFonts w:ascii="Times New Roman" w:hAnsi="Times New Roman" w:cs="Times New Roman"/>
          <w:color w:val="000000"/>
          <w:spacing w:val="75"/>
          <w:sz w:val="24"/>
        </w:rPr>
        <w:t xml:space="preserve"> </w:t>
      </w:r>
      <w:r w:rsidRPr="00465679">
        <w:rPr>
          <w:rFonts w:ascii="Times New Roman" w:hAnsi="Times New Roman" w:cs="Times New Roman"/>
          <w:color w:val="000000"/>
          <w:sz w:val="24"/>
        </w:rPr>
        <w:t>Taip</w:t>
      </w:r>
      <w:r w:rsidRPr="00465679">
        <w:rPr>
          <w:rFonts w:ascii="Times New Roman" w:hAnsi="Times New Roman" w:cs="Times New Roman"/>
          <w:color w:val="000000"/>
          <w:spacing w:val="75"/>
          <w:sz w:val="24"/>
        </w:rPr>
        <w:t xml:space="preserve"> </w:t>
      </w:r>
      <w:r w:rsidRPr="00465679">
        <w:rPr>
          <w:rFonts w:ascii="Times New Roman" w:hAnsi="Times New Roman" w:cs="Times New Roman"/>
          <w:color w:val="000000"/>
          <w:sz w:val="24"/>
        </w:rPr>
        <w:t>gali</w:t>
      </w:r>
      <w:r w:rsidRPr="00465679">
        <w:rPr>
          <w:rFonts w:ascii="Times New Roman" w:hAnsi="Times New Roman" w:cs="Times New Roman"/>
          <w:color w:val="000000"/>
          <w:spacing w:val="75"/>
          <w:sz w:val="24"/>
        </w:rPr>
        <w:t xml:space="preserve"> </w:t>
      </w:r>
      <w:r w:rsidRPr="00465679">
        <w:rPr>
          <w:rFonts w:ascii="Times New Roman" w:hAnsi="Times New Roman" w:cs="Times New Roman"/>
          <w:color w:val="000000"/>
          <w:sz w:val="24"/>
        </w:rPr>
        <w:t>būti</w:t>
      </w:r>
      <w:r w:rsidRPr="00465679">
        <w:rPr>
          <w:rFonts w:ascii="Times New Roman" w:hAnsi="Times New Roman" w:cs="Times New Roman"/>
          <w:color w:val="000000"/>
          <w:spacing w:val="75"/>
          <w:sz w:val="24"/>
        </w:rPr>
        <w:t xml:space="preserve"> </w:t>
      </w:r>
      <w:r w:rsidRPr="00465679">
        <w:rPr>
          <w:rFonts w:ascii="Times New Roman" w:hAnsi="Times New Roman" w:cs="Times New Roman"/>
          <w:color w:val="000000"/>
          <w:sz w:val="24"/>
        </w:rPr>
        <w:t>ne</w:t>
      </w:r>
      <w:r w:rsidRPr="00465679">
        <w:rPr>
          <w:rFonts w:ascii="Times New Roman" w:hAnsi="Times New Roman" w:cs="Times New Roman"/>
          <w:color w:val="000000"/>
          <w:spacing w:val="73"/>
          <w:sz w:val="24"/>
        </w:rPr>
        <w:t xml:space="preserve"> </w:t>
      </w:r>
      <w:r w:rsidRPr="00465679">
        <w:rPr>
          <w:rFonts w:ascii="Times New Roman" w:hAnsi="Times New Roman" w:cs="Times New Roman"/>
          <w:color w:val="000000"/>
          <w:sz w:val="24"/>
        </w:rPr>
        <w:t>tik pritraukiamos</w:t>
      </w:r>
      <w:r w:rsidRPr="00465679">
        <w:rPr>
          <w:rFonts w:ascii="Times New Roman" w:hAnsi="Times New Roman" w:cs="Times New Roman"/>
          <w:color w:val="000000"/>
          <w:spacing w:val="31"/>
          <w:sz w:val="24"/>
        </w:rPr>
        <w:t xml:space="preserve"> </w:t>
      </w:r>
      <w:r w:rsidRPr="00465679">
        <w:rPr>
          <w:rFonts w:ascii="Times New Roman" w:hAnsi="Times New Roman" w:cs="Times New Roman"/>
          <w:color w:val="000000"/>
          <w:sz w:val="24"/>
        </w:rPr>
        <w:t>užsienio</w:t>
      </w:r>
      <w:r w:rsidRPr="00465679">
        <w:rPr>
          <w:rFonts w:ascii="Times New Roman" w:hAnsi="Times New Roman" w:cs="Times New Roman"/>
          <w:color w:val="000000"/>
          <w:spacing w:val="31"/>
          <w:sz w:val="24"/>
        </w:rPr>
        <w:t xml:space="preserve"> </w:t>
      </w:r>
      <w:r w:rsidRPr="00465679">
        <w:rPr>
          <w:rFonts w:ascii="Times New Roman" w:hAnsi="Times New Roman" w:cs="Times New Roman"/>
          <w:color w:val="000000"/>
          <w:sz w:val="24"/>
        </w:rPr>
        <w:t>investicijos,</w:t>
      </w:r>
      <w:r w:rsidRPr="00465679">
        <w:rPr>
          <w:rFonts w:ascii="Times New Roman" w:hAnsi="Times New Roman" w:cs="Times New Roman"/>
          <w:color w:val="000000"/>
          <w:spacing w:val="31"/>
          <w:sz w:val="24"/>
        </w:rPr>
        <w:t xml:space="preserve"> </w:t>
      </w:r>
      <w:r w:rsidRPr="00465679">
        <w:rPr>
          <w:rFonts w:ascii="Times New Roman" w:hAnsi="Times New Roman" w:cs="Times New Roman"/>
          <w:color w:val="000000"/>
          <w:sz w:val="24"/>
        </w:rPr>
        <w:t>bet</w:t>
      </w:r>
      <w:r w:rsidRPr="00465679">
        <w:rPr>
          <w:rFonts w:ascii="Times New Roman" w:hAnsi="Times New Roman" w:cs="Times New Roman"/>
          <w:color w:val="000000"/>
          <w:spacing w:val="32"/>
          <w:sz w:val="24"/>
        </w:rPr>
        <w:t xml:space="preserve"> </w:t>
      </w:r>
      <w:r w:rsidRPr="00465679">
        <w:rPr>
          <w:rFonts w:ascii="Times New Roman" w:hAnsi="Times New Roman" w:cs="Times New Roman"/>
          <w:color w:val="000000"/>
          <w:sz w:val="24"/>
        </w:rPr>
        <w:t>ir</w:t>
      </w:r>
      <w:r w:rsidRPr="00465679">
        <w:rPr>
          <w:rFonts w:ascii="Times New Roman" w:hAnsi="Times New Roman" w:cs="Times New Roman"/>
          <w:color w:val="000000"/>
          <w:spacing w:val="31"/>
          <w:sz w:val="24"/>
        </w:rPr>
        <w:t xml:space="preserve"> </w:t>
      </w:r>
      <w:r w:rsidRPr="00465679">
        <w:rPr>
          <w:rFonts w:ascii="Times New Roman" w:hAnsi="Times New Roman" w:cs="Times New Roman"/>
          <w:color w:val="000000"/>
          <w:sz w:val="24"/>
        </w:rPr>
        <w:t>skatinamas</w:t>
      </w:r>
      <w:r w:rsidRPr="00465679">
        <w:rPr>
          <w:rFonts w:ascii="Times New Roman" w:hAnsi="Times New Roman" w:cs="Times New Roman"/>
          <w:color w:val="000000"/>
          <w:spacing w:val="31"/>
          <w:sz w:val="24"/>
        </w:rPr>
        <w:t xml:space="preserve"> </w:t>
      </w:r>
      <w:r w:rsidRPr="00465679">
        <w:rPr>
          <w:rFonts w:ascii="Times New Roman" w:hAnsi="Times New Roman" w:cs="Times New Roman"/>
          <w:color w:val="000000"/>
          <w:sz w:val="24"/>
        </w:rPr>
        <w:t>smulkus</w:t>
      </w:r>
      <w:r w:rsidRPr="00465679">
        <w:rPr>
          <w:rFonts w:ascii="Times New Roman" w:hAnsi="Times New Roman" w:cs="Times New Roman"/>
          <w:color w:val="000000"/>
          <w:spacing w:val="31"/>
          <w:sz w:val="24"/>
        </w:rPr>
        <w:t xml:space="preserve"> </w:t>
      </w:r>
      <w:r w:rsidRPr="00465679">
        <w:rPr>
          <w:rFonts w:ascii="Times New Roman" w:hAnsi="Times New Roman" w:cs="Times New Roman"/>
          <w:color w:val="000000"/>
          <w:sz w:val="24"/>
        </w:rPr>
        <w:t>bei</w:t>
      </w:r>
      <w:r w:rsidRPr="00465679">
        <w:rPr>
          <w:rFonts w:ascii="Times New Roman" w:hAnsi="Times New Roman" w:cs="Times New Roman"/>
          <w:color w:val="000000"/>
          <w:spacing w:val="32"/>
          <w:sz w:val="24"/>
        </w:rPr>
        <w:t xml:space="preserve"> </w:t>
      </w:r>
      <w:r w:rsidRPr="00465679">
        <w:rPr>
          <w:rFonts w:ascii="Times New Roman" w:hAnsi="Times New Roman" w:cs="Times New Roman"/>
          <w:color w:val="000000"/>
          <w:sz w:val="24"/>
        </w:rPr>
        <w:t>vidutinis</w:t>
      </w:r>
      <w:r w:rsidRPr="00465679">
        <w:rPr>
          <w:rFonts w:ascii="Times New Roman" w:hAnsi="Times New Roman" w:cs="Times New Roman"/>
          <w:color w:val="000000"/>
          <w:spacing w:val="32"/>
          <w:sz w:val="24"/>
        </w:rPr>
        <w:t xml:space="preserve"> </w:t>
      </w:r>
      <w:r w:rsidRPr="00465679">
        <w:rPr>
          <w:rFonts w:ascii="Times New Roman" w:hAnsi="Times New Roman" w:cs="Times New Roman"/>
          <w:color w:val="000000"/>
          <w:sz w:val="24"/>
        </w:rPr>
        <w:t>verslas.</w:t>
      </w:r>
      <w:r w:rsidRPr="00465679">
        <w:rPr>
          <w:rFonts w:ascii="Times New Roman" w:hAnsi="Times New Roman" w:cs="Times New Roman"/>
          <w:color w:val="000000"/>
          <w:spacing w:val="37"/>
          <w:sz w:val="24"/>
        </w:rPr>
        <w:t xml:space="preserve"> </w:t>
      </w:r>
      <w:r w:rsidRPr="00465679">
        <w:rPr>
          <w:rFonts w:ascii="Times New Roman" w:hAnsi="Times New Roman" w:cs="Times New Roman"/>
          <w:color w:val="000000"/>
          <w:sz w:val="24"/>
        </w:rPr>
        <w:t>Savivaldybės teritorinio</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aspekto</w:t>
      </w:r>
      <w:r w:rsidRPr="00465679">
        <w:rPr>
          <w:rFonts w:ascii="Times New Roman" w:hAnsi="Times New Roman" w:cs="Times New Roman"/>
          <w:color w:val="000000"/>
          <w:spacing w:val="-11"/>
          <w:sz w:val="24"/>
        </w:rPr>
        <w:t xml:space="preserve"> </w:t>
      </w:r>
      <w:r w:rsidRPr="00465679">
        <w:rPr>
          <w:rFonts w:ascii="Times New Roman" w:hAnsi="Times New Roman" w:cs="Times New Roman"/>
          <w:color w:val="000000"/>
          <w:sz w:val="24"/>
        </w:rPr>
        <w:t>ypatuma</w:t>
      </w:r>
      <w:r w:rsidR="003F4463" w:rsidRPr="00465679">
        <w:rPr>
          <w:rFonts w:ascii="Times New Roman" w:hAnsi="Times New Roman" w:cs="Times New Roman"/>
          <w:color w:val="000000"/>
          <w:sz w:val="24"/>
        </w:rPr>
        <w:t>i</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leidžia</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pasinaudoti</w:t>
      </w:r>
      <w:r w:rsidRPr="00465679">
        <w:rPr>
          <w:rFonts w:ascii="Times New Roman" w:hAnsi="Times New Roman" w:cs="Times New Roman"/>
          <w:color w:val="000000"/>
          <w:spacing w:val="-11"/>
          <w:sz w:val="24"/>
        </w:rPr>
        <w:t xml:space="preserve"> </w:t>
      </w:r>
      <w:r w:rsidRPr="00465679">
        <w:rPr>
          <w:rFonts w:ascii="Times New Roman" w:hAnsi="Times New Roman" w:cs="Times New Roman"/>
          <w:color w:val="000000"/>
          <w:sz w:val="24"/>
        </w:rPr>
        <w:t>partneryste</w:t>
      </w:r>
      <w:r w:rsidRPr="00465679">
        <w:rPr>
          <w:rFonts w:ascii="Times New Roman" w:hAnsi="Times New Roman" w:cs="Times New Roman"/>
          <w:color w:val="000000"/>
          <w:spacing w:val="-13"/>
          <w:sz w:val="24"/>
        </w:rPr>
        <w:t xml:space="preserve"> </w:t>
      </w:r>
      <w:r w:rsidRPr="00465679">
        <w:rPr>
          <w:rFonts w:ascii="Times New Roman" w:hAnsi="Times New Roman" w:cs="Times New Roman"/>
          <w:color w:val="000000"/>
          <w:sz w:val="24"/>
        </w:rPr>
        <w:t>ne</w:t>
      </w:r>
      <w:r w:rsidRPr="00465679">
        <w:rPr>
          <w:rFonts w:ascii="Times New Roman" w:hAnsi="Times New Roman" w:cs="Times New Roman"/>
          <w:color w:val="000000"/>
          <w:spacing w:val="-13"/>
          <w:sz w:val="24"/>
        </w:rPr>
        <w:t xml:space="preserve"> </w:t>
      </w:r>
      <w:r w:rsidRPr="00465679">
        <w:rPr>
          <w:rFonts w:ascii="Times New Roman" w:hAnsi="Times New Roman" w:cs="Times New Roman"/>
          <w:color w:val="000000"/>
          <w:sz w:val="24"/>
        </w:rPr>
        <w:t>tik</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savivaldoje</w:t>
      </w:r>
      <w:r w:rsidR="003F4463" w:rsidRPr="00465679">
        <w:rPr>
          <w:rFonts w:ascii="Times New Roman" w:hAnsi="Times New Roman" w:cs="Times New Roman"/>
          <w:color w:val="000000"/>
          <w:sz w:val="24"/>
        </w:rPr>
        <w:t>,</w:t>
      </w:r>
      <w:r w:rsidRPr="00465679">
        <w:rPr>
          <w:rFonts w:ascii="Times New Roman" w:hAnsi="Times New Roman" w:cs="Times New Roman"/>
          <w:color w:val="000000"/>
          <w:spacing w:val="-13"/>
          <w:sz w:val="24"/>
        </w:rPr>
        <w:t xml:space="preserve"> </w:t>
      </w:r>
      <w:r w:rsidRPr="00465679">
        <w:rPr>
          <w:rFonts w:ascii="Times New Roman" w:hAnsi="Times New Roman" w:cs="Times New Roman"/>
          <w:color w:val="000000"/>
          <w:sz w:val="24"/>
        </w:rPr>
        <w:t>bet</w:t>
      </w:r>
      <w:r w:rsidRPr="00465679">
        <w:rPr>
          <w:rFonts w:ascii="Times New Roman" w:hAnsi="Times New Roman" w:cs="Times New Roman"/>
          <w:color w:val="000000"/>
          <w:spacing w:val="-11"/>
          <w:sz w:val="24"/>
        </w:rPr>
        <w:t xml:space="preserve"> </w:t>
      </w:r>
      <w:r w:rsidRPr="00465679">
        <w:rPr>
          <w:rFonts w:ascii="Times New Roman" w:hAnsi="Times New Roman" w:cs="Times New Roman"/>
          <w:color w:val="000000"/>
          <w:sz w:val="24"/>
        </w:rPr>
        <w:t>ir</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pritraukti</w:t>
      </w:r>
      <w:r w:rsidRPr="00465679">
        <w:rPr>
          <w:rFonts w:ascii="Times New Roman" w:hAnsi="Times New Roman" w:cs="Times New Roman"/>
          <w:color w:val="000000"/>
          <w:spacing w:val="-11"/>
          <w:sz w:val="24"/>
        </w:rPr>
        <w:t xml:space="preserve"> </w:t>
      </w:r>
      <w:r w:rsidRPr="00465679">
        <w:rPr>
          <w:rFonts w:ascii="Times New Roman" w:hAnsi="Times New Roman" w:cs="Times New Roman"/>
          <w:color w:val="000000"/>
          <w:sz w:val="24"/>
        </w:rPr>
        <w:t>verslus, darbo</w:t>
      </w:r>
      <w:r w:rsidRPr="00465679">
        <w:rPr>
          <w:rFonts w:ascii="Times New Roman" w:hAnsi="Times New Roman" w:cs="Times New Roman"/>
          <w:color w:val="000000"/>
          <w:spacing w:val="76"/>
          <w:sz w:val="24"/>
        </w:rPr>
        <w:t xml:space="preserve"> </w:t>
      </w:r>
      <w:r w:rsidRPr="00465679">
        <w:rPr>
          <w:rFonts w:ascii="Times New Roman" w:hAnsi="Times New Roman" w:cs="Times New Roman"/>
          <w:color w:val="000000"/>
          <w:sz w:val="24"/>
        </w:rPr>
        <w:t>jėgą</w:t>
      </w:r>
      <w:r w:rsidRPr="00465679">
        <w:rPr>
          <w:rFonts w:ascii="Times New Roman" w:hAnsi="Times New Roman" w:cs="Times New Roman"/>
          <w:color w:val="000000"/>
          <w:spacing w:val="77"/>
          <w:sz w:val="24"/>
        </w:rPr>
        <w:t xml:space="preserve"> </w:t>
      </w:r>
      <w:r w:rsidRPr="00465679">
        <w:rPr>
          <w:rFonts w:ascii="Times New Roman" w:hAnsi="Times New Roman" w:cs="Times New Roman"/>
          <w:color w:val="000000"/>
          <w:sz w:val="24"/>
        </w:rPr>
        <w:t>ir</w:t>
      </w:r>
      <w:r w:rsidRPr="00465679">
        <w:rPr>
          <w:rFonts w:ascii="Times New Roman" w:hAnsi="Times New Roman" w:cs="Times New Roman"/>
          <w:color w:val="000000"/>
          <w:spacing w:val="76"/>
          <w:sz w:val="24"/>
        </w:rPr>
        <w:t xml:space="preserve"> </w:t>
      </w:r>
      <w:r w:rsidRPr="00465679">
        <w:rPr>
          <w:rFonts w:ascii="Times New Roman" w:hAnsi="Times New Roman" w:cs="Times New Roman"/>
          <w:color w:val="000000"/>
          <w:sz w:val="24"/>
        </w:rPr>
        <w:t>vartotojus</w:t>
      </w:r>
      <w:r w:rsidRPr="00465679">
        <w:rPr>
          <w:rFonts w:ascii="Times New Roman" w:hAnsi="Times New Roman" w:cs="Times New Roman"/>
          <w:color w:val="000000"/>
          <w:spacing w:val="77"/>
          <w:sz w:val="24"/>
        </w:rPr>
        <w:t xml:space="preserve"> </w:t>
      </w:r>
      <w:r w:rsidRPr="00465679">
        <w:rPr>
          <w:rFonts w:ascii="Times New Roman" w:hAnsi="Times New Roman" w:cs="Times New Roman"/>
          <w:color w:val="000000"/>
          <w:sz w:val="24"/>
        </w:rPr>
        <w:t>iš</w:t>
      </w:r>
      <w:r w:rsidRPr="00465679">
        <w:rPr>
          <w:rFonts w:ascii="Times New Roman" w:hAnsi="Times New Roman" w:cs="Times New Roman"/>
          <w:color w:val="000000"/>
          <w:spacing w:val="77"/>
          <w:sz w:val="24"/>
        </w:rPr>
        <w:t xml:space="preserve"> </w:t>
      </w:r>
      <w:r w:rsidRPr="00465679">
        <w:rPr>
          <w:rFonts w:ascii="Times New Roman" w:hAnsi="Times New Roman" w:cs="Times New Roman"/>
          <w:color w:val="000000"/>
          <w:sz w:val="24"/>
        </w:rPr>
        <w:t>Lenkijos.</w:t>
      </w:r>
      <w:r w:rsidRPr="00465679">
        <w:rPr>
          <w:rFonts w:ascii="Times New Roman" w:hAnsi="Times New Roman" w:cs="Times New Roman"/>
          <w:color w:val="000000"/>
          <w:spacing w:val="77"/>
          <w:sz w:val="24"/>
        </w:rPr>
        <w:t xml:space="preserve"> </w:t>
      </w:r>
      <w:r w:rsidRPr="00465679">
        <w:rPr>
          <w:rFonts w:ascii="Times New Roman" w:hAnsi="Times New Roman" w:cs="Times New Roman"/>
          <w:color w:val="000000"/>
          <w:spacing w:val="-1"/>
          <w:sz w:val="24"/>
        </w:rPr>
        <w:t>Tam</w:t>
      </w:r>
      <w:r w:rsidRPr="00465679">
        <w:rPr>
          <w:rFonts w:ascii="Times New Roman" w:hAnsi="Times New Roman" w:cs="Times New Roman"/>
          <w:color w:val="000000"/>
          <w:spacing w:val="78"/>
          <w:sz w:val="24"/>
        </w:rPr>
        <w:t xml:space="preserve"> </w:t>
      </w:r>
      <w:r w:rsidRPr="00465679">
        <w:rPr>
          <w:rFonts w:ascii="Times New Roman" w:hAnsi="Times New Roman" w:cs="Times New Roman"/>
          <w:color w:val="000000"/>
          <w:sz w:val="24"/>
        </w:rPr>
        <w:t>reikalinga</w:t>
      </w:r>
      <w:r w:rsidRPr="00465679">
        <w:rPr>
          <w:rFonts w:ascii="Times New Roman" w:hAnsi="Times New Roman" w:cs="Times New Roman"/>
          <w:color w:val="000000"/>
          <w:spacing w:val="76"/>
          <w:sz w:val="24"/>
        </w:rPr>
        <w:t xml:space="preserve"> </w:t>
      </w:r>
      <w:r w:rsidRPr="00465679">
        <w:rPr>
          <w:rFonts w:ascii="Times New Roman" w:hAnsi="Times New Roman" w:cs="Times New Roman"/>
          <w:color w:val="000000"/>
          <w:sz w:val="24"/>
        </w:rPr>
        <w:t>aiški</w:t>
      </w:r>
      <w:r w:rsidRPr="00465679">
        <w:rPr>
          <w:rFonts w:ascii="Times New Roman" w:hAnsi="Times New Roman" w:cs="Times New Roman"/>
          <w:color w:val="000000"/>
          <w:spacing w:val="78"/>
          <w:sz w:val="24"/>
        </w:rPr>
        <w:t xml:space="preserve"> </w:t>
      </w:r>
      <w:r w:rsidRPr="00465679">
        <w:rPr>
          <w:rFonts w:ascii="Times New Roman" w:hAnsi="Times New Roman" w:cs="Times New Roman"/>
          <w:color w:val="000000"/>
          <w:sz w:val="24"/>
        </w:rPr>
        <w:t>komunikacija</w:t>
      </w:r>
      <w:r w:rsidRPr="00465679">
        <w:rPr>
          <w:rFonts w:ascii="Times New Roman" w:hAnsi="Times New Roman" w:cs="Times New Roman"/>
          <w:color w:val="000000"/>
          <w:spacing w:val="75"/>
          <w:sz w:val="24"/>
        </w:rPr>
        <w:t xml:space="preserve"> </w:t>
      </w:r>
      <w:r w:rsidRPr="00465679">
        <w:rPr>
          <w:rFonts w:ascii="Times New Roman" w:hAnsi="Times New Roman" w:cs="Times New Roman"/>
          <w:color w:val="000000"/>
          <w:sz w:val="24"/>
        </w:rPr>
        <w:t>ir</w:t>
      </w:r>
      <w:r w:rsidRPr="00465679">
        <w:rPr>
          <w:rFonts w:ascii="Times New Roman" w:hAnsi="Times New Roman" w:cs="Times New Roman"/>
          <w:color w:val="000000"/>
          <w:spacing w:val="76"/>
          <w:sz w:val="24"/>
        </w:rPr>
        <w:t xml:space="preserve"> </w:t>
      </w:r>
      <w:r w:rsidRPr="00465679">
        <w:rPr>
          <w:rFonts w:ascii="Times New Roman" w:hAnsi="Times New Roman" w:cs="Times New Roman"/>
          <w:color w:val="000000"/>
          <w:sz w:val="24"/>
        </w:rPr>
        <w:t>ypač</w:t>
      </w:r>
      <w:r w:rsidRPr="00465679">
        <w:rPr>
          <w:rFonts w:ascii="Times New Roman" w:hAnsi="Times New Roman" w:cs="Times New Roman"/>
          <w:color w:val="000000"/>
          <w:spacing w:val="75"/>
          <w:sz w:val="24"/>
        </w:rPr>
        <w:t xml:space="preserve"> </w:t>
      </w:r>
      <w:r w:rsidRPr="00465679">
        <w:rPr>
          <w:rFonts w:ascii="Times New Roman" w:hAnsi="Times New Roman" w:cs="Times New Roman"/>
          <w:color w:val="000000"/>
          <w:sz w:val="24"/>
        </w:rPr>
        <w:t>tarptautinės partnerystės</w:t>
      </w:r>
      <w:r w:rsidRPr="00465679">
        <w:rPr>
          <w:rFonts w:ascii="Times New Roman" w:hAnsi="Times New Roman" w:cs="Times New Roman"/>
          <w:color w:val="000000"/>
          <w:spacing w:val="67"/>
          <w:sz w:val="24"/>
        </w:rPr>
        <w:t xml:space="preserve"> </w:t>
      </w:r>
      <w:r w:rsidRPr="00465679">
        <w:rPr>
          <w:rFonts w:ascii="Times New Roman" w:hAnsi="Times New Roman" w:cs="Times New Roman"/>
          <w:color w:val="000000"/>
          <w:sz w:val="24"/>
        </w:rPr>
        <w:t>skatinimas.</w:t>
      </w:r>
      <w:r w:rsidRPr="00465679">
        <w:rPr>
          <w:rFonts w:ascii="Times New Roman" w:hAnsi="Times New Roman" w:cs="Times New Roman"/>
          <w:color w:val="000000"/>
          <w:spacing w:val="71"/>
          <w:sz w:val="24"/>
        </w:rPr>
        <w:t xml:space="preserve"> </w:t>
      </w:r>
      <w:r w:rsidRPr="00465679">
        <w:rPr>
          <w:rFonts w:ascii="Times New Roman" w:hAnsi="Times New Roman" w:cs="Times New Roman"/>
          <w:color w:val="000000"/>
          <w:sz w:val="24"/>
        </w:rPr>
        <w:t>Efektyvi</w:t>
      </w:r>
      <w:r w:rsidRPr="00465679">
        <w:rPr>
          <w:rFonts w:ascii="Times New Roman" w:hAnsi="Times New Roman" w:cs="Times New Roman"/>
          <w:color w:val="000000"/>
          <w:spacing w:val="68"/>
          <w:sz w:val="24"/>
        </w:rPr>
        <w:t xml:space="preserve"> </w:t>
      </w:r>
      <w:r w:rsidRPr="00465679">
        <w:rPr>
          <w:rFonts w:ascii="Times New Roman" w:hAnsi="Times New Roman" w:cs="Times New Roman"/>
          <w:color w:val="000000"/>
          <w:sz w:val="24"/>
        </w:rPr>
        <w:t>susisiekimo</w:t>
      </w:r>
      <w:r w:rsidRPr="00465679">
        <w:rPr>
          <w:rFonts w:ascii="Times New Roman" w:hAnsi="Times New Roman" w:cs="Times New Roman"/>
          <w:color w:val="000000"/>
          <w:spacing w:val="68"/>
          <w:sz w:val="24"/>
        </w:rPr>
        <w:t xml:space="preserve"> </w:t>
      </w:r>
      <w:r w:rsidRPr="00465679">
        <w:rPr>
          <w:rFonts w:ascii="Times New Roman" w:hAnsi="Times New Roman" w:cs="Times New Roman"/>
          <w:color w:val="000000"/>
          <w:sz w:val="24"/>
        </w:rPr>
        <w:t>sistema</w:t>
      </w:r>
      <w:r w:rsidRPr="00465679">
        <w:rPr>
          <w:rFonts w:ascii="Times New Roman" w:hAnsi="Times New Roman" w:cs="Times New Roman"/>
          <w:color w:val="000000"/>
          <w:spacing w:val="66"/>
          <w:sz w:val="24"/>
        </w:rPr>
        <w:t xml:space="preserve"> </w:t>
      </w:r>
      <w:r w:rsidRPr="00465679">
        <w:rPr>
          <w:rFonts w:ascii="Times New Roman" w:hAnsi="Times New Roman" w:cs="Times New Roman"/>
          <w:color w:val="000000"/>
          <w:sz w:val="24"/>
        </w:rPr>
        <w:t>leistų</w:t>
      </w:r>
      <w:r w:rsidRPr="00465679">
        <w:rPr>
          <w:rFonts w:ascii="Times New Roman" w:hAnsi="Times New Roman" w:cs="Times New Roman"/>
          <w:color w:val="000000"/>
          <w:spacing w:val="67"/>
          <w:sz w:val="24"/>
        </w:rPr>
        <w:t xml:space="preserve"> </w:t>
      </w:r>
      <w:r w:rsidRPr="00465679">
        <w:rPr>
          <w:rFonts w:ascii="Times New Roman" w:hAnsi="Times New Roman" w:cs="Times New Roman"/>
          <w:color w:val="000000"/>
          <w:sz w:val="24"/>
        </w:rPr>
        <w:t>pagerinti</w:t>
      </w:r>
      <w:r w:rsidRPr="00465679">
        <w:rPr>
          <w:rFonts w:ascii="Times New Roman" w:hAnsi="Times New Roman" w:cs="Times New Roman"/>
          <w:color w:val="000000"/>
          <w:spacing w:val="66"/>
          <w:sz w:val="24"/>
        </w:rPr>
        <w:t xml:space="preserve"> </w:t>
      </w:r>
      <w:r w:rsidRPr="00465679">
        <w:rPr>
          <w:rFonts w:ascii="Times New Roman" w:hAnsi="Times New Roman" w:cs="Times New Roman"/>
          <w:color w:val="000000"/>
          <w:sz w:val="24"/>
        </w:rPr>
        <w:t>ne</w:t>
      </w:r>
      <w:r w:rsidRPr="00465679">
        <w:rPr>
          <w:rFonts w:ascii="Times New Roman" w:hAnsi="Times New Roman" w:cs="Times New Roman"/>
          <w:color w:val="000000"/>
          <w:spacing w:val="66"/>
          <w:sz w:val="24"/>
        </w:rPr>
        <w:t xml:space="preserve"> </w:t>
      </w:r>
      <w:r w:rsidRPr="00465679">
        <w:rPr>
          <w:rFonts w:ascii="Times New Roman" w:hAnsi="Times New Roman" w:cs="Times New Roman"/>
          <w:color w:val="000000"/>
          <w:sz w:val="24"/>
        </w:rPr>
        <w:t>tik</w:t>
      </w:r>
      <w:r w:rsidRPr="00465679">
        <w:rPr>
          <w:rFonts w:ascii="Times New Roman" w:hAnsi="Times New Roman" w:cs="Times New Roman"/>
          <w:color w:val="000000"/>
          <w:spacing w:val="67"/>
          <w:sz w:val="24"/>
        </w:rPr>
        <w:t xml:space="preserve"> </w:t>
      </w:r>
      <w:r w:rsidRPr="00465679">
        <w:rPr>
          <w:rFonts w:ascii="Times New Roman" w:hAnsi="Times New Roman" w:cs="Times New Roman"/>
          <w:color w:val="000000"/>
          <w:sz w:val="24"/>
        </w:rPr>
        <w:t>socialinius</w:t>
      </w:r>
      <w:r w:rsidR="003F4463" w:rsidRPr="00465679">
        <w:rPr>
          <w:rFonts w:ascii="Times New Roman" w:hAnsi="Times New Roman" w:cs="Times New Roman"/>
          <w:color w:val="000000"/>
          <w:sz w:val="24"/>
        </w:rPr>
        <w:t>,</w:t>
      </w:r>
      <w:r w:rsidRPr="00465679">
        <w:rPr>
          <w:rFonts w:ascii="Times New Roman" w:hAnsi="Times New Roman" w:cs="Times New Roman"/>
          <w:color w:val="000000"/>
          <w:spacing w:val="67"/>
          <w:sz w:val="24"/>
        </w:rPr>
        <w:t xml:space="preserve"> </w:t>
      </w:r>
      <w:r w:rsidRPr="00465679">
        <w:rPr>
          <w:rFonts w:ascii="Times New Roman" w:hAnsi="Times New Roman" w:cs="Times New Roman"/>
          <w:color w:val="000000"/>
          <w:sz w:val="24"/>
        </w:rPr>
        <w:t>bet</w:t>
      </w:r>
      <w:r w:rsidRPr="00465679">
        <w:rPr>
          <w:rFonts w:ascii="Times New Roman" w:hAnsi="Times New Roman" w:cs="Times New Roman"/>
          <w:color w:val="000000"/>
          <w:spacing w:val="68"/>
          <w:sz w:val="24"/>
        </w:rPr>
        <w:t xml:space="preserve"> </w:t>
      </w:r>
      <w:r w:rsidRPr="00465679">
        <w:rPr>
          <w:rFonts w:ascii="Times New Roman" w:hAnsi="Times New Roman" w:cs="Times New Roman"/>
          <w:color w:val="000000"/>
          <w:sz w:val="24"/>
        </w:rPr>
        <w:t>ir ekonominius ryšius.</w:t>
      </w:r>
    </w:p>
    <w:p w14:paraId="05887E2F" w14:textId="14E353C5" w:rsidR="00B77127" w:rsidRPr="00465679" w:rsidRDefault="00B77127" w:rsidP="00B77127">
      <w:pPr>
        <w:widowControl w:val="0"/>
        <w:autoSpaceDE w:val="0"/>
        <w:autoSpaceDN w:val="0"/>
        <w:spacing w:after="0" w:line="360" w:lineRule="auto"/>
        <w:jc w:val="both"/>
        <w:rPr>
          <w:rFonts w:ascii="Times New Roman" w:hAnsi="Times New Roman" w:cs="Times New Roman"/>
          <w:color w:val="000000"/>
          <w:sz w:val="24"/>
        </w:rPr>
      </w:pPr>
      <w:r w:rsidRPr="00465679">
        <w:rPr>
          <w:rFonts w:ascii="Times New Roman" w:hAnsi="Times New Roman" w:cs="Times New Roman"/>
          <w:b/>
          <w:color w:val="2F5496" w:themeColor="accent1" w:themeShade="BF"/>
          <w:sz w:val="24"/>
        </w:rPr>
        <w:t>Materialinės</w:t>
      </w:r>
      <w:r w:rsidRPr="00465679">
        <w:rPr>
          <w:rFonts w:ascii="Times New Roman" w:hAnsi="Times New Roman" w:cs="Times New Roman"/>
          <w:b/>
          <w:color w:val="2F5496" w:themeColor="accent1" w:themeShade="BF"/>
          <w:spacing w:val="96"/>
          <w:sz w:val="24"/>
        </w:rPr>
        <w:t xml:space="preserve"> </w:t>
      </w:r>
      <w:r w:rsidRPr="00465679">
        <w:rPr>
          <w:rFonts w:ascii="Times New Roman" w:hAnsi="Times New Roman" w:cs="Times New Roman"/>
          <w:b/>
          <w:color w:val="2F5496" w:themeColor="accent1" w:themeShade="BF"/>
          <w:sz w:val="24"/>
        </w:rPr>
        <w:t>investicijos</w:t>
      </w:r>
      <w:r w:rsidRPr="00465679">
        <w:rPr>
          <w:rFonts w:ascii="Times New Roman" w:hAnsi="Times New Roman" w:cs="Times New Roman"/>
          <w:b/>
          <w:color w:val="2F5496" w:themeColor="accent1" w:themeShade="BF"/>
          <w:spacing w:val="98"/>
          <w:sz w:val="24"/>
        </w:rPr>
        <w:t xml:space="preserve"> </w:t>
      </w:r>
      <w:r w:rsidRPr="00465679">
        <w:rPr>
          <w:rFonts w:ascii="Times New Roman" w:hAnsi="Times New Roman" w:cs="Times New Roman"/>
          <w:color w:val="000000"/>
          <w:sz w:val="24"/>
        </w:rPr>
        <w:t>(t.</w:t>
      </w:r>
      <w:r w:rsidRPr="00465679">
        <w:rPr>
          <w:rFonts w:ascii="Times New Roman" w:hAnsi="Times New Roman" w:cs="Times New Roman"/>
          <w:color w:val="000000"/>
          <w:spacing w:val="96"/>
          <w:sz w:val="24"/>
        </w:rPr>
        <w:t xml:space="preserve"> </w:t>
      </w:r>
      <w:r w:rsidRPr="00465679">
        <w:rPr>
          <w:rFonts w:ascii="Times New Roman" w:hAnsi="Times New Roman" w:cs="Times New Roman"/>
          <w:color w:val="000000"/>
          <w:sz w:val="24"/>
        </w:rPr>
        <w:t>y.</w:t>
      </w:r>
      <w:r w:rsidRPr="00465679">
        <w:rPr>
          <w:rFonts w:ascii="Times New Roman" w:hAnsi="Times New Roman" w:cs="Times New Roman"/>
          <w:color w:val="000000"/>
          <w:spacing w:val="93"/>
          <w:sz w:val="24"/>
        </w:rPr>
        <w:t xml:space="preserve"> </w:t>
      </w:r>
      <w:r w:rsidRPr="00465679">
        <w:rPr>
          <w:rFonts w:ascii="Times New Roman" w:hAnsi="Times New Roman" w:cs="Times New Roman"/>
          <w:color w:val="000000"/>
          <w:sz w:val="24"/>
        </w:rPr>
        <w:t>investicijos</w:t>
      </w:r>
      <w:r w:rsidRPr="00465679">
        <w:rPr>
          <w:rFonts w:ascii="Times New Roman" w:hAnsi="Times New Roman" w:cs="Times New Roman"/>
          <w:color w:val="000000"/>
          <w:spacing w:val="96"/>
          <w:sz w:val="24"/>
        </w:rPr>
        <w:t xml:space="preserve"> </w:t>
      </w:r>
      <w:r w:rsidRPr="00465679">
        <w:rPr>
          <w:rFonts w:ascii="Times New Roman" w:hAnsi="Times New Roman" w:cs="Times New Roman"/>
          <w:color w:val="000000"/>
          <w:sz w:val="24"/>
        </w:rPr>
        <w:t>į</w:t>
      </w:r>
      <w:r w:rsidRPr="00465679">
        <w:rPr>
          <w:rFonts w:ascii="Times New Roman" w:hAnsi="Times New Roman" w:cs="Times New Roman"/>
          <w:color w:val="000000"/>
          <w:spacing w:val="94"/>
          <w:sz w:val="24"/>
        </w:rPr>
        <w:t xml:space="preserve"> </w:t>
      </w:r>
      <w:r w:rsidRPr="00465679">
        <w:rPr>
          <w:rFonts w:ascii="Times New Roman" w:hAnsi="Times New Roman" w:cs="Times New Roman"/>
          <w:color w:val="000000"/>
          <w:sz w:val="24"/>
        </w:rPr>
        <w:t>ilgalaikį</w:t>
      </w:r>
      <w:r w:rsidRPr="00465679">
        <w:rPr>
          <w:rFonts w:ascii="Times New Roman" w:hAnsi="Times New Roman" w:cs="Times New Roman"/>
          <w:color w:val="000000"/>
          <w:spacing w:val="96"/>
          <w:sz w:val="24"/>
        </w:rPr>
        <w:t xml:space="preserve"> </w:t>
      </w:r>
      <w:r w:rsidRPr="00465679">
        <w:rPr>
          <w:rFonts w:ascii="Times New Roman" w:hAnsi="Times New Roman" w:cs="Times New Roman"/>
          <w:color w:val="000000"/>
          <w:sz w:val="24"/>
        </w:rPr>
        <w:t>materialųjį</w:t>
      </w:r>
      <w:r w:rsidRPr="00465679">
        <w:rPr>
          <w:rFonts w:ascii="Times New Roman" w:hAnsi="Times New Roman" w:cs="Times New Roman"/>
          <w:color w:val="000000"/>
          <w:spacing w:val="94"/>
          <w:sz w:val="24"/>
        </w:rPr>
        <w:t xml:space="preserve"> </w:t>
      </w:r>
      <w:r w:rsidRPr="00465679">
        <w:rPr>
          <w:rFonts w:ascii="Times New Roman" w:hAnsi="Times New Roman" w:cs="Times New Roman"/>
          <w:color w:val="000000"/>
          <w:spacing w:val="-1"/>
          <w:sz w:val="24"/>
        </w:rPr>
        <w:t>turtą)</w:t>
      </w:r>
      <w:r w:rsidRPr="00465679">
        <w:rPr>
          <w:rFonts w:ascii="Times New Roman" w:hAnsi="Times New Roman" w:cs="Times New Roman"/>
          <w:color w:val="000000"/>
          <w:spacing w:val="96"/>
          <w:sz w:val="24"/>
        </w:rPr>
        <w:t xml:space="preserve"> </w:t>
      </w:r>
      <w:r w:rsidRPr="00465679">
        <w:rPr>
          <w:rFonts w:ascii="Times New Roman" w:hAnsi="Times New Roman" w:cs="Times New Roman"/>
          <w:color w:val="000000"/>
          <w:sz w:val="24"/>
        </w:rPr>
        <w:t>yra</w:t>
      </w:r>
      <w:r w:rsidRPr="00465679">
        <w:rPr>
          <w:rFonts w:ascii="Times New Roman" w:hAnsi="Times New Roman" w:cs="Times New Roman"/>
          <w:color w:val="000000"/>
          <w:spacing w:val="94"/>
          <w:sz w:val="24"/>
        </w:rPr>
        <w:t xml:space="preserve"> </w:t>
      </w:r>
      <w:r w:rsidRPr="00465679">
        <w:rPr>
          <w:rFonts w:ascii="Times New Roman" w:hAnsi="Times New Roman" w:cs="Times New Roman"/>
          <w:color w:val="000000"/>
          <w:sz w:val="24"/>
        </w:rPr>
        <w:t>vienas svarbiausių</w:t>
      </w:r>
      <w:r w:rsidRPr="00465679">
        <w:rPr>
          <w:rFonts w:ascii="Times New Roman" w:hAnsi="Times New Roman" w:cs="Times New Roman"/>
          <w:color w:val="000000"/>
          <w:spacing w:val="77"/>
          <w:sz w:val="24"/>
        </w:rPr>
        <w:t xml:space="preserve"> </w:t>
      </w:r>
      <w:r w:rsidRPr="00465679">
        <w:rPr>
          <w:rFonts w:ascii="Times New Roman" w:hAnsi="Times New Roman" w:cs="Times New Roman"/>
          <w:color w:val="000000"/>
          <w:sz w:val="24"/>
        </w:rPr>
        <w:t>ekonomikos</w:t>
      </w:r>
      <w:r w:rsidRPr="00465679">
        <w:rPr>
          <w:rFonts w:ascii="Times New Roman" w:hAnsi="Times New Roman" w:cs="Times New Roman"/>
          <w:color w:val="000000"/>
          <w:spacing w:val="77"/>
          <w:sz w:val="24"/>
        </w:rPr>
        <w:t xml:space="preserve"> </w:t>
      </w:r>
      <w:r w:rsidRPr="00465679">
        <w:rPr>
          <w:rFonts w:ascii="Times New Roman" w:hAnsi="Times New Roman" w:cs="Times New Roman"/>
          <w:color w:val="000000"/>
          <w:sz w:val="24"/>
        </w:rPr>
        <w:t>augimą</w:t>
      </w:r>
      <w:r w:rsidRPr="00465679">
        <w:rPr>
          <w:rFonts w:ascii="Times New Roman" w:hAnsi="Times New Roman" w:cs="Times New Roman"/>
          <w:color w:val="000000"/>
          <w:spacing w:val="76"/>
          <w:sz w:val="24"/>
        </w:rPr>
        <w:t xml:space="preserve"> </w:t>
      </w:r>
      <w:r w:rsidRPr="00465679">
        <w:rPr>
          <w:rFonts w:ascii="Times New Roman" w:hAnsi="Times New Roman" w:cs="Times New Roman"/>
          <w:color w:val="000000"/>
          <w:sz w:val="24"/>
        </w:rPr>
        <w:t>skatinančių</w:t>
      </w:r>
      <w:r w:rsidRPr="00465679">
        <w:rPr>
          <w:rFonts w:ascii="Times New Roman" w:hAnsi="Times New Roman" w:cs="Times New Roman"/>
          <w:color w:val="000000"/>
          <w:spacing w:val="77"/>
          <w:sz w:val="24"/>
        </w:rPr>
        <w:t xml:space="preserve"> </w:t>
      </w:r>
      <w:r w:rsidRPr="00465679">
        <w:rPr>
          <w:rFonts w:ascii="Times New Roman" w:hAnsi="Times New Roman" w:cs="Times New Roman"/>
          <w:color w:val="000000"/>
          <w:sz w:val="24"/>
        </w:rPr>
        <w:t>veiksnių</w:t>
      </w:r>
      <w:r w:rsidRPr="00465679">
        <w:rPr>
          <w:rFonts w:ascii="Times New Roman" w:hAnsi="Times New Roman" w:cs="Times New Roman"/>
          <w:color w:val="000000"/>
          <w:spacing w:val="76"/>
          <w:sz w:val="24"/>
        </w:rPr>
        <w:t xml:space="preserve"> </w:t>
      </w:r>
      <w:r w:rsidRPr="00465679">
        <w:rPr>
          <w:rFonts w:ascii="Times New Roman" w:hAnsi="Times New Roman" w:cs="Times New Roman"/>
          <w:color w:val="000000"/>
          <w:sz w:val="24"/>
        </w:rPr>
        <w:t>ilguoju</w:t>
      </w:r>
      <w:r w:rsidRPr="00465679">
        <w:rPr>
          <w:rFonts w:ascii="Times New Roman" w:hAnsi="Times New Roman" w:cs="Times New Roman"/>
          <w:color w:val="000000"/>
          <w:spacing w:val="74"/>
          <w:sz w:val="24"/>
        </w:rPr>
        <w:t xml:space="preserve"> </w:t>
      </w:r>
      <w:r w:rsidRPr="00465679">
        <w:rPr>
          <w:rFonts w:ascii="Times New Roman" w:hAnsi="Times New Roman" w:cs="Times New Roman"/>
          <w:color w:val="000000"/>
          <w:sz w:val="24"/>
        </w:rPr>
        <w:t>laikotarpiu.</w:t>
      </w:r>
      <w:r w:rsidRPr="00465679">
        <w:rPr>
          <w:rFonts w:ascii="Times New Roman" w:hAnsi="Times New Roman" w:cs="Times New Roman"/>
          <w:color w:val="000000"/>
          <w:spacing w:val="77"/>
          <w:sz w:val="24"/>
        </w:rPr>
        <w:t xml:space="preserve"> </w:t>
      </w:r>
      <w:r w:rsidRPr="00465679">
        <w:rPr>
          <w:rFonts w:ascii="Times New Roman" w:hAnsi="Times New Roman" w:cs="Times New Roman"/>
          <w:color w:val="000000"/>
          <w:sz w:val="24"/>
        </w:rPr>
        <w:t>Šalyje,</w:t>
      </w:r>
      <w:r w:rsidRPr="00465679">
        <w:rPr>
          <w:rFonts w:ascii="Times New Roman" w:hAnsi="Times New Roman" w:cs="Times New Roman"/>
          <w:color w:val="000000"/>
          <w:spacing w:val="77"/>
          <w:sz w:val="24"/>
        </w:rPr>
        <w:t xml:space="preserve"> </w:t>
      </w:r>
      <w:r w:rsidRPr="00465679">
        <w:rPr>
          <w:rFonts w:ascii="Times New Roman" w:hAnsi="Times New Roman" w:cs="Times New Roman"/>
          <w:color w:val="000000"/>
          <w:sz w:val="24"/>
        </w:rPr>
        <w:t>apskrityje</w:t>
      </w:r>
      <w:r w:rsidRPr="00465679">
        <w:rPr>
          <w:rFonts w:ascii="Times New Roman" w:hAnsi="Times New Roman" w:cs="Times New Roman"/>
          <w:color w:val="000000"/>
          <w:spacing w:val="76"/>
          <w:sz w:val="24"/>
        </w:rPr>
        <w:t xml:space="preserve"> </w:t>
      </w:r>
      <w:r w:rsidRPr="00465679">
        <w:rPr>
          <w:rFonts w:ascii="Times New Roman" w:hAnsi="Times New Roman" w:cs="Times New Roman"/>
          <w:color w:val="000000"/>
          <w:sz w:val="24"/>
        </w:rPr>
        <w:t>ir savivaldybėje</w:t>
      </w:r>
      <w:r w:rsidRPr="00465679">
        <w:rPr>
          <w:rFonts w:ascii="Times New Roman" w:hAnsi="Times New Roman" w:cs="Times New Roman"/>
          <w:color w:val="000000"/>
          <w:spacing w:val="-7"/>
          <w:sz w:val="24"/>
        </w:rPr>
        <w:t xml:space="preserve"> </w:t>
      </w:r>
      <w:r w:rsidRPr="00465679">
        <w:rPr>
          <w:rFonts w:ascii="Times New Roman" w:hAnsi="Times New Roman" w:cs="Times New Roman"/>
          <w:color w:val="000000"/>
          <w:sz w:val="24"/>
        </w:rPr>
        <w:t>2004</w:t>
      </w:r>
      <w:r w:rsidR="00947544" w:rsidRPr="00465679">
        <w:rPr>
          <w:rFonts w:ascii="Times New Roman" w:hAnsi="Times New Roman" w:cs="Times New Roman"/>
          <w:color w:val="000000"/>
          <w:spacing w:val="-1"/>
          <w:sz w:val="24"/>
        </w:rPr>
        <w:t>–</w:t>
      </w:r>
      <w:r w:rsidRPr="00465679">
        <w:rPr>
          <w:rFonts w:ascii="Times New Roman" w:hAnsi="Times New Roman" w:cs="Times New Roman"/>
          <w:color w:val="000000"/>
          <w:sz w:val="24"/>
        </w:rPr>
        <w:t>2018</w:t>
      </w:r>
      <w:r w:rsidRPr="00465679">
        <w:rPr>
          <w:rFonts w:ascii="Times New Roman" w:hAnsi="Times New Roman" w:cs="Times New Roman"/>
          <w:color w:val="000000"/>
          <w:spacing w:val="-5"/>
          <w:sz w:val="24"/>
        </w:rPr>
        <w:t xml:space="preserve"> </w:t>
      </w:r>
      <w:r w:rsidRPr="00465679">
        <w:rPr>
          <w:rFonts w:ascii="Times New Roman" w:hAnsi="Times New Roman" w:cs="Times New Roman"/>
          <w:color w:val="000000"/>
          <w:sz w:val="24"/>
        </w:rPr>
        <w:t>m.</w:t>
      </w:r>
      <w:r w:rsidRPr="00465679">
        <w:rPr>
          <w:rFonts w:ascii="Times New Roman" w:hAnsi="Times New Roman" w:cs="Times New Roman"/>
          <w:color w:val="000000"/>
          <w:spacing w:val="-7"/>
          <w:sz w:val="24"/>
        </w:rPr>
        <w:t xml:space="preserve"> </w:t>
      </w:r>
      <w:r w:rsidRPr="00465679">
        <w:rPr>
          <w:rFonts w:ascii="Times New Roman" w:hAnsi="Times New Roman" w:cs="Times New Roman"/>
          <w:color w:val="000000"/>
          <w:sz w:val="24"/>
        </w:rPr>
        <w:t>laikotarpiu</w:t>
      </w:r>
      <w:r w:rsidRPr="00465679">
        <w:rPr>
          <w:rFonts w:ascii="Times New Roman" w:hAnsi="Times New Roman" w:cs="Times New Roman"/>
          <w:color w:val="000000"/>
          <w:spacing w:val="-7"/>
          <w:sz w:val="24"/>
        </w:rPr>
        <w:t xml:space="preserve"> </w:t>
      </w:r>
      <w:r w:rsidRPr="00465679">
        <w:rPr>
          <w:rFonts w:ascii="Times New Roman" w:hAnsi="Times New Roman" w:cs="Times New Roman"/>
          <w:color w:val="000000"/>
          <w:sz w:val="24"/>
        </w:rPr>
        <w:t>materialinės</w:t>
      </w:r>
      <w:r w:rsidRPr="00465679">
        <w:rPr>
          <w:rFonts w:ascii="Times New Roman" w:hAnsi="Times New Roman" w:cs="Times New Roman"/>
          <w:color w:val="000000"/>
          <w:spacing w:val="-7"/>
          <w:sz w:val="24"/>
        </w:rPr>
        <w:t xml:space="preserve"> </w:t>
      </w:r>
      <w:r w:rsidRPr="00465679">
        <w:rPr>
          <w:rFonts w:ascii="Times New Roman" w:hAnsi="Times New Roman" w:cs="Times New Roman"/>
          <w:color w:val="000000"/>
          <w:sz w:val="24"/>
        </w:rPr>
        <w:t>investicijos</w:t>
      </w:r>
      <w:r w:rsidRPr="00465679">
        <w:rPr>
          <w:rFonts w:ascii="Times New Roman" w:hAnsi="Times New Roman" w:cs="Times New Roman"/>
          <w:color w:val="000000"/>
          <w:spacing w:val="-7"/>
          <w:sz w:val="24"/>
        </w:rPr>
        <w:t xml:space="preserve"> </w:t>
      </w:r>
      <w:r w:rsidRPr="00465679">
        <w:rPr>
          <w:rFonts w:ascii="Times New Roman" w:hAnsi="Times New Roman" w:cs="Times New Roman"/>
          <w:color w:val="000000"/>
          <w:sz w:val="24"/>
        </w:rPr>
        <w:t>to</w:t>
      </w:r>
      <w:r w:rsidRPr="00465679">
        <w:rPr>
          <w:rFonts w:ascii="Times New Roman" w:hAnsi="Times New Roman" w:cs="Times New Roman"/>
          <w:color w:val="000000"/>
          <w:spacing w:val="-7"/>
          <w:sz w:val="24"/>
        </w:rPr>
        <w:t xml:space="preserve"> </w:t>
      </w:r>
      <w:r w:rsidRPr="00465679">
        <w:rPr>
          <w:rFonts w:ascii="Times New Roman" w:hAnsi="Times New Roman" w:cs="Times New Roman"/>
          <w:color w:val="000000"/>
          <w:sz w:val="24"/>
        </w:rPr>
        <w:t>meto</w:t>
      </w:r>
      <w:r w:rsidRPr="00465679">
        <w:rPr>
          <w:rFonts w:ascii="Times New Roman" w:hAnsi="Times New Roman" w:cs="Times New Roman"/>
          <w:color w:val="000000"/>
          <w:spacing w:val="-7"/>
          <w:sz w:val="24"/>
        </w:rPr>
        <w:t xml:space="preserve"> </w:t>
      </w:r>
      <w:r w:rsidRPr="00465679">
        <w:rPr>
          <w:rFonts w:ascii="Times New Roman" w:hAnsi="Times New Roman" w:cs="Times New Roman"/>
          <w:color w:val="000000"/>
          <w:sz w:val="24"/>
        </w:rPr>
        <w:t>kainomis</w:t>
      </w:r>
      <w:r w:rsidRPr="00465679">
        <w:rPr>
          <w:rFonts w:ascii="Times New Roman" w:hAnsi="Times New Roman" w:cs="Times New Roman"/>
          <w:color w:val="000000"/>
          <w:spacing w:val="-6"/>
          <w:sz w:val="24"/>
        </w:rPr>
        <w:t xml:space="preserve"> </w:t>
      </w:r>
      <w:r w:rsidRPr="00465679">
        <w:rPr>
          <w:rFonts w:ascii="Times New Roman" w:hAnsi="Times New Roman" w:cs="Times New Roman"/>
          <w:color w:val="000000"/>
          <w:sz w:val="24"/>
        </w:rPr>
        <w:t>didėjo.</w:t>
      </w:r>
      <w:r w:rsidRPr="00465679">
        <w:rPr>
          <w:rFonts w:ascii="Times New Roman" w:hAnsi="Times New Roman" w:cs="Times New Roman"/>
          <w:color w:val="000000"/>
          <w:spacing w:val="-7"/>
          <w:sz w:val="24"/>
        </w:rPr>
        <w:t xml:space="preserve"> </w:t>
      </w:r>
      <w:r w:rsidRPr="00465679">
        <w:rPr>
          <w:rFonts w:ascii="Times New Roman" w:hAnsi="Times New Roman" w:cs="Times New Roman"/>
          <w:color w:val="000000"/>
          <w:sz w:val="24"/>
        </w:rPr>
        <w:t>Tačiau</w:t>
      </w:r>
      <w:r w:rsidRPr="00465679">
        <w:rPr>
          <w:rFonts w:ascii="Times New Roman" w:hAnsi="Times New Roman" w:cs="Times New Roman"/>
          <w:color w:val="000000"/>
          <w:spacing w:val="-7"/>
          <w:sz w:val="24"/>
        </w:rPr>
        <w:t xml:space="preserve"> </w:t>
      </w:r>
      <w:r w:rsidRPr="00465679">
        <w:rPr>
          <w:rFonts w:ascii="Times New Roman" w:hAnsi="Times New Roman" w:cs="Times New Roman"/>
          <w:color w:val="000000"/>
          <w:sz w:val="24"/>
        </w:rPr>
        <w:t>kai šalyje</w:t>
      </w:r>
      <w:r w:rsidRPr="00465679">
        <w:rPr>
          <w:rFonts w:ascii="Times New Roman" w:hAnsi="Times New Roman" w:cs="Times New Roman"/>
          <w:color w:val="000000"/>
          <w:spacing w:val="-13"/>
          <w:sz w:val="24"/>
        </w:rPr>
        <w:t xml:space="preserve"> </w:t>
      </w:r>
      <w:r w:rsidRPr="00465679">
        <w:rPr>
          <w:rFonts w:ascii="Times New Roman" w:hAnsi="Times New Roman" w:cs="Times New Roman"/>
          <w:color w:val="000000"/>
          <w:sz w:val="24"/>
        </w:rPr>
        <w:t>per</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2014–2018</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m.</w:t>
      </w:r>
      <w:r w:rsidRPr="00465679">
        <w:rPr>
          <w:rFonts w:ascii="Times New Roman" w:hAnsi="Times New Roman" w:cs="Times New Roman"/>
          <w:color w:val="000000"/>
          <w:spacing w:val="-9"/>
          <w:sz w:val="24"/>
        </w:rPr>
        <w:t xml:space="preserve"> </w:t>
      </w:r>
      <w:r w:rsidRPr="00465679">
        <w:rPr>
          <w:rFonts w:ascii="Times New Roman" w:hAnsi="Times New Roman" w:cs="Times New Roman"/>
          <w:color w:val="000000"/>
          <w:sz w:val="24"/>
        </w:rPr>
        <w:t>laikotarpį</w:t>
      </w:r>
      <w:r w:rsidRPr="00465679">
        <w:rPr>
          <w:rFonts w:ascii="Times New Roman" w:hAnsi="Times New Roman" w:cs="Times New Roman"/>
          <w:color w:val="000000"/>
          <w:spacing w:val="-11"/>
          <w:sz w:val="24"/>
        </w:rPr>
        <w:t xml:space="preserve"> </w:t>
      </w:r>
      <w:r w:rsidRPr="00465679">
        <w:rPr>
          <w:rFonts w:ascii="Times New Roman" w:hAnsi="Times New Roman" w:cs="Times New Roman"/>
          <w:color w:val="000000"/>
          <w:sz w:val="24"/>
        </w:rPr>
        <w:t>materialinės</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investicijos</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išaugo</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37</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proc.,</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Alytaus</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apskrityje</w:t>
      </w:r>
      <w:r w:rsidRPr="00465679">
        <w:rPr>
          <w:rFonts w:ascii="Times New Roman" w:hAnsi="Times New Roman" w:cs="Times New Roman"/>
          <w:color w:val="000000"/>
          <w:spacing w:val="-13"/>
          <w:sz w:val="24"/>
        </w:rPr>
        <w:t xml:space="preserve"> </w:t>
      </w:r>
      <w:r w:rsidRPr="00465679">
        <w:rPr>
          <w:rFonts w:ascii="Times New Roman" w:hAnsi="Times New Roman" w:cs="Times New Roman"/>
          <w:color w:val="000000"/>
          <w:sz w:val="24"/>
        </w:rPr>
        <w:t>vyko priešingi</w:t>
      </w:r>
      <w:r w:rsidRPr="00465679">
        <w:rPr>
          <w:rFonts w:ascii="Times New Roman" w:hAnsi="Times New Roman" w:cs="Times New Roman"/>
          <w:color w:val="000000"/>
          <w:spacing w:val="-11"/>
          <w:sz w:val="24"/>
        </w:rPr>
        <w:t xml:space="preserve"> </w:t>
      </w:r>
      <w:r w:rsidRPr="00465679">
        <w:rPr>
          <w:rFonts w:ascii="Times New Roman" w:hAnsi="Times New Roman" w:cs="Times New Roman"/>
          <w:color w:val="000000"/>
          <w:sz w:val="24"/>
        </w:rPr>
        <w:t>procesai</w:t>
      </w:r>
      <w:r w:rsidRPr="00465679">
        <w:rPr>
          <w:rFonts w:ascii="Times New Roman" w:hAnsi="Times New Roman" w:cs="Times New Roman"/>
          <w:color w:val="000000"/>
          <w:spacing w:val="-11"/>
          <w:sz w:val="24"/>
        </w:rPr>
        <w:t xml:space="preserve"> </w:t>
      </w:r>
      <w:r w:rsidRPr="00465679">
        <w:rPr>
          <w:rFonts w:ascii="Times New Roman" w:hAnsi="Times New Roman" w:cs="Times New Roman"/>
          <w:color w:val="000000"/>
          <w:sz w:val="24"/>
        </w:rPr>
        <w:t>–</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materialinės</w:t>
      </w:r>
      <w:r w:rsidRPr="00465679">
        <w:rPr>
          <w:rFonts w:ascii="Times New Roman" w:hAnsi="Times New Roman" w:cs="Times New Roman"/>
          <w:color w:val="000000"/>
          <w:spacing w:val="-13"/>
          <w:sz w:val="24"/>
        </w:rPr>
        <w:t xml:space="preserve"> </w:t>
      </w:r>
      <w:r w:rsidRPr="00465679">
        <w:rPr>
          <w:rFonts w:ascii="Times New Roman" w:hAnsi="Times New Roman" w:cs="Times New Roman"/>
          <w:color w:val="000000"/>
          <w:sz w:val="24"/>
        </w:rPr>
        <w:t>investicijos</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mažėjo</w:t>
      </w:r>
      <w:r w:rsidRPr="00465679">
        <w:rPr>
          <w:rFonts w:ascii="Times New Roman" w:hAnsi="Times New Roman" w:cs="Times New Roman"/>
          <w:color w:val="000000"/>
          <w:spacing w:val="-11"/>
          <w:sz w:val="24"/>
        </w:rPr>
        <w:t xml:space="preserve"> </w:t>
      </w:r>
      <w:r w:rsidRPr="00465679">
        <w:rPr>
          <w:rFonts w:ascii="Times New Roman" w:hAnsi="Times New Roman" w:cs="Times New Roman"/>
          <w:color w:val="000000"/>
          <w:sz w:val="24"/>
        </w:rPr>
        <w:t>13,6</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pacing w:val="2"/>
          <w:sz w:val="24"/>
        </w:rPr>
        <w:t>p</w:t>
      </w:r>
      <w:r w:rsidRPr="00465679">
        <w:rPr>
          <w:rFonts w:ascii="Times New Roman" w:hAnsi="Times New Roman" w:cs="Times New Roman"/>
          <w:color w:val="000000"/>
          <w:spacing w:val="-1"/>
          <w:sz w:val="24"/>
        </w:rPr>
        <w:t>roc.</w:t>
      </w:r>
      <w:r w:rsidRPr="00465679">
        <w:rPr>
          <w:rFonts w:ascii="Times New Roman" w:hAnsi="Times New Roman" w:cs="Times New Roman"/>
          <w:color w:val="000000"/>
          <w:spacing w:val="-11"/>
          <w:sz w:val="24"/>
        </w:rPr>
        <w:t xml:space="preserve"> </w:t>
      </w:r>
      <w:r w:rsidRPr="00465679">
        <w:rPr>
          <w:rFonts w:ascii="Times New Roman" w:hAnsi="Times New Roman" w:cs="Times New Roman"/>
          <w:color w:val="000000"/>
          <w:sz w:val="24"/>
        </w:rPr>
        <w:t>Tuo</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tarpu</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Lazdijų</w:t>
      </w:r>
      <w:r w:rsidRPr="00465679">
        <w:rPr>
          <w:rFonts w:ascii="Times New Roman" w:hAnsi="Times New Roman" w:cs="Times New Roman"/>
          <w:color w:val="000000"/>
          <w:spacing w:val="-12"/>
          <w:sz w:val="24"/>
        </w:rPr>
        <w:t xml:space="preserve"> </w:t>
      </w:r>
      <w:r w:rsidRPr="00465679">
        <w:rPr>
          <w:rFonts w:ascii="Times New Roman" w:hAnsi="Times New Roman" w:cs="Times New Roman"/>
          <w:color w:val="000000"/>
          <w:sz w:val="24"/>
        </w:rPr>
        <w:t>rajono</w:t>
      </w:r>
      <w:r w:rsidRPr="00465679">
        <w:rPr>
          <w:rFonts w:ascii="Times New Roman" w:hAnsi="Times New Roman" w:cs="Times New Roman"/>
          <w:color w:val="000000"/>
          <w:spacing w:val="-11"/>
          <w:sz w:val="24"/>
        </w:rPr>
        <w:t xml:space="preserve"> </w:t>
      </w:r>
      <w:r w:rsidRPr="00465679">
        <w:rPr>
          <w:rFonts w:ascii="Times New Roman" w:hAnsi="Times New Roman" w:cs="Times New Roman"/>
          <w:color w:val="000000"/>
          <w:sz w:val="24"/>
        </w:rPr>
        <w:t>savivaldybei teko</w:t>
      </w:r>
      <w:r w:rsidRPr="00465679">
        <w:rPr>
          <w:rFonts w:ascii="Times New Roman" w:hAnsi="Times New Roman" w:cs="Times New Roman"/>
          <w:color w:val="000000"/>
          <w:spacing w:val="4"/>
          <w:sz w:val="24"/>
        </w:rPr>
        <w:t xml:space="preserve"> </w:t>
      </w:r>
      <w:r w:rsidRPr="00465679">
        <w:rPr>
          <w:rFonts w:ascii="Times New Roman" w:hAnsi="Times New Roman" w:cs="Times New Roman"/>
          <w:color w:val="000000"/>
          <w:sz w:val="24"/>
        </w:rPr>
        <w:t>tik</w:t>
      </w:r>
      <w:r w:rsidRPr="00465679">
        <w:rPr>
          <w:rFonts w:ascii="Times New Roman" w:hAnsi="Times New Roman" w:cs="Times New Roman"/>
          <w:color w:val="000000"/>
          <w:spacing w:val="4"/>
          <w:sz w:val="24"/>
        </w:rPr>
        <w:t xml:space="preserve"> </w:t>
      </w:r>
      <w:r w:rsidRPr="00465679">
        <w:rPr>
          <w:rFonts w:ascii="Times New Roman" w:hAnsi="Times New Roman" w:cs="Times New Roman"/>
          <w:color w:val="000000"/>
          <w:sz w:val="24"/>
        </w:rPr>
        <w:t>11,7</w:t>
      </w:r>
      <w:r w:rsidRPr="00465679">
        <w:rPr>
          <w:rFonts w:ascii="Times New Roman" w:hAnsi="Times New Roman" w:cs="Times New Roman"/>
          <w:color w:val="000000"/>
          <w:spacing w:val="5"/>
          <w:sz w:val="24"/>
        </w:rPr>
        <w:t xml:space="preserve"> </w:t>
      </w:r>
      <w:r w:rsidRPr="00465679">
        <w:rPr>
          <w:rFonts w:ascii="Times New Roman" w:hAnsi="Times New Roman" w:cs="Times New Roman"/>
          <w:color w:val="000000"/>
          <w:sz w:val="24"/>
        </w:rPr>
        <w:t>mln.</w:t>
      </w:r>
      <w:r w:rsidRPr="00465679">
        <w:rPr>
          <w:rFonts w:ascii="Times New Roman" w:hAnsi="Times New Roman" w:cs="Times New Roman"/>
          <w:color w:val="000000"/>
          <w:spacing w:val="4"/>
          <w:sz w:val="24"/>
        </w:rPr>
        <w:t xml:space="preserve"> </w:t>
      </w:r>
      <w:r w:rsidR="00947544" w:rsidRPr="00465679">
        <w:rPr>
          <w:rFonts w:ascii="Times New Roman" w:hAnsi="Times New Roman" w:cs="Times New Roman"/>
          <w:color w:val="000000"/>
          <w:sz w:val="24"/>
        </w:rPr>
        <w:t>Eur</w:t>
      </w:r>
      <w:r w:rsidRPr="00465679">
        <w:rPr>
          <w:rFonts w:ascii="Times New Roman" w:hAnsi="Times New Roman" w:cs="Times New Roman"/>
          <w:color w:val="000000"/>
          <w:spacing w:val="4"/>
          <w:sz w:val="24"/>
        </w:rPr>
        <w:t xml:space="preserve"> </w:t>
      </w:r>
      <w:r w:rsidRPr="00465679">
        <w:rPr>
          <w:rFonts w:ascii="Times New Roman" w:hAnsi="Times New Roman" w:cs="Times New Roman"/>
          <w:color w:val="000000"/>
          <w:sz w:val="24"/>
        </w:rPr>
        <w:t>arba</w:t>
      </w:r>
      <w:r w:rsidRPr="00465679">
        <w:rPr>
          <w:rFonts w:ascii="Times New Roman" w:hAnsi="Times New Roman" w:cs="Times New Roman"/>
          <w:color w:val="000000"/>
          <w:spacing w:val="5"/>
          <w:sz w:val="24"/>
        </w:rPr>
        <w:t xml:space="preserve"> </w:t>
      </w:r>
      <w:r w:rsidRPr="00465679">
        <w:rPr>
          <w:rFonts w:ascii="Times New Roman" w:hAnsi="Times New Roman" w:cs="Times New Roman"/>
          <w:color w:val="000000"/>
          <w:sz w:val="24"/>
        </w:rPr>
        <w:t>7,1</w:t>
      </w:r>
      <w:r w:rsidRPr="00465679">
        <w:rPr>
          <w:rFonts w:ascii="Times New Roman" w:hAnsi="Times New Roman" w:cs="Times New Roman"/>
          <w:color w:val="000000"/>
          <w:spacing w:val="5"/>
          <w:sz w:val="24"/>
        </w:rPr>
        <w:t xml:space="preserve"> </w:t>
      </w:r>
      <w:r w:rsidRPr="00465679">
        <w:rPr>
          <w:rFonts w:ascii="Times New Roman" w:hAnsi="Times New Roman" w:cs="Times New Roman"/>
          <w:color w:val="000000"/>
          <w:sz w:val="24"/>
        </w:rPr>
        <w:t>proc.</w:t>
      </w:r>
      <w:r w:rsidRPr="00465679">
        <w:rPr>
          <w:rFonts w:ascii="Times New Roman" w:hAnsi="Times New Roman" w:cs="Times New Roman"/>
          <w:color w:val="000000"/>
          <w:spacing w:val="4"/>
          <w:sz w:val="24"/>
        </w:rPr>
        <w:t xml:space="preserve"> </w:t>
      </w:r>
      <w:r w:rsidRPr="00465679">
        <w:rPr>
          <w:rFonts w:ascii="Times New Roman" w:hAnsi="Times New Roman" w:cs="Times New Roman"/>
          <w:color w:val="000000"/>
          <w:sz w:val="24"/>
        </w:rPr>
        <w:t>nuo</w:t>
      </w:r>
      <w:r w:rsidRPr="00465679">
        <w:rPr>
          <w:rFonts w:ascii="Times New Roman" w:hAnsi="Times New Roman" w:cs="Times New Roman"/>
          <w:color w:val="000000"/>
          <w:spacing w:val="5"/>
          <w:sz w:val="24"/>
        </w:rPr>
        <w:t xml:space="preserve"> </w:t>
      </w:r>
      <w:r w:rsidRPr="00465679">
        <w:rPr>
          <w:rFonts w:ascii="Times New Roman" w:hAnsi="Times New Roman" w:cs="Times New Roman"/>
          <w:color w:val="000000"/>
          <w:sz w:val="24"/>
        </w:rPr>
        <w:t>visų</w:t>
      </w:r>
      <w:r w:rsidRPr="00465679">
        <w:rPr>
          <w:rFonts w:ascii="Times New Roman" w:hAnsi="Times New Roman" w:cs="Times New Roman"/>
          <w:color w:val="000000"/>
          <w:spacing w:val="5"/>
          <w:sz w:val="24"/>
        </w:rPr>
        <w:t xml:space="preserve"> </w:t>
      </w:r>
      <w:r w:rsidRPr="00465679">
        <w:rPr>
          <w:rFonts w:ascii="Times New Roman" w:hAnsi="Times New Roman" w:cs="Times New Roman"/>
          <w:color w:val="000000"/>
          <w:sz w:val="24"/>
        </w:rPr>
        <w:t>Alytaus</w:t>
      </w:r>
      <w:r w:rsidRPr="00465679">
        <w:rPr>
          <w:rFonts w:ascii="Times New Roman" w:hAnsi="Times New Roman" w:cs="Times New Roman"/>
          <w:color w:val="000000"/>
          <w:spacing w:val="6"/>
          <w:sz w:val="24"/>
        </w:rPr>
        <w:t xml:space="preserve"> </w:t>
      </w:r>
      <w:r w:rsidRPr="00465679">
        <w:rPr>
          <w:rFonts w:ascii="Times New Roman" w:hAnsi="Times New Roman" w:cs="Times New Roman"/>
          <w:color w:val="000000"/>
          <w:sz w:val="24"/>
        </w:rPr>
        <w:t>apskrities</w:t>
      </w:r>
      <w:r w:rsidRPr="00465679">
        <w:rPr>
          <w:rFonts w:ascii="Times New Roman" w:hAnsi="Times New Roman" w:cs="Times New Roman"/>
          <w:color w:val="000000"/>
          <w:spacing w:val="5"/>
          <w:sz w:val="24"/>
        </w:rPr>
        <w:t xml:space="preserve"> </w:t>
      </w:r>
      <w:r w:rsidRPr="00465679">
        <w:rPr>
          <w:rFonts w:ascii="Times New Roman" w:hAnsi="Times New Roman" w:cs="Times New Roman"/>
          <w:color w:val="000000"/>
          <w:sz w:val="24"/>
        </w:rPr>
        <w:t>materialinių</w:t>
      </w:r>
      <w:r w:rsidRPr="00465679">
        <w:rPr>
          <w:rFonts w:ascii="Times New Roman" w:hAnsi="Times New Roman" w:cs="Times New Roman"/>
          <w:color w:val="000000"/>
          <w:spacing w:val="5"/>
          <w:sz w:val="24"/>
        </w:rPr>
        <w:t xml:space="preserve"> </w:t>
      </w:r>
      <w:r w:rsidRPr="00465679">
        <w:rPr>
          <w:rFonts w:ascii="Times New Roman" w:hAnsi="Times New Roman" w:cs="Times New Roman"/>
          <w:color w:val="000000"/>
          <w:sz w:val="24"/>
        </w:rPr>
        <w:t>investicijų</w:t>
      </w:r>
      <w:r w:rsidRPr="00465679">
        <w:rPr>
          <w:rFonts w:ascii="Times New Roman" w:hAnsi="Times New Roman" w:cs="Times New Roman"/>
          <w:color w:val="000000"/>
          <w:spacing w:val="7"/>
          <w:sz w:val="24"/>
        </w:rPr>
        <w:t xml:space="preserve"> </w:t>
      </w:r>
      <w:r w:rsidRPr="00465679">
        <w:rPr>
          <w:rFonts w:ascii="Times New Roman" w:hAnsi="Times New Roman" w:cs="Times New Roman"/>
          <w:spacing w:val="-1"/>
          <w:sz w:val="24"/>
        </w:rPr>
        <w:t>(žr.</w:t>
      </w:r>
      <w:r w:rsidRPr="00465679">
        <w:rPr>
          <w:rFonts w:ascii="Times New Roman" w:hAnsi="Times New Roman" w:cs="Times New Roman"/>
          <w:spacing w:val="4"/>
          <w:sz w:val="24"/>
        </w:rPr>
        <w:t xml:space="preserve"> </w:t>
      </w:r>
      <w:r w:rsidRPr="00465679">
        <w:rPr>
          <w:rFonts w:ascii="Times New Roman" w:hAnsi="Times New Roman" w:cs="Times New Roman"/>
          <w:sz w:val="24"/>
        </w:rPr>
        <w:t>2</w:t>
      </w:r>
      <w:r w:rsidR="00FA0482" w:rsidRPr="00465679">
        <w:rPr>
          <w:rFonts w:ascii="Times New Roman" w:hAnsi="Times New Roman" w:cs="Times New Roman"/>
          <w:sz w:val="24"/>
        </w:rPr>
        <w:t>3</w:t>
      </w:r>
      <w:r w:rsidRPr="00465679">
        <w:rPr>
          <w:rFonts w:ascii="Times New Roman" w:hAnsi="Times New Roman" w:cs="Times New Roman"/>
          <w:sz w:val="24"/>
        </w:rPr>
        <w:t xml:space="preserve"> lentel</w:t>
      </w:r>
      <w:r w:rsidR="00FA0482" w:rsidRPr="00465679">
        <w:rPr>
          <w:rFonts w:ascii="Times New Roman" w:hAnsi="Times New Roman" w:cs="Times New Roman"/>
          <w:spacing w:val="-1"/>
          <w:sz w:val="24"/>
        </w:rPr>
        <w:t>ė</w:t>
      </w:r>
      <w:r w:rsidRPr="00465679">
        <w:rPr>
          <w:rFonts w:ascii="Times New Roman" w:hAnsi="Times New Roman" w:cs="Times New Roman"/>
          <w:spacing w:val="1"/>
          <w:sz w:val="24"/>
        </w:rPr>
        <w:t xml:space="preserve"> </w:t>
      </w:r>
      <w:r w:rsidRPr="00465679">
        <w:rPr>
          <w:rFonts w:ascii="Times New Roman" w:hAnsi="Times New Roman" w:cs="Times New Roman"/>
          <w:sz w:val="24"/>
        </w:rPr>
        <w:t>ir 1</w:t>
      </w:r>
      <w:r w:rsidR="008D6164" w:rsidRPr="00465679">
        <w:rPr>
          <w:rFonts w:ascii="Times New Roman" w:hAnsi="Times New Roman" w:cs="Times New Roman"/>
          <w:sz w:val="24"/>
        </w:rPr>
        <w:t>9</w:t>
      </w:r>
      <w:r w:rsidRPr="00465679">
        <w:rPr>
          <w:rFonts w:ascii="Times New Roman" w:hAnsi="Times New Roman" w:cs="Times New Roman"/>
          <w:sz w:val="24"/>
        </w:rPr>
        <w:t xml:space="preserve"> paveikslą</w:t>
      </w:r>
      <w:r w:rsidRPr="00465679">
        <w:rPr>
          <w:rFonts w:ascii="Times New Roman" w:hAnsi="Times New Roman" w:cs="Times New Roman"/>
          <w:spacing w:val="-1"/>
          <w:sz w:val="24"/>
        </w:rPr>
        <w:t>).</w:t>
      </w:r>
    </w:p>
    <w:p w14:paraId="34B2FEBD" w14:textId="49B439EA" w:rsidR="00B77127" w:rsidRPr="00465679" w:rsidRDefault="00A01497" w:rsidP="00A01497">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Materialinės investicijos, tenkančios vienam gyventojui Alytaus apskrityje, 2018 m. buvo daugiau nei perpus mažesnės už vidurkį Lietuvoje ir siekė 1205 Eur. Lazdijų rajonas pagal šį rodiklį (618 Eur) Alytaus apskrityje buvo paskutin</w:t>
      </w:r>
      <w:r w:rsidR="00947544" w:rsidRPr="00465679">
        <w:rPr>
          <w:rFonts w:ascii="Times New Roman" w:hAnsi="Times New Roman" w:cs="Times New Roman"/>
          <w:sz w:val="24"/>
          <w:szCs w:val="24"/>
        </w:rPr>
        <w:t>is</w:t>
      </w:r>
      <w:r w:rsidRPr="00465679">
        <w:rPr>
          <w:rFonts w:ascii="Times New Roman" w:hAnsi="Times New Roman" w:cs="Times New Roman"/>
          <w:sz w:val="24"/>
          <w:szCs w:val="24"/>
        </w:rPr>
        <w:t xml:space="preserve"> iš visų savivaldybių. Didžioji dalis materialinių investicijų 2018 m. teko dviem Alytaus apskrities savivaldybėms: Alytaus m. savivaldybei (76,0 mln. </w:t>
      </w:r>
      <w:r w:rsidR="00947544" w:rsidRPr="00465679">
        <w:rPr>
          <w:rFonts w:ascii="Times New Roman" w:hAnsi="Times New Roman" w:cs="Times New Roman"/>
          <w:sz w:val="24"/>
          <w:szCs w:val="24"/>
        </w:rPr>
        <w:t>Eur</w:t>
      </w:r>
      <w:r w:rsidRPr="00465679">
        <w:rPr>
          <w:rFonts w:ascii="Times New Roman" w:hAnsi="Times New Roman" w:cs="Times New Roman"/>
          <w:sz w:val="24"/>
          <w:szCs w:val="24"/>
        </w:rPr>
        <w:t xml:space="preserve"> arba 46,1 proc. nuo visų Alytaus apskrities materialinių investicijų) ir Druskininkų m. savivaldybei (32,4 mln. </w:t>
      </w:r>
      <w:r w:rsidR="00947544" w:rsidRPr="00465679">
        <w:rPr>
          <w:rFonts w:ascii="Times New Roman" w:hAnsi="Times New Roman" w:cs="Times New Roman"/>
          <w:sz w:val="24"/>
          <w:szCs w:val="24"/>
        </w:rPr>
        <w:t>Eur</w:t>
      </w:r>
      <w:r w:rsidRPr="00465679">
        <w:rPr>
          <w:rFonts w:ascii="Times New Roman" w:hAnsi="Times New Roman" w:cs="Times New Roman"/>
          <w:sz w:val="24"/>
          <w:szCs w:val="24"/>
        </w:rPr>
        <w:t xml:space="preserve"> arba 19,9 proc. nuo visų Alytaus apskrities materialinių investicijų).</w:t>
      </w:r>
    </w:p>
    <w:p w14:paraId="5A347A84" w14:textId="537CDDF9" w:rsidR="00FA0482" w:rsidRPr="00465679" w:rsidRDefault="00FA0482" w:rsidP="00FA0482">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23 Lentelė. </w:t>
      </w:r>
      <w:r w:rsidRPr="00465679">
        <w:rPr>
          <w:rFonts w:ascii="Times New Roman" w:hAnsi="Times New Roman" w:cs="Times New Roman"/>
          <w:color w:val="2F5496" w:themeColor="accent1" w:themeShade="BF"/>
          <w:sz w:val="24"/>
          <w:szCs w:val="24"/>
        </w:rPr>
        <w:t>Materialinės investicijos to meto kainomis, tūkst. Eur</w:t>
      </w:r>
    </w:p>
    <w:tbl>
      <w:tblPr>
        <w:tblW w:w="8080" w:type="dxa"/>
        <w:jc w:val="center"/>
        <w:tblLook w:val="04A0" w:firstRow="1" w:lastRow="0" w:firstColumn="1" w:lastColumn="0" w:noHBand="0" w:noVBand="1"/>
      </w:tblPr>
      <w:tblGrid>
        <w:gridCol w:w="2268"/>
        <w:gridCol w:w="1134"/>
        <w:gridCol w:w="1134"/>
        <w:gridCol w:w="1134"/>
        <w:gridCol w:w="1276"/>
        <w:gridCol w:w="1134"/>
      </w:tblGrid>
      <w:tr w:rsidR="00FA0482" w:rsidRPr="00465679" w14:paraId="223E61A9" w14:textId="77777777" w:rsidTr="00C655BE">
        <w:trPr>
          <w:trHeight w:val="288"/>
          <w:jc w:val="center"/>
        </w:trPr>
        <w:tc>
          <w:tcPr>
            <w:tcW w:w="2268" w:type="dxa"/>
            <w:tcBorders>
              <w:top w:val="nil"/>
              <w:left w:val="nil"/>
              <w:bottom w:val="nil"/>
              <w:right w:val="nil"/>
            </w:tcBorders>
            <w:shd w:val="clear" w:color="auto" w:fill="auto"/>
            <w:noWrap/>
            <w:vAlign w:val="bottom"/>
            <w:hideMark/>
          </w:tcPr>
          <w:p w14:paraId="11E0C6E2" w14:textId="77777777" w:rsidR="00FA0482" w:rsidRPr="00465679" w:rsidRDefault="00FA0482" w:rsidP="00FA0482">
            <w:pPr>
              <w:spacing w:after="0" w:line="240" w:lineRule="auto"/>
              <w:rPr>
                <w:rFonts w:ascii="Times New Roman" w:eastAsia="Times New Roman" w:hAnsi="Times New Roman" w:cs="Times New Roman"/>
                <w:sz w:val="24"/>
                <w:szCs w:val="24"/>
                <w:lang w:eastAsia="lt-LT"/>
              </w:rPr>
            </w:pPr>
          </w:p>
        </w:tc>
        <w:tc>
          <w:tcPr>
            <w:tcW w:w="1134" w:type="dxa"/>
            <w:tcBorders>
              <w:top w:val="single" w:sz="4" w:space="0" w:color="auto"/>
              <w:left w:val="single" w:sz="4" w:space="0" w:color="auto"/>
              <w:bottom w:val="nil"/>
              <w:right w:val="single" w:sz="4" w:space="0" w:color="auto"/>
            </w:tcBorders>
            <w:shd w:val="clear" w:color="000000" w:fill="8EA9DB"/>
            <w:noWrap/>
            <w:vAlign w:val="bottom"/>
            <w:hideMark/>
          </w:tcPr>
          <w:p w14:paraId="773A78FB" w14:textId="77777777" w:rsidR="00FA0482" w:rsidRPr="00465679" w:rsidRDefault="00FA0482" w:rsidP="00FA048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1134" w:type="dxa"/>
            <w:tcBorders>
              <w:top w:val="single" w:sz="4" w:space="0" w:color="auto"/>
              <w:left w:val="nil"/>
              <w:bottom w:val="nil"/>
              <w:right w:val="single" w:sz="4" w:space="0" w:color="auto"/>
            </w:tcBorders>
            <w:shd w:val="clear" w:color="000000" w:fill="8EA9DB"/>
            <w:noWrap/>
            <w:vAlign w:val="bottom"/>
            <w:hideMark/>
          </w:tcPr>
          <w:p w14:paraId="19402DD2" w14:textId="77777777" w:rsidR="00FA0482" w:rsidRPr="00465679" w:rsidRDefault="00FA0482" w:rsidP="00FA048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134" w:type="dxa"/>
            <w:tcBorders>
              <w:top w:val="single" w:sz="4" w:space="0" w:color="auto"/>
              <w:left w:val="nil"/>
              <w:bottom w:val="nil"/>
              <w:right w:val="single" w:sz="4" w:space="0" w:color="auto"/>
            </w:tcBorders>
            <w:shd w:val="clear" w:color="000000" w:fill="8EA9DB"/>
            <w:noWrap/>
            <w:vAlign w:val="bottom"/>
            <w:hideMark/>
          </w:tcPr>
          <w:p w14:paraId="4E2A95D9" w14:textId="77777777" w:rsidR="00FA0482" w:rsidRPr="00465679" w:rsidRDefault="00FA0482" w:rsidP="00FA048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276" w:type="dxa"/>
            <w:tcBorders>
              <w:top w:val="single" w:sz="4" w:space="0" w:color="auto"/>
              <w:left w:val="nil"/>
              <w:bottom w:val="nil"/>
              <w:right w:val="single" w:sz="4" w:space="0" w:color="auto"/>
            </w:tcBorders>
            <w:shd w:val="clear" w:color="000000" w:fill="8EA9DB"/>
            <w:noWrap/>
            <w:vAlign w:val="bottom"/>
            <w:hideMark/>
          </w:tcPr>
          <w:p w14:paraId="52C38763" w14:textId="77777777" w:rsidR="00FA0482" w:rsidRPr="00465679" w:rsidRDefault="00FA0482" w:rsidP="00FA048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34" w:type="dxa"/>
            <w:tcBorders>
              <w:top w:val="single" w:sz="4" w:space="0" w:color="auto"/>
              <w:left w:val="nil"/>
              <w:bottom w:val="nil"/>
              <w:right w:val="single" w:sz="4" w:space="0" w:color="auto"/>
            </w:tcBorders>
            <w:shd w:val="clear" w:color="000000" w:fill="8EA9DB"/>
            <w:noWrap/>
            <w:vAlign w:val="bottom"/>
            <w:hideMark/>
          </w:tcPr>
          <w:p w14:paraId="322DCDD6" w14:textId="77777777" w:rsidR="00FA0482" w:rsidRPr="00465679" w:rsidRDefault="00FA0482" w:rsidP="00FA048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FA0482" w:rsidRPr="00465679" w14:paraId="258177D6" w14:textId="77777777" w:rsidTr="00C655BE">
        <w:trPr>
          <w:trHeight w:val="288"/>
          <w:jc w:val="center"/>
        </w:trPr>
        <w:tc>
          <w:tcPr>
            <w:tcW w:w="2268" w:type="dxa"/>
            <w:tcBorders>
              <w:top w:val="single" w:sz="4" w:space="0" w:color="auto"/>
              <w:left w:val="single" w:sz="4" w:space="0" w:color="auto"/>
              <w:bottom w:val="single" w:sz="4" w:space="0" w:color="auto"/>
              <w:right w:val="nil"/>
            </w:tcBorders>
            <w:shd w:val="clear" w:color="000000" w:fill="8EA9DB"/>
            <w:noWrap/>
            <w:vAlign w:val="bottom"/>
            <w:hideMark/>
          </w:tcPr>
          <w:p w14:paraId="4E355ED8" w14:textId="77777777" w:rsidR="00FA0482" w:rsidRPr="00465679" w:rsidRDefault="00FA0482" w:rsidP="00FA048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846520"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6 912 736</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228629B"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6 895 354</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25B9008"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7 315 932</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DB12D78"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8 077 810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12A0EAA"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9 157 037</w:t>
            </w:r>
          </w:p>
        </w:tc>
      </w:tr>
      <w:tr w:rsidR="00FA0482" w:rsidRPr="00465679" w14:paraId="6A338CEA" w14:textId="77777777" w:rsidTr="00C655BE">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72DF0BAE" w14:textId="77777777" w:rsidR="00FA0482" w:rsidRPr="00465679" w:rsidRDefault="00FA0482" w:rsidP="00FA048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1D0023A"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280 724</w:t>
            </w:r>
          </w:p>
        </w:tc>
        <w:tc>
          <w:tcPr>
            <w:tcW w:w="1134" w:type="dxa"/>
            <w:tcBorders>
              <w:top w:val="nil"/>
              <w:left w:val="nil"/>
              <w:bottom w:val="single" w:sz="4" w:space="0" w:color="auto"/>
              <w:right w:val="single" w:sz="4" w:space="0" w:color="auto"/>
            </w:tcBorders>
            <w:shd w:val="clear" w:color="auto" w:fill="auto"/>
            <w:noWrap/>
            <w:vAlign w:val="bottom"/>
            <w:hideMark/>
          </w:tcPr>
          <w:p w14:paraId="53F25A30"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146 864</w:t>
            </w:r>
          </w:p>
        </w:tc>
        <w:tc>
          <w:tcPr>
            <w:tcW w:w="1134" w:type="dxa"/>
            <w:tcBorders>
              <w:top w:val="nil"/>
              <w:left w:val="nil"/>
              <w:bottom w:val="single" w:sz="4" w:space="0" w:color="auto"/>
              <w:right w:val="single" w:sz="4" w:space="0" w:color="auto"/>
            </w:tcBorders>
            <w:shd w:val="clear" w:color="auto" w:fill="auto"/>
            <w:noWrap/>
            <w:vAlign w:val="bottom"/>
            <w:hideMark/>
          </w:tcPr>
          <w:p w14:paraId="137ACBAA"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164 577</w:t>
            </w:r>
          </w:p>
        </w:tc>
        <w:tc>
          <w:tcPr>
            <w:tcW w:w="1276" w:type="dxa"/>
            <w:tcBorders>
              <w:top w:val="nil"/>
              <w:left w:val="nil"/>
              <w:bottom w:val="single" w:sz="4" w:space="0" w:color="auto"/>
              <w:right w:val="single" w:sz="4" w:space="0" w:color="auto"/>
            </w:tcBorders>
            <w:shd w:val="clear" w:color="auto" w:fill="auto"/>
            <w:noWrap/>
            <w:vAlign w:val="bottom"/>
            <w:hideMark/>
          </w:tcPr>
          <w:p w14:paraId="68E405A2"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165 040</w:t>
            </w:r>
          </w:p>
        </w:tc>
        <w:tc>
          <w:tcPr>
            <w:tcW w:w="1134" w:type="dxa"/>
            <w:tcBorders>
              <w:top w:val="nil"/>
              <w:left w:val="nil"/>
              <w:bottom w:val="single" w:sz="4" w:space="0" w:color="auto"/>
              <w:right w:val="single" w:sz="4" w:space="0" w:color="auto"/>
            </w:tcBorders>
            <w:shd w:val="clear" w:color="auto" w:fill="auto"/>
            <w:noWrap/>
            <w:vAlign w:val="bottom"/>
            <w:hideMark/>
          </w:tcPr>
          <w:p w14:paraId="0EB8FFA1"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184 683</w:t>
            </w:r>
          </w:p>
        </w:tc>
      </w:tr>
      <w:tr w:rsidR="00FA0482" w:rsidRPr="00465679" w14:paraId="15F89E49" w14:textId="77777777" w:rsidTr="00C655BE">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56B1ED82" w14:textId="77777777" w:rsidR="00FA0482" w:rsidRPr="00465679" w:rsidRDefault="00FA0482" w:rsidP="00FA048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2F181C7"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64 268</w:t>
            </w:r>
          </w:p>
        </w:tc>
        <w:tc>
          <w:tcPr>
            <w:tcW w:w="1134" w:type="dxa"/>
            <w:tcBorders>
              <w:top w:val="nil"/>
              <w:left w:val="nil"/>
              <w:bottom w:val="single" w:sz="4" w:space="0" w:color="auto"/>
              <w:right w:val="single" w:sz="4" w:space="0" w:color="auto"/>
            </w:tcBorders>
            <w:shd w:val="clear" w:color="auto" w:fill="auto"/>
            <w:noWrap/>
            <w:vAlign w:val="bottom"/>
            <w:hideMark/>
          </w:tcPr>
          <w:p w14:paraId="060C51D7"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67 217</w:t>
            </w:r>
          </w:p>
        </w:tc>
        <w:tc>
          <w:tcPr>
            <w:tcW w:w="1134" w:type="dxa"/>
            <w:tcBorders>
              <w:top w:val="nil"/>
              <w:left w:val="nil"/>
              <w:bottom w:val="single" w:sz="4" w:space="0" w:color="auto"/>
              <w:right w:val="single" w:sz="4" w:space="0" w:color="auto"/>
            </w:tcBorders>
            <w:shd w:val="clear" w:color="auto" w:fill="auto"/>
            <w:noWrap/>
            <w:vAlign w:val="bottom"/>
            <w:hideMark/>
          </w:tcPr>
          <w:p w14:paraId="21AC4E78"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75 029</w:t>
            </w:r>
          </w:p>
        </w:tc>
        <w:tc>
          <w:tcPr>
            <w:tcW w:w="1276" w:type="dxa"/>
            <w:tcBorders>
              <w:top w:val="nil"/>
              <w:left w:val="nil"/>
              <w:bottom w:val="single" w:sz="4" w:space="0" w:color="auto"/>
              <w:right w:val="single" w:sz="4" w:space="0" w:color="auto"/>
            </w:tcBorders>
            <w:shd w:val="clear" w:color="auto" w:fill="auto"/>
            <w:noWrap/>
            <w:vAlign w:val="bottom"/>
            <w:hideMark/>
          </w:tcPr>
          <w:p w14:paraId="6A4B2640"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76 015</w:t>
            </w:r>
          </w:p>
        </w:tc>
        <w:tc>
          <w:tcPr>
            <w:tcW w:w="1134" w:type="dxa"/>
            <w:tcBorders>
              <w:top w:val="nil"/>
              <w:left w:val="nil"/>
              <w:bottom w:val="single" w:sz="4" w:space="0" w:color="auto"/>
              <w:right w:val="single" w:sz="4" w:space="0" w:color="auto"/>
            </w:tcBorders>
            <w:shd w:val="clear" w:color="auto" w:fill="auto"/>
            <w:noWrap/>
            <w:vAlign w:val="bottom"/>
            <w:hideMark/>
          </w:tcPr>
          <w:p w14:paraId="60075FF2"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78 162</w:t>
            </w:r>
          </w:p>
        </w:tc>
      </w:tr>
      <w:tr w:rsidR="00FA0482" w:rsidRPr="00465679" w14:paraId="7D6BA1C6" w14:textId="77777777" w:rsidTr="00C655BE">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7DDD020D" w14:textId="77777777" w:rsidR="00FA0482" w:rsidRPr="00465679" w:rsidRDefault="00FA0482" w:rsidP="00FA048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2A49B05"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147 337</w:t>
            </w:r>
          </w:p>
        </w:tc>
        <w:tc>
          <w:tcPr>
            <w:tcW w:w="1134" w:type="dxa"/>
            <w:tcBorders>
              <w:top w:val="nil"/>
              <w:left w:val="nil"/>
              <w:bottom w:val="single" w:sz="4" w:space="0" w:color="auto"/>
              <w:right w:val="single" w:sz="4" w:space="0" w:color="auto"/>
            </w:tcBorders>
            <w:shd w:val="clear" w:color="auto" w:fill="auto"/>
            <w:noWrap/>
            <w:vAlign w:val="bottom"/>
            <w:hideMark/>
          </w:tcPr>
          <w:p w14:paraId="1FDBD0AE"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24 175</w:t>
            </w:r>
          </w:p>
        </w:tc>
        <w:tc>
          <w:tcPr>
            <w:tcW w:w="1134" w:type="dxa"/>
            <w:tcBorders>
              <w:top w:val="nil"/>
              <w:left w:val="nil"/>
              <w:bottom w:val="single" w:sz="4" w:space="0" w:color="auto"/>
              <w:right w:val="single" w:sz="4" w:space="0" w:color="auto"/>
            </w:tcBorders>
            <w:shd w:val="clear" w:color="auto" w:fill="auto"/>
            <w:noWrap/>
            <w:vAlign w:val="bottom"/>
            <w:hideMark/>
          </w:tcPr>
          <w:p w14:paraId="4EE17016"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24 682</w:t>
            </w:r>
          </w:p>
        </w:tc>
        <w:tc>
          <w:tcPr>
            <w:tcW w:w="1276" w:type="dxa"/>
            <w:tcBorders>
              <w:top w:val="nil"/>
              <w:left w:val="nil"/>
              <w:bottom w:val="single" w:sz="4" w:space="0" w:color="auto"/>
              <w:right w:val="single" w:sz="4" w:space="0" w:color="auto"/>
            </w:tcBorders>
            <w:shd w:val="clear" w:color="auto" w:fill="auto"/>
            <w:noWrap/>
            <w:vAlign w:val="bottom"/>
            <w:hideMark/>
          </w:tcPr>
          <w:p w14:paraId="3995E3C5"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26 031</w:t>
            </w:r>
          </w:p>
        </w:tc>
        <w:tc>
          <w:tcPr>
            <w:tcW w:w="1134" w:type="dxa"/>
            <w:tcBorders>
              <w:top w:val="nil"/>
              <w:left w:val="nil"/>
              <w:bottom w:val="single" w:sz="4" w:space="0" w:color="auto"/>
              <w:right w:val="single" w:sz="4" w:space="0" w:color="auto"/>
            </w:tcBorders>
            <w:shd w:val="clear" w:color="auto" w:fill="auto"/>
            <w:noWrap/>
            <w:vAlign w:val="bottom"/>
            <w:hideMark/>
          </w:tcPr>
          <w:p w14:paraId="464FC5FF"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26 306</w:t>
            </w:r>
          </w:p>
        </w:tc>
      </w:tr>
      <w:tr w:rsidR="00FA0482" w:rsidRPr="00465679" w14:paraId="5EA44BEB" w14:textId="77777777" w:rsidTr="00C655BE">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252A167A" w14:textId="77777777" w:rsidR="00FA0482" w:rsidRPr="00465679" w:rsidRDefault="00FA0482" w:rsidP="00FA048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AAD0F60"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38 383</w:t>
            </w:r>
          </w:p>
        </w:tc>
        <w:tc>
          <w:tcPr>
            <w:tcW w:w="1134" w:type="dxa"/>
            <w:tcBorders>
              <w:top w:val="nil"/>
              <w:left w:val="nil"/>
              <w:bottom w:val="single" w:sz="4" w:space="0" w:color="auto"/>
              <w:right w:val="single" w:sz="4" w:space="0" w:color="auto"/>
            </w:tcBorders>
            <w:shd w:val="clear" w:color="auto" w:fill="auto"/>
            <w:noWrap/>
            <w:vAlign w:val="bottom"/>
            <w:hideMark/>
          </w:tcPr>
          <w:p w14:paraId="3C33B389"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27 922</w:t>
            </w:r>
          </w:p>
        </w:tc>
        <w:tc>
          <w:tcPr>
            <w:tcW w:w="1134" w:type="dxa"/>
            <w:tcBorders>
              <w:top w:val="nil"/>
              <w:left w:val="nil"/>
              <w:bottom w:val="single" w:sz="4" w:space="0" w:color="auto"/>
              <w:right w:val="single" w:sz="4" w:space="0" w:color="auto"/>
            </w:tcBorders>
            <w:shd w:val="clear" w:color="auto" w:fill="auto"/>
            <w:noWrap/>
            <w:vAlign w:val="bottom"/>
            <w:hideMark/>
          </w:tcPr>
          <w:p w14:paraId="267B6A8F"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34 062</w:t>
            </w:r>
          </w:p>
        </w:tc>
        <w:tc>
          <w:tcPr>
            <w:tcW w:w="1276" w:type="dxa"/>
            <w:tcBorders>
              <w:top w:val="nil"/>
              <w:left w:val="nil"/>
              <w:bottom w:val="single" w:sz="4" w:space="0" w:color="auto"/>
              <w:right w:val="single" w:sz="4" w:space="0" w:color="auto"/>
            </w:tcBorders>
            <w:shd w:val="clear" w:color="auto" w:fill="auto"/>
            <w:noWrap/>
            <w:vAlign w:val="bottom"/>
            <w:hideMark/>
          </w:tcPr>
          <w:p w14:paraId="67B3B6FB"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32 440</w:t>
            </w:r>
          </w:p>
        </w:tc>
        <w:tc>
          <w:tcPr>
            <w:tcW w:w="1134" w:type="dxa"/>
            <w:tcBorders>
              <w:top w:val="nil"/>
              <w:left w:val="nil"/>
              <w:bottom w:val="single" w:sz="4" w:space="0" w:color="auto"/>
              <w:right w:val="single" w:sz="4" w:space="0" w:color="auto"/>
            </w:tcBorders>
            <w:shd w:val="clear" w:color="auto" w:fill="auto"/>
            <w:noWrap/>
            <w:vAlign w:val="bottom"/>
            <w:hideMark/>
          </w:tcPr>
          <w:p w14:paraId="747F9C83"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42 985</w:t>
            </w:r>
          </w:p>
        </w:tc>
      </w:tr>
      <w:tr w:rsidR="00FA0482" w:rsidRPr="00465679" w14:paraId="5B8DD14A" w14:textId="77777777" w:rsidTr="00C655BE">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600159CD" w14:textId="77777777" w:rsidR="00FA0482" w:rsidRPr="00465679" w:rsidRDefault="00FA0482" w:rsidP="00FA048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1134" w:type="dxa"/>
            <w:tcBorders>
              <w:top w:val="nil"/>
              <w:left w:val="single" w:sz="4" w:space="0" w:color="auto"/>
              <w:bottom w:val="single" w:sz="4" w:space="0" w:color="auto"/>
              <w:right w:val="single" w:sz="4" w:space="0" w:color="auto"/>
            </w:tcBorders>
            <w:shd w:val="clear" w:color="000000" w:fill="D9E1F2"/>
            <w:noWrap/>
            <w:vAlign w:val="bottom"/>
            <w:hideMark/>
          </w:tcPr>
          <w:p w14:paraId="2EDEE8BD"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11 660</w:t>
            </w:r>
          </w:p>
        </w:tc>
        <w:tc>
          <w:tcPr>
            <w:tcW w:w="1134" w:type="dxa"/>
            <w:tcBorders>
              <w:top w:val="nil"/>
              <w:left w:val="nil"/>
              <w:bottom w:val="single" w:sz="4" w:space="0" w:color="auto"/>
              <w:right w:val="single" w:sz="4" w:space="0" w:color="auto"/>
            </w:tcBorders>
            <w:shd w:val="clear" w:color="000000" w:fill="D9E1F2"/>
            <w:noWrap/>
            <w:vAlign w:val="bottom"/>
            <w:hideMark/>
          </w:tcPr>
          <w:p w14:paraId="38935747"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11 744</w:t>
            </w:r>
          </w:p>
        </w:tc>
        <w:tc>
          <w:tcPr>
            <w:tcW w:w="1134" w:type="dxa"/>
            <w:tcBorders>
              <w:top w:val="nil"/>
              <w:left w:val="nil"/>
              <w:bottom w:val="single" w:sz="4" w:space="0" w:color="auto"/>
              <w:right w:val="single" w:sz="4" w:space="0" w:color="auto"/>
            </w:tcBorders>
            <w:shd w:val="clear" w:color="000000" w:fill="D9E1F2"/>
            <w:noWrap/>
            <w:vAlign w:val="bottom"/>
            <w:hideMark/>
          </w:tcPr>
          <w:p w14:paraId="0788169D"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13 751</w:t>
            </w:r>
          </w:p>
        </w:tc>
        <w:tc>
          <w:tcPr>
            <w:tcW w:w="1276" w:type="dxa"/>
            <w:tcBorders>
              <w:top w:val="nil"/>
              <w:left w:val="nil"/>
              <w:bottom w:val="single" w:sz="4" w:space="0" w:color="auto"/>
              <w:right w:val="single" w:sz="4" w:space="0" w:color="auto"/>
            </w:tcBorders>
            <w:shd w:val="clear" w:color="000000" w:fill="D9E1F2"/>
            <w:noWrap/>
            <w:vAlign w:val="bottom"/>
            <w:hideMark/>
          </w:tcPr>
          <w:p w14:paraId="0AD83405"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11 663</w:t>
            </w:r>
          </w:p>
        </w:tc>
        <w:tc>
          <w:tcPr>
            <w:tcW w:w="1134" w:type="dxa"/>
            <w:tcBorders>
              <w:top w:val="nil"/>
              <w:left w:val="nil"/>
              <w:bottom w:val="single" w:sz="4" w:space="0" w:color="auto"/>
              <w:right w:val="single" w:sz="4" w:space="0" w:color="auto"/>
            </w:tcBorders>
            <w:shd w:val="clear" w:color="000000" w:fill="D9E1F2"/>
            <w:noWrap/>
            <w:vAlign w:val="bottom"/>
            <w:hideMark/>
          </w:tcPr>
          <w:p w14:paraId="23505306"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14 334</w:t>
            </w:r>
          </w:p>
        </w:tc>
      </w:tr>
      <w:tr w:rsidR="00FA0482" w:rsidRPr="00465679" w14:paraId="6E9CC81D" w14:textId="77777777" w:rsidTr="00C655BE">
        <w:trPr>
          <w:trHeight w:val="288"/>
          <w:jc w:val="center"/>
        </w:trPr>
        <w:tc>
          <w:tcPr>
            <w:tcW w:w="2268" w:type="dxa"/>
            <w:tcBorders>
              <w:top w:val="nil"/>
              <w:left w:val="single" w:sz="4" w:space="0" w:color="auto"/>
              <w:bottom w:val="single" w:sz="4" w:space="0" w:color="auto"/>
              <w:right w:val="nil"/>
            </w:tcBorders>
            <w:shd w:val="clear" w:color="000000" w:fill="8EA9DB"/>
            <w:noWrap/>
            <w:vAlign w:val="bottom"/>
            <w:hideMark/>
          </w:tcPr>
          <w:p w14:paraId="6AA2E1FE" w14:textId="77777777" w:rsidR="00FA0482" w:rsidRPr="00465679" w:rsidRDefault="00FA0482" w:rsidP="00FA048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5C4AC83"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19 076</w:t>
            </w:r>
          </w:p>
        </w:tc>
        <w:tc>
          <w:tcPr>
            <w:tcW w:w="1134" w:type="dxa"/>
            <w:tcBorders>
              <w:top w:val="nil"/>
              <w:left w:val="nil"/>
              <w:bottom w:val="single" w:sz="4" w:space="0" w:color="auto"/>
              <w:right w:val="single" w:sz="4" w:space="0" w:color="auto"/>
            </w:tcBorders>
            <w:shd w:val="clear" w:color="auto" w:fill="auto"/>
            <w:noWrap/>
            <w:vAlign w:val="bottom"/>
            <w:hideMark/>
          </w:tcPr>
          <w:p w14:paraId="651ACBE5"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15 806</w:t>
            </w:r>
          </w:p>
        </w:tc>
        <w:tc>
          <w:tcPr>
            <w:tcW w:w="1134" w:type="dxa"/>
            <w:tcBorders>
              <w:top w:val="nil"/>
              <w:left w:val="nil"/>
              <w:bottom w:val="single" w:sz="4" w:space="0" w:color="auto"/>
              <w:right w:val="single" w:sz="4" w:space="0" w:color="auto"/>
            </w:tcBorders>
            <w:shd w:val="clear" w:color="auto" w:fill="auto"/>
            <w:noWrap/>
            <w:vAlign w:val="bottom"/>
            <w:hideMark/>
          </w:tcPr>
          <w:p w14:paraId="500CF3C5"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17 053</w:t>
            </w:r>
          </w:p>
        </w:tc>
        <w:tc>
          <w:tcPr>
            <w:tcW w:w="1276" w:type="dxa"/>
            <w:tcBorders>
              <w:top w:val="nil"/>
              <w:left w:val="nil"/>
              <w:bottom w:val="single" w:sz="4" w:space="0" w:color="auto"/>
              <w:right w:val="single" w:sz="4" w:space="0" w:color="auto"/>
            </w:tcBorders>
            <w:shd w:val="clear" w:color="auto" w:fill="auto"/>
            <w:noWrap/>
            <w:vAlign w:val="bottom"/>
            <w:hideMark/>
          </w:tcPr>
          <w:p w14:paraId="1BF0B5C5"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18 891</w:t>
            </w:r>
          </w:p>
        </w:tc>
        <w:tc>
          <w:tcPr>
            <w:tcW w:w="1134" w:type="dxa"/>
            <w:tcBorders>
              <w:top w:val="nil"/>
              <w:left w:val="nil"/>
              <w:bottom w:val="single" w:sz="4" w:space="0" w:color="auto"/>
              <w:right w:val="single" w:sz="4" w:space="0" w:color="auto"/>
            </w:tcBorders>
            <w:shd w:val="clear" w:color="auto" w:fill="auto"/>
            <w:noWrap/>
            <w:vAlign w:val="bottom"/>
            <w:hideMark/>
          </w:tcPr>
          <w:p w14:paraId="7C79FAF0" w14:textId="77777777" w:rsidR="00FA0482" w:rsidRPr="00465679" w:rsidRDefault="00FA0482"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22 896</w:t>
            </w:r>
          </w:p>
        </w:tc>
      </w:tr>
    </w:tbl>
    <w:p w14:paraId="3717EC25" w14:textId="77777777" w:rsidR="00FA0482" w:rsidRPr="00465679" w:rsidRDefault="00FA0482" w:rsidP="00FA0482">
      <w:pPr>
        <w:pStyle w:val="Antrat"/>
        <w:ind w:firstLine="567"/>
        <w:jc w:val="both"/>
        <w:rPr>
          <w:rFonts w:ascii="Times New Roman" w:hAnsi="Times New Roman" w:cs="Times New Roman"/>
          <w:color w:val="000000" w:themeColor="text1"/>
        </w:rPr>
      </w:pPr>
      <w:bookmarkStart w:id="11" w:name="_Hlk57873227"/>
      <w:r w:rsidRPr="00465679">
        <w:rPr>
          <w:rFonts w:ascii="Times New Roman" w:hAnsi="Times New Roman" w:cs="Times New Roman"/>
          <w:color w:val="000000" w:themeColor="text1"/>
        </w:rPr>
        <w:t>* - išankstiniai duomenys</w:t>
      </w:r>
    </w:p>
    <w:bookmarkEnd w:id="11"/>
    <w:p w14:paraId="4DFD73E7" w14:textId="2A5E0EE7" w:rsidR="00FA0482" w:rsidRPr="00465679" w:rsidRDefault="00FA0482" w:rsidP="00FA0482">
      <w:pPr>
        <w:widowControl w:val="0"/>
        <w:autoSpaceDE w:val="0"/>
        <w:autoSpaceDN w:val="0"/>
        <w:spacing w:after="0" w:line="360" w:lineRule="auto"/>
        <w:jc w:val="both"/>
        <w:rPr>
          <w:rFonts w:ascii="Times New Roman" w:hAnsi="Times New Roman" w:cs="Times New Roman"/>
          <w:color w:val="000000"/>
          <w:sz w:val="24"/>
        </w:rPr>
      </w:pPr>
      <w:r w:rsidRPr="00465679">
        <w:rPr>
          <w:rFonts w:ascii="Times New Roman" w:hAnsi="Times New Roman" w:cs="Times New Roman"/>
          <w:color w:val="000000"/>
          <w:sz w:val="24"/>
        </w:rPr>
        <w:t>Daugiausia</w:t>
      </w:r>
      <w:r w:rsidRPr="00465679">
        <w:rPr>
          <w:rFonts w:ascii="Times New Roman" w:hAnsi="Times New Roman" w:cs="Times New Roman"/>
          <w:color w:val="000000"/>
          <w:spacing w:val="-3"/>
          <w:sz w:val="24"/>
        </w:rPr>
        <w:t xml:space="preserve"> </w:t>
      </w:r>
      <w:r w:rsidRPr="00465679">
        <w:rPr>
          <w:rFonts w:ascii="Times New Roman" w:hAnsi="Times New Roman" w:cs="Times New Roman"/>
          <w:color w:val="000000"/>
          <w:sz w:val="24"/>
        </w:rPr>
        <w:t>materialinių</w:t>
      </w:r>
      <w:r w:rsidRPr="00465679">
        <w:rPr>
          <w:rFonts w:ascii="Times New Roman" w:hAnsi="Times New Roman" w:cs="Times New Roman"/>
          <w:color w:val="000000"/>
          <w:spacing w:val="-2"/>
          <w:sz w:val="24"/>
        </w:rPr>
        <w:t xml:space="preserve"> </w:t>
      </w:r>
      <w:r w:rsidRPr="00465679">
        <w:rPr>
          <w:rFonts w:ascii="Times New Roman" w:hAnsi="Times New Roman" w:cs="Times New Roman"/>
          <w:color w:val="000000"/>
          <w:sz w:val="24"/>
        </w:rPr>
        <w:t>investicijų</w:t>
      </w:r>
      <w:r w:rsidRPr="00465679">
        <w:rPr>
          <w:rFonts w:ascii="Times New Roman" w:hAnsi="Times New Roman" w:cs="Times New Roman"/>
          <w:color w:val="000000"/>
          <w:spacing w:val="-2"/>
          <w:sz w:val="24"/>
        </w:rPr>
        <w:t xml:space="preserve"> </w:t>
      </w:r>
      <w:r w:rsidRPr="00465679">
        <w:rPr>
          <w:rFonts w:ascii="Times New Roman" w:hAnsi="Times New Roman" w:cs="Times New Roman"/>
          <w:color w:val="000000"/>
          <w:sz w:val="24"/>
        </w:rPr>
        <w:t>buvo</w:t>
      </w:r>
      <w:r w:rsidRPr="00465679">
        <w:rPr>
          <w:rFonts w:ascii="Times New Roman" w:hAnsi="Times New Roman" w:cs="Times New Roman"/>
          <w:color w:val="000000"/>
          <w:spacing w:val="-2"/>
          <w:sz w:val="24"/>
        </w:rPr>
        <w:t xml:space="preserve"> </w:t>
      </w:r>
      <w:r w:rsidRPr="00465679">
        <w:rPr>
          <w:rFonts w:ascii="Times New Roman" w:hAnsi="Times New Roman" w:cs="Times New Roman"/>
          <w:color w:val="000000"/>
          <w:sz w:val="24"/>
        </w:rPr>
        <w:t>nukreipta</w:t>
      </w:r>
      <w:r w:rsidRPr="00465679">
        <w:rPr>
          <w:rFonts w:ascii="Times New Roman" w:hAnsi="Times New Roman" w:cs="Times New Roman"/>
          <w:color w:val="000000"/>
          <w:spacing w:val="-3"/>
          <w:sz w:val="24"/>
        </w:rPr>
        <w:t xml:space="preserve"> </w:t>
      </w:r>
      <w:r w:rsidRPr="00465679">
        <w:rPr>
          <w:rFonts w:ascii="Times New Roman" w:hAnsi="Times New Roman" w:cs="Times New Roman"/>
          <w:color w:val="000000"/>
          <w:sz w:val="24"/>
        </w:rPr>
        <w:t>į</w:t>
      </w:r>
      <w:r w:rsidRPr="00465679">
        <w:rPr>
          <w:rFonts w:ascii="Times New Roman" w:hAnsi="Times New Roman" w:cs="Times New Roman"/>
          <w:color w:val="000000"/>
          <w:spacing w:val="-2"/>
          <w:sz w:val="24"/>
        </w:rPr>
        <w:t xml:space="preserve"> </w:t>
      </w:r>
      <w:r w:rsidRPr="00465679">
        <w:rPr>
          <w:rFonts w:ascii="Times New Roman" w:hAnsi="Times New Roman" w:cs="Times New Roman"/>
          <w:color w:val="000000"/>
          <w:sz w:val="24"/>
        </w:rPr>
        <w:t>šiuos</w:t>
      </w:r>
      <w:r w:rsidRPr="00465679">
        <w:rPr>
          <w:rFonts w:ascii="Times New Roman" w:hAnsi="Times New Roman" w:cs="Times New Roman"/>
          <w:color w:val="000000"/>
          <w:spacing w:val="-2"/>
          <w:sz w:val="24"/>
        </w:rPr>
        <w:t xml:space="preserve"> </w:t>
      </w:r>
      <w:r w:rsidRPr="00465679">
        <w:rPr>
          <w:rFonts w:ascii="Times New Roman" w:hAnsi="Times New Roman" w:cs="Times New Roman"/>
          <w:color w:val="000000"/>
          <w:sz w:val="24"/>
        </w:rPr>
        <w:t>sektorius:</w:t>
      </w:r>
      <w:r w:rsidRPr="00465679">
        <w:rPr>
          <w:rFonts w:ascii="Times New Roman" w:hAnsi="Times New Roman" w:cs="Times New Roman"/>
          <w:color w:val="000000"/>
          <w:spacing w:val="-2"/>
          <w:sz w:val="24"/>
        </w:rPr>
        <w:t xml:space="preserve"> </w:t>
      </w:r>
      <w:r w:rsidRPr="00465679">
        <w:rPr>
          <w:rFonts w:ascii="Times New Roman" w:hAnsi="Times New Roman" w:cs="Times New Roman"/>
          <w:color w:val="000000"/>
          <w:sz w:val="24"/>
        </w:rPr>
        <w:t>elektros,</w:t>
      </w:r>
      <w:r w:rsidRPr="00465679">
        <w:rPr>
          <w:rFonts w:ascii="Times New Roman" w:hAnsi="Times New Roman" w:cs="Times New Roman"/>
          <w:color w:val="000000"/>
          <w:spacing w:val="-2"/>
          <w:sz w:val="24"/>
        </w:rPr>
        <w:t xml:space="preserve"> </w:t>
      </w:r>
      <w:r w:rsidRPr="00465679">
        <w:rPr>
          <w:rFonts w:ascii="Times New Roman" w:hAnsi="Times New Roman" w:cs="Times New Roman"/>
          <w:color w:val="000000"/>
          <w:sz w:val="24"/>
        </w:rPr>
        <w:t>dujų,</w:t>
      </w:r>
      <w:r w:rsidRPr="00465679">
        <w:rPr>
          <w:rFonts w:ascii="Times New Roman" w:hAnsi="Times New Roman" w:cs="Times New Roman"/>
          <w:color w:val="000000"/>
          <w:spacing w:val="-2"/>
          <w:sz w:val="24"/>
        </w:rPr>
        <w:t xml:space="preserve"> </w:t>
      </w:r>
      <w:r w:rsidRPr="00465679">
        <w:rPr>
          <w:rFonts w:ascii="Times New Roman" w:hAnsi="Times New Roman" w:cs="Times New Roman"/>
          <w:color w:val="000000"/>
          <w:sz w:val="24"/>
        </w:rPr>
        <w:t>vandens tiekimas</w:t>
      </w:r>
      <w:r w:rsidRPr="00465679">
        <w:rPr>
          <w:rFonts w:ascii="Times New Roman" w:hAnsi="Times New Roman" w:cs="Times New Roman"/>
          <w:color w:val="000000"/>
          <w:spacing w:val="48"/>
          <w:sz w:val="24"/>
        </w:rPr>
        <w:t xml:space="preserve"> </w:t>
      </w:r>
      <w:r w:rsidRPr="00465679">
        <w:rPr>
          <w:rFonts w:ascii="Times New Roman" w:hAnsi="Times New Roman" w:cs="Times New Roman"/>
          <w:color w:val="000000"/>
          <w:sz w:val="24"/>
        </w:rPr>
        <w:t>ir</w:t>
      </w:r>
      <w:r w:rsidRPr="00465679">
        <w:rPr>
          <w:rFonts w:ascii="Times New Roman" w:hAnsi="Times New Roman" w:cs="Times New Roman"/>
          <w:color w:val="000000"/>
          <w:spacing w:val="47"/>
          <w:sz w:val="24"/>
        </w:rPr>
        <w:t xml:space="preserve"> </w:t>
      </w:r>
      <w:r w:rsidRPr="00465679">
        <w:rPr>
          <w:rFonts w:ascii="Times New Roman" w:hAnsi="Times New Roman" w:cs="Times New Roman"/>
          <w:color w:val="000000"/>
          <w:sz w:val="24"/>
        </w:rPr>
        <w:t>atliekų</w:t>
      </w:r>
      <w:r w:rsidRPr="00465679">
        <w:rPr>
          <w:rFonts w:ascii="Times New Roman" w:hAnsi="Times New Roman" w:cs="Times New Roman"/>
          <w:color w:val="000000"/>
          <w:spacing w:val="47"/>
          <w:sz w:val="24"/>
        </w:rPr>
        <w:t xml:space="preserve"> </w:t>
      </w:r>
      <w:r w:rsidRPr="00465679">
        <w:rPr>
          <w:rFonts w:ascii="Times New Roman" w:hAnsi="Times New Roman" w:cs="Times New Roman"/>
          <w:color w:val="000000"/>
          <w:sz w:val="24"/>
        </w:rPr>
        <w:t>tvarkymas</w:t>
      </w:r>
      <w:r w:rsidRPr="00465679">
        <w:rPr>
          <w:rFonts w:ascii="Times New Roman" w:hAnsi="Times New Roman" w:cs="Times New Roman"/>
          <w:color w:val="000000"/>
          <w:spacing w:val="48"/>
          <w:sz w:val="24"/>
        </w:rPr>
        <w:t xml:space="preserve"> </w:t>
      </w:r>
      <w:r w:rsidRPr="00465679">
        <w:rPr>
          <w:rFonts w:ascii="Times New Roman" w:hAnsi="Times New Roman" w:cs="Times New Roman"/>
          <w:color w:val="000000"/>
          <w:sz w:val="24"/>
        </w:rPr>
        <w:t>(30,4</w:t>
      </w:r>
      <w:r w:rsidRPr="00465679">
        <w:rPr>
          <w:rFonts w:ascii="Times New Roman" w:hAnsi="Times New Roman" w:cs="Times New Roman"/>
          <w:color w:val="000000"/>
          <w:spacing w:val="47"/>
          <w:sz w:val="24"/>
        </w:rPr>
        <w:t xml:space="preserve"> </w:t>
      </w:r>
      <w:r w:rsidRPr="00465679">
        <w:rPr>
          <w:rFonts w:ascii="Times New Roman" w:hAnsi="Times New Roman" w:cs="Times New Roman"/>
          <w:color w:val="000000"/>
          <w:sz w:val="24"/>
        </w:rPr>
        <w:t>proc.),</w:t>
      </w:r>
      <w:r w:rsidRPr="00465679">
        <w:rPr>
          <w:rFonts w:ascii="Times New Roman" w:hAnsi="Times New Roman" w:cs="Times New Roman"/>
          <w:color w:val="000000"/>
          <w:spacing w:val="47"/>
          <w:sz w:val="24"/>
        </w:rPr>
        <w:t xml:space="preserve"> </w:t>
      </w:r>
      <w:r w:rsidRPr="00465679">
        <w:rPr>
          <w:rFonts w:ascii="Times New Roman" w:hAnsi="Times New Roman" w:cs="Times New Roman"/>
          <w:color w:val="000000"/>
          <w:sz w:val="24"/>
        </w:rPr>
        <w:t>viešasis</w:t>
      </w:r>
      <w:r w:rsidRPr="00465679">
        <w:rPr>
          <w:rFonts w:ascii="Times New Roman" w:hAnsi="Times New Roman" w:cs="Times New Roman"/>
          <w:color w:val="000000"/>
          <w:spacing w:val="48"/>
          <w:sz w:val="24"/>
        </w:rPr>
        <w:t xml:space="preserve"> </w:t>
      </w:r>
      <w:r w:rsidRPr="00465679">
        <w:rPr>
          <w:rFonts w:ascii="Times New Roman" w:hAnsi="Times New Roman" w:cs="Times New Roman"/>
          <w:color w:val="000000"/>
          <w:sz w:val="24"/>
        </w:rPr>
        <w:t>valdymas</w:t>
      </w:r>
      <w:r w:rsidRPr="00465679">
        <w:rPr>
          <w:rFonts w:ascii="Times New Roman" w:hAnsi="Times New Roman" w:cs="Times New Roman"/>
          <w:color w:val="000000"/>
          <w:spacing w:val="48"/>
          <w:sz w:val="24"/>
        </w:rPr>
        <w:t xml:space="preserve"> </w:t>
      </w:r>
      <w:r w:rsidRPr="00465679">
        <w:rPr>
          <w:rFonts w:ascii="Times New Roman" w:hAnsi="Times New Roman" w:cs="Times New Roman"/>
          <w:color w:val="000000"/>
          <w:sz w:val="24"/>
        </w:rPr>
        <w:t>ir</w:t>
      </w:r>
      <w:r w:rsidRPr="00465679">
        <w:rPr>
          <w:rFonts w:ascii="Times New Roman" w:hAnsi="Times New Roman" w:cs="Times New Roman"/>
          <w:color w:val="000000"/>
          <w:spacing w:val="47"/>
          <w:sz w:val="24"/>
        </w:rPr>
        <w:t xml:space="preserve"> </w:t>
      </w:r>
      <w:r w:rsidRPr="00465679">
        <w:rPr>
          <w:rFonts w:ascii="Times New Roman" w:hAnsi="Times New Roman" w:cs="Times New Roman"/>
          <w:color w:val="000000"/>
          <w:sz w:val="24"/>
        </w:rPr>
        <w:t>gynyba;</w:t>
      </w:r>
      <w:r w:rsidRPr="00465679">
        <w:rPr>
          <w:rFonts w:ascii="Times New Roman" w:hAnsi="Times New Roman" w:cs="Times New Roman"/>
          <w:color w:val="000000"/>
          <w:spacing w:val="46"/>
          <w:sz w:val="24"/>
        </w:rPr>
        <w:t xml:space="preserve"> </w:t>
      </w:r>
      <w:r w:rsidRPr="00465679">
        <w:rPr>
          <w:rFonts w:ascii="Times New Roman" w:hAnsi="Times New Roman" w:cs="Times New Roman"/>
          <w:color w:val="000000"/>
          <w:sz w:val="24"/>
        </w:rPr>
        <w:t>privalomasis</w:t>
      </w:r>
      <w:r w:rsidRPr="00465679">
        <w:rPr>
          <w:rFonts w:ascii="Times New Roman" w:hAnsi="Times New Roman" w:cs="Times New Roman"/>
          <w:color w:val="000000"/>
          <w:spacing w:val="55"/>
          <w:sz w:val="24"/>
        </w:rPr>
        <w:t xml:space="preserve"> </w:t>
      </w:r>
      <w:r w:rsidRPr="00465679">
        <w:rPr>
          <w:rFonts w:ascii="Times New Roman" w:hAnsi="Times New Roman" w:cs="Times New Roman"/>
          <w:color w:val="000000"/>
          <w:sz w:val="24"/>
        </w:rPr>
        <w:t>socialinis draudimas</w:t>
      </w:r>
      <w:r w:rsidRPr="00465679">
        <w:rPr>
          <w:rFonts w:ascii="Times New Roman" w:hAnsi="Times New Roman" w:cs="Times New Roman"/>
          <w:color w:val="000000"/>
          <w:spacing w:val="-2"/>
          <w:sz w:val="24"/>
        </w:rPr>
        <w:t xml:space="preserve"> </w:t>
      </w:r>
      <w:r w:rsidRPr="00465679">
        <w:rPr>
          <w:rFonts w:ascii="Times New Roman" w:hAnsi="Times New Roman" w:cs="Times New Roman"/>
          <w:color w:val="000000"/>
          <w:sz w:val="24"/>
        </w:rPr>
        <w:t>(49,9</w:t>
      </w:r>
      <w:r w:rsidRPr="00465679">
        <w:rPr>
          <w:rFonts w:ascii="Times New Roman" w:hAnsi="Times New Roman" w:cs="Times New Roman"/>
          <w:color w:val="000000"/>
          <w:spacing w:val="-3"/>
          <w:sz w:val="24"/>
        </w:rPr>
        <w:t xml:space="preserve"> </w:t>
      </w:r>
      <w:r w:rsidRPr="00465679">
        <w:rPr>
          <w:rFonts w:ascii="Times New Roman" w:hAnsi="Times New Roman" w:cs="Times New Roman"/>
          <w:color w:val="000000"/>
          <w:sz w:val="24"/>
        </w:rPr>
        <w:t>proc.), nekilnojamojo</w:t>
      </w:r>
      <w:r w:rsidRPr="00465679">
        <w:rPr>
          <w:rFonts w:ascii="Times New Roman" w:hAnsi="Times New Roman" w:cs="Times New Roman"/>
          <w:color w:val="000000"/>
          <w:spacing w:val="-2"/>
          <w:sz w:val="24"/>
        </w:rPr>
        <w:t xml:space="preserve"> </w:t>
      </w:r>
      <w:r w:rsidRPr="00465679">
        <w:rPr>
          <w:rFonts w:ascii="Times New Roman" w:hAnsi="Times New Roman" w:cs="Times New Roman"/>
          <w:color w:val="000000"/>
          <w:sz w:val="24"/>
        </w:rPr>
        <w:t>turto</w:t>
      </w:r>
      <w:r w:rsidRPr="00465679">
        <w:rPr>
          <w:rFonts w:ascii="Times New Roman" w:hAnsi="Times New Roman" w:cs="Times New Roman"/>
          <w:color w:val="000000"/>
          <w:spacing w:val="-2"/>
          <w:sz w:val="24"/>
        </w:rPr>
        <w:t xml:space="preserve"> </w:t>
      </w:r>
      <w:r w:rsidRPr="00465679">
        <w:rPr>
          <w:rFonts w:ascii="Times New Roman" w:hAnsi="Times New Roman" w:cs="Times New Roman"/>
          <w:color w:val="000000"/>
          <w:sz w:val="24"/>
        </w:rPr>
        <w:t>operacijos</w:t>
      </w:r>
      <w:r w:rsidRPr="00465679">
        <w:rPr>
          <w:rFonts w:ascii="Times New Roman" w:hAnsi="Times New Roman" w:cs="Times New Roman"/>
          <w:color w:val="000000"/>
          <w:spacing w:val="-2"/>
          <w:sz w:val="24"/>
        </w:rPr>
        <w:t xml:space="preserve"> </w:t>
      </w:r>
      <w:r w:rsidRPr="00465679">
        <w:rPr>
          <w:rFonts w:ascii="Times New Roman" w:hAnsi="Times New Roman" w:cs="Times New Roman"/>
          <w:color w:val="000000"/>
          <w:sz w:val="24"/>
        </w:rPr>
        <w:t>(9,9</w:t>
      </w:r>
      <w:r w:rsidRPr="00465679">
        <w:rPr>
          <w:rFonts w:ascii="Times New Roman" w:hAnsi="Times New Roman" w:cs="Times New Roman"/>
          <w:color w:val="000000"/>
          <w:spacing w:val="-3"/>
          <w:sz w:val="24"/>
        </w:rPr>
        <w:t xml:space="preserve"> </w:t>
      </w:r>
      <w:r w:rsidRPr="00465679">
        <w:rPr>
          <w:rFonts w:ascii="Times New Roman" w:hAnsi="Times New Roman" w:cs="Times New Roman"/>
          <w:color w:val="000000"/>
          <w:sz w:val="24"/>
        </w:rPr>
        <w:t>proc.),</w:t>
      </w:r>
      <w:r w:rsidRPr="00465679">
        <w:rPr>
          <w:rFonts w:ascii="Times New Roman" w:hAnsi="Times New Roman" w:cs="Times New Roman"/>
          <w:color w:val="000000"/>
          <w:spacing w:val="-3"/>
          <w:sz w:val="24"/>
        </w:rPr>
        <w:t xml:space="preserve"> </w:t>
      </w:r>
      <w:r w:rsidRPr="00465679">
        <w:rPr>
          <w:rFonts w:ascii="Times New Roman" w:hAnsi="Times New Roman" w:cs="Times New Roman"/>
          <w:color w:val="000000"/>
          <w:sz w:val="24"/>
        </w:rPr>
        <w:t>kasyba</w:t>
      </w:r>
      <w:r w:rsidRPr="00465679">
        <w:rPr>
          <w:rFonts w:ascii="Times New Roman" w:hAnsi="Times New Roman" w:cs="Times New Roman"/>
          <w:color w:val="000000"/>
          <w:spacing w:val="-4"/>
          <w:sz w:val="24"/>
        </w:rPr>
        <w:t xml:space="preserve"> </w:t>
      </w:r>
      <w:r w:rsidRPr="00465679">
        <w:rPr>
          <w:rFonts w:ascii="Times New Roman" w:hAnsi="Times New Roman" w:cs="Times New Roman"/>
          <w:color w:val="000000"/>
          <w:spacing w:val="3"/>
          <w:sz w:val="24"/>
        </w:rPr>
        <w:t>ir</w:t>
      </w:r>
      <w:r w:rsidRPr="00465679">
        <w:rPr>
          <w:rFonts w:ascii="Times New Roman" w:hAnsi="Times New Roman" w:cs="Times New Roman"/>
          <w:color w:val="000000"/>
          <w:spacing w:val="-6"/>
          <w:sz w:val="24"/>
        </w:rPr>
        <w:t xml:space="preserve"> </w:t>
      </w:r>
      <w:r w:rsidRPr="00465679">
        <w:rPr>
          <w:rFonts w:ascii="Times New Roman" w:hAnsi="Times New Roman" w:cs="Times New Roman"/>
          <w:color w:val="000000"/>
          <w:sz w:val="24"/>
        </w:rPr>
        <w:t>karjerų</w:t>
      </w:r>
      <w:r w:rsidRPr="00465679">
        <w:rPr>
          <w:rFonts w:ascii="Times New Roman" w:hAnsi="Times New Roman" w:cs="Times New Roman"/>
          <w:color w:val="000000"/>
          <w:spacing w:val="-3"/>
          <w:sz w:val="24"/>
        </w:rPr>
        <w:t xml:space="preserve"> </w:t>
      </w:r>
      <w:r w:rsidRPr="00465679">
        <w:rPr>
          <w:rFonts w:ascii="Times New Roman" w:hAnsi="Times New Roman" w:cs="Times New Roman"/>
          <w:color w:val="000000"/>
          <w:sz w:val="24"/>
        </w:rPr>
        <w:t>eksploatavimas; apdirbamoji gamyba</w:t>
      </w:r>
      <w:r w:rsidRPr="00465679">
        <w:rPr>
          <w:rFonts w:ascii="Times New Roman" w:hAnsi="Times New Roman" w:cs="Times New Roman"/>
          <w:color w:val="000000"/>
          <w:spacing w:val="-1"/>
          <w:sz w:val="24"/>
        </w:rPr>
        <w:t xml:space="preserve"> </w:t>
      </w:r>
      <w:r w:rsidRPr="00465679">
        <w:rPr>
          <w:rFonts w:ascii="Times New Roman" w:hAnsi="Times New Roman" w:cs="Times New Roman"/>
          <w:color w:val="000000"/>
          <w:sz w:val="24"/>
        </w:rPr>
        <w:t>(6,0</w:t>
      </w:r>
      <w:r w:rsidRPr="00465679">
        <w:rPr>
          <w:rFonts w:ascii="Times New Roman" w:hAnsi="Times New Roman" w:cs="Times New Roman"/>
          <w:color w:val="000000"/>
          <w:spacing w:val="2"/>
          <w:sz w:val="24"/>
        </w:rPr>
        <w:t xml:space="preserve"> </w:t>
      </w:r>
      <w:r w:rsidRPr="00465679">
        <w:rPr>
          <w:rFonts w:ascii="Times New Roman" w:hAnsi="Times New Roman" w:cs="Times New Roman"/>
          <w:color w:val="000000"/>
          <w:sz w:val="24"/>
        </w:rPr>
        <w:t>proc.).</w:t>
      </w:r>
    </w:p>
    <w:p w14:paraId="68E4FA93" w14:textId="3B8223DB" w:rsidR="00FA0482" w:rsidRPr="00465679" w:rsidRDefault="00FA0482" w:rsidP="00FA0482">
      <w:pPr>
        <w:widowControl w:val="0"/>
        <w:autoSpaceDE w:val="0"/>
        <w:autoSpaceDN w:val="0"/>
        <w:spacing w:after="0" w:line="360" w:lineRule="auto"/>
        <w:jc w:val="both"/>
        <w:rPr>
          <w:rFonts w:ascii="Times New Roman" w:hAnsi="Times New Roman" w:cs="Times New Roman"/>
          <w:color w:val="000000"/>
          <w:sz w:val="24"/>
        </w:rPr>
      </w:pPr>
      <w:r w:rsidRPr="00465679">
        <w:rPr>
          <w:rFonts w:ascii="Times New Roman" w:hAnsi="Times New Roman" w:cs="Times New Roman"/>
          <w:color w:val="000000"/>
          <w:sz w:val="24"/>
        </w:rPr>
        <w:t>Materialinės</w:t>
      </w:r>
      <w:r w:rsidRPr="00465679">
        <w:rPr>
          <w:rFonts w:ascii="Times New Roman" w:hAnsi="Times New Roman" w:cs="Times New Roman"/>
          <w:color w:val="000000"/>
          <w:spacing w:val="24"/>
          <w:sz w:val="24"/>
        </w:rPr>
        <w:t xml:space="preserve"> </w:t>
      </w:r>
      <w:r w:rsidRPr="00465679">
        <w:rPr>
          <w:rFonts w:ascii="Times New Roman" w:hAnsi="Times New Roman" w:cs="Times New Roman"/>
          <w:color w:val="000000"/>
          <w:sz w:val="24"/>
        </w:rPr>
        <w:t>investicijos</w:t>
      </w:r>
      <w:r w:rsidR="008A337A" w:rsidRPr="00465679">
        <w:rPr>
          <w:rFonts w:ascii="Times New Roman" w:hAnsi="Times New Roman" w:cs="Times New Roman"/>
          <w:color w:val="000000"/>
          <w:sz w:val="24"/>
        </w:rPr>
        <w:t>,</w:t>
      </w:r>
      <w:r w:rsidRPr="00465679">
        <w:rPr>
          <w:rFonts w:ascii="Times New Roman" w:hAnsi="Times New Roman" w:cs="Times New Roman"/>
          <w:color w:val="000000"/>
          <w:spacing w:val="26"/>
          <w:sz w:val="24"/>
        </w:rPr>
        <w:t xml:space="preserve"> </w:t>
      </w:r>
      <w:r w:rsidRPr="00465679">
        <w:rPr>
          <w:rFonts w:ascii="Times New Roman" w:hAnsi="Times New Roman" w:cs="Times New Roman"/>
          <w:color w:val="000000"/>
          <w:sz w:val="24"/>
        </w:rPr>
        <w:t>tenkančios</w:t>
      </w:r>
      <w:r w:rsidRPr="00465679">
        <w:rPr>
          <w:rFonts w:ascii="Times New Roman" w:hAnsi="Times New Roman" w:cs="Times New Roman"/>
          <w:color w:val="000000"/>
          <w:spacing w:val="25"/>
          <w:sz w:val="24"/>
        </w:rPr>
        <w:t xml:space="preserve"> </w:t>
      </w:r>
      <w:r w:rsidRPr="00465679">
        <w:rPr>
          <w:rFonts w:ascii="Times New Roman" w:hAnsi="Times New Roman" w:cs="Times New Roman"/>
          <w:color w:val="000000"/>
          <w:sz w:val="24"/>
        </w:rPr>
        <w:t>vienam</w:t>
      </w:r>
      <w:r w:rsidRPr="00465679">
        <w:rPr>
          <w:rFonts w:ascii="Times New Roman" w:hAnsi="Times New Roman" w:cs="Times New Roman"/>
          <w:color w:val="000000"/>
          <w:spacing w:val="24"/>
          <w:sz w:val="24"/>
        </w:rPr>
        <w:t xml:space="preserve"> </w:t>
      </w:r>
      <w:r w:rsidRPr="00465679">
        <w:rPr>
          <w:rFonts w:ascii="Times New Roman" w:hAnsi="Times New Roman" w:cs="Times New Roman"/>
          <w:color w:val="000000"/>
          <w:sz w:val="24"/>
        </w:rPr>
        <w:t>gyventojui</w:t>
      </w:r>
      <w:r w:rsidRPr="00465679">
        <w:rPr>
          <w:rFonts w:ascii="Times New Roman" w:hAnsi="Times New Roman" w:cs="Times New Roman"/>
          <w:color w:val="000000"/>
          <w:spacing w:val="24"/>
          <w:sz w:val="24"/>
        </w:rPr>
        <w:t xml:space="preserve"> </w:t>
      </w:r>
      <w:r w:rsidRPr="00465679">
        <w:rPr>
          <w:rFonts w:ascii="Times New Roman" w:hAnsi="Times New Roman" w:cs="Times New Roman"/>
          <w:color w:val="000000"/>
          <w:sz w:val="24"/>
        </w:rPr>
        <w:t>Lazdijų</w:t>
      </w:r>
      <w:r w:rsidRPr="00465679">
        <w:rPr>
          <w:rFonts w:ascii="Times New Roman" w:hAnsi="Times New Roman" w:cs="Times New Roman"/>
          <w:color w:val="000000"/>
          <w:spacing w:val="24"/>
          <w:sz w:val="24"/>
        </w:rPr>
        <w:t xml:space="preserve"> </w:t>
      </w:r>
      <w:r w:rsidRPr="00465679">
        <w:rPr>
          <w:rFonts w:ascii="Times New Roman" w:hAnsi="Times New Roman" w:cs="Times New Roman"/>
          <w:color w:val="000000"/>
          <w:sz w:val="24"/>
        </w:rPr>
        <w:t>rajone</w:t>
      </w:r>
      <w:r w:rsidR="00395C1B" w:rsidRPr="00465679">
        <w:rPr>
          <w:rFonts w:ascii="Times New Roman" w:hAnsi="Times New Roman" w:cs="Times New Roman"/>
          <w:color w:val="000000"/>
          <w:sz w:val="24"/>
        </w:rPr>
        <w:t>,</w:t>
      </w:r>
      <w:r w:rsidRPr="00465679">
        <w:rPr>
          <w:rFonts w:ascii="Times New Roman" w:hAnsi="Times New Roman" w:cs="Times New Roman"/>
          <w:color w:val="000000"/>
          <w:spacing w:val="26"/>
          <w:sz w:val="24"/>
        </w:rPr>
        <w:t xml:space="preserve"> </w:t>
      </w:r>
      <w:r w:rsidRPr="00465679">
        <w:rPr>
          <w:rFonts w:ascii="Times New Roman" w:hAnsi="Times New Roman" w:cs="Times New Roman"/>
          <w:color w:val="000000"/>
          <w:sz w:val="24"/>
        </w:rPr>
        <w:t>gerokai</w:t>
      </w:r>
      <w:r w:rsidRPr="00465679">
        <w:rPr>
          <w:rFonts w:ascii="Times New Roman" w:hAnsi="Times New Roman" w:cs="Times New Roman"/>
          <w:color w:val="000000"/>
          <w:spacing w:val="24"/>
          <w:sz w:val="24"/>
        </w:rPr>
        <w:t xml:space="preserve"> </w:t>
      </w:r>
      <w:r w:rsidRPr="00465679">
        <w:rPr>
          <w:rFonts w:ascii="Times New Roman" w:hAnsi="Times New Roman" w:cs="Times New Roman"/>
          <w:color w:val="000000"/>
          <w:sz w:val="24"/>
        </w:rPr>
        <w:t>lenkė</w:t>
      </w:r>
      <w:r w:rsidRPr="00465679">
        <w:rPr>
          <w:rFonts w:ascii="Times New Roman" w:hAnsi="Times New Roman" w:cs="Times New Roman"/>
          <w:color w:val="000000"/>
          <w:spacing w:val="22"/>
          <w:sz w:val="24"/>
        </w:rPr>
        <w:t xml:space="preserve"> </w:t>
      </w:r>
      <w:r w:rsidRPr="00465679">
        <w:rPr>
          <w:rFonts w:ascii="Times New Roman" w:hAnsi="Times New Roman" w:cs="Times New Roman"/>
          <w:color w:val="000000"/>
          <w:spacing w:val="2"/>
          <w:sz w:val="24"/>
        </w:rPr>
        <w:t>TUI</w:t>
      </w:r>
      <w:r w:rsidRPr="00465679">
        <w:rPr>
          <w:rFonts w:ascii="Times New Roman" w:hAnsi="Times New Roman" w:cs="Times New Roman"/>
          <w:color w:val="000000"/>
          <w:sz w:val="24"/>
        </w:rPr>
        <w:t xml:space="preserve"> visą</w:t>
      </w:r>
      <w:r w:rsidRPr="00465679">
        <w:rPr>
          <w:rFonts w:ascii="Times New Roman" w:hAnsi="Times New Roman" w:cs="Times New Roman"/>
          <w:color w:val="000000"/>
          <w:spacing w:val="36"/>
          <w:sz w:val="24"/>
        </w:rPr>
        <w:t xml:space="preserve"> </w:t>
      </w:r>
      <w:r w:rsidRPr="00465679">
        <w:rPr>
          <w:rFonts w:ascii="Times New Roman" w:hAnsi="Times New Roman" w:cs="Times New Roman"/>
          <w:color w:val="000000"/>
          <w:sz w:val="24"/>
        </w:rPr>
        <w:t>analizuojamą</w:t>
      </w:r>
      <w:r w:rsidRPr="00465679">
        <w:rPr>
          <w:rFonts w:ascii="Times New Roman" w:hAnsi="Times New Roman" w:cs="Times New Roman"/>
          <w:color w:val="000000"/>
          <w:spacing w:val="36"/>
          <w:sz w:val="24"/>
        </w:rPr>
        <w:t xml:space="preserve"> </w:t>
      </w:r>
      <w:r w:rsidRPr="00465679">
        <w:rPr>
          <w:rFonts w:ascii="Times New Roman" w:hAnsi="Times New Roman" w:cs="Times New Roman"/>
          <w:color w:val="000000"/>
          <w:sz w:val="24"/>
        </w:rPr>
        <w:t>laikotarpį.</w:t>
      </w:r>
      <w:r w:rsidRPr="00465679">
        <w:rPr>
          <w:rFonts w:ascii="Times New Roman" w:hAnsi="Times New Roman" w:cs="Times New Roman"/>
          <w:color w:val="000000"/>
          <w:spacing w:val="36"/>
          <w:sz w:val="24"/>
        </w:rPr>
        <w:t xml:space="preserve"> </w:t>
      </w:r>
      <w:r w:rsidRPr="00465679">
        <w:rPr>
          <w:rFonts w:ascii="Times New Roman" w:hAnsi="Times New Roman" w:cs="Times New Roman"/>
          <w:color w:val="000000"/>
          <w:sz w:val="24"/>
        </w:rPr>
        <w:t>Vertinant</w:t>
      </w:r>
      <w:r w:rsidRPr="00465679">
        <w:rPr>
          <w:rFonts w:ascii="Times New Roman" w:hAnsi="Times New Roman" w:cs="Times New Roman"/>
          <w:color w:val="000000"/>
          <w:spacing w:val="37"/>
          <w:sz w:val="24"/>
        </w:rPr>
        <w:t xml:space="preserve"> </w:t>
      </w:r>
      <w:r w:rsidRPr="00465679">
        <w:rPr>
          <w:rFonts w:ascii="Times New Roman" w:hAnsi="Times New Roman" w:cs="Times New Roman"/>
          <w:color w:val="000000"/>
          <w:sz w:val="24"/>
        </w:rPr>
        <w:t>Alytaus</w:t>
      </w:r>
      <w:r w:rsidRPr="00465679">
        <w:rPr>
          <w:rFonts w:ascii="Times New Roman" w:hAnsi="Times New Roman" w:cs="Times New Roman"/>
          <w:color w:val="000000"/>
          <w:spacing w:val="38"/>
          <w:sz w:val="24"/>
        </w:rPr>
        <w:t xml:space="preserve"> </w:t>
      </w:r>
      <w:r w:rsidRPr="00465679">
        <w:rPr>
          <w:rFonts w:ascii="Times New Roman" w:hAnsi="Times New Roman" w:cs="Times New Roman"/>
          <w:color w:val="000000"/>
          <w:sz w:val="24"/>
        </w:rPr>
        <w:t>apskrities</w:t>
      </w:r>
      <w:r w:rsidRPr="00465679">
        <w:rPr>
          <w:rFonts w:ascii="Times New Roman" w:hAnsi="Times New Roman" w:cs="Times New Roman"/>
          <w:color w:val="000000"/>
          <w:spacing w:val="36"/>
          <w:sz w:val="24"/>
        </w:rPr>
        <w:t xml:space="preserve"> </w:t>
      </w:r>
      <w:r w:rsidRPr="00465679">
        <w:rPr>
          <w:rFonts w:ascii="Times New Roman" w:hAnsi="Times New Roman" w:cs="Times New Roman"/>
          <w:color w:val="000000"/>
          <w:sz w:val="24"/>
        </w:rPr>
        <w:t>duomenis,</w:t>
      </w:r>
      <w:r w:rsidRPr="00465679">
        <w:rPr>
          <w:rFonts w:ascii="Times New Roman" w:hAnsi="Times New Roman" w:cs="Times New Roman"/>
          <w:color w:val="000000"/>
          <w:spacing w:val="36"/>
          <w:sz w:val="24"/>
        </w:rPr>
        <w:t xml:space="preserve"> </w:t>
      </w:r>
      <w:r w:rsidRPr="00465679">
        <w:rPr>
          <w:rFonts w:ascii="Times New Roman" w:hAnsi="Times New Roman" w:cs="Times New Roman"/>
          <w:color w:val="000000"/>
          <w:sz w:val="24"/>
        </w:rPr>
        <w:t>tokio</w:t>
      </w:r>
      <w:r w:rsidRPr="00465679">
        <w:rPr>
          <w:rFonts w:ascii="Times New Roman" w:hAnsi="Times New Roman" w:cs="Times New Roman"/>
          <w:color w:val="000000"/>
          <w:spacing w:val="36"/>
          <w:sz w:val="24"/>
        </w:rPr>
        <w:t xml:space="preserve"> </w:t>
      </w:r>
      <w:r w:rsidRPr="00465679">
        <w:rPr>
          <w:rFonts w:ascii="Times New Roman" w:hAnsi="Times New Roman" w:cs="Times New Roman"/>
          <w:color w:val="000000"/>
          <w:sz w:val="24"/>
        </w:rPr>
        <w:t>ryškaus</w:t>
      </w:r>
      <w:r w:rsidRPr="00465679">
        <w:rPr>
          <w:rFonts w:ascii="Times New Roman" w:hAnsi="Times New Roman" w:cs="Times New Roman"/>
          <w:color w:val="000000"/>
          <w:spacing w:val="36"/>
          <w:sz w:val="24"/>
        </w:rPr>
        <w:t xml:space="preserve"> </w:t>
      </w:r>
      <w:r w:rsidRPr="00465679">
        <w:rPr>
          <w:rFonts w:ascii="Times New Roman" w:hAnsi="Times New Roman" w:cs="Times New Roman"/>
          <w:color w:val="000000"/>
          <w:sz w:val="24"/>
        </w:rPr>
        <w:t>atotrūkio</w:t>
      </w:r>
      <w:r w:rsidRPr="00465679">
        <w:rPr>
          <w:rFonts w:ascii="Times New Roman" w:hAnsi="Times New Roman" w:cs="Times New Roman"/>
          <w:color w:val="000000"/>
          <w:spacing w:val="36"/>
          <w:sz w:val="24"/>
        </w:rPr>
        <w:t xml:space="preserve"> </w:t>
      </w:r>
      <w:r w:rsidRPr="00465679">
        <w:rPr>
          <w:rFonts w:ascii="Times New Roman" w:hAnsi="Times New Roman" w:cs="Times New Roman"/>
          <w:color w:val="000000"/>
          <w:sz w:val="24"/>
        </w:rPr>
        <w:t xml:space="preserve">tarp materialinių investicijų ir </w:t>
      </w:r>
      <w:r w:rsidRPr="00465679">
        <w:rPr>
          <w:rFonts w:ascii="Times New Roman" w:hAnsi="Times New Roman" w:cs="Times New Roman"/>
          <w:color w:val="000000"/>
          <w:spacing w:val="1"/>
          <w:sz w:val="24"/>
        </w:rPr>
        <w:t>TUI</w:t>
      </w:r>
      <w:r w:rsidRPr="00465679">
        <w:rPr>
          <w:rFonts w:ascii="Times New Roman" w:hAnsi="Times New Roman" w:cs="Times New Roman"/>
          <w:color w:val="000000"/>
          <w:spacing w:val="-4"/>
          <w:sz w:val="24"/>
        </w:rPr>
        <w:t xml:space="preserve"> </w:t>
      </w:r>
      <w:r w:rsidRPr="00465679">
        <w:rPr>
          <w:rFonts w:ascii="Times New Roman" w:hAnsi="Times New Roman" w:cs="Times New Roman"/>
          <w:color w:val="000000"/>
          <w:sz w:val="24"/>
        </w:rPr>
        <w:t>tenkančių vienam</w:t>
      </w:r>
      <w:r w:rsidRPr="00465679">
        <w:rPr>
          <w:rFonts w:ascii="Times New Roman" w:hAnsi="Times New Roman" w:cs="Times New Roman"/>
          <w:color w:val="000000"/>
          <w:spacing w:val="3"/>
          <w:sz w:val="24"/>
        </w:rPr>
        <w:t xml:space="preserve"> </w:t>
      </w:r>
      <w:r w:rsidRPr="00465679">
        <w:rPr>
          <w:rFonts w:ascii="Times New Roman" w:hAnsi="Times New Roman" w:cs="Times New Roman"/>
          <w:color w:val="000000"/>
          <w:sz w:val="24"/>
        </w:rPr>
        <w:t>gyventojui nėra.</w:t>
      </w:r>
    </w:p>
    <w:p w14:paraId="172E8ABF" w14:textId="0AA649F9" w:rsidR="008D6164" w:rsidRPr="00465679" w:rsidRDefault="008D6164" w:rsidP="008D6164">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19 Lentelė.</w:t>
      </w:r>
      <w:r w:rsidRPr="00465679">
        <w:rPr>
          <w:rFonts w:ascii="Times New Roman" w:hAnsi="Times New Roman" w:cs="Times New Roman"/>
          <w:color w:val="2F5496" w:themeColor="accent1" w:themeShade="BF"/>
          <w:sz w:val="24"/>
          <w:szCs w:val="24"/>
        </w:rPr>
        <w:t xml:space="preserve"> Materialinės investicijos, tenkančios vienam gyventojui 2019 m.* Eur</w:t>
      </w:r>
    </w:p>
    <w:p w14:paraId="56696245" w14:textId="28FC0AA2" w:rsidR="00FA0482" w:rsidRPr="00465679" w:rsidRDefault="00FA0482" w:rsidP="008D6164">
      <w:pPr>
        <w:widowControl w:val="0"/>
        <w:autoSpaceDE w:val="0"/>
        <w:autoSpaceDN w:val="0"/>
        <w:spacing w:after="0" w:line="360" w:lineRule="auto"/>
        <w:jc w:val="center"/>
        <w:rPr>
          <w:rFonts w:ascii="Times New Roman" w:hAnsi="Times New Roman" w:cs="Times New Roman"/>
          <w:color w:val="000000"/>
          <w:sz w:val="24"/>
        </w:rPr>
      </w:pPr>
      <w:r w:rsidRPr="00465679">
        <w:rPr>
          <w:rFonts w:ascii="Times New Roman" w:hAnsi="Times New Roman" w:cs="Times New Roman"/>
          <w:noProof/>
          <w:color w:val="000000"/>
          <w:sz w:val="24"/>
        </w:rPr>
        <w:drawing>
          <wp:inline distT="0" distB="0" distL="0" distR="0" wp14:anchorId="6830BFC4" wp14:editId="26E40FE2">
            <wp:extent cx="4664710" cy="1721488"/>
            <wp:effectExtent l="0" t="0" r="2540" b="0"/>
            <wp:docPr id="27" name="Picture 2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700088" cy="1734544"/>
                    </a:xfrm>
                    <a:prstGeom prst="rect">
                      <a:avLst/>
                    </a:prstGeom>
                  </pic:spPr>
                </pic:pic>
              </a:graphicData>
            </a:graphic>
          </wp:inline>
        </w:drawing>
      </w:r>
    </w:p>
    <w:p w14:paraId="4C2F4FB1" w14:textId="77777777" w:rsidR="008D6164" w:rsidRPr="00465679" w:rsidRDefault="008D6164" w:rsidP="008D6164">
      <w:pPr>
        <w:pStyle w:val="Antrat"/>
        <w:ind w:firstLine="567"/>
        <w:jc w:val="both"/>
        <w:rPr>
          <w:rFonts w:ascii="Times New Roman" w:hAnsi="Times New Roman" w:cs="Times New Roman"/>
          <w:color w:val="000000" w:themeColor="text1"/>
        </w:rPr>
      </w:pPr>
      <w:bookmarkStart w:id="12" w:name="_Hlk57908991"/>
      <w:r w:rsidRPr="00465679">
        <w:rPr>
          <w:rFonts w:ascii="Times New Roman" w:hAnsi="Times New Roman" w:cs="Times New Roman"/>
          <w:color w:val="000000" w:themeColor="text1"/>
        </w:rPr>
        <w:t>* - išankstiniai duomenys</w:t>
      </w:r>
    </w:p>
    <w:bookmarkEnd w:id="12"/>
    <w:p w14:paraId="2B8D27E8" w14:textId="2B84FFC3" w:rsidR="008D6164" w:rsidRPr="00465679" w:rsidRDefault="008D6164" w:rsidP="008D6164">
      <w:pPr>
        <w:spacing w:line="360" w:lineRule="auto"/>
        <w:jc w:val="both"/>
        <w:rPr>
          <w:rFonts w:ascii="Times New Roman" w:hAnsi="Times New Roman" w:cs="Times New Roman"/>
          <w:sz w:val="24"/>
          <w:szCs w:val="24"/>
        </w:rPr>
      </w:pPr>
      <w:r w:rsidRPr="00465679">
        <w:rPr>
          <w:rFonts w:ascii="Times New Roman" w:hAnsi="Times New Roman" w:cs="Times New Roman"/>
          <w:b/>
          <w:color w:val="2F5496" w:themeColor="accent1" w:themeShade="BF"/>
          <w:sz w:val="24"/>
          <w:szCs w:val="24"/>
        </w:rPr>
        <w:t>Savivaldybės biudžetas</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2019 m. Lazdijų rajono savivaldybės biudžeto išlaidos (žr.</w:t>
      </w:r>
      <w:r w:rsidR="00135F70" w:rsidRPr="00465679">
        <w:rPr>
          <w:rFonts w:ascii="Times New Roman" w:hAnsi="Times New Roman" w:cs="Times New Roman"/>
          <w:sz w:val="24"/>
          <w:szCs w:val="24"/>
        </w:rPr>
        <w:t xml:space="preserve"> 20</w:t>
      </w:r>
      <w:r w:rsidRPr="00465679">
        <w:rPr>
          <w:rFonts w:ascii="Times New Roman" w:hAnsi="Times New Roman" w:cs="Times New Roman"/>
          <w:sz w:val="24"/>
          <w:szCs w:val="24"/>
        </w:rPr>
        <w:t xml:space="preserve"> paveikslą), 2010</w:t>
      </w:r>
      <w:r w:rsidR="00395C1B" w:rsidRPr="00465679">
        <w:rPr>
          <w:rFonts w:ascii="Times New Roman" w:hAnsi="Times New Roman" w:cs="Times New Roman"/>
          <w:sz w:val="24"/>
          <w:szCs w:val="24"/>
        </w:rPr>
        <w:t>–</w:t>
      </w:r>
      <w:r w:rsidRPr="00465679">
        <w:rPr>
          <w:rFonts w:ascii="Times New Roman" w:hAnsi="Times New Roman" w:cs="Times New Roman"/>
          <w:sz w:val="24"/>
          <w:szCs w:val="24"/>
        </w:rPr>
        <w:t>2019 m. laikotarpiu didėjo, daugiausiai ekonomikai, švietimui bei socialinei apsaugai. Palyginus 2019 m. išlaidas su 2018 m. išlaidomis, jos padidėjo 902,9 tūkst. Eur. Daugiausia padidėjo išlaidos švietimui (vien dėl mokytojų etatinio darbo užmokesčio modelio įgyvendinimo išlaidos padidėjo 404,5 tūkst. Eur), sveikatos apsaugai (gautos lėšos iš valstybės investicijų programos įrangai įsigyti), ekonomikai, bendroms valstybės paslaugoms vykdyti, būstui ir komunaliniam ūkiui (skirta lėšų UAB „Lazdijų vanduo“ vykdomam projektui bendrafinansuoti), tačiau sumažėjo išlaidos viešajai tvarkai ir visuomenės apsaugai, poilsiui, kultūrai ir religijai, socialinei apsaugai.</w:t>
      </w:r>
    </w:p>
    <w:p w14:paraId="48E3BDC8" w14:textId="3BB7D01A" w:rsidR="00135F70" w:rsidRPr="00465679" w:rsidRDefault="00135F70" w:rsidP="00135F70">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20 Lentelė. </w:t>
      </w:r>
      <w:r w:rsidRPr="00465679">
        <w:rPr>
          <w:rFonts w:ascii="Times New Roman" w:hAnsi="Times New Roman" w:cs="Times New Roman"/>
          <w:color w:val="2F5496" w:themeColor="accent1" w:themeShade="BF"/>
          <w:sz w:val="24"/>
          <w:szCs w:val="24"/>
        </w:rPr>
        <w:t>Lazdijų rajono savivaldybės biudžeto išlaidos 2019 m.</w:t>
      </w:r>
    </w:p>
    <w:p w14:paraId="06D07E6B" w14:textId="7D926E44" w:rsidR="008D6164" w:rsidRPr="00465679" w:rsidRDefault="00135F70" w:rsidP="00135F70">
      <w:pPr>
        <w:spacing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253E4655" wp14:editId="3C1638C0">
            <wp:extent cx="4756150" cy="2834931"/>
            <wp:effectExtent l="0" t="0" r="6350" b="3810"/>
            <wp:docPr id="31" name="Picture 31"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application&#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4781316" cy="2849932"/>
                    </a:xfrm>
                    <a:prstGeom prst="rect">
                      <a:avLst/>
                    </a:prstGeom>
                  </pic:spPr>
                </pic:pic>
              </a:graphicData>
            </a:graphic>
          </wp:inline>
        </w:drawing>
      </w:r>
    </w:p>
    <w:p w14:paraId="0E687B87" w14:textId="08451860" w:rsidR="00135F70" w:rsidRPr="00465679" w:rsidRDefault="00135F70" w:rsidP="00135F70">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Pagal ekonominę klasifikaciją 2019 m. išlaidos darbo užmokesčiui ir socialinio draudimo įmokoms sudarė 45,1 proc. Išlaidos finansiniams įsipareigojimams vykdyti sudarė 3 proc. visų</w:t>
      </w:r>
      <w:r w:rsidR="00395C1B" w:rsidRPr="00465679">
        <w:rPr>
          <w:rFonts w:ascii="Times New Roman" w:hAnsi="Times New Roman" w:cs="Times New Roman"/>
          <w:sz w:val="24"/>
          <w:szCs w:val="24"/>
        </w:rPr>
        <w:t xml:space="preserve"> savivaldybės išlaidų.</w:t>
      </w:r>
    </w:p>
    <w:p w14:paraId="29A8525C" w14:textId="64D0A5F9" w:rsidR="00135F70" w:rsidRPr="00465679" w:rsidRDefault="00135F70" w:rsidP="00135F70">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Negrąžintų ilgalaikių paskolų likutis 2019 m. metų pabaigoje buvo 3 673,6 tūkst. Eur. Per 2019 m. Lazdijų rajono savivaldybė sumokėjo 48,4 tūkst. Eur palūkanų. Savivaldybės prisiimti įsipareigojimai pagal garantijas dėl savivaldybės kontroliuojamų įmonių prisiimtų įsipareigojimų 2019 m. metų pabaigoje sudarė 887,9 tūkst. Eur. Lazdijų rajono savivaldybės biudžeto išlaidos pagal ekonominę klasifikaciją pateiktos </w:t>
      </w:r>
      <w:r w:rsidR="00832749" w:rsidRPr="00465679">
        <w:rPr>
          <w:rFonts w:ascii="Times New Roman" w:hAnsi="Times New Roman" w:cs="Times New Roman"/>
          <w:sz w:val="24"/>
          <w:szCs w:val="24"/>
        </w:rPr>
        <w:t>24</w:t>
      </w:r>
      <w:r w:rsidRPr="00465679">
        <w:rPr>
          <w:rFonts w:ascii="Times New Roman" w:hAnsi="Times New Roman" w:cs="Times New Roman"/>
          <w:sz w:val="24"/>
          <w:szCs w:val="24"/>
        </w:rPr>
        <w:t xml:space="preserve"> lentelėje.</w:t>
      </w:r>
    </w:p>
    <w:p w14:paraId="33C424CD" w14:textId="45374734" w:rsidR="00832749" w:rsidRPr="00465679" w:rsidRDefault="00832749" w:rsidP="00832749">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24 Lentelė.</w:t>
      </w:r>
      <w:r w:rsidRPr="00465679">
        <w:rPr>
          <w:rFonts w:ascii="Times New Roman" w:hAnsi="Times New Roman" w:cs="Times New Roman"/>
          <w:color w:val="2F5496" w:themeColor="accent1" w:themeShade="BF"/>
          <w:sz w:val="24"/>
          <w:szCs w:val="24"/>
        </w:rPr>
        <w:t xml:space="preserve"> Lazdijų r. sav. biudžeto išlaidos pagal ekonominę klasifikaciją (2019 m.)</w:t>
      </w:r>
    </w:p>
    <w:tbl>
      <w:tblPr>
        <w:tblW w:w="8075" w:type="dxa"/>
        <w:jc w:val="center"/>
        <w:tblLook w:val="04A0" w:firstRow="1" w:lastRow="0" w:firstColumn="1" w:lastColumn="0" w:noHBand="0" w:noVBand="1"/>
      </w:tblPr>
      <w:tblGrid>
        <w:gridCol w:w="6658"/>
        <w:gridCol w:w="1417"/>
      </w:tblGrid>
      <w:tr w:rsidR="00832749" w:rsidRPr="00465679" w14:paraId="2E406223" w14:textId="77777777" w:rsidTr="00C655BE">
        <w:trPr>
          <w:trHeight w:val="288"/>
          <w:jc w:val="center"/>
        </w:trPr>
        <w:tc>
          <w:tcPr>
            <w:tcW w:w="6658"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40EDAB24" w14:textId="77777777" w:rsidR="00832749" w:rsidRPr="00465679" w:rsidRDefault="00832749" w:rsidP="0083274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Išlaidų pavadinimas</w:t>
            </w:r>
          </w:p>
        </w:tc>
        <w:tc>
          <w:tcPr>
            <w:tcW w:w="1417" w:type="dxa"/>
            <w:tcBorders>
              <w:top w:val="single" w:sz="4" w:space="0" w:color="auto"/>
              <w:left w:val="nil"/>
              <w:bottom w:val="single" w:sz="4" w:space="0" w:color="auto"/>
              <w:right w:val="single" w:sz="4" w:space="0" w:color="auto"/>
            </w:tcBorders>
            <w:shd w:val="clear" w:color="000000" w:fill="8EA9DB"/>
            <w:noWrap/>
            <w:vAlign w:val="bottom"/>
            <w:hideMark/>
          </w:tcPr>
          <w:p w14:paraId="78CB6721" w14:textId="77777777" w:rsidR="00832749" w:rsidRPr="00465679" w:rsidRDefault="00832749" w:rsidP="0083274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Tūkst. Eur.</w:t>
            </w:r>
          </w:p>
        </w:tc>
      </w:tr>
      <w:tr w:rsidR="00832749" w:rsidRPr="00465679" w14:paraId="69936CD4"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000000" w:fill="FFFFFF"/>
            <w:noWrap/>
            <w:vAlign w:val="bottom"/>
            <w:hideMark/>
          </w:tcPr>
          <w:p w14:paraId="7701AA02" w14:textId="77777777" w:rsidR="00832749" w:rsidRPr="00465679" w:rsidRDefault="00832749" w:rsidP="00832749">
            <w:pPr>
              <w:spacing w:after="0" w:line="240" w:lineRule="auto"/>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Darbo užmokestis</w:t>
            </w:r>
          </w:p>
        </w:tc>
        <w:tc>
          <w:tcPr>
            <w:tcW w:w="1417" w:type="dxa"/>
            <w:tcBorders>
              <w:top w:val="nil"/>
              <w:left w:val="nil"/>
              <w:bottom w:val="single" w:sz="4" w:space="0" w:color="auto"/>
              <w:right w:val="single" w:sz="4" w:space="0" w:color="auto"/>
            </w:tcBorders>
            <w:shd w:val="clear" w:color="auto" w:fill="auto"/>
            <w:noWrap/>
            <w:vAlign w:val="bottom"/>
            <w:hideMark/>
          </w:tcPr>
          <w:p w14:paraId="15E41201"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10 786,7</w:t>
            </w:r>
          </w:p>
        </w:tc>
      </w:tr>
      <w:tr w:rsidR="00832749" w:rsidRPr="00465679" w14:paraId="7608BF21"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57C2F142"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Kitų prekių ir paslaugų įsigijimo išlaidos</w:t>
            </w:r>
          </w:p>
        </w:tc>
        <w:tc>
          <w:tcPr>
            <w:tcW w:w="1417" w:type="dxa"/>
            <w:tcBorders>
              <w:top w:val="nil"/>
              <w:left w:val="nil"/>
              <w:bottom w:val="single" w:sz="4" w:space="0" w:color="auto"/>
              <w:right w:val="single" w:sz="4" w:space="0" w:color="auto"/>
            </w:tcBorders>
            <w:shd w:val="clear" w:color="auto" w:fill="auto"/>
            <w:noWrap/>
            <w:vAlign w:val="bottom"/>
            <w:hideMark/>
          </w:tcPr>
          <w:p w14:paraId="6CAE4E8F"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3 081,2</w:t>
            </w:r>
          </w:p>
        </w:tc>
      </w:tr>
      <w:tr w:rsidR="00832749" w:rsidRPr="00465679" w14:paraId="20C66AA6"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48994681"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Ilgalaikio materialiojo ir nematerialiojo turto įsigijimo išlaidos</w:t>
            </w:r>
          </w:p>
        </w:tc>
        <w:tc>
          <w:tcPr>
            <w:tcW w:w="1417" w:type="dxa"/>
            <w:tcBorders>
              <w:top w:val="nil"/>
              <w:left w:val="nil"/>
              <w:bottom w:val="single" w:sz="4" w:space="0" w:color="auto"/>
              <w:right w:val="single" w:sz="4" w:space="0" w:color="auto"/>
            </w:tcBorders>
            <w:shd w:val="clear" w:color="auto" w:fill="auto"/>
            <w:noWrap/>
            <w:vAlign w:val="bottom"/>
            <w:hideMark/>
          </w:tcPr>
          <w:p w14:paraId="3B32A3E5"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2 904,3</w:t>
            </w:r>
          </w:p>
        </w:tc>
      </w:tr>
      <w:tr w:rsidR="00832749" w:rsidRPr="00465679" w14:paraId="1E836D14"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76F62FB4"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Kitos išlaidos</w:t>
            </w:r>
          </w:p>
        </w:tc>
        <w:tc>
          <w:tcPr>
            <w:tcW w:w="1417" w:type="dxa"/>
            <w:tcBorders>
              <w:top w:val="nil"/>
              <w:left w:val="nil"/>
              <w:bottom w:val="single" w:sz="4" w:space="0" w:color="auto"/>
              <w:right w:val="single" w:sz="4" w:space="0" w:color="auto"/>
            </w:tcBorders>
            <w:shd w:val="clear" w:color="auto" w:fill="auto"/>
            <w:noWrap/>
            <w:vAlign w:val="bottom"/>
            <w:hideMark/>
          </w:tcPr>
          <w:p w14:paraId="5D90FE94"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2 739,7</w:t>
            </w:r>
          </w:p>
        </w:tc>
      </w:tr>
      <w:tr w:rsidR="00832749" w:rsidRPr="00465679" w14:paraId="27536CCB"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32FC4EAA"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Socialinė parama pinigais</w:t>
            </w:r>
          </w:p>
        </w:tc>
        <w:tc>
          <w:tcPr>
            <w:tcW w:w="1417" w:type="dxa"/>
            <w:tcBorders>
              <w:top w:val="nil"/>
              <w:left w:val="nil"/>
              <w:bottom w:val="single" w:sz="4" w:space="0" w:color="auto"/>
              <w:right w:val="single" w:sz="4" w:space="0" w:color="auto"/>
            </w:tcBorders>
            <w:shd w:val="clear" w:color="auto" w:fill="auto"/>
            <w:noWrap/>
            <w:vAlign w:val="bottom"/>
            <w:hideMark/>
          </w:tcPr>
          <w:p w14:paraId="1462A4A8"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1 641,2</w:t>
            </w:r>
          </w:p>
        </w:tc>
      </w:tr>
      <w:tr w:rsidR="00832749" w:rsidRPr="00465679" w14:paraId="1945CD42"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46815E38"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Išlaidos dėl finansinių įsipareigojimų</w:t>
            </w:r>
          </w:p>
        </w:tc>
        <w:tc>
          <w:tcPr>
            <w:tcW w:w="1417" w:type="dxa"/>
            <w:tcBorders>
              <w:top w:val="nil"/>
              <w:left w:val="nil"/>
              <w:bottom w:val="single" w:sz="4" w:space="0" w:color="auto"/>
              <w:right w:val="single" w:sz="4" w:space="0" w:color="auto"/>
            </w:tcBorders>
            <w:shd w:val="clear" w:color="auto" w:fill="auto"/>
            <w:noWrap/>
            <w:vAlign w:val="bottom"/>
            <w:hideMark/>
          </w:tcPr>
          <w:p w14:paraId="6C086634"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728,8</w:t>
            </w:r>
          </w:p>
        </w:tc>
      </w:tr>
      <w:tr w:rsidR="00832749" w:rsidRPr="00465679" w14:paraId="5A1A22EC"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25E013E7"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Komunalinių paslaugų įsigijimo išlaidos</w:t>
            </w:r>
          </w:p>
        </w:tc>
        <w:tc>
          <w:tcPr>
            <w:tcW w:w="1417" w:type="dxa"/>
            <w:tcBorders>
              <w:top w:val="nil"/>
              <w:left w:val="nil"/>
              <w:bottom w:val="single" w:sz="4" w:space="0" w:color="auto"/>
              <w:right w:val="single" w:sz="4" w:space="0" w:color="auto"/>
            </w:tcBorders>
            <w:shd w:val="clear" w:color="auto" w:fill="auto"/>
            <w:noWrap/>
            <w:vAlign w:val="bottom"/>
            <w:hideMark/>
          </w:tcPr>
          <w:p w14:paraId="20683DDE"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499,4</w:t>
            </w:r>
          </w:p>
        </w:tc>
      </w:tr>
      <w:tr w:rsidR="00832749" w:rsidRPr="00465679" w14:paraId="1F186618"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37BA9732"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Socialinė parama natūra</w:t>
            </w:r>
          </w:p>
        </w:tc>
        <w:tc>
          <w:tcPr>
            <w:tcW w:w="1417" w:type="dxa"/>
            <w:tcBorders>
              <w:top w:val="nil"/>
              <w:left w:val="nil"/>
              <w:bottom w:val="single" w:sz="4" w:space="0" w:color="auto"/>
              <w:right w:val="single" w:sz="4" w:space="0" w:color="auto"/>
            </w:tcBorders>
            <w:shd w:val="clear" w:color="auto" w:fill="auto"/>
            <w:noWrap/>
            <w:vAlign w:val="bottom"/>
            <w:hideMark/>
          </w:tcPr>
          <w:p w14:paraId="0C471C61"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344,9</w:t>
            </w:r>
          </w:p>
        </w:tc>
      </w:tr>
      <w:tr w:rsidR="00832749" w:rsidRPr="00465679" w14:paraId="72DC4813"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06116AAF"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Transporto išlaikymo ir transporto paslaugų įsigijimo išlaidos</w:t>
            </w:r>
          </w:p>
        </w:tc>
        <w:tc>
          <w:tcPr>
            <w:tcW w:w="1417" w:type="dxa"/>
            <w:tcBorders>
              <w:top w:val="nil"/>
              <w:left w:val="nil"/>
              <w:bottom w:val="single" w:sz="4" w:space="0" w:color="auto"/>
              <w:right w:val="single" w:sz="4" w:space="0" w:color="auto"/>
            </w:tcBorders>
            <w:shd w:val="clear" w:color="auto" w:fill="auto"/>
            <w:noWrap/>
            <w:vAlign w:val="bottom"/>
            <w:hideMark/>
          </w:tcPr>
          <w:p w14:paraId="65366562"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254,7</w:t>
            </w:r>
          </w:p>
        </w:tc>
      </w:tr>
      <w:tr w:rsidR="00832749" w:rsidRPr="00465679" w14:paraId="7186ACB5"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07C5FB30"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Gyvenamųjų vietovių viešojo ūkio išlaidos</w:t>
            </w:r>
          </w:p>
        </w:tc>
        <w:tc>
          <w:tcPr>
            <w:tcW w:w="1417" w:type="dxa"/>
            <w:tcBorders>
              <w:top w:val="nil"/>
              <w:left w:val="nil"/>
              <w:bottom w:val="single" w:sz="4" w:space="0" w:color="auto"/>
              <w:right w:val="single" w:sz="4" w:space="0" w:color="auto"/>
            </w:tcBorders>
            <w:shd w:val="clear" w:color="auto" w:fill="auto"/>
            <w:noWrap/>
            <w:vAlign w:val="bottom"/>
            <w:hideMark/>
          </w:tcPr>
          <w:p w14:paraId="514224B2"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234,0</w:t>
            </w:r>
          </w:p>
        </w:tc>
      </w:tr>
      <w:tr w:rsidR="00832749" w:rsidRPr="00465679" w14:paraId="3C490943"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569C991C"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Socialinio draudimo įmokos</w:t>
            </w:r>
          </w:p>
        </w:tc>
        <w:tc>
          <w:tcPr>
            <w:tcW w:w="1417" w:type="dxa"/>
            <w:tcBorders>
              <w:top w:val="nil"/>
              <w:left w:val="nil"/>
              <w:bottom w:val="single" w:sz="4" w:space="0" w:color="auto"/>
              <w:right w:val="single" w:sz="4" w:space="0" w:color="auto"/>
            </w:tcBorders>
            <w:shd w:val="clear" w:color="auto" w:fill="auto"/>
            <w:noWrap/>
            <w:vAlign w:val="bottom"/>
            <w:hideMark/>
          </w:tcPr>
          <w:p w14:paraId="50AA9CAA"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166,2</w:t>
            </w:r>
          </w:p>
        </w:tc>
      </w:tr>
      <w:tr w:rsidR="00832749" w:rsidRPr="00465679" w14:paraId="0BD92BC0"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58F53192"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Informacinių technologijų prekių ir paslaugų įsigijimo išlaidos</w:t>
            </w:r>
          </w:p>
        </w:tc>
        <w:tc>
          <w:tcPr>
            <w:tcW w:w="1417" w:type="dxa"/>
            <w:tcBorders>
              <w:top w:val="nil"/>
              <w:left w:val="nil"/>
              <w:bottom w:val="single" w:sz="4" w:space="0" w:color="auto"/>
              <w:right w:val="single" w:sz="4" w:space="0" w:color="auto"/>
            </w:tcBorders>
            <w:shd w:val="clear" w:color="auto" w:fill="auto"/>
            <w:noWrap/>
            <w:vAlign w:val="bottom"/>
            <w:hideMark/>
          </w:tcPr>
          <w:p w14:paraId="517B8CE6"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159,4</w:t>
            </w:r>
          </w:p>
        </w:tc>
      </w:tr>
      <w:tr w:rsidR="00832749" w:rsidRPr="00465679" w14:paraId="1A92221D"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25701036"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Materialiojo turto paprastojo remonto išlaidos</w:t>
            </w:r>
          </w:p>
        </w:tc>
        <w:tc>
          <w:tcPr>
            <w:tcW w:w="1417" w:type="dxa"/>
            <w:tcBorders>
              <w:top w:val="nil"/>
              <w:left w:val="nil"/>
              <w:bottom w:val="single" w:sz="4" w:space="0" w:color="auto"/>
              <w:right w:val="single" w:sz="4" w:space="0" w:color="auto"/>
            </w:tcBorders>
            <w:shd w:val="clear" w:color="auto" w:fill="auto"/>
            <w:noWrap/>
            <w:vAlign w:val="bottom"/>
            <w:hideMark/>
          </w:tcPr>
          <w:p w14:paraId="572AA894"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151,9</w:t>
            </w:r>
          </w:p>
        </w:tc>
      </w:tr>
      <w:tr w:rsidR="00832749" w:rsidRPr="00465679" w14:paraId="469B03B6"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noWrap/>
            <w:vAlign w:val="bottom"/>
            <w:hideMark/>
          </w:tcPr>
          <w:p w14:paraId="73337F09"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Mitybos išlaidos</w:t>
            </w:r>
          </w:p>
        </w:tc>
        <w:tc>
          <w:tcPr>
            <w:tcW w:w="1417" w:type="dxa"/>
            <w:tcBorders>
              <w:top w:val="nil"/>
              <w:left w:val="nil"/>
              <w:bottom w:val="single" w:sz="4" w:space="0" w:color="auto"/>
              <w:right w:val="single" w:sz="4" w:space="0" w:color="auto"/>
            </w:tcBorders>
            <w:shd w:val="clear" w:color="auto" w:fill="auto"/>
            <w:noWrap/>
            <w:vAlign w:val="bottom"/>
            <w:hideMark/>
          </w:tcPr>
          <w:p w14:paraId="199D6792"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135,5</w:t>
            </w:r>
          </w:p>
        </w:tc>
      </w:tr>
      <w:tr w:rsidR="00832749" w:rsidRPr="00465679" w14:paraId="5150E488"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43EA3562"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Subsidijos gamybai</w:t>
            </w:r>
          </w:p>
        </w:tc>
        <w:tc>
          <w:tcPr>
            <w:tcW w:w="1417" w:type="dxa"/>
            <w:tcBorders>
              <w:top w:val="nil"/>
              <w:left w:val="nil"/>
              <w:bottom w:val="single" w:sz="4" w:space="0" w:color="auto"/>
              <w:right w:val="single" w:sz="4" w:space="0" w:color="auto"/>
            </w:tcBorders>
            <w:shd w:val="clear" w:color="auto" w:fill="auto"/>
            <w:noWrap/>
            <w:vAlign w:val="bottom"/>
            <w:hideMark/>
          </w:tcPr>
          <w:p w14:paraId="0B0EC965"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124,7</w:t>
            </w:r>
          </w:p>
        </w:tc>
      </w:tr>
      <w:tr w:rsidR="00832749" w:rsidRPr="00465679" w14:paraId="5CAF44C9"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275C2221"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Ryšių paslaugų įsigijimo išlaidos</w:t>
            </w:r>
          </w:p>
        </w:tc>
        <w:tc>
          <w:tcPr>
            <w:tcW w:w="1417" w:type="dxa"/>
            <w:tcBorders>
              <w:top w:val="nil"/>
              <w:left w:val="nil"/>
              <w:bottom w:val="single" w:sz="4" w:space="0" w:color="auto"/>
              <w:right w:val="single" w:sz="4" w:space="0" w:color="auto"/>
            </w:tcBorders>
            <w:shd w:val="clear" w:color="auto" w:fill="auto"/>
            <w:noWrap/>
            <w:vAlign w:val="bottom"/>
            <w:hideMark/>
          </w:tcPr>
          <w:p w14:paraId="149614F9"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80,1</w:t>
            </w:r>
          </w:p>
        </w:tc>
      </w:tr>
      <w:tr w:rsidR="00832749" w:rsidRPr="00465679" w14:paraId="094432C1"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4AEEB2ED"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Materialiojo ir nematerialiojo turto nuomos išlaidos</w:t>
            </w:r>
          </w:p>
        </w:tc>
        <w:tc>
          <w:tcPr>
            <w:tcW w:w="1417" w:type="dxa"/>
            <w:tcBorders>
              <w:top w:val="nil"/>
              <w:left w:val="nil"/>
              <w:bottom w:val="single" w:sz="4" w:space="0" w:color="auto"/>
              <w:right w:val="single" w:sz="4" w:space="0" w:color="auto"/>
            </w:tcBorders>
            <w:shd w:val="clear" w:color="auto" w:fill="auto"/>
            <w:noWrap/>
            <w:vAlign w:val="bottom"/>
            <w:hideMark/>
          </w:tcPr>
          <w:p w14:paraId="42531B1E"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60,5</w:t>
            </w:r>
          </w:p>
        </w:tc>
      </w:tr>
      <w:tr w:rsidR="00832749" w:rsidRPr="00465679" w14:paraId="4526B819"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185BDC53"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Savivaldybės sumokėtos palūkanos</w:t>
            </w:r>
          </w:p>
        </w:tc>
        <w:tc>
          <w:tcPr>
            <w:tcW w:w="1417" w:type="dxa"/>
            <w:tcBorders>
              <w:top w:val="nil"/>
              <w:left w:val="nil"/>
              <w:bottom w:val="single" w:sz="4" w:space="0" w:color="auto"/>
              <w:right w:val="single" w:sz="4" w:space="0" w:color="auto"/>
            </w:tcBorders>
            <w:shd w:val="clear" w:color="auto" w:fill="auto"/>
            <w:noWrap/>
            <w:vAlign w:val="bottom"/>
            <w:hideMark/>
          </w:tcPr>
          <w:p w14:paraId="17201733"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48,4</w:t>
            </w:r>
          </w:p>
        </w:tc>
      </w:tr>
      <w:tr w:rsidR="00832749" w:rsidRPr="00465679" w14:paraId="61DFD07B"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7971763D"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Darbdavių socialinė parama</w:t>
            </w:r>
          </w:p>
        </w:tc>
        <w:tc>
          <w:tcPr>
            <w:tcW w:w="1417" w:type="dxa"/>
            <w:tcBorders>
              <w:top w:val="nil"/>
              <w:left w:val="nil"/>
              <w:bottom w:val="single" w:sz="4" w:space="0" w:color="auto"/>
              <w:right w:val="single" w:sz="4" w:space="0" w:color="auto"/>
            </w:tcBorders>
            <w:shd w:val="clear" w:color="auto" w:fill="auto"/>
            <w:noWrap/>
            <w:vAlign w:val="bottom"/>
            <w:hideMark/>
          </w:tcPr>
          <w:p w14:paraId="10D1F63A"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42,8</w:t>
            </w:r>
          </w:p>
        </w:tc>
      </w:tr>
      <w:tr w:rsidR="00832749" w:rsidRPr="00465679" w14:paraId="5E5FAE0C"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624DEE7A"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Ekspertų ir konsultantų paslaugų įsigijimo išlaidos</w:t>
            </w:r>
          </w:p>
        </w:tc>
        <w:tc>
          <w:tcPr>
            <w:tcW w:w="1417" w:type="dxa"/>
            <w:tcBorders>
              <w:top w:val="nil"/>
              <w:left w:val="nil"/>
              <w:bottom w:val="single" w:sz="4" w:space="0" w:color="auto"/>
              <w:right w:val="single" w:sz="4" w:space="0" w:color="auto"/>
            </w:tcBorders>
            <w:shd w:val="clear" w:color="auto" w:fill="auto"/>
            <w:noWrap/>
            <w:vAlign w:val="bottom"/>
            <w:hideMark/>
          </w:tcPr>
          <w:p w14:paraId="62C29875"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30,6</w:t>
            </w:r>
          </w:p>
        </w:tc>
      </w:tr>
      <w:tr w:rsidR="00832749" w:rsidRPr="00465679" w14:paraId="188E64A6"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17A4F1A1"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Kvalifikacijos kėlimo išlaidos</w:t>
            </w:r>
          </w:p>
        </w:tc>
        <w:tc>
          <w:tcPr>
            <w:tcW w:w="1417" w:type="dxa"/>
            <w:tcBorders>
              <w:top w:val="nil"/>
              <w:left w:val="nil"/>
              <w:bottom w:val="single" w:sz="4" w:space="0" w:color="auto"/>
              <w:right w:val="single" w:sz="4" w:space="0" w:color="auto"/>
            </w:tcBorders>
            <w:shd w:val="clear" w:color="auto" w:fill="auto"/>
            <w:noWrap/>
            <w:vAlign w:val="bottom"/>
            <w:hideMark/>
          </w:tcPr>
          <w:p w14:paraId="2DD67D37"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30,2</w:t>
            </w:r>
          </w:p>
        </w:tc>
      </w:tr>
      <w:tr w:rsidR="00832749" w:rsidRPr="00465679" w14:paraId="529A0376"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29B7FA97"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Reprezentacinės išlaidos</w:t>
            </w:r>
          </w:p>
        </w:tc>
        <w:tc>
          <w:tcPr>
            <w:tcW w:w="1417" w:type="dxa"/>
            <w:tcBorders>
              <w:top w:val="nil"/>
              <w:left w:val="nil"/>
              <w:bottom w:val="single" w:sz="4" w:space="0" w:color="auto"/>
              <w:right w:val="single" w:sz="4" w:space="0" w:color="auto"/>
            </w:tcBorders>
            <w:shd w:val="clear" w:color="auto" w:fill="auto"/>
            <w:noWrap/>
            <w:vAlign w:val="bottom"/>
            <w:hideMark/>
          </w:tcPr>
          <w:p w14:paraId="121534DF"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18,2</w:t>
            </w:r>
          </w:p>
        </w:tc>
      </w:tr>
      <w:tr w:rsidR="00832749" w:rsidRPr="00465679" w14:paraId="590802D3"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7983A566"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Komandiruočių išlaidos</w:t>
            </w:r>
          </w:p>
        </w:tc>
        <w:tc>
          <w:tcPr>
            <w:tcW w:w="1417" w:type="dxa"/>
            <w:tcBorders>
              <w:top w:val="nil"/>
              <w:left w:val="nil"/>
              <w:bottom w:val="single" w:sz="4" w:space="0" w:color="auto"/>
              <w:right w:val="single" w:sz="4" w:space="0" w:color="auto"/>
            </w:tcBorders>
            <w:shd w:val="clear" w:color="auto" w:fill="auto"/>
            <w:noWrap/>
            <w:vAlign w:val="bottom"/>
            <w:hideMark/>
          </w:tcPr>
          <w:p w14:paraId="4A6D2A99"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13,9</w:t>
            </w:r>
          </w:p>
        </w:tc>
      </w:tr>
      <w:tr w:rsidR="00832749" w:rsidRPr="00465679" w14:paraId="0C7A38DF"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2361514A"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Aprangos ir patalynės įsigijimo išlaidos</w:t>
            </w:r>
          </w:p>
        </w:tc>
        <w:tc>
          <w:tcPr>
            <w:tcW w:w="1417" w:type="dxa"/>
            <w:tcBorders>
              <w:top w:val="nil"/>
              <w:left w:val="nil"/>
              <w:bottom w:val="single" w:sz="4" w:space="0" w:color="auto"/>
              <w:right w:val="single" w:sz="4" w:space="0" w:color="auto"/>
            </w:tcBorders>
            <w:shd w:val="clear" w:color="auto" w:fill="auto"/>
            <w:noWrap/>
            <w:vAlign w:val="bottom"/>
            <w:hideMark/>
          </w:tcPr>
          <w:p w14:paraId="6778484A"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w:t>
            </w:r>
          </w:p>
        </w:tc>
      </w:tr>
      <w:tr w:rsidR="00832749" w:rsidRPr="00465679" w14:paraId="0B3DA634"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47E46B66"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Medikamentų ir medicininių paslaugų įsigijimo išlaidos</w:t>
            </w:r>
          </w:p>
        </w:tc>
        <w:tc>
          <w:tcPr>
            <w:tcW w:w="1417" w:type="dxa"/>
            <w:tcBorders>
              <w:top w:val="nil"/>
              <w:left w:val="nil"/>
              <w:bottom w:val="single" w:sz="4" w:space="0" w:color="auto"/>
              <w:right w:val="single" w:sz="4" w:space="0" w:color="auto"/>
            </w:tcBorders>
            <w:shd w:val="clear" w:color="auto" w:fill="auto"/>
            <w:noWrap/>
            <w:vAlign w:val="bottom"/>
            <w:hideMark/>
          </w:tcPr>
          <w:p w14:paraId="20F8FE39" w14:textId="77777777"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r>
      <w:tr w:rsidR="00832749" w:rsidRPr="00465679" w14:paraId="1DB8C494" w14:textId="77777777" w:rsidTr="00C655BE">
        <w:trPr>
          <w:trHeight w:val="312"/>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571DD608" w14:textId="77777777" w:rsidR="00832749" w:rsidRPr="00465679" w:rsidRDefault="00832749" w:rsidP="00832749">
            <w:pPr>
              <w:spacing w:after="0" w:line="240" w:lineRule="auto"/>
              <w:rPr>
                <w:rFonts w:ascii="Times New Roman" w:eastAsia="Times New Roman" w:hAnsi="Times New Roman" w:cs="Times New Roman"/>
                <w:color w:val="000000"/>
                <w:sz w:val="24"/>
                <w:szCs w:val="24"/>
                <w:lang w:eastAsia="lt-LT"/>
              </w:rPr>
            </w:pPr>
            <w:r w:rsidRPr="00465679">
              <w:rPr>
                <w:rFonts w:ascii="Times New Roman" w:eastAsia="Times New Roman" w:hAnsi="Times New Roman" w:cs="Times New Roman"/>
                <w:color w:val="000000"/>
                <w:sz w:val="24"/>
                <w:szCs w:val="24"/>
                <w:lang w:eastAsia="lt-LT"/>
              </w:rPr>
              <w:t>Ūkinio inventoriaus įsigijimo išlaidos</w:t>
            </w:r>
          </w:p>
        </w:tc>
        <w:tc>
          <w:tcPr>
            <w:tcW w:w="1417" w:type="dxa"/>
            <w:tcBorders>
              <w:top w:val="nil"/>
              <w:left w:val="nil"/>
              <w:bottom w:val="single" w:sz="4" w:space="0" w:color="auto"/>
              <w:right w:val="single" w:sz="4" w:space="0" w:color="auto"/>
            </w:tcBorders>
            <w:shd w:val="clear" w:color="auto" w:fill="auto"/>
            <w:noWrap/>
            <w:vAlign w:val="bottom"/>
            <w:hideMark/>
          </w:tcPr>
          <w:p w14:paraId="2EA8D323" w14:textId="47983862" w:rsidR="00832749" w:rsidRPr="00465679" w:rsidRDefault="0083274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w:t>
            </w:r>
            <w:r w:rsidR="006C04F1">
              <w:rPr>
                <w:rFonts w:ascii="Times New Roman" w:eastAsia="Times New Roman" w:hAnsi="Times New Roman" w:cs="Times New Roman"/>
                <w:color w:val="000000"/>
                <w:lang w:eastAsia="lt-LT"/>
              </w:rPr>
              <w:t xml:space="preserve"> </w:t>
            </w:r>
            <w:r w:rsidRPr="00465679">
              <w:rPr>
                <w:rFonts w:ascii="Times New Roman" w:eastAsia="Times New Roman" w:hAnsi="Times New Roman" w:cs="Times New Roman"/>
                <w:color w:val="000000"/>
                <w:lang w:eastAsia="lt-LT"/>
              </w:rPr>
              <w:t>d.</w:t>
            </w:r>
          </w:p>
        </w:tc>
      </w:tr>
      <w:tr w:rsidR="00832749" w:rsidRPr="00465679" w14:paraId="2772E6F6" w14:textId="77777777" w:rsidTr="00C655BE">
        <w:trPr>
          <w:trHeight w:val="288"/>
          <w:jc w:val="center"/>
        </w:trPr>
        <w:tc>
          <w:tcPr>
            <w:tcW w:w="6658" w:type="dxa"/>
            <w:tcBorders>
              <w:top w:val="nil"/>
              <w:left w:val="single" w:sz="4" w:space="0" w:color="auto"/>
              <w:bottom w:val="single" w:sz="4" w:space="0" w:color="auto"/>
              <w:right w:val="single" w:sz="4" w:space="0" w:color="auto"/>
            </w:tcBorders>
            <w:shd w:val="clear" w:color="000000" w:fill="8EA9DB"/>
            <w:vAlign w:val="center"/>
            <w:hideMark/>
          </w:tcPr>
          <w:p w14:paraId="545A1398" w14:textId="77777777" w:rsidR="00832749" w:rsidRPr="00465679" w:rsidRDefault="00832749" w:rsidP="00832749">
            <w:pPr>
              <w:spacing w:after="0" w:line="240" w:lineRule="auto"/>
              <w:jc w:val="right"/>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w:t>
            </w:r>
          </w:p>
        </w:tc>
        <w:tc>
          <w:tcPr>
            <w:tcW w:w="1417" w:type="dxa"/>
            <w:tcBorders>
              <w:top w:val="nil"/>
              <w:left w:val="nil"/>
              <w:bottom w:val="single" w:sz="4" w:space="0" w:color="auto"/>
              <w:right w:val="single" w:sz="4" w:space="0" w:color="auto"/>
            </w:tcBorders>
            <w:shd w:val="clear" w:color="000000" w:fill="8EA9DB"/>
            <w:noWrap/>
            <w:vAlign w:val="bottom"/>
            <w:hideMark/>
          </w:tcPr>
          <w:p w14:paraId="1EAE800B" w14:textId="77777777" w:rsidR="00832749" w:rsidRPr="00465679" w:rsidRDefault="00832749" w:rsidP="000B231B">
            <w:pPr>
              <w:spacing w:after="0" w:line="240" w:lineRule="auto"/>
              <w:jc w:val="right"/>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24 286,6</w:t>
            </w:r>
          </w:p>
        </w:tc>
      </w:tr>
    </w:tbl>
    <w:p w14:paraId="04A0285D" w14:textId="77777777" w:rsidR="00832749" w:rsidRPr="00465679" w:rsidRDefault="00832749" w:rsidP="00832749">
      <w:pPr>
        <w:spacing w:line="360" w:lineRule="auto"/>
        <w:jc w:val="both"/>
        <w:rPr>
          <w:rFonts w:ascii="Times New Roman" w:hAnsi="Times New Roman" w:cs="Times New Roman"/>
          <w:sz w:val="24"/>
          <w:szCs w:val="24"/>
        </w:rPr>
      </w:pPr>
    </w:p>
    <w:p w14:paraId="5B6CDC3B" w14:textId="12AFDD98" w:rsidR="00832749" w:rsidRPr="00465679" w:rsidRDefault="00832749" w:rsidP="00832749">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rajono savivaldybės biudžeto pajamos 2010</w:t>
      </w:r>
      <w:r w:rsidR="001F4C9B" w:rsidRPr="00465679">
        <w:rPr>
          <w:rFonts w:ascii="Times New Roman" w:hAnsi="Times New Roman" w:cs="Times New Roman"/>
          <w:sz w:val="24"/>
          <w:szCs w:val="24"/>
        </w:rPr>
        <w:t>–</w:t>
      </w:r>
      <w:r w:rsidRPr="00465679">
        <w:rPr>
          <w:rFonts w:ascii="Times New Roman" w:hAnsi="Times New Roman" w:cs="Times New Roman"/>
          <w:sz w:val="24"/>
          <w:szCs w:val="24"/>
        </w:rPr>
        <w:t>2019 m. laikotarpiu taip pat didėjo (žr. 2</w:t>
      </w:r>
      <w:r w:rsidR="00BD7036" w:rsidRPr="00465679">
        <w:rPr>
          <w:rFonts w:ascii="Times New Roman" w:hAnsi="Times New Roman" w:cs="Times New Roman"/>
          <w:sz w:val="24"/>
          <w:szCs w:val="24"/>
        </w:rPr>
        <w:t xml:space="preserve">4 </w:t>
      </w:r>
      <w:r w:rsidRPr="00465679">
        <w:rPr>
          <w:rFonts w:ascii="Times New Roman" w:hAnsi="Times New Roman" w:cs="Times New Roman"/>
          <w:sz w:val="24"/>
          <w:szCs w:val="24"/>
        </w:rPr>
        <w:t>lentelę). Daugiausiai pajamų savivaldybė gauna iš mokesčių surinkimo. 2015</w:t>
      </w:r>
      <w:r w:rsidR="001F4C9B" w:rsidRPr="00465679">
        <w:rPr>
          <w:rFonts w:ascii="Times New Roman" w:hAnsi="Times New Roman" w:cs="Times New Roman"/>
          <w:sz w:val="24"/>
          <w:szCs w:val="24"/>
        </w:rPr>
        <w:t>–</w:t>
      </w:r>
      <w:r w:rsidRPr="00465679">
        <w:rPr>
          <w:rFonts w:ascii="Times New Roman" w:hAnsi="Times New Roman" w:cs="Times New Roman"/>
          <w:sz w:val="24"/>
          <w:szCs w:val="24"/>
        </w:rPr>
        <w:t>2019 m. laikotarpiu labiausiai padidėjo pajamų dalis iš gyventojų pajamų mokesčio. 2019 m. didžiausią pajamų dalį sudarė gyventojų pajamų mokesčio pajamos – 47,8 proc. nuo visų biudžeto pajamų, specialiosios tikslinės dotacijos – 37,1 proc., Europos Sąjungos finansinės paramos lėšos – 8 proc., likusią dalį, iš viso 7,1 proc., sudaro turto mokesčiai, prekių ir paslaugų mokesčiai, kitos pajamos bei sandoriai dėl materialiojo ir nematerialiojo turto. Lyginant su 2018 m., mažiau gauta pajamų iš prekių ir paslaugų mokesčių ir iš sandorių dėl materialiojo ir nematerialiojo turto. Gyventojų pajamų mokesčio planas 2019 m. įvykdytas 104,9 proc., turto mokesčių planas įvykdytas 106,6 proc., taigi šių mokesčių gauta daugiau nei planuota.</w:t>
      </w:r>
    </w:p>
    <w:p w14:paraId="3920BA0C" w14:textId="4AF0403C" w:rsidR="00BD7036" w:rsidRPr="00465679" w:rsidRDefault="00BD7036" w:rsidP="00BD7036">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25 Lentelė. </w:t>
      </w:r>
      <w:r w:rsidRPr="00465679">
        <w:rPr>
          <w:rFonts w:ascii="Times New Roman" w:hAnsi="Times New Roman" w:cs="Times New Roman"/>
          <w:color w:val="2F5496" w:themeColor="accent1" w:themeShade="BF"/>
          <w:sz w:val="24"/>
          <w:szCs w:val="24"/>
        </w:rPr>
        <w:t>Lazdijų rajono savivaldybės biudžeto pajamos 2015</w:t>
      </w:r>
      <w:r w:rsidR="001F4C9B"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2019 m., tūkst. Eur</w:t>
      </w:r>
    </w:p>
    <w:tbl>
      <w:tblPr>
        <w:tblW w:w="9360" w:type="dxa"/>
        <w:jc w:val="center"/>
        <w:tblLook w:val="04A0" w:firstRow="1" w:lastRow="0" w:firstColumn="1" w:lastColumn="0" w:noHBand="0" w:noVBand="1"/>
      </w:tblPr>
      <w:tblGrid>
        <w:gridCol w:w="4160"/>
        <w:gridCol w:w="1040"/>
        <w:gridCol w:w="1040"/>
        <w:gridCol w:w="1060"/>
        <w:gridCol w:w="1020"/>
        <w:gridCol w:w="1040"/>
      </w:tblGrid>
      <w:tr w:rsidR="00BD7036" w:rsidRPr="00465679" w14:paraId="7E6D57DB" w14:textId="77777777" w:rsidTr="00BD7036">
        <w:trPr>
          <w:trHeight w:val="288"/>
          <w:jc w:val="center"/>
        </w:trPr>
        <w:tc>
          <w:tcPr>
            <w:tcW w:w="4160" w:type="dxa"/>
            <w:tcBorders>
              <w:top w:val="nil"/>
              <w:left w:val="nil"/>
              <w:bottom w:val="nil"/>
              <w:right w:val="nil"/>
            </w:tcBorders>
            <w:shd w:val="clear" w:color="auto" w:fill="auto"/>
            <w:noWrap/>
            <w:vAlign w:val="bottom"/>
            <w:hideMark/>
          </w:tcPr>
          <w:p w14:paraId="276B5A5D" w14:textId="77777777" w:rsidR="00BD7036" w:rsidRPr="00465679" w:rsidRDefault="00BD7036" w:rsidP="00BD7036">
            <w:pPr>
              <w:spacing w:after="0" w:line="240" w:lineRule="auto"/>
              <w:rPr>
                <w:rFonts w:ascii="Times New Roman" w:eastAsia="Times New Roman" w:hAnsi="Times New Roman" w:cs="Times New Roman"/>
                <w:sz w:val="24"/>
                <w:szCs w:val="24"/>
                <w:lang w:eastAsia="lt-LT"/>
              </w:rPr>
            </w:pPr>
          </w:p>
        </w:tc>
        <w:tc>
          <w:tcPr>
            <w:tcW w:w="1040" w:type="dxa"/>
            <w:tcBorders>
              <w:top w:val="single" w:sz="4" w:space="0" w:color="auto"/>
              <w:left w:val="single" w:sz="4" w:space="0" w:color="auto"/>
              <w:bottom w:val="nil"/>
              <w:right w:val="single" w:sz="4" w:space="0" w:color="auto"/>
            </w:tcBorders>
            <w:shd w:val="clear" w:color="000000" w:fill="8EA9DB"/>
            <w:noWrap/>
            <w:vAlign w:val="bottom"/>
            <w:hideMark/>
          </w:tcPr>
          <w:p w14:paraId="5C765A34" w14:textId="77777777" w:rsidR="00BD7036" w:rsidRPr="00465679" w:rsidRDefault="00BD7036" w:rsidP="00BD703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1040" w:type="dxa"/>
            <w:tcBorders>
              <w:top w:val="single" w:sz="4" w:space="0" w:color="auto"/>
              <w:left w:val="nil"/>
              <w:bottom w:val="nil"/>
              <w:right w:val="single" w:sz="4" w:space="0" w:color="auto"/>
            </w:tcBorders>
            <w:shd w:val="clear" w:color="000000" w:fill="8EA9DB"/>
            <w:noWrap/>
            <w:vAlign w:val="bottom"/>
            <w:hideMark/>
          </w:tcPr>
          <w:p w14:paraId="436F747A" w14:textId="77777777" w:rsidR="00BD7036" w:rsidRPr="00465679" w:rsidRDefault="00BD7036" w:rsidP="00BD703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060" w:type="dxa"/>
            <w:tcBorders>
              <w:top w:val="single" w:sz="4" w:space="0" w:color="auto"/>
              <w:left w:val="nil"/>
              <w:bottom w:val="nil"/>
              <w:right w:val="single" w:sz="4" w:space="0" w:color="auto"/>
            </w:tcBorders>
            <w:shd w:val="clear" w:color="000000" w:fill="8EA9DB"/>
            <w:noWrap/>
            <w:vAlign w:val="bottom"/>
            <w:hideMark/>
          </w:tcPr>
          <w:p w14:paraId="25D44244" w14:textId="77777777" w:rsidR="00BD7036" w:rsidRPr="00465679" w:rsidRDefault="00BD7036" w:rsidP="00BD703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020" w:type="dxa"/>
            <w:tcBorders>
              <w:top w:val="single" w:sz="4" w:space="0" w:color="auto"/>
              <w:left w:val="nil"/>
              <w:bottom w:val="nil"/>
              <w:right w:val="single" w:sz="4" w:space="0" w:color="auto"/>
            </w:tcBorders>
            <w:shd w:val="clear" w:color="000000" w:fill="8EA9DB"/>
            <w:noWrap/>
            <w:vAlign w:val="bottom"/>
            <w:hideMark/>
          </w:tcPr>
          <w:p w14:paraId="5AFEEB4A" w14:textId="77777777" w:rsidR="00BD7036" w:rsidRPr="00465679" w:rsidRDefault="00BD7036" w:rsidP="00BD703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040" w:type="dxa"/>
            <w:tcBorders>
              <w:top w:val="single" w:sz="4" w:space="0" w:color="auto"/>
              <w:left w:val="nil"/>
              <w:bottom w:val="nil"/>
              <w:right w:val="single" w:sz="4" w:space="0" w:color="auto"/>
            </w:tcBorders>
            <w:shd w:val="clear" w:color="000000" w:fill="8EA9DB"/>
            <w:noWrap/>
            <w:vAlign w:val="bottom"/>
            <w:hideMark/>
          </w:tcPr>
          <w:p w14:paraId="009565C1" w14:textId="77777777" w:rsidR="00BD7036" w:rsidRPr="00465679" w:rsidRDefault="00BD7036" w:rsidP="00BD703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BD7036" w:rsidRPr="00465679" w14:paraId="2467D4B9" w14:textId="77777777" w:rsidTr="00BD7036">
        <w:trPr>
          <w:trHeight w:val="288"/>
          <w:jc w:val="center"/>
        </w:trPr>
        <w:tc>
          <w:tcPr>
            <w:tcW w:w="4160" w:type="dxa"/>
            <w:tcBorders>
              <w:top w:val="single" w:sz="4" w:space="0" w:color="auto"/>
              <w:left w:val="single" w:sz="4" w:space="0" w:color="auto"/>
              <w:bottom w:val="single" w:sz="4" w:space="0" w:color="auto"/>
              <w:right w:val="single" w:sz="4" w:space="0" w:color="auto"/>
            </w:tcBorders>
            <w:shd w:val="clear" w:color="000000" w:fill="8EA9DB"/>
            <w:vAlign w:val="bottom"/>
            <w:hideMark/>
          </w:tcPr>
          <w:p w14:paraId="43D055FC" w14:textId="77777777" w:rsidR="00BD7036" w:rsidRPr="00465679" w:rsidRDefault="00BD7036" w:rsidP="00BD70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Mokesčiai</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2A7F7971"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8 053,0</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7762B62B"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8 778,2</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20F392D3"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9 613,2</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3B545E3A"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11 348,7</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2EAFAC0A"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11 982,5</w:t>
            </w:r>
          </w:p>
        </w:tc>
      </w:tr>
      <w:tr w:rsidR="00BD7036" w:rsidRPr="00465679" w14:paraId="1038461B" w14:textId="77777777" w:rsidTr="00BD7036">
        <w:trPr>
          <w:trHeight w:val="288"/>
          <w:jc w:val="center"/>
        </w:trPr>
        <w:tc>
          <w:tcPr>
            <w:tcW w:w="4160" w:type="dxa"/>
            <w:tcBorders>
              <w:top w:val="nil"/>
              <w:left w:val="single" w:sz="4" w:space="0" w:color="auto"/>
              <w:bottom w:val="single" w:sz="4" w:space="0" w:color="auto"/>
              <w:right w:val="single" w:sz="4" w:space="0" w:color="auto"/>
            </w:tcBorders>
            <w:shd w:val="clear" w:color="000000" w:fill="8EA9DB"/>
            <w:vAlign w:val="bottom"/>
            <w:hideMark/>
          </w:tcPr>
          <w:p w14:paraId="3E5895EC" w14:textId="77777777" w:rsidR="00BD7036" w:rsidRPr="00465679" w:rsidRDefault="00BD7036" w:rsidP="00BD70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Gyventojų pajamų mokestis</w:t>
            </w:r>
          </w:p>
        </w:tc>
        <w:tc>
          <w:tcPr>
            <w:tcW w:w="1040" w:type="dxa"/>
            <w:tcBorders>
              <w:top w:val="nil"/>
              <w:left w:val="nil"/>
              <w:bottom w:val="single" w:sz="4" w:space="0" w:color="auto"/>
              <w:right w:val="single" w:sz="4" w:space="0" w:color="auto"/>
            </w:tcBorders>
            <w:shd w:val="clear" w:color="auto" w:fill="auto"/>
            <w:noWrap/>
            <w:vAlign w:val="center"/>
            <w:hideMark/>
          </w:tcPr>
          <w:p w14:paraId="677C5AF8"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7 140,6</w:t>
            </w:r>
          </w:p>
        </w:tc>
        <w:tc>
          <w:tcPr>
            <w:tcW w:w="1040" w:type="dxa"/>
            <w:tcBorders>
              <w:top w:val="nil"/>
              <w:left w:val="nil"/>
              <w:bottom w:val="single" w:sz="4" w:space="0" w:color="auto"/>
              <w:right w:val="single" w:sz="4" w:space="0" w:color="auto"/>
            </w:tcBorders>
            <w:shd w:val="clear" w:color="auto" w:fill="auto"/>
            <w:noWrap/>
            <w:vAlign w:val="center"/>
            <w:hideMark/>
          </w:tcPr>
          <w:p w14:paraId="28BACCF0"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7 839,6</w:t>
            </w:r>
          </w:p>
        </w:tc>
        <w:tc>
          <w:tcPr>
            <w:tcW w:w="1060" w:type="dxa"/>
            <w:tcBorders>
              <w:top w:val="nil"/>
              <w:left w:val="nil"/>
              <w:bottom w:val="single" w:sz="4" w:space="0" w:color="auto"/>
              <w:right w:val="single" w:sz="4" w:space="0" w:color="auto"/>
            </w:tcBorders>
            <w:shd w:val="clear" w:color="auto" w:fill="auto"/>
            <w:noWrap/>
            <w:vAlign w:val="center"/>
            <w:hideMark/>
          </w:tcPr>
          <w:p w14:paraId="2154DBCC"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8 578,7</w:t>
            </w:r>
          </w:p>
        </w:tc>
        <w:tc>
          <w:tcPr>
            <w:tcW w:w="1020" w:type="dxa"/>
            <w:tcBorders>
              <w:top w:val="nil"/>
              <w:left w:val="nil"/>
              <w:bottom w:val="single" w:sz="4" w:space="0" w:color="auto"/>
              <w:right w:val="single" w:sz="4" w:space="0" w:color="auto"/>
            </w:tcBorders>
            <w:shd w:val="clear" w:color="auto" w:fill="auto"/>
            <w:noWrap/>
            <w:vAlign w:val="center"/>
            <w:hideMark/>
          </w:tcPr>
          <w:p w14:paraId="4F80D4F6"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10 846,6</w:t>
            </w:r>
          </w:p>
        </w:tc>
        <w:tc>
          <w:tcPr>
            <w:tcW w:w="1040" w:type="dxa"/>
            <w:tcBorders>
              <w:top w:val="nil"/>
              <w:left w:val="nil"/>
              <w:bottom w:val="single" w:sz="4" w:space="0" w:color="auto"/>
              <w:right w:val="single" w:sz="4" w:space="0" w:color="auto"/>
            </w:tcBorders>
            <w:shd w:val="clear" w:color="auto" w:fill="auto"/>
            <w:noWrap/>
            <w:vAlign w:val="center"/>
            <w:hideMark/>
          </w:tcPr>
          <w:p w14:paraId="1C76AF85"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11 424,2</w:t>
            </w:r>
          </w:p>
        </w:tc>
      </w:tr>
      <w:tr w:rsidR="00BD7036" w:rsidRPr="00465679" w14:paraId="2DCE403E" w14:textId="77777777" w:rsidTr="00BD7036">
        <w:trPr>
          <w:trHeight w:val="288"/>
          <w:jc w:val="center"/>
        </w:trPr>
        <w:tc>
          <w:tcPr>
            <w:tcW w:w="4160" w:type="dxa"/>
            <w:tcBorders>
              <w:top w:val="nil"/>
              <w:left w:val="single" w:sz="4" w:space="0" w:color="auto"/>
              <w:bottom w:val="single" w:sz="4" w:space="0" w:color="auto"/>
              <w:right w:val="single" w:sz="4" w:space="0" w:color="auto"/>
            </w:tcBorders>
            <w:shd w:val="clear" w:color="000000" w:fill="8EA9DB"/>
            <w:vAlign w:val="bottom"/>
            <w:hideMark/>
          </w:tcPr>
          <w:p w14:paraId="59E6238B" w14:textId="77777777" w:rsidR="00BD7036" w:rsidRPr="00465679" w:rsidRDefault="00BD7036" w:rsidP="00BD70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Turto mokesčiai</w:t>
            </w:r>
          </w:p>
        </w:tc>
        <w:tc>
          <w:tcPr>
            <w:tcW w:w="1040" w:type="dxa"/>
            <w:tcBorders>
              <w:top w:val="nil"/>
              <w:left w:val="nil"/>
              <w:bottom w:val="single" w:sz="4" w:space="0" w:color="auto"/>
              <w:right w:val="single" w:sz="4" w:space="0" w:color="auto"/>
            </w:tcBorders>
            <w:shd w:val="clear" w:color="auto" w:fill="auto"/>
            <w:noWrap/>
            <w:vAlign w:val="center"/>
            <w:hideMark/>
          </w:tcPr>
          <w:p w14:paraId="6CEE6C00"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356,2</w:t>
            </w:r>
          </w:p>
        </w:tc>
        <w:tc>
          <w:tcPr>
            <w:tcW w:w="1040" w:type="dxa"/>
            <w:tcBorders>
              <w:top w:val="nil"/>
              <w:left w:val="nil"/>
              <w:bottom w:val="single" w:sz="4" w:space="0" w:color="auto"/>
              <w:right w:val="single" w:sz="4" w:space="0" w:color="auto"/>
            </w:tcBorders>
            <w:shd w:val="clear" w:color="auto" w:fill="auto"/>
            <w:noWrap/>
            <w:vAlign w:val="center"/>
            <w:hideMark/>
          </w:tcPr>
          <w:p w14:paraId="11B23A68"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367,2</w:t>
            </w:r>
          </w:p>
        </w:tc>
        <w:tc>
          <w:tcPr>
            <w:tcW w:w="1060" w:type="dxa"/>
            <w:tcBorders>
              <w:top w:val="nil"/>
              <w:left w:val="nil"/>
              <w:bottom w:val="single" w:sz="4" w:space="0" w:color="auto"/>
              <w:right w:val="single" w:sz="4" w:space="0" w:color="auto"/>
            </w:tcBorders>
            <w:shd w:val="clear" w:color="auto" w:fill="auto"/>
            <w:noWrap/>
            <w:vAlign w:val="center"/>
            <w:hideMark/>
          </w:tcPr>
          <w:p w14:paraId="7D776BBD"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415,4</w:t>
            </w:r>
          </w:p>
        </w:tc>
        <w:tc>
          <w:tcPr>
            <w:tcW w:w="1020" w:type="dxa"/>
            <w:tcBorders>
              <w:top w:val="nil"/>
              <w:left w:val="nil"/>
              <w:bottom w:val="single" w:sz="4" w:space="0" w:color="auto"/>
              <w:right w:val="single" w:sz="4" w:space="0" w:color="auto"/>
            </w:tcBorders>
            <w:shd w:val="clear" w:color="auto" w:fill="auto"/>
            <w:noWrap/>
            <w:vAlign w:val="center"/>
            <w:hideMark/>
          </w:tcPr>
          <w:p w14:paraId="696D2832"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488,4</w:t>
            </w:r>
          </w:p>
        </w:tc>
        <w:tc>
          <w:tcPr>
            <w:tcW w:w="1040" w:type="dxa"/>
            <w:tcBorders>
              <w:top w:val="nil"/>
              <w:left w:val="nil"/>
              <w:bottom w:val="single" w:sz="4" w:space="0" w:color="auto"/>
              <w:right w:val="single" w:sz="4" w:space="0" w:color="auto"/>
            </w:tcBorders>
            <w:shd w:val="clear" w:color="auto" w:fill="auto"/>
            <w:noWrap/>
            <w:vAlign w:val="center"/>
            <w:hideMark/>
          </w:tcPr>
          <w:p w14:paraId="1BABEDCB"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544,1</w:t>
            </w:r>
          </w:p>
        </w:tc>
      </w:tr>
      <w:tr w:rsidR="00BD7036" w:rsidRPr="00465679" w14:paraId="5C41A7DA" w14:textId="77777777" w:rsidTr="00BD7036">
        <w:trPr>
          <w:trHeight w:val="288"/>
          <w:jc w:val="center"/>
        </w:trPr>
        <w:tc>
          <w:tcPr>
            <w:tcW w:w="4160" w:type="dxa"/>
            <w:tcBorders>
              <w:top w:val="nil"/>
              <w:left w:val="single" w:sz="4" w:space="0" w:color="auto"/>
              <w:bottom w:val="single" w:sz="4" w:space="0" w:color="auto"/>
              <w:right w:val="single" w:sz="4" w:space="0" w:color="auto"/>
            </w:tcBorders>
            <w:shd w:val="clear" w:color="000000" w:fill="8EA9DB"/>
            <w:vAlign w:val="bottom"/>
            <w:hideMark/>
          </w:tcPr>
          <w:p w14:paraId="5C83468A" w14:textId="77777777" w:rsidR="00BD7036" w:rsidRPr="00465679" w:rsidRDefault="00BD7036" w:rsidP="00BD70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Prekių ir paslaugų mokesčiai</w:t>
            </w:r>
          </w:p>
        </w:tc>
        <w:tc>
          <w:tcPr>
            <w:tcW w:w="1040" w:type="dxa"/>
            <w:tcBorders>
              <w:top w:val="nil"/>
              <w:left w:val="nil"/>
              <w:bottom w:val="single" w:sz="4" w:space="0" w:color="auto"/>
              <w:right w:val="single" w:sz="4" w:space="0" w:color="auto"/>
            </w:tcBorders>
            <w:shd w:val="clear" w:color="auto" w:fill="auto"/>
            <w:noWrap/>
            <w:vAlign w:val="center"/>
            <w:hideMark/>
          </w:tcPr>
          <w:p w14:paraId="333608EE"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556,2</w:t>
            </w:r>
          </w:p>
        </w:tc>
        <w:tc>
          <w:tcPr>
            <w:tcW w:w="1040" w:type="dxa"/>
            <w:tcBorders>
              <w:top w:val="nil"/>
              <w:left w:val="nil"/>
              <w:bottom w:val="single" w:sz="4" w:space="0" w:color="auto"/>
              <w:right w:val="single" w:sz="4" w:space="0" w:color="auto"/>
            </w:tcBorders>
            <w:shd w:val="clear" w:color="auto" w:fill="auto"/>
            <w:noWrap/>
            <w:vAlign w:val="center"/>
            <w:hideMark/>
          </w:tcPr>
          <w:p w14:paraId="3B016269"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571,4</w:t>
            </w:r>
          </w:p>
        </w:tc>
        <w:tc>
          <w:tcPr>
            <w:tcW w:w="1060" w:type="dxa"/>
            <w:tcBorders>
              <w:top w:val="nil"/>
              <w:left w:val="nil"/>
              <w:bottom w:val="single" w:sz="4" w:space="0" w:color="auto"/>
              <w:right w:val="single" w:sz="4" w:space="0" w:color="auto"/>
            </w:tcBorders>
            <w:shd w:val="clear" w:color="auto" w:fill="auto"/>
            <w:noWrap/>
            <w:vAlign w:val="center"/>
            <w:hideMark/>
          </w:tcPr>
          <w:p w14:paraId="3F2928B7"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619,1</w:t>
            </w:r>
          </w:p>
        </w:tc>
        <w:tc>
          <w:tcPr>
            <w:tcW w:w="1020" w:type="dxa"/>
            <w:tcBorders>
              <w:top w:val="nil"/>
              <w:left w:val="nil"/>
              <w:bottom w:val="single" w:sz="4" w:space="0" w:color="auto"/>
              <w:right w:val="single" w:sz="4" w:space="0" w:color="auto"/>
            </w:tcBorders>
            <w:shd w:val="clear" w:color="auto" w:fill="auto"/>
            <w:noWrap/>
            <w:vAlign w:val="center"/>
            <w:hideMark/>
          </w:tcPr>
          <w:p w14:paraId="290BD4C4"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13,7</w:t>
            </w:r>
          </w:p>
        </w:tc>
        <w:tc>
          <w:tcPr>
            <w:tcW w:w="1040" w:type="dxa"/>
            <w:tcBorders>
              <w:top w:val="nil"/>
              <w:left w:val="nil"/>
              <w:bottom w:val="single" w:sz="4" w:space="0" w:color="auto"/>
              <w:right w:val="single" w:sz="4" w:space="0" w:color="auto"/>
            </w:tcBorders>
            <w:shd w:val="clear" w:color="auto" w:fill="auto"/>
            <w:noWrap/>
            <w:vAlign w:val="center"/>
            <w:hideMark/>
          </w:tcPr>
          <w:p w14:paraId="45EE2657"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14,2</w:t>
            </w:r>
          </w:p>
        </w:tc>
      </w:tr>
      <w:tr w:rsidR="00BD7036" w:rsidRPr="00465679" w14:paraId="243F739A" w14:textId="77777777" w:rsidTr="00BD7036">
        <w:trPr>
          <w:trHeight w:val="288"/>
          <w:jc w:val="center"/>
        </w:trPr>
        <w:tc>
          <w:tcPr>
            <w:tcW w:w="4160" w:type="dxa"/>
            <w:tcBorders>
              <w:top w:val="nil"/>
              <w:left w:val="single" w:sz="4" w:space="0" w:color="auto"/>
              <w:bottom w:val="single" w:sz="4" w:space="0" w:color="auto"/>
              <w:right w:val="single" w:sz="4" w:space="0" w:color="auto"/>
            </w:tcBorders>
            <w:shd w:val="clear" w:color="000000" w:fill="8EA9DB"/>
            <w:vAlign w:val="bottom"/>
            <w:hideMark/>
          </w:tcPr>
          <w:p w14:paraId="5DD144A3" w14:textId="77777777" w:rsidR="00BD7036" w:rsidRPr="00465679" w:rsidRDefault="00BD7036" w:rsidP="00BD70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Dotacijos</w:t>
            </w:r>
          </w:p>
        </w:tc>
        <w:tc>
          <w:tcPr>
            <w:tcW w:w="1040" w:type="dxa"/>
            <w:tcBorders>
              <w:top w:val="nil"/>
              <w:left w:val="nil"/>
              <w:bottom w:val="single" w:sz="4" w:space="0" w:color="auto"/>
              <w:right w:val="single" w:sz="4" w:space="0" w:color="auto"/>
            </w:tcBorders>
            <w:shd w:val="clear" w:color="auto" w:fill="auto"/>
            <w:noWrap/>
            <w:vAlign w:val="center"/>
            <w:hideMark/>
          </w:tcPr>
          <w:p w14:paraId="40431761"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10 760,0</w:t>
            </w:r>
          </w:p>
        </w:tc>
        <w:tc>
          <w:tcPr>
            <w:tcW w:w="1040" w:type="dxa"/>
            <w:tcBorders>
              <w:top w:val="nil"/>
              <w:left w:val="nil"/>
              <w:bottom w:val="single" w:sz="4" w:space="0" w:color="auto"/>
              <w:right w:val="single" w:sz="4" w:space="0" w:color="auto"/>
            </w:tcBorders>
            <w:shd w:val="clear" w:color="auto" w:fill="auto"/>
            <w:noWrap/>
            <w:vAlign w:val="center"/>
            <w:hideMark/>
          </w:tcPr>
          <w:p w14:paraId="68E4A8DF"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10 489,6</w:t>
            </w:r>
          </w:p>
        </w:tc>
        <w:tc>
          <w:tcPr>
            <w:tcW w:w="1060" w:type="dxa"/>
            <w:tcBorders>
              <w:top w:val="nil"/>
              <w:left w:val="nil"/>
              <w:bottom w:val="single" w:sz="4" w:space="0" w:color="auto"/>
              <w:right w:val="single" w:sz="4" w:space="0" w:color="auto"/>
            </w:tcBorders>
            <w:shd w:val="clear" w:color="auto" w:fill="auto"/>
            <w:noWrap/>
            <w:vAlign w:val="center"/>
            <w:hideMark/>
          </w:tcPr>
          <w:p w14:paraId="272F5B8A"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9 872,7</w:t>
            </w:r>
          </w:p>
        </w:tc>
        <w:tc>
          <w:tcPr>
            <w:tcW w:w="1020" w:type="dxa"/>
            <w:tcBorders>
              <w:top w:val="nil"/>
              <w:left w:val="nil"/>
              <w:bottom w:val="single" w:sz="4" w:space="0" w:color="auto"/>
              <w:right w:val="single" w:sz="4" w:space="0" w:color="auto"/>
            </w:tcBorders>
            <w:shd w:val="clear" w:color="auto" w:fill="auto"/>
            <w:noWrap/>
            <w:vAlign w:val="center"/>
            <w:hideMark/>
          </w:tcPr>
          <w:p w14:paraId="5ED77F85"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9 807,0</w:t>
            </w:r>
          </w:p>
        </w:tc>
        <w:tc>
          <w:tcPr>
            <w:tcW w:w="1040" w:type="dxa"/>
            <w:tcBorders>
              <w:top w:val="nil"/>
              <w:left w:val="nil"/>
              <w:bottom w:val="single" w:sz="4" w:space="0" w:color="auto"/>
              <w:right w:val="single" w:sz="4" w:space="0" w:color="auto"/>
            </w:tcBorders>
            <w:shd w:val="clear" w:color="auto" w:fill="auto"/>
            <w:noWrap/>
            <w:vAlign w:val="center"/>
            <w:hideMark/>
          </w:tcPr>
          <w:p w14:paraId="0C43E89D"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10 774,9</w:t>
            </w:r>
          </w:p>
        </w:tc>
      </w:tr>
      <w:tr w:rsidR="00BD7036" w:rsidRPr="00465679" w14:paraId="4FBFC353" w14:textId="77777777" w:rsidTr="00BD7036">
        <w:trPr>
          <w:trHeight w:val="288"/>
          <w:jc w:val="center"/>
        </w:trPr>
        <w:tc>
          <w:tcPr>
            <w:tcW w:w="4160" w:type="dxa"/>
            <w:tcBorders>
              <w:top w:val="nil"/>
              <w:left w:val="single" w:sz="4" w:space="0" w:color="auto"/>
              <w:bottom w:val="single" w:sz="4" w:space="0" w:color="auto"/>
              <w:right w:val="single" w:sz="4" w:space="0" w:color="auto"/>
            </w:tcBorders>
            <w:shd w:val="clear" w:color="000000" w:fill="8EA9DB"/>
            <w:vAlign w:val="bottom"/>
            <w:hideMark/>
          </w:tcPr>
          <w:p w14:paraId="3142A700" w14:textId="77777777" w:rsidR="00BD7036" w:rsidRPr="00465679" w:rsidRDefault="00BD7036" w:rsidP="00BD70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Kitos pajamos</w:t>
            </w:r>
          </w:p>
        </w:tc>
        <w:tc>
          <w:tcPr>
            <w:tcW w:w="1040" w:type="dxa"/>
            <w:tcBorders>
              <w:top w:val="nil"/>
              <w:left w:val="nil"/>
              <w:bottom w:val="single" w:sz="4" w:space="0" w:color="auto"/>
              <w:right w:val="single" w:sz="4" w:space="0" w:color="auto"/>
            </w:tcBorders>
            <w:shd w:val="clear" w:color="auto" w:fill="auto"/>
            <w:noWrap/>
            <w:vAlign w:val="center"/>
            <w:hideMark/>
          </w:tcPr>
          <w:p w14:paraId="650D6C7C"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247,2</w:t>
            </w:r>
          </w:p>
        </w:tc>
        <w:tc>
          <w:tcPr>
            <w:tcW w:w="1040" w:type="dxa"/>
            <w:tcBorders>
              <w:top w:val="nil"/>
              <w:left w:val="nil"/>
              <w:bottom w:val="single" w:sz="4" w:space="0" w:color="auto"/>
              <w:right w:val="single" w:sz="4" w:space="0" w:color="auto"/>
            </w:tcBorders>
            <w:shd w:val="clear" w:color="auto" w:fill="auto"/>
            <w:noWrap/>
            <w:vAlign w:val="center"/>
            <w:hideMark/>
          </w:tcPr>
          <w:p w14:paraId="4F07C7CF"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282,5</w:t>
            </w:r>
          </w:p>
        </w:tc>
        <w:tc>
          <w:tcPr>
            <w:tcW w:w="1060" w:type="dxa"/>
            <w:tcBorders>
              <w:top w:val="nil"/>
              <w:left w:val="nil"/>
              <w:bottom w:val="single" w:sz="4" w:space="0" w:color="auto"/>
              <w:right w:val="single" w:sz="4" w:space="0" w:color="auto"/>
            </w:tcBorders>
            <w:shd w:val="clear" w:color="auto" w:fill="auto"/>
            <w:noWrap/>
            <w:vAlign w:val="center"/>
            <w:hideMark/>
          </w:tcPr>
          <w:p w14:paraId="78892637"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284,4</w:t>
            </w:r>
          </w:p>
        </w:tc>
        <w:tc>
          <w:tcPr>
            <w:tcW w:w="1020" w:type="dxa"/>
            <w:tcBorders>
              <w:top w:val="nil"/>
              <w:left w:val="nil"/>
              <w:bottom w:val="single" w:sz="4" w:space="0" w:color="auto"/>
              <w:right w:val="single" w:sz="4" w:space="0" w:color="auto"/>
            </w:tcBorders>
            <w:shd w:val="clear" w:color="auto" w:fill="auto"/>
            <w:noWrap/>
            <w:vAlign w:val="center"/>
            <w:hideMark/>
          </w:tcPr>
          <w:p w14:paraId="408BF9E7"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944,5</w:t>
            </w:r>
          </w:p>
        </w:tc>
        <w:tc>
          <w:tcPr>
            <w:tcW w:w="1040" w:type="dxa"/>
            <w:tcBorders>
              <w:top w:val="nil"/>
              <w:left w:val="nil"/>
              <w:bottom w:val="single" w:sz="4" w:space="0" w:color="auto"/>
              <w:right w:val="single" w:sz="4" w:space="0" w:color="auto"/>
            </w:tcBorders>
            <w:shd w:val="clear" w:color="auto" w:fill="auto"/>
            <w:noWrap/>
            <w:vAlign w:val="center"/>
            <w:hideMark/>
          </w:tcPr>
          <w:p w14:paraId="54FED860"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1 110,9</w:t>
            </w:r>
          </w:p>
        </w:tc>
      </w:tr>
      <w:tr w:rsidR="00BD7036" w:rsidRPr="00465679" w14:paraId="64DF316C" w14:textId="77777777" w:rsidTr="00BD7036">
        <w:trPr>
          <w:trHeight w:val="576"/>
          <w:jc w:val="center"/>
        </w:trPr>
        <w:tc>
          <w:tcPr>
            <w:tcW w:w="4160" w:type="dxa"/>
            <w:tcBorders>
              <w:top w:val="nil"/>
              <w:left w:val="single" w:sz="4" w:space="0" w:color="auto"/>
              <w:bottom w:val="single" w:sz="4" w:space="0" w:color="auto"/>
              <w:right w:val="single" w:sz="4" w:space="0" w:color="auto"/>
            </w:tcBorders>
            <w:shd w:val="clear" w:color="000000" w:fill="8EA9DB"/>
            <w:vAlign w:val="bottom"/>
            <w:hideMark/>
          </w:tcPr>
          <w:p w14:paraId="0AB528F0" w14:textId="77777777" w:rsidR="00BD7036" w:rsidRPr="00465679" w:rsidRDefault="00BD7036" w:rsidP="00BD70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Sandoriai dėl materialiojo ir nematerialiojo turto</w:t>
            </w:r>
          </w:p>
        </w:tc>
        <w:tc>
          <w:tcPr>
            <w:tcW w:w="1040" w:type="dxa"/>
            <w:tcBorders>
              <w:top w:val="nil"/>
              <w:left w:val="nil"/>
              <w:bottom w:val="single" w:sz="4" w:space="0" w:color="auto"/>
              <w:right w:val="single" w:sz="4" w:space="0" w:color="auto"/>
            </w:tcBorders>
            <w:shd w:val="clear" w:color="auto" w:fill="auto"/>
            <w:noWrap/>
            <w:vAlign w:val="center"/>
            <w:hideMark/>
          </w:tcPr>
          <w:p w14:paraId="62F0343C"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37,2</w:t>
            </w:r>
          </w:p>
        </w:tc>
        <w:tc>
          <w:tcPr>
            <w:tcW w:w="1040" w:type="dxa"/>
            <w:tcBorders>
              <w:top w:val="nil"/>
              <w:left w:val="nil"/>
              <w:bottom w:val="single" w:sz="4" w:space="0" w:color="auto"/>
              <w:right w:val="single" w:sz="4" w:space="0" w:color="auto"/>
            </w:tcBorders>
            <w:shd w:val="clear" w:color="auto" w:fill="auto"/>
            <w:noWrap/>
            <w:vAlign w:val="center"/>
            <w:hideMark/>
          </w:tcPr>
          <w:p w14:paraId="3410D2B7"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44,1</w:t>
            </w:r>
          </w:p>
        </w:tc>
        <w:tc>
          <w:tcPr>
            <w:tcW w:w="1060" w:type="dxa"/>
            <w:tcBorders>
              <w:top w:val="nil"/>
              <w:left w:val="nil"/>
              <w:bottom w:val="single" w:sz="4" w:space="0" w:color="auto"/>
              <w:right w:val="single" w:sz="4" w:space="0" w:color="auto"/>
            </w:tcBorders>
            <w:shd w:val="clear" w:color="auto" w:fill="auto"/>
            <w:noWrap/>
            <w:vAlign w:val="center"/>
            <w:hideMark/>
          </w:tcPr>
          <w:p w14:paraId="0470860F"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21,6</w:t>
            </w:r>
          </w:p>
        </w:tc>
        <w:tc>
          <w:tcPr>
            <w:tcW w:w="1020" w:type="dxa"/>
            <w:tcBorders>
              <w:top w:val="nil"/>
              <w:left w:val="nil"/>
              <w:bottom w:val="single" w:sz="4" w:space="0" w:color="auto"/>
              <w:right w:val="single" w:sz="4" w:space="0" w:color="auto"/>
            </w:tcBorders>
            <w:shd w:val="clear" w:color="auto" w:fill="auto"/>
            <w:noWrap/>
            <w:vAlign w:val="center"/>
            <w:hideMark/>
          </w:tcPr>
          <w:p w14:paraId="6BD39D2D"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184,6</w:t>
            </w:r>
          </w:p>
        </w:tc>
        <w:tc>
          <w:tcPr>
            <w:tcW w:w="1040" w:type="dxa"/>
            <w:tcBorders>
              <w:top w:val="nil"/>
              <w:left w:val="nil"/>
              <w:bottom w:val="single" w:sz="4" w:space="0" w:color="auto"/>
              <w:right w:val="single" w:sz="4" w:space="0" w:color="auto"/>
            </w:tcBorders>
            <w:shd w:val="clear" w:color="auto" w:fill="auto"/>
            <w:noWrap/>
            <w:vAlign w:val="center"/>
            <w:hideMark/>
          </w:tcPr>
          <w:p w14:paraId="3041BC3D" w14:textId="77777777" w:rsidR="00BD7036" w:rsidRPr="00465679" w:rsidRDefault="00BD7036"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17,4</w:t>
            </w:r>
          </w:p>
        </w:tc>
      </w:tr>
      <w:tr w:rsidR="00BD7036" w:rsidRPr="00465679" w14:paraId="5C01B0A0" w14:textId="77777777" w:rsidTr="00BD7036">
        <w:trPr>
          <w:trHeight w:val="288"/>
          <w:jc w:val="center"/>
        </w:trPr>
        <w:tc>
          <w:tcPr>
            <w:tcW w:w="4160" w:type="dxa"/>
            <w:tcBorders>
              <w:top w:val="nil"/>
              <w:left w:val="single" w:sz="4" w:space="0" w:color="auto"/>
              <w:bottom w:val="single" w:sz="4" w:space="0" w:color="auto"/>
              <w:right w:val="single" w:sz="4" w:space="0" w:color="auto"/>
            </w:tcBorders>
            <w:shd w:val="clear" w:color="000000" w:fill="8EA9DB"/>
            <w:noWrap/>
            <w:vAlign w:val="bottom"/>
            <w:hideMark/>
          </w:tcPr>
          <w:p w14:paraId="6177DE17" w14:textId="77777777" w:rsidR="00BD7036" w:rsidRPr="00465679" w:rsidRDefault="00BD7036" w:rsidP="00BD7036">
            <w:pPr>
              <w:spacing w:after="0" w:line="240" w:lineRule="auto"/>
              <w:jc w:val="right"/>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VISO PAJAMŲ:</w:t>
            </w:r>
          </w:p>
        </w:tc>
        <w:tc>
          <w:tcPr>
            <w:tcW w:w="1040" w:type="dxa"/>
            <w:tcBorders>
              <w:top w:val="nil"/>
              <w:left w:val="nil"/>
              <w:bottom w:val="single" w:sz="4" w:space="0" w:color="auto"/>
              <w:right w:val="single" w:sz="4" w:space="0" w:color="auto"/>
            </w:tcBorders>
            <w:shd w:val="clear" w:color="auto" w:fill="auto"/>
            <w:noWrap/>
            <w:vAlign w:val="center"/>
            <w:hideMark/>
          </w:tcPr>
          <w:p w14:paraId="4E8FFABC" w14:textId="77777777" w:rsidR="00BD7036" w:rsidRPr="00465679" w:rsidRDefault="00BD7036" w:rsidP="000B231B">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19 097,4</w:t>
            </w:r>
          </w:p>
        </w:tc>
        <w:tc>
          <w:tcPr>
            <w:tcW w:w="1040" w:type="dxa"/>
            <w:tcBorders>
              <w:top w:val="nil"/>
              <w:left w:val="nil"/>
              <w:bottom w:val="single" w:sz="4" w:space="0" w:color="auto"/>
              <w:right w:val="single" w:sz="4" w:space="0" w:color="auto"/>
            </w:tcBorders>
            <w:shd w:val="clear" w:color="auto" w:fill="auto"/>
            <w:noWrap/>
            <w:vAlign w:val="center"/>
            <w:hideMark/>
          </w:tcPr>
          <w:p w14:paraId="0492EB19" w14:textId="77777777" w:rsidR="00BD7036" w:rsidRPr="00465679" w:rsidRDefault="00BD7036" w:rsidP="000B231B">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19 594,4</w:t>
            </w:r>
          </w:p>
        </w:tc>
        <w:tc>
          <w:tcPr>
            <w:tcW w:w="1060" w:type="dxa"/>
            <w:tcBorders>
              <w:top w:val="nil"/>
              <w:left w:val="nil"/>
              <w:bottom w:val="single" w:sz="4" w:space="0" w:color="auto"/>
              <w:right w:val="single" w:sz="4" w:space="0" w:color="auto"/>
            </w:tcBorders>
            <w:shd w:val="clear" w:color="auto" w:fill="auto"/>
            <w:noWrap/>
            <w:vAlign w:val="center"/>
            <w:hideMark/>
          </w:tcPr>
          <w:p w14:paraId="1351C7AC" w14:textId="77777777" w:rsidR="00BD7036" w:rsidRPr="00465679" w:rsidRDefault="00BD7036" w:rsidP="000B231B">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19 791,9</w:t>
            </w:r>
          </w:p>
        </w:tc>
        <w:tc>
          <w:tcPr>
            <w:tcW w:w="1020" w:type="dxa"/>
            <w:tcBorders>
              <w:top w:val="nil"/>
              <w:left w:val="nil"/>
              <w:bottom w:val="single" w:sz="4" w:space="0" w:color="auto"/>
              <w:right w:val="single" w:sz="4" w:space="0" w:color="auto"/>
            </w:tcBorders>
            <w:shd w:val="clear" w:color="auto" w:fill="auto"/>
            <w:noWrap/>
            <w:vAlign w:val="center"/>
            <w:hideMark/>
          </w:tcPr>
          <w:p w14:paraId="4365BDB1" w14:textId="77777777" w:rsidR="00BD7036" w:rsidRPr="00465679" w:rsidRDefault="00BD7036" w:rsidP="000B231B">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22 143,1</w:t>
            </w:r>
          </w:p>
        </w:tc>
        <w:tc>
          <w:tcPr>
            <w:tcW w:w="1040" w:type="dxa"/>
            <w:tcBorders>
              <w:top w:val="nil"/>
              <w:left w:val="nil"/>
              <w:bottom w:val="single" w:sz="4" w:space="0" w:color="auto"/>
              <w:right w:val="single" w:sz="4" w:space="0" w:color="auto"/>
            </w:tcBorders>
            <w:shd w:val="clear" w:color="auto" w:fill="auto"/>
            <w:noWrap/>
            <w:vAlign w:val="center"/>
            <w:hideMark/>
          </w:tcPr>
          <w:p w14:paraId="312B0F96" w14:textId="77777777" w:rsidR="00BD7036" w:rsidRPr="00465679" w:rsidRDefault="00BD7036" w:rsidP="000B231B">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23 885,7</w:t>
            </w:r>
          </w:p>
        </w:tc>
      </w:tr>
    </w:tbl>
    <w:p w14:paraId="150A331B" w14:textId="516A0DF2" w:rsidR="00832749" w:rsidRPr="00465679" w:rsidRDefault="00832749" w:rsidP="00832749">
      <w:pPr>
        <w:spacing w:line="360" w:lineRule="auto"/>
        <w:jc w:val="both"/>
        <w:rPr>
          <w:rFonts w:ascii="Times New Roman" w:hAnsi="Times New Roman" w:cs="Times New Roman"/>
          <w:sz w:val="24"/>
          <w:szCs w:val="24"/>
        </w:rPr>
      </w:pPr>
    </w:p>
    <w:p w14:paraId="6ABB8B8A" w14:textId="3302D122" w:rsidR="005752B7" w:rsidRPr="00465679" w:rsidRDefault="005752B7" w:rsidP="005752B7">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rajono savivaldybės administracija, Lazdijų rajono savivaldybės biudžetinės įstaigos ir organizacijos yra labai aktyvios įgyvendinant projektus, finansuojamus Europos Sąjungos struktūrinių fondų, kitų fondų bei programų lėšomis. 2019 m. baigta įgyvendinti 13 investicinių</w:t>
      </w:r>
      <w:r w:rsidRPr="00465679">
        <w:rPr>
          <w:rFonts w:ascii="Times New Roman" w:eastAsiaTheme="minorEastAsia" w:hAnsi="Times New Roman" w:cs="Times New Roman"/>
          <w:color w:val="000000"/>
          <w:sz w:val="24"/>
        </w:rPr>
        <w:t xml:space="preserve"> </w:t>
      </w:r>
      <w:r w:rsidRPr="00465679">
        <w:rPr>
          <w:rFonts w:ascii="Times New Roman" w:hAnsi="Times New Roman" w:cs="Times New Roman"/>
          <w:sz w:val="24"/>
          <w:szCs w:val="24"/>
        </w:rPr>
        <w:t>projektų, kurių vertė daugiau nei 2,74 mln. Eur, tęsta 34 projektai, kurių vertė daugiau nei 13,66 mln. Eur. Per 2019 m. Lazdijų rajono savivaldybės administracija, įstaigos ir organizacijos, kaip projekto pareiškėjai arba projekto partneriai, dalyvavo pateikiant 11 projektinių pasiūlymų ir paraiškų už 4,60 mln. Eur.</w:t>
      </w:r>
    </w:p>
    <w:p w14:paraId="7396F4E5" w14:textId="717FABDD" w:rsidR="005752B7" w:rsidRPr="00465679" w:rsidRDefault="005752B7" w:rsidP="005752B7">
      <w:pPr>
        <w:spacing w:line="360" w:lineRule="auto"/>
        <w:jc w:val="both"/>
        <w:rPr>
          <w:rFonts w:ascii="Times New Roman" w:hAnsi="Times New Roman" w:cs="Times New Roman"/>
          <w:sz w:val="24"/>
          <w:szCs w:val="24"/>
        </w:rPr>
      </w:pPr>
      <w:r w:rsidRPr="00465679">
        <w:rPr>
          <w:rFonts w:ascii="Times New Roman" w:hAnsi="Times New Roman" w:cs="Times New Roman"/>
          <w:b/>
          <w:color w:val="2F5496" w:themeColor="accent1" w:themeShade="BF"/>
          <w:sz w:val="24"/>
          <w:szCs w:val="24"/>
        </w:rPr>
        <w:t xml:space="preserve">Turtas. </w:t>
      </w:r>
      <w:r w:rsidRPr="00465679">
        <w:rPr>
          <w:rFonts w:ascii="Times New Roman" w:hAnsi="Times New Roman" w:cs="Times New Roman"/>
          <w:sz w:val="24"/>
          <w:szCs w:val="24"/>
        </w:rPr>
        <w:t>Lazdijų rajono savivaldybės administracija viešo aukciono būdu 2019 m. pardavinėjo 9 objektus, parduotas 1 objektas. Investuotojams galėtų būti patrauklūs valstybei nuosavybės teise priklausantys Lazdijų rajono savivaldybės patikėjimo teise valdomi 6 žemės sklypai, esantys Lazdijų r. sav., Šeštokų sen., Jukneliškės k.</w:t>
      </w:r>
    </w:p>
    <w:p w14:paraId="49F13193" w14:textId="50EB5E6D" w:rsidR="005752B7" w:rsidRPr="00465679" w:rsidRDefault="005752B7" w:rsidP="005752B7">
      <w:pPr>
        <w:pStyle w:val="Sraopastraipa"/>
        <w:numPr>
          <w:ilvl w:val="2"/>
          <w:numId w:val="4"/>
        </w:numPr>
        <w:spacing w:line="360" w:lineRule="auto"/>
        <w:ind w:left="709"/>
        <w:jc w:val="center"/>
        <w:rPr>
          <w:rFonts w:ascii="Times New Roman" w:hAnsi="Times New Roman" w:cs="Times New Roman"/>
          <w:i/>
          <w:iCs/>
          <w:color w:val="2F5496" w:themeColor="accent1" w:themeShade="BF"/>
          <w:sz w:val="24"/>
          <w:szCs w:val="24"/>
        </w:rPr>
      </w:pPr>
      <w:r w:rsidRPr="00465679">
        <w:rPr>
          <w:rFonts w:ascii="Times New Roman" w:hAnsi="Times New Roman" w:cs="Times New Roman"/>
          <w:i/>
          <w:iCs/>
          <w:color w:val="2F5496" w:themeColor="accent1" w:themeShade="BF"/>
          <w:sz w:val="24"/>
          <w:szCs w:val="24"/>
        </w:rPr>
        <w:t>Žemės ūkis</w:t>
      </w:r>
    </w:p>
    <w:p w14:paraId="3DA03B0F" w14:textId="76DDDBA4" w:rsidR="005752B7" w:rsidRPr="00465679" w:rsidRDefault="005752B7" w:rsidP="005752B7">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Bendras Lazdijų rajono savivaldybės žemės plotas 130,9 tūkst. ha (žr. </w:t>
      </w:r>
      <w:r w:rsidR="00771B38" w:rsidRPr="00465679">
        <w:rPr>
          <w:rFonts w:ascii="Times New Roman" w:hAnsi="Times New Roman" w:cs="Times New Roman"/>
          <w:sz w:val="24"/>
          <w:szCs w:val="24"/>
        </w:rPr>
        <w:t>21</w:t>
      </w:r>
      <w:r w:rsidRPr="00465679">
        <w:rPr>
          <w:rFonts w:ascii="Times New Roman" w:hAnsi="Times New Roman" w:cs="Times New Roman"/>
          <w:sz w:val="24"/>
          <w:szCs w:val="24"/>
        </w:rPr>
        <w:t xml:space="preserve"> paveikslą). Nagrinėjant 2019 metų Lazdijų rajono teritorijos žemės naudmenų ploto pasiskirstymą šalies kontekste (žemės fondo pasiskirstymą valstybėje pagal žemės naudmenų plotą procentais), Lazdijų rajone yra 7 proc. mažiau žemės ūkio naudmenų, 2,01 proc. daugiau miškų naudmenų, 0,12 proc. daugiau kelių naudmenų, 0,98 proc. mažiau užstatytų teritorijų naudmenų, 4,08 proc. daugiau vandens telkinių užimtos žemės naudmenų, 1,77 proc. daugiau kitos žemės naudmenų (plotai, kuriuos sudaro medžių ir krūmų želdiniai, pelkės, pažeista ir nenaudojama žemė) nei vidutiniškai Lietuvoje.</w:t>
      </w:r>
    </w:p>
    <w:p w14:paraId="07828EB8" w14:textId="12E754D4" w:rsidR="00771B38" w:rsidRPr="00465679" w:rsidRDefault="00771B38" w:rsidP="00771B38">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21 Paveikslas. </w:t>
      </w:r>
      <w:r w:rsidRPr="00465679">
        <w:rPr>
          <w:rFonts w:ascii="Times New Roman" w:hAnsi="Times New Roman" w:cs="Times New Roman"/>
          <w:color w:val="2F5496" w:themeColor="accent1" w:themeShade="BF"/>
          <w:sz w:val="24"/>
          <w:szCs w:val="24"/>
        </w:rPr>
        <w:t>Lazdijų r. sav. teritorijos žemės naudmenų procentinis pasiskirstymas</w:t>
      </w:r>
      <w:r w:rsidRPr="00465679">
        <w:rPr>
          <w:rStyle w:val="Puslapioinaosnuoroda"/>
          <w:rFonts w:ascii="Times New Roman" w:hAnsi="Times New Roman" w:cs="Times New Roman"/>
          <w:color w:val="2F5496" w:themeColor="accent1" w:themeShade="BF"/>
          <w:sz w:val="24"/>
          <w:szCs w:val="24"/>
        </w:rPr>
        <w:footnoteReference w:id="11"/>
      </w:r>
    </w:p>
    <w:p w14:paraId="6CA5E8CF" w14:textId="48C12F91" w:rsidR="005752B7" w:rsidRPr="00465679" w:rsidRDefault="00771B38" w:rsidP="00771B38">
      <w:pPr>
        <w:spacing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364AA1AC" wp14:editId="159E8F14">
            <wp:extent cx="3832860" cy="3227672"/>
            <wp:effectExtent l="0" t="0" r="0" b="0"/>
            <wp:docPr id="192" name="Picture 192"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Chart, pie chart&#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3859515" cy="3250118"/>
                    </a:xfrm>
                    <a:prstGeom prst="rect">
                      <a:avLst/>
                    </a:prstGeom>
                  </pic:spPr>
                </pic:pic>
              </a:graphicData>
            </a:graphic>
          </wp:inline>
        </w:drawing>
      </w:r>
    </w:p>
    <w:p w14:paraId="0AF710B2" w14:textId="05B50897" w:rsidR="00771B38" w:rsidRPr="00465679" w:rsidRDefault="00771B38" w:rsidP="00771B38">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rajone per paskutinius ketverius metus didėjo tiek sklypų skaičius, tiek sklypų plotas – atitinkamai skaičius 9.4 proc., plotas – 4.7 proc. Valstybės interesų atžvilgiu, sklypų užimamo ploto didėjimo tendencija vertinama palankiai</w:t>
      </w:r>
      <w:r w:rsidR="00C139D6" w:rsidRPr="00465679">
        <w:rPr>
          <w:rFonts w:ascii="Times New Roman" w:hAnsi="Times New Roman" w:cs="Times New Roman"/>
          <w:sz w:val="24"/>
          <w:szCs w:val="24"/>
        </w:rPr>
        <w:t xml:space="preserve"> – </w:t>
      </w:r>
      <w:r w:rsidRPr="00465679">
        <w:rPr>
          <w:rFonts w:ascii="Times New Roman" w:hAnsi="Times New Roman" w:cs="Times New Roman"/>
          <w:sz w:val="24"/>
          <w:szCs w:val="24"/>
        </w:rPr>
        <w:t>kuo daugiau nuosavybės teise valdomų sklypų, tuo surenkama daugiau mokesčių, yra kam priskirti atsakomybę už teritorijų nepriežiūrą.</w:t>
      </w:r>
    </w:p>
    <w:p w14:paraId="7EE2902E" w14:textId="72FA4D42" w:rsidR="00771B38" w:rsidRPr="00465679" w:rsidRDefault="00771B38" w:rsidP="00771B38">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Než</w:t>
      </w:r>
      <w:r w:rsidR="00C139D6" w:rsidRPr="00465679">
        <w:rPr>
          <w:rFonts w:ascii="Times New Roman" w:hAnsi="Times New Roman" w:cs="Times New Roman"/>
          <w:sz w:val="24"/>
          <w:szCs w:val="24"/>
        </w:rPr>
        <w:t>ymiai</w:t>
      </w:r>
      <w:r w:rsidRPr="00465679">
        <w:rPr>
          <w:rFonts w:ascii="Times New Roman" w:hAnsi="Times New Roman" w:cs="Times New Roman"/>
          <w:sz w:val="24"/>
          <w:szCs w:val="24"/>
        </w:rPr>
        <w:t>, tačiau didėjantys sodininkų bendrijų žemės rodikliai paskutiniųjų tr</w:t>
      </w:r>
      <w:r w:rsidR="00C139D6" w:rsidRPr="00465679">
        <w:rPr>
          <w:rFonts w:ascii="Times New Roman" w:hAnsi="Times New Roman" w:cs="Times New Roman"/>
          <w:sz w:val="24"/>
          <w:szCs w:val="24"/>
        </w:rPr>
        <w:t>e</w:t>
      </w:r>
      <w:r w:rsidRPr="00465679">
        <w:rPr>
          <w:rFonts w:ascii="Times New Roman" w:hAnsi="Times New Roman" w:cs="Times New Roman"/>
          <w:sz w:val="24"/>
          <w:szCs w:val="24"/>
        </w:rPr>
        <w:t>jų metų laikotarpyje sudaro prielaidas, kad masinė sodų konversija į gyvenamąsias teritorijas nevyksta. Per paskutiniuosius ketverius metus Lazdijų rajono savivaldybės teritorijoje padaugėjo vandens ūkio paskirties sklypų ir kitos paskirties sklypų.</w:t>
      </w:r>
    </w:p>
    <w:p w14:paraId="4764D545" w14:textId="6D3C0A87" w:rsidR="00771B38" w:rsidRPr="00465679" w:rsidRDefault="00771B38" w:rsidP="00771B38">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Žemės ūkis Lazdijų rajono savivaldybėje labai paplitęs, nors regione vyrauja mažo derlingumo žemės (pagal dirvožemių tipus priklauso balkšvažemių ir išplautžemių rajonui). Pagal ariamos žemės plotų apimtis, Lazdijų rajono savivaldybė vis dar atsilieka tiek nuo Alytaus regiono, tiek nuo šalies vidurkio. Vis dėlto žemės ūkio produkcijos kiekis Lazdijų rajono savivaldybėje didėja. Tai nulemia stambių ūkių skaičiaus didėjimas savivaldybėje. Jaunimas, atliktose apklausose vertindamas žemės ūkio plėtojimą Lazdijų rajono savivaldybėje, išreiškė labiau pozityvią nuomonę dėl šios srities plėtros ir galimybių.</w:t>
      </w:r>
    </w:p>
    <w:p w14:paraId="328D7FF4" w14:textId="629C570A" w:rsidR="00771B38" w:rsidRPr="00465679" w:rsidRDefault="00771B38" w:rsidP="00771B38">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rajonas perspektyvus netradicinei žemės ūkio veiklai – pievagrybių, vaistažolių auginimui, uogininkystei, bitininkystei, kailinių žvėrelių auginimui, paklausių ekologinių žemės ūkio produktų gamybai, tačiau savivaldybėje trūksta šių produktų supirkimo centrų ir bendros infrastruktūros, reikalingos netradicinei žemės ūkio veiklai vystyti. Kadangi žemės ūkio plėtra yra viena iš prioritetinių Lazdijų rajono savivaldybės strateginių krypčių, būtina parengti ir vykdyti priemones, skirtas ūkininkavimo skatinimui ir plėtrai.</w:t>
      </w:r>
    </w:p>
    <w:p w14:paraId="336CC14C" w14:textId="348EC36A" w:rsidR="00771B38" w:rsidRPr="00465679" w:rsidRDefault="00771B38" w:rsidP="00771B38">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Ūkių skaičius tiek šalyje, tiek Alytaus apskrityje bei savivaldybėje mažėja. Ūkiai stambėja </w:t>
      </w:r>
      <w:r w:rsidRPr="00465679">
        <w:rPr>
          <w:rFonts w:ascii="Times New Roman" w:hAnsi="Times New Roman" w:cs="Times New Roman"/>
          <w:color w:val="000000" w:themeColor="text1"/>
          <w:sz w:val="24"/>
          <w:szCs w:val="24"/>
        </w:rPr>
        <w:t xml:space="preserve">(žr. </w:t>
      </w:r>
      <w:r w:rsidR="0052157D" w:rsidRPr="00465679">
        <w:rPr>
          <w:rFonts w:ascii="Times New Roman" w:hAnsi="Times New Roman" w:cs="Times New Roman"/>
          <w:color w:val="000000" w:themeColor="text1"/>
          <w:sz w:val="24"/>
          <w:szCs w:val="24"/>
        </w:rPr>
        <w:t>2</w:t>
      </w:r>
      <w:r w:rsidR="008C4FBB" w:rsidRPr="00465679">
        <w:rPr>
          <w:rFonts w:ascii="Times New Roman" w:hAnsi="Times New Roman" w:cs="Times New Roman"/>
          <w:color w:val="000000" w:themeColor="text1"/>
          <w:sz w:val="24"/>
          <w:szCs w:val="24"/>
        </w:rPr>
        <w:t>2</w:t>
      </w:r>
      <w:r w:rsidRPr="00465679">
        <w:rPr>
          <w:rFonts w:ascii="Times New Roman" w:hAnsi="Times New Roman" w:cs="Times New Roman"/>
          <w:color w:val="000000" w:themeColor="text1"/>
          <w:sz w:val="24"/>
          <w:szCs w:val="24"/>
        </w:rPr>
        <w:t xml:space="preserve"> </w:t>
      </w:r>
      <w:r w:rsidR="008C4FBB" w:rsidRPr="00465679">
        <w:rPr>
          <w:rFonts w:ascii="Times New Roman" w:hAnsi="Times New Roman" w:cs="Times New Roman"/>
          <w:color w:val="000000" w:themeColor="text1"/>
          <w:sz w:val="24"/>
          <w:szCs w:val="24"/>
        </w:rPr>
        <w:t>paveikslą</w:t>
      </w:r>
      <w:r w:rsidRPr="00465679">
        <w:rPr>
          <w:rFonts w:ascii="Times New Roman" w:hAnsi="Times New Roman" w:cs="Times New Roman"/>
          <w:sz w:val="24"/>
          <w:szCs w:val="24"/>
        </w:rPr>
        <w:t>). 2005</w:t>
      </w:r>
      <w:r w:rsidR="00C139D6" w:rsidRPr="00465679">
        <w:rPr>
          <w:rFonts w:ascii="Times New Roman" w:hAnsi="Times New Roman" w:cs="Times New Roman"/>
          <w:sz w:val="24"/>
          <w:szCs w:val="24"/>
        </w:rPr>
        <w:t>–</w:t>
      </w:r>
      <w:r w:rsidRPr="00465679">
        <w:rPr>
          <w:rFonts w:ascii="Times New Roman" w:hAnsi="Times New Roman" w:cs="Times New Roman"/>
          <w:sz w:val="24"/>
          <w:szCs w:val="24"/>
        </w:rPr>
        <w:t>2019 m. laikotarpiu sumažėjo net 2 kartus</w:t>
      </w:r>
      <w:r w:rsidR="0052157D" w:rsidRPr="00465679">
        <w:rPr>
          <w:rFonts w:ascii="Times New Roman" w:hAnsi="Times New Roman" w:cs="Times New Roman"/>
          <w:sz w:val="24"/>
          <w:szCs w:val="24"/>
        </w:rPr>
        <w:t xml:space="preserve">. </w:t>
      </w:r>
      <w:r w:rsidRPr="00465679">
        <w:rPr>
          <w:rFonts w:ascii="Times New Roman" w:hAnsi="Times New Roman" w:cs="Times New Roman"/>
          <w:sz w:val="24"/>
          <w:szCs w:val="24"/>
        </w:rPr>
        <w:t>Per 2019 metus įregistruota 95 ūkininko ūkiai, surinkta 1 140 Eur valstybės rinkliavos. Atnaujinti duomenys 1 140 ūkininko ūkių, išregistruoti 92 ūkininko ūkiai.</w:t>
      </w:r>
    </w:p>
    <w:p w14:paraId="4B4BF59F" w14:textId="1722229D" w:rsidR="0052157D" w:rsidRPr="00465679" w:rsidRDefault="0052157D" w:rsidP="0052157D">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26 Lentelė. </w:t>
      </w:r>
      <w:r w:rsidRPr="00465679">
        <w:rPr>
          <w:rFonts w:ascii="Times New Roman" w:hAnsi="Times New Roman" w:cs="Times New Roman"/>
          <w:color w:val="2F5496" w:themeColor="accent1" w:themeShade="BF"/>
          <w:sz w:val="24"/>
          <w:szCs w:val="24"/>
        </w:rPr>
        <w:t>Ūkių skaičius Lazdijų r. savivaldybėje (pagal plotą, ha), vnt.</w:t>
      </w:r>
    </w:p>
    <w:tbl>
      <w:tblPr>
        <w:tblW w:w="7180" w:type="dxa"/>
        <w:jc w:val="center"/>
        <w:tblLook w:val="04A0" w:firstRow="1" w:lastRow="0" w:firstColumn="1" w:lastColumn="0" w:noHBand="0" w:noVBand="1"/>
      </w:tblPr>
      <w:tblGrid>
        <w:gridCol w:w="1980"/>
        <w:gridCol w:w="1040"/>
        <w:gridCol w:w="1040"/>
        <w:gridCol w:w="1060"/>
        <w:gridCol w:w="1020"/>
        <w:gridCol w:w="1040"/>
      </w:tblGrid>
      <w:tr w:rsidR="007D1659" w:rsidRPr="00465679" w14:paraId="71C37573" w14:textId="77777777" w:rsidTr="007D1659">
        <w:trPr>
          <w:trHeight w:val="288"/>
          <w:jc w:val="center"/>
        </w:trPr>
        <w:tc>
          <w:tcPr>
            <w:tcW w:w="1980" w:type="dxa"/>
            <w:tcBorders>
              <w:top w:val="nil"/>
              <w:left w:val="nil"/>
              <w:bottom w:val="nil"/>
              <w:right w:val="nil"/>
            </w:tcBorders>
            <w:shd w:val="clear" w:color="auto" w:fill="auto"/>
            <w:noWrap/>
            <w:vAlign w:val="bottom"/>
            <w:hideMark/>
          </w:tcPr>
          <w:p w14:paraId="1E6E68CC" w14:textId="77777777" w:rsidR="007D1659" w:rsidRPr="00465679" w:rsidRDefault="007D1659" w:rsidP="007D1659">
            <w:pPr>
              <w:spacing w:after="0" w:line="240" w:lineRule="auto"/>
              <w:rPr>
                <w:rFonts w:ascii="Times New Roman" w:eastAsia="Times New Roman" w:hAnsi="Times New Roman" w:cs="Times New Roman"/>
                <w:sz w:val="24"/>
                <w:szCs w:val="24"/>
                <w:lang w:eastAsia="lt-LT"/>
              </w:rPr>
            </w:pPr>
          </w:p>
        </w:tc>
        <w:tc>
          <w:tcPr>
            <w:tcW w:w="10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0CB72B69" w14:textId="77777777" w:rsidR="007D1659" w:rsidRPr="00465679" w:rsidRDefault="007D1659" w:rsidP="007D165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2005</w:t>
            </w:r>
          </w:p>
        </w:tc>
        <w:tc>
          <w:tcPr>
            <w:tcW w:w="1040" w:type="dxa"/>
            <w:tcBorders>
              <w:top w:val="single" w:sz="4" w:space="0" w:color="auto"/>
              <w:left w:val="nil"/>
              <w:bottom w:val="single" w:sz="4" w:space="0" w:color="auto"/>
              <w:right w:val="single" w:sz="4" w:space="0" w:color="auto"/>
            </w:tcBorders>
            <w:shd w:val="clear" w:color="000000" w:fill="8EA9DB"/>
            <w:noWrap/>
            <w:vAlign w:val="bottom"/>
            <w:hideMark/>
          </w:tcPr>
          <w:p w14:paraId="6A0911B1" w14:textId="77777777" w:rsidR="007D1659" w:rsidRPr="00465679" w:rsidRDefault="007D1659" w:rsidP="007D165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2007</w:t>
            </w:r>
          </w:p>
        </w:tc>
        <w:tc>
          <w:tcPr>
            <w:tcW w:w="1060" w:type="dxa"/>
            <w:tcBorders>
              <w:top w:val="single" w:sz="4" w:space="0" w:color="auto"/>
              <w:left w:val="nil"/>
              <w:bottom w:val="single" w:sz="4" w:space="0" w:color="auto"/>
              <w:right w:val="single" w:sz="4" w:space="0" w:color="auto"/>
            </w:tcBorders>
            <w:shd w:val="clear" w:color="000000" w:fill="8EA9DB"/>
            <w:noWrap/>
            <w:vAlign w:val="bottom"/>
            <w:hideMark/>
          </w:tcPr>
          <w:p w14:paraId="78F89621" w14:textId="77777777" w:rsidR="007D1659" w:rsidRPr="00465679" w:rsidRDefault="007D1659" w:rsidP="007D165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2013</w:t>
            </w:r>
          </w:p>
        </w:tc>
        <w:tc>
          <w:tcPr>
            <w:tcW w:w="1020" w:type="dxa"/>
            <w:tcBorders>
              <w:top w:val="single" w:sz="4" w:space="0" w:color="auto"/>
              <w:left w:val="nil"/>
              <w:bottom w:val="single" w:sz="4" w:space="0" w:color="auto"/>
              <w:right w:val="single" w:sz="4" w:space="0" w:color="auto"/>
            </w:tcBorders>
            <w:shd w:val="clear" w:color="000000" w:fill="8EA9DB"/>
            <w:noWrap/>
            <w:vAlign w:val="bottom"/>
            <w:hideMark/>
          </w:tcPr>
          <w:p w14:paraId="73A4603A" w14:textId="77777777" w:rsidR="007D1659" w:rsidRPr="00465679" w:rsidRDefault="007D1659" w:rsidP="007D165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040" w:type="dxa"/>
            <w:tcBorders>
              <w:top w:val="single" w:sz="4" w:space="0" w:color="auto"/>
              <w:left w:val="nil"/>
              <w:bottom w:val="single" w:sz="4" w:space="0" w:color="auto"/>
              <w:right w:val="single" w:sz="4" w:space="0" w:color="auto"/>
            </w:tcBorders>
            <w:shd w:val="clear" w:color="000000" w:fill="8EA9DB"/>
            <w:noWrap/>
            <w:vAlign w:val="bottom"/>
            <w:hideMark/>
          </w:tcPr>
          <w:p w14:paraId="040C952C" w14:textId="77777777" w:rsidR="007D1659" w:rsidRPr="00465679" w:rsidRDefault="007D1659" w:rsidP="007D165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7D1659" w:rsidRPr="00465679" w14:paraId="6539C8E9" w14:textId="77777777" w:rsidTr="0095635C">
        <w:trPr>
          <w:trHeight w:val="288"/>
          <w:jc w:val="center"/>
        </w:trPr>
        <w:tc>
          <w:tcPr>
            <w:tcW w:w="198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727DAD04" w14:textId="77777777" w:rsidR="007D1659" w:rsidRPr="00465679" w:rsidRDefault="007D1659" w:rsidP="007D165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Visi ūkiai</w:t>
            </w:r>
          </w:p>
        </w:tc>
        <w:tc>
          <w:tcPr>
            <w:tcW w:w="1040" w:type="dxa"/>
            <w:tcBorders>
              <w:top w:val="nil"/>
              <w:left w:val="nil"/>
              <w:bottom w:val="single" w:sz="4" w:space="0" w:color="auto"/>
              <w:right w:val="single" w:sz="4" w:space="0" w:color="auto"/>
            </w:tcBorders>
            <w:shd w:val="clear" w:color="000000" w:fill="D9E1F2"/>
            <w:noWrap/>
            <w:vAlign w:val="bottom"/>
            <w:hideMark/>
          </w:tcPr>
          <w:p w14:paraId="5A63768D"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5 929</w:t>
            </w:r>
          </w:p>
        </w:tc>
        <w:tc>
          <w:tcPr>
            <w:tcW w:w="1040" w:type="dxa"/>
            <w:tcBorders>
              <w:top w:val="nil"/>
              <w:left w:val="nil"/>
              <w:bottom w:val="single" w:sz="4" w:space="0" w:color="auto"/>
              <w:right w:val="single" w:sz="4" w:space="0" w:color="auto"/>
            </w:tcBorders>
            <w:shd w:val="clear" w:color="000000" w:fill="D9E1F2"/>
            <w:noWrap/>
            <w:vAlign w:val="bottom"/>
            <w:hideMark/>
          </w:tcPr>
          <w:p w14:paraId="34C7E20E"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5 422</w:t>
            </w:r>
          </w:p>
        </w:tc>
        <w:tc>
          <w:tcPr>
            <w:tcW w:w="1060" w:type="dxa"/>
            <w:tcBorders>
              <w:top w:val="nil"/>
              <w:left w:val="nil"/>
              <w:bottom w:val="single" w:sz="4" w:space="0" w:color="auto"/>
              <w:right w:val="single" w:sz="4" w:space="0" w:color="auto"/>
            </w:tcBorders>
            <w:shd w:val="clear" w:color="000000" w:fill="D9E1F2"/>
            <w:noWrap/>
            <w:vAlign w:val="bottom"/>
            <w:hideMark/>
          </w:tcPr>
          <w:p w14:paraId="7337FCF6"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4 879</w:t>
            </w:r>
          </w:p>
        </w:tc>
        <w:tc>
          <w:tcPr>
            <w:tcW w:w="1020" w:type="dxa"/>
            <w:tcBorders>
              <w:top w:val="nil"/>
              <w:left w:val="nil"/>
              <w:bottom w:val="single" w:sz="4" w:space="0" w:color="auto"/>
              <w:right w:val="single" w:sz="4" w:space="0" w:color="auto"/>
            </w:tcBorders>
            <w:shd w:val="clear" w:color="000000" w:fill="D9E1F2"/>
            <w:noWrap/>
            <w:vAlign w:val="bottom"/>
            <w:hideMark/>
          </w:tcPr>
          <w:p w14:paraId="45F06D51"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4 254</w:t>
            </w:r>
          </w:p>
        </w:tc>
        <w:tc>
          <w:tcPr>
            <w:tcW w:w="1040" w:type="dxa"/>
            <w:tcBorders>
              <w:top w:val="nil"/>
              <w:left w:val="nil"/>
              <w:bottom w:val="single" w:sz="4" w:space="0" w:color="auto"/>
              <w:right w:val="single" w:sz="4" w:space="0" w:color="auto"/>
            </w:tcBorders>
            <w:shd w:val="clear" w:color="000000" w:fill="D9E1F2"/>
            <w:noWrap/>
            <w:vAlign w:val="bottom"/>
            <w:hideMark/>
          </w:tcPr>
          <w:p w14:paraId="339E9152"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2 653</w:t>
            </w:r>
          </w:p>
        </w:tc>
      </w:tr>
      <w:tr w:rsidR="007D1659" w:rsidRPr="00465679" w14:paraId="75CF658C" w14:textId="77777777" w:rsidTr="0095635C">
        <w:trPr>
          <w:trHeight w:val="288"/>
          <w:jc w:val="center"/>
        </w:trPr>
        <w:tc>
          <w:tcPr>
            <w:tcW w:w="1980" w:type="dxa"/>
            <w:tcBorders>
              <w:top w:val="nil"/>
              <w:left w:val="single" w:sz="4" w:space="0" w:color="auto"/>
              <w:bottom w:val="single" w:sz="4" w:space="0" w:color="auto"/>
              <w:right w:val="single" w:sz="4" w:space="0" w:color="auto"/>
            </w:tcBorders>
            <w:shd w:val="clear" w:color="000000" w:fill="8EA9DB"/>
            <w:noWrap/>
            <w:vAlign w:val="bottom"/>
            <w:hideMark/>
          </w:tcPr>
          <w:p w14:paraId="74DD6F7A" w14:textId="1E9D1C5B" w:rsidR="007D1659" w:rsidRPr="00465679" w:rsidRDefault="007D1659" w:rsidP="007D165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0</w:t>
            </w:r>
            <w:r w:rsidR="00C139D6"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2 ha</w:t>
            </w:r>
          </w:p>
        </w:tc>
        <w:tc>
          <w:tcPr>
            <w:tcW w:w="1040" w:type="dxa"/>
            <w:tcBorders>
              <w:top w:val="nil"/>
              <w:left w:val="nil"/>
              <w:bottom w:val="single" w:sz="4" w:space="0" w:color="auto"/>
              <w:right w:val="single" w:sz="4" w:space="0" w:color="auto"/>
            </w:tcBorders>
            <w:shd w:val="clear" w:color="auto" w:fill="auto"/>
            <w:noWrap/>
            <w:vAlign w:val="bottom"/>
            <w:hideMark/>
          </w:tcPr>
          <w:p w14:paraId="6E0A9D8B"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476</w:t>
            </w:r>
          </w:p>
        </w:tc>
        <w:tc>
          <w:tcPr>
            <w:tcW w:w="1040" w:type="dxa"/>
            <w:tcBorders>
              <w:top w:val="nil"/>
              <w:left w:val="nil"/>
              <w:bottom w:val="single" w:sz="4" w:space="0" w:color="auto"/>
              <w:right w:val="single" w:sz="4" w:space="0" w:color="auto"/>
            </w:tcBorders>
            <w:shd w:val="clear" w:color="auto" w:fill="auto"/>
            <w:noWrap/>
            <w:vAlign w:val="bottom"/>
            <w:hideMark/>
          </w:tcPr>
          <w:p w14:paraId="284AD203"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481</w:t>
            </w:r>
          </w:p>
        </w:tc>
        <w:tc>
          <w:tcPr>
            <w:tcW w:w="1060" w:type="dxa"/>
            <w:tcBorders>
              <w:top w:val="nil"/>
              <w:left w:val="nil"/>
              <w:bottom w:val="single" w:sz="4" w:space="0" w:color="auto"/>
              <w:right w:val="single" w:sz="4" w:space="0" w:color="auto"/>
            </w:tcBorders>
            <w:shd w:val="clear" w:color="auto" w:fill="auto"/>
            <w:noWrap/>
            <w:vAlign w:val="bottom"/>
            <w:hideMark/>
          </w:tcPr>
          <w:p w14:paraId="596781F3"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758</w:t>
            </w:r>
          </w:p>
        </w:tc>
        <w:tc>
          <w:tcPr>
            <w:tcW w:w="1020" w:type="dxa"/>
            <w:tcBorders>
              <w:top w:val="nil"/>
              <w:left w:val="nil"/>
              <w:bottom w:val="single" w:sz="4" w:space="0" w:color="auto"/>
              <w:right w:val="single" w:sz="4" w:space="0" w:color="auto"/>
            </w:tcBorders>
            <w:shd w:val="clear" w:color="auto" w:fill="auto"/>
            <w:noWrap/>
            <w:vAlign w:val="bottom"/>
            <w:hideMark/>
          </w:tcPr>
          <w:p w14:paraId="72F11E57"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350</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2725F25B" w14:textId="0933D9A4" w:rsidR="007D1659"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583</w:t>
            </w:r>
          </w:p>
        </w:tc>
      </w:tr>
      <w:tr w:rsidR="007D1659" w:rsidRPr="00465679" w14:paraId="0D331024" w14:textId="77777777" w:rsidTr="0095635C">
        <w:trPr>
          <w:trHeight w:val="288"/>
          <w:jc w:val="center"/>
        </w:trPr>
        <w:tc>
          <w:tcPr>
            <w:tcW w:w="1980" w:type="dxa"/>
            <w:tcBorders>
              <w:top w:val="nil"/>
              <w:left w:val="single" w:sz="4" w:space="0" w:color="auto"/>
              <w:bottom w:val="single" w:sz="4" w:space="0" w:color="auto"/>
              <w:right w:val="single" w:sz="4" w:space="0" w:color="auto"/>
            </w:tcBorders>
            <w:shd w:val="clear" w:color="000000" w:fill="8EA9DB"/>
            <w:noWrap/>
            <w:vAlign w:val="bottom"/>
            <w:hideMark/>
          </w:tcPr>
          <w:p w14:paraId="3077998E" w14:textId="2A541D4F" w:rsidR="007D1659" w:rsidRPr="00465679" w:rsidRDefault="007D1659" w:rsidP="007D165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w:t>
            </w:r>
            <w:r w:rsidR="00C139D6"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5 ha</w:t>
            </w:r>
          </w:p>
        </w:tc>
        <w:tc>
          <w:tcPr>
            <w:tcW w:w="1040" w:type="dxa"/>
            <w:tcBorders>
              <w:top w:val="nil"/>
              <w:left w:val="nil"/>
              <w:bottom w:val="single" w:sz="4" w:space="0" w:color="auto"/>
              <w:right w:val="single" w:sz="4" w:space="0" w:color="auto"/>
            </w:tcBorders>
            <w:shd w:val="clear" w:color="auto" w:fill="auto"/>
            <w:noWrap/>
            <w:vAlign w:val="bottom"/>
            <w:hideMark/>
          </w:tcPr>
          <w:p w14:paraId="774AB36D"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2 534</w:t>
            </w:r>
          </w:p>
        </w:tc>
        <w:tc>
          <w:tcPr>
            <w:tcW w:w="1040" w:type="dxa"/>
            <w:tcBorders>
              <w:top w:val="nil"/>
              <w:left w:val="nil"/>
              <w:bottom w:val="single" w:sz="4" w:space="0" w:color="auto"/>
              <w:right w:val="single" w:sz="4" w:space="0" w:color="auto"/>
            </w:tcBorders>
            <w:shd w:val="clear" w:color="auto" w:fill="auto"/>
            <w:noWrap/>
            <w:vAlign w:val="bottom"/>
            <w:hideMark/>
          </w:tcPr>
          <w:p w14:paraId="07D24A72"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2 514</w:t>
            </w:r>
          </w:p>
        </w:tc>
        <w:tc>
          <w:tcPr>
            <w:tcW w:w="1060" w:type="dxa"/>
            <w:tcBorders>
              <w:top w:val="nil"/>
              <w:left w:val="nil"/>
              <w:bottom w:val="single" w:sz="4" w:space="0" w:color="auto"/>
              <w:right w:val="single" w:sz="4" w:space="0" w:color="auto"/>
            </w:tcBorders>
            <w:shd w:val="clear" w:color="auto" w:fill="auto"/>
            <w:noWrap/>
            <w:vAlign w:val="bottom"/>
            <w:hideMark/>
          </w:tcPr>
          <w:p w14:paraId="297EB5FB"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2 061</w:t>
            </w:r>
          </w:p>
        </w:tc>
        <w:tc>
          <w:tcPr>
            <w:tcW w:w="1020" w:type="dxa"/>
            <w:tcBorders>
              <w:top w:val="nil"/>
              <w:left w:val="nil"/>
              <w:bottom w:val="single" w:sz="4" w:space="0" w:color="auto"/>
              <w:right w:val="single" w:sz="4" w:space="0" w:color="auto"/>
            </w:tcBorders>
            <w:shd w:val="clear" w:color="auto" w:fill="auto"/>
            <w:noWrap/>
            <w:vAlign w:val="bottom"/>
            <w:hideMark/>
          </w:tcPr>
          <w:p w14:paraId="7D182B5B"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1 570</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234445B6" w14:textId="26109713" w:rsidR="007D1659"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977</w:t>
            </w:r>
          </w:p>
        </w:tc>
      </w:tr>
      <w:tr w:rsidR="007D1659" w:rsidRPr="00465679" w14:paraId="0C8DC78F" w14:textId="77777777" w:rsidTr="0095635C">
        <w:trPr>
          <w:trHeight w:val="288"/>
          <w:jc w:val="center"/>
        </w:trPr>
        <w:tc>
          <w:tcPr>
            <w:tcW w:w="1980" w:type="dxa"/>
            <w:tcBorders>
              <w:top w:val="nil"/>
              <w:left w:val="single" w:sz="4" w:space="0" w:color="auto"/>
              <w:bottom w:val="single" w:sz="4" w:space="0" w:color="auto"/>
              <w:right w:val="single" w:sz="4" w:space="0" w:color="auto"/>
            </w:tcBorders>
            <w:shd w:val="clear" w:color="000000" w:fill="8EA9DB"/>
            <w:noWrap/>
            <w:vAlign w:val="bottom"/>
            <w:hideMark/>
          </w:tcPr>
          <w:p w14:paraId="7AFEF151" w14:textId="5FB44570" w:rsidR="007D1659" w:rsidRPr="00465679" w:rsidRDefault="007D1659" w:rsidP="007D165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5</w:t>
            </w:r>
            <w:r w:rsidR="002D102D"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10 ha</w:t>
            </w:r>
          </w:p>
        </w:tc>
        <w:tc>
          <w:tcPr>
            <w:tcW w:w="1040" w:type="dxa"/>
            <w:tcBorders>
              <w:top w:val="nil"/>
              <w:left w:val="nil"/>
              <w:bottom w:val="single" w:sz="4" w:space="0" w:color="auto"/>
              <w:right w:val="single" w:sz="4" w:space="0" w:color="auto"/>
            </w:tcBorders>
            <w:shd w:val="clear" w:color="auto" w:fill="auto"/>
            <w:noWrap/>
            <w:vAlign w:val="bottom"/>
            <w:hideMark/>
          </w:tcPr>
          <w:p w14:paraId="217CB221"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1 631</w:t>
            </w:r>
          </w:p>
        </w:tc>
        <w:tc>
          <w:tcPr>
            <w:tcW w:w="1040" w:type="dxa"/>
            <w:tcBorders>
              <w:top w:val="nil"/>
              <w:left w:val="nil"/>
              <w:bottom w:val="single" w:sz="4" w:space="0" w:color="auto"/>
              <w:right w:val="single" w:sz="4" w:space="0" w:color="auto"/>
            </w:tcBorders>
            <w:shd w:val="clear" w:color="auto" w:fill="auto"/>
            <w:noWrap/>
            <w:vAlign w:val="bottom"/>
            <w:hideMark/>
          </w:tcPr>
          <w:p w14:paraId="47CA5FA6"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1 574</w:t>
            </w:r>
          </w:p>
        </w:tc>
        <w:tc>
          <w:tcPr>
            <w:tcW w:w="1060" w:type="dxa"/>
            <w:tcBorders>
              <w:top w:val="nil"/>
              <w:left w:val="nil"/>
              <w:bottom w:val="single" w:sz="4" w:space="0" w:color="auto"/>
              <w:right w:val="single" w:sz="4" w:space="0" w:color="auto"/>
            </w:tcBorders>
            <w:shd w:val="clear" w:color="auto" w:fill="auto"/>
            <w:noWrap/>
            <w:vAlign w:val="bottom"/>
            <w:hideMark/>
          </w:tcPr>
          <w:p w14:paraId="39C43DF8"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1 372</w:t>
            </w:r>
          </w:p>
        </w:tc>
        <w:tc>
          <w:tcPr>
            <w:tcW w:w="1020" w:type="dxa"/>
            <w:tcBorders>
              <w:top w:val="nil"/>
              <w:left w:val="nil"/>
              <w:bottom w:val="single" w:sz="4" w:space="0" w:color="auto"/>
              <w:right w:val="single" w:sz="4" w:space="0" w:color="auto"/>
            </w:tcBorders>
            <w:shd w:val="clear" w:color="auto" w:fill="auto"/>
            <w:noWrap/>
            <w:vAlign w:val="bottom"/>
            <w:hideMark/>
          </w:tcPr>
          <w:p w14:paraId="388A24B1" w14:textId="77777777" w:rsidR="007D1659" w:rsidRPr="00465679" w:rsidRDefault="007D165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1 323</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26AE6CB9" w14:textId="2691A1BB" w:rsidR="007D1659"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559</w:t>
            </w:r>
          </w:p>
        </w:tc>
      </w:tr>
      <w:tr w:rsidR="0095635C" w:rsidRPr="00465679" w14:paraId="44575114" w14:textId="77777777" w:rsidTr="0095635C">
        <w:trPr>
          <w:trHeight w:val="288"/>
          <w:jc w:val="center"/>
        </w:trPr>
        <w:tc>
          <w:tcPr>
            <w:tcW w:w="1980" w:type="dxa"/>
            <w:tcBorders>
              <w:top w:val="nil"/>
              <w:left w:val="single" w:sz="4" w:space="0" w:color="auto"/>
              <w:bottom w:val="single" w:sz="4" w:space="0" w:color="auto"/>
              <w:right w:val="single" w:sz="4" w:space="0" w:color="auto"/>
            </w:tcBorders>
            <w:shd w:val="clear" w:color="000000" w:fill="8EA9DB"/>
            <w:noWrap/>
            <w:vAlign w:val="bottom"/>
            <w:hideMark/>
          </w:tcPr>
          <w:p w14:paraId="362D5DF7" w14:textId="370BCDFB" w:rsidR="0095635C" w:rsidRPr="00465679" w:rsidRDefault="0095635C" w:rsidP="0095635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10</w:t>
            </w:r>
            <w:r w:rsidR="002D102D"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20 ha</w:t>
            </w:r>
          </w:p>
        </w:tc>
        <w:tc>
          <w:tcPr>
            <w:tcW w:w="1040" w:type="dxa"/>
            <w:tcBorders>
              <w:top w:val="nil"/>
              <w:left w:val="nil"/>
              <w:bottom w:val="single" w:sz="4" w:space="0" w:color="auto"/>
              <w:right w:val="single" w:sz="4" w:space="0" w:color="auto"/>
            </w:tcBorders>
            <w:shd w:val="clear" w:color="auto" w:fill="auto"/>
            <w:noWrap/>
            <w:vAlign w:val="bottom"/>
            <w:hideMark/>
          </w:tcPr>
          <w:p w14:paraId="057A9C3C"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991</w:t>
            </w:r>
          </w:p>
        </w:tc>
        <w:tc>
          <w:tcPr>
            <w:tcW w:w="1040" w:type="dxa"/>
            <w:tcBorders>
              <w:top w:val="nil"/>
              <w:left w:val="nil"/>
              <w:bottom w:val="single" w:sz="4" w:space="0" w:color="auto"/>
              <w:right w:val="single" w:sz="4" w:space="0" w:color="auto"/>
            </w:tcBorders>
            <w:shd w:val="clear" w:color="auto" w:fill="auto"/>
            <w:noWrap/>
            <w:vAlign w:val="bottom"/>
            <w:hideMark/>
          </w:tcPr>
          <w:p w14:paraId="4BC8528F"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619</w:t>
            </w:r>
          </w:p>
        </w:tc>
        <w:tc>
          <w:tcPr>
            <w:tcW w:w="1060" w:type="dxa"/>
            <w:tcBorders>
              <w:top w:val="nil"/>
              <w:left w:val="nil"/>
              <w:bottom w:val="single" w:sz="4" w:space="0" w:color="auto"/>
              <w:right w:val="single" w:sz="4" w:space="0" w:color="auto"/>
            </w:tcBorders>
            <w:shd w:val="clear" w:color="auto" w:fill="auto"/>
            <w:noWrap/>
            <w:vAlign w:val="bottom"/>
            <w:hideMark/>
          </w:tcPr>
          <w:p w14:paraId="5F140A98"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402</w:t>
            </w:r>
          </w:p>
        </w:tc>
        <w:tc>
          <w:tcPr>
            <w:tcW w:w="1020" w:type="dxa"/>
            <w:tcBorders>
              <w:top w:val="nil"/>
              <w:left w:val="nil"/>
              <w:bottom w:val="single" w:sz="4" w:space="0" w:color="auto"/>
              <w:right w:val="single" w:sz="4" w:space="0" w:color="auto"/>
            </w:tcBorders>
            <w:shd w:val="clear" w:color="auto" w:fill="auto"/>
            <w:noWrap/>
            <w:vAlign w:val="bottom"/>
            <w:hideMark/>
          </w:tcPr>
          <w:p w14:paraId="1EE75079"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568</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2B06F0F9" w14:textId="5CD1B114"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345</w:t>
            </w:r>
          </w:p>
        </w:tc>
      </w:tr>
      <w:tr w:rsidR="0095635C" w:rsidRPr="00465679" w14:paraId="2B72D3F9" w14:textId="77777777" w:rsidTr="0095635C">
        <w:trPr>
          <w:trHeight w:val="288"/>
          <w:jc w:val="center"/>
        </w:trPr>
        <w:tc>
          <w:tcPr>
            <w:tcW w:w="1980" w:type="dxa"/>
            <w:tcBorders>
              <w:top w:val="nil"/>
              <w:left w:val="single" w:sz="4" w:space="0" w:color="auto"/>
              <w:bottom w:val="single" w:sz="4" w:space="0" w:color="auto"/>
              <w:right w:val="single" w:sz="4" w:space="0" w:color="auto"/>
            </w:tcBorders>
            <w:shd w:val="clear" w:color="000000" w:fill="8EA9DB"/>
            <w:noWrap/>
            <w:vAlign w:val="bottom"/>
            <w:hideMark/>
          </w:tcPr>
          <w:p w14:paraId="64CE5730" w14:textId="5D5875ED" w:rsidR="0095635C" w:rsidRPr="00465679" w:rsidRDefault="0095635C" w:rsidP="0095635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w:t>
            </w:r>
            <w:r w:rsidR="002D102D"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30 ha</w:t>
            </w:r>
          </w:p>
        </w:tc>
        <w:tc>
          <w:tcPr>
            <w:tcW w:w="1040" w:type="dxa"/>
            <w:tcBorders>
              <w:top w:val="nil"/>
              <w:left w:val="nil"/>
              <w:bottom w:val="single" w:sz="4" w:space="0" w:color="auto"/>
              <w:right w:val="single" w:sz="4" w:space="0" w:color="auto"/>
            </w:tcBorders>
            <w:shd w:val="clear" w:color="auto" w:fill="auto"/>
            <w:noWrap/>
            <w:vAlign w:val="bottom"/>
            <w:hideMark/>
          </w:tcPr>
          <w:p w14:paraId="5AF3ADFE"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134</w:t>
            </w:r>
          </w:p>
        </w:tc>
        <w:tc>
          <w:tcPr>
            <w:tcW w:w="1040" w:type="dxa"/>
            <w:tcBorders>
              <w:top w:val="nil"/>
              <w:left w:val="nil"/>
              <w:bottom w:val="single" w:sz="4" w:space="0" w:color="auto"/>
              <w:right w:val="single" w:sz="4" w:space="0" w:color="auto"/>
            </w:tcBorders>
            <w:shd w:val="clear" w:color="auto" w:fill="auto"/>
            <w:noWrap/>
            <w:vAlign w:val="bottom"/>
            <w:hideMark/>
          </w:tcPr>
          <w:p w14:paraId="5166D625"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122</w:t>
            </w:r>
          </w:p>
        </w:tc>
        <w:tc>
          <w:tcPr>
            <w:tcW w:w="1060" w:type="dxa"/>
            <w:tcBorders>
              <w:top w:val="nil"/>
              <w:left w:val="nil"/>
              <w:bottom w:val="single" w:sz="4" w:space="0" w:color="auto"/>
              <w:right w:val="single" w:sz="4" w:space="0" w:color="auto"/>
            </w:tcBorders>
            <w:shd w:val="clear" w:color="auto" w:fill="auto"/>
            <w:noWrap/>
            <w:vAlign w:val="bottom"/>
            <w:hideMark/>
          </w:tcPr>
          <w:p w14:paraId="7132205B"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106</w:t>
            </w:r>
          </w:p>
        </w:tc>
        <w:tc>
          <w:tcPr>
            <w:tcW w:w="1020" w:type="dxa"/>
            <w:tcBorders>
              <w:top w:val="nil"/>
              <w:left w:val="nil"/>
              <w:bottom w:val="single" w:sz="4" w:space="0" w:color="auto"/>
              <w:right w:val="single" w:sz="4" w:space="0" w:color="auto"/>
            </w:tcBorders>
            <w:shd w:val="clear" w:color="auto" w:fill="auto"/>
            <w:noWrap/>
            <w:vAlign w:val="bottom"/>
            <w:hideMark/>
          </w:tcPr>
          <w:p w14:paraId="2B1037E0"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212</w:t>
            </w:r>
          </w:p>
        </w:tc>
        <w:tc>
          <w:tcPr>
            <w:tcW w:w="1040" w:type="dxa"/>
            <w:tcBorders>
              <w:top w:val="single" w:sz="4" w:space="0" w:color="auto"/>
              <w:left w:val="nil"/>
              <w:bottom w:val="single" w:sz="4" w:space="0" w:color="auto"/>
              <w:right w:val="single" w:sz="4" w:space="0" w:color="auto"/>
            </w:tcBorders>
            <w:shd w:val="clear" w:color="auto" w:fill="auto"/>
            <w:noWrap/>
            <w:vAlign w:val="bottom"/>
          </w:tcPr>
          <w:p w14:paraId="283C46BF" w14:textId="7383462C"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93</w:t>
            </w:r>
          </w:p>
        </w:tc>
      </w:tr>
      <w:tr w:rsidR="0095635C" w:rsidRPr="00465679" w14:paraId="488845B5" w14:textId="77777777" w:rsidTr="0095635C">
        <w:trPr>
          <w:trHeight w:val="288"/>
          <w:jc w:val="center"/>
        </w:trPr>
        <w:tc>
          <w:tcPr>
            <w:tcW w:w="1980" w:type="dxa"/>
            <w:tcBorders>
              <w:top w:val="nil"/>
              <w:left w:val="single" w:sz="4" w:space="0" w:color="auto"/>
              <w:bottom w:val="single" w:sz="4" w:space="0" w:color="auto"/>
              <w:right w:val="single" w:sz="4" w:space="0" w:color="auto"/>
            </w:tcBorders>
            <w:shd w:val="clear" w:color="000000" w:fill="8EA9DB"/>
            <w:noWrap/>
            <w:vAlign w:val="bottom"/>
            <w:hideMark/>
          </w:tcPr>
          <w:p w14:paraId="6F3AAEFA" w14:textId="58332E9C" w:rsidR="0095635C" w:rsidRPr="00465679" w:rsidRDefault="0095635C" w:rsidP="0095635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30</w:t>
            </w:r>
            <w:r w:rsidR="002D102D"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50 ha</w:t>
            </w:r>
          </w:p>
        </w:tc>
        <w:tc>
          <w:tcPr>
            <w:tcW w:w="1040" w:type="dxa"/>
            <w:tcBorders>
              <w:top w:val="nil"/>
              <w:left w:val="nil"/>
              <w:bottom w:val="single" w:sz="4" w:space="0" w:color="auto"/>
              <w:right w:val="single" w:sz="4" w:space="0" w:color="auto"/>
            </w:tcBorders>
            <w:shd w:val="clear" w:color="auto" w:fill="auto"/>
            <w:noWrap/>
            <w:vAlign w:val="bottom"/>
            <w:hideMark/>
          </w:tcPr>
          <w:p w14:paraId="39579D83"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96</w:t>
            </w:r>
          </w:p>
        </w:tc>
        <w:tc>
          <w:tcPr>
            <w:tcW w:w="1040" w:type="dxa"/>
            <w:tcBorders>
              <w:top w:val="nil"/>
              <w:left w:val="nil"/>
              <w:bottom w:val="single" w:sz="4" w:space="0" w:color="auto"/>
              <w:right w:val="single" w:sz="4" w:space="0" w:color="auto"/>
            </w:tcBorders>
            <w:shd w:val="clear" w:color="auto" w:fill="auto"/>
            <w:noWrap/>
            <w:vAlign w:val="bottom"/>
            <w:hideMark/>
          </w:tcPr>
          <w:p w14:paraId="71428B9F"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w:t>
            </w:r>
          </w:p>
        </w:tc>
        <w:tc>
          <w:tcPr>
            <w:tcW w:w="1060" w:type="dxa"/>
            <w:tcBorders>
              <w:top w:val="nil"/>
              <w:left w:val="nil"/>
              <w:bottom w:val="single" w:sz="4" w:space="0" w:color="auto"/>
              <w:right w:val="single" w:sz="4" w:space="0" w:color="auto"/>
            </w:tcBorders>
            <w:shd w:val="clear" w:color="auto" w:fill="auto"/>
            <w:noWrap/>
            <w:vAlign w:val="bottom"/>
            <w:hideMark/>
          </w:tcPr>
          <w:p w14:paraId="20F33538"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90</w:t>
            </w:r>
          </w:p>
        </w:tc>
        <w:tc>
          <w:tcPr>
            <w:tcW w:w="1020" w:type="dxa"/>
            <w:tcBorders>
              <w:top w:val="nil"/>
              <w:left w:val="nil"/>
              <w:bottom w:val="single" w:sz="4" w:space="0" w:color="auto"/>
              <w:right w:val="single" w:sz="4" w:space="0" w:color="auto"/>
            </w:tcBorders>
            <w:shd w:val="clear" w:color="auto" w:fill="auto"/>
            <w:noWrap/>
            <w:vAlign w:val="bottom"/>
            <w:hideMark/>
          </w:tcPr>
          <w:p w14:paraId="2D4D72E5"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106</w:t>
            </w:r>
          </w:p>
        </w:tc>
        <w:tc>
          <w:tcPr>
            <w:tcW w:w="1040" w:type="dxa"/>
            <w:tcBorders>
              <w:top w:val="single" w:sz="4" w:space="0" w:color="auto"/>
              <w:left w:val="nil"/>
              <w:bottom w:val="single" w:sz="4" w:space="0" w:color="auto"/>
              <w:right w:val="single" w:sz="4" w:space="0" w:color="auto"/>
            </w:tcBorders>
            <w:shd w:val="clear" w:color="auto" w:fill="auto"/>
            <w:noWrap/>
            <w:vAlign w:val="bottom"/>
          </w:tcPr>
          <w:p w14:paraId="0F3D94F5" w14:textId="0E27F422"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w:t>
            </w:r>
          </w:p>
        </w:tc>
      </w:tr>
      <w:tr w:rsidR="0095635C" w:rsidRPr="00465679" w14:paraId="2F87F911" w14:textId="77777777" w:rsidTr="0095635C">
        <w:trPr>
          <w:trHeight w:val="288"/>
          <w:jc w:val="center"/>
        </w:trPr>
        <w:tc>
          <w:tcPr>
            <w:tcW w:w="1980" w:type="dxa"/>
            <w:tcBorders>
              <w:top w:val="nil"/>
              <w:left w:val="single" w:sz="4" w:space="0" w:color="auto"/>
              <w:bottom w:val="single" w:sz="4" w:space="0" w:color="auto"/>
              <w:right w:val="single" w:sz="4" w:space="0" w:color="auto"/>
            </w:tcBorders>
            <w:shd w:val="clear" w:color="000000" w:fill="8EA9DB"/>
            <w:noWrap/>
            <w:vAlign w:val="bottom"/>
            <w:hideMark/>
          </w:tcPr>
          <w:p w14:paraId="2EE70E44" w14:textId="77777777" w:rsidR="0095635C" w:rsidRPr="00465679" w:rsidRDefault="0095635C" w:rsidP="0095635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Daugiau nei 50 ha</w:t>
            </w:r>
          </w:p>
        </w:tc>
        <w:tc>
          <w:tcPr>
            <w:tcW w:w="1040" w:type="dxa"/>
            <w:tcBorders>
              <w:top w:val="nil"/>
              <w:left w:val="nil"/>
              <w:bottom w:val="single" w:sz="4" w:space="0" w:color="auto"/>
              <w:right w:val="single" w:sz="4" w:space="0" w:color="auto"/>
            </w:tcBorders>
            <w:shd w:val="clear" w:color="auto" w:fill="auto"/>
            <w:noWrap/>
            <w:vAlign w:val="bottom"/>
            <w:hideMark/>
          </w:tcPr>
          <w:p w14:paraId="711B148D"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w:t>
            </w:r>
          </w:p>
        </w:tc>
        <w:tc>
          <w:tcPr>
            <w:tcW w:w="1040" w:type="dxa"/>
            <w:tcBorders>
              <w:top w:val="nil"/>
              <w:left w:val="nil"/>
              <w:bottom w:val="single" w:sz="4" w:space="0" w:color="auto"/>
              <w:right w:val="single" w:sz="4" w:space="0" w:color="auto"/>
            </w:tcBorders>
            <w:shd w:val="clear" w:color="auto" w:fill="auto"/>
            <w:noWrap/>
            <w:vAlign w:val="bottom"/>
            <w:hideMark/>
          </w:tcPr>
          <w:p w14:paraId="36F05ADC"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w:t>
            </w:r>
          </w:p>
        </w:tc>
        <w:tc>
          <w:tcPr>
            <w:tcW w:w="1060" w:type="dxa"/>
            <w:tcBorders>
              <w:top w:val="nil"/>
              <w:left w:val="nil"/>
              <w:bottom w:val="single" w:sz="4" w:space="0" w:color="auto"/>
              <w:right w:val="single" w:sz="4" w:space="0" w:color="auto"/>
            </w:tcBorders>
            <w:shd w:val="clear" w:color="auto" w:fill="auto"/>
            <w:noWrap/>
            <w:vAlign w:val="bottom"/>
            <w:hideMark/>
          </w:tcPr>
          <w:p w14:paraId="3DDA8AA8"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90</w:t>
            </w:r>
          </w:p>
        </w:tc>
        <w:tc>
          <w:tcPr>
            <w:tcW w:w="1020" w:type="dxa"/>
            <w:tcBorders>
              <w:top w:val="nil"/>
              <w:left w:val="nil"/>
              <w:bottom w:val="single" w:sz="4" w:space="0" w:color="auto"/>
              <w:right w:val="single" w:sz="4" w:space="0" w:color="auto"/>
            </w:tcBorders>
            <w:shd w:val="clear" w:color="auto" w:fill="auto"/>
            <w:noWrap/>
            <w:vAlign w:val="bottom"/>
            <w:hideMark/>
          </w:tcPr>
          <w:p w14:paraId="0406159E"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125</w:t>
            </w:r>
          </w:p>
        </w:tc>
        <w:tc>
          <w:tcPr>
            <w:tcW w:w="1040" w:type="dxa"/>
            <w:tcBorders>
              <w:top w:val="single" w:sz="4" w:space="0" w:color="auto"/>
              <w:left w:val="nil"/>
              <w:bottom w:val="single" w:sz="4" w:space="0" w:color="auto"/>
              <w:right w:val="single" w:sz="4" w:space="0" w:color="auto"/>
            </w:tcBorders>
            <w:shd w:val="clear" w:color="auto" w:fill="auto"/>
            <w:noWrap/>
            <w:vAlign w:val="bottom"/>
          </w:tcPr>
          <w:p w14:paraId="787805EB" w14:textId="3D5EE8A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w:t>
            </w:r>
          </w:p>
        </w:tc>
      </w:tr>
    </w:tbl>
    <w:p w14:paraId="771477A4" w14:textId="77777777" w:rsidR="00771B38" w:rsidRPr="00465679" w:rsidRDefault="00771B38" w:rsidP="00771B38">
      <w:pPr>
        <w:spacing w:line="360" w:lineRule="auto"/>
        <w:jc w:val="both"/>
        <w:rPr>
          <w:rFonts w:ascii="Times New Roman" w:hAnsi="Times New Roman" w:cs="Times New Roman"/>
          <w:sz w:val="24"/>
          <w:szCs w:val="24"/>
        </w:rPr>
      </w:pPr>
    </w:p>
    <w:p w14:paraId="596F72C1" w14:textId="388655FF" w:rsidR="0052157D" w:rsidRPr="00465679" w:rsidRDefault="0052157D" w:rsidP="0052157D">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22 Paveikslas. </w:t>
      </w:r>
      <w:r w:rsidRPr="00465679">
        <w:rPr>
          <w:rFonts w:ascii="Times New Roman" w:hAnsi="Times New Roman" w:cs="Times New Roman"/>
          <w:color w:val="2F5496" w:themeColor="accent1" w:themeShade="BF"/>
          <w:sz w:val="24"/>
          <w:szCs w:val="24"/>
        </w:rPr>
        <w:t>Vidutinis ūkio dydis Lazdijų r. savivaldybėje, ha</w:t>
      </w:r>
    </w:p>
    <w:p w14:paraId="63D4852D" w14:textId="67C2A5D4" w:rsidR="00BD7036" w:rsidRPr="00465679" w:rsidRDefault="0052157D" w:rsidP="0052157D">
      <w:pPr>
        <w:spacing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6E6952E7" wp14:editId="1200E624">
            <wp:extent cx="2880360" cy="1416397"/>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35">
                      <a:extLst>
                        <a:ext uri="{28A0092B-C50C-407E-A947-70E740481C1C}">
                          <a14:useLocalDpi xmlns:a14="http://schemas.microsoft.com/office/drawing/2010/main" val="0"/>
                        </a:ext>
                      </a:extLst>
                    </a:blip>
                    <a:stretch>
                      <a:fillRect/>
                    </a:stretch>
                  </pic:blipFill>
                  <pic:spPr>
                    <a:xfrm>
                      <a:off x="0" y="0"/>
                      <a:ext cx="2904633" cy="1428333"/>
                    </a:xfrm>
                    <a:prstGeom prst="rect">
                      <a:avLst/>
                    </a:prstGeom>
                  </pic:spPr>
                </pic:pic>
              </a:graphicData>
            </a:graphic>
          </wp:inline>
        </w:drawing>
      </w:r>
    </w:p>
    <w:p w14:paraId="17107FE4" w14:textId="66255E51" w:rsidR="008C4FBB" w:rsidRPr="00465679" w:rsidRDefault="008C4FBB" w:rsidP="008C4FBB">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Vyraujanti veikla, kuria užsiima mūsų rajono ūkininkai – mišrusis žemės ūkis. Alternatyvią žemės ūkiui veiklą rajone vykdo 89 ūkiai.</w:t>
      </w:r>
    </w:p>
    <w:p w14:paraId="0A882036" w14:textId="1B048265" w:rsidR="008C4FBB" w:rsidRPr="00465679" w:rsidRDefault="008C4FBB" w:rsidP="008C4FBB">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rajone 2019 m. sertifikuoti 42 ekologinės gamybos ūkiai, kurių deklaruotas žemės ūkio naudmenų plotas yra 2 909,11 ha.</w:t>
      </w:r>
    </w:p>
    <w:p w14:paraId="42A0298F" w14:textId="43EA0A6E" w:rsidR="008C4FBB" w:rsidRPr="00465679" w:rsidRDefault="008C4FBB" w:rsidP="008C4FBB">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Rajone pastebimas ūkių, turinčių galvijų, skaičiaus mažėjimas (žr. </w:t>
      </w:r>
      <w:r w:rsidR="0010436F" w:rsidRPr="00465679">
        <w:rPr>
          <w:rFonts w:ascii="Times New Roman" w:hAnsi="Times New Roman" w:cs="Times New Roman"/>
          <w:sz w:val="24"/>
          <w:szCs w:val="24"/>
        </w:rPr>
        <w:t>27</w:t>
      </w:r>
      <w:r w:rsidRPr="00465679">
        <w:rPr>
          <w:rFonts w:ascii="Times New Roman" w:hAnsi="Times New Roman" w:cs="Times New Roman"/>
          <w:sz w:val="24"/>
          <w:szCs w:val="24"/>
        </w:rPr>
        <w:t xml:space="preserve"> lentelę). Tokia tendencija išlieka ir respublikos bei Alytaus apskrities mastu. Didžiausias skaičius rajone yra ūkių, turinčių 3</w:t>
      </w:r>
      <w:r w:rsidR="008E7184" w:rsidRPr="00465679">
        <w:rPr>
          <w:rFonts w:ascii="Times New Roman" w:hAnsi="Times New Roman" w:cs="Times New Roman"/>
          <w:sz w:val="24"/>
          <w:szCs w:val="24"/>
        </w:rPr>
        <w:t>–</w:t>
      </w:r>
      <w:r w:rsidRPr="00465679">
        <w:rPr>
          <w:rFonts w:ascii="Times New Roman" w:hAnsi="Times New Roman" w:cs="Times New Roman"/>
          <w:sz w:val="24"/>
          <w:szCs w:val="24"/>
        </w:rPr>
        <w:t>9 galvijus bei ūkių, turinčių 1</w:t>
      </w:r>
      <w:r w:rsidR="008E7184" w:rsidRPr="00465679">
        <w:rPr>
          <w:rFonts w:ascii="Times New Roman" w:hAnsi="Times New Roman" w:cs="Times New Roman"/>
          <w:sz w:val="24"/>
          <w:szCs w:val="24"/>
        </w:rPr>
        <w:t>–</w:t>
      </w:r>
      <w:r w:rsidRPr="00465679">
        <w:rPr>
          <w:rFonts w:ascii="Times New Roman" w:hAnsi="Times New Roman" w:cs="Times New Roman"/>
          <w:sz w:val="24"/>
          <w:szCs w:val="24"/>
        </w:rPr>
        <w:t>2 galvijus. Tokia pati tendencija egzistuoja ir apskrities bei šalies mastu.</w:t>
      </w:r>
    </w:p>
    <w:p w14:paraId="5AA0D33B" w14:textId="6DDC2BAE" w:rsidR="008C4FBB" w:rsidRPr="00465679" w:rsidRDefault="008C4FBB" w:rsidP="008C4FBB">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27 Lentelė. </w:t>
      </w:r>
      <w:r w:rsidRPr="00465679">
        <w:rPr>
          <w:rFonts w:ascii="Times New Roman" w:hAnsi="Times New Roman" w:cs="Times New Roman"/>
          <w:color w:val="2F5496" w:themeColor="accent1" w:themeShade="BF"/>
          <w:sz w:val="24"/>
          <w:szCs w:val="24"/>
        </w:rPr>
        <w:t>Ūkių, turinčių galvijų, skaičius</w:t>
      </w:r>
    </w:p>
    <w:tbl>
      <w:tblPr>
        <w:tblW w:w="7760" w:type="dxa"/>
        <w:jc w:val="center"/>
        <w:tblLook w:val="04A0" w:firstRow="1" w:lastRow="0" w:firstColumn="1" w:lastColumn="0" w:noHBand="0" w:noVBand="1"/>
      </w:tblPr>
      <w:tblGrid>
        <w:gridCol w:w="3828"/>
        <w:gridCol w:w="850"/>
        <w:gridCol w:w="962"/>
        <w:gridCol w:w="1060"/>
        <w:gridCol w:w="1060"/>
      </w:tblGrid>
      <w:tr w:rsidR="0095635C" w:rsidRPr="00465679" w14:paraId="4D27FEB0" w14:textId="4D937124" w:rsidTr="0095635C">
        <w:trPr>
          <w:trHeight w:val="288"/>
          <w:jc w:val="center"/>
        </w:trPr>
        <w:tc>
          <w:tcPr>
            <w:tcW w:w="3828" w:type="dxa"/>
            <w:tcBorders>
              <w:top w:val="nil"/>
              <w:left w:val="nil"/>
              <w:bottom w:val="nil"/>
              <w:right w:val="nil"/>
            </w:tcBorders>
            <w:shd w:val="clear" w:color="auto" w:fill="auto"/>
            <w:noWrap/>
            <w:vAlign w:val="bottom"/>
            <w:hideMark/>
          </w:tcPr>
          <w:p w14:paraId="7FC7BE95" w14:textId="77777777" w:rsidR="0095635C" w:rsidRPr="00465679" w:rsidRDefault="0095635C" w:rsidP="008C4FBB">
            <w:pPr>
              <w:spacing w:after="0" w:line="240" w:lineRule="auto"/>
              <w:rPr>
                <w:rFonts w:ascii="Times New Roman" w:eastAsia="Times New Roman" w:hAnsi="Times New Roman" w:cs="Times New Roman"/>
                <w:sz w:val="24"/>
                <w:szCs w:val="24"/>
                <w:lang w:eastAsia="lt-LT"/>
              </w:rPr>
            </w:pPr>
          </w:p>
        </w:tc>
        <w:tc>
          <w:tcPr>
            <w:tcW w:w="85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2CE7456D" w14:textId="77777777" w:rsidR="0095635C" w:rsidRPr="00465679" w:rsidRDefault="0095635C" w:rsidP="008C4FB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2007</w:t>
            </w:r>
          </w:p>
        </w:tc>
        <w:tc>
          <w:tcPr>
            <w:tcW w:w="962" w:type="dxa"/>
            <w:tcBorders>
              <w:top w:val="single" w:sz="4" w:space="0" w:color="auto"/>
              <w:left w:val="nil"/>
              <w:bottom w:val="single" w:sz="4" w:space="0" w:color="auto"/>
              <w:right w:val="single" w:sz="4" w:space="0" w:color="auto"/>
            </w:tcBorders>
            <w:shd w:val="clear" w:color="000000" w:fill="8EA9DB"/>
            <w:noWrap/>
            <w:vAlign w:val="bottom"/>
            <w:hideMark/>
          </w:tcPr>
          <w:p w14:paraId="3F5F44A2" w14:textId="77777777" w:rsidR="0095635C" w:rsidRPr="00465679" w:rsidRDefault="0095635C" w:rsidP="008C4FB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2013</w:t>
            </w:r>
          </w:p>
        </w:tc>
        <w:tc>
          <w:tcPr>
            <w:tcW w:w="1060" w:type="dxa"/>
            <w:tcBorders>
              <w:top w:val="single" w:sz="4" w:space="0" w:color="auto"/>
              <w:left w:val="nil"/>
              <w:bottom w:val="single" w:sz="4" w:space="0" w:color="auto"/>
              <w:right w:val="single" w:sz="4" w:space="0" w:color="auto"/>
            </w:tcBorders>
            <w:shd w:val="clear" w:color="000000" w:fill="8EA9DB"/>
            <w:noWrap/>
            <w:vAlign w:val="bottom"/>
            <w:hideMark/>
          </w:tcPr>
          <w:p w14:paraId="44D8D31E" w14:textId="77777777" w:rsidR="0095635C" w:rsidRPr="00465679" w:rsidRDefault="0095635C" w:rsidP="008C4FB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060" w:type="dxa"/>
            <w:tcBorders>
              <w:top w:val="single" w:sz="4" w:space="0" w:color="auto"/>
              <w:left w:val="nil"/>
              <w:bottom w:val="single" w:sz="4" w:space="0" w:color="auto"/>
              <w:right w:val="single" w:sz="4" w:space="0" w:color="auto"/>
            </w:tcBorders>
            <w:shd w:val="clear" w:color="000000" w:fill="8EA9DB"/>
          </w:tcPr>
          <w:p w14:paraId="2C68555C" w14:textId="721F842D" w:rsidR="0095635C" w:rsidRPr="00465679" w:rsidRDefault="0095635C" w:rsidP="008C4FB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95635C" w:rsidRPr="00465679" w14:paraId="0510DA4B" w14:textId="399F77C0" w:rsidTr="00CF41C9">
        <w:trPr>
          <w:trHeight w:val="288"/>
          <w:jc w:val="center"/>
        </w:trPr>
        <w:tc>
          <w:tcPr>
            <w:tcW w:w="3828"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2628925" w14:textId="77777777" w:rsidR="0095635C" w:rsidRPr="00465679" w:rsidRDefault="0095635C" w:rsidP="008C4FB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galvijų</w:t>
            </w:r>
          </w:p>
        </w:tc>
        <w:tc>
          <w:tcPr>
            <w:tcW w:w="850" w:type="dxa"/>
            <w:tcBorders>
              <w:top w:val="nil"/>
              <w:left w:val="nil"/>
              <w:bottom w:val="single" w:sz="4" w:space="0" w:color="auto"/>
              <w:right w:val="single" w:sz="4" w:space="0" w:color="auto"/>
            </w:tcBorders>
            <w:shd w:val="clear" w:color="000000" w:fill="D9E1F2"/>
            <w:noWrap/>
            <w:vAlign w:val="bottom"/>
            <w:hideMark/>
          </w:tcPr>
          <w:p w14:paraId="693416CC"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3 385</w:t>
            </w:r>
          </w:p>
        </w:tc>
        <w:tc>
          <w:tcPr>
            <w:tcW w:w="962" w:type="dxa"/>
            <w:tcBorders>
              <w:top w:val="nil"/>
              <w:left w:val="nil"/>
              <w:bottom w:val="single" w:sz="4" w:space="0" w:color="auto"/>
              <w:right w:val="single" w:sz="4" w:space="0" w:color="auto"/>
            </w:tcBorders>
            <w:shd w:val="clear" w:color="000000" w:fill="D9E1F2"/>
            <w:noWrap/>
            <w:vAlign w:val="bottom"/>
            <w:hideMark/>
          </w:tcPr>
          <w:p w14:paraId="0E5B7F75"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2 400</w:t>
            </w:r>
          </w:p>
        </w:tc>
        <w:tc>
          <w:tcPr>
            <w:tcW w:w="1060" w:type="dxa"/>
            <w:tcBorders>
              <w:top w:val="nil"/>
              <w:left w:val="nil"/>
              <w:bottom w:val="single" w:sz="4" w:space="0" w:color="auto"/>
              <w:right w:val="single" w:sz="4" w:space="0" w:color="auto"/>
            </w:tcBorders>
            <w:shd w:val="clear" w:color="000000" w:fill="D9E1F2"/>
            <w:noWrap/>
            <w:vAlign w:val="bottom"/>
            <w:hideMark/>
          </w:tcPr>
          <w:p w14:paraId="67355BD5"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1 971</w:t>
            </w:r>
          </w:p>
        </w:tc>
        <w:tc>
          <w:tcPr>
            <w:tcW w:w="1060" w:type="dxa"/>
            <w:tcBorders>
              <w:top w:val="single" w:sz="4" w:space="0" w:color="auto"/>
              <w:left w:val="nil"/>
              <w:bottom w:val="single" w:sz="4" w:space="0" w:color="auto"/>
              <w:right w:val="single" w:sz="4" w:space="0" w:color="auto"/>
            </w:tcBorders>
            <w:shd w:val="clear" w:color="000000" w:fill="D9E1F2"/>
          </w:tcPr>
          <w:p w14:paraId="35C1C59C" w14:textId="4E1991C6"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1380</w:t>
            </w:r>
          </w:p>
        </w:tc>
      </w:tr>
      <w:tr w:rsidR="00CF41C9" w:rsidRPr="00465679" w14:paraId="24C18C0E" w14:textId="65C6C8BD" w:rsidTr="00CF41C9">
        <w:trPr>
          <w:trHeight w:val="288"/>
          <w:jc w:val="center"/>
        </w:trPr>
        <w:tc>
          <w:tcPr>
            <w:tcW w:w="3828" w:type="dxa"/>
            <w:tcBorders>
              <w:top w:val="nil"/>
              <w:left w:val="single" w:sz="4" w:space="0" w:color="auto"/>
              <w:bottom w:val="single" w:sz="4" w:space="0" w:color="auto"/>
              <w:right w:val="single" w:sz="4" w:space="0" w:color="auto"/>
            </w:tcBorders>
            <w:shd w:val="clear" w:color="000000" w:fill="8EA9DB"/>
            <w:noWrap/>
            <w:vAlign w:val="bottom"/>
            <w:hideMark/>
          </w:tcPr>
          <w:p w14:paraId="72930F8A" w14:textId="73532818"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1–2 galvijus</w:t>
            </w:r>
          </w:p>
        </w:tc>
        <w:tc>
          <w:tcPr>
            <w:tcW w:w="850" w:type="dxa"/>
            <w:tcBorders>
              <w:top w:val="nil"/>
              <w:left w:val="nil"/>
              <w:bottom w:val="single" w:sz="4" w:space="0" w:color="auto"/>
              <w:right w:val="single" w:sz="4" w:space="0" w:color="auto"/>
            </w:tcBorders>
            <w:shd w:val="clear" w:color="auto" w:fill="auto"/>
            <w:noWrap/>
            <w:vAlign w:val="bottom"/>
            <w:hideMark/>
          </w:tcPr>
          <w:p w14:paraId="0EC805FD"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1 910</w:t>
            </w:r>
          </w:p>
        </w:tc>
        <w:tc>
          <w:tcPr>
            <w:tcW w:w="962" w:type="dxa"/>
            <w:tcBorders>
              <w:top w:val="nil"/>
              <w:left w:val="nil"/>
              <w:bottom w:val="single" w:sz="4" w:space="0" w:color="auto"/>
              <w:right w:val="single" w:sz="4" w:space="0" w:color="auto"/>
            </w:tcBorders>
            <w:shd w:val="clear" w:color="auto" w:fill="auto"/>
            <w:noWrap/>
            <w:vAlign w:val="bottom"/>
            <w:hideMark/>
          </w:tcPr>
          <w:p w14:paraId="2A9A8145"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1 165</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045DFD0D"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818</w:t>
            </w:r>
          </w:p>
        </w:tc>
        <w:tc>
          <w:tcPr>
            <w:tcW w:w="1060" w:type="dxa"/>
            <w:tcBorders>
              <w:top w:val="single" w:sz="4" w:space="0" w:color="auto"/>
              <w:left w:val="single" w:sz="4" w:space="0" w:color="auto"/>
              <w:bottom w:val="single" w:sz="4" w:space="0" w:color="auto"/>
              <w:right w:val="single" w:sz="4" w:space="0" w:color="auto"/>
            </w:tcBorders>
          </w:tcPr>
          <w:p w14:paraId="160FD70D" w14:textId="5A1D2303"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607</w:t>
            </w:r>
          </w:p>
        </w:tc>
      </w:tr>
      <w:tr w:rsidR="00CF41C9" w:rsidRPr="00465679" w14:paraId="709A0125" w14:textId="78B9BFC6" w:rsidTr="00CF41C9">
        <w:trPr>
          <w:trHeight w:val="288"/>
          <w:jc w:val="center"/>
        </w:trPr>
        <w:tc>
          <w:tcPr>
            <w:tcW w:w="3828" w:type="dxa"/>
            <w:tcBorders>
              <w:top w:val="nil"/>
              <w:left w:val="single" w:sz="4" w:space="0" w:color="auto"/>
              <w:bottom w:val="single" w:sz="4" w:space="0" w:color="auto"/>
              <w:right w:val="single" w:sz="4" w:space="0" w:color="auto"/>
            </w:tcBorders>
            <w:shd w:val="clear" w:color="000000" w:fill="8EA9DB"/>
            <w:noWrap/>
            <w:vAlign w:val="bottom"/>
            <w:hideMark/>
          </w:tcPr>
          <w:p w14:paraId="3026AEA2" w14:textId="5FB140F7"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3–9 galvijus</w:t>
            </w:r>
          </w:p>
        </w:tc>
        <w:tc>
          <w:tcPr>
            <w:tcW w:w="850" w:type="dxa"/>
            <w:tcBorders>
              <w:top w:val="nil"/>
              <w:left w:val="nil"/>
              <w:bottom w:val="single" w:sz="4" w:space="0" w:color="auto"/>
              <w:right w:val="single" w:sz="4" w:space="0" w:color="auto"/>
            </w:tcBorders>
            <w:shd w:val="clear" w:color="auto" w:fill="auto"/>
            <w:noWrap/>
            <w:vAlign w:val="bottom"/>
            <w:hideMark/>
          </w:tcPr>
          <w:p w14:paraId="57064382"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1 270</w:t>
            </w:r>
          </w:p>
        </w:tc>
        <w:tc>
          <w:tcPr>
            <w:tcW w:w="962" w:type="dxa"/>
            <w:tcBorders>
              <w:top w:val="nil"/>
              <w:left w:val="nil"/>
              <w:bottom w:val="single" w:sz="4" w:space="0" w:color="auto"/>
              <w:right w:val="single" w:sz="4" w:space="0" w:color="auto"/>
            </w:tcBorders>
            <w:shd w:val="clear" w:color="auto" w:fill="auto"/>
            <w:noWrap/>
            <w:vAlign w:val="bottom"/>
            <w:hideMark/>
          </w:tcPr>
          <w:p w14:paraId="2658B715"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977</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347466D6"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829</w:t>
            </w:r>
          </w:p>
        </w:tc>
        <w:tc>
          <w:tcPr>
            <w:tcW w:w="1060" w:type="dxa"/>
            <w:tcBorders>
              <w:top w:val="single" w:sz="4" w:space="0" w:color="auto"/>
              <w:left w:val="single" w:sz="4" w:space="0" w:color="auto"/>
              <w:bottom w:val="single" w:sz="4" w:space="0" w:color="auto"/>
              <w:right w:val="single" w:sz="4" w:space="0" w:color="auto"/>
            </w:tcBorders>
          </w:tcPr>
          <w:p w14:paraId="08FEF5A9" w14:textId="2AD50F78"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469</w:t>
            </w:r>
          </w:p>
        </w:tc>
      </w:tr>
      <w:tr w:rsidR="00CF41C9" w:rsidRPr="00465679" w14:paraId="3B1C25B3" w14:textId="38230912" w:rsidTr="00CF41C9">
        <w:trPr>
          <w:trHeight w:val="288"/>
          <w:jc w:val="center"/>
        </w:trPr>
        <w:tc>
          <w:tcPr>
            <w:tcW w:w="3828" w:type="dxa"/>
            <w:tcBorders>
              <w:top w:val="nil"/>
              <w:left w:val="single" w:sz="4" w:space="0" w:color="auto"/>
              <w:bottom w:val="single" w:sz="4" w:space="0" w:color="auto"/>
              <w:right w:val="single" w:sz="4" w:space="0" w:color="auto"/>
            </w:tcBorders>
            <w:shd w:val="clear" w:color="000000" w:fill="8EA9DB"/>
            <w:noWrap/>
            <w:vAlign w:val="bottom"/>
            <w:hideMark/>
          </w:tcPr>
          <w:p w14:paraId="5F2AEDBD" w14:textId="13CD3881"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10–19 galvijų</w:t>
            </w:r>
          </w:p>
        </w:tc>
        <w:tc>
          <w:tcPr>
            <w:tcW w:w="850" w:type="dxa"/>
            <w:tcBorders>
              <w:top w:val="nil"/>
              <w:left w:val="nil"/>
              <w:bottom w:val="single" w:sz="4" w:space="0" w:color="auto"/>
              <w:right w:val="single" w:sz="4" w:space="0" w:color="auto"/>
            </w:tcBorders>
            <w:shd w:val="clear" w:color="auto" w:fill="auto"/>
            <w:noWrap/>
            <w:vAlign w:val="bottom"/>
            <w:hideMark/>
          </w:tcPr>
          <w:p w14:paraId="0CEF4AE6"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140</w:t>
            </w:r>
          </w:p>
        </w:tc>
        <w:tc>
          <w:tcPr>
            <w:tcW w:w="962" w:type="dxa"/>
            <w:tcBorders>
              <w:top w:val="nil"/>
              <w:left w:val="nil"/>
              <w:bottom w:val="single" w:sz="4" w:space="0" w:color="auto"/>
              <w:right w:val="single" w:sz="4" w:space="0" w:color="auto"/>
            </w:tcBorders>
            <w:shd w:val="clear" w:color="auto" w:fill="auto"/>
            <w:noWrap/>
            <w:vAlign w:val="bottom"/>
            <w:hideMark/>
          </w:tcPr>
          <w:p w14:paraId="531907DC"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164</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024F6681"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202</w:t>
            </w:r>
          </w:p>
        </w:tc>
        <w:tc>
          <w:tcPr>
            <w:tcW w:w="1060" w:type="dxa"/>
            <w:tcBorders>
              <w:top w:val="single" w:sz="4" w:space="0" w:color="auto"/>
              <w:left w:val="single" w:sz="4" w:space="0" w:color="auto"/>
              <w:bottom w:val="single" w:sz="4" w:space="0" w:color="auto"/>
              <w:right w:val="single" w:sz="4" w:space="0" w:color="auto"/>
            </w:tcBorders>
          </w:tcPr>
          <w:p w14:paraId="331FC59E" w14:textId="4ABF3F3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149</w:t>
            </w:r>
          </w:p>
        </w:tc>
      </w:tr>
      <w:tr w:rsidR="00CF41C9" w:rsidRPr="00465679" w14:paraId="6B4E499D" w14:textId="64ECFC36" w:rsidTr="00CF41C9">
        <w:trPr>
          <w:trHeight w:val="288"/>
          <w:jc w:val="center"/>
        </w:trPr>
        <w:tc>
          <w:tcPr>
            <w:tcW w:w="3828" w:type="dxa"/>
            <w:tcBorders>
              <w:top w:val="nil"/>
              <w:left w:val="single" w:sz="4" w:space="0" w:color="auto"/>
              <w:bottom w:val="single" w:sz="4" w:space="0" w:color="auto"/>
              <w:right w:val="single" w:sz="4" w:space="0" w:color="auto"/>
            </w:tcBorders>
            <w:shd w:val="clear" w:color="000000" w:fill="8EA9DB"/>
            <w:noWrap/>
            <w:vAlign w:val="bottom"/>
            <w:hideMark/>
          </w:tcPr>
          <w:p w14:paraId="41DF1EC5" w14:textId="2A83EDB2"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20–29 galvijus</w:t>
            </w:r>
          </w:p>
        </w:tc>
        <w:tc>
          <w:tcPr>
            <w:tcW w:w="850" w:type="dxa"/>
            <w:tcBorders>
              <w:top w:val="nil"/>
              <w:left w:val="nil"/>
              <w:bottom w:val="single" w:sz="4" w:space="0" w:color="auto"/>
              <w:right w:val="single" w:sz="4" w:space="0" w:color="auto"/>
            </w:tcBorders>
            <w:shd w:val="clear" w:color="auto" w:fill="auto"/>
            <w:noWrap/>
            <w:vAlign w:val="bottom"/>
            <w:hideMark/>
          </w:tcPr>
          <w:p w14:paraId="27AC34C6"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w:t>
            </w:r>
          </w:p>
        </w:tc>
        <w:tc>
          <w:tcPr>
            <w:tcW w:w="962" w:type="dxa"/>
            <w:tcBorders>
              <w:top w:val="nil"/>
              <w:left w:val="nil"/>
              <w:bottom w:val="single" w:sz="4" w:space="0" w:color="auto"/>
              <w:right w:val="single" w:sz="4" w:space="0" w:color="auto"/>
            </w:tcBorders>
            <w:shd w:val="clear" w:color="auto" w:fill="auto"/>
            <w:noWrap/>
            <w:vAlign w:val="bottom"/>
            <w:hideMark/>
          </w:tcPr>
          <w:p w14:paraId="1471552B"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5ADCFFCD"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46</w:t>
            </w:r>
          </w:p>
        </w:tc>
        <w:tc>
          <w:tcPr>
            <w:tcW w:w="1060" w:type="dxa"/>
            <w:tcBorders>
              <w:top w:val="single" w:sz="4" w:space="0" w:color="auto"/>
              <w:left w:val="single" w:sz="4" w:space="0" w:color="auto"/>
              <w:bottom w:val="single" w:sz="4" w:space="0" w:color="auto"/>
              <w:right w:val="single" w:sz="4" w:space="0" w:color="auto"/>
            </w:tcBorders>
          </w:tcPr>
          <w:p w14:paraId="72949E32" w14:textId="25E90BE8"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52</w:t>
            </w:r>
          </w:p>
        </w:tc>
      </w:tr>
      <w:tr w:rsidR="00CF41C9" w:rsidRPr="00465679" w14:paraId="57D733EA" w14:textId="4A85EAA9" w:rsidTr="00CF41C9">
        <w:trPr>
          <w:trHeight w:val="288"/>
          <w:jc w:val="center"/>
        </w:trPr>
        <w:tc>
          <w:tcPr>
            <w:tcW w:w="3828" w:type="dxa"/>
            <w:tcBorders>
              <w:top w:val="nil"/>
              <w:left w:val="single" w:sz="4" w:space="0" w:color="auto"/>
              <w:bottom w:val="single" w:sz="4" w:space="0" w:color="auto"/>
              <w:right w:val="single" w:sz="4" w:space="0" w:color="auto"/>
            </w:tcBorders>
            <w:shd w:val="clear" w:color="000000" w:fill="8EA9DB"/>
            <w:noWrap/>
            <w:vAlign w:val="bottom"/>
            <w:hideMark/>
          </w:tcPr>
          <w:p w14:paraId="356B0CB0" w14:textId="7A6F77B5"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30–49 galvijus</w:t>
            </w:r>
          </w:p>
        </w:tc>
        <w:tc>
          <w:tcPr>
            <w:tcW w:w="850" w:type="dxa"/>
            <w:tcBorders>
              <w:top w:val="nil"/>
              <w:left w:val="nil"/>
              <w:bottom w:val="single" w:sz="4" w:space="0" w:color="auto"/>
              <w:right w:val="single" w:sz="4" w:space="0" w:color="auto"/>
            </w:tcBorders>
            <w:shd w:val="clear" w:color="auto" w:fill="auto"/>
            <w:noWrap/>
            <w:vAlign w:val="bottom"/>
            <w:hideMark/>
          </w:tcPr>
          <w:p w14:paraId="66D29121"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c>
          <w:tcPr>
            <w:tcW w:w="962" w:type="dxa"/>
            <w:tcBorders>
              <w:top w:val="nil"/>
              <w:left w:val="nil"/>
              <w:bottom w:val="single" w:sz="4" w:space="0" w:color="auto"/>
              <w:right w:val="single" w:sz="4" w:space="0" w:color="auto"/>
            </w:tcBorders>
            <w:shd w:val="clear" w:color="auto" w:fill="auto"/>
            <w:noWrap/>
            <w:vAlign w:val="bottom"/>
            <w:hideMark/>
          </w:tcPr>
          <w:p w14:paraId="37168CFC"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772B6BE5"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w:t>
            </w:r>
          </w:p>
        </w:tc>
        <w:tc>
          <w:tcPr>
            <w:tcW w:w="1060" w:type="dxa"/>
            <w:tcBorders>
              <w:top w:val="single" w:sz="4" w:space="0" w:color="auto"/>
              <w:left w:val="single" w:sz="4" w:space="0" w:color="auto"/>
              <w:bottom w:val="single" w:sz="4" w:space="0" w:color="auto"/>
              <w:right w:val="single" w:sz="4" w:space="0" w:color="auto"/>
            </w:tcBorders>
          </w:tcPr>
          <w:p w14:paraId="0E883109" w14:textId="787A7E79"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55</w:t>
            </w:r>
          </w:p>
        </w:tc>
      </w:tr>
      <w:tr w:rsidR="00CF41C9" w:rsidRPr="00465679" w14:paraId="755B9980" w14:textId="19CDDF5E" w:rsidTr="00CF41C9">
        <w:trPr>
          <w:trHeight w:val="288"/>
          <w:jc w:val="center"/>
        </w:trPr>
        <w:tc>
          <w:tcPr>
            <w:tcW w:w="3828" w:type="dxa"/>
            <w:tcBorders>
              <w:top w:val="nil"/>
              <w:left w:val="single" w:sz="4" w:space="0" w:color="auto"/>
              <w:bottom w:val="single" w:sz="4" w:space="0" w:color="auto"/>
              <w:right w:val="single" w:sz="4" w:space="0" w:color="auto"/>
            </w:tcBorders>
            <w:shd w:val="clear" w:color="000000" w:fill="8EA9DB"/>
            <w:noWrap/>
            <w:vAlign w:val="bottom"/>
            <w:hideMark/>
          </w:tcPr>
          <w:p w14:paraId="75EF7E6F" w14:textId="7161A9BD"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50–99 galvijus</w:t>
            </w:r>
          </w:p>
        </w:tc>
        <w:tc>
          <w:tcPr>
            <w:tcW w:w="850" w:type="dxa"/>
            <w:tcBorders>
              <w:top w:val="nil"/>
              <w:left w:val="nil"/>
              <w:bottom w:val="single" w:sz="4" w:space="0" w:color="auto"/>
              <w:right w:val="single" w:sz="4" w:space="0" w:color="auto"/>
            </w:tcBorders>
            <w:shd w:val="clear" w:color="auto" w:fill="auto"/>
            <w:noWrap/>
            <w:vAlign w:val="bottom"/>
            <w:hideMark/>
          </w:tcPr>
          <w:p w14:paraId="7FD24DC6"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962" w:type="dxa"/>
            <w:tcBorders>
              <w:top w:val="nil"/>
              <w:left w:val="nil"/>
              <w:bottom w:val="single" w:sz="4" w:space="0" w:color="auto"/>
              <w:right w:val="single" w:sz="4" w:space="0" w:color="auto"/>
            </w:tcBorders>
            <w:shd w:val="clear" w:color="auto" w:fill="auto"/>
            <w:noWrap/>
            <w:vAlign w:val="bottom"/>
            <w:hideMark/>
          </w:tcPr>
          <w:p w14:paraId="41FEA309"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60C15EB8"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w:t>
            </w:r>
          </w:p>
        </w:tc>
        <w:tc>
          <w:tcPr>
            <w:tcW w:w="1060" w:type="dxa"/>
            <w:tcBorders>
              <w:top w:val="single" w:sz="4" w:space="0" w:color="auto"/>
              <w:left w:val="single" w:sz="4" w:space="0" w:color="auto"/>
              <w:bottom w:val="single" w:sz="4" w:space="0" w:color="auto"/>
              <w:right w:val="single" w:sz="4" w:space="0" w:color="auto"/>
            </w:tcBorders>
          </w:tcPr>
          <w:p w14:paraId="09FEDC5D" w14:textId="0E52D4D5"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29</w:t>
            </w:r>
          </w:p>
        </w:tc>
      </w:tr>
      <w:tr w:rsidR="00CF41C9" w:rsidRPr="00465679" w14:paraId="24735DC8" w14:textId="11588CA4" w:rsidTr="00CF41C9">
        <w:trPr>
          <w:trHeight w:val="288"/>
          <w:jc w:val="center"/>
        </w:trPr>
        <w:tc>
          <w:tcPr>
            <w:tcW w:w="3828" w:type="dxa"/>
            <w:tcBorders>
              <w:top w:val="nil"/>
              <w:left w:val="single" w:sz="4" w:space="0" w:color="auto"/>
              <w:bottom w:val="single" w:sz="4" w:space="0" w:color="auto"/>
              <w:right w:val="single" w:sz="4" w:space="0" w:color="auto"/>
            </w:tcBorders>
            <w:shd w:val="clear" w:color="000000" w:fill="8EA9DB"/>
            <w:noWrap/>
            <w:vAlign w:val="bottom"/>
            <w:hideMark/>
          </w:tcPr>
          <w:p w14:paraId="561CA97A" w14:textId="77777777"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daugiau nei 100 galvijų</w:t>
            </w:r>
          </w:p>
        </w:tc>
        <w:tc>
          <w:tcPr>
            <w:tcW w:w="850" w:type="dxa"/>
            <w:tcBorders>
              <w:top w:val="nil"/>
              <w:left w:val="nil"/>
              <w:bottom w:val="single" w:sz="4" w:space="0" w:color="auto"/>
              <w:right w:val="single" w:sz="4" w:space="0" w:color="auto"/>
            </w:tcBorders>
            <w:shd w:val="clear" w:color="auto" w:fill="auto"/>
            <w:noWrap/>
            <w:vAlign w:val="bottom"/>
            <w:hideMark/>
          </w:tcPr>
          <w:p w14:paraId="249E8F67"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62" w:type="dxa"/>
            <w:tcBorders>
              <w:top w:val="nil"/>
              <w:left w:val="nil"/>
              <w:bottom w:val="single" w:sz="4" w:space="0" w:color="auto"/>
              <w:right w:val="single" w:sz="4" w:space="0" w:color="auto"/>
            </w:tcBorders>
            <w:shd w:val="clear" w:color="auto" w:fill="auto"/>
            <w:noWrap/>
            <w:vAlign w:val="bottom"/>
            <w:hideMark/>
          </w:tcPr>
          <w:p w14:paraId="71F03356"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26EE710A"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1060" w:type="dxa"/>
            <w:tcBorders>
              <w:top w:val="single" w:sz="4" w:space="0" w:color="auto"/>
              <w:left w:val="single" w:sz="4" w:space="0" w:color="auto"/>
              <w:bottom w:val="single" w:sz="4" w:space="0" w:color="auto"/>
              <w:right w:val="single" w:sz="4" w:space="0" w:color="auto"/>
            </w:tcBorders>
          </w:tcPr>
          <w:p w14:paraId="0D18338B" w14:textId="1ABBA003"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19</w:t>
            </w:r>
          </w:p>
        </w:tc>
      </w:tr>
    </w:tbl>
    <w:p w14:paraId="5A3874A8" w14:textId="77777777" w:rsidR="0010436F" w:rsidRPr="00465679" w:rsidRDefault="0010436F" w:rsidP="0010436F">
      <w:pPr>
        <w:spacing w:line="360" w:lineRule="auto"/>
        <w:jc w:val="both"/>
        <w:rPr>
          <w:rFonts w:ascii="Times New Roman" w:hAnsi="Times New Roman" w:cs="Times New Roman"/>
          <w:sz w:val="24"/>
          <w:szCs w:val="24"/>
        </w:rPr>
      </w:pPr>
    </w:p>
    <w:p w14:paraId="7C4D405C" w14:textId="65FA0F54" w:rsidR="0010436F" w:rsidRPr="00465679" w:rsidRDefault="0010436F" w:rsidP="0010436F">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Ūkių, turinčių kiaulių, skaičius tiek respublikoje, tiek Alytaus apskrityje bei savivaldybėje taip pat kardinaliai mažėjo (žr. 28 lentelę). Tokia pati tendencija egzistuoja ir apskrities bei šalies mastu. Ž</w:t>
      </w:r>
      <w:r w:rsidR="008E7184" w:rsidRPr="00465679">
        <w:rPr>
          <w:rFonts w:ascii="Times New Roman" w:hAnsi="Times New Roman" w:cs="Times New Roman"/>
          <w:sz w:val="24"/>
          <w:szCs w:val="24"/>
        </w:rPr>
        <w:t>ymiai</w:t>
      </w:r>
      <w:r w:rsidRPr="00465679">
        <w:rPr>
          <w:rFonts w:ascii="Times New Roman" w:hAnsi="Times New Roman" w:cs="Times New Roman"/>
          <w:sz w:val="24"/>
          <w:szCs w:val="24"/>
        </w:rPr>
        <w:t xml:space="preserve"> sumažėjo ir laikomų kiaulių skaičius. Tokių pokyčių priežastis – valstybinių institucijų priimtų teisės aktų reikalavimai, kuriais siekiant sustabdyti afrikinio kiaulių maro (ypač pavojingos užkrečiamos virusinės ligos) plitimą, kiaulių laikymo vietose privaloma laikytis griežtų biologinio saugumo priemonių reikalavimų.</w:t>
      </w:r>
    </w:p>
    <w:p w14:paraId="0EEA2CB3" w14:textId="0C6FF697" w:rsidR="0010436F" w:rsidRPr="00465679" w:rsidRDefault="0010436F" w:rsidP="0010436F">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28 Lentelė. </w:t>
      </w:r>
      <w:r w:rsidRPr="00465679">
        <w:rPr>
          <w:rFonts w:ascii="Times New Roman" w:hAnsi="Times New Roman" w:cs="Times New Roman"/>
          <w:color w:val="2F5496" w:themeColor="accent1" w:themeShade="BF"/>
          <w:sz w:val="24"/>
          <w:szCs w:val="24"/>
        </w:rPr>
        <w:t>Ūkių, turinčių kiaulių, skaičius</w:t>
      </w:r>
    </w:p>
    <w:tbl>
      <w:tblPr>
        <w:tblW w:w="8080" w:type="dxa"/>
        <w:jc w:val="center"/>
        <w:tblLook w:val="04A0" w:firstRow="1" w:lastRow="0" w:firstColumn="1" w:lastColumn="0" w:noHBand="0" w:noVBand="1"/>
      </w:tblPr>
      <w:tblGrid>
        <w:gridCol w:w="3828"/>
        <w:gridCol w:w="1134"/>
        <w:gridCol w:w="850"/>
        <w:gridCol w:w="1134"/>
        <w:gridCol w:w="1134"/>
      </w:tblGrid>
      <w:tr w:rsidR="0095635C" w:rsidRPr="00465679" w14:paraId="214C355E" w14:textId="53713FD7" w:rsidTr="00210B3F">
        <w:trPr>
          <w:trHeight w:val="288"/>
          <w:jc w:val="center"/>
        </w:trPr>
        <w:tc>
          <w:tcPr>
            <w:tcW w:w="3828" w:type="dxa"/>
            <w:tcBorders>
              <w:top w:val="nil"/>
              <w:left w:val="nil"/>
              <w:bottom w:val="nil"/>
              <w:right w:val="nil"/>
            </w:tcBorders>
            <w:shd w:val="clear" w:color="auto" w:fill="auto"/>
            <w:noWrap/>
            <w:vAlign w:val="bottom"/>
            <w:hideMark/>
          </w:tcPr>
          <w:p w14:paraId="53194813" w14:textId="77777777" w:rsidR="0095635C" w:rsidRPr="00465679" w:rsidRDefault="0095635C" w:rsidP="0010436F">
            <w:pPr>
              <w:spacing w:after="0" w:line="240" w:lineRule="auto"/>
              <w:rPr>
                <w:rFonts w:ascii="Times New Roman" w:eastAsia="Times New Roman" w:hAnsi="Times New Roman" w:cs="Times New Roman"/>
                <w:sz w:val="24"/>
                <w:szCs w:val="24"/>
                <w:lang w:eastAsia="lt-LT"/>
              </w:rPr>
            </w:pPr>
          </w:p>
        </w:tc>
        <w:tc>
          <w:tcPr>
            <w:tcW w:w="1134"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0BEEDC3E" w14:textId="77777777" w:rsidR="0095635C" w:rsidRPr="00465679" w:rsidRDefault="0095635C" w:rsidP="0010436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2007</w:t>
            </w:r>
          </w:p>
        </w:tc>
        <w:tc>
          <w:tcPr>
            <w:tcW w:w="850" w:type="dxa"/>
            <w:tcBorders>
              <w:top w:val="single" w:sz="4" w:space="0" w:color="auto"/>
              <w:left w:val="nil"/>
              <w:bottom w:val="single" w:sz="4" w:space="0" w:color="auto"/>
              <w:right w:val="single" w:sz="4" w:space="0" w:color="auto"/>
            </w:tcBorders>
            <w:shd w:val="clear" w:color="000000" w:fill="8EA9DB"/>
            <w:noWrap/>
            <w:vAlign w:val="bottom"/>
            <w:hideMark/>
          </w:tcPr>
          <w:p w14:paraId="6583FA1B" w14:textId="77777777" w:rsidR="0095635C" w:rsidRPr="00465679" w:rsidRDefault="0095635C" w:rsidP="0010436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2013</w:t>
            </w:r>
          </w:p>
        </w:tc>
        <w:tc>
          <w:tcPr>
            <w:tcW w:w="1134" w:type="dxa"/>
            <w:tcBorders>
              <w:top w:val="single" w:sz="4" w:space="0" w:color="auto"/>
              <w:left w:val="nil"/>
              <w:bottom w:val="single" w:sz="4" w:space="0" w:color="auto"/>
              <w:right w:val="single" w:sz="4" w:space="0" w:color="auto"/>
            </w:tcBorders>
            <w:shd w:val="clear" w:color="000000" w:fill="8EA9DB"/>
            <w:noWrap/>
            <w:vAlign w:val="bottom"/>
            <w:hideMark/>
          </w:tcPr>
          <w:p w14:paraId="131ED7DF" w14:textId="77777777" w:rsidR="0095635C" w:rsidRPr="00465679" w:rsidRDefault="0095635C" w:rsidP="0010436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134" w:type="dxa"/>
            <w:tcBorders>
              <w:top w:val="single" w:sz="4" w:space="0" w:color="auto"/>
              <w:left w:val="nil"/>
              <w:bottom w:val="single" w:sz="4" w:space="0" w:color="auto"/>
              <w:right w:val="single" w:sz="4" w:space="0" w:color="auto"/>
            </w:tcBorders>
            <w:shd w:val="clear" w:color="000000" w:fill="8EA9DB"/>
          </w:tcPr>
          <w:p w14:paraId="3AAB01C2" w14:textId="4AE835F0" w:rsidR="0095635C" w:rsidRPr="00465679" w:rsidRDefault="0095635C" w:rsidP="0010436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95635C" w:rsidRPr="00465679" w14:paraId="6D2299DF" w14:textId="4D6F4378" w:rsidTr="00CF41C9">
        <w:trPr>
          <w:trHeight w:val="288"/>
          <w:jc w:val="center"/>
        </w:trPr>
        <w:tc>
          <w:tcPr>
            <w:tcW w:w="3828"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03A82933" w14:textId="77777777" w:rsidR="0095635C" w:rsidRPr="00465679" w:rsidRDefault="0095635C" w:rsidP="0010436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Visi ūkiai, turintys kiaulių</w:t>
            </w:r>
          </w:p>
        </w:tc>
        <w:tc>
          <w:tcPr>
            <w:tcW w:w="1134" w:type="dxa"/>
            <w:tcBorders>
              <w:top w:val="nil"/>
              <w:left w:val="nil"/>
              <w:bottom w:val="single" w:sz="4" w:space="0" w:color="auto"/>
              <w:right w:val="single" w:sz="4" w:space="0" w:color="auto"/>
            </w:tcBorders>
            <w:shd w:val="clear" w:color="000000" w:fill="D9E1F2"/>
            <w:noWrap/>
            <w:vAlign w:val="bottom"/>
            <w:hideMark/>
          </w:tcPr>
          <w:p w14:paraId="65413908"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3 211</w:t>
            </w:r>
          </w:p>
        </w:tc>
        <w:tc>
          <w:tcPr>
            <w:tcW w:w="850" w:type="dxa"/>
            <w:tcBorders>
              <w:top w:val="nil"/>
              <w:left w:val="nil"/>
              <w:bottom w:val="single" w:sz="4" w:space="0" w:color="auto"/>
              <w:right w:val="single" w:sz="4" w:space="0" w:color="auto"/>
            </w:tcBorders>
            <w:shd w:val="clear" w:color="000000" w:fill="D9E1F2"/>
            <w:noWrap/>
            <w:vAlign w:val="bottom"/>
            <w:hideMark/>
          </w:tcPr>
          <w:p w14:paraId="1235C7E4"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2 361</w:t>
            </w:r>
          </w:p>
        </w:tc>
        <w:tc>
          <w:tcPr>
            <w:tcW w:w="1134" w:type="dxa"/>
            <w:tcBorders>
              <w:top w:val="nil"/>
              <w:left w:val="nil"/>
              <w:bottom w:val="single" w:sz="4" w:space="0" w:color="auto"/>
              <w:right w:val="single" w:sz="4" w:space="0" w:color="auto"/>
            </w:tcBorders>
            <w:shd w:val="clear" w:color="000000" w:fill="D9E1F2"/>
            <w:noWrap/>
            <w:vAlign w:val="bottom"/>
            <w:hideMark/>
          </w:tcPr>
          <w:p w14:paraId="34424374"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1 387</w:t>
            </w:r>
          </w:p>
        </w:tc>
        <w:tc>
          <w:tcPr>
            <w:tcW w:w="1134" w:type="dxa"/>
            <w:tcBorders>
              <w:top w:val="single" w:sz="4" w:space="0" w:color="auto"/>
              <w:left w:val="nil"/>
              <w:bottom w:val="single" w:sz="4" w:space="0" w:color="auto"/>
              <w:right w:val="single" w:sz="4" w:space="0" w:color="auto"/>
            </w:tcBorders>
            <w:shd w:val="clear" w:color="000000" w:fill="D9E1F2"/>
          </w:tcPr>
          <w:p w14:paraId="407C442F" w14:textId="20A641EF" w:rsidR="0095635C" w:rsidRPr="00465679" w:rsidRDefault="00210B3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285</w:t>
            </w:r>
          </w:p>
        </w:tc>
      </w:tr>
      <w:tr w:rsidR="0095635C" w:rsidRPr="00465679" w14:paraId="7741072C" w14:textId="7A50A6FF" w:rsidTr="00CF41C9">
        <w:trPr>
          <w:trHeight w:val="288"/>
          <w:jc w:val="center"/>
        </w:trPr>
        <w:tc>
          <w:tcPr>
            <w:tcW w:w="3828" w:type="dxa"/>
            <w:tcBorders>
              <w:top w:val="nil"/>
              <w:left w:val="single" w:sz="4" w:space="0" w:color="auto"/>
              <w:bottom w:val="single" w:sz="4" w:space="0" w:color="auto"/>
              <w:right w:val="single" w:sz="4" w:space="0" w:color="auto"/>
            </w:tcBorders>
            <w:shd w:val="clear" w:color="000000" w:fill="8EA9DB"/>
            <w:noWrap/>
            <w:vAlign w:val="bottom"/>
            <w:hideMark/>
          </w:tcPr>
          <w:p w14:paraId="6375ECF5" w14:textId="65D0743A" w:rsidR="0095635C" w:rsidRPr="00465679" w:rsidRDefault="0095635C" w:rsidP="0010436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1</w:t>
            </w:r>
            <w:r w:rsidR="008E7184"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2 kiaules</w:t>
            </w:r>
          </w:p>
        </w:tc>
        <w:tc>
          <w:tcPr>
            <w:tcW w:w="1134" w:type="dxa"/>
            <w:tcBorders>
              <w:top w:val="nil"/>
              <w:left w:val="nil"/>
              <w:bottom w:val="single" w:sz="4" w:space="0" w:color="auto"/>
              <w:right w:val="single" w:sz="4" w:space="0" w:color="auto"/>
            </w:tcBorders>
            <w:shd w:val="clear" w:color="auto" w:fill="auto"/>
            <w:noWrap/>
            <w:vAlign w:val="bottom"/>
            <w:hideMark/>
          </w:tcPr>
          <w:p w14:paraId="3E10510A"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1 869</w:t>
            </w:r>
          </w:p>
        </w:tc>
        <w:tc>
          <w:tcPr>
            <w:tcW w:w="850" w:type="dxa"/>
            <w:tcBorders>
              <w:top w:val="nil"/>
              <w:left w:val="nil"/>
              <w:bottom w:val="single" w:sz="4" w:space="0" w:color="auto"/>
              <w:right w:val="single" w:sz="4" w:space="0" w:color="auto"/>
            </w:tcBorders>
            <w:shd w:val="clear" w:color="auto" w:fill="auto"/>
            <w:noWrap/>
            <w:vAlign w:val="bottom"/>
            <w:hideMark/>
          </w:tcPr>
          <w:p w14:paraId="1301C4E7"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1 045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5EB8458"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747</w:t>
            </w:r>
          </w:p>
        </w:tc>
        <w:tc>
          <w:tcPr>
            <w:tcW w:w="1134" w:type="dxa"/>
            <w:tcBorders>
              <w:top w:val="single" w:sz="4" w:space="0" w:color="auto"/>
              <w:left w:val="single" w:sz="4" w:space="0" w:color="auto"/>
              <w:bottom w:val="single" w:sz="4" w:space="0" w:color="auto"/>
              <w:right w:val="single" w:sz="4" w:space="0" w:color="auto"/>
            </w:tcBorders>
          </w:tcPr>
          <w:p w14:paraId="0323825F" w14:textId="616A1726" w:rsidR="0095635C" w:rsidRPr="00465679" w:rsidRDefault="00CF41C9" w:rsidP="000B231B">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284</w:t>
            </w:r>
          </w:p>
        </w:tc>
      </w:tr>
      <w:tr w:rsidR="0095635C" w:rsidRPr="00465679" w14:paraId="6DD7ED39" w14:textId="044D2233" w:rsidTr="00CF41C9">
        <w:trPr>
          <w:trHeight w:val="288"/>
          <w:jc w:val="center"/>
        </w:trPr>
        <w:tc>
          <w:tcPr>
            <w:tcW w:w="3828" w:type="dxa"/>
            <w:tcBorders>
              <w:top w:val="nil"/>
              <w:left w:val="single" w:sz="4" w:space="0" w:color="auto"/>
              <w:bottom w:val="single" w:sz="4" w:space="0" w:color="auto"/>
              <w:right w:val="single" w:sz="4" w:space="0" w:color="auto"/>
            </w:tcBorders>
            <w:shd w:val="clear" w:color="000000" w:fill="8EA9DB"/>
            <w:noWrap/>
            <w:vAlign w:val="bottom"/>
            <w:hideMark/>
          </w:tcPr>
          <w:p w14:paraId="14BD0FB5" w14:textId="498DD47A" w:rsidR="0095635C" w:rsidRPr="00465679" w:rsidRDefault="0095635C" w:rsidP="0010436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3</w:t>
            </w:r>
            <w:r w:rsidR="008E7184"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9 kiaules</w:t>
            </w:r>
          </w:p>
        </w:tc>
        <w:tc>
          <w:tcPr>
            <w:tcW w:w="1134" w:type="dxa"/>
            <w:tcBorders>
              <w:top w:val="nil"/>
              <w:left w:val="nil"/>
              <w:bottom w:val="single" w:sz="4" w:space="0" w:color="auto"/>
              <w:right w:val="single" w:sz="4" w:space="0" w:color="auto"/>
            </w:tcBorders>
            <w:shd w:val="clear" w:color="auto" w:fill="auto"/>
            <w:noWrap/>
            <w:vAlign w:val="bottom"/>
            <w:hideMark/>
          </w:tcPr>
          <w:p w14:paraId="34105BCF"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1 288</w:t>
            </w:r>
          </w:p>
        </w:tc>
        <w:tc>
          <w:tcPr>
            <w:tcW w:w="850" w:type="dxa"/>
            <w:tcBorders>
              <w:top w:val="nil"/>
              <w:left w:val="nil"/>
              <w:bottom w:val="single" w:sz="4" w:space="0" w:color="auto"/>
              <w:right w:val="single" w:sz="4" w:space="0" w:color="auto"/>
            </w:tcBorders>
            <w:shd w:val="clear" w:color="auto" w:fill="auto"/>
            <w:noWrap/>
            <w:vAlign w:val="bottom"/>
            <w:hideMark/>
          </w:tcPr>
          <w:p w14:paraId="729EF1DB"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1 239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6B160B5"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618</w:t>
            </w:r>
          </w:p>
        </w:tc>
        <w:tc>
          <w:tcPr>
            <w:tcW w:w="1134" w:type="dxa"/>
            <w:tcBorders>
              <w:top w:val="single" w:sz="4" w:space="0" w:color="auto"/>
              <w:left w:val="single" w:sz="4" w:space="0" w:color="auto"/>
              <w:bottom w:val="single" w:sz="4" w:space="0" w:color="auto"/>
              <w:right w:val="single" w:sz="4" w:space="0" w:color="auto"/>
            </w:tcBorders>
          </w:tcPr>
          <w:p w14:paraId="1E25AE09" w14:textId="3E06EAD7" w:rsidR="0095635C" w:rsidRPr="00465679" w:rsidRDefault="00CF41C9" w:rsidP="000B231B">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1</w:t>
            </w:r>
          </w:p>
        </w:tc>
      </w:tr>
      <w:tr w:rsidR="0095635C" w:rsidRPr="00465679" w14:paraId="27F4804A" w14:textId="26925FE3" w:rsidTr="00CF41C9">
        <w:trPr>
          <w:trHeight w:val="288"/>
          <w:jc w:val="center"/>
        </w:trPr>
        <w:tc>
          <w:tcPr>
            <w:tcW w:w="3828" w:type="dxa"/>
            <w:tcBorders>
              <w:top w:val="nil"/>
              <w:left w:val="single" w:sz="4" w:space="0" w:color="auto"/>
              <w:bottom w:val="single" w:sz="4" w:space="0" w:color="auto"/>
              <w:right w:val="single" w:sz="4" w:space="0" w:color="auto"/>
            </w:tcBorders>
            <w:shd w:val="clear" w:color="000000" w:fill="8EA9DB"/>
            <w:noWrap/>
            <w:vAlign w:val="bottom"/>
            <w:hideMark/>
          </w:tcPr>
          <w:p w14:paraId="0FB48C03" w14:textId="77777777" w:rsidR="0095635C" w:rsidRPr="00465679" w:rsidRDefault="0095635C" w:rsidP="0010436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daugiau nei 10 kiaulių</w:t>
            </w:r>
          </w:p>
        </w:tc>
        <w:tc>
          <w:tcPr>
            <w:tcW w:w="1134" w:type="dxa"/>
            <w:tcBorders>
              <w:top w:val="nil"/>
              <w:left w:val="nil"/>
              <w:bottom w:val="single" w:sz="4" w:space="0" w:color="auto"/>
              <w:right w:val="single" w:sz="4" w:space="0" w:color="auto"/>
            </w:tcBorders>
            <w:shd w:val="clear" w:color="auto" w:fill="auto"/>
            <w:noWrap/>
            <w:vAlign w:val="bottom"/>
            <w:hideMark/>
          </w:tcPr>
          <w:p w14:paraId="1C6BFC93"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w:t>
            </w:r>
          </w:p>
        </w:tc>
        <w:tc>
          <w:tcPr>
            <w:tcW w:w="850" w:type="dxa"/>
            <w:tcBorders>
              <w:top w:val="nil"/>
              <w:left w:val="nil"/>
              <w:bottom w:val="single" w:sz="4" w:space="0" w:color="auto"/>
              <w:right w:val="single" w:sz="4" w:space="0" w:color="auto"/>
            </w:tcBorders>
            <w:shd w:val="clear" w:color="auto" w:fill="auto"/>
            <w:noWrap/>
            <w:vAlign w:val="bottom"/>
            <w:hideMark/>
          </w:tcPr>
          <w:p w14:paraId="75C550B1"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77</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DB58678"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c>
          <w:tcPr>
            <w:tcW w:w="1134" w:type="dxa"/>
            <w:tcBorders>
              <w:top w:val="single" w:sz="4" w:space="0" w:color="auto"/>
              <w:left w:val="single" w:sz="4" w:space="0" w:color="auto"/>
              <w:bottom w:val="single" w:sz="4" w:space="0" w:color="auto"/>
              <w:right w:val="single" w:sz="4" w:space="0" w:color="auto"/>
            </w:tcBorders>
          </w:tcPr>
          <w:p w14:paraId="58753CC6" w14:textId="77777777" w:rsidR="0095635C" w:rsidRPr="00465679" w:rsidRDefault="0095635C" w:rsidP="000B231B">
            <w:pPr>
              <w:spacing w:after="0" w:line="240" w:lineRule="auto"/>
              <w:jc w:val="right"/>
              <w:rPr>
                <w:rFonts w:ascii="Times New Roman" w:eastAsia="Times New Roman" w:hAnsi="Times New Roman" w:cs="Times New Roman"/>
                <w:color w:val="000000"/>
                <w:lang w:eastAsia="lt-LT"/>
              </w:rPr>
            </w:pPr>
          </w:p>
        </w:tc>
      </w:tr>
    </w:tbl>
    <w:p w14:paraId="1A78E135" w14:textId="074D230D" w:rsidR="008C4FBB" w:rsidRPr="00465679" w:rsidRDefault="008C4FBB" w:rsidP="008C4FBB">
      <w:pPr>
        <w:spacing w:line="360" w:lineRule="auto"/>
        <w:jc w:val="both"/>
        <w:rPr>
          <w:rFonts w:ascii="Times New Roman" w:hAnsi="Times New Roman" w:cs="Times New Roman"/>
          <w:sz w:val="24"/>
          <w:szCs w:val="24"/>
        </w:rPr>
      </w:pPr>
    </w:p>
    <w:p w14:paraId="5A933CBF" w14:textId="48D48C6A" w:rsidR="008A5ED5" w:rsidRPr="00465679" w:rsidRDefault="008A5ED5" w:rsidP="008A5ED5">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Pastebimas ūkių, turinčių avių, skaičiaus augimas tiek savivaldybėje, tiek apskrityje bei visoje šalyje. Didžiausias skaičius rajone yra ūkių, turinčių 3</w:t>
      </w:r>
      <w:r w:rsidR="008E7184" w:rsidRPr="00465679">
        <w:rPr>
          <w:rFonts w:ascii="Times New Roman" w:hAnsi="Times New Roman" w:cs="Times New Roman"/>
          <w:sz w:val="24"/>
          <w:szCs w:val="24"/>
        </w:rPr>
        <w:t>–</w:t>
      </w:r>
      <w:r w:rsidRPr="00465679">
        <w:rPr>
          <w:rFonts w:ascii="Times New Roman" w:hAnsi="Times New Roman" w:cs="Times New Roman"/>
          <w:sz w:val="24"/>
          <w:szCs w:val="24"/>
        </w:rPr>
        <w:t>9 avis, (žr. 29 lentelę), kai tuo tarpu apskrityje ir šalyje – turinčių daugiau nei 10 avių.</w:t>
      </w:r>
    </w:p>
    <w:p w14:paraId="2CE22FF6" w14:textId="77777777" w:rsidR="00210B3F" w:rsidRPr="00465679" w:rsidRDefault="00210B3F" w:rsidP="008A5ED5">
      <w:pPr>
        <w:spacing w:line="360" w:lineRule="auto"/>
        <w:jc w:val="both"/>
        <w:rPr>
          <w:rFonts w:ascii="Times New Roman" w:hAnsi="Times New Roman" w:cs="Times New Roman"/>
          <w:sz w:val="24"/>
          <w:szCs w:val="24"/>
        </w:rPr>
      </w:pPr>
    </w:p>
    <w:p w14:paraId="17671DC9" w14:textId="7A0124A3" w:rsidR="008A5ED5" w:rsidRPr="00465679" w:rsidRDefault="008A5ED5" w:rsidP="008A5ED5">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29 Lentelė. </w:t>
      </w:r>
      <w:r w:rsidRPr="00465679">
        <w:rPr>
          <w:rFonts w:ascii="Times New Roman" w:hAnsi="Times New Roman" w:cs="Times New Roman"/>
          <w:color w:val="2F5496" w:themeColor="accent1" w:themeShade="BF"/>
          <w:sz w:val="24"/>
          <w:szCs w:val="24"/>
        </w:rPr>
        <w:t>Ūkių, turinčių avių, skaičius</w:t>
      </w:r>
    </w:p>
    <w:tbl>
      <w:tblPr>
        <w:tblW w:w="7760" w:type="dxa"/>
        <w:jc w:val="center"/>
        <w:tblLook w:val="04A0" w:firstRow="1" w:lastRow="0" w:firstColumn="1" w:lastColumn="0" w:noHBand="0" w:noVBand="1"/>
      </w:tblPr>
      <w:tblGrid>
        <w:gridCol w:w="3560"/>
        <w:gridCol w:w="1040"/>
        <w:gridCol w:w="1040"/>
        <w:gridCol w:w="1060"/>
        <w:gridCol w:w="1060"/>
      </w:tblGrid>
      <w:tr w:rsidR="00210B3F" w:rsidRPr="00465679" w14:paraId="775D1602" w14:textId="38711F94" w:rsidTr="00210B3F">
        <w:trPr>
          <w:trHeight w:val="288"/>
          <w:jc w:val="center"/>
        </w:trPr>
        <w:tc>
          <w:tcPr>
            <w:tcW w:w="3560" w:type="dxa"/>
            <w:tcBorders>
              <w:top w:val="nil"/>
              <w:left w:val="nil"/>
              <w:bottom w:val="nil"/>
              <w:right w:val="nil"/>
            </w:tcBorders>
            <w:shd w:val="clear" w:color="auto" w:fill="auto"/>
            <w:noWrap/>
            <w:vAlign w:val="bottom"/>
            <w:hideMark/>
          </w:tcPr>
          <w:p w14:paraId="04005F63" w14:textId="77777777" w:rsidR="00210B3F" w:rsidRPr="00465679" w:rsidRDefault="00210B3F" w:rsidP="008A5ED5">
            <w:pPr>
              <w:spacing w:after="0" w:line="240" w:lineRule="auto"/>
              <w:rPr>
                <w:rFonts w:ascii="Times New Roman" w:eastAsia="Times New Roman" w:hAnsi="Times New Roman" w:cs="Times New Roman"/>
                <w:sz w:val="24"/>
                <w:szCs w:val="24"/>
                <w:lang w:eastAsia="lt-LT"/>
              </w:rPr>
            </w:pPr>
          </w:p>
        </w:tc>
        <w:tc>
          <w:tcPr>
            <w:tcW w:w="10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D57FC42" w14:textId="77777777" w:rsidR="00210B3F" w:rsidRPr="00465679" w:rsidRDefault="00210B3F" w:rsidP="008A5ED5">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2007</w:t>
            </w:r>
          </w:p>
        </w:tc>
        <w:tc>
          <w:tcPr>
            <w:tcW w:w="1040" w:type="dxa"/>
            <w:tcBorders>
              <w:top w:val="single" w:sz="4" w:space="0" w:color="auto"/>
              <w:left w:val="nil"/>
              <w:bottom w:val="single" w:sz="4" w:space="0" w:color="auto"/>
              <w:right w:val="single" w:sz="4" w:space="0" w:color="auto"/>
            </w:tcBorders>
            <w:shd w:val="clear" w:color="000000" w:fill="8EA9DB"/>
            <w:noWrap/>
            <w:vAlign w:val="bottom"/>
            <w:hideMark/>
          </w:tcPr>
          <w:p w14:paraId="537538A8" w14:textId="77777777" w:rsidR="00210B3F" w:rsidRPr="00465679" w:rsidRDefault="00210B3F" w:rsidP="008A5ED5">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2013</w:t>
            </w:r>
          </w:p>
        </w:tc>
        <w:tc>
          <w:tcPr>
            <w:tcW w:w="1060" w:type="dxa"/>
            <w:tcBorders>
              <w:top w:val="single" w:sz="4" w:space="0" w:color="auto"/>
              <w:left w:val="nil"/>
              <w:bottom w:val="single" w:sz="4" w:space="0" w:color="auto"/>
              <w:right w:val="single" w:sz="4" w:space="0" w:color="auto"/>
            </w:tcBorders>
            <w:shd w:val="clear" w:color="000000" w:fill="8EA9DB"/>
            <w:noWrap/>
            <w:vAlign w:val="bottom"/>
            <w:hideMark/>
          </w:tcPr>
          <w:p w14:paraId="530B6636" w14:textId="77777777" w:rsidR="00210B3F" w:rsidRPr="00465679" w:rsidRDefault="00210B3F" w:rsidP="008A5ED5">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060" w:type="dxa"/>
            <w:tcBorders>
              <w:top w:val="single" w:sz="4" w:space="0" w:color="auto"/>
              <w:left w:val="nil"/>
              <w:bottom w:val="single" w:sz="4" w:space="0" w:color="auto"/>
              <w:right w:val="single" w:sz="4" w:space="0" w:color="auto"/>
            </w:tcBorders>
            <w:shd w:val="clear" w:color="000000" w:fill="8EA9DB"/>
          </w:tcPr>
          <w:p w14:paraId="66D54CC7" w14:textId="579510F6" w:rsidR="00210B3F" w:rsidRPr="00465679" w:rsidRDefault="00210B3F" w:rsidP="008A5ED5">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210B3F" w:rsidRPr="00465679" w14:paraId="241D5B5D" w14:textId="1FEF4A3B" w:rsidTr="00CF41C9">
        <w:trPr>
          <w:trHeight w:val="288"/>
          <w:jc w:val="center"/>
        </w:trPr>
        <w:tc>
          <w:tcPr>
            <w:tcW w:w="35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49223640" w14:textId="77777777" w:rsidR="00210B3F" w:rsidRPr="00465679" w:rsidRDefault="00210B3F" w:rsidP="008A5ED5">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avių</w:t>
            </w:r>
          </w:p>
        </w:tc>
        <w:tc>
          <w:tcPr>
            <w:tcW w:w="1040" w:type="dxa"/>
            <w:tcBorders>
              <w:top w:val="nil"/>
              <w:left w:val="nil"/>
              <w:bottom w:val="single" w:sz="4" w:space="0" w:color="auto"/>
              <w:right w:val="single" w:sz="4" w:space="0" w:color="auto"/>
            </w:tcBorders>
            <w:shd w:val="clear" w:color="000000" w:fill="D9E1F2"/>
            <w:noWrap/>
            <w:vAlign w:val="bottom"/>
            <w:hideMark/>
          </w:tcPr>
          <w:p w14:paraId="408801E7" w14:textId="77777777" w:rsidR="00210B3F" w:rsidRPr="00465679" w:rsidRDefault="00210B3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w:t>
            </w:r>
          </w:p>
        </w:tc>
        <w:tc>
          <w:tcPr>
            <w:tcW w:w="1040" w:type="dxa"/>
            <w:tcBorders>
              <w:top w:val="nil"/>
              <w:left w:val="nil"/>
              <w:bottom w:val="single" w:sz="4" w:space="0" w:color="auto"/>
              <w:right w:val="single" w:sz="4" w:space="0" w:color="auto"/>
            </w:tcBorders>
            <w:shd w:val="clear" w:color="000000" w:fill="D9E1F2"/>
            <w:noWrap/>
            <w:vAlign w:val="bottom"/>
            <w:hideMark/>
          </w:tcPr>
          <w:p w14:paraId="3CBDCDCA" w14:textId="77777777" w:rsidR="00210B3F" w:rsidRPr="00465679" w:rsidRDefault="00210B3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239</w:t>
            </w:r>
          </w:p>
        </w:tc>
        <w:tc>
          <w:tcPr>
            <w:tcW w:w="1060" w:type="dxa"/>
            <w:tcBorders>
              <w:top w:val="single" w:sz="4" w:space="0" w:color="auto"/>
              <w:left w:val="nil"/>
              <w:bottom w:val="single" w:sz="4" w:space="0" w:color="auto"/>
              <w:right w:val="single" w:sz="4" w:space="0" w:color="auto"/>
            </w:tcBorders>
            <w:shd w:val="clear" w:color="000000" w:fill="D9E1F2"/>
            <w:noWrap/>
            <w:vAlign w:val="bottom"/>
            <w:hideMark/>
          </w:tcPr>
          <w:p w14:paraId="588C942D" w14:textId="77777777" w:rsidR="00210B3F" w:rsidRPr="00465679" w:rsidRDefault="00210B3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495</w:t>
            </w:r>
          </w:p>
        </w:tc>
        <w:tc>
          <w:tcPr>
            <w:tcW w:w="1060" w:type="dxa"/>
            <w:tcBorders>
              <w:top w:val="single" w:sz="4" w:space="0" w:color="auto"/>
              <w:left w:val="nil"/>
              <w:bottom w:val="single" w:sz="4" w:space="0" w:color="auto"/>
              <w:right w:val="single" w:sz="4" w:space="0" w:color="auto"/>
            </w:tcBorders>
            <w:shd w:val="clear" w:color="000000" w:fill="D9E1F2"/>
          </w:tcPr>
          <w:p w14:paraId="39FF8E67" w14:textId="686D17A1" w:rsidR="00210B3F" w:rsidRPr="00465679" w:rsidRDefault="00210B3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386</w:t>
            </w:r>
          </w:p>
        </w:tc>
      </w:tr>
      <w:tr w:rsidR="00CF41C9" w:rsidRPr="00465679" w14:paraId="1878AD79" w14:textId="1C06DE83" w:rsidTr="00CF41C9">
        <w:trPr>
          <w:trHeight w:val="288"/>
          <w:jc w:val="center"/>
        </w:trPr>
        <w:tc>
          <w:tcPr>
            <w:tcW w:w="3560" w:type="dxa"/>
            <w:tcBorders>
              <w:top w:val="nil"/>
              <w:left w:val="single" w:sz="4" w:space="0" w:color="auto"/>
              <w:bottom w:val="single" w:sz="4" w:space="0" w:color="auto"/>
              <w:right w:val="single" w:sz="4" w:space="0" w:color="auto"/>
            </w:tcBorders>
            <w:shd w:val="clear" w:color="000000" w:fill="8EA9DB"/>
            <w:noWrap/>
            <w:vAlign w:val="bottom"/>
            <w:hideMark/>
          </w:tcPr>
          <w:p w14:paraId="1546D089" w14:textId="77C91947"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1–2 avis</w:t>
            </w:r>
          </w:p>
        </w:tc>
        <w:tc>
          <w:tcPr>
            <w:tcW w:w="1040" w:type="dxa"/>
            <w:tcBorders>
              <w:top w:val="nil"/>
              <w:left w:val="nil"/>
              <w:bottom w:val="single" w:sz="4" w:space="0" w:color="auto"/>
              <w:right w:val="single" w:sz="4" w:space="0" w:color="auto"/>
            </w:tcBorders>
            <w:shd w:val="clear" w:color="auto" w:fill="auto"/>
            <w:noWrap/>
            <w:vAlign w:val="bottom"/>
            <w:hideMark/>
          </w:tcPr>
          <w:p w14:paraId="58BAD1C3"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w:t>
            </w:r>
          </w:p>
        </w:tc>
        <w:tc>
          <w:tcPr>
            <w:tcW w:w="1040" w:type="dxa"/>
            <w:tcBorders>
              <w:top w:val="nil"/>
              <w:left w:val="nil"/>
              <w:bottom w:val="single" w:sz="4" w:space="0" w:color="auto"/>
              <w:right w:val="single" w:sz="4" w:space="0" w:color="auto"/>
            </w:tcBorders>
            <w:shd w:val="clear" w:color="auto" w:fill="auto"/>
            <w:noWrap/>
            <w:vAlign w:val="bottom"/>
            <w:hideMark/>
          </w:tcPr>
          <w:p w14:paraId="120E164F" w14:textId="35B7D142"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w:t>
            </w:r>
            <w:r w:rsidR="006C04F1">
              <w:rPr>
                <w:rFonts w:ascii="Times New Roman" w:eastAsia="Times New Roman" w:hAnsi="Times New Roman" w:cs="Times New Roman"/>
                <w:color w:val="000000"/>
                <w:lang w:eastAsia="lt-LT"/>
              </w:rPr>
              <w:t xml:space="preserve"> </w:t>
            </w:r>
            <w:r w:rsidRPr="00465679">
              <w:rPr>
                <w:rFonts w:ascii="Times New Roman" w:eastAsia="Times New Roman" w:hAnsi="Times New Roman" w:cs="Times New Roman"/>
                <w:color w:val="000000"/>
                <w:lang w:eastAsia="lt-LT"/>
              </w:rPr>
              <w:t>d.</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417AA0D4"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w:t>
            </w:r>
          </w:p>
        </w:tc>
        <w:tc>
          <w:tcPr>
            <w:tcW w:w="1060" w:type="dxa"/>
            <w:tcBorders>
              <w:top w:val="single" w:sz="4" w:space="0" w:color="auto"/>
              <w:left w:val="single" w:sz="4" w:space="0" w:color="auto"/>
              <w:bottom w:val="single" w:sz="4" w:space="0" w:color="auto"/>
              <w:right w:val="single" w:sz="4" w:space="0" w:color="auto"/>
            </w:tcBorders>
          </w:tcPr>
          <w:p w14:paraId="4E92F9F1" w14:textId="1886A3A5"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81</w:t>
            </w:r>
          </w:p>
        </w:tc>
      </w:tr>
      <w:tr w:rsidR="00CF41C9" w:rsidRPr="00465679" w14:paraId="687AD774" w14:textId="778B6EC9" w:rsidTr="00CF41C9">
        <w:trPr>
          <w:trHeight w:val="288"/>
          <w:jc w:val="center"/>
        </w:trPr>
        <w:tc>
          <w:tcPr>
            <w:tcW w:w="3560" w:type="dxa"/>
            <w:tcBorders>
              <w:top w:val="nil"/>
              <w:left w:val="single" w:sz="4" w:space="0" w:color="auto"/>
              <w:bottom w:val="single" w:sz="4" w:space="0" w:color="auto"/>
              <w:right w:val="single" w:sz="4" w:space="0" w:color="auto"/>
            </w:tcBorders>
            <w:shd w:val="clear" w:color="000000" w:fill="8EA9DB"/>
            <w:noWrap/>
            <w:vAlign w:val="bottom"/>
            <w:hideMark/>
          </w:tcPr>
          <w:p w14:paraId="68A3C73B" w14:textId="324377FF"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3–9 avis</w:t>
            </w:r>
          </w:p>
        </w:tc>
        <w:tc>
          <w:tcPr>
            <w:tcW w:w="1040" w:type="dxa"/>
            <w:tcBorders>
              <w:top w:val="nil"/>
              <w:left w:val="nil"/>
              <w:bottom w:val="single" w:sz="4" w:space="0" w:color="auto"/>
              <w:right w:val="single" w:sz="4" w:space="0" w:color="auto"/>
            </w:tcBorders>
            <w:shd w:val="clear" w:color="auto" w:fill="auto"/>
            <w:noWrap/>
            <w:vAlign w:val="bottom"/>
            <w:hideMark/>
          </w:tcPr>
          <w:p w14:paraId="6E1F1F30"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w:t>
            </w:r>
          </w:p>
        </w:tc>
        <w:tc>
          <w:tcPr>
            <w:tcW w:w="1040" w:type="dxa"/>
            <w:tcBorders>
              <w:top w:val="nil"/>
              <w:left w:val="nil"/>
              <w:bottom w:val="single" w:sz="4" w:space="0" w:color="auto"/>
              <w:right w:val="single" w:sz="4" w:space="0" w:color="auto"/>
            </w:tcBorders>
            <w:shd w:val="clear" w:color="auto" w:fill="auto"/>
            <w:noWrap/>
            <w:vAlign w:val="bottom"/>
            <w:hideMark/>
          </w:tcPr>
          <w:p w14:paraId="3AFC5ED6"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96</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7ECF0EE1"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269</w:t>
            </w:r>
          </w:p>
        </w:tc>
        <w:tc>
          <w:tcPr>
            <w:tcW w:w="1060" w:type="dxa"/>
            <w:tcBorders>
              <w:top w:val="single" w:sz="4" w:space="0" w:color="auto"/>
              <w:left w:val="single" w:sz="4" w:space="0" w:color="auto"/>
              <w:bottom w:val="single" w:sz="4" w:space="0" w:color="auto"/>
              <w:right w:val="single" w:sz="4" w:space="0" w:color="auto"/>
            </w:tcBorders>
          </w:tcPr>
          <w:p w14:paraId="3B2605DD" w14:textId="0040B80E"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185</w:t>
            </w:r>
          </w:p>
        </w:tc>
      </w:tr>
      <w:tr w:rsidR="00CF41C9" w:rsidRPr="00465679" w14:paraId="691478F9" w14:textId="3CBBB80B" w:rsidTr="00CF41C9">
        <w:trPr>
          <w:trHeight w:val="288"/>
          <w:jc w:val="center"/>
        </w:trPr>
        <w:tc>
          <w:tcPr>
            <w:tcW w:w="3560" w:type="dxa"/>
            <w:tcBorders>
              <w:top w:val="nil"/>
              <w:left w:val="single" w:sz="4" w:space="0" w:color="auto"/>
              <w:bottom w:val="single" w:sz="4" w:space="0" w:color="auto"/>
              <w:right w:val="single" w:sz="4" w:space="0" w:color="auto"/>
            </w:tcBorders>
            <w:shd w:val="clear" w:color="000000" w:fill="8EA9DB"/>
            <w:noWrap/>
            <w:vAlign w:val="bottom"/>
            <w:hideMark/>
          </w:tcPr>
          <w:p w14:paraId="4BA877F3" w14:textId="77777777"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daugiau nei 10 avių</w:t>
            </w:r>
          </w:p>
        </w:tc>
        <w:tc>
          <w:tcPr>
            <w:tcW w:w="1040" w:type="dxa"/>
            <w:tcBorders>
              <w:top w:val="nil"/>
              <w:left w:val="nil"/>
              <w:bottom w:val="single" w:sz="4" w:space="0" w:color="auto"/>
              <w:right w:val="single" w:sz="4" w:space="0" w:color="auto"/>
            </w:tcBorders>
            <w:shd w:val="clear" w:color="auto" w:fill="auto"/>
            <w:noWrap/>
            <w:vAlign w:val="bottom"/>
            <w:hideMark/>
          </w:tcPr>
          <w:p w14:paraId="190E73F4"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1040" w:type="dxa"/>
            <w:tcBorders>
              <w:top w:val="nil"/>
              <w:left w:val="nil"/>
              <w:bottom w:val="single" w:sz="4" w:space="0" w:color="auto"/>
              <w:right w:val="single" w:sz="4" w:space="0" w:color="auto"/>
            </w:tcBorders>
            <w:shd w:val="clear" w:color="auto" w:fill="auto"/>
            <w:noWrap/>
            <w:vAlign w:val="bottom"/>
            <w:hideMark/>
          </w:tcPr>
          <w:p w14:paraId="5A8326D7"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99</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7475DFB8"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175</w:t>
            </w:r>
          </w:p>
        </w:tc>
        <w:tc>
          <w:tcPr>
            <w:tcW w:w="1060" w:type="dxa"/>
            <w:tcBorders>
              <w:top w:val="single" w:sz="4" w:space="0" w:color="auto"/>
              <w:left w:val="single" w:sz="4" w:space="0" w:color="auto"/>
              <w:bottom w:val="single" w:sz="4" w:space="0" w:color="auto"/>
              <w:right w:val="single" w:sz="4" w:space="0" w:color="auto"/>
            </w:tcBorders>
          </w:tcPr>
          <w:p w14:paraId="08903FC9" w14:textId="4DE1A3A9"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120</w:t>
            </w:r>
          </w:p>
        </w:tc>
      </w:tr>
    </w:tbl>
    <w:p w14:paraId="72C6EF0C" w14:textId="77777777" w:rsidR="008A5ED5" w:rsidRPr="00465679" w:rsidRDefault="008A5ED5" w:rsidP="008A5ED5">
      <w:pPr>
        <w:spacing w:line="360" w:lineRule="auto"/>
        <w:jc w:val="both"/>
        <w:rPr>
          <w:rFonts w:ascii="Times New Roman" w:hAnsi="Times New Roman" w:cs="Times New Roman"/>
          <w:sz w:val="24"/>
          <w:szCs w:val="24"/>
        </w:rPr>
      </w:pPr>
    </w:p>
    <w:p w14:paraId="0E465CE7" w14:textId="65E1AB91" w:rsidR="008A5ED5" w:rsidRPr="00465679" w:rsidRDefault="008A5ED5" w:rsidP="008A5ED5">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Ūkių, turinčių melžiamų karvių, skaičius tiek savivaldybėje, tiek Alytaus apskrityje bei respublikoje mažėja. Didžiausias skaičius yra ūkių, turinčių 1</w:t>
      </w:r>
      <w:r w:rsidR="008E7184" w:rsidRPr="00465679">
        <w:rPr>
          <w:rFonts w:ascii="Times New Roman" w:hAnsi="Times New Roman" w:cs="Times New Roman"/>
          <w:sz w:val="24"/>
          <w:szCs w:val="24"/>
        </w:rPr>
        <w:t>–</w:t>
      </w:r>
      <w:r w:rsidRPr="00465679">
        <w:rPr>
          <w:rFonts w:ascii="Times New Roman" w:hAnsi="Times New Roman" w:cs="Times New Roman"/>
          <w:sz w:val="24"/>
          <w:szCs w:val="24"/>
        </w:rPr>
        <w:t>2 melžiamas karves (žr. 3</w:t>
      </w:r>
      <w:r w:rsidR="00C66CB1" w:rsidRPr="00465679">
        <w:rPr>
          <w:rFonts w:ascii="Times New Roman" w:hAnsi="Times New Roman" w:cs="Times New Roman"/>
          <w:sz w:val="24"/>
          <w:szCs w:val="24"/>
        </w:rPr>
        <w:t>0</w:t>
      </w:r>
      <w:r w:rsidRPr="00465679">
        <w:rPr>
          <w:rFonts w:ascii="Times New Roman" w:hAnsi="Times New Roman" w:cs="Times New Roman"/>
          <w:sz w:val="24"/>
          <w:szCs w:val="24"/>
        </w:rPr>
        <w:t xml:space="preserve"> lentelę). Tokia pati tendencija egzistuoja ir apskrities bei šalies mastu.</w:t>
      </w:r>
    </w:p>
    <w:p w14:paraId="3C8954C2" w14:textId="2A0B311E" w:rsidR="008A5ED5" w:rsidRPr="00465679" w:rsidRDefault="008A5ED5" w:rsidP="008A5ED5">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30 Lentelė. </w:t>
      </w:r>
      <w:r w:rsidRPr="00465679">
        <w:rPr>
          <w:rFonts w:ascii="Times New Roman" w:hAnsi="Times New Roman" w:cs="Times New Roman"/>
          <w:color w:val="2F5496" w:themeColor="accent1" w:themeShade="BF"/>
          <w:sz w:val="24"/>
          <w:szCs w:val="24"/>
        </w:rPr>
        <w:t>Ūkių, turinčių melžiamų karvių, skaičius</w:t>
      </w:r>
    </w:p>
    <w:tbl>
      <w:tblPr>
        <w:tblW w:w="8931" w:type="dxa"/>
        <w:jc w:val="center"/>
        <w:tblLook w:val="04A0" w:firstRow="1" w:lastRow="0" w:firstColumn="1" w:lastColumn="0" w:noHBand="0" w:noVBand="1"/>
      </w:tblPr>
      <w:tblGrid>
        <w:gridCol w:w="4678"/>
        <w:gridCol w:w="992"/>
        <w:gridCol w:w="993"/>
        <w:gridCol w:w="1134"/>
        <w:gridCol w:w="1134"/>
      </w:tblGrid>
      <w:tr w:rsidR="00210B3F" w:rsidRPr="00465679" w14:paraId="136F2238" w14:textId="0B055757" w:rsidTr="00210B3F">
        <w:trPr>
          <w:trHeight w:val="288"/>
          <w:jc w:val="center"/>
        </w:trPr>
        <w:tc>
          <w:tcPr>
            <w:tcW w:w="4678" w:type="dxa"/>
            <w:tcBorders>
              <w:top w:val="nil"/>
              <w:left w:val="nil"/>
              <w:bottom w:val="nil"/>
              <w:right w:val="nil"/>
            </w:tcBorders>
            <w:shd w:val="clear" w:color="auto" w:fill="auto"/>
            <w:noWrap/>
            <w:vAlign w:val="bottom"/>
            <w:hideMark/>
          </w:tcPr>
          <w:p w14:paraId="0C0D4B1B" w14:textId="77777777" w:rsidR="00210B3F" w:rsidRPr="00465679" w:rsidRDefault="00210B3F" w:rsidP="008A5ED5">
            <w:pPr>
              <w:spacing w:after="0" w:line="240" w:lineRule="auto"/>
              <w:rPr>
                <w:rFonts w:ascii="Times New Roman" w:eastAsia="Times New Roman" w:hAnsi="Times New Roman" w:cs="Times New Roman"/>
                <w:sz w:val="24"/>
                <w:szCs w:val="24"/>
                <w:lang w:eastAsia="lt-LT"/>
              </w:rPr>
            </w:pPr>
          </w:p>
        </w:tc>
        <w:tc>
          <w:tcPr>
            <w:tcW w:w="992"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750706E6" w14:textId="77777777" w:rsidR="00210B3F" w:rsidRPr="00465679" w:rsidRDefault="00210B3F" w:rsidP="008A5ED5">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2007</w:t>
            </w:r>
          </w:p>
        </w:tc>
        <w:tc>
          <w:tcPr>
            <w:tcW w:w="993" w:type="dxa"/>
            <w:tcBorders>
              <w:top w:val="single" w:sz="4" w:space="0" w:color="auto"/>
              <w:left w:val="nil"/>
              <w:bottom w:val="single" w:sz="4" w:space="0" w:color="auto"/>
              <w:right w:val="single" w:sz="4" w:space="0" w:color="auto"/>
            </w:tcBorders>
            <w:shd w:val="clear" w:color="000000" w:fill="8EA9DB"/>
            <w:noWrap/>
            <w:vAlign w:val="bottom"/>
            <w:hideMark/>
          </w:tcPr>
          <w:p w14:paraId="29A09952" w14:textId="77777777" w:rsidR="00210B3F" w:rsidRPr="00465679" w:rsidRDefault="00210B3F" w:rsidP="008A5ED5">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2013</w:t>
            </w:r>
          </w:p>
        </w:tc>
        <w:tc>
          <w:tcPr>
            <w:tcW w:w="1134" w:type="dxa"/>
            <w:tcBorders>
              <w:top w:val="single" w:sz="4" w:space="0" w:color="auto"/>
              <w:left w:val="nil"/>
              <w:bottom w:val="single" w:sz="4" w:space="0" w:color="auto"/>
              <w:right w:val="single" w:sz="4" w:space="0" w:color="auto"/>
            </w:tcBorders>
            <w:shd w:val="clear" w:color="000000" w:fill="8EA9DB"/>
            <w:noWrap/>
            <w:vAlign w:val="bottom"/>
            <w:hideMark/>
          </w:tcPr>
          <w:p w14:paraId="1126AAB2" w14:textId="77777777" w:rsidR="00210B3F" w:rsidRPr="00465679" w:rsidRDefault="00210B3F" w:rsidP="008A5ED5">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134" w:type="dxa"/>
            <w:tcBorders>
              <w:top w:val="single" w:sz="4" w:space="0" w:color="auto"/>
              <w:left w:val="nil"/>
              <w:bottom w:val="single" w:sz="4" w:space="0" w:color="auto"/>
              <w:right w:val="single" w:sz="4" w:space="0" w:color="auto"/>
            </w:tcBorders>
            <w:shd w:val="clear" w:color="000000" w:fill="8EA9DB"/>
          </w:tcPr>
          <w:p w14:paraId="66F4633E" w14:textId="020580EA" w:rsidR="00210B3F" w:rsidRPr="00465679" w:rsidRDefault="00210B3F" w:rsidP="008A5ED5">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210B3F" w:rsidRPr="00465679" w14:paraId="192F433E" w14:textId="48903C08" w:rsidTr="00CF41C9">
        <w:trPr>
          <w:trHeight w:val="288"/>
          <w:jc w:val="center"/>
        </w:trPr>
        <w:tc>
          <w:tcPr>
            <w:tcW w:w="4678"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2980709F" w14:textId="77777777" w:rsidR="00210B3F" w:rsidRPr="00465679" w:rsidRDefault="00210B3F" w:rsidP="008A5ED5">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melžiamų karvių</w:t>
            </w:r>
          </w:p>
        </w:tc>
        <w:tc>
          <w:tcPr>
            <w:tcW w:w="992" w:type="dxa"/>
            <w:tcBorders>
              <w:top w:val="nil"/>
              <w:left w:val="nil"/>
              <w:bottom w:val="single" w:sz="4" w:space="0" w:color="auto"/>
              <w:right w:val="single" w:sz="4" w:space="0" w:color="auto"/>
            </w:tcBorders>
            <w:shd w:val="clear" w:color="000000" w:fill="D9E1F2"/>
            <w:noWrap/>
            <w:vAlign w:val="bottom"/>
            <w:hideMark/>
          </w:tcPr>
          <w:p w14:paraId="3F6D5908" w14:textId="77777777" w:rsidR="00210B3F" w:rsidRPr="00465679" w:rsidRDefault="00210B3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3 223</w:t>
            </w:r>
          </w:p>
        </w:tc>
        <w:tc>
          <w:tcPr>
            <w:tcW w:w="993" w:type="dxa"/>
            <w:tcBorders>
              <w:top w:val="nil"/>
              <w:left w:val="nil"/>
              <w:bottom w:val="single" w:sz="4" w:space="0" w:color="auto"/>
              <w:right w:val="single" w:sz="4" w:space="0" w:color="auto"/>
            </w:tcBorders>
            <w:shd w:val="clear" w:color="000000" w:fill="D9E1F2"/>
            <w:noWrap/>
            <w:vAlign w:val="bottom"/>
            <w:hideMark/>
          </w:tcPr>
          <w:p w14:paraId="60FD5681" w14:textId="77777777" w:rsidR="00210B3F" w:rsidRPr="00465679" w:rsidRDefault="00210B3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2 051</w:t>
            </w:r>
          </w:p>
        </w:tc>
        <w:tc>
          <w:tcPr>
            <w:tcW w:w="1134" w:type="dxa"/>
            <w:tcBorders>
              <w:top w:val="nil"/>
              <w:left w:val="nil"/>
              <w:bottom w:val="single" w:sz="4" w:space="0" w:color="auto"/>
              <w:right w:val="single" w:sz="4" w:space="0" w:color="auto"/>
            </w:tcBorders>
            <w:shd w:val="clear" w:color="000000" w:fill="D9E1F2"/>
            <w:noWrap/>
            <w:vAlign w:val="bottom"/>
            <w:hideMark/>
          </w:tcPr>
          <w:p w14:paraId="71EC8174" w14:textId="77777777" w:rsidR="00210B3F" w:rsidRPr="00465679" w:rsidRDefault="00210B3F"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1 683</w:t>
            </w:r>
          </w:p>
        </w:tc>
        <w:tc>
          <w:tcPr>
            <w:tcW w:w="1134" w:type="dxa"/>
            <w:tcBorders>
              <w:top w:val="single" w:sz="4" w:space="0" w:color="auto"/>
              <w:left w:val="single" w:sz="4" w:space="0" w:color="auto"/>
              <w:bottom w:val="single" w:sz="4" w:space="0" w:color="auto"/>
              <w:right w:val="single" w:sz="4" w:space="0" w:color="auto"/>
            </w:tcBorders>
            <w:shd w:val="clear" w:color="000000" w:fill="D9E1F2"/>
          </w:tcPr>
          <w:p w14:paraId="605BD812" w14:textId="2ACE2058" w:rsidR="00210B3F" w:rsidRPr="00465679" w:rsidRDefault="006D5BCA"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1022</w:t>
            </w:r>
          </w:p>
        </w:tc>
      </w:tr>
      <w:tr w:rsidR="00CF41C9" w:rsidRPr="00465679" w14:paraId="01D4A7FB" w14:textId="3E7D0A39" w:rsidTr="00CF41C9">
        <w:trPr>
          <w:trHeight w:val="288"/>
          <w:jc w:val="center"/>
        </w:trPr>
        <w:tc>
          <w:tcPr>
            <w:tcW w:w="4678" w:type="dxa"/>
            <w:tcBorders>
              <w:top w:val="nil"/>
              <w:left w:val="single" w:sz="4" w:space="0" w:color="auto"/>
              <w:bottom w:val="single" w:sz="4" w:space="0" w:color="auto"/>
              <w:right w:val="single" w:sz="4" w:space="0" w:color="auto"/>
            </w:tcBorders>
            <w:shd w:val="clear" w:color="000000" w:fill="8EA9DB"/>
            <w:noWrap/>
            <w:vAlign w:val="bottom"/>
            <w:hideMark/>
          </w:tcPr>
          <w:p w14:paraId="45335DFE" w14:textId="4CC1E4F6"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1–2 melžiamas karves</w:t>
            </w:r>
          </w:p>
        </w:tc>
        <w:tc>
          <w:tcPr>
            <w:tcW w:w="992" w:type="dxa"/>
            <w:tcBorders>
              <w:top w:val="nil"/>
              <w:left w:val="nil"/>
              <w:bottom w:val="single" w:sz="4" w:space="0" w:color="auto"/>
              <w:right w:val="single" w:sz="4" w:space="0" w:color="auto"/>
            </w:tcBorders>
            <w:shd w:val="clear" w:color="auto" w:fill="auto"/>
            <w:noWrap/>
            <w:vAlign w:val="bottom"/>
            <w:hideMark/>
          </w:tcPr>
          <w:p w14:paraId="5EA9A327"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2 627</w:t>
            </w:r>
          </w:p>
        </w:tc>
        <w:tc>
          <w:tcPr>
            <w:tcW w:w="993" w:type="dxa"/>
            <w:tcBorders>
              <w:top w:val="nil"/>
              <w:left w:val="nil"/>
              <w:bottom w:val="single" w:sz="4" w:space="0" w:color="auto"/>
              <w:right w:val="single" w:sz="4" w:space="0" w:color="auto"/>
            </w:tcBorders>
            <w:shd w:val="clear" w:color="auto" w:fill="auto"/>
            <w:noWrap/>
            <w:vAlign w:val="bottom"/>
            <w:hideMark/>
          </w:tcPr>
          <w:p w14:paraId="2CE4ECC1"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1 529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55B7CEE"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1 176</w:t>
            </w:r>
          </w:p>
        </w:tc>
        <w:tc>
          <w:tcPr>
            <w:tcW w:w="1134" w:type="dxa"/>
            <w:tcBorders>
              <w:top w:val="single" w:sz="4" w:space="0" w:color="auto"/>
              <w:left w:val="single" w:sz="4" w:space="0" w:color="auto"/>
              <w:bottom w:val="single" w:sz="4" w:space="0" w:color="auto"/>
              <w:right w:val="single" w:sz="4" w:space="0" w:color="auto"/>
            </w:tcBorders>
          </w:tcPr>
          <w:p w14:paraId="5DFE04D2" w14:textId="3168C45C"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695</w:t>
            </w:r>
          </w:p>
        </w:tc>
      </w:tr>
      <w:tr w:rsidR="00CF41C9" w:rsidRPr="00465679" w14:paraId="67228B07" w14:textId="750BDD81" w:rsidTr="00CF41C9">
        <w:trPr>
          <w:trHeight w:val="288"/>
          <w:jc w:val="center"/>
        </w:trPr>
        <w:tc>
          <w:tcPr>
            <w:tcW w:w="4678" w:type="dxa"/>
            <w:tcBorders>
              <w:top w:val="nil"/>
              <w:left w:val="single" w:sz="4" w:space="0" w:color="auto"/>
              <w:bottom w:val="single" w:sz="4" w:space="0" w:color="auto"/>
              <w:right w:val="single" w:sz="4" w:space="0" w:color="auto"/>
            </w:tcBorders>
            <w:shd w:val="clear" w:color="000000" w:fill="8EA9DB"/>
            <w:noWrap/>
            <w:vAlign w:val="bottom"/>
            <w:hideMark/>
          </w:tcPr>
          <w:p w14:paraId="563D02C7" w14:textId="49A85CB4"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3–9 melžiamas karves</w:t>
            </w:r>
          </w:p>
        </w:tc>
        <w:tc>
          <w:tcPr>
            <w:tcW w:w="992" w:type="dxa"/>
            <w:tcBorders>
              <w:top w:val="nil"/>
              <w:left w:val="nil"/>
              <w:bottom w:val="single" w:sz="4" w:space="0" w:color="auto"/>
              <w:right w:val="single" w:sz="4" w:space="0" w:color="auto"/>
            </w:tcBorders>
            <w:shd w:val="clear" w:color="auto" w:fill="auto"/>
            <w:noWrap/>
            <w:vAlign w:val="bottom"/>
            <w:hideMark/>
          </w:tcPr>
          <w:p w14:paraId="7DA067C8"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534</w:t>
            </w:r>
          </w:p>
        </w:tc>
        <w:tc>
          <w:tcPr>
            <w:tcW w:w="993" w:type="dxa"/>
            <w:tcBorders>
              <w:top w:val="nil"/>
              <w:left w:val="nil"/>
              <w:bottom w:val="single" w:sz="4" w:space="0" w:color="auto"/>
              <w:right w:val="single" w:sz="4" w:space="0" w:color="auto"/>
            </w:tcBorders>
            <w:shd w:val="clear" w:color="auto" w:fill="auto"/>
            <w:noWrap/>
            <w:vAlign w:val="bottom"/>
            <w:hideMark/>
          </w:tcPr>
          <w:p w14:paraId="0DBA4C2F"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F096989"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445</w:t>
            </w:r>
          </w:p>
        </w:tc>
        <w:tc>
          <w:tcPr>
            <w:tcW w:w="1134" w:type="dxa"/>
            <w:tcBorders>
              <w:top w:val="single" w:sz="4" w:space="0" w:color="auto"/>
              <w:left w:val="single" w:sz="4" w:space="0" w:color="auto"/>
              <w:bottom w:val="single" w:sz="4" w:space="0" w:color="auto"/>
              <w:right w:val="single" w:sz="4" w:space="0" w:color="auto"/>
            </w:tcBorders>
          </w:tcPr>
          <w:p w14:paraId="633D894F" w14:textId="1B41D444"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254</w:t>
            </w:r>
          </w:p>
        </w:tc>
      </w:tr>
      <w:tr w:rsidR="00CF41C9" w:rsidRPr="00465679" w14:paraId="7CC68EE7" w14:textId="4AC987D2" w:rsidTr="00CF41C9">
        <w:trPr>
          <w:trHeight w:val="288"/>
          <w:jc w:val="center"/>
        </w:trPr>
        <w:tc>
          <w:tcPr>
            <w:tcW w:w="4678" w:type="dxa"/>
            <w:tcBorders>
              <w:top w:val="nil"/>
              <w:left w:val="single" w:sz="4" w:space="0" w:color="auto"/>
              <w:bottom w:val="single" w:sz="4" w:space="0" w:color="auto"/>
              <w:right w:val="single" w:sz="4" w:space="0" w:color="auto"/>
            </w:tcBorders>
            <w:shd w:val="clear" w:color="000000" w:fill="8EA9DB"/>
            <w:noWrap/>
            <w:vAlign w:val="bottom"/>
            <w:hideMark/>
          </w:tcPr>
          <w:p w14:paraId="333C78B7" w14:textId="4392F5B2"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10–29 melžiamas karves</w:t>
            </w:r>
          </w:p>
        </w:tc>
        <w:tc>
          <w:tcPr>
            <w:tcW w:w="992" w:type="dxa"/>
            <w:tcBorders>
              <w:top w:val="nil"/>
              <w:left w:val="nil"/>
              <w:bottom w:val="single" w:sz="4" w:space="0" w:color="auto"/>
              <w:right w:val="single" w:sz="4" w:space="0" w:color="auto"/>
            </w:tcBorders>
            <w:shd w:val="clear" w:color="auto" w:fill="auto"/>
            <w:noWrap/>
            <w:vAlign w:val="bottom"/>
            <w:hideMark/>
          </w:tcPr>
          <w:p w14:paraId="31EFD0E9"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w:t>
            </w:r>
          </w:p>
        </w:tc>
        <w:tc>
          <w:tcPr>
            <w:tcW w:w="993" w:type="dxa"/>
            <w:tcBorders>
              <w:top w:val="nil"/>
              <w:left w:val="nil"/>
              <w:bottom w:val="single" w:sz="4" w:space="0" w:color="auto"/>
              <w:right w:val="single" w:sz="4" w:space="0" w:color="auto"/>
            </w:tcBorders>
            <w:shd w:val="clear" w:color="auto" w:fill="auto"/>
            <w:noWrap/>
            <w:vAlign w:val="bottom"/>
            <w:hideMark/>
          </w:tcPr>
          <w:p w14:paraId="582E389C"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03E9AD5"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c>
          <w:tcPr>
            <w:tcW w:w="1134" w:type="dxa"/>
            <w:tcBorders>
              <w:top w:val="single" w:sz="4" w:space="0" w:color="auto"/>
              <w:left w:val="single" w:sz="4" w:space="0" w:color="auto"/>
              <w:bottom w:val="single" w:sz="4" w:space="0" w:color="auto"/>
              <w:right w:val="single" w:sz="4" w:space="0" w:color="auto"/>
            </w:tcBorders>
          </w:tcPr>
          <w:p w14:paraId="306C6140" w14:textId="4778FC2F"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60</w:t>
            </w:r>
          </w:p>
        </w:tc>
      </w:tr>
      <w:tr w:rsidR="00CF41C9" w:rsidRPr="00465679" w14:paraId="62443F1D" w14:textId="48DBA58C" w:rsidTr="00CF41C9">
        <w:trPr>
          <w:trHeight w:val="288"/>
          <w:jc w:val="center"/>
        </w:trPr>
        <w:tc>
          <w:tcPr>
            <w:tcW w:w="4678" w:type="dxa"/>
            <w:tcBorders>
              <w:top w:val="nil"/>
              <w:left w:val="single" w:sz="4" w:space="0" w:color="auto"/>
              <w:bottom w:val="single" w:sz="4" w:space="0" w:color="auto"/>
              <w:right w:val="single" w:sz="4" w:space="0" w:color="auto"/>
            </w:tcBorders>
            <w:shd w:val="clear" w:color="000000" w:fill="8EA9DB"/>
            <w:noWrap/>
            <w:vAlign w:val="bottom"/>
            <w:hideMark/>
          </w:tcPr>
          <w:p w14:paraId="68653698" w14:textId="345B2028"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30–49 melžiamas karves</w:t>
            </w:r>
          </w:p>
        </w:tc>
        <w:tc>
          <w:tcPr>
            <w:tcW w:w="992" w:type="dxa"/>
            <w:tcBorders>
              <w:top w:val="nil"/>
              <w:left w:val="nil"/>
              <w:bottom w:val="single" w:sz="4" w:space="0" w:color="auto"/>
              <w:right w:val="single" w:sz="4" w:space="0" w:color="auto"/>
            </w:tcBorders>
            <w:shd w:val="clear" w:color="auto" w:fill="auto"/>
            <w:noWrap/>
            <w:vAlign w:val="bottom"/>
            <w:hideMark/>
          </w:tcPr>
          <w:p w14:paraId="0DEC450E"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93" w:type="dxa"/>
            <w:tcBorders>
              <w:top w:val="nil"/>
              <w:left w:val="nil"/>
              <w:bottom w:val="single" w:sz="4" w:space="0" w:color="auto"/>
              <w:right w:val="single" w:sz="4" w:space="0" w:color="auto"/>
            </w:tcBorders>
            <w:shd w:val="clear" w:color="auto" w:fill="auto"/>
            <w:noWrap/>
            <w:vAlign w:val="bottom"/>
            <w:hideMark/>
          </w:tcPr>
          <w:p w14:paraId="3C21E9C7" w14:textId="57AD7010"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C1239E7" w14:textId="3A2CB646"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c>
          <w:tcPr>
            <w:tcW w:w="1134" w:type="dxa"/>
            <w:tcBorders>
              <w:top w:val="single" w:sz="4" w:space="0" w:color="auto"/>
              <w:left w:val="single" w:sz="4" w:space="0" w:color="auto"/>
              <w:bottom w:val="single" w:sz="4" w:space="0" w:color="auto"/>
              <w:right w:val="single" w:sz="4" w:space="0" w:color="auto"/>
            </w:tcBorders>
          </w:tcPr>
          <w:p w14:paraId="2D6AC8C6" w14:textId="076F7BDB"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5</w:t>
            </w:r>
          </w:p>
        </w:tc>
      </w:tr>
      <w:tr w:rsidR="00CF41C9" w:rsidRPr="00465679" w14:paraId="3B9EB877" w14:textId="74A51065" w:rsidTr="00CF41C9">
        <w:trPr>
          <w:trHeight w:val="288"/>
          <w:jc w:val="center"/>
        </w:trPr>
        <w:tc>
          <w:tcPr>
            <w:tcW w:w="4678" w:type="dxa"/>
            <w:tcBorders>
              <w:top w:val="nil"/>
              <w:left w:val="single" w:sz="4" w:space="0" w:color="auto"/>
              <w:bottom w:val="single" w:sz="4" w:space="0" w:color="auto"/>
              <w:right w:val="single" w:sz="4" w:space="0" w:color="auto"/>
            </w:tcBorders>
            <w:shd w:val="clear" w:color="000000" w:fill="8EA9DB"/>
            <w:noWrap/>
            <w:vAlign w:val="bottom"/>
            <w:hideMark/>
          </w:tcPr>
          <w:p w14:paraId="6F362076" w14:textId="77777777"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daugiau nei 50 melžiamų karvių</w:t>
            </w:r>
          </w:p>
        </w:tc>
        <w:tc>
          <w:tcPr>
            <w:tcW w:w="992" w:type="dxa"/>
            <w:tcBorders>
              <w:top w:val="nil"/>
              <w:left w:val="nil"/>
              <w:bottom w:val="single" w:sz="4" w:space="0" w:color="auto"/>
              <w:right w:val="single" w:sz="4" w:space="0" w:color="auto"/>
            </w:tcBorders>
            <w:shd w:val="clear" w:color="auto" w:fill="auto"/>
            <w:noWrap/>
            <w:vAlign w:val="bottom"/>
            <w:hideMark/>
          </w:tcPr>
          <w:p w14:paraId="0A884269"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93" w:type="dxa"/>
            <w:tcBorders>
              <w:top w:val="nil"/>
              <w:left w:val="nil"/>
              <w:bottom w:val="single" w:sz="4" w:space="0" w:color="auto"/>
              <w:right w:val="single" w:sz="4" w:space="0" w:color="auto"/>
            </w:tcBorders>
            <w:shd w:val="clear" w:color="auto" w:fill="auto"/>
            <w:noWrap/>
            <w:vAlign w:val="bottom"/>
            <w:hideMark/>
          </w:tcPr>
          <w:p w14:paraId="28686D38" w14:textId="047AA156"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932C43A" w14:textId="72555836"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c>
          <w:tcPr>
            <w:tcW w:w="1134" w:type="dxa"/>
            <w:tcBorders>
              <w:top w:val="single" w:sz="4" w:space="0" w:color="auto"/>
              <w:left w:val="single" w:sz="4" w:space="0" w:color="auto"/>
              <w:bottom w:val="single" w:sz="4" w:space="0" w:color="auto"/>
              <w:right w:val="single" w:sz="4" w:space="0" w:color="auto"/>
            </w:tcBorders>
          </w:tcPr>
          <w:p w14:paraId="7B72E2EE" w14:textId="5AEF3FCC"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8</w:t>
            </w:r>
          </w:p>
        </w:tc>
      </w:tr>
    </w:tbl>
    <w:p w14:paraId="5332FF2E" w14:textId="77777777" w:rsidR="00C66CB1" w:rsidRPr="00465679" w:rsidRDefault="00C66CB1" w:rsidP="00C66CB1">
      <w:pPr>
        <w:spacing w:line="360" w:lineRule="auto"/>
        <w:jc w:val="both"/>
        <w:rPr>
          <w:rFonts w:ascii="Times New Roman" w:hAnsi="Times New Roman" w:cs="Times New Roman"/>
          <w:sz w:val="24"/>
          <w:szCs w:val="24"/>
        </w:rPr>
      </w:pPr>
    </w:p>
    <w:p w14:paraId="66685DDF" w14:textId="542EA947" w:rsidR="00C66CB1" w:rsidRPr="00465679" w:rsidRDefault="00C66CB1" w:rsidP="00C66CB1">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Ūkių, turinčių paukščių, skaičius tiek savivaldybėje, tiek Alytaus apskrityje bei visoje respublikoje mažėja (sumažėjo beveik 2 kartus, vertinant 2001</w:t>
      </w:r>
      <w:r w:rsidR="00FE185F" w:rsidRPr="00465679">
        <w:rPr>
          <w:rFonts w:ascii="Times New Roman" w:hAnsi="Times New Roman" w:cs="Times New Roman"/>
          <w:sz w:val="24"/>
          <w:szCs w:val="24"/>
        </w:rPr>
        <w:t>–</w:t>
      </w:r>
      <w:r w:rsidRPr="00465679">
        <w:rPr>
          <w:rFonts w:ascii="Times New Roman" w:hAnsi="Times New Roman" w:cs="Times New Roman"/>
          <w:sz w:val="24"/>
          <w:szCs w:val="24"/>
        </w:rPr>
        <w:t>2016 m. laikotarpį). Didžiausias skaičius rajone yra ūkių, turinčių 10</w:t>
      </w:r>
      <w:r w:rsidR="00FE185F" w:rsidRPr="00465679">
        <w:rPr>
          <w:rFonts w:ascii="Times New Roman" w:hAnsi="Times New Roman" w:cs="Times New Roman"/>
          <w:sz w:val="24"/>
          <w:szCs w:val="24"/>
        </w:rPr>
        <w:t>–</w:t>
      </w:r>
      <w:r w:rsidRPr="00465679">
        <w:rPr>
          <w:rFonts w:ascii="Times New Roman" w:hAnsi="Times New Roman" w:cs="Times New Roman"/>
          <w:sz w:val="24"/>
          <w:szCs w:val="24"/>
        </w:rPr>
        <w:t xml:space="preserve">19 paukščių </w:t>
      </w:r>
      <w:r w:rsidRPr="00465679">
        <w:rPr>
          <w:rFonts w:ascii="Times New Roman" w:hAnsi="Times New Roman" w:cs="Times New Roman"/>
          <w:color w:val="000000" w:themeColor="text1"/>
          <w:sz w:val="24"/>
          <w:szCs w:val="24"/>
        </w:rPr>
        <w:t xml:space="preserve">(žr. 31 lentelę). </w:t>
      </w:r>
      <w:r w:rsidRPr="00465679">
        <w:rPr>
          <w:rFonts w:ascii="Times New Roman" w:hAnsi="Times New Roman" w:cs="Times New Roman"/>
          <w:sz w:val="24"/>
          <w:szCs w:val="24"/>
        </w:rPr>
        <w:t>Tokia pati tendencija egzistuoja ir apskrities bei šalies mastu.</w:t>
      </w:r>
    </w:p>
    <w:p w14:paraId="6A06A806" w14:textId="7E2530D0" w:rsidR="00C66CB1" w:rsidRPr="00465679" w:rsidRDefault="00C66CB1" w:rsidP="00C66CB1">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31 Lentelė. </w:t>
      </w:r>
      <w:r w:rsidRPr="00465679">
        <w:rPr>
          <w:rFonts w:ascii="Times New Roman" w:hAnsi="Times New Roman" w:cs="Times New Roman"/>
          <w:color w:val="2F5496" w:themeColor="accent1" w:themeShade="BF"/>
          <w:sz w:val="24"/>
          <w:szCs w:val="24"/>
        </w:rPr>
        <w:t>Ūkių, turinčių paukščių, skaičius</w:t>
      </w:r>
    </w:p>
    <w:tbl>
      <w:tblPr>
        <w:tblW w:w="7230" w:type="dxa"/>
        <w:jc w:val="center"/>
        <w:tblLook w:val="04A0" w:firstRow="1" w:lastRow="0" w:firstColumn="1" w:lastColumn="0" w:noHBand="0" w:noVBand="1"/>
      </w:tblPr>
      <w:tblGrid>
        <w:gridCol w:w="4111"/>
        <w:gridCol w:w="992"/>
        <w:gridCol w:w="993"/>
        <w:gridCol w:w="1134"/>
      </w:tblGrid>
      <w:tr w:rsidR="00CF41C9" w:rsidRPr="00465679" w14:paraId="1E82D1DC" w14:textId="1BA133CA" w:rsidTr="00CF41C9">
        <w:trPr>
          <w:trHeight w:val="288"/>
          <w:jc w:val="center"/>
        </w:trPr>
        <w:tc>
          <w:tcPr>
            <w:tcW w:w="4111" w:type="dxa"/>
            <w:tcBorders>
              <w:top w:val="nil"/>
              <w:left w:val="nil"/>
              <w:bottom w:val="nil"/>
              <w:right w:val="nil"/>
            </w:tcBorders>
            <w:shd w:val="clear" w:color="auto" w:fill="auto"/>
            <w:noWrap/>
            <w:vAlign w:val="bottom"/>
            <w:hideMark/>
          </w:tcPr>
          <w:p w14:paraId="249517BF" w14:textId="77777777" w:rsidR="00CF41C9" w:rsidRPr="00465679" w:rsidRDefault="00CF41C9" w:rsidP="00C66CB1">
            <w:pPr>
              <w:spacing w:after="0" w:line="240" w:lineRule="auto"/>
              <w:rPr>
                <w:rFonts w:ascii="Times New Roman" w:eastAsia="Times New Roman" w:hAnsi="Times New Roman" w:cs="Times New Roman"/>
                <w:sz w:val="24"/>
                <w:szCs w:val="24"/>
                <w:lang w:eastAsia="lt-LT"/>
              </w:rPr>
            </w:pPr>
          </w:p>
        </w:tc>
        <w:tc>
          <w:tcPr>
            <w:tcW w:w="992"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06BCB715" w14:textId="77777777" w:rsidR="00CF41C9" w:rsidRPr="00465679" w:rsidRDefault="00CF41C9" w:rsidP="00C66CB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2007</w:t>
            </w:r>
          </w:p>
        </w:tc>
        <w:tc>
          <w:tcPr>
            <w:tcW w:w="993" w:type="dxa"/>
            <w:tcBorders>
              <w:top w:val="single" w:sz="4" w:space="0" w:color="auto"/>
              <w:left w:val="nil"/>
              <w:bottom w:val="single" w:sz="4" w:space="0" w:color="auto"/>
              <w:right w:val="single" w:sz="4" w:space="0" w:color="auto"/>
            </w:tcBorders>
            <w:shd w:val="clear" w:color="000000" w:fill="8EA9DB"/>
            <w:noWrap/>
            <w:vAlign w:val="bottom"/>
            <w:hideMark/>
          </w:tcPr>
          <w:p w14:paraId="10C8590E" w14:textId="77777777" w:rsidR="00CF41C9" w:rsidRPr="00465679" w:rsidRDefault="00CF41C9" w:rsidP="00C66CB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2013</w:t>
            </w:r>
          </w:p>
        </w:tc>
        <w:tc>
          <w:tcPr>
            <w:tcW w:w="1134" w:type="dxa"/>
            <w:tcBorders>
              <w:top w:val="single" w:sz="4" w:space="0" w:color="auto"/>
              <w:left w:val="nil"/>
              <w:bottom w:val="single" w:sz="4" w:space="0" w:color="auto"/>
              <w:right w:val="single" w:sz="4" w:space="0" w:color="auto"/>
            </w:tcBorders>
            <w:shd w:val="clear" w:color="000000" w:fill="8EA9DB"/>
            <w:noWrap/>
            <w:vAlign w:val="bottom"/>
            <w:hideMark/>
          </w:tcPr>
          <w:p w14:paraId="710D18F1" w14:textId="77777777" w:rsidR="00CF41C9" w:rsidRPr="00465679" w:rsidRDefault="00CF41C9" w:rsidP="00C66CB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r>
      <w:tr w:rsidR="00CF41C9" w:rsidRPr="00465679" w14:paraId="4D7ED4EA" w14:textId="1CC6419A" w:rsidTr="00CF41C9">
        <w:trPr>
          <w:trHeight w:val="288"/>
          <w:jc w:val="center"/>
        </w:trPr>
        <w:tc>
          <w:tcPr>
            <w:tcW w:w="4111"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BB9A596" w14:textId="77777777" w:rsidR="00CF41C9" w:rsidRPr="00465679" w:rsidRDefault="00CF41C9" w:rsidP="00C66CB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Visi ūkiai, turintys paukščių</w:t>
            </w:r>
          </w:p>
        </w:tc>
        <w:tc>
          <w:tcPr>
            <w:tcW w:w="992" w:type="dxa"/>
            <w:tcBorders>
              <w:top w:val="nil"/>
              <w:left w:val="nil"/>
              <w:bottom w:val="single" w:sz="4" w:space="0" w:color="auto"/>
              <w:right w:val="single" w:sz="4" w:space="0" w:color="auto"/>
            </w:tcBorders>
            <w:shd w:val="clear" w:color="000000" w:fill="D9E1F2"/>
            <w:noWrap/>
            <w:vAlign w:val="bottom"/>
            <w:hideMark/>
          </w:tcPr>
          <w:p w14:paraId="3C123BF7"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3 873</w:t>
            </w:r>
          </w:p>
        </w:tc>
        <w:tc>
          <w:tcPr>
            <w:tcW w:w="993" w:type="dxa"/>
            <w:tcBorders>
              <w:top w:val="nil"/>
              <w:left w:val="nil"/>
              <w:bottom w:val="single" w:sz="4" w:space="0" w:color="auto"/>
              <w:right w:val="single" w:sz="4" w:space="0" w:color="auto"/>
            </w:tcBorders>
            <w:shd w:val="clear" w:color="000000" w:fill="D9E1F2"/>
            <w:noWrap/>
            <w:vAlign w:val="bottom"/>
            <w:hideMark/>
          </w:tcPr>
          <w:p w14:paraId="22934FB8"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2 819</w:t>
            </w:r>
          </w:p>
        </w:tc>
        <w:tc>
          <w:tcPr>
            <w:tcW w:w="1134" w:type="dxa"/>
            <w:tcBorders>
              <w:top w:val="single" w:sz="4" w:space="0" w:color="auto"/>
              <w:left w:val="nil"/>
              <w:bottom w:val="single" w:sz="4" w:space="0" w:color="auto"/>
              <w:right w:val="single" w:sz="4" w:space="0" w:color="auto"/>
            </w:tcBorders>
            <w:shd w:val="clear" w:color="000000" w:fill="D9E1F2"/>
            <w:noWrap/>
            <w:vAlign w:val="bottom"/>
            <w:hideMark/>
          </w:tcPr>
          <w:p w14:paraId="08660948"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2 180</w:t>
            </w:r>
          </w:p>
        </w:tc>
      </w:tr>
      <w:tr w:rsidR="00CF41C9" w:rsidRPr="00465679" w14:paraId="2038E228" w14:textId="403A3C22" w:rsidTr="00CF41C9">
        <w:trPr>
          <w:trHeight w:val="288"/>
          <w:jc w:val="center"/>
        </w:trPr>
        <w:tc>
          <w:tcPr>
            <w:tcW w:w="4111" w:type="dxa"/>
            <w:tcBorders>
              <w:top w:val="nil"/>
              <w:left w:val="single" w:sz="4" w:space="0" w:color="auto"/>
              <w:bottom w:val="single" w:sz="4" w:space="0" w:color="auto"/>
              <w:right w:val="single" w:sz="4" w:space="0" w:color="auto"/>
            </w:tcBorders>
            <w:shd w:val="clear" w:color="000000" w:fill="8EA9DB"/>
            <w:noWrap/>
            <w:vAlign w:val="bottom"/>
            <w:hideMark/>
          </w:tcPr>
          <w:p w14:paraId="15BAF2F9" w14:textId="1C6A7F0A" w:rsidR="00CF41C9" w:rsidRPr="00465679" w:rsidRDefault="00CF41C9" w:rsidP="00C66CB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1–9 paukščius</w:t>
            </w:r>
          </w:p>
        </w:tc>
        <w:tc>
          <w:tcPr>
            <w:tcW w:w="992" w:type="dxa"/>
            <w:tcBorders>
              <w:top w:val="nil"/>
              <w:left w:val="nil"/>
              <w:bottom w:val="single" w:sz="4" w:space="0" w:color="auto"/>
              <w:right w:val="single" w:sz="4" w:space="0" w:color="auto"/>
            </w:tcBorders>
            <w:shd w:val="clear" w:color="auto" w:fill="auto"/>
            <w:noWrap/>
            <w:vAlign w:val="bottom"/>
            <w:hideMark/>
          </w:tcPr>
          <w:p w14:paraId="4007E564"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1 855</w:t>
            </w:r>
          </w:p>
        </w:tc>
        <w:tc>
          <w:tcPr>
            <w:tcW w:w="993" w:type="dxa"/>
            <w:tcBorders>
              <w:top w:val="nil"/>
              <w:left w:val="nil"/>
              <w:bottom w:val="single" w:sz="4" w:space="0" w:color="auto"/>
              <w:right w:val="single" w:sz="4" w:space="0" w:color="auto"/>
            </w:tcBorders>
            <w:shd w:val="clear" w:color="auto" w:fill="auto"/>
            <w:noWrap/>
            <w:vAlign w:val="bottom"/>
            <w:hideMark/>
          </w:tcPr>
          <w:p w14:paraId="09F80A3E"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1 013</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BADA8FE"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480</w:t>
            </w:r>
          </w:p>
        </w:tc>
      </w:tr>
      <w:tr w:rsidR="00CF41C9" w:rsidRPr="00465679" w14:paraId="3381BAC8" w14:textId="4992FA98" w:rsidTr="00CF41C9">
        <w:trPr>
          <w:trHeight w:val="288"/>
          <w:jc w:val="center"/>
        </w:trPr>
        <w:tc>
          <w:tcPr>
            <w:tcW w:w="4111" w:type="dxa"/>
            <w:tcBorders>
              <w:top w:val="nil"/>
              <w:left w:val="single" w:sz="4" w:space="0" w:color="auto"/>
              <w:bottom w:val="single" w:sz="4" w:space="0" w:color="auto"/>
              <w:right w:val="single" w:sz="4" w:space="0" w:color="auto"/>
            </w:tcBorders>
            <w:shd w:val="clear" w:color="000000" w:fill="8EA9DB"/>
            <w:noWrap/>
            <w:vAlign w:val="bottom"/>
            <w:hideMark/>
          </w:tcPr>
          <w:p w14:paraId="4148CFC1" w14:textId="7A917848" w:rsidR="00CF41C9" w:rsidRPr="00465679" w:rsidRDefault="00CF41C9" w:rsidP="00C66CB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10–19 paukščių</w:t>
            </w:r>
          </w:p>
        </w:tc>
        <w:tc>
          <w:tcPr>
            <w:tcW w:w="992" w:type="dxa"/>
            <w:tcBorders>
              <w:top w:val="nil"/>
              <w:left w:val="nil"/>
              <w:bottom w:val="single" w:sz="4" w:space="0" w:color="auto"/>
              <w:right w:val="single" w:sz="4" w:space="0" w:color="auto"/>
            </w:tcBorders>
            <w:shd w:val="clear" w:color="auto" w:fill="auto"/>
            <w:noWrap/>
            <w:vAlign w:val="bottom"/>
            <w:hideMark/>
          </w:tcPr>
          <w:p w14:paraId="2156F3EF"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1 501</w:t>
            </w:r>
          </w:p>
        </w:tc>
        <w:tc>
          <w:tcPr>
            <w:tcW w:w="993" w:type="dxa"/>
            <w:tcBorders>
              <w:top w:val="nil"/>
              <w:left w:val="nil"/>
              <w:bottom w:val="single" w:sz="4" w:space="0" w:color="auto"/>
              <w:right w:val="single" w:sz="4" w:space="0" w:color="auto"/>
            </w:tcBorders>
            <w:shd w:val="clear" w:color="auto" w:fill="auto"/>
            <w:noWrap/>
            <w:vAlign w:val="bottom"/>
            <w:hideMark/>
          </w:tcPr>
          <w:p w14:paraId="1FD8E2FB"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1 282</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E8871C7"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1 074</w:t>
            </w:r>
          </w:p>
        </w:tc>
      </w:tr>
      <w:tr w:rsidR="00CF41C9" w:rsidRPr="00465679" w14:paraId="004F116D" w14:textId="0F2C491F" w:rsidTr="00CF41C9">
        <w:trPr>
          <w:trHeight w:val="288"/>
          <w:jc w:val="center"/>
        </w:trPr>
        <w:tc>
          <w:tcPr>
            <w:tcW w:w="4111" w:type="dxa"/>
            <w:tcBorders>
              <w:top w:val="nil"/>
              <w:left w:val="single" w:sz="4" w:space="0" w:color="auto"/>
              <w:bottom w:val="single" w:sz="4" w:space="0" w:color="auto"/>
              <w:right w:val="single" w:sz="4" w:space="0" w:color="auto"/>
            </w:tcBorders>
            <w:shd w:val="clear" w:color="000000" w:fill="8EA9DB"/>
            <w:noWrap/>
            <w:vAlign w:val="bottom"/>
            <w:hideMark/>
          </w:tcPr>
          <w:p w14:paraId="12E75C2E" w14:textId="3AB65D3B" w:rsidR="00CF41C9" w:rsidRPr="00465679" w:rsidRDefault="00CF41C9" w:rsidP="00C66CB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20–29 paukščius</w:t>
            </w:r>
          </w:p>
        </w:tc>
        <w:tc>
          <w:tcPr>
            <w:tcW w:w="992" w:type="dxa"/>
            <w:tcBorders>
              <w:top w:val="nil"/>
              <w:left w:val="nil"/>
              <w:bottom w:val="single" w:sz="4" w:space="0" w:color="auto"/>
              <w:right w:val="single" w:sz="4" w:space="0" w:color="auto"/>
            </w:tcBorders>
            <w:shd w:val="clear" w:color="auto" w:fill="auto"/>
            <w:noWrap/>
            <w:vAlign w:val="bottom"/>
            <w:hideMark/>
          </w:tcPr>
          <w:p w14:paraId="50C81C2A"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302</w:t>
            </w:r>
          </w:p>
        </w:tc>
        <w:tc>
          <w:tcPr>
            <w:tcW w:w="993" w:type="dxa"/>
            <w:tcBorders>
              <w:top w:val="nil"/>
              <w:left w:val="nil"/>
              <w:bottom w:val="single" w:sz="4" w:space="0" w:color="auto"/>
              <w:right w:val="single" w:sz="4" w:space="0" w:color="auto"/>
            </w:tcBorders>
            <w:shd w:val="clear" w:color="auto" w:fill="auto"/>
            <w:noWrap/>
            <w:vAlign w:val="bottom"/>
            <w:hideMark/>
          </w:tcPr>
          <w:p w14:paraId="27ED4DBA"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5CBA393"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337</w:t>
            </w:r>
          </w:p>
        </w:tc>
      </w:tr>
      <w:tr w:rsidR="00CF41C9" w:rsidRPr="00465679" w14:paraId="6CFC90EC" w14:textId="19388A6B" w:rsidTr="00CF41C9">
        <w:trPr>
          <w:trHeight w:val="288"/>
          <w:jc w:val="center"/>
        </w:trPr>
        <w:tc>
          <w:tcPr>
            <w:tcW w:w="4111" w:type="dxa"/>
            <w:tcBorders>
              <w:top w:val="nil"/>
              <w:left w:val="single" w:sz="4" w:space="0" w:color="auto"/>
              <w:bottom w:val="single" w:sz="4" w:space="0" w:color="auto"/>
              <w:right w:val="single" w:sz="4" w:space="0" w:color="auto"/>
            </w:tcBorders>
            <w:shd w:val="clear" w:color="000000" w:fill="8EA9DB"/>
            <w:noWrap/>
            <w:vAlign w:val="bottom"/>
            <w:hideMark/>
          </w:tcPr>
          <w:p w14:paraId="745C3FF6" w14:textId="5840CD96" w:rsidR="00CF41C9" w:rsidRPr="00465679" w:rsidRDefault="00CF41C9" w:rsidP="00C66CB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30–49 paukščius</w:t>
            </w:r>
          </w:p>
        </w:tc>
        <w:tc>
          <w:tcPr>
            <w:tcW w:w="992" w:type="dxa"/>
            <w:tcBorders>
              <w:top w:val="nil"/>
              <w:left w:val="nil"/>
              <w:bottom w:val="single" w:sz="4" w:space="0" w:color="auto"/>
              <w:right w:val="single" w:sz="4" w:space="0" w:color="auto"/>
            </w:tcBorders>
            <w:shd w:val="clear" w:color="auto" w:fill="auto"/>
            <w:noWrap/>
            <w:vAlign w:val="bottom"/>
            <w:hideMark/>
          </w:tcPr>
          <w:p w14:paraId="120EB782"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181</w:t>
            </w:r>
          </w:p>
        </w:tc>
        <w:tc>
          <w:tcPr>
            <w:tcW w:w="993" w:type="dxa"/>
            <w:tcBorders>
              <w:top w:val="nil"/>
              <w:left w:val="nil"/>
              <w:bottom w:val="single" w:sz="4" w:space="0" w:color="auto"/>
              <w:right w:val="single" w:sz="4" w:space="0" w:color="auto"/>
            </w:tcBorders>
            <w:shd w:val="clear" w:color="auto" w:fill="auto"/>
            <w:noWrap/>
            <w:vAlign w:val="bottom"/>
            <w:hideMark/>
          </w:tcPr>
          <w:p w14:paraId="59A2B0BF"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163</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16363E8"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188</w:t>
            </w:r>
          </w:p>
        </w:tc>
      </w:tr>
      <w:tr w:rsidR="00CF41C9" w:rsidRPr="00465679" w14:paraId="2B00C46D" w14:textId="39A1CF0A" w:rsidTr="00CF41C9">
        <w:trPr>
          <w:trHeight w:val="288"/>
          <w:jc w:val="center"/>
        </w:trPr>
        <w:tc>
          <w:tcPr>
            <w:tcW w:w="4111" w:type="dxa"/>
            <w:tcBorders>
              <w:top w:val="nil"/>
              <w:left w:val="single" w:sz="4" w:space="0" w:color="auto"/>
              <w:bottom w:val="single" w:sz="4" w:space="0" w:color="auto"/>
              <w:right w:val="single" w:sz="4" w:space="0" w:color="auto"/>
            </w:tcBorders>
            <w:shd w:val="clear" w:color="000000" w:fill="8EA9DB"/>
            <w:noWrap/>
            <w:vAlign w:val="bottom"/>
            <w:hideMark/>
          </w:tcPr>
          <w:p w14:paraId="30509F2D" w14:textId="7A38116A" w:rsidR="00CF41C9" w:rsidRPr="00465679" w:rsidRDefault="00CF41C9" w:rsidP="00C66CB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50–99 paukščius</w:t>
            </w:r>
          </w:p>
        </w:tc>
        <w:tc>
          <w:tcPr>
            <w:tcW w:w="992" w:type="dxa"/>
            <w:tcBorders>
              <w:top w:val="nil"/>
              <w:left w:val="nil"/>
              <w:bottom w:val="single" w:sz="4" w:space="0" w:color="auto"/>
              <w:right w:val="single" w:sz="4" w:space="0" w:color="auto"/>
            </w:tcBorders>
            <w:shd w:val="clear" w:color="auto" w:fill="auto"/>
            <w:noWrap/>
            <w:vAlign w:val="bottom"/>
            <w:hideMark/>
          </w:tcPr>
          <w:p w14:paraId="1FF75B7D"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c>
          <w:tcPr>
            <w:tcW w:w="993" w:type="dxa"/>
            <w:tcBorders>
              <w:top w:val="nil"/>
              <w:left w:val="nil"/>
              <w:bottom w:val="single" w:sz="4" w:space="0" w:color="auto"/>
              <w:right w:val="single" w:sz="4" w:space="0" w:color="auto"/>
            </w:tcBorders>
            <w:shd w:val="clear" w:color="auto" w:fill="auto"/>
            <w:noWrap/>
            <w:vAlign w:val="bottom"/>
            <w:hideMark/>
          </w:tcPr>
          <w:p w14:paraId="6F7D9197"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F473D20"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85</w:t>
            </w:r>
          </w:p>
        </w:tc>
      </w:tr>
      <w:tr w:rsidR="00CF41C9" w:rsidRPr="00465679" w14:paraId="6B1577B5" w14:textId="368999B8" w:rsidTr="00CF41C9">
        <w:trPr>
          <w:trHeight w:val="288"/>
          <w:jc w:val="center"/>
        </w:trPr>
        <w:tc>
          <w:tcPr>
            <w:tcW w:w="4111" w:type="dxa"/>
            <w:tcBorders>
              <w:top w:val="nil"/>
              <w:left w:val="single" w:sz="4" w:space="0" w:color="auto"/>
              <w:bottom w:val="single" w:sz="4" w:space="0" w:color="auto"/>
              <w:right w:val="single" w:sz="4" w:space="0" w:color="auto"/>
            </w:tcBorders>
            <w:shd w:val="clear" w:color="000000" w:fill="8EA9DB"/>
            <w:noWrap/>
            <w:vAlign w:val="bottom"/>
            <w:hideMark/>
          </w:tcPr>
          <w:p w14:paraId="577C4E3B" w14:textId="77777777" w:rsidR="00CF41C9" w:rsidRPr="00465679" w:rsidRDefault="00CF41C9" w:rsidP="00C66CB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daugiau nei 100 paukščių</w:t>
            </w:r>
          </w:p>
        </w:tc>
        <w:tc>
          <w:tcPr>
            <w:tcW w:w="992" w:type="dxa"/>
            <w:tcBorders>
              <w:top w:val="nil"/>
              <w:left w:val="nil"/>
              <w:bottom w:val="single" w:sz="4" w:space="0" w:color="auto"/>
              <w:right w:val="single" w:sz="4" w:space="0" w:color="auto"/>
            </w:tcBorders>
            <w:shd w:val="clear" w:color="auto" w:fill="auto"/>
            <w:noWrap/>
            <w:vAlign w:val="bottom"/>
            <w:hideMark/>
          </w:tcPr>
          <w:p w14:paraId="56D215F5" w14:textId="7777777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993" w:type="dxa"/>
            <w:tcBorders>
              <w:top w:val="nil"/>
              <w:left w:val="nil"/>
              <w:bottom w:val="single" w:sz="4" w:space="0" w:color="auto"/>
              <w:right w:val="single" w:sz="4" w:space="0" w:color="auto"/>
            </w:tcBorders>
            <w:shd w:val="clear" w:color="auto" w:fill="auto"/>
            <w:noWrap/>
            <w:vAlign w:val="bottom"/>
            <w:hideMark/>
          </w:tcPr>
          <w:p w14:paraId="54A140C1" w14:textId="0312E7F7"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93E0368" w14:textId="5829CA54" w:rsidR="00CF41C9" w:rsidRPr="00465679" w:rsidRDefault="00CF41C9" w:rsidP="000B231B">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r>
    </w:tbl>
    <w:p w14:paraId="540DAD69" w14:textId="77777777" w:rsidR="00C66CB1" w:rsidRPr="00465679" w:rsidRDefault="00C66CB1" w:rsidP="00C66CB1">
      <w:pPr>
        <w:spacing w:line="360" w:lineRule="auto"/>
        <w:jc w:val="both"/>
        <w:rPr>
          <w:rFonts w:ascii="Times New Roman" w:hAnsi="Times New Roman" w:cs="Times New Roman"/>
          <w:sz w:val="24"/>
          <w:szCs w:val="24"/>
        </w:rPr>
      </w:pPr>
    </w:p>
    <w:p w14:paraId="38F6D02B" w14:textId="61A582B8" w:rsidR="00C66CB1" w:rsidRPr="00465679" w:rsidRDefault="00C66CB1" w:rsidP="00C66CB1">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Ūkių, turinčių kitų ūkinių gyvūnų, skaičius tiek savivaldybėje, tiek Alytaus apskrityje bei visoje respublikoje mažėja. Atkreiptinas dėmesys, kad rajone daugėjo ūkių, turinčių bičių šeimas (žr. 3</w:t>
      </w:r>
      <w:r w:rsidR="002262AC" w:rsidRPr="00465679">
        <w:rPr>
          <w:rFonts w:ascii="Times New Roman" w:hAnsi="Times New Roman" w:cs="Times New Roman"/>
          <w:sz w:val="24"/>
          <w:szCs w:val="24"/>
        </w:rPr>
        <w:t>2</w:t>
      </w:r>
      <w:r w:rsidRPr="00465679">
        <w:rPr>
          <w:rFonts w:ascii="Times New Roman" w:hAnsi="Times New Roman" w:cs="Times New Roman"/>
          <w:sz w:val="24"/>
          <w:szCs w:val="24"/>
        </w:rPr>
        <w:t xml:space="preserve"> lentelę). Tokia pati tendencija egzistuoja ir apskrities bei šalies mastu.</w:t>
      </w:r>
    </w:p>
    <w:p w14:paraId="5287E7C8" w14:textId="2E3D09E0" w:rsidR="002262AC" w:rsidRPr="00465679" w:rsidRDefault="002262AC" w:rsidP="002262AC">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32 Lentelė. </w:t>
      </w:r>
      <w:r w:rsidRPr="00465679">
        <w:rPr>
          <w:rFonts w:ascii="Times New Roman" w:hAnsi="Times New Roman" w:cs="Times New Roman"/>
          <w:color w:val="2F5496" w:themeColor="accent1" w:themeShade="BF"/>
          <w:sz w:val="24"/>
          <w:szCs w:val="24"/>
        </w:rPr>
        <w:t>Ūkių, turinčių kitų ūkinių gyvūnų, skaičius</w:t>
      </w:r>
    </w:p>
    <w:tbl>
      <w:tblPr>
        <w:tblW w:w="6760" w:type="dxa"/>
        <w:jc w:val="center"/>
        <w:tblLook w:val="04A0" w:firstRow="1" w:lastRow="0" w:firstColumn="1" w:lastColumn="0" w:noHBand="0" w:noVBand="1"/>
      </w:tblPr>
      <w:tblGrid>
        <w:gridCol w:w="2835"/>
        <w:gridCol w:w="851"/>
        <w:gridCol w:w="954"/>
        <w:gridCol w:w="1060"/>
        <w:gridCol w:w="1060"/>
      </w:tblGrid>
      <w:tr w:rsidR="00210B3F" w:rsidRPr="00465679" w14:paraId="35DC9C4B" w14:textId="7ADE5A54" w:rsidTr="00210B3F">
        <w:trPr>
          <w:trHeight w:val="288"/>
          <w:jc w:val="center"/>
        </w:trPr>
        <w:tc>
          <w:tcPr>
            <w:tcW w:w="2835" w:type="dxa"/>
            <w:tcBorders>
              <w:top w:val="nil"/>
              <w:left w:val="nil"/>
              <w:bottom w:val="nil"/>
              <w:right w:val="nil"/>
            </w:tcBorders>
            <w:shd w:val="clear" w:color="auto" w:fill="auto"/>
            <w:noWrap/>
            <w:vAlign w:val="bottom"/>
            <w:hideMark/>
          </w:tcPr>
          <w:p w14:paraId="225D6710" w14:textId="77777777" w:rsidR="00210B3F" w:rsidRPr="00465679" w:rsidRDefault="00210B3F" w:rsidP="002262AC">
            <w:pPr>
              <w:spacing w:after="0" w:line="240" w:lineRule="auto"/>
              <w:rPr>
                <w:rFonts w:ascii="Times New Roman" w:eastAsia="Times New Roman" w:hAnsi="Times New Roman" w:cs="Times New Roman"/>
                <w:sz w:val="24"/>
                <w:szCs w:val="24"/>
                <w:lang w:eastAsia="lt-LT"/>
              </w:rPr>
            </w:pPr>
          </w:p>
        </w:tc>
        <w:tc>
          <w:tcPr>
            <w:tcW w:w="851"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74478E53" w14:textId="77777777" w:rsidR="00210B3F" w:rsidRPr="00465679" w:rsidRDefault="00210B3F" w:rsidP="002262A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2007</w:t>
            </w:r>
          </w:p>
        </w:tc>
        <w:tc>
          <w:tcPr>
            <w:tcW w:w="954" w:type="dxa"/>
            <w:tcBorders>
              <w:top w:val="single" w:sz="4" w:space="0" w:color="auto"/>
              <w:left w:val="nil"/>
              <w:bottom w:val="single" w:sz="4" w:space="0" w:color="auto"/>
              <w:right w:val="single" w:sz="4" w:space="0" w:color="auto"/>
            </w:tcBorders>
            <w:shd w:val="clear" w:color="000000" w:fill="8EA9DB"/>
            <w:noWrap/>
            <w:vAlign w:val="bottom"/>
            <w:hideMark/>
          </w:tcPr>
          <w:p w14:paraId="782C0B39" w14:textId="77777777" w:rsidR="00210B3F" w:rsidRPr="00465679" w:rsidRDefault="00210B3F" w:rsidP="002262A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2013</w:t>
            </w:r>
          </w:p>
        </w:tc>
        <w:tc>
          <w:tcPr>
            <w:tcW w:w="1060" w:type="dxa"/>
            <w:tcBorders>
              <w:top w:val="single" w:sz="4" w:space="0" w:color="auto"/>
              <w:left w:val="nil"/>
              <w:bottom w:val="single" w:sz="4" w:space="0" w:color="auto"/>
              <w:right w:val="single" w:sz="4" w:space="0" w:color="auto"/>
            </w:tcBorders>
            <w:shd w:val="clear" w:color="000000" w:fill="8EA9DB"/>
            <w:noWrap/>
            <w:vAlign w:val="bottom"/>
            <w:hideMark/>
          </w:tcPr>
          <w:p w14:paraId="4CB77A53" w14:textId="77777777" w:rsidR="00210B3F" w:rsidRPr="00465679" w:rsidRDefault="00210B3F" w:rsidP="002262A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060" w:type="dxa"/>
            <w:tcBorders>
              <w:top w:val="single" w:sz="4" w:space="0" w:color="auto"/>
              <w:left w:val="nil"/>
              <w:bottom w:val="single" w:sz="4" w:space="0" w:color="auto"/>
              <w:right w:val="single" w:sz="4" w:space="0" w:color="auto"/>
            </w:tcBorders>
            <w:shd w:val="clear" w:color="000000" w:fill="8EA9DB"/>
          </w:tcPr>
          <w:p w14:paraId="3F3C304B" w14:textId="5564ED1A" w:rsidR="00210B3F" w:rsidRPr="00465679" w:rsidRDefault="00210B3F" w:rsidP="002262A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CF41C9" w:rsidRPr="00465679" w14:paraId="51AA5CAB" w14:textId="031576C1" w:rsidTr="00210B3F">
        <w:trPr>
          <w:trHeight w:val="288"/>
          <w:jc w:val="center"/>
        </w:trPr>
        <w:tc>
          <w:tcPr>
            <w:tcW w:w="2835"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6B64B06D" w14:textId="77777777"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ožkas</w:t>
            </w:r>
          </w:p>
        </w:tc>
        <w:tc>
          <w:tcPr>
            <w:tcW w:w="851" w:type="dxa"/>
            <w:tcBorders>
              <w:top w:val="nil"/>
              <w:left w:val="nil"/>
              <w:bottom w:val="single" w:sz="4" w:space="0" w:color="auto"/>
              <w:right w:val="single" w:sz="4" w:space="0" w:color="auto"/>
            </w:tcBorders>
            <w:shd w:val="clear" w:color="auto" w:fill="auto"/>
            <w:noWrap/>
            <w:vAlign w:val="bottom"/>
            <w:hideMark/>
          </w:tcPr>
          <w:p w14:paraId="10D134DF"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220</w:t>
            </w:r>
          </w:p>
        </w:tc>
        <w:tc>
          <w:tcPr>
            <w:tcW w:w="954" w:type="dxa"/>
            <w:tcBorders>
              <w:top w:val="nil"/>
              <w:left w:val="nil"/>
              <w:bottom w:val="single" w:sz="4" w:space="0" w:color="auto"/>
              <w:right w:val="single" w:sz="4" w:space="0" w:color="auto"/>
            </w:tcBorders>
            <w:shd w:val="clear" w:color="auto" w:fill="auto"/>
            <w:noWrap/>
            <w:vAlign w:val="bottom"/>
            <w:hideMark/>
          </w:tcPr>
          <w:p w14:paraId="44E5F872"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325</w:t>
            </w:r>
          </w:p>
        </w:tc>
        <w:tc>
          <w:tcPr>
            <w:tcW w:w="1060" w:type="dxa"/>
            <w:tcBorders>
              <w:top w:val="nil"/>
              <w:left w:val="nil"/>
              <w:bottom w:val="single" w:sz="4" w:space="0" w:color="auto"/>
              <w:right w:val="single" w:sz="4" w:space="0" w:color="auto"/>
            </w:tcBorders>
            <w:shd w:val="clear" w:color="auto" w:fill="auto"/>
            <w:noWrap/>
            <w:vAlign w:val="bottom"/>
            <w:hideMark/>
          </w:tcPr>
          <w:p w14:paraId="45791869" w14:textId="032449F4"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c>
          <w:tcPr>
            <w:tcW w:w="1060" w:type="dxa"/>
            <w:tcBorders>
              <w:top w:val="nil"/>
              <w:left w:val="nil"/>
              <w:bottom w:val="single" w:sz="4" w:space="0" w:color="auto"/>
              <w:right w:val="single" w:sz="4" w:space="0" w:color="auto"/>
            </w:tcBorders>
          </w:tcPr>
          <w:p w14:paraId="697984DB" w14:textId="06856C93"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80</w:t>
            </w:r>
          </w:p>
        </w:tc>
      </w:tr>
      <w:tr w:rsidR="00CF41C9" w:rsidRPr="00465679" w14:paraId="74DE70F6" w14:textId="75EAAEFB" w:rsidTr="00210B3F">
        <w:trPr>
          <w:trHeight w:val="288"/>
          <w:jc w:val="center"/>
        </w:trPr>
        <w:tc>
          <w:tcPr>
            <w:tcW w:w="2835" w:type="dxa"/>
            <w:tcBorders>
              <w:top w:val="nil"/>
              <w:left w:val="single" w:sz="4" w:space="0" w:color="auto"/>
              <w:bottom w:val="single" w:sz="4" w:space="0" w:color="auto"/>
              <w:right w:val="single" w:sz="4" w:space="0" w:color="auto"/>
            </w:tcBorders>
            <w:shd w:val="clear" w:color="000000" w:fill="8EA9DB"/>
            <w:noWrap/>
            <w:vAlign w:val="bottom"/>
            <w:hideMark/>
          </w:tcPr>
          <w:p w14:paraId="0FB1F4E0" w14:textId="77777777"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arklius</w:t>
            </w:r>
          </w:p>
        </w:tc>
        <w:tc>
          <w:tcPr>
            <w:tcW w:w="851" w:type="dxa"/>
            <w:tcBorders>
              <w:top w:val="nil"/>
              <w:left w:val="nil"/>
              <w:bottom w:val="single" w:sz="4" w:space="0" w:color="auto"/>
              <w:right w:val="single" w:sz="4" w:space="0" w:color="auto"/>
            </w:tcBorders>
            <w:shd w:val="clear" w:color="auto" w:fill="auto"/>
            <w:noWrap/>
            <w:vAlign w:val="bottom"/>
            <w:hideMark/>
          </w:tcPr>
          <w:p w14:paraId="390BE64E"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1 071</w:t>
            </w:r>
          </w:p>
        </w:tc>
        <w:tc>
          <w:tcPr>
            <w:tcW w:w="954" w:type="dxa"/>
            <w:tcBorders>
              <w:top w:val="nil"/>
              <w:left w:val="nil"/>
              <w:bottom w:val="single" w:sz="4" w:space="0" w:color="auto"/>
              <w:right w:val="single" w:sz="4" w:space="0" w:color="auto"/>
            </w:tcBorders>
            <w:shd w:val="clear" w:color="auto" w:fill="auto"/>
            <w:noWrap/>
            <w:vAlign w:val="bottom"/>
            <w:hideMark/>
          </w:tcPr>
          <w:p w14:paraId="188F0944"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393</w:t>
            </w:r>
          </w:p>
        </w:tc>
        <w:tc>
          <w:tcPr>
            <w:tcW w:w="1060" w:type="dxa"/>
            <w:tcBorders>
              <w:top w:val="nil"/>
              <w:left w:val="nil"/>
              <w:bottom w:val="single" w:sz="4" w:space="0" w:color="auto"/>
              <w:right w:val="single" w:sz="4" w:space="0" w:color="auto"/>
            </w:tcBorders>
            <w:shd w:val="clear" w:color="auto" w:fill="auto"/>
            <w:noWrap/>
            <w:vAlign w:val="bottom"/>
            <w:hideMark/>
          </w:tcPr>
          <w:p w14:paraId="426341C1"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288</w:t>
            </w:r>
          </w:p>
        </w:tc>
        <w:tc>
          <w:tcPr>
            <w:tcW w:w="1060" w:type="dxa"/>
            <w:tcBorders>
              <w:top w:val="nil"/>
              <w:left w:val="nil"/>
              <w:bottom w:val="single" w:sz="4" w:space="0" w:color="auto"/>
              <w:right w:val="single" w:sz="4" w:space="0" w:color="auto"/>
            </w:tcBorders>
          </w:tcPr>
          <w:p w14:paraId="4747D9D4" w14:textId="47A306C3"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245</w:t>
            </w:r>
          </w:p>
        </w:tc>
      </w:tr>
      <w:tr w:rsidR="00CF41C9" w:rsidRPr="00465679" w14:paraId="7BBFF099" w14:textId="2A7C8397" w:rsidTr="00210B3F">
        <w:trPr>
          <w:trHeight w:val="288"/>
          <w:jc w:val="center"/>
        </w:trPr>
        <w:tc>
          <w:tcPr>
            <w:tcW w:w="2835" w:type="dxa"/>
            <w:tcBorders>
              <w:top w:val="nil"/>
              <w:left w:val="single" w:sz="4" w:space="0" w:color="auto"/>
              <w:bottom w:val="single" w:sz="4" w:space="0" w:color="auto"/>
              <w:right w:val="single" w:sz="4" w:space="0" w:color="auto"/>
            </w:tcBorders>
            <w:shd w:val="clear" w:color="000000" w:fill="8EA9DB"/>
            <w:noWrap/>
            <w:vAlign w:val="bottom"/>
            <w:hideMark/>
          </w:tcPr>
          <w:p w14:paraId="14A08422" w14:textId="77777777"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Ūkiai, turintys bičių šeimas</w:t>
            </w:r>
          </w:p>
        </w:tc>
        <w:tc>
          <w:tcPr>
            <w:tcW w:w="851" w:type="dxa"/>
            <w:tcBorders>
              <w:top w:val="nil"/>
              <w:left w:val="nil"/>
              <w:bottom w:val="single" w:sz="4" w:space="0" w:color="auto"/>
              <w:right w:val="single" w:sz="4" w:space="0" w:color="auto"/>
            </w:tcBorders>
            <w:shd w:val="clear" w:color="auto" w:fill="auto"/>
            <w:noWrap/>
            <w:vAlign w:val="bottom"/>
            <w:hideMark/>
          </w:tcPr>
          <w:p w14:paraId="6CF9BC14" w14:textId="6145FB26"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c>
          <w:tcPr>
            <w:tcW w:w="954" w:type="dxa"/>
            <w:tcBorders>
              <w:top w:val="nil"/>
              <w:left w:val="nil"/>
              <w:bottom w:val="single" w:sz="4" w:space="0" w:color="auto"/>
              <w:right w:val="single" w:sz="4" w:space="0" w:color="auto"/>
            </w:tcBorders>
            <w:shd w:val="clear" w:color="auto" w:fill="auto"/>
            <w:noWrap/>
            <w:vAlign w:val="bottom"/>
            <w:hideMark/>
          </w:tcPr>
          <w:p w14:paraId="43B14027"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128</w:t>
            </w:r>
          </w:p>
        </w:tc>
        <w:tc>
          <w:tcPr>
            <w:tcW w:w="1060" w:type="dxa"/>
            <w:tcBorders>
              <w:top w:val="nil"/>
              <w:left w:val="nil"/>
              <w:bottom w:val="single" w:sz="4" w:space="0" w:color="auto"/>
              <w:right w:val="single" w:sz="4" w:space="0" w:color="auto"/>
            </w:tcBorders>
            <w:shd w:val="clear" w:color="auto" w:fill="auto"/>
            <w:noWrap/>
            <w:vAlign w:val="bottom"/>
            <w:hideMark/>
          </w:tcPr>
          <w:p w14:paraId="01F6FFCC"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255</w:t>
            </w:r>
          </w:p>
        </w:tc>
        <w:tc>
          <w:tcPr>
            <w:tcW w:w="1060" w:type="dxa"/>
            <w:tcBorders>
              <w:top w:val="nil"/>
              <w:left w:val="nil"/>
              <w:bottom w:val="single" w:sz="4" w:space="0" w:color="auto"/>
              <w:right w:val="single" w:sz="4" w:space="0" w:color="auto"/>
            </w:tcBorders>
          </w:tcPr>
          <w:p w14:paraId="05D10F13" w14:textId="54474BFE"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126</w:t>
            </w:r>
          </w:p>
        </w:tc>
      </w:tr>
    </w:tbl>
    <w:p w14:paraId="34F21FF6" w14:textId="77777777" w:rsidR="002262AC" w:rsidRPr="00465679" w:rsidRDefault="002262AC" w:rsidP="002262AC">
      <w:pPr>
        <w:spacing w:line="360" w:lineRule="auto"/>
        <w:jc w:val="both"/>
        <w:rPr>
          <w:rFonts w:ascii="Times New Roman" w:hAnsi="Times New Roman" w:cs="Times New Roman"/>
          <w:sz w:val="24"/>
          <w:szCs w:val="24"/>
        </w:rPr>
      </w:pPr>
    </w:p>
    <w:p w14:paraId="67E70D62" w14:textId="4419DAC5" w:rsidR="0010436F" w:rsidRPr="00465679" w:rsidRDefault="002262AC" w:rsidP="002262AC">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2019 m. gruodžio 31 d. Lazdijų rajono savivaldybėje registruoti 1 380 galvijų laikytojų, kurie laikė 15 013 galvijų, iš kurių 1 022 laikytojai</w:t>
      </w:r>
      <w:r w:rsidR="009E510C" w:rsidRPr="00465679">
        <w:rPr>
          <w:rFonts w:ascii="Times New Roman" w:hAnsi="Times New Roman" w:cs="Times New Roman"/>
          <w:sz w:val="24"/>
          <w:szCs w:val="24"/>
        </w:rPr>
        <w:t xml:space="preserve"> –</w:t>
      </w:r>
      <w:r w:rsidRPr="00465679">
        <w:rPr>
          <w:rFonts w:ascii="Times New Roman" w:hAnsi="Times New Roman" w:cs="Times New Roman"/>
          <w:sz w:val="24"/>
          <w:szCs w:val="24"/>
        </w:rPr>
        <w:t xml:space="preserve"> 4 369 karves. Padidėjo mėsinių ir mišrūnų veislių galvijų skaičius, sumažėjo pieninių veislių karvių skaičius. Bendras laikomų galvijų skaičius</w:t>
      </w:r>
      <w:r w:rsidR="009E510C" w:rsidRPr="00465679">
        <w:rPr>
          <w:rFonts w:ascii="Times New Roman" w:hAnsi="Times New Roman" w:cs="Times New Roman"/>
          <w:sz w:val="24"/>
          <w:szCs w:val="24"/>
        </w:rPr>
        <w:t xml:space="preserve"> (</w:t>
      </w:r>
      <w:r w:rsidRPr="00465679">
        <w:rPr>
          <w:rFonts w:ascii="Times New Roman" w:hAnsi="Times New Roman" w:cs="Times New Roman"/>
          <w:sz w:val="24"/>
          <w:szCs w:val="24"/>
        </w:rPr>
        <w:t>kaip ir laikomų paukščių skaičius, bičių šeimų skaičius</w:t>
      </w:r>
      <w:r w:rsidR="009E510C" w:rsidRPr="00465679">
        <w:rPr>
          <w:rFonts w:ascii="Times New Roman" w:hAnsi="Times New Roman" w:cs="Times New Roman"/>
          <w:sz w:val="24"/>
          <w:szCs w:val="24"/>
          <w:lang w:val="en-US"/>
        </w:rPr>
        <w:t>)</w:t>
      </w:r>
      <w:r w:rsidRPr="00465679">
        <w:rPr>
          <w:rFonts w:ascii="Times New Roman" w:hAnsi="Times New Roman" w:cs="Times New Roman"/>
          <w:sz w:val="24"/>
          <w:szCs w:val="24"/>
        </w:rPr>
        <w:t xml:space="preserve"> kasmet didėja. Rajone mažėja laikomų kiaulių, avių</w:t>
      </w:r>
      <w:r w:rsidR="00CF41C9">
        <w:rPr>
          <w:rFonts w:ascii="Times New Roman" w:hAnsi="Times New Roman" w:cs="Times New Roman"/>
          <w:sz w:val="24"/>
          <w:szCs w:val="24"/>
        </w:rPr>
        <w:t xml:space="preserve"> </w:t>
      </w:r>
      <w:r w:rsidRPr="00465679">
        <w:rPr>
          <w:rFonts w:ascii="Times New Roman" w:hAnsi="Times New Roman" w:cs="Times New Roman"/>
          <w:sz w:val="24"/>
          <w:szCs w:val="24"/>
        </w:rPr>
        <w:t>skaičius (žr. 33 lentelę).</w:t>
      </w:r>
    </w:p>
    <w:p w14:paraId="1A9FB3C6" w14:textId="0C9C4F48" w:rsidR="002262AC" w:rsidRPr="00465679" w:rsidRDefault="002262AC" w:rsidP="002262AC">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33 Lentelė. </w:t>
      </w:r>
      <w:r w:rsidRPr="00465679">
        <w:rPr>
          <w:rFonts w:ascii="Times New Roman" w:hAnsi="Times New Roman" w:cs="Times New Roman"/>
          <w:color w:val="2F5496" w:themeColor="accent1" w:themeShade="BF"/>
          <w:sz w:val="24"/>
          <w:szCs w:val="24"/>
        </w:rPr>
        <w:t>Gyvulių ir paukščių skaičius metų pradžioje</w:t>
      </w:r>
    </w:p>
    <w:tbl>
      <w:tblPr>
        <w:tblW w:w="7760" w:type="dxa"/>
        <w:jc w:val="center"/>
        <w:tblLook w:val="04A0" w:firstRow="1" w:lastRow="0" w:firstColumn="1" w:lastColumn="0" w:noHBand="0" w:noVBand="1"/>
      </w:tblPr>
      <w:tblGrid>
        <w:gridCol w:w="2560"/>
        <w:gridCol w:w="1040"/>
        <w:gridCol w:w="1040"/>
        <w:gridCol w:w="1060"/>
        <w:gridCol w:w="1020"/>
        <w:gridCol w:w="1040"/>
      </w:tblGrid>
      <w:tr w:rsidR="002262AC" w:rsidRPr="00465679" w14:paraId="01E42F18" w14:textId="77777777" w:rsidTr="00210B3F">
        <w:trPr>
          <w:trHeight w:val="288"/>
          <w:jc w:val="center"/>
        </w:trPr>
        <w:tc>
          <w:tcPr>
            <w:tcW w:w="2560" w:type="dxa"/>
            <w:tcBorders>
              <w:top w:val="nil"/>
              <w:left w:val="nil"/>
              <w:bottom w:val="nil"/>
              <w:right w:val="nil"/>
            </w:tcBorders>
            <w:shd w:val="clear" w:color="auto" w:fill="auto"/>
            <w:noWrap/>
            <w:vAlign w:val="bottom"/>
            <w:hideMark/>
          </w:tcPr>
          <w:p w14:paraId="0E4BD07C" w14:textId="77777777" w:rsidR="002262AC" w:rsidRPr="00465679" w:rsidRDefault="002262AC" w:rsidP="002262AC">
            <w:pPr>
              <w:spacing w:after="0" w:line="240" w:lineRule="auto"/>
              <w:rPr>
                <w:rFonts w:ascii="Times New Roman" w:eastAsia="Times New Roman" w:hAnsi="Times New Roman" w:cs="Times New Roman"/>
                <w:sz w:val="24"/>
                <w:szCs w:val="24"/>
                <w:lang w:eastAsia="lt-LT"/>
              </w:rPr>
            </w:pPr>
          </w:p>
        </w:tc>
        <w:tc>
          <w:tcPr>
            <w:tcW w:w="1040" w:type="dxa"/>
            <w:tcBorders>
              <w:top w:val="single" w:sz="4" w:space="0" w:color="auto"/>
              <w:left w:val="single" w:sz="4" w:space="0" w:color="auto"/>
              <w:bottom w:val="nil"/>
              <w:right w:val="single" w:sz="4" w:space="0" w:color="auto"/>
            </w:tcBorders>
            <w:shd w:val="clear" w:color="000000" w:fill="8EA9DB"/>
            <w:noWrap/>
            <w:vAlign w:val="bottom"/>
            <w:hideMark/>
          </w:tcPr>
          <w:p w14:paraId="0D89DED2" w14:textId="77777777" w:rsidR="002262AC" w:rsidRPr="00465679" w:rsidRDefault="002262AC" w:rsidP="002262A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040" w:type="dxa"/>
            <w:tcBorders>
              <w:top w:val="single" w:sz="4" w:space="0" w:color="auto"/>
              <w:left w:val="nil"/>
              <w:bottom w:val="nil"/>
              <w:right w:val="single" w:sz="4" w:space="0" w:color="auto"/>
            </w:tcBorders>
            <w:shd w:val="clear" w:color="000000" w:fill="8EA9DB"/>
            <w:noWrap/>
            <w:vAlign w:val="bottom"/>
            <w:hideMark/>
          </w:tcPr>
          <w:p w14:paraId="7D35D37C" w14:textId="77777777" w:rsidR="002262AC" w:rsidRPr="00465679" w:rsidRDefault="002262AC" w:rsidP="002262A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060" w:type="dxa"/>
            <w:tcBorders>
              <w:top w:val="single" w:sz="4" w:space="0" w:color="auto"/>
              <w:left w:val="nil"/>
              <w:bottom w:val="nil"/>
              <w:right w:val="single" w:sz="4" w:space="0" w:color="auto"/>
            </w:tcBorders>
            <w:shd w:val="clear" w:color="000000" w:fill="8EA9DB"/>
            <w:noWrap/>
            <w:vAlign w:val="bottom"/>
            <w:hideMark/>
          </w:tcPr>
          <w:p w14:paraId="14FF3AE7" w14:textId="77777777" w:rsidR="002262AC" w:rsidRPr="00465679" w:rsidRDefault="002262AC" w:rsidP="002262A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020" w:type="dxa"/>
            <w:tcBorders>
              <w:top w:val="single" w:sz="4" w:space="0" w:color="auto"/>
              <w:left w:val="nil"/>
              <w:bottom w:val="nil"/>
              <w:right w:val="single" w:sz="4" w:space="0" w:color="auto"/>
            </w:tcBorders>
            <w:shd w:val="clear" w:color="000000" w:fill="8EA9DB"/>
            <w:noWrap/>
            <w:vAlign w:val="bottom"/>
            <w:hideMark/>
          </w:tcPr>
          <w:p w14:paraId="1E837754" w14:textId="77777777" w:rsidR="002262AC" w:rsidRPr="00465679" w:rsidRDefault="002262AC" w:rsidP="002262A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c>
          <w:tcPr>
            <w:tcW w:w="1040" w:type="dxa"/>
            <w:tcBorders>
              <w:top w:val="single" w:sz="4" w:space="0" w:color="auto"/>
              <w:left w:val="nil"/>
              <w:bottom w:val="single" w:sz="4" w:space="0" w:color="auto"/>
              <w:right w:val="single" w:sz="4" w:space="0" w:color="auto"/>
            </w:tcBorders>
            <w:shd w:val="clear" w:color="000000" w:fill="8EA9DB"/>
            <w:noWrap/>
            <w:vAlign w:val="bottom"/>
            <w:hideMark/>
          </w:tcPr>
          <w:p w14:paraId="348588F7" w14:textId="77777777" w:rsidR="002262AC" w:rsidRPr="00465679" w:rsidRDefault="002262AC" w:rsidP="002262A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2020</w:t>
            </w:r>
          </w:p>
        </w:tc>
      </w:tr>
      <w:tr w:rsidR="00CF41C9" w:rsidRPr="00465679" w14:paraId="1AA8719C" w14:textId="77777777" w:rsidTr="00210B3F">
        <w:trPr>
          <w:trHeight w:val="288"/>
          <w:jc w:val="center"/>
        </w:trPr>
        <w:tc>
          <w:tcPr>
            <w:tcW w:w="25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29EF6A83" w14:textId="77777777"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Galvijai iš viso</w:t>
            </w:r>
          </w:p>
        </w:tc>
        <w:tc>
          <w:tcPr>
            <w:tcW w:w="1040" w:type="dxa"/>
            <w:tcBorders>
              <w:top w:val="single" w:sz="4" w:space="0" w:color="auto"/>
              <w:left w:val="nil"/>
              <w:bottom w:val="single" w:sz="4" w:space="0" w:color="auto"/>
              <w:right w:val="single" w:sz="4" w:space="0" w:color="auto"/>
            </w:tcBorders>
            <w:shd w:val="clear" w:color="000000" w:fill="D9E1F2"/>
            <w:noWrap/>
            <w:vAlign w:val="bottom"/>
            <w:hideMark/>
          </w:tcPr>
          <w:p w14:paraId="60D5DF4F"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12 810</w:t>
            </w:r>
          </w:p>
        </w:tc>
        <w:tc>
          <w:tcPr>
            <w:tcW w:w="1040" w:type="dxa"/>
            <w:tcBorders>
              <w:top w:val="single" w:sz="4" w:space="0" w:color="auto"/>
              <w:left w:val="nil"/>
              <w:bottom w:val="single" w:sz="4" w:space="0" w:color="auto"/>
              <w:right w:val="single" w:sz="4" w:space="0" w:color="auto"/>
            </w:tcBorders>
            <w:shd w:val="clear" w:color="000000" w:fill="D9E1F2"/>
            <w:noWrap/>
            <w:vAlign w:val="bottom"/>
            <w:hideMark/>
          </w:tcPr>
          <w:p w14:paraId="07E4C1A1"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12 591</w:t>
            </w:r>
          </w:p>
        </w:tc>
        <w:tc>
          <w:tcPr>
            <w:tcW w:w="1060" w:type="dxa"/>
            <w:tcBorders>
              <w:top w:val="single" w:sz="4" w:space="0" w:color="auto"/>
              <w:left w:val="nil"/>
              <w:bottom w:val="single" w:sz="4" w:space="0" w:color="auto"/>
              <w:right w:val="single" w:sz="4" w:space="0" w:color="auto"/>
            </w:tcBorders>
            <w:shd w:val="clear" w:color="000000" w:fill="D9E1F2"/>
            <w:noWrap/>
            <w:vAlign w:val="bottom"/>
            <w:hideMark/>
          </w:tcPr>
          <w:p w14:paraId="6DE4EE7D"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12 391</w:t>
            </w:r>
          </w:p>
        </w:tc>
        <w:tc>
          <w:tcPr>
            <w:tcW w:w="1020" w:type="dxa"/>
            <w:tcBorders>
              <w:top w:val="single" w:sz="4" w:space="0" w:color="auto"/>
              <w:left w:val="nil"/>
              <w:bottom w:val="single" w:sz="4" w:space="0" w:color="auto"/>
              <w:right w:val="single" w:sz="4" w:space="0" w:color="auto"/>
            </w:tcBorders>
            <w:shd w:val="clear" w:color="000000" w:fill="D9E1F2"/>
            <w:noWrap/>
            <w:vAlign w:val="bottom"/>
            <w:hideMark/>
          </w:tcPr>
          <w:p w14:paraId="029E29AD"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13 215</w:t>
            </w:r>
          </w:p>
        </w:tc>
        <w:tc>
          <w:tcPr>
            <w:tcW w:w="1040" w:type="dxa"/>
            <w:tcBorders>
              <w:top w:val="single" w:sz="4" w:space="0" w:color="auto"/>
              <w:left w:val="nil"/>
              <w:bottom w:val="single" w:sz="4" w:space="0" w:color="auto"/>
              <w:right w:val="single" w:sz="4" w:space="0" w:color="auto"/>
            </w:tcBorders>
            <w:shd w:val="clear" w:color="000000" w:fill="D9E1F2"/>
            <w:noWrap/>
            <w:vAlign w:val="bottom"/>
            <w:hideMark/>
          </w:tcPr>
          <w:p w14:paraId="08B1737F" w14:textId="4A9B51C3"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15013</w:t>
            </w:r>
          </w:p>
        </w:tc>
      </w:tr>
      <w:tr w:rsidR="00CF41C9" w:rsidRPr="00465679" w14:paraId="657FD639" w14:textId="77777777" w:rsidTr="002262AC">
        <w:trPr>
          <w:trHeight w:val="288"/>
          <w:jc w:val="center"/>
        </w:trPr>
        <w:tc>
          <w:tcPr>
            <w:tcW w:w="2560" w:type="dxa"/>
            <w:tcBorders>
              <w:top w:val="nil"/>
              <w:left w:val="single" w:sz="4" w:space="0" w:color="auto"/>
              <w:bottom w:val="single" w:sz="4" w:space="0" w:color="auto"/>
              <w:right w:val="single" w:sz="4" w:space="0" w:color="auto"/>
            </w:tcBorders>
            <w:shd w:val="clear" w:color="000000" w:fill="8EA9DB"/>
            <w:noWrap/>
            <w:vAlign w:val="bottom"/>
            <w:hideMark/>
          </w:tcPr>
          <w:p w14:paraId="4B1B270F" w14:textId="77777777"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 xml:space="preserve">Kiaulės </w:t>
            </w:r>
          </w:p>
        </w:tc>
        <w:tc>
          <w:tcPr>
            <w:tcW w:w="1040" w:type="dxa"/>
            <w:tcBorders>
              <w:top w:val="nil"/>
              <w:left w:val="nil"/>
              <w:bottom w:val="single" w:sz="4" w:space="0" w:color="auto"/>
              <w:right w:val="single" w:sz="4" w:space="0" w:color="auto"/>
            </w:tcBorders>
            <w:shd w:val="clear" w:color="auto" w:fill="auto"/>
            <w:noWrap/>
            <w:vAlign w:val="bottom"/>
            <w:hideMark/>
          </w:tcPr>
          <w:p w14:paraId="6BB63A48"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4 273</w:t>
            </w:r>
          </w:p>
        </w:tc>
        <w:tc>
          <w:tcPr>
            <w:tcW w:w="1040" w:type="dxa"/>
            <w:tcBorders>
              <w:top w:val="nil"/>
              <w:left w:val="nil"/>
              <w:bottom w:val="single" w:sz="4" w:space="0" w:color="auto"/>
              <w:right w:val="single" w:sz="4" w:space="0" w:color="auto"/>
            </w:tcBorders>
            <w:shd w:val="clear" w:color="auto" w:fill="auto"/>
            <w:noWrap/>
            <w:vAlign w:val="bottom"/>
            <w:hideMark/>
          </w:tcPr>
          <w:p w14:paraId="48E6DDC8"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3 733</w:t>
            </w:r>
          </w:p>
        </w:tc>
        <w:tc>
          <w:tcPr>
            <w:tcW w:w="1060" w:type="dxa"/>
            <w:tcBorders>
              <w:top w:val="nil"/>
              <w:left w:val="nil"/>
              <w:bottom w:val="single" w:sz="4" w:space="0" w:color="auto"/>
              <w:right w:val="single" w:sz="4" w:space="0" w:color="auto"/>
            </w:tcBorders>
            <w:shd w:val="clear" w:color="auto" w:fill="auto"/>
            <w:noWrap/>
            <w:vAlign w:val="bottom"/>
            <w:hideMark/>
          </w:tcPr>
          <w:p w14:paraId="5BD724C9"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3 340</w:t>
            </w:r>
          </w:p>
        </w:tc>
        <w:tc>
          <w:tcPr>
            <w:tcW w:w="1020" w:type="dxa"/>
            <w:tcBorders>
              <w:top w:val="nil"/>
              <w:left w:val="nil"/>
              <w:bottom w:val="single" w:sz="4" w:space="0" w:color="auto"/>
              <w:right w:val="single" w:sz="4" w:space="0" w:color="auto"/>
            </w:tcBorders>
            <w:shd w:val="clear" w:color="auto" w:fill="auto"/>
            <w:noWrap/>
            <w:vAlign w:val="bottom"/>
            <w:hideMark/>
          </w:tcPr>
          <w:p w14:paraId="67AB18C5"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2 233</w:t>
            </w:r>
          </w:p>
        </w:tc>
        <w:tc>
          <w:tcPr>
            <w:tcW w:w="1040" w:type="dxa"/>
            <w:tcBorders>
              <w:top w:val="nil"/>
              <w:left w:val="nil"/>
              <w:bottom w:val="single" w:sz="4" w:space="0" w:color="auto"/>
              <w:right w:val="single" w:sz="4" w:space="0" w:color="auto"/>
            </w:tcBorders>
            <w:shd w:val="clear" w:color="auto" w:fill="auto"/>
            <w:noWrap/>
            <w:vAlign w:val="bottom"/>
            <w:hideMark/>
          </w:tcPr>
          <w:p w14:paraId="29E23108" w14:textId="68170E25"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823</w:t>
            </w:r>
          </w:p>
        </w:tc>
      </w:tr>
      <w:tr w:rsidR="00CF41C9" w:rsidRPr="00465679" w14:paraId="5D7FEA6D" w14:textId="77777777" w:rsidTr="002262AC">
        <w:trPr>
          <w:trHeight w:val="288"/>
          <w:jc w:val="center"/>
        </w:trPr>
        <w:tc>
          <w:tcPr>
            <w:tcW w:w="2560" w:type="dxa"/>
            <w:tcBorders>
              <w:top w:val="nil"/>
              <w:left w:val="single" w:sz="4" w:space="0" w:color="auto"/>
              <w:bottom w:val="single" w:sz="4" w:space="0" w:color="auto"/>
              <w:right w:val="single" w:sz="4" w:space="0" w:color="auto"/>
            </w:tcBorders>
            <w:shd w:val="clear" w:color="000000" w:fill="8EA9DB"/>
            <w:noWrap/>
            <w:vAlign w:val="bottom"/>
            <w:hideMark/>
          </w:tcPr>
          <w:p w14:paraId="744A2C22" w14:textId="77777777"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Avys</w:t>
            </w:r>
          </w:p>
        </w:tc>
        <w:tc>
          <w:tcPr>
            <w:tcW w:w="1040" w:type="dxa"/>
            <w:tcBorders>
              <w:top w:val="nil"/>
              <w:left w:val="nil"/>
              <w:bottom w:val="single" w:sz="4" w:space="0" w:color="auto"/>
              <w:right w:val="single" w:sz="4" w:space="0" w:color="auto"/>
            </w:tcBorders>
            <w:shd w:val="clear" w:color="auto" w:fill="auto"/>
            <w:noWrap/>
            <w:vAlign w:val="bottom"/>
            <w:hideMark/>
          </w:tcPr>
          <w:p w14:paraId="5C8C15FA"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4 949</w:t>
            </w:r>
          </w:p>
        </w:tc>
        <w:tc>
          <w:tcPr>
            <w:tcW w:w="1040" w:type="dxa"/>
            <w:tcBorders>
              <w:top w:val="nil"/>
              <w:left w:val="nil"/>
              <w:bottom w:val="single" w:sz="4" w:space="0" w:color="auto"/>
              <w:right w:val="single" w:sz="4" w:space="0" w:color="auto"/>
            </w:tcBorders>
            <w:shd w:val="clear" w:color="auto" w:fill="auto"/>
            <w:noWrap/>
            <w:vAlign w:val="bottom"/>
            <w:hideMark/>
          </w:tcPr>
          <w:p w14:paraId="0533FAF4"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5 583</w:t>
            </w:r>
          </w:p>
        </w:tc>
        <w:tc>
          <w:tcPr>
            <w:tcW w:w="1060" w:type="dxa"/>
            <w:tcBorders>
              <w:top w:val="nil"/>
              <w:left w:val="nil"/>
              <w:bottom w:val="single" w:sz="4" w:space="0" w:color="auto"/>
              <w:right w:val="single" w:sz="4" w:space="0" w:color="auto"/>
            </w:tcBorders>
            <w:shd w:val="clear" w:color="auto" w:fill="auto"/>
            <w:noWrap/>
            <w:vAlign w:val="bottom"/>
            <w:hideMark/>
          </w:tcPr>
          <w:p w14:paraId="362F2208"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5 850</w:t>
            </w:r>
          </w:p>
        </w:tc>
        <w:tc>
          <w:tcPr>
            <w:tcW w:w="1020" w:type="dxa"/>
            <w:tcBorders>
              <w:top w:val="nil"/>
              <w:left w:val="nil"/>
              <w:bottom w:val="single" w:sz="4" w:space="0" w:color="auto"/>
              <w:right w:val="single" w:sz="4" w:space="0" w:color="auto"/>
            </w:tcBorders>
            <w:shd w:val="clear" w:color="auto" w:fill="auto"/>
            <w:noWrap/>
            <w:vAlign w:val="bottom"/>
            <w:hideMark/>
          </w:tcPr>
          <w:p w14:paraId="49395A02"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5 502</w:t>
            </w:r>
          </w:p>
        </w:tc>
        <w:tc>
          <w:tcPr>
            <w:tcW w:w="1040" w:type="dxa"/>
            <w:tcBorders>
              <w:top w:val="nil"/>
              <w:left w:val="nil"/>
              <w:bottom w:val="single" w:sz="4" w:space="0" w:color="auto"/>
              <w:right w:val="single" w:sz="4" w:space="0" w:color="auto"/>
            </w:tcBorders>
            <w:shd w:val="clear" w:color="auto" w:fill="auto"/>
            <w:noWrap/>
            <w:vAlign w:val="bottom"/>
            <w:hideMark/>
          </w:tcPr>
          <w:p w14:paraId="383ED50B" w14:textId="60B80259"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8B4D0A">
              <w:rPr>
                <w:rFonts w:ascii="Times New Roman" w:eastAsia="Times New Roman" w:hAnsi="Times New Roman" w:cs="Times New Roman"/>
                <w:color w:val="000000"/>
                <w:lang w:eastAsia="lt-LT"/>
              </w:rPr>
              <w:t>4 789</w:t>
            </w:r>
          </w:p>
        </w:tc>
      </w:tr>
      <w:tr w:rsidR="00CF41C9" w:rsidRPr="00465679" w14:paraId="34A61F1E" w14:textId="77777777" w:rsidTr="002262AC">
        <w:trPr>
          <w:trHeight w:val="288"/>
          <w:jc w:val="center"/>
        </w:trPr>
        <w:tc>
          <w:tcPr>
            <w:tcW w:w="2560" w:type="dxa"/>
            <w:tcBorders>
              <w:top w:val="nil"/>
              <w:left w:val="single" w:sz="4" w:space="0" w:color="auto"/>
              <w:bottom w:val="single" w:sz="4" w:space="0" w:color="auto"/>
              <w:right w:val="single" w:sz="4" w:space="0" w:color="auto"/>
            </w:tcBorders>
            <w:shd w:val="clear" w:color="000000" w:fill="8EA9DB"/>
            <w:noWrap/>
            <w:vAlign w:val="bottom"/>
            <w:hideMark/>
          </w:tcPr>
          <w:p w14:paraId="0F5132DD" w14:textId="77777777"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Ožkos</w:t>
            </w:r>
          </w:p>
        </w:tc>
        <w:tc>
          <w:tcPr>
            <w:tcW w:w="1040" w:type="dxa"/>
            <w:tcBorders>
              <w:top w:val="nil"/>
              <w:left w:val="nil"/>
              <w:bottom w:val="single" w:sz="4" w:space="0" w:color="auto"/>
              <w:right w:val="single" w:sz="4" w:space="0" w:color="auto"/>
            </w:tcBorders>
            <w:shd w:val="clear" w:color="auto" w:fill="auto"/>
            <w:noWrap/>
            <w:vAlign w:val="bottom"/>
            <w:hideMark/>
          </w:tcPr>
          <w:p w14:paraId="391904E7"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232</w:t>
            </w:r>
          </w:p>
        </w:tc>
        <w:tc>
          <w:tcPr>
            <w:tcW w:w="1040" w:type="dxa"/>
            <w:tcBorders>
              <w:top w:val="nil"/>
              <w:left w:val="nil"/>
              <w:bottom w:val="single" w:sz="4" w:space="0" w:color="auto"/>
              <w:right w:val="single" w:sz="4" w:space="0" w:color="auto"/>
            </w:tcBorders>
            <w:shd w:val="clear" w:color="auto" w:fill="auto"/>
            <w:noWrap/>
            <w:vAlign w:val="bottom"/>
            <w:hideMark/>
          </w:tcPr>
          <w:p w14:paraId="0FDDE9BD"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247</w:t>
            </w:r>
          </w:p>
        </w:tc>
        <w:tc>
          <w:tcPr>
            <w:tcW w:w="1060" w:type="dxa"/>
            <w:tcBorders>
              <w:top w:val="nil"/>
              <w:left w:val="nil"/>
              <w:bottom w:val="single" w:sz="4" w:space="0" w:color="auto"/>
              <w:right w:val="single" w:sz="4" w:space="0" w:color="auto"/>
            </w:tcBorders>
            <w:shd w:val="clear" w:color="auto" w:fill="auto"/>
            <w:noWrap/>
            <w:vAlign w:val="bottom"/>
            <w:hideMark/>
          </w:tcPr>
          <w:p w14:paraId="4F5CA6A4"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259</w:t>
            </w:r>
          </w:p>
        </w:tc>
        <w:tc>
          <w:tcPr>
            <w:tcW w:w="1020" w:type="dxa"/>
            <w:tcBorders>
              <w:top w:val="nil"/>
              <w:left w:val="nil"/>
              <w:bottom w:val="single" w:sz="4" w:space="0" w:color="auto"/>
              <w:right w:val="single" w:sz="4" w:space="0" w:color="auto"/>
            </w:tcBorders>
            <w:shd w:val="clear" w:color="auto" w:fill="auto"/>
            <w:noWrap/>
            <w:vAlign w:val="bottom"/>
            <w:hideMark/>
          </w:tcPr>
          <w:p w14:paraId="3071B726"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251</w:t>
            </w:r>
          </w:p>
        </w:tc>
        <w:tc>
          <w:tcPr>
            <w:tcW w:w="1040" w:type="dxa"/>
            <w:tcBorders>
              <w:top w:val="nil"/>
              <w:left w:val="nil"/>
              <w:bottom w:val="single" w:sz="4" w:space="0" w:color="auto"/>
              <w:right w:val="single" w:sz="4" w:space="0" w:color="auto"/>
            </w:tcBorders>
            <w:shd w:val="clear" w:color="auto" w:fill="auto"/>
            <w:noWrap/>
            <w:vAlign w:val="bottom"/>
            <w:hideMark/>
          </w:tcPr>
          <w:p w14:paraId="158BF0EB" w14:textId="20C3F379"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8B4D0A">
              <w:rPr>
                <w:rFonts w:ascii="Times New Roman" w:eastAsia="Times New Roman" w:hAnsi="Times New Roman" w:cs="Times New Roman"/>
                <w:color w:val="000000"/>
                <w:lang w:eastAsia="lt-LT"/>
              </w:rPr>
              <w:t>234</w:t>
            </w:r>
          </w:p>
        </w:tc>
      </w:tr>
      <w:tr w:rsidR="00CF41C9" w:rsidRPr="00465679" w14:paraId="51D6D8D3" w14:textId="77777777" w:rsidTr="002262AC">
        <w:trPr>
          <w:trHeight w:val="288"/>
          <w:jc w:val="center"/>
        </w:trPr>
        <w:tc>
          <w:tcPr>
            <w:tcW w:w="2560" w:type="dxa"/>
            <w:tcBorders>
              <w:top w:val="nil"/>
              <w:left w:val="single" w:sz="4" w:space="0" w:color="auto"/>
              <w:bottom w:val="single" w:sz="4" w:space="0" w:color="auto"/>
              <w:right w:val="single" w:sz="4" w:space="0" w:color="auto"/>
            </w:tcBorders>
            <w:shd w:val="clear" w:color="000000" w:fill="8EA9DB"/>
            <w:noWrap/>
            <w:vAlign w:val="bottom"/>
            <w:hideMark/>
          </w:tcPr>
          <w:p w14:paraId="6404A121" w14:textId="77777777"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Arkliai</w:t>
            </w:r>
          </w:p>
        </w:tc>
        <w:tc>
          <w:tcPr>
            <w:tcW w:w="1040" w:type="dxa"/>
            <w:tcBorders>
              <w:top w:val="nil"/>
              <w:left w:val="nil"/>
              <w:bottom w:val="single" w:sz="4" w:space="0" w:color="auto"/>
              <w:right w:val="single" w:sz="4" w:space="0" w:color="auto"/>
            </w:tcBorders>
            <w:shd w:val="clear" w:color="auto" w:fill="auto"/>
            <w:noWrap/>
            <w:vAlign w:val="bottom"/>
            <w:hideMark/>
          </w:tcPr>
          <w:p w14:paraId="20A66A06"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548</w:t>
            </w:r>
          </w:p>
        </w:tc>
        <w:tc>
          <w:tcPr>
            <w:tcW w:w="1040" w:type="dxa"/>
            <w:tcBorders>
              <w:top w:val="nil"/>
              <w:left w:val="nil"/>
              <w:bottom w:val="single" w:sz="4" w:space="0" w:color="auto"/>
              <w:right w:val="single" w:sz="4" w:space="0" w:color="auto"/>
            </w:tcBorders>
            <w:shd w:val="clear" w:color="auto" w:fill="auto"/>
            <w:noWrap/>
            <w:vAlign w:val="bottom"/>
            <w:hideMark/>
          </w:tcPr>
          <w:p w14:paraId="2B3E2566"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497</w:t>
            </w:r>
          </w:p>
        </w:tc>
        <w:tc>
          <w:tcPr>
            <w:tcW w:w="1060" w:type="dxa"/>
            <w:tcBorders>
              <w:top w:val="nil"/>
              <w:left w:val="nil"/>
              <w:bottom w:val="single" w:sz="4" w:space="0" w:color="auto"/>
              <w:right w:val="single" w:sz="4" w:space="0" w:color="auto"/>
            </w:tcBorders>
            <w:shd w:val="clear" w:color="auto" w:fill="auto"/>
            <w:noWrap/>
            <w:vAlign w:val="bottom"/>
            <w:hideMark/>
          </w:tcPr>
          <w:p w14:paraId="0A2D7CE5"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474</w:t>
            </w:r>
          </w:p>
        </w:tc>
        <w:tc>
          <w:tcPr>
            <w:tcW w:w="1020" w:type="dxa"/>
            <w:tcBorders>
              <w:top w:val="nil"/>
              <w:left w:val="nil"/>
              <w:bottom w:val="single" w:sz="4" w:space="0" w:color="auto"/>
              <w:right w:val="single" w:sz="4" w:space="0" w:color="auto"/>
            </w:tcBorders>
            <w:shd w:val="clear" w:color="auto" w:fill="auto"/>
            <w:noWrap/>
            <w:vAlign w:val="bottom"/>
            <w:hideMark/>
          </w:tcPr>
          <w:p w14:paraId="0E1D1192"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449</w:t>
            </w:r>
          </w:p>
        </w:tc>
        <w:tc>
          <w:tcPr>
            <w:tcW w:w="1040" w:type="dxa"/>
            <w:tcBorders>
              <w:top w:val="nil"/>
              <w:left w:val="nil"/>
              <w:bottom w:val="single" w:sz="4" w:space="0" w:color="auto"/>
              <w:right w:val="single" w:sz="4" w:space="0" w:color="auto"/>
            </w:tcBorders>
            <w:shd w:val="clear" w:color="auto" w:fill="auto"/>
            <w:noWrap/>
            <w:vAlign w:val="bottom"/>
            <w:hideMark/>
          </w:tcPr>
          <w:p w14:paraId="0C37C03F" w14:textId="3F5CC461"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8B4D0A">
              <w:rPr>
                <w:rFonts w:ascii="Times New Roman" w:eastAsia="Times New Roman" w:hAnsi="Times New Roman" w:cs="Times New Roman"/>
                <w:color w:val="000000"/>
                <w:lang w:eastAsia="lt-LT"/>
              </w:rPr>
              <w:t>5</w:t>
            </w:r>
            <w:r>
              <w:rPr>
                <w:rFonts w:ascii="Times New Roman" w:eastAsia="Times New Roman" w:hAnsi="Times New Roman" w:cs="Times New Roman"/>
                <w:color w:val="000000"/>
                <w:lang w:eastAsia="lt-LT"/>
              </w:rPr>
              <w:t>57</w:t>
            </w:r>
          </w:p>
        </w:tc>
      </w:tr>
      <w:tr w:rsidR="00CF41C9" w:rsidRPr="00465679" w14:paraId="4D1B95E0" w14:textId="77777777" w:rsidTr="002262AC">
        <w:trPr>
          <w:trHeight w:val="288"/>
          <w:jc w:val="center"/>
        </w:trPr>
        <w:tc>
          <w:tcPr>
            <w:tcW w:w="2560" w:type="dxa"/>
            <w:tcBorders>
              <w:top w:val="nil"/>
              <w:left w:val="single" w:sz="4" w:space="0" w:color="auto"/>
              <w:bottom w:val="single" w:sz="4" w:space="0" w:color="auto"/>
              <w:right w:val="single" w:sz="4" w:space="0" w:color="auto"/>
            </w:tcBorders>
            <w:shd w:val="clear" w:color="000000" w:fill="8EA9DB"/>
            <w:noWrap/>
            <w:vAlign w:val="bottom"/>
            <w:hideMark/>
          </w:tcPr>
          <w:p w14:paraId="3A48E960" w14:textId="77777777"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Paukščiai, iš viso</w:t>
            </w:r>
          </w:p>
        </w:tc>
        <w:tc>
          <w:tcPr>
            <w:tcW w:w="1040" w:type="dxa"/>
            <w:tcBorders>
              <w:top w:val="nil"/>
              <w:left w:val="nil"/>
              <w:bottom w:val="single" w:sz="4" w:space="0" w:color="auto"/>
              <w:right w:val="single" w:sz="4" w:space="0" w:color="auto"/>
            </w:tcBorders>
            <w:shd w:val="clear" w:color="auto" w:fill="auto"/>
            <w:noWrap/>
            <w:vAlign w:val="bottom"/>
            <w:hideMark/>
          </w:tcPr>
          <w:p w14:paraId="1A2DCFBC"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62 312</w:t>
            </w:r>
          </w:p>
        </w:tc>
        <w:tc>
          <w:tcPr>
            <w:tcW w:w="1040" w:type="dxa"/>
            <w:tcBorders>
              <w:top w:val="nil"/>
              <w:left w:val="nil"/>
              <w:bottom w:val="single" w:sz="4" w:space="0" w:color="auto"/>
              <w:right w:val="single" w:sz="4" w:space="0" w:color="auto"/>
            </w:tcBorders>
            <w:shd w:val="clear" w:color="auto" w:fill="auto"/>
            <w:noWrap/>
            <w:vAlign w:val="bottom"/>
            <w:hideMark/>
          </w:tcPr>
          <w:p w14:paraId="6A871A30"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60 714</w:t>
            </w:r>
          </w:p>
        </w:tc>
        <w:tc>
          <w:tcPr>
            <w:tcW w:w="1060" w:type="dxa"/>
            <w:tcBorders>
              <w:top w:val="nil"/>
              <w:left w:val="nil"/>
              <w:bottom w:val="single" w:sz="4" w:space="0" w:color="auto"/>
              <w:right w:val="single" w:sz="4" w:space="0" w:color="auto"/>
            </w:tcBorders>
            <w:shd w:val="clear" w:color="auto" w:fill="auto"/>
            <w:noWrap/>
            <w:vAlign w:val="bottom"/>
            <w:hideMark/>
          </w:tcPr>
          <w:p w14:paraId="5C049ACC"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44 986</w:t>
            </w:r>
          </w:p>
        </w:tc>
        <w:tc>
          <w:tcPr>
            <w:tcW w:w="1020" w:type="dxa"/>
            <w:tcBorders>
              <w:top w:val="nil"/>
              <w:left w:val="nil"/>
              <w:bottom w:val="single" w:sz="4" w:space="0" w:color="auto"/>
              <w:right w:val="single" w:sz="4" w:space="0" w:color="auto"/>
            </w:tcBorders>
            <w:shd w:val="clear" w:color="auto" w:fill="auto"/>
            <w:noWrap/>
            <w:vAlign w:val="bottom"/>
            <w:hideMark/>
          </w:tcPr>
          <w:p w14:paraId="37B36B83"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60 391</w:t>
            </w:r>
          </w:p>
        </w:tc>
        <w:tc>
          <w:tcPr>
            <w:tcW w:w="1040" w:type="dxa"/>
            <w:tcBorders>
              <w:top w:val="nil"/>
              <w:left w:val="nil"/>
              <w:bottom w:val="single" w:sz="4" w:space="0" w:color="auto"/>
              <w:right w:val="single" w:sz="4" w:space="0" w:color="auto"/>
            </w:tcBorders>
            <w:shd w:val="clear" w:color="auto" w:fill="auto"/>
            <w:noWrap/>
            <w:vAlign w:val="bottom"/>
            <w:hideMark/>
          </w:tcPr>
          <w:p w14:paraId="79304D8A" w14:textId="7A2DEF3D"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8B4D0A">
              <w:rPr>
                <w:rFonts w:ascii="Times New Roman" w:eastAsia="Times New Roman" w:hAnsi="Times New Roman" w:cs="Times New Roman"/>
                <w:color w:val="000000"/>
                <w:lang w:eastAsia="lt-LT"/>
              </w:rPr>
              <w:t>65</w:t>
            </w:r>
            <w:r>
              <w:rPr>
                <w:rFonts w:ascii="Times New Roman" w:eastAsia="Times New Roman" w:hAnsi="Times New Roman" w:cs="Times New Roman"/>
                <w:color w:val="000000"/>
                <w:lang w:eastAsia="lt-LT"/>
              </w:rPr>
              <w:t> </w:t>
            </w:r>
            <w:r w:rsidRPr="008B4D0A">
              <w:rPr>
                <w:rFonts w:ascii="Times New Roman" w:eastAsia="Times New Roman" w:hAnsi="Times New Roman" w:cs="Times New Roman"/>
                <w:color w:val="000000"/>
                <w:lang w:eastAsia="lt-LT"/>
              </w:rPr>
              <w:t>855</w:t>
            </w:r>
          </w:p>
        </w:tc>
      </w:tr>
      <w:tr w:rsidR="00CF41C9" w:rsidRPr="00465679" w14:paraId="4F09DEE3" w14:textId="77777777" w:rsidTr="002262AC">
        <w:trPr>
          <w:trHeight w:val="288"/>
          <w:jc w:val="center"/>
        </w:trPr>
        <w:tc>
          <w:tcPr>
            <w:tcW w:w="2560" w:type="dxa"/>
            <w:tcBorders>
              <w:top w:val="nil"/>
              <w:left w:val="single" w:sz="4" w:space="0" w:color="auto"/>
              <w:bottom w:val="single" w:sz="4" w:space="0" w:color="auto"/>
              <w:right w:val="single" w:sz="4" w:space="0" w:color="auto"/>
            </w:tcBorders>
            <w:shd w:val="clear" w:color="000000" w:fill="8EA9DB"/>
            <w:noWrap/>
            <w:vAlign w:val="bottom"/>
            <w:hideMark/>
          </w:tcPr>
          <w:p w14:paraId="36519E33" w14:textId="77777777"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Triušiai</w:t>
            </w:r>
          </w:p>
        </w:tc>
        <w:tc>
          <w:tcPr>
            <w:tcW w:w="1040" w:type="dxa"/>
            <w:tcBorders>
              <w:top w:val="nil"/>
              <w:left w:val="nil"/>
              <w:bottom w:val="single" w:sz="4" w:space="0" w:color="auto"/>
              <w:right w:val="single" w:sz="4" w:space="0" w:color="auto"/>
            </w:tcBorders>
            <w:shd w:val="clear" w:color="auto" w:fill="auto"/>
            <w:noWrap/>
            <w:vAlign w:val="bottom"/>
            <w:hideMark/>
          </w:tcPr>
          <w:p w14:paraId="742ECC9C"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2 307</w:t>
            </w:r>
          </w:p>
        </w:tc>
        <w:tc>
          <w:tcPr>
            <w:tcW w:w="1040" w:type="dxa"/>
            <w:tcBorders>
              <w:top w:val="nil"/>
              <w:left w:val="nil"/>
              <w:bottom w:val="single" w:sz="4" w:space="0" w:color="auto"/>
              <w:right w:val="single" w:sz="4" w:space="0" w:color="auto"/>
            </w:tcBorders>
            <w:shd w:val="clear" w:color="auto" w:fill="auto"/>
            <w:noWrap/>
            <w:vAlign w:val="bottom"/>
            <w:hideMark/>
          </w:tcPr>
          <w:p w14:paraId="426C84D1"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2 131</w:t>
            </w:r>
          </w:p>
        </w:tc>
        <w:tc>
          <w:tcPr>
            <w:tcW w:w="1060" w:type="dxa"/>
            <w:tcBorders>
              <w:top w:val="nil"/>
              <w:left w:val="nil"/>
              <w:bottom w:val="single" w:sz="4" w:space="0" w:color="auto"/>
              <w:right w:val="single" w:sz="4" w:space="0" w:color="auto"/>
            </w:tcBorders>
            <w:shd w:val="clear" w:color="auto" w:fill="auto"/>
            <w:noWrap/>
            <w:vAlign w:val="bottom"/>
            <w:hideMark/>
          </w:tcPr>
          <w:p w14:paraId="58302169"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2 018</w:t>
            </w:r>
          </w:p>
        </w:tc>
        <w:tc>
          <w:tcPr>
            <w:tcW w:w="1020" w:type="dxa"/>
            <w:tcBorders>
              <w:top w:val="nil"/>
              <w:left w:val="nil"/>
              <w:bottom w:val="single" w:sz="4" w:space="0" w:color="auto"/>
              <w:right w:val="single" w:sz="4" w:space="0" w:color="auto"/>
            </w:tcBorders>
            <w:shd w:val="clear" w:color="auto" w:fill="auto"/>
            <w:noWrap/>
            <w:vAlign w:val="bottom"/>
            <w:hideMark/>
          </w:tcPr>
          <w:p w14:paraId="497EB108"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1 881</w:t>
            </w:r>
          </w:p>
        </w:tc>
        <w:tc>
          <w:tcPr>
            <w:tcW w:w="1040" w:type="dxa"/>
            <w:tcBorders>
              <w:top w:val="nil"/>
              <w:left w:val="nil"/>
              <w:bottom w:val="single" w:sz="4" w:space="0" w:color="auto"/>
              <w:right w:val="single" w:sz="4" w:space="0" w:color="auto"/>
            </w:tcBorders>
            <w:shd w:val="clear" w:color="auto" w:fill="auto"/>
            <w:noWrap/>
            <w:vAlign w:val="bottom"/>
            <w:hideMark/>
          </w:tcPr>
          <w:p w14:paraId="1C5A4B5D" w14:textId="65D047A2"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8B4D0A">
              <w:rPr>
                <w:rFonts w:ascii="Times New Roman" w:eastAsia="Times New Roman" w:hAnsi="Times New Roman" w:cs="Times New Roman"/>
                <w:color w:val="000000"/>
                <w:lang w:eastAsia="lt-LT"/>
              </w:rPr>
              <w:t>1</w:t>
            </w:r>
            <w:r>
              <w:rPr>
                <w:rFonts w:ascii="Times New Roman" w:eastAsia="Times New Roman" w:hAnsi="Times New Roman" w:cs="Times New Roman"/>
                <w:color w:val="000000"/>
                <w:lang w:eastAsia="lt-LT"/>
              </w:rPr>
              <w:t> </w:t>
            </w:r>
            <w:r w:rsidRPr="008B4D0A">
              <w:rPr>
                <w:rFonts w:ascii="Times New Roman" w:eastAsia="Times New Roman" w:hAnsi="Times New Roman" w:cs="Times New Roman"/>
                <w:color w:val="000000"/>
                <w:lang w:eastAsia="lt-LT"/>
              </w:rPr>
              <w:t>588</w:t>
            </w:r>
          </w:p>
        </w:tc>
      </w:tr>
      <w:tr w:rsidR="00CF41C9" w:rsidRPr="00465679" w14:paraId="109D5491" w14:textId="77777777" w:rsidTr="002262AC">
        <w:trPr>
          <w:trHeight w:val="288"/>
          <w:jc w:val="center"/>
        </w:trPr>
        <w:tc>
          <w:tcPr>
            <w:tcW w:w="2560" w:type="dxa"/>
            <w:tcBorders>
              <w:top w:val="nil"/>
              <w:left w:val="single" w:sz="4" w:space="0" w:color="auto"/>
              <w:bottom w:val="single" w:sz="4" w:space="0" w:color="auto"/>
              <w:right w:val="single" w:sz="4" w:space="0" w:color="auto"/>
            </w:tcBorders>
            <w:shd w:val="clear" w:color="000000" w:fill="8EA9DB"/>
            <w:noWrap/>
            <w:vAlign w:val="bottom"/>
            <w:hideMark/>
          </w:tcPr>
          <w:p w14:paraId="48B89BD5" w14:textId="77777777" w:rsidR="00CF41C9" w:rsidRPr="00465679" w:rsidRDefault="00CF41C9" w:rsidP="00CF41C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Bičių šeimos</w:t>
            </w:r>
          </w:p>
        </w:tc>
        <w:tc>
          <w:tcPr>
            <w:tcW w:w="1040" w:type="dxa"/>
            <w:tcBorders>
              <w:top w:val="nil"/>
              <w:left w:val="nil"/>
              <w:bottom w:val="single" w:sz="4" w:space="0" w:color="auto"/>
              <w:right w:val="single" w:sz="4" w:space="0" w:color="auto"/>
            </w:tcBorders>
            <w:shd w:val="clear" w:color="auto" w:fill="auto"/>
            <w:noWrap/>
            <w:vAlign w:val="bottom"/>
            <w:hideMark/>
          </w:tcPr>
          <w:p w14:paraId="6D3F0D66"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3 046</w:t>
            </w:r>
          </w:p>
        </w:tc>
        <w:tc>
          <w:tcPr>
            <w:tcW w:w="1040" w:type="dxa"/>
            <w:tcBorders>
              <w:top w:val="nil"/>
              <w:left w:val="nil"/>
              <w:bottom w:val="single" w:sz="4" w:space="0" w:color="auto"/>
              <w:right w:val="single" w:sz="4" w:space="0" w:color="auto"/>
            </w:tcBorders>
            <w:shd w:val="clear" w:color="auto" w:fill="auto"/>
            <w:noWrap/>
            <w:vAlign w:val="bottom"/>
            <w:hideMark/>
          </w:tcPr>
          <w:p w14:paraId="26F1E5C9"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3 112</w:t>
            </w:r>
          </w:p>
        </w:tc>
        <w:tc>
          <w:tcPr>
            <w:tcW w:w="1060" w:type="dxa"/>
            <w:tcBorders>
              <w:top w:val="nil"/>
              <w:left w:val="nil"/>
              <w:bottom w:val="single" w:sz="4" w:space="0" w:color="auto"/>
              <w:right w:val="single" w:sz="4" w:space="0" w:color="auto"/>
            </w:tcBorders>
            <w:shd w:val="clear" w:color="auto" w:fill="auto"/>
            <w:noWrap/>
            <w:vAlign w:val="bottom"/>
            <w:hideMark/>
          </w:tcPr>
          <w:p w14:paraId="290920DE"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3 279</w:t>
            </w:r>
          </w:p>
        </w:tc>
        <w:tc>
          <w:tcPr>
            <w:tcW w:w="1020" w:type="dxa"/>
            <w:tcBorders>
              <w:top w:val="nil"/>
              <w:left w:val="nil"/>
              <w:bottom w:val="single" w:sz="4" w:space="0" w:color="auto"/>
              <w:right w:val="single" w:sz="4" w:space="0" w:color="auto"/>
            </w:tcBorders>
            <w:shd w:val="clear" w:color="auto" w:fill="auto"/>
            <w:noWrap/>
            <w:vAlign w:val="bottom"/>
            <w:hideMark/>
          </w:tcPr>
          <w:p w14:paraId="5E3EBE1C" w14:textId="77777777"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4 074</w:t>
            </w:r>
          </w:p>
        </w:tc>
        <w:tc>
          <w:tcPr>
            <w:tcW w:w="1040" w:type="dxa"/>
            <w:tcBorders>
              <w:top w:val="nil"/>
              <w:left w:val="nil"/>
              <w:bottom w:val="single" w:sz="4" w:space="0" w:color="auto"/>
              <w:right w:val="single" w:sz="4" w:space="0" w:color="auto"/>
            </w:tcBorders>
            <w:shd w:val="clear" w:color="auto" w:fill="auto"/>
            <w:noWrap/>
            <w:vAlign w:val="bottom"/>
            <w:hideMark/>
          </w:tcPr>
          <w:p w14:paraId="281033BB" w14:textId="2C532910" w:rsidR="00CF41C9" w:rsidRPr="00465679" w:rsidRDefault="00CF41C9" w:rsidP="00CF41C9">
            <w:pPr>
              <w:spacing w:after="0" w:line="240" w:lineRule="auto"/>
              <w:jc w:val="right"/>
              <w:rPr>
                <w:rFonts w:ascii="Times New Roman" w:eastAsia="Times New Roman" w:hAnsi="Times New Roman" w:cs="Times New Roman"/>
                <w:color w:val="000000"/>
                <w:lang w:eastAsia="lt-LT"/>
              </w:rPr>
            </w:pPr>
            <w:r w:rsidRPr="008B4D0A">
              <w:rPr>
                <w:rFonts w:ascii="Times New Roman" w:eastAsia="Times New Roman" w:hAnsi="Times New Roman" w:cs="Times New Roman"/>
                <w:color w:val="000000"/>
                <w:lang w:eastAsia="lt-LT"/>
              </w:rPr>
              <w:t>4</w:t>
            </w:r>
            <w:r>
              <w:rPr>
                <w:rFonts w:ascii="Times New Roman" w:eastAsia="Times New Roman" w:hAnsi="Times New Roman" w:cs="Times New Roman"/>
                <w:color w:val="000000"/>
                <w:lang w:eastAsia="lt-LT"/>
              </w:rPr>
              <w:t> </w:t>
            </w:r>
            <w:r w:rsidRPr="008B4D0A">
              <w:rPr>
                <w:rFonts w:ascii="Times New Roman" w:eastAsia="Times New Roman" w:hAnsi="Times New Roman" w:cs="Times New Roman"/>
                <w:color w:val="000000"/>
                <w:lang w:eastAsia="lt-LT"/>
              </w:rPr>
              <w:t>238</w:t>
            </w:r>
          </w:p>
        </w:tc>
      </w:tr>
    </w:tbl>
    <w:p w14:paraId="3160ACDA" w14:textId="54A7E750" w:rsidR="0052157D" w:rsidRDefault="0052157D" w:rsidP="0052157D">
      <w:pPr>
        <w:spacing w:line="360" w:lineRule="auto"/>
        <w:jc w:val="both"/>
        <w:rPr>
          <w:rFonts w:ascii="Times New Roman" w:hAnsi="Times New Roman" w:cs="Times New Roman"/>
          <w:sz w:val="24"/>
          <w:szCs w:val="24"/>
        </w:rPr>
      </w:pPr>
    </w:p>
    <w:p w14:paraId="4861C9B2" w14:textId="53693F13" w:rsidR="0085355C" w:rsidRPr="00465679" w:rsidRDefault="0085355C" w:rsidP="0052157D">
      <w:pPr>
        <w:spacing w:line="360" w:lineRule="auto"/>
        <w:jc w:val="both"/>
        <w:rPr>
          <w:rFonts w:ascii="Times New Roman" w:hAnsi="Times New Roman" w:cs="Times New Roman"/>
          <w:sz w:val="24"/>
          <w:szCs w:val="24"/>
        </w:rPr>
      </w:pPr>
      <w:r w:rsidRPr="0085355C">
        <w:rPr>
          <w:rFonts w:ascii="Times New Roman" w:hAnsi="Times New Roman" w:cs="Times New Roman"/>
          <w:sz w:val="24"/>
          <w:szCs w:val="24"/>
        </w:rPr>
        <w:t>Bendro</w:t>
      </w:r>
      <w:r w:rsidR="006C2CE8">
        <w:rPr>
          <w:rFonts w:ascii="Times New Roman" w:hAnsi="Times New Roman" w:cs="Times New Roman"/>
          <w:sz w:val="24"/>
          <w:szCs w:val="24"/>
        </w:rPr>
        <w:t>sios</w:t>
      </w:r>
      <w:r w:rsidRPr="0085355C">
        <w:rPr>
          <w:rFonts w:ascii="Times New Roman" w:hAnsi="Times New Roman" w:cs="Times New Roman"/>
          <w:sz w:val="24"/>
          <w:szCs w:val="24"/>
        </w:rPr>
        <w:t xml:space="preserve"> žemės ūkio produkcij</w:t>
      </w:r>
      <w:r w:rsidR="006C2CE8">
        <w:rPr>
          <w:rFonts w:ascii="Times New Roman" w:hAnsi="Times New Roman" w:cs="Times New Roman"/>
          <w:sz w:val="24"/>
          <w:szCs w:val="24"/>
        </w:rPr>
        <w:t>os</w:t>
      </w:r>
      <w:r w:rsidRPr="0085355C">
        <w:rPr>
          <w:rFonts w:ascii="Times New Roman" w:hAnsi="Times New Roman" w:cs="Times New Roman"/>
          <w:sz w:val="24"/>
          <w:szCs w:val="24"/>
        </w:rPr>
        <w:t xml:space="preserve"> to meto kainomis</w:t>
      </w:r>
      <w:r>
        <w:rPr>
          <w:rFonts w:ascii="Times New Roman" w:hAnsi="Times New Roman" w:cs="Times New Roman"/>
          <w:sz w:val="24"/>
          <w:szCs w:val="24"/>
        </w:rPr>
        <w:t xml:space="preserve"> (mln. Eur) </w:t>
      </w:r>
      <w:r w:rsidR="006C2CE8">
        <w:rPr>
          <w:rFonts w:ascii="Times New Roman" w:hAnsi="Times New Roman" w:cs="Times New Roman"/>
          <w:sz w:val="24"/>
          <w:szCs w:val="24"/>
        </w:rPr>
        <w:t xml:space="preserve">rodiklis </w:t>
      </w:r>
      <w:r w:rsidR="00AC5B1F">
        <w:rPr>
          <w:rFonts w:ascii="Times New Roman" w:hAnsi="Times New Roman" w:cs="Times New Roman"/>
          <w:sz w:val="24"/>
          <w:szCs w:val="24"/>
        </w:rPr>
        <w:t xml:space="preserve">rajone </w:t>
      </w:r>
      <w:r w:rsidR="006C2CE8">
        <w:rPr>
          <w:rFonts w:ascii="Times New Roman" w:hAnsi="Times New Roman" w:cs="Times New Roman"/>
          <w:sz w:val="24"/>
          <w:szCs w:val="24"/>
        </w:rPr>
        <w:t>bei apskrities mastu rodo didėjimo tendenciją</w:t>
      </w:r>
      <w:r>
        <w:rPr>
          <w:rFonts w:ascii="Times New Roman" w:hAnsi="Times New Roman" w:cs="Times New Roman"/>
          <w:sz w:val="24"/>
          <w:szCs w:val="24"/>
        </w:rPr>
        <w:t>, žr. 34 lentelę ir 23 pav</w:t>
      </w:r>
      <w:r w:rsidR="00AC5B1F">
        <w:rPr>
          <w:rFonts w:ascii="Times New Roman" w:hAnsi="Times New Roman" w:cs="Times New Roman"/>
          <w:sz w:val="24"/>
          <w:szCs w:val="24"/>
        </w:rPr>
        <w:t>eikslą</w:t>
      </w:r>
      <w:r>
        <w:rPr>
          <w:rFonts w:ascii="Times New Roman" w:hAnsi="Times New Roman" w:cs="Times New Roman"/>
          <w:sz w:val="24"/>
          <w:szCs w:val="24"/>
        </w:rPr>
        <w:t>.</w:t>
      </w:r>
    </w:p>
    <w:p w14:paraId="409258A4" w14:textId="275BFC65" w:rsidR="00933EAF" w:rsidRPr="00465679" w:rsidRDefault="00933EAF" w:rsidP="00933EAF">
      <w:pPr>
        <w:pStyle w:val="Antrat"/>
        <w:keepNext/>
        <w:jc w:val="center"/>
        <w:rPr>
          <w:rFonts w:ascii="Times New Roman" w:hAnsi="Times New Roman" w:cs="Times New Roman"/>
          <w:color w:val="2F5496" w:themeColor="accent1" w:themeShade="BF"/>
        </w:rPr>
      </w:pPr>
      <w:r w:rsidRPr="00465679">
        <w:rPr>
          <w:rFonts w:ascii="Times New Roman" w:hAnsi="Times New Roman" w:cs="Times New Roman"/>
          <w:b/>
          <w:bCs/>
          <w:color w:val="2F5496" w:themeColor="accent1" w:themeShade="BF"/>
          <w:sz w:val="24"/>
          <w:szCs w:val="24"/>
        </w:rPr>
        <w:t>34 Lentelė.</w:t>
      </w:r>
      <w:r w:rsidRPr="00465679">
        <w:rPr>
          <w:rFonts w:ascii="Times New Roman" w:hAnsi="Times New Roman" w:cs="Times New Roman"/>
          <w:color w:val="2F5496" w:themeColor="accent1" w:themeShade="BF"/>
          <w:sz w:val="24"/>
          <w:szCs w:val="24"/>
        </w:rPr>
        <w:t xml:space="preserve"> Bendroji žemės ūkio produkcija to meto kainomis, mln. Eur</w:t>
      </w:r>
    </w:p>
    <w:tbl>
      <w:tblPr>
        <w:tblW w:w="8222" w:type="dxa"/>
        <w:jc w:val="center"/>
        <w:tblLook w:val="04A0" w:firstRow="1" w:lastRow="0" w:firstColumn="1" w:lastColumn="0" w:noHBand="0" w:noVBand="1"/>
      </w:tblPr>
      <w:tblGrid>
        <w:gridCol w:w="1985"/>
        <w:gridCol w:w="992"/>
        <w:gridCol w:w="992"/>
        <w:gridCol w:w="1134"/>
        <w:gridCol w:w="993"/>
        <w:gridCol w:w="1134"/>
        <w:gridCol w:w="992"/>
      </w:tblGrid>
      <w:tr w:rsidR="00160E67" w:rsidRPr="00465679" w14:paraId="4E9AC334" w14:textId="77777777" w:rsidTr="00C655BE">
        <w:trPr>
          <w:trHeight w:val="288"/>
          <w:jc w:val="center"/>
        </w:trPr>
        <w:tc>
          <w:tcPr>
            <w:tcW w:w="1985" w:type="dxa"/>
            <w:tcBorders>
              <w:top w:val="nil"/>
              <w:left w:val="nil"/>
              <w:bottom w:val="nil"/>
              <w:right w:val="nil"/>
            </w:tcBorders>
            <w:shd w:val="clear" w:color="auto" w:fill="auto"/>
            <w:noWrap/>
            <w:vAlign w:val="bottom"/>
            <w:hideMark/>
          </w:tcPr>
          <w:p w14:paraId="0085174C" w14:textId="77777777" w:rsidR="00160E67" w:rsidRPr="00465679" w:rsidRDefault="00160E67" w:rsidP="00160E67">
            <w:pPr>
              <w:spacing w:after="0" w:line="240" w:lineRule="auto"/>
              <w:rPr>
                <w:rFonts w:ascii="Times New Roman" w:eastAsia="Times New Roman" w:hAnsi="Times New Roman" w:cs="Times New Roman"/>
                <w:sz w:val="24"/>
                <w:szCs w:val="24"/>
                <w:lang w:eastAsia="lt-LT"/>
              </w:rPr>
            </w:pPr>
          </w:p>
        </w:tc>
        <w:tc>
          <w:tcPr>
            <w:tcW w:w="992" w:type="dxa"/>
            <w:tcBorders>
              <w:top w:val="single" w:sz="4" w:space="0" w:color="auto"/>
              <w:left w:val="single" w:sz="4" w:space="0" w:color="auto"/>
              <w:bottom w:val="nil"/>
              <w:right w:val="single" w:sz="4" w:space="0" w:color="auto"/>
            </w:tcBorders>
            <w:shd w:val="clear" w:color="000000" w:fill="8EA9DB"/>
            <w:noWrap/>
            <w:vAlign w:val="bottom"/>
            <w:hideMark/>
          </w:tcPr>
          <w:p w14:paraId="0CDB78E9" w14:textId="77777777" w:rsidR="00160E67" w:rsidRPr="00465679" w:rsidRDefault="00160E67" w:rsidP="00160E6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92" w:type="dxa"/>
            <w:tcBorders>
              <w:top w:val="single" w:sz="4" w:space="0" w:color="auto"/>
              <w:left w:val="nil"/>
              <w:bottom w:val="nil"/>
              <w:right w:val="single" w:sz="4" w:space="0" w:color="auto"/>
            </w:tcBorders>
            <w:shd w:val="clear" w:color="000000" w:fill="8EA9DB"/>
            <w:noWrap/>
            <w:vAlign w:val="bottom"/>
            <w:hideMark/>
          </w:tcPr>
          <w:p w14:paraId="5ABA2765" w14:textId="77777777" w:rsidR="00160E67" w:rsidRPr="00465679" w:rsidRDefault="00160E67" w:rsidP="00160E6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34" w:type="dxa"/>
            <w:tcBorders>
              <w:top w:val="single" w:sz="4" w:space="0" w:color="auto"/>
              <w:left w:val="nil"/>
              <w:bottom w:val="nil"/>
              <w:right w:val="single" w:sz="4" w:space="0" w:color="auto"/>
            </w:tcBorders>
            <w:shd w:val="clear" w:color="000000" w:fill="8EA9DB"/>
            <w:noWrap/>
            <w:vAlign w:val="bottom"/>
            <w:hideMark/>
          </w:tcPr>
          <w:p w14:paraId="3286275B" w14:textId="77777777" w:rsidR="00160E67" w:rsidRPr="00465679" w:rsidRDefault="00160E67" w:rsidP="00160E6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c>
          <w:tcPr>
            <w:tcW w:w="993" w:type="dxa"/>
            <w:tcBorders>
              <w:top w:val="single" w:sz="4" w:space="0" w:color="auto"/>
              <w:left w:val="nil"/>
              <w:bottom w:val="nil"/>
              <w:right w:val="single" w:sz="4" w:space="0" w:color="auto"/>
            </w:tcBorders>
            <w:shd w:val="clear" w:color="000000" w:fill="8EA9DB"/>
            <w:noWrap/>
            <w:vAlign w:val="bottom"/>
            <w:hideMark/>
          </w:tcPr>
          <w:p w14:paraId="5FA08A60" w14:textId="77777777" w:rsidR="00160E67" w:rsidRPr="00465679" w:rsidRDefault="00160E67" w:rsidP="00160E6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134" w:type="dxa"/>
            <w:tcBorders>
              <w:top w:val="single" w:sz="4" w:space="0" w:color="auto"/>
              <w:left w:val="nil"/>
              <w:bottom w:val="nil"/>
              <w:right w:val="single" w:sz="4" w:space="0" w:color="auto"/>
            </w:tcBorders>
            <w:shd w:val="clear" w:color="000000" w:fill="8EA9DB"/>
            <w:noWrap/>
            <w:vAlign w:val="bottom"/>
            <w:hideMark/>
          </w:tcPr>
          <w:p w14:paraId="2CE9672F" w14:textId="77777777" w:rsidR="00160E67" w:rsidRPr="00465679" w:rsidRDefault="00160E67" w:rsidP="00160E6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92" w:type="dxa"/>
            <w:tcBorders>
              <w:top w:val="single" w:sz="4" w:space="0" w:color="auto"/>
              <w:left w:val="nil"/>
              <w:bottom w:val="nil"/>
              <w:right w:val="single" w:sz="4" w:space="0" w:color="auto"/>
            </w:tcBorders>
            <w:shd w:val="clear" w:color="000000" w:fill="8EA9DB"/>
            <w:noWrap/>
            <w:vAlign w:val="bottom"/>
            <w:hideMark/>
          </w:tcPr>
          <w:p w14:paraId="1128358B" w14:textId="77777777" w:rsidR="00160E67" w:rsidRPr="00465679" w:rsidRDefault="00160E67" w:rsidP="00160E6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160E67" w:rsidRPr="00465679" w14:paraId="2F35F9F6" w14:textId="77777777" w:rsidTr="00C655BE">
        <w:trPr>
          <w:trHeight w:val="288"/>
          <w:jc w:val="center"/>
        </w:trPr>
        <w:tc>
          <w:tcPr>
            <w:tcW w:w="1985"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223F7417" w14:textId="77777777" w:rsidR="00160E67" w:rsidRPr="00465679" w:rsidRDefault="00160E67" w:rsidP="00160E6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75553CB"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51,2</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F7C90DA"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47,7</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8CDC9A6"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51,8</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59BD9F99"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45,6</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AA0968F"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49,5</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DBCCDF4"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48,0</w:t>
            </w:r>
          </w:p>
        </w:tc>
      </w:tr>
      <w:tr w:rsidR="00160E67" w:rsidRPr="00465679" w14:paraId="21CB3856" w14:textId="77777777" w:rsidTr="00C655BE">
        <w:trPr>
          <w:trHeight w:val="288"/>
          <w:jc w:val="center"/>
        </w:trPr>
        <w:tc>
          <w:tcPr>
            <w:tcW w:w="1985" w:type="dxa"/>
            <w:tcBorders>
              <w:top w:val="nil"/>
              <w:left w:val="single" w:sz="4" w:space="0" w:color="auto"/>
              <w:bottom w:val="single" w:sz="4" w:space="0" w:color="auto"/>
              <w:right w:val="single" w:sz="4" w:space="0" w:color="auto"/>
            </w:tcBorders>
            <w:shd w:val="clear" w:color="000000" w:fill="8EA9DB"/>
            <w:noWrap/>
            <w:vAlign w:val="bottom"/>
            <w:hideMark/>
          </w:tcPr>
          <w:p w14:paraId="44C3108F" w14:textId="77777777" w:rsidR="00160E67" w:rsidRPr="00465679" w:rsidRDefault="00160E67" w:rsidP="00160E6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92" w:type="dxa"/>
            <w:tcBorders>
              <w:top w:val="nil"/>
              <w:left w:val="nil"/>
              <w:bottom w:val="single" w:sz="4" w:space="0" w:color="auto"/>
              <w:right w:val="single" w:sz="4" w:space="0" w:color="auto"/>
            </w:tcBorders>
            <w:shd w:val="clear" w:color="auto" w:fill="auto"/>
            <w:noWrap/>
            <w:vAlign w:val="bottom"/>
            <w:hideMark/>
          </w:tcPr>
          <w:p w14:paraId="0A5F0EA7"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29,3</w:t>
            </w:r>
          </w:p>
        </w:tc>
        <w:tc>
          <w:tcPr>
            <w:tcW w:w="992" w:type="dxa"/>
            <w:tcBorders>
              <w:top w:val="nil"/>
              <w:left w:val="nil"/>
              <w:bottom w:val="single" w:sz="4" w:space="0" w:color="auto"/>
              <w:right w:val="single" w:sz="4" w:space="0" w:color="auto"/>
            </w:tcBorders>
            <w:shd w:val="clear" w:color="auto" w:fill="auto"/>
            <w:noWrap/>
            <w:vAlign w:val="bottom"/>
            <w:hideMark/>
          </w:tcPr>
          <w:p w14:paraId="7BC1C1D4"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22,2</w:t>
            </w:r>
          </w:p>
        </w:tc>
        <w:tc>
          <w:tcPr>
            <w:tcW w:w="1134" w:type="dxa"/>
            <w:tcBorders>
              <w:top w:val="nil"/>
              <w:left w:val="nil"/>
              <w:bottom w:val="single" w:sz="4" w:space="0" w:color="auto"/>
              <w:right w:val="single" w:sz="4" w:space="0" w:color="auto"/>
            </w:tcBorders>
            <w:shd w:val="clear" w:color="auto" w:fill="auto"/>
            <w:noWrap/>
            <w:vAlign w:val="bottom"/>
            <w:hideMark/>
          </w:tcPr>
          <w:p w14:paraId="5335E5D0"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29,2</w:t>
            </w:r>
          </w:p>
        </w:tc>
        <w:tc>
          <w:tcPr>
            <w:tcW w:w="993" w:type="dxa"/>
            <w:tcBorders>
              <w:top w:val="nil"/>
              <w:left w:val="nil"/>
              <w:bottom w:val="single" w:sz="4" w:space="0" w:color="auto"/>
              <w:right w:val="single" w:sz="4" w:space="0" w:color="auto"/>
            </w:tcBorders>
            <w:shd w:val="clear" w:color="auto" w:fill="auto"/>
            <w:noWrap/>
            <w:vAlign w:val="bottom"/>
            <w:hideMark/>
          </w:tcPr>
          <w:p w14:paraId="55BE49E2"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24,4</w:t>
            </w:r>
          </w:p>
        </w:tc>
        <w:tc>
          <w:tcPr>
            <w:tcW w:w="1134" w:type="dxa"/>
            <w:tcBorders>
              <w:top w:val="nil"/>
              <w:left w:val="nil"/>
              <w:bottom w:val="single" w:sz="4" w:space="0" w:color="auto"/>
              <w:right w:val="single" w:sz="4" w:space="0" w:color="auto"/>
            </w:tcBorders>
            <w:shd w:val="clear" w:color="auto" w:fill="auto"/>
            <w:noWrap/>
            <w:vAlign w:val="bottom"/>
            <w:hideMark/>
          </w:tcPr>
          <w:p w14:paraId="00253D78"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26,7</w:t>
            </w:r>
          </w:p>
        </w:tc>
        <w:tc>
          <w:tcPr>
            <w:tcW w:w="992" w:type="dxa"/>
            <w:tcBorders>
              <w:top w:val="nil"/>
              <w:left w:val="nil"/>
              <w:bottom w:val="single" w:sz="4" w:space="0" w:color="auto"/>
              <w:right w:val="single" w:sz="4" w:space="0" w:color="auto"/>
            </w:tcBorders>
            <w:shd w:val="clear" w:color="auto" w:fill="auto"/>
            <w:noWrap/>
            <w:vAlign w:val="bottom"/>
            <w:hideMark/>
          </w:tcPr>
          <w:p w14:paraId="2FB3DA52"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27,1</w:t>
            </w:r>
          </w:p>
        </w:tc>
      </w:tr>
      <w:tr w:rsidR="00160E67" w:rsidRPr="00465679" w14:paraId="074C76BA" w14:textId="77777777" w:rsidTr="00C655BE">
        <w:trPr>
          <w:trHeight w:val="288"/>
          <w:jc w:val="center"/>
        </w:trPr>
        <w:tc>
          <w:tcPr>
            <w:tcW w:w="1985" w:type="dxa"/>
            <w:tcBorders>
              <w:top w:val="nil"/>
              <w:left w:val="single" w:sz="4" w:space="0" w:color="auto"/>
              <w:bottom w:val="single" w:sz="4" w:space="0" w:color="auto"/>
              <w:right w:val="single" w:sz="4" w:space="0" w:color="auto"/>
            </w:tcBorders>
            <w:shd w:val="clear" w:color="000000" w:fill="8EA9DB"/>
            <w:noWrap/>
            <w:vAlign w:val="bottom"/>
            <w:hideMark/>
          </w:tcPr>
          <w:p w14:paraId="0C3CF41E" w14:textId="77777777" w:rsidR="00160E67" w:rsidRPr="00465679" w:rsidRDefault="00160E67" w:rsidP="00160E6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92" w:type="dxa"/>
            <w:tcBorders>
              <w:top w:val="nil"/>
              <w:left w:val="nil"/>
              <w:bottom w:val="single" w:sz="4" w:space="0" w:color="auto"/>
              <w:right w:val="single" w:sz="4" w:space="0" w:color="auto"/>
            </w:tcBorders>
            <w:shd w:val="clear" w:color="000000" w:fill="D9E1F2"/>
            <w:noWrap/>
            <w:vAlign w:val="bottom"/>
            <w:hideMark/>
          </w:tcPr>
          <w:p w14:paraId="196DD135"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9,5</w:t>
            </w:r>
          </w:p>
        </w:tc>
        <w:tc>
          <w:tcPr>
            <w:tcW w:w="992" w:type="dxa"/>
            <w:tcBorders>
              <w:top w:val="nil"/>
              <w:left w:val="nil"/>
              <w:bottom w:val="single" w:sz="4" w:space="0" w:color="auto"/>
              <w:right w:val="single" w:sz="4" w:space="0" w:color="auto"/>
            </w:tcBorders>
            <w:shd w:val="clear" w:color="000000" w:fill="D9E1F2"/>
            <w:noWrap/>
            <w:vAlign w:val="bottom"/>
            <w:hideMark/>
          </w:tcPr>
          <w:p w14:paraId="24FF9B79"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15,2</w:t>
            </w:r>
          </w:p>
        </w:tc>
        <w:tc>
          <w:tcPr>
            <w:tcW w:w="1134" w:type="dxa"/>
            <w:tcBorders>
              <w:top w:val="nil"/>
              <w:left w:val="nil"/>
              <w:bottom w:val="single" w:sz="4" w:space="0" w:color="auto"/>
              <w:right w:val="single" w:sz="4" w:space="0" w:color="auto"/>
            </w:tcBorders>
            <w:shd w:val="clear" w:color="000000" w:fill="D9E1F2"/>
            <w:noWrap/>
            <w:vAlign w:val="bottom"/>
            <w:hideMark/>
          </w:tcPr>
          <w:p w14:paraId="7CFC33CA"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12,6</w:t>
            </w:r>
          </w:p>
        </w:tc>
        <w:tc>
          <w:tcPr>
            <w:tcW w:w="993" w:type="dxa"/>
            <w:tcBorders>
              <w:top w:val="nil"/>
              <w:left w:val="nil"/>
              <w:bottom w:val="single" w:sz="4" w:space="0" w:color="auto"/>
              <w:right w:val="single" w:sz="4" w:space="0" w:color="auto"/>
            </w:tcBorders>
            <w:shd w:val="clear" w:color="000000" w:fill="D9E1F2"/>
            <w:noWrap/>
            <w:vAlign w:val="bottom"/>
            <w:hideMark/>
          </w:tcPr>
          <w:p w14:paraId="725BCD7B"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11,7</w:t>
            </w:r>
          </w:p>
        </w:tc>
        <w:tc>
          <w:tcPr>
            <w:tcW w:w="1134" w:type="dxa"/>
            <w:tcBorders>
              <w:top w:val="nil"/>
              <w:left w:val="nil"/>
              <w:bottom w:val="single" w:sz="4" w:space="0" w:color="auto"/>
              <w:right w:val="single" w:sz="4" w:space="0" w:color="auto"/>
            </w:tcBorders>
            <w:shd w:val="clear" w:color="000000" w:fill="D9E1F2"/>
            <w:noWrap/>
            <w:vAlign w:val="bottom"/>
            <w:hideMark/>
          </w:tcPr>
          <w:p w14:paraId="46E6E6B0"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11,4</w:t>
            </w:r>
          </w:p>
        </w:tc>
        <w:tc>
          <w:tcPr>
            <w:tcW w:w="992" w:type="dxa"/>
            <w:tcBorders>
              <w:top w:val="nil"/>
              <w:left w:val="nil"/>
              <w:bottom w:val="single" w:sz="4" w:space="0" w:color="auto"/>
              <w:right w:val="single" w:sz="4" w:space="0" w:color="auto"/>
            </w:tcBorders>
            <w:shd w:val="clear" w:color="000000" w:fill="D9E1F2"/>
            <w:noWrap/>
            <w:vAlign w:val="bottom"/>
            <w:hideMark/>
          </w:tcPr>
          <w:p w14:paraId="232CC348"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11,6</w:t>
            </w:r>
          </w:p>
        </w:tc>
      </w:tr>
      <w:tr w:rsidR="00160E67" w:rsidRPr="00465679" w14:paraId="43E33352" w14:textId="77777777" w:rsidTr="00C655BE">
        <w:trPr>
          <w:trHeight w:val="288"/>
          <w:jc w:val="center"/>
        </w:trPr>
        <w:tc>
          <w:tcPr>
            <w:tcW w:w="1985" w:type="dxa"/>
            <w:tcBorders>
              <w:top w:val="nil"/>
              <w:left w:val="single" w:sz="4" w:space="0" w:color="auto"/>
              <w:bottom w:val="single" w:sz="4" w:space="0" w:color="auto"/>
              <w:right w:val="single" w:sz="4" w:space="0" w:color="auto"/>
            </w:tcBorders>
            <w:shd w:val="clear" w:color="000000" w:fill="8EA9DB"/>
            <w:noWrap/>
            <w:vAlign w:val="bottom"/>
            <w:hideMark/>
          </w:tcPr>
          <w:p w14:paraId="1B7381AF" w14:textId="77777777" w:rsidR="00160E67" w:rsidRPr="00465679" w:rsidRDefault="00160E67" w:rsidP="00160E6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92" w:type="dxa"/>
            <w:tcBorders>
              <w:top w:val="nil"/>
              <w:left w:val="nil"/>
              <w:bottom w:val="single" w:sz="4" w:space="0" w:color="auto"/>
              <w:right w:val="single" w:sz="4" w:space="0" w:color="auto"/>
            </w:tcBorders>
            <w:shd w:val="clear" w:color="auto" w:fill="auto"/>
            <w:noWrap/>
            <w:vAlign w:val="bottom"/>
            <w:hideMark/>
          </w:tcPr>
          <w:p w14:paraId="3942CE52"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w:t>
            </w:r>
          </w:p>
        </w:tc>
        <w:tc>
          <w:tcPr>
            <w:tcW w:w="992" w:type="dxa"/>
            <w:tcBorders>
              <w:top w:val="nil"/>
              <w:left w:val="nil"/>
              <w:bottom w:val="single" w:sz="4" w:space="0" w:color="auto"/>
              <w:right w:val="single" w:sz="4" w:space="0" w:color="auto"/>
            </w:tcBorders>
            <w:shd w:val="clear" w:color="auto" w:fill="auto"/>
            <w:noWrap/>
            <w:vAlign w:val="bottom"/>
            <w:hideMark/>
          </w:tcPr>
          <w:p w14:paraId="52F1FF06"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8,8</w:t>
            </w:r>
          </w:p>
        </w:tc>
        <w:tc>
          <w:tcPr>
            <w:tcW w:w="1134" w:type="dxa"/>
            <w:tcBorders>
              <w:top w:val="nil"/>
              <w:left w:val="nil"/>
              <w:bottom w:val="single" w:sz="4" w:space="0" w:color="auto"/>
              <w:right w:val="single" w:sz="4" w:space="0" w:color="auto"/>
            </w:tcBorders>
            <w:shd w:val="clear" w:color="auto" w:fill="auto"/>
            <w:noWrap/>
            <w:vAlign w:val="bottom"/>
            <w:hideMark/>
          </w:tcPr>
          <w:p w14:paraId="28D15DDA"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8,7</w:t>
            </w:r>
          </w:p>
        </w:tc>
        <w:tc>
          <w:tcPr>
            <w:tcW w:w="993" w:type="dxa"/>
            <w:tcBorders>
              <w:top w:val="nil"/>
              <w:left w:val="nil"/>
              <w:bottom w:val="single" w:sz="4" w:space="0" w:color="auto"/>
              <w:right w:val="single" w:sz="4" w:space="0" w:color="auto"/>
            </w:tcBorders>
            <w:shd w:val="clear" w:color="auto" w:fill="auto"/>
            <w:noWrap/>
            <w:vAlign w:val="bottom"/>
            <w:hideMark/>
          </w:tcPr>
          <w:p w14:paraId="030A316A"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8,5</w:t>
            </w:r>
          </w:p>
        </w:tc>
        <w:tc>
          <w:tcPr>
            <w:tcW w:w="1134" w:type="dxa"/>
            <w:tcBorders>
              <w:top w:val="nil"/>
              <w:left w:val="nil"/>
              <w:bottom w:val="single" w:sz="4" w:space="0" w:color="auto"/>
              <w:right w:val="single" w:sz="4" w:space="0" w:color="auto"/>
            </w:tcBorders>
            <w:shd w:val="clear" w:color="auto" w:fill="auto"/>
            <w:noWrap/>
            <w:vAlign w:val="bottom"/>
            <w:hideMark/>
          </w:tcPr>
          <w:p w14:paraId="39167258"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10,5</w:t>
            </w:r>
          </w:p>
        </w:tc>
        <w:tc>
          <w:tcPr>
            <w:tcW w:w="992" w:type="dxa"/>
            <w:tcBorders>
              <w:top w:val="nil"/>
              <w:left w:val="nil"/>
              <w:bottom w:val="single" w:sz="4" w:space="0" w:color="auto"/>
              <w:right w:val="single" w:sz="4" w:space="0" w:color="auto"/>
            </w:tcBorders>
            <w:shd w:val="clear" w:color="auto" w:fill="auto"/>
            <w:noWrap/>
            <w:vAlign w:val="bottom"/>
            <w:hideMark/>
          </w:tcPr>
          <w:p w14:paraId="2D2D74B6" w14:textId="77777777" w:rsidR="00160E67" w:rsidRPr="00465679" w:rsidRDefault="00160E6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8,5</w:t>
            </w:r>
          </w:p>
        </w:tc>
      </w:tr>
      <w:tr w:rsidR="00160E67" w:rsidRPr="00465679" w14:paraId="2EDE78AC" w14:textId="77777777" w:rsidTr="00C655BE">
        <w:trPr>
          <w:trHeight w:val="288"/>
          <w:jc w:val="center"/>
        </w:trPr>
        <w:tc>
          <w:tcPr>
            <w:tcW w:w="1985" w:type="dxa"/>
            <w:tcBorders>
              <w:top w:val="nil"/>
              <w:left w:val="nil"/>
              <w:bottom w:val="nil"/>
              <w:right w:val="nil"/>
            </w:tcBorders>
            <w:shd w:val="clear" w:color="auto" w:fill="auto"/>
            <w:noWrap/>
            <w:vAlign w:val="bottom"/>
            <w:hideMark/>
          </w:tcPr>
          <w:p w14:paraId="7E34BC62" w14:textId="77777777" w:rsidR="00160E67" w:rsidRPr="00465679" w:rsidRDefault="00160E67" w:rsidP="00160E67">
            <w:pPr>
              <w:spacing w:after="0" w:line="240" w:lineRule="auto"/>
              <w:jc w:val="center"/>
              <w:rPr>
                <w:rFonts w:ascii="Times New Roman" w:eastAsia="Times New Roman" w:hAnsi="Times New Roman" w:cs="Times New Roman"/>
                <w:color w:val="000000"/>
                <w:lang w:eastAsia="lt-LT"/>
              </w:rPr>
            </w:pPr>
          </w:p>
        </w:tc>
        <w:tc>
          <w:tcPr>
            <w:tcW w:w="3118" w:type="dxa"/>
            <w:gridSpan w:val="3"/>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482BF582" w14:textId="77777777" w:rsidR="00160E67" w:rsidRPr="00465679" w:rsidRDefault="00160E67" w:rsidP="00160E6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Augalininkystės produkcija</w:t>
            </w:r>
          </w:p>
        </w:tc>
        <w:tc>
          <w:tcPr>
            <w:tcW w:w="3119" w:type="dxa"/>
            <w:gridSpan w:val="3"/>
            <w:tcBorders>
              <w:top w:val="single" w:sz="4" w:space="0" w:color="auto"/>
              <w:left w:val="nil"/>
              <w:bottom w:val="single" w:sz="4" w:space="0" w:color="auto"/>
              <w:right w:val="single" w:sz="4" w:space="0" w:color="auto"/>
            </w:tcBorders>
            <w:shd w:val="clear" w:color="000000" w:fill="8EA9DB"/>
            <w:noWrap/>
            <w:vAlign w:val="bottom"/>
            <w:hideMark/>
          </w:tcPr>
          <w:p w14:paraId="59766A72" w14:textId="77777777" w:rsidR="00160E67" w:rsidRPr="00465679" w:rsidRDefault="00160E67" w:rsidP="00160E6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Gyvulininkystės produkcija</w:t>
            </w:r>
          </w:p>
        </w:tc>
      </w:tr>
    </w:tbl>
    <w:p w14:paraId="15BEAE19" w14:textId="017123F8" w:rsidR="00160E67" w:rsidRPr="00465679" w:rsidRDefault="00160E67" w:rsidP="0052157D">
      <w:pPr>
        <w:spacing w:line="360" w:lineRule="auto"/>
        <w:jc w:val="both"/>
        <w:rPr>
          <w:rFonts w:ascii="Times New Roman" w:hAnsi="Times New Roman" w:cs="Times New Roman"/>
          <w:sz w:val="24"/>
          <w:szCs w:val="24"/>
        </w:rPr>
      </w:pPr>
    </w:p>
    <w:p w14:paraId="1DAF81BD" w14:textId="6B04AC89" w:rsidR="00710A2D" w:rsidRPr="00465679" w:rsidRDefault="00710A2D" w:rsidP="00710A2D">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23 Paveikslas.</w:t>
      </w:r>
      <w:r w:rsidRPr="00465679">
        <w:rPr>
          <w:rFonts w:ascii="Times New Roman" w:hAnsi="Times New Roman" w:cs="Times New Roman"/>
          <w:color w:val="2F5496" w:themeColor="accent1" w:themeShade="BF"/>
          <w:sz w:val="24"/>
          <w:szCs w:val="24"/>
        </w:rPr>
        <w:t xml:space="preserve"> Bendroji žemės ūkio produkcija, mln. Eur</w:t>
      </w:r>
    </w:p>
    <w:p w14:paraId="6C7D8488" w14:textId="202AF406" w:rsidR="00933EAF" w:rsidRPr="00465679" w:rsidRDefault="00710A2D" w:rsidP="00710A2D">
      <w:pPr>
        <w:spacing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2AE05316" wp14:editId="4CFAB56D">
            <wp:extent cx="3627119" cy="2311584"/>
            <wp:effectExtent l="0" t="0" r="0" b="0"/>
            <wp:docPr id="194" name="Picture 19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picture containing char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655189" cy="2329473"/>
                    </a:xfrm>
                    <a:prstGeom prst="rect">
                      <a:avLst/>
                    </a:prstGeom>
                  </pic:spPr>
                </pic:pic>
              </a:graphicData>
            </a:graphic>
          </wp:inline>
        </w:drawing>
      </w:r>
    </w:p>
    <w:p w14:paraId="39916DB9" w14:textId="2461B42D" w:rsidR="00710A2D" w:rsidRPr="00465679" w:rsidRDefault="00710A2D" w:rsidP="00710A2D">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Sąlyginių darbuotojų skaičius rajone 2007</w:t>
      </w:r>
      <w:r w:rsidR="00E06998" w:rsidRPr="00465679">
        <w:rPr>
          <w:rFonts w:ascii="Times New Roman" w:hAnsi="Times New Roman" w:cs="Times New Roman"/>
          <w:sz w:val="24"/>
          <w:szCs w:val="24"/>
        </w:rPr>
        <w:t>–</w:t>
      </w:r>
      <w:r w:rsidRPr="00465679">
        <w:rPr>
          <w:rFonts w:ascii="Times New Roman" w:hAnsi="Times New Roman" w:cs="Times New Roman"/>
          <w:sz w:val="24"/>
          <w:szCs w:val="24"/>
        </w:rPr>
        <w:t>2016 m. laikotarpiu mažėjo. Tokia pati tendencija pastebima ir apskrities bei šalies mastu. Kiek iš darbuotojų dirbo ūkininkų ir šeimos ūkiuose arba žemės ūkio bendrovėse bei įmonės</w:t>
      </w:r>
      <w:r w:rsidR="00E06998" w:rsidRPr="00465679">
        <w:rPr>
          <w:rFonts w:ascii="Times New Roman" w:hAnsi="Times New Roman" w:cs="Times New Roman"/>
          <w:sz w:val="24"/>
          <w:szCs w:val="24"/>
        </w:rPr>
        <w:t>e,</w:t>
      </w:r>
      <w:r w:rsidRPr="00465679">
        <w:rPr>
          <w:rFonts w:ascii="Times New Roman" w:hAnsi="Times New Roman" w:cs="Times New Roman"/>
          <w:sz w:val="24"/>
          <w:szCs w:val="24"/>
        </w:rPr>
        <w:t xml:space="preserve"> nenustatyta dėl duomenų konfidencialumo.</w:t>
      </w:r>
    </w:p>
    <w:p w14:paraId="246766C9" w14:textId="2243E0FF" w:rsidR="00BC7C20" w:rsidRPr="00465679" w:rsidRDefault="00BC7C20" w:rsidP="00BC7C20">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Ūkininkaujančių asmenų ir jų šeimos narių skaičius 2007</w:t>
      </w:r>
      <w:r w:rsidR="00E06998" w:rsidRPr="00465679">
        <w:rPr>
          <w:rFonts w:ascii="Times New Roman" w:hAnsi="Times New Roman" w:cs="Times New Roman"/>
          <w:sz w:val="24"/>
          <w:szCs w:val="24"/>
        </w:rPr>
        <w:t>–</w:t>
      </w:r>
      <w:r w:rsidRPr="00465679">
        <w:rPr>
          <w:rFonts w:ascii="Times New Roman" w:hAnsi="Times New Roman" w:cs="Times New Roman"/>
          <w:sz w:val="24"/>
          <w:szCs w:val="24"/>
        </w:rPr>
        <w:t xml:space="preserve">2016 m. laikotarpiu rajone sumažėjo beveik dvigubai ir 2016 m. siekė 6 981 vnt. (žr. </w:t>
      </w:r>
      <w:r w:rsidR="00B35690" w:rsidRPr="00465679">
        <w:rPr>
          <w:rFonts w:ascii="Times New Roman" w:hAnsi="Times New Roman" w:cs="Times New Roman"/>
          <w:sz w:val="24"/>
          <w:szCs w:val="24"/>
        </w:rPr>
        <w:t>35</w:t>
      </w:r>
      <w:r w:rsidRPr="00465679">
        <w:rPr>
          <w:rFonts w:ascii="Times New Roman" w:hAnsi="Times New Roman" w:cs="Times New Roman"/>
          <w:sz w:val="24"/>
          <w:szCs w:val="24"/>
        </w:rPr>
        <w:t xml:space="preserve"> lentelę). Tarp vyrų daugiausiai ūkininkavo 50</w:t>
      </w:r>
      <w:r w:rsidR="00E06998" w:rsidRPr="00465679">
        <w:rPr>
          <w:rFonts w:ascii="Times New Roman" w:hAnsi="Times New Roman" w:cs="Times New Roman"/>
          <w:sz w:val="24"/>
          <w:szCs w:val="24"/>
        </w:rPr>
        <w:t>–</w:t>
      </w:r>
      <w:r w:rsidRPr="00465679">
        <w:rPr>
          <w:rFonts w:ascii="Times New Roman" w:hAnsi="Times New Roman" w:cs="Times New Roman"/>
          <w:sz w:val="24"/>
          <w:szCs w:val="24"/>
        </w:rPr>
        <w:t>59 m. asmenys (919) bei 40</w:t>
      </w:r>
      <w:r w:rsidR="00E06998" w:rsidRPr="00465679">
        <w:rPr>
          <w:rFonts w:ascii="Times New Roman" w:hAnsi="Times New Roman" w:cs="Times New Roman"/>
          <w:sz w:val="24"/>
          <w:szCs w:val="24"/>
        </w:rPr>
        <w:t>–</w:t>
      </w:r>
      <w:r w:rsidRPr="00465679">
        <w:rPr>
          <w:rFonts w:ascii="Times New Roman" w:hAnsi="Times New Roman" w:cs="Times New Roman"/>
          <w:sz w:val="24"/>
          <w:szCs w:val="24"/>
        </w:rPr>
        <w:t>49 m. asmenys (756), tarp moterų tendencija tokia pati. Pastebimas ž</w:t>
      </w:r>
      <w:r w:rsidR="00E06998" w:rsidRPr="00465679">
        <w:rPr>
          <w:rFonts w:ascii="Times New Roman" w:hAnsi="Times New Roman" w:cs="Times New Roman"/>
          <w:sz w:val="24"/>
          <w:szCs w:val="24"/>
        </w:rPr>
        <w:t>ymus</w:t>
      </w:r>
      <w:r w:rsidRPr="00465679">
        <w:rPr>
          <w:rFonts w:ascii="Times New Roman" w:hAnsi="Times New Roman" w:cs="Times New Roman"/>
          <w:sz w:val="24"/>
          <w:szCs w:val="24"/>
        </w:rPr>
        <w:t xml:space="preserve"> iki 20 m. amžiaus ūkininkaujančių asmenų skaičiaus sumažėjimas (lyginant su 2007 m. sumažėjo 5 kartus), taip pat ir 20</w:t>
      </w:r>
      <w:r w:rsidR="00E06998" w:rsidRPr="00465679">
        <w:rPr>
          <w:rFonts w:ascii="Times New Roman" w:hAnsi="Times New Roman" w:cs="Times New Roman"/>
          <w:sz w:val="24"/>
          <w:szCs w:val="24"/>
        </w:rPr>
        <w:t>–</w:t>
      </w:r>
      <w:r w:rsidRPr="00465679">
        <w:rPr>
          <w:rFonts w:ascii="Times New Roman" w:hAnsi="Times New Roman" w:cs="Times New Roman"/>
          <w:sz w:val="24"/>
          <w:szCs w:val="24"/>
        </w:rPr>
        <w:t>29 m. amžiaus ūkininkaujančių asmenų skaičiaus sumažėjimas.</w:t>
      </w:r>
    </w:p>
    <w:p w14:paraId="6E9FDB12" w14:textId="53A5593D" w:rsidR="00B35690" w:rsidRPr="00465679" w:rsidRDefault="00B35690" w:rsidP="00B35690">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35 Lentelė. </w:t>
      </w:r>
      <w:r w:rsidRPr="00465679">
        <w:rPr>
          <w:rFonts w:ascii="Times New Roman" w:hAnsi="Times New Roman" w:cs="Times New Roman"/>
          <w:color w:val="2F5496" w:themeColor="accent1" w:themeShade="BF"/>
          <w:sz w:val="24"/>
          <w:szCs w:val="24"/>
        </w:rPr>
        <w:t>Ūkininkaujančių asmenų ir jų šeimos narių skaičius</w:t>
      </w:r>
    </w:p>
    <w:tbl>
      <w:tblPr>
        <w:tblW w:w="9520" w:type="dxa"/>
        <w:jc w:val="center"/>
        <w:tblLook w:val="04A0" w:firstRow="1" w:lastRow="0" w:firstColumn="1" w:lastColumn="0" w:noHBand="0" w:noVBand="1"/>
      </w:tblPr>
      <w:tblGrid>
        <w:gridCol w:w="3261"/>
        <w:gridCol w:w="992"/>
        <w:gridCol w:w="1134"/>
        <w:gridCol w:w="992"/>
        <w:gridCol w:w="1134"/>
        <w:gridCol w:w="992"/>
        <w:gridCol w:w="1015"/>
      </w:tblGrid>
      <w:tr w:rsidR="001C18E4" w:rsidRPr="00465679" w14:paraId="45CFA75C" w14:textId="77777777" w:rsidTr="00B35690">
        <w:trPr>
          <w:trHeight w:val="288"/>
          <w:jc w:val="center"/>
        </w:trPr>
        <w:tc>
          <w:tcPr>
            <w:tcW w:w="3261" w:type="dxa"/>
            <w:tcBorders>
              <w:top w:val="nil"/>
              <w:left w:val="nil"/>
              <w:bottom w:val="nil"/>
              <w:right w:val="nil"/>
            </w:tcBorders>
            <w:shd w:val="clear" w:color="auto" w:fill="auto"/>
            <w:noWrap/>
            <w:vAlign w:val="bottom"/>
            <w:hideMark/>
          </w:tcPr>
          <w:p w14:paraId="03A48608" w14:textId="77777777" w:rsidR="00601E3A" w:rsidRPr="00465679" w:rsidRDefault="00601E3A" w:rsidP="00601E3A">
            <w:pPr>
              <w:spacing w:after="0" w:line="240" w:lineRule="auto"/>
              <w:rPr>
                <w:rFonts w:ascii="Times New Roman" w:eastAsia="Times New Roman" w:hAnsi="Times New Roman" w:cs="Times New Roman"/>
                <w:sz w:val="24"/>
                <w:szCs w:val="24"/>
                <w:lang w:eastAsia="lt-LT"/>
              </w:rPr>
            </w:pPr>
          </w:p>
        </w:tc>
        <w:tc>
          <w:tcPr>
            <w:tcW w:w="992"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59B6A4B7" w14:textId="77777777" w:rsidR="00601E3A" w:rsidRPr="00465679" w:rsidRDefault="00601E3A" w:rsidP="00601E3A">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2007</w:t>
            </w:r>
          </w:p>
        </w:tc>
        <w:tc>
          <w:tcPr>
            <w:tcW w:w="1134" w:type="dxa"/>
            <w:tcBorders>
              <w:top w:val="single" w:sz="4" w:space="0" w:color="auto"/>
              <w:left w:val="nil"/>
              <w:bottom w:val="single" w:sz="4" w:space="0" w:color="auto"/>
              <w:right w:val="single" w:sz="4" w:space="0" w:color="auto"/>
            </w:tcBorders>
            <w:shd w:val="clear" w:color="000000" w:fill="8EA9DB"/>
            <w:noWrap/>
            <w:vAlign w:val="bottom"/>
            <w:hideMark/>
          </w:tcPr>
          <w:p w14:paraId="4ED9E914" w14:textId="77777777" w:rsidR="00601E3A" w:rsidRPr="00465679" w:rsidRDefault="00601E3A" w:rsidP="00601E3A">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2013</w:t>
            </w:r>
          </w:p>
        </w:tc>
        <w:tc>
          <w:tcPr>
            <w:tcW w:w="992" w:type="dxa"/>
            <w:tcBorders>
              <w:top w:val="single" w:sz="4" w:space="0" w:color="auto"/>
              <w:left w:val="nil"/>
              <w:bottom w:val="single" w:sz="4" w:space="0" w:color="auto"/>
              <w:right w:val="single" w:sz="4" w:space="0" w:color="auto"/>
            </w:tcBorders>
            <w:shd w:val="clear" w:color="000000" w:fill="8EA9DB"/>
            <w:noWrap/>
            <w:vAlign w:val="bottom"/>
            <w:hideMark/>
          </w:tcPr>
          <w:p w14:paraId="18CF93FD" w14:textId="77777777" w:rsidR="00601E3A" w:rsidRPr="00465679" w:rsidRDefault="00601E3A" w:rsidP="00601E3A">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134" w:type="dxa"/>
            <w:tcBorders>
              <w:top w:val="single" w:sz="4" w:space="0" w:color="auto"/>
              <w:left w:val="nil"/>
              <w:bottom w:val="single" w:sz="4" w:space="0" w:color="auto"/>
              <w:right w:val="single" w:sz="4" w:space="0" w:color="auto"/>
            </w:tcBorders>
            <w:shd w:val="clear" w:color="000000" w:fill="8EA9DB"/>
            <w:noWrap/>
            <w:vAlign w:val="bottom"/>
            <w:hideMark/>
          </w:tcPr>
          <w:p w14:paraId="6E6CFDB7" w14:textId="77777777" w:rsidR="00601E3A" w:rsidRPr="00465679" w:rsidRDefault="00601E3A" w:rsidP="00601E3A">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2007</w:t>
            </w:r>
          </w:p>
        </w:tc>
        <w:tc>
          <w:tcPr>
            <w:tcW w:w="992" w:type="dxa"/>
            <w:tcBorders>
              <w:top w:val="single" w:sz="4" w:space="0" w:color="auto"/>
              <w:left w:val="nil"/>
              <w:bottom w:val="single" w:sz="4" w:space="0" w:color="auto"/>
              <w:right w:val="single" w:sz="4" w:space="0" w:color="auto"/>
            </w:tcBorders>
            <w:shd w:val="clear" w:color="000000" w:fill="8EA9DB"/>
            <w:noWrap/>
            <w:vAlign w:val="bottom"/>
            <w:hideMark/>
          </w:tcPr>
          <w:p w14:paraId="664E4725" w14:textId="77777777" w:rsidR="00601E3A" w:rsidRPr="00465679" w:rsidRDefault="00601E3A" w:rsidP="00601E3A">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2013</w:t>
            </w:r>
          </w:p>
        </w:tc>
        <w:tc>
          <w:tcPr>
            <w:tcW w:w="1015" w:type="dxa"/>
            <w:tcBorders>
              <w:top w:val="single" w:sz="4" w:space="0" w:color="auto"/>
              <w:left w:val="nil"/>
              <w:bottom w:val="single" w:sz="4" w:space="0" w:color="auto"/>
              <w:right w:val="single" w:sz="4" w:space="0" w:color="auto"/>
            </w:tcBorders>
            <w:shd w:val="clear" w:color="000000" w:fill="8EA9DB"/>
            <w:noWrap/>
            <w:vAlign w:val="bottom"/>
            <w:hideMark/>
          </w:tcPr>
          <w:p w14:paraId="640C4569" w14:textId="77777777" w:rsidR="00601E3A" w:rsidRPr="00465679" w:rsidRDefault="00601E3A" w:rsidP="00601E3A">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r>
      <w:tr w:rsidR="001C18E4" w:rsidRPr="00465679" w14:paraId="15F3E5E7" w14:textId="77777777" w:rsidTr="00B35690">
        <w:trPr>
          <w:trHeight w:val="576"/>
          <w:jc w:val="center"/>
        </w:trPr>
        <w:tc>
          <w:tcPr>
            <w:tcW w:w="3261" w:type="dxa"/>
            <w:tcBorders>
              <w:top w:val="single" w:sz="4" w:space="0" w:color="auto"/>
              <w:left w:val="single" w:sz="4" w:space="0" w:color="auto"/>
              <w:bottom w:val="single" w:sz="4" w:space="0" w:color="auto"/>
              <w:right w:val="single" w:sz="4" w:space="0" w:color="auto"/>
            </w:tcBorders>
            <w:shd w:val="clear" w:color="000000" w:fill="8EA9DB"/>
            <w:vAlign w:val="bottom"/>
            <w:hideMark/>
          </w:tcPr>
          <w:p w14:paraId="4A544292" w14:textId="77777777" w:rsidR="00601E3A" w:rsidRPr="00465679" w:rsidRDefault="00601E3A" w:rsidP="00601E3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Visi ūkininkaujantys asmenys ir jų šeimos nariai</w:t>
            </w:r>
          </w:p>
        </w:tc>
        <w:tc>
          <w:tcPr>
            <w:tcW w:w="992" w:type="dxa"/>
            <w:tcBorders>
              <w:top w:val="nil"/>
              <w:left w:val="nil"/>
              <w:bottom w:val="single" w:sz="4" w:space="0" w:color="auto"/>
              <w:right w:val="single" w:sz="4" w:space="0" w:color="auto"/>
            </w:tcBorders>
            <w:shd w:val="clear" w:color="auto" w:fill="auto"/>
            <w:noWrap/>
            <w:vAlign w:val="center"/>
            <w:hideMark/>
          </w:tcPr>
          <w:p w14:paraId="1D8AC630"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4 827</w:t>
            </w:r>
          </w:p>
        </w:tc>
        <w:tc>
          <w:tcPr>
            <w:tcW w:w="1134" w:type="dxa"/>
            <w:tcBorders>
              <w:top w:val="nil"/>
              <w:left w:val="nil"/>
              <w:bottom w:val="single" w:sz="4" w:space="0" w:color="auto"/>
              <w:right w:val="single" w:sz="4" w:space="0" w:color="auto"/>
            </w:tcBorders>
            <w:shd w:val="clear" w:color="auto" w:fill="auto"/>
            <w:noWrap/>
            <w:vAlign w:val="center"/>
            <w:hideMark/>
          </w:tcPr>
          <w:p w14:paraId="6FE1EF89"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3 643</w:t>
            </w:r>
          </w:p>
        </w:tc>
        <w:tc>
          <w:tcPr>
            <w:tcW w:w="992" w:type="dxa"/>
            <w:tcBorders>
              <w:top w:val="nil"/>
              <w:left w:val="nil"/>
              <w:bottom w:val="single" w:sz="4" w:space="0" w:color="auto"/>
              <w:right w:val="single" w:sz="4" w:space="0" w:color="auto"/>
            </w:tcBorders>
            <w:shd w:val="clear" w:color="auto" w:fill="auto"/>
            <w:noWrap/>
            <w:vAlign w:val="center"/>
            <w:hideMark/>
          </w:tcPr>
          <w:p w14:paraId="49AF3B47"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3 630</w:t>
            </w:r>
          </w:p>
        </w:tc>
        <w:tc>
          <w:tcPr>
            <w:tcW w:w="1134" w:type="dxa"/>
            <w:tcBorders>
              <w:top w:val="nil"/>
              <w:left w:val="nil"/>
              <w:bottom w:val="single" w:sz="4" w:space="0" w:color="auto"/>
              <w:right w:val="single" w:sz="4" w:space="0" w:color="auto"/>
            </w:tcBorders>
            <w:shd w:val="clear" w:color="auto" w:fill="auto"/>
            <w:noWrap/>
            <w:vAlign w:val="center"/>
            <w:hideMark/>
          </w:tcPr>
          <w:p w14:paraId="6281EAD5"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5 465</w:t>
            </w:r>
          </w:p>
        </w:tc>
        <w:tc>
          <w:tcPr>
            <w:tcW w:w="992" w:type="dxa"/>
            <w:tcBorders>
              <w:top w:val="nil"/>
              <w:left w:val="nil"/>
              <w:bottom w:val="single" w:sz="4" w:space="0" w:color="auto"/>
              <w:right w:val="single" w:sz="4" w:space="0" w:color="auto"/>
            </w:tcBorders>
            <w:shd w:val="clear" w:color="auto" w:fill="auto"/>
            <w:noWrap/>
            <w:vAlign w:val="center"/>
            <w:hideMark/>
          </w:tcPr>
          <w:p w14:paraId="2D1AD7A1"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4 037</w:t>
            </w:r>
          </w:p>
        </w:tc>
        <w:tc>
          <w:tcPr>
            <w:tcW w:w="1015" w:type="dxa"/>
            <w:tcBorders>
              <w:top w:val="nil"/>
              <w:left w:val="nil"/>
              <w:bottom w:val="single" w:sz="4" w:space="0" w:color="auto"/>
              <w:right w:val="single" w:sz="4" w:space="0" w:color="auto"/>
            </w:tcBorders>
            <w:shd w:val="clear" w:color="auto" w:fill="auto"/>
            <w:noWrap/>
            <w:vAlign w:val="center"/>
            <w:hideMark/>
          </w:tcPr>
          <w:p w14:paraId="79CF04B1"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3 352</w:t>
            </w:r>
          </w:p>
        </w:tc>
      </w:tr>
      <w:tr w:rsidR="001C18E4" w:rsidRPr="00465679" w14:paraId="21E64D27" w14:textId="77777777" w:rsidTr="00B35690">
        <w:trPr>
          <w:trHeight w:val="288"/>
          <w:jc w:val="center"/>
        </w:trPr>
        <w:tc>
          <w:tcPr>
            <w:tcW w:w="3261" w:type="dxa"/>
            <w:tcBorders>
              <w:top w:val="nil"/>
              <w:left w:val="single" w:sz="4" w:space="0" w:color="auto"/>
              <w:bottom w:val="single" w:sz="4" w:space="0" w:color="auto"/>
              <w:right w:val="single" w:sz="4" w:space="0" w:color="auto"/>
            </w:tcBorders>
            <w:shd w:val="clear" w:color="000000" w:fill="8EA9DB"/>
            <w:noWrap/>
            <w:vAlign w:val="bottom"/>
            <w:hideMark/>
          </w:tcPr>
          <w:p w14:paraId="48C77C19" w14:textId="505C469B" w:rsidR="00601E3A" w:rsidRPr="00465679" w:rsidRDefault="00601E3A" w:rsidP="00601E3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Iki 20</w:t>
            </w:r>
            <w:r w:rsidR="00E06998" w:rsidRPr="00465679">
              <w:rPr>
                <w:rFonts w:ascii="Times New Roman" w:eastAsia="Times New Roman" w:hAnsi="Times New Roman" w:cs="Times New Roman"/>
                <w:b/>
                <w:bCs/>
                <w:color w:val="FFFFFF"/>
                <w:lang w:eastAsia="lt-LT"/>
              </w:rPr>
              <w:t xml:space="preserve"> m.</w:t>
            </w:r>
          </w:p>
        </w:tc>
        <w:tc>
          <w:tcPr>
            <w:tcW w:w="992" w:type="dxa"/>
            <w:tcBorders>
              <w:top w:val="nil"/>
              <w:left w:val="nil"/>
              <w:bottom w:val="single" w:sz="4" w:space="0" w:color="auto"/>
              <w:right w:val="single" w:sz="4" w:space="0" w:color="auto"/>
            </w:tcBorders>
            <w:shd w:val="clear" w:color="auto" w:fill="auto"/>
            <w:noWrap/>
            <w:vAlign w:val="bottom"/>
            <w:hideMark/>
          </w:tcPr>
          <w:p w14:paraId="27F0B93A"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176</w:t>
            </w:r>
          </w:p>
        </w:tc>
        <w:tc>
          <w:tcPr>
            <w:tcW w:w="1134" w:type="dxa"/>
            <w:tcBorders>
              <w:top w:val="nil"/>
              <w:left w:val="nil"/>
              <w:bottom w:val="single" w:sz="4" w:space="0" w:color="auto"/>
              <w:right w:val="single" w:sz="4" w:space="0" w:color="auto"/>
            </w:tcBorders>
            <w:shd w:val="clear" w:color="auto" w:fill="auto"/>
            <w:noWrap/>
            <w:vAlign w:val="bottom"/>
            <w:hideMark/>
          </w:tcPr>
          <w:p w14:paraId="58FEC05C" w14:textId="42E5CAC5" w:rsidR="00601E3A" w:rsidRPr="00465679" w:rsidRDefault="000F3B8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r w:rsidR="00601E3A" w:rsidRPr="00465679">
              <w:rPr>
                <w:rFonts w:ascii="Times New Roman" w:eastAsia="Times New Roman" w:hAnsi="Times New Roman" w:cs="Times New Roman"/>
                <w:color w:val="000000"/>
                <w:lang w:eastAsia="lt-LT"/>
              </w:rPr>
              <w:t> </w:t>
            </w:r>
          </w:p>
        </w:tc>
        <w:tc>
          <w:tcPr>
            <w:tcW w:w="992" w:type="dxa"/>
            <w:tcBorders>
              <w:top w:val="nil"/>
              <w:left w:val="nil"/>
              <w:bottom w:val="single" w:sz="4" w:space="0" w:color="auto"/>
              <w:right w:val="single" w:sz="4" w:space="0" w:color="auto"/>
            </w:tcBorders>
            <w:shd w:val="clear" w:color="auto" w:fill="auto"/>
            <w:noWrap/>
            <w:vAlign w:val="bottom"/>
            <w:hideMark/>
          </w:tcPr>
          <w:p w14:paraId="40265E8A"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c>
          <w:tcPr>
            <w:tcW w:w="1134" w:type="dxa"/>
            <w:tcBorders>
              <w:top w:val="nil"/>
              <w:left w:val="nil"/>
              <w:bottom w:val="single" w:sz="4" w:space="0" w:color="auto"/>
              <w:right w:val="single" w:sz="4" w:space="0" w:color="auto"/>
            </w:tcBorders>
            <w:shd w:val="clear" w:color="auto" w:fill="auto"/>
            <w:noWrap/>
            <w:vAlign w:val="bottom"/>
            <w:hideMark/>
          </w:tcPr>
          <w:p w14:paraId="1B05BB29"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w:t>
            </w:r>
          </w:p>
        </w:tc>
        <w:tc>
          <w:tcPr>
            <w:tcW w:w="992" w:type="dxa"/>
            <w:tcBorders>
              <w:top w:val="nil"/>
              <w:left w:val="nil"/>
              <w:bottom w:val="single" w:sz="4" w:space="0" w:color="auto"/>
              <w:right w:val="single" w:sz="4" w:space="0" w:color="auto"/>
            </w:tcBorders>
            <w:shd w:val="clear" w:color="auto" w:fill="auto"/>
            <w:noWrap/>
            <w:vAlign w:val="bottom"/>
            <w:hideMark/>
          </w:tcPr>
          <w:p w14:paraId="45E9E45E" w14:textId="69D3B687" w:rsidR="00601E3A" w:rsidRPr="00465679" w:rsidRDefault="000F3B8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r w:rsidR="00601E3A" w:rsidRPr="00465679">
              <w:rPr>
                <w:rFonts w:ascii="Times New Roman" w:eastAsia="Times New Roman" w:hAnsi="Times New Roman" w:cs="Times New Roman"/>
                <w:color w:val="000000"/>
                <w:lang w:eastAsia="lt-LT"/>
              </w:rPr>
              <w:t> </w:t>
            </w:r>
          </w:p>
        </w:tc>
        <w:tc>
          <w:tcPr>
            <w:tcW w:w="1015" w:type="dxa"/>
            <w:tcBorders>
              <w:top w:val="nil"/>
              <w:left w:val="nil"/>
              <w:bottom w:val="single" w:sz="4" w:space="0" w:color="auto"/>
              <w:right w:val="single" w:sz="4" w:space="0" w:color="auto"/>
            </w:tcBorders>
            <w:shd w:val="clear" w:color="auto" w:fill="auto"/>
            <w:noWrap/>
            <w:vAlign w:val="bottom"/>
            <w:hideMark/>
          </w:tcPr>
          <w:p w14:paraId="38EAC723" w14:textId="5D2A51E6" w:rsidR="00601E3A" w:rsidRPr="00465679" w:rsidRDefault="000F3B8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r w:rsidR="00601E3A" w:rsidRPr="00465679">
              <w:rPr>
                <w:rFonts w:ascii="Times New Roman" w:eastAsia="Times New Roman" w:hAnsi="Times New Roman" w:cs="Times New Roman"/>
                <w:color w:val="000000"/>
                <w:lang w:eastAsia="lt-LT"/>
              </w:rPr>
              <w:t> </w:t>
            </w:r>
          </w:p>
        </w:tc>
      </w:tr>
      <w:tr w:rsidR="001C18E4" w:rsidRPr="00465679" w14:paraId="7DCCCB2D" w14:textId="77777777" w:rsidTr="00B35690">
        <w:trPr>
          <w:trHeight w:val="288"/>
          <w:jc w:val="center"/>
        </w:trPr>
        <w:tc>
          <w:tcPr>
            <w:tcW w:w="3261" w:type="dxa"/>
            <w:tcBorders>
              <w:top w:val="nil"/>
              <w:left w:val="single" w:sz="4" w:space="0" w:color="auto"/>
              <w:bottom w:val="single" w:sz="4" w:space="0" w:color="auto"/>
              <w:right w:val="single" w:sz="4" w:space="0" w:color="auto"/>
            </w:tcBorders>
            <w:shd w:val="clear" w:color="000000" w:fill="8EA9DB"/>
            <w:noWrap/>
            <w:vAlign w:val="bottom"/>
            <w:hideMark/>
          </w:tcPr>
          <w:p w14:paraId="1B2A96EE" w14:textId="041BD538" w:rsidR="00601E3A" w:rsidRPr="00465679" w:rsidRDefault="00601E3A" w:rsidP="00601E3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w:t>
            </w:r>
            <w:r w:rsidR="00E06998"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29</w:t>
            </w:r>
            <w:r w:rsidR="00E06998" w:rsidRPr="00465679">
              <w:rPr>
                <w:rFonts w:ascii="Times New Roman" w:eastAsia="Times New Roman" w:hAnsi="Times New Roman" w:cs="Times New Roman"/>
                <w:b/>
                <w:bCs/>
                <w:color w:val="FFFFFF"/>
                <w:lang w:eastAsia="lt-LT"/>
              </w:rPr>
              <w:t xml:space="preserve"> m.</w:t>
            </w:r>
          </w:p>
        </w:tc>
        <w:tc>
          <w:tcPr>
            <w:tcW w:w="992" w:type="dxa"/>
            <w:tcBorders>
              <w:top w:val="nil"/>
              <w:left w:val="nil"/>
              <w:bottom w:val="single" w:sz="4" w:space="0" w:color="auto"/>
              <w:right w:val="single" w:sz="4" w:space="0" w:color="auto"/>
            </w:tcBorders>
            <w:shd w:val="clear" w:color="auto" w:fill="auto"/>
            <w:noWrap/>
            <w:vAlign w:val="bottom"/>
            <w:hideMark/>
          </w:tcPr>
          <w:p w14:paraId="4BECE00F"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302</w:t>
            </w:r>
          </w:p>
        </w:tc>
        <w:tc>
          <w:tcPr>
            <w:tcW w:w="1134" w:type="dxa"/>
            <w:tcBorders>
              <w:top w:val="nil"/>
              <w:left w:val="nil"/>
              <w:bottom w:val="single" w:sz="4" w:space="0" w:color="auto"/>
              <w:right w:val="single" w:sz="4" w:space="0" w:color="auto"/>
            </w:tcBorders>
            <w:shd w:val="clear" w:color="auto" w:fill="auto"/>
            <w:noWrap/>
            <w:vAlign w:val="bottom"/>
            <w:hideMark/>
          </w:tcPr>
          <w:p w14:paraId="595C70BF"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269</w:t>
            </w:r>
          </w:p>
        </w:tc>
        <w:tc>
          <w:tcPr>
            <w:tcW w:w="992" w:type="dxa"/>
            <w:tcBorders>
              <w:top w:val="nil"/>
              <w:left w:val="nil"/>
              <w:bottom w:val="single" w:sz="4" w:space="0" w:color="auto"/>
              <w:right w:val="single" w:sz="4" w:space="0" w:color="auto"/>
            </w:tcBorders>
            <w:shd w:val="clear" w:color="auto" w:fill="auto"/>
            <w:noWrap/>
            <w:vAlign w:val="bottom"/>
            <w:hideMark/>
          </w:tcPr>
          <w:p w14:paraId="4A5E2C4C"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280</w:t>
            </w:r>
          </w:p>
        </w:tc>
        <w:tc>
          <w:tcPr>
            <w:tcW w:w="1134" w:type="dxa"/>
            <w:tcBorders>
              <w:top w:val="nil"/>
              <w:left w:val="nil"/>
              <w:bottom w:val="single" w:sz="4" w:space="0" w:color="auto"/>
              <w:right w:val="single" w:sz="4" w:space="0" w:color="auto"/>
            </w:tcBorders>
            <w:shd w:val="clear" w:color="auto" w:fill="auto"/>
            <w:noWrap/>
            <w:vAlign w:val="bottom"/>
            <w:hideMark/>
          </w:tcPr>
          <w:p w14:paraId="19D64271"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277</w:t>
            </w:r>
          </w:p>
        </w:tc>
        <w:tc>
          <w:tcPr>
            <w:tcW w:w="992" w:type="dxa"/>
            <w:tcBorders>
              <w:top w:val="nil"/>
              <w:left w:val="nil"/>
              <w:bottom w:val="single" w:sz="4" w:space="0" w:color="auto"/>
              <w:right w:val="single" w:sz="4" w:space="0" w:color="auto"/>
            </w:tcBorders>
            <w:shd w:val="clear" w:color="auto" w:fill="auto"/>
            <w:noWrap/>
            <w:vAlign w:val="bottom"/>
            <w:hideMark/>
          </w:tcPr>
          <w:p w14:paraId="4BBFB2EE"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88</w:t>
            </w:r>
          </w:p>
        </w:tc>
        <w:tc>
          <w:tcPr>
            <w:tcW w:w="1015" w:type="dxa"/>
            <w:tcBorders>
              <w:top w:val="nil"/>
              <w:left w:val="nil"/>
              <w:bottom w:val="single" w:sz="4" w:space="0" w:color="auto"/>
              <w:right w:val="single" w:sz="4" w:space="0" w:color="auto"/>
            </w:tcBorders>
            <w:shd w:val="clear" w:color="auto" w:fill="auto"/>
            <w:noWrap/>
            <w:vAlign w:val="bottom"/>
            <w:hideMark/>
          </w:tcPr>
          <w:p w14:paraId="1440320D"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w:t>
            </w:r>
          </w:p>
        </w:tc>
      </w:tr>
      <w:tr w:rsidR="001C18E4" w:rsidRPr="00465679" w14:paraId="0850A87B" w14:textId="77777777" w:rsidTr="00B35690">
        <w:trPr>
          <w:trHeight w:val="288"/>
          <w:jc w:val="center"/>
        </w:trPr>
        <w:tc>
          <w:tcPr>
            <w:tcW w:w="3261" w:type="dxa"/>
            <w:tcBorders>
              <w:top w:val="nil"/>
              <w:left w:val="single" w:sz="4" w:space="0" w:color="auto"/>
              <w:bottom w:val="single" w:sz="4" w:space="0" w:color="auto"/>
              <w:right w:val="single" w:sz="4" w:space="0" w:color="auto"/>
            </w:tcBorders>
            <w:shd w:val="clear" w:color="000000" w:fill="8EA9DB"/>
            <w:noWrap/>
            <w:vAlign w:val="bottom"/>
            <w:hideMark/>
          </w:tcPr>
          <w:p w14:paraId="349B6EDD" w14:textId="6F6B659A" w:rsidR="00601E3A" w:rsidRPr="00465679" w:rsidRDefault="00601E3A" w:rsidP="00601E3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30</w:t>
            </w:r>
            <w:r w:rsidR="00E06998"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39</w:t>
            </w:r>
            <w:r w:rsidR="00E06998" w:rsidRPr="00465679">
              <w:rPr>
                <w:rFonts w:ascii="Times New Roman" w:eastAsia="Times New Roman" w:hAnsi="Times New Roman" w:cs="Times New Roman"/>
                <w:b/>
                <w:bCs/>
                <w:color w:val="FFFFFF"/>
                <w:lang w:eastAsia="lt-LT"/>
              </w:rPr>
              <w:t xml:space="preserve"> m.</w:t>
            </w:r>
          </w:p>
        </w:tc>
        <w:tc>
          <w:tcPr>
            <w:tcW w:w="992" w:type="dxa"/>
            <w:tcBorders>
              <w:top w:val="nil"/>
              <w:left w:val="nil"/>
              <w:bottom w:val="single" w:sz="4" w:space="0" w:color="auto"/>
              <w:right w:val="single" w:sz="4" w:space="0" w:color="auto"/>
            </w:tcBorders>
            <w:shd w:val="clear" w:color="auto" w:fill="auto"/>
            <w:noWrap/>
            <w:vAlign w:val="bottom"/>
            <w:hideMark/>
          </w:tcPr>
          <w:p w14:paraId="49F8F551"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605</w:t>
            </w:r>
          </w:p>
        </w:tc>
        <w:tc>
          <w:tcPr>
            <w:tcW w:w="1134" w:type="dxa"/>
            <w:tcBorders>
              <w:top w:val="nil"/>
              <w:left w:val="nil"/>
              <w:bottom w:val="single" w:sz="4" w:space="0" w:color="auto"/>
              <w:right w:val="single" w:sz="4" w:space="0" w:color="auto"/>
            </w:tcBorders>
            <w:shd w:val="clear" w:color="auto" w:fill="auto"/>
            <w:noWrap/>
            <w:vAlign w:val="bottom"/>
            <w:hideMark/>
          </w:tcPr>
          <w:p w14:paraId="6EE806E1"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263</w:t>
            </w:r>
          </w:p>
        </w:tc>
        <w:tc>
          <w:tcPr>
            <w:tcW w:w="992" w:type="dxa"/>
            <w:tcBorders>
              <w:top w:val="nil"/>
              <w:left w:val="nil"/>
              <w:bottom w:val="single" w:sz="4" w:space="0" w:color="auto"/>
              <w:right w:val="single" w:sz="4" w:space="0" w:color="auto"/>
            </w:tcBorders>
            <w:shd w:val="clear" w:color="auto" w:fill="auto"/>
            <w:noWrap/>
            <w:vAlign w:val="bottom"/>
            <w:hideMark/>
          </w:tcPr>
          <w:p w14:paraId="565CD980"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291</w:t>
            </w:r>
          </w:p>
        </w:tc>
        <w:tc>
          <w:tcPr>
            <w:tcW w:w="1134" w:type="dxa"/>
            <w:tcBorders>
              <w:top w:val="nil"/>
              <w:left w:val="nil"/>
              <w:bottom w:val="single" w:sz="4" w:space="0" w:color="auto"/>
              <w:right w:val="single" w:sz="4" w:space="0" w:color="auto"/>
            </w:tcBorders>
            <w:shd w:val="clear" w:color="auto" w:fill="auto"/>
            <w:noWrap/>
            <w:vAlign w:val="bottom"/>
            <w:hideMark/>
          </w:tcPr>
          <w:p w14:paraId="4310F5C4"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588</w:t>
            </w:r>
          </w:p>
        </w:tc>
        <w:tc>
          <w:tcPr>
            <w:tcW w:w="992" w:type="dxa"/>
            <w:tcBorders>
              <w:top w:val="nil"/>
              <w:left w:val="nil"/>
              <w:bottom w:val="single" w:sz="4" w:space="0" w:color="auto"/>
              <w:right w:val="single" w:sz="4" w:space="0" w:color="auto"/>
            </w:tcBorders>
            <w:shd w:val="clear" w:color="auto" w:fill="auto"/>
            <w:noWrap/>
            <w:vAlign w:val="bottom"/>
            <w:hideMark/>
          </w:tcPr>
          <w:p w14:paraId="7CB13A1D"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324</w:t>
            </w:r>
          </w:p>
        </w:tc>
        <w:tc>
          <w:tcPr>
            <w:tcW w:w="1015" w:type="dxa"/>
            <w:tcBorders>
              <w:top w:val="nil"/>
              <w:left w:val="nil"/>
              <w:bottom w:val="single" w:sz="4" w:space="0" w:color="auto"/>
              <w:right w:val="single" w:sz="4" w:space="0" w:color="auto"/>
            </w:tcBorders>
            <w:shd w:val="clear" w:color="auto" w:fill="auto"/>
            <w:noWrap/>
            <w:vAlign w:val="bottom"/>
            <w:hideMark/>
          </w:tcPr>
          <w:p w14:paraId="360F698A"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134</w:t>
            </w:r>
          </w:p>
        </w:tc>
      </w:tr>
      <w:tr w:rsidR="001C18E4" w:rsidRPr="00465679" w14:paraId="51D1196E" w14:textId="77777777" w:rsidTr="00B35690">
        <w:trPr>
          <w:trHeight w:val="288"/>
          <w:jc w:val="center"/>
        </w:trPr>
        <w:tc>
          <w:tcPr>
            <w:tcW w:w="3261" w:type="dxa"/>
            <w:tcBorders>
              <w:top w:val="nil"/>
              <w:left w:val="single" w:sz="4" w:space="0" w:color="auto"/>
              <w:bottom w:val="single" w:sz="4" w:space="0" w:color="auto"/>
              <w:right w:val="single" w:sz="4" w:space="0" w:color="auto"/>
            </w:tcBorders>
            <w:shd w:val="clear" w:color="000000" w:fill="8EA9DB"/>
            <w:noWrap/>
            <w:vAlign w:val="bottom"/>
            <w:hideMark/>
          </w:tcPr>
          <w:p w14:paraId="195C25E4" w14:textId="0917EA24" w:rsidR="00601E3A" w:rsidRPr="00465679" w:rsidRDefault="00601E3A" w:rsidP="00601E3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40</w:t>
            </w:r>
            <w:r w:rsidR="00E06998"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49</w:t>
            </w:r>
            <w:r w:rsidR="00E06998" w:rsidRPr="00465679">
              <w:rPr>
                <w:rFonts w:ascii="Times New Roman" w:eastAsia="Times New Roman" w:hAnsi="Times New Roman" w:cs="Times New Roman"/>
                <w:b/>
                <w:bCs/>
                <w:color w:val="FFFFFF"/>
                <w:lang w:eastAsia="lt-LT"/>
              </w:rPr>
              <w:t xml:space="preserve"> m. </w:t>
            </w:r>
          </w:p>
        </w:tc>
        <w:tc>
          <w:tcPr>
            <w:tcW w:w="992" w:type="dxa"/>
            <w:tcBorders>
              <w:top w:val="nil"/>
              <w:left w:val="nil"/>
              <w:bottom w:val="single" w:sz="4" w:space="0" w:color="auto"/>
              <w:right w:val="single" w:sz="4" w:space="0" w:color="auto"/>
            </w:tcBorders>
            <w:shd w:val="clear" w:color="auto" w:fill="auto"/>
            <w:noWrap/>
            <w:vAlign w:val="bottom"/>
            <w:hideMark/>
          </w:tcPr>
          <w:p w14:paraId="7F265FEF"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1 054</w:t>
            </w:r>
          </w:p>
        </w:tc>
        <w:tc>
          <w:tcPr>
            <w:tcW w:w="1134" w:type="dxa"/>
            <w:tcBorders>
              <w:top w:val="nil"/>
              <w:left w:val="nil"/>
              <w:bottom w:val="single" w:sz="4" w:space="0" w:color="auto"/>
              <w:right w:val="single" w:sz="4" w:space="0" w:color="auto"/>
            </w:tcBorders>
            <w:shd w:val="clear" w:color="auto" w:fill="auto"/>
            <w:noWrap/>
            <w:vAlign w:val="bottom"/>
            <w:hideMark/>
          </w:tcPr>
          <w:p w14:paraId="7E3B584B"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862</w:t>
            </w:r>
          </w:p>
        </w:tc>
        <w:tc>
          <w:tcPr>
            <w:tcW w:w="992" w:type="dxa"/>
            <w:tcBorders>
              <w:top w:val="nil"/>
              <w:left w:val="nil"/>
              <w:bottom w:val="single" w:sz="4" w:space="0" w:color="auto"/>
              <w:right w:val="single" w:sz="4" w:space="0" w:color="auto"/>
            </w:tcBorders>
            <w:shd w:val="clear" w:color="auto" w:fill="auto"/>
            <w:noWrap/>
            <w:vAlign w:val="bottom"/>
            <w:hideMark/>
          </w:tcPr>
          <w:p w14:paraId="45B73AD8"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756</w:t>
            </w:r>
          </w:p>
        </w:tc>
        <w:tc>
          <w:tcPr>
            <w:tcW w:w="1134" w:type="dxa"/>
            <w:tcBorders>
              <w:top w:val="nil"/>
              <w:left w:val="nil"/>
              <w:bottom w:val="single" w:sz="4" w:space="0" w:color="auto"/>
              <w:right w:val="single" w:sz="4" w:space="0" w:color="auto"/>
            </w:tcBorders>
            <w:shd w:val="clear" w:color="auto" w:fill="auto"/>
            <w:noWrap/>
            <w:vAlign w:val="bottom"/>
            <w:hideMark/>
          </w:tcPr>
          <w:p w14:paraId="21594537"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934</w:t>
            </w:r>
          </w:p>
        </w:tc>
        <w:tc>
          <w:tcPr>
            <w:tcW w:w="992" w:type="dxa"/>
            <w:tcBorders>
              <w:top w:val="nil"/>
              <w:left w:val="nil"/>
              <w:bottom w:val="single" w:sz="4" w:space="0" w:color="auto"/>
              <w:right w:val="single" w:sz="4" w:space="0" w:color="auto"/>
            </w:tcBorders>
            <w:shd w:val="clear" w:color="auto" w:fill="auto"/>
            <w:noWrap/>
            <w:vAlign w:val="bottom"/>
            <w:hideMark/>
          </w:tcPr>
          <w:p w14:paraId="78C11329"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826</w:t>
            </w:r>
          </w:p>
        </w:tc>
        <w:tc>
          <w:tcPr>
            <w:tcW w:w="1015" w:type="dxa"/>
            <w:tcBorders>
              <w:top w:val="nil"/>
              <w:left w:val="nil"/>
              <w:bottom w:val="single" w:sz="4" w:space="0" w:color="auto"/>
              <w:right w:val="single" w:sz="4" w:space="0" w:color="auto"/>
            </w:tcBorders>
            <w:shd w:val="clear" w:color="auto" w:fill="auto"/>
            <w:noWrap/>
            <w:vAlign w:val="bottom"/>
            <w:hideMark/>
          </w:tcPr>
          <w:p w14:paraId="22091757"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695</w:t>
            </w:r>
          </w:p>
        </w:tc>
      </w:tr>
      <w:tr w:rsidR="001C18E4" w:rsidRPr="00465679" w14:paraId="6FB4A9EF" w14:textId="77777777" w:rsidTr="00B35690">
        <w:trPr>
          <w:trHeight w:val="288"/>
          <w:jc w:val="center"/>
        </w:trPr>
        <w:tc>
          <w:tcPr>
            <w:tcW w:w="3261" w:type="dxa"/>
            <w:tcBorders>
              <w:top w:val="nil"/>
              <w:left w:val="single" w:sz="4" w:space="0" w:color="auto"/>
              <w:bottom w:val="single" w:sz="4" w:space="0" w:color="auto"/>
              <w:right w:val="single" w:sz="4" w:space="0" w:color="auto"/>
            </w:tcBorders>
            <w:shd w:val="clear" w:color="000000" w:fill="8EA9DB"/>
            <w:noWrap/>
            <w:vAlign w:val="bottom"/>
            <w:hideMark/>
          </w:tcPr>
          <w:p w14:paraId="5DC96CF9" w14:textId="7B3B770F" w:rsidR="00601E3A" w:rsidRPr="00465679" w:rsidRDefault="00601E3A" w:rsidP="00601E3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50</w:t>
            </w:r>
            <w:r w:rsidR="00E06998"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59</w:t>
            </w:r>
            <w:r w:rsidR="00E06998" w:rsidRPr="00465679">
              <w:rPr>
                <w:rFonts w:ascii="Times New Roman" w:eastAsia="Times New Roman" w:hAnsi="Times New Roman" w:cs="Times New Roman"/>
                <w:b/>
                <w:bCs/>
                <w:color w:val="FFFFFF"/>
                <w:lang w:eastAsia="lt-LT"/>
              </w:rPr>
              <w:t xml:space="preserve"> m.</w:t>
            </w:r>
          </w:p>
        </w:tc>
        <w:tc>
          <w:tcPr>
            <w:tcW w:w="992" w:type="dxa"/>
            <w:tcBorders>
              <w:top w:val="nil"/>
              <w:left w:val="nil"/>
              <w:bottom w:val="single" w:sz="4" w:space="0" w:color="auto"/>
              <w:right w:val="single" w:sz="4" w:space="0" w:color="auto"/>
            </w:tcBorders>
            <w:shd w:val="clear" w:color="auto" w:fill="auto"/>
            <w:noWrap/>
            <w:vAlign w:val="bottom"/>
            <w:hideMark/>
          </w:tcPr>
          <w:p w14:paraId="13666866"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774</w:t>
            </w:r>
          </w:p>
        </w:tc>
        <w:tc>
          <w:tcPr>
            <w:tcW w:w="1134" w:type="dxa"/>
            <w:tcBorders>
              <w:top w:val="nil"/>
              <w:left w:val="nil"/>
              <w:bottom w:val="single" w:sz="4" w:space="0" w:color="auto"/>
              <w:right w:val="single" w:sz="4" w:space="0" w:color="auto"/>
            </w:tcBorders>
            <w:shd w:val="clear" w:color="auto" w:fill="auto"/>
            <w:noWrap/>
            <w:vAlign w:val="bottom"/>
            <w:hideMark/>
          </w:tcPr>
          <w:p w14:paraId="5ABFBFA9"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869</w:t>
            </w:r>
          </w:p>
        </w:tc>
        <w:tc>
          <w:tcPr>
            <w:tcW w:w="992" w:type="dxa"/>
            <w:tcBorders>
              <w:top w:val="nil"/>
              <w:left w:val="nil"/>
              <w:bottom w:val="single" w:sz="4" w:space="0" w:color="auto"/>
              <w:right w:val="single" w:sz="4" w:space="0" w:color="auto"/>
            </w:tcBorders>
            <w:shd w:val="clear" w:color="auto" w:fill="auto"/>
            <w:noWrap/>
            <w:vAlign w:val="bottom"/>
            <w:hideMark/>
          </w:tcPr>
          <w:p w14:paraId="09288F7D"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919</w:t>
            </w:r>
          </w:p>
        </w:tc>
        <w:tc>
          <w:tcPr>
            <w:tcW w:w="1134" w:type="dxa"/>
            <w:tcBorders>
              <w:top w:val="nil"/>
              <w:left w:val="nil"/>
              <w:bottom w:val="single" w:sz="4" w:space="0" w:color="auto"/>
              <w:right w:val="single" w:sz="4" w:space="0" w:color="auto"/>
            </w:tcBorders>
            <w:shd w:val="clear" w:color="auto" w:fill="auto"/>
            <w:noWrap/>
            <w:vAlign w:val="bottom"/>
            <w:hideMark/>
          </w:tcPr>
          <w:p w14:paraId="741560C2"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659</w:t>
            </w:r>
          </w:p>
        </w:tc>
        <w:tc>
          <w:tcPr>
            <w:tcW w:w="992" w:type="dxa"/>
            <w:tcBorders>
              <w:top w:val="nil"/>
              <w:left w:val="nil"/>
              <w:bottom w:val="single" w:sz="4" w:space="0" w:color="auto"/>
              <w:right w:val="single" w:sz="4" w:space="0" w:color="auto"/>
            </w:tcBorders>
            <w:shd w:val="clear" w:color="auto" w:fill="auto"/>
            <w:noWrap/>
            <w:vAlign w:val="bottom"/>
            <w:hideMark/>
          </w:tcPr>
          <w:p w14:paraId="732DF513"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781</w:t>
            </w:r>
          </w:p>
        </w:tc>
        <w:tc>
          <w:tcPr>
            <w:tcW w:w="1015" w:type="dxa"/>
            <w:tcBorders>
              <w:top w:val="nil"/>
              <w:left w:val="nil"/>
              <w:bottom w:val="single" w:sz="4" w:space="0" w:color="auto"/>
              <w:right w:val="single" w:sz="4" w:space="0" w:color="auto"/>
            </w:tcBorders>
            <w:shd w:val="clear" w:color="auto" w:fill="auto"/>
            <w:noWrap/>
            <w:vAlign w:val="bottom"/>
            <w:hideMark/>
          </w:tcPr>
          <w:p w14:paraId="451FCAD2"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757</w:t>
            </w:r>
          </w:p>
        </w:tc>
      </w:tr>
      <w:tr w:rsidR="001C18E4" w:rsidRPr="00465679" w14:paraId="46ADA8D8" w14:textId="77777777" w:rsidTr="00B35690">
        <w:trPr>
          <w:trHeight w:val="288"/>
          <w:jc w:val="center"/>
        </w:trPr>
        <w:tc>
          <w:tcPr>
            <w:tcW w:w="3261" w:type="dxa"/>
            <w:tcBorders>
              <w:top w:val="nil"/>
              <w:left w:val="single" w:sz="4" w:space="0" w:color="auto"/>
              <w:bottom w:val="single" w:sz="4" w:space="0" w:color="auto"/>
              <w:right w:val="single" w:sz="4" w:space="0" w:color="auto"/>
            </w:tcBorders>
            <w:shd w:val="clear" w:color="000000" w:fill="8EA9DB"/>
            <w:noWrap/>
            <w:vAlign w:val="bottom"/>
            <w:hideMark/>
          </w:tcPr>
          <w:p w14:paraId="00E83941" w14:textId="342CD7C7" w:rsidR="00601E3A" w:rsidRPr="00465679" w:rsidRDefault="00601E3A" w:rsidP="00601E3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60</w:t>
            </w:r>
            <w:r w:rsidR="00E06998"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64</w:t>
            </w:r>
            <w:r w:rsidR="00E06998" w:rsidRPr="00465679">
              <w:rPr>
                <w:rFonts w:ascii="Times New Roman" w:eastAsia="Times New Roman" w:hAnsi="Times New Roman" w:cs="Times New Roman"/>
                <w:b/>
                <w:bCs/>
                <w:color w:val="FFFFFF"/>
                <w:lang w:eastAsia="lt-LT"/>
              </w:rPr>
              <w:t xml:space="preserve"> m. </w:t>
            </w:r>
          </w:p>
        </w:tc>
        <w:tc>
          <w:tcPr>
            <w:tcW w:w="992" w:type="dxa"/>
            <w:tcBorders>
              <w:top w:val="nil"/>
              <w:left w:val="nil"/>
              <w:bottom w:val="single" w:sz="4" w:space="0" w:color="auto"/>
              <w:right w:val="single" w:sz="4" w:space="0" w:color="auto"/>
            </w:tcBorders>
            <w:shd w:val="clear" w:color="auto" w:fill="auto"/>
            <w:noWrap/>
            <w:vAlign w:val="bottom"/>
            <w:hideMark/>
          </w:tcPr>
          <w:p w14:paraId="67E916CD"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327</w:t>
            </w:r>
          </w:p>
        </w:tc>
        <w:tc>
          <w:tcPr>
            <w:tcW w:w="1134" w:type="dxa"/>
            <w:tcBorders>
              <w:top w:val="nil"/>
              <w:left w:val="nil"/>
              <w:bottom w:val="single" w:sz="4" w:space="0" w:color="auto"/>
              <w:right w:val="single" w:sz="4" w:space="0" w:color="auto"/>
            </w:tcBorders>
            <w:shd w:val="clear" w:color="auto" w:fill="auto"/>
            <w:noWrap/>
            <w:vAlign w:val="bottom"/>
            <w:hideMark/>
          </w:tcPr>
          <w:p w14:paraId="741CAC68"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302</w:t>
            </w:r>
          </w:p>
        </w:tc>
        <w:tc>
          <w:tcPr>
            <w:tcW w:w="992" w:type="dxa"/>
            <w:tcBorders>
              <w:top w:val="nil"/>
              <w:left w:val="nil"/>
              <w:bottom w:val="single" w:sz="4" w:space="0" w:color="auto"/>
              <w:right w:val="single" w:sz="4" w:space="0" w:color="auto"/>
            </w:tcBorders>
            <w:shd w:val="clear" w:color="auto" w:fill="auto"/>
            <w:noWrap/>
            <w:vAlign w:val="bottom"/>
            <w:hideMark/>
          </w:tcPr>
          <w:p w14:paraId="0B0F19B4"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257</w:t>
            </w:r>
          </w:p>
        </w:tc>
        <w:tc>
          <w:tcPr>
            <w:tcW w:w="1134" w:type="dxa"/>
            <w:tcBorders>
              <w:top w:val="nil"/>
              <w:left w:val="nil"/>
              <w:bottom w:val="single" w:sz="4" w:space="0" w:color="auto"/>
              <w:right w:val="single" w:sz="4" w:space="0" w:color="auto"/>
            </w:tcBorders>
            <w:shd w:val="clear" w:color="auto" w:fill="auto"/>
            <w:noWrap/>
            <w:vAlign w:val="bottom"/>
            <w:hideMark/>
          </w:tcPr>
          <w:p w14:paraId="5D59D50C"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388</w:t>
            </w:r>
          </w:p>
        </w:tc>
        <w:tc>
          <w:tcPr>
            <w:tcW w:w="992" w:type="dxa"/>
            <w:tcBorders>
              <w:top w:val="nil"/>
              <w:left w:val="nil"/>
              <w:bottom w:val="single" w:sz="4" w:space="0" w:color="auto"/>
              <w:right w:val="single" w:sz="4" w:space="0" w:color="auto"/>
            </w:tcBorders>
            <w:shd w:val="clear" w:color="auto" w:fill="auto"/>
            <w:noWrap/>
            <w:vAlign w:val="bottom"/>
            <w:hideMark/>
          </w:tcPr>
          <w:p w14:paraId="5A4F1236"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213</w:t>
            </w:r>
          </w:p>
        </w:tc>
        <w:tc>
          <w:tcPr>
            <w:tcW w:w="1015" w:type="dxa"/>
            <w:tcBorders>
              <w:top w:val="nil"/>
              <w:left w:val="nil"/>
              <w:bottom w:val="single" w:sz="4" w:space="0" w:color="auto"/>
              <w:right w:val="single" w:sz="4" w:space="0" w:color="auto"/>
            </w:tcBorders>
            <w:shd w:val="clear" w:color="auto" w:fill="auto"/>
            <w:noWrap/>
            <w:vAlign w:val="bottom"/>
            <w:hideMark/>
          </w:tcPr>
          <w:p w14:paraId="267A8E31"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297</w:t>
            </w:r>
          </w:p>
        </w:tc>
      </w:tr>
      <w:tr w:rsidR="001C18E4" w:rsidRPr="00465679" w14:paraId="28A6C3A9" w14:textId="77777777" w:rsidTr="00B35690">
        <w:trPr>
          <w:trHeight w:val="288"/>
          <w:jc w:val="center"/>
        </w:trPr>
        <w:tc>
          <w:tcPr>
            <w:tcW w:w="3261" w:type="dxa"/>
            <w:tcBorders>
              <w:top w:val="nil"/>
              <w:left w:val="single" w:sz="4" w:space="0" w:color="auto"/>
              <w:bottom w:val="single" w:sz="4" w:space="0" w:color="auto"/>
              <w:right w:val="single" w:sz="4" w:space="0" w:color="auto"/>
            </w:tcBorders>
            <w:shd w:val="clear" w:color="000000" w:fill="8EA9DB"/>
            <w:noWrap/>
            <w:vAlign w:val="bottom"/>
            <w:hideMark/>
          </w:tcPr>
          <w:p w14:paraId="0F334568" w14:textId="3E7556C6" w:rsidR="00601E3A" w:rsidRPr="00465679" w:rsidRDefault="00601E3A" w:rsidP="00601E3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65</w:t>
            </w:r>
            <w:r w:rsidR="00E06998" w:rsidRPr="00465679">
              <w:rPr>
                <w:rFonts w:ascii="Times New Roman" w:eastAsia="Times New Roman" w:hAnsi="Times New Roman" w:cs="Times New Roman"/>
                <w:b/>
                <w:bCs/>
                <w:color w:val="FFFFFF"/>
                <w:lang w:eastAsia="lt-LT"/>
              </w:rPr>
              <w:t xml:space="preserve"> m.</w:t>
            </w:r>
            <w:r w:rsidRPr="00465679">
              <w:rPr>
                <w:rFonts w:ascii="Times New Roman" w:eastAsia="Times New Roman" w:hAnsi="Times New Roman" w:cs="Times New Roman"/>
                <w:b/>
                <w:bCs/>
                <w:color w:val="FFFFFF"/>
                <w:lang w:eastAsia="lt-LT"/>
              </w:rPr>
              <w:t xml:space="preserve"> ir vyresni</w:t>
            </w:r>
          </w:p>
        </w:tc>
        <w:tc>
          <w:tcPr>
            <w:tcW w:w="992" w:type="dxa"/>
            <w:tcBorders>
              <w:top w:val="nil"/>
              <w:left w:val="nil"/>
              <w:bottom w:val="single" w:sz="4" w:space="0" w:color="auto"/>
              <w:right w:val="single" w:sz="4" w:space="0" w:color="auto"/>
            </w:tcBorders>
            <w:shd w:val="clear" w:color="auto" w:fill="auto"/>
            <w:noWrap/>
            <w:vAlign w:val="bottom"/>
            <w:hideMark/>
          </w:tcPr>
          <w:p w14:paraId="3CFA5F94"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1 589</w:t>
            </w:r>
          </w:p>
        </w:tc>
        <w:tc>
          <w:tcPr>
            <w:tcW w:w="1134" w:type="dxa"/>
            <w:tcBorders>
              <w:top w:val="nil"/>
              <w:left w:val="nil"/>
              <w:bottom w:val="single" w:sz="4" w:space="0" w:color="auto"/>
              <w:right w:val="single" w:sz="4" w:space="0" w:color="auto"/>
            </w:tcBorders>
            <w:shd w:val="clear" w:color="auto" w:fill="auto"/>
            <w:noWrap/>
            <w:vAlign w:val="bottom"/>
            <w:hideMark/>
          </w:tcPr>
          <w:p w14:paraId="6C317E77"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1 024</w:t>
            </w:r>
          </w:p>
        </w:tc>
        <w:tc>
          <w:tcPr>
            <w:tcW w:w="992" w:type="dxa"/>
            <w:tcBorders>
              <w:top w:val="nil"/>
              <w:left w:val="nil"/>
              <w:bottom w:val="single" w:sz="4" w:space="0" w:color="auto"/>
              <w:right w:val="single" w:sz="4" w:space="0" w:color="auto"/>
            </w:tcBorders>
            <w:shd w:val="clear" w:color="auto" w:fill="auto"/>
            <w:noWrap/>
            <w:vAlign w:val="bottom"/>
            <w:hideMark/>
          </w:tcPr>
          <w:p w14:paraId="41CD82EE"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1 097</w:t>
            </w:r>
          </w:p>
        </w:tc>
        <w:tc>
          <w:tcPr>
            <w:tcW w:w="1134" w:type="dxa"/>
            <w:tcBorders>
              <w:top w:val="nil"/>
              <w:left w:val="nil"/>
              <w:bottom w:val="single" w:sz="4" w:space="0" w:color="auto"/>
              <w:right w:val="single" w:sz="4" w:space="0" w:color="auto"/>
            </w:tcBorders>
            <w:shd w:val="clear" w:color="auto" w:fill="auto"/>
            <w:noWrap/>
            <w:vAlign w:val="bottom"/>
            <w:hideMark/>
          </w:tcPr>
          <w:p w14:paraId="0424CD4A"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2 537</w:t>
            </w:r>
          </w:p>
        </w:tc>
        <w:tc>
          <w:tcPr>
            <w:tcW w:w="992" w:type="dxa"/>
            <w:tcBorders>
              <w:top w:val="nil"/>
              <w:left w:val="nil"/>
              <w:bottom w:val="single" w:sz="4" w:space="0" w:color="auto"/>
              <w:right w:val="single" w:sz="4" w:space="0" w:color="auto"/>
            </w:tcBorders>
            <w:shd w:val="clear" w:color="auto" w:fill="auto"/>
            <w:noWrap/>
            <w:vAlign w:val="bottom"/>
            <w:hideMark/>
          </w:tcPr>
          <w:p w14:paraId="12E447C8"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1 788</w:t>
            </w:r>
          </w:p>
        </w:tc>
        <w:tc>
          <w:tcPr>
            <w:tcW w:w="1015" w:type="dxa"/>
            <w:tcBorders>
              <w:top w:val="nil"/>
              <w:left w:val="nil"/>
              <w:bottom w:val="single" w:sz="4" w:space="0" w:color="auto"/>
              <w:right w:val="single" w:sz="4" w:space="0" w:color="auto"/>
            </w:tcBorders>
            <w:shd w:val="clear" w:color="auto" w:fill="auto"/>
            <w:noWrap/>
            <w:vAlign w:val="bottom"/>
            <w:hideMark/>
          </w:tcPr>
          <w:p w14:paraId="5AA28A76" w14:textId="77777777" w:rsidR="00601E3A" w:rsidRPr="00465679" w:rsidRDefault="00601E3A"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1 367</w:t>
            </w:r>
          </w:p>
        </w:tc>
      </w:tr>
      <w:tr w:rsidR="00601E3A" w:rsidRPr="00465679" w14:paraId="276CA558" w14:textId="77777777" w:rsidTr="00B35690">
        <w:trPr>
          <w:trHeight w:val="288"/>
          <w:jc w:val="center"/>
        </w:trPr>
        <w:tc>
          <w:tcPr>
            <w:tcW w:w="3261" w:type="dxa"/>
            <w:tcBorders>
              <w:top w:val="nil"/>
              <w:left w:val="nil"/>
              <w:bottom w:val="nil"/>
              <w:right w:val="nil"/>
            </w:tcBorders>
            <w:shd w:val="clear" w:color="auto" w:fill="auto"/>
            <w:noWrap/>
            <w:vAlign w:val="bottom"/>
            <w:hideMark/>
          </w:tcPr>
          <w:p w14:paraId="20ACE85D" w14:textId="77777777" w:rsidR="00601E3A" w:rsidRPr="00465679" w:rsidRDefault="00601E3A" w:rsidP="00601E3A">
            <w:pPr>
              <w:spacing w:after="0" w:line="240" w:lineRule="auto"/>
              <w:jc w:val="center"/>
              <w:rPr>
                <w:rFonts w:ascii="Times New Roman" w:eastAsia="Times New Roman" w:hAnsi="Times New Roman" w:cs="Times New Roman"/>
                <w:color w:val="000000"/>
                <w:lang w:eastAsia="lt-LT"/>
              </w:rPr>
            </w:pPr>
          </w:p>
        </w:tc>
        <w:tc>
          <w:tcPr>
            <w:tcW w:w="3118" w:type="dxa"/>
            <w:gridSpan w:val="3"/>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245AF394" w14:textId="77777777" w:rsidR="00601E3A" w:rsidRPr="00465679" w:rsidRDefault="00601E3A" w:rsidP="00601E3A">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Vyrai</w:t>
            </w:r>
          </w:p>
        </w:tc>
        <w:tc>
          <w:tcPr>
            <w:tcW w:w="3141" w:type="dxa"/>
            <w:gridSpan w:val="3"/>
            <w:tcBorders>
              <w:top w:val="single" w:sz="4" w:space="0" w:color="auto"/>
              <w:left w:val="nil"/>
              <w:bottom w:val="single" w:sz="4" w:space="0" w:color="auto"/>
              <w:right w:val="single" w:sz="4" w:space="0" w:color="auto"/>
            </w:tcBorders>
            <w:shd w:val="clear" w:color="000000" w:fill="8EA9DB"/>
            <w:noWrap/>
            <w:vAlign w:val="bottom"/>
            <w:hideMark/>
          </w:tcPr>
          <w:p w14:paraId="503F4CA8" w14:textId="77777777" w:rsidR="00601E3A" w:rsidRPr="00465679" w:rsidRDefault="00601E3A" w:rsidP="00601E3A">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Moterys</w:t>
            </w:r>
          </w:p>
        </w:tc>
      </w:tr>
    </w:tbl>
    <w:p w14:paraId="2B9B045D" w14:textId="77777777" w:rsidR="00BC7C20" w:rsidRPr="00465679" w:rsidRDefault="00BC7C20" w:rsidP="00710A2D">
      <w:pPr>
        <w:spacing w:line="360" w:lineRule="auto"/>
        <w:jc w:val="both"/>
        <w:rPr>
          <w:rFonts w:ascii="Times New Roman" w:hAnsi="Times New Roman" w:cs="Times New Roman"/>
          <w:sz w:val="24"/>
          <w:szCs w:val="24"/>
        </w:rPr>
      </w:pPr>
    </w:p>
    <w:p w14:paraId="51BFAAC5" w14:textId="4BBE2505" w:rsidR="00B35690" w:rsidRPr="00465679" w:rsidRDefault="00B35690" w:rsidP="00B35690">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Žemės ūkio darbuotojų skaičius rajone 2007</w:t>
      </w:r>
      <w:r w:rsidR="00F03178" w:rsidRPr="00465679">
        <w:rPr>
          <w:rFonts w:ascii="Times New Roman" w:hAnsi="Times New Roman" w:cs="Times New Roman"/>
          <w:sz w:val="24"/>
          <w:szCs w:val="24"/>
        </w:rPr>
        <w:t>–</w:t>
      </w:r>
      <w:r w:rsidRPr="00465679">
        <w:rPr>
          <w:rFonts w:ascii="Times New Roman" w:hAnsi="Times New Roman" w:cs="Times New Roman"/>
          <w:sz w:val="24"/>
          <w:szCs w:val="24"/>
        </w:rPr>
        <w:t xml:space="preserve">2016 m. laikotarpiu sumažėjo 3,2 tūkst. (žr. </w:t>
      </w:r>
      <w:r w:rsidR="00196C81" w:rsidRPr="00465679">
        <w:rPr>
          <w:rFonts w:ascii="Times New Roman" w:hAnsi="Times New Roman" w:cs="Times New Roman"/>
          <w:sz w:val="24"/>
          <w:szCs w:val="24"/>
        </w:rPr>
        <w:t xml:space="preserve">36 </w:t>
      </w:r>
      <w:r w:rsidRPr="00465679">
        <w:rPr>
          <w:rFonts w:ascii="Times New Roman" w:hAnsi="Times New Roman" w:cs="Times New Roman"/>
          <w:sz w:val="24"/>
          <w:szCs w:val="24"/>
        </w:rPr>
        <w:t>lentelę). Didžiausią dalį sudaro darbuotojai, dirbantys ne visą darbo laiką, dirbantys ūkyje iki 2 val.</w:t>
      </w:r>
    </w:p>
    <w:p w14:paraId="3E24B040" w14:textId="70F5D1D3" w:rsidR="00196C81" w:rsidRPr="00465679" w:rsidRDefault="00196C81" w:rsidP="00196C81">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36 Lentelė. </w:t>
      </w:r>
      <w:r w:rsidRPr="00465679">
        <w:rPr>
          <w:rFonts w:ascii="Times New Roman" w:hAnsi="Times New Roman" w:cs="Times New Roman"/>
          <w:color w:val="2F5496" w:themeColor="accent1" w:themeShade="BF"/>
          <w:sz w:val="24"/>
          <w:szCs w:val="24"/>
        </w:rPr>
        <w:t>Žemės ūkio darbuotojų skaičius</w:t>
      </w:r>
    </w:p>
    <w:tbl>
      <w:tblPr>
        <w:tblW w:w="9820" w:type="dxa"/>
        <w:jc w:val="center"/>
        <w:tblLayout w:type="fixed"/>
        <w:tblLook w:val="04A0" w:firstRow="1" w:lastRow="0" w:firstColumn="1" w:lastColumn="0" w:noHBand="0" w:noVBand="1"/>
      </w:tblPr>
      <w:tblGrid>
        <w:gridCol w:w="2552"/>
        <w:gridCol w:w="828"/>
        <w:gridCol w:w="820"/>
        <w:gridCol w:w="800"/>
        <w:gridCol w:w="954"/>
        <w:gridCol w:w="850"/>
        <w:gridCol w:w="851"/>
        <w:gridCol w:w="709"/>
        <w:gridCol w:w="676"/>
        <w:gridCol w:w="780"/>
      </w:tblGrid>
      <w:tr w:rsidR="00B35690" w:rsidRPr="00465679" w14:paraId="4E6D50D4" w14:textId="77777777" w:rsidTr="00610FB5">
        <w:trPr>
          <w:trHeight w:val="288"/>
          <w:jc w:val="center"/>
        </w:trPr>
        <w:tc>
          <w:tcPr>
            <w:tcW w:w="2552" w:type="dxa"/>
            <w:tcBorders>
              <w:top w:val="nil"/>
              <w:left w:val="nil"/>
              <w:bottom w:val="nil"/>
              <w:right w:val="nil"/>
            </w:tcBorders>
            <w:shd w:val="clear" w:color="auto" w:fill="auto"/>
            <w:noWrap/>
            <w:vAlign w:val="bottom"/>
            <w:hideMark/>
          </w:tcPr>
          <w:p w14:paraId="06103603" w14:textId="77777777" w:rsidR="00B35690" w:rsidRPr="00465679" w:rsidRDefault="00B35690" w:rsidP="00B35690">
            <w:pPr>
              <w:spacing w:after="0" w:line="240" w:lineRule="auto"/>
              <w:rPr>
                <w:rFonts w:ascii="Times New Roman" w:eastAsia="Times New Roman" w:hAnsi="Times New Roman" w:cs="Times New Roman"/>
                <w:sz w:val="24"/>
                <w:szCs w:val="24"/>
                <w:lang w:eastAsia="lt-LT"/>
              </w:rPr>
            </w:pPr>
          </w:p>
        </w:tc>
        <w:tc>
          <w:tcPr>
            <w:tcW w:w="828" w:type="dxa"/>
            <w:tcBorders>
              <w:top w:val="single" w:sz="8" w:space="0" w:color="auto"/>
              <w:left w:val="single" w:sz="8" w:space="0" w:color="auto"/>
              <w:bottom w:val="single" w:sz="4" w:space="0" w:color="auto"/>
              <w:right w:val="single" w:sz="4" w:space="0" w:color="auto"/>
            </w:tcBorders>
            <w:shd w:val="clear" w:color="000000" w:fill="8EA9DB"/>
            <w:noWrap/>
            <w:vAlign w:val="bottom"/>
            <w:hideMark/>
          </w:tcPr>
          <w:p w14:paraId="36F4C9D0" w14:textId="77777777" w:rsidR="00B35690" w:rsidRPr="00465679" w:rsidRDefault="00B35690" w:rsidP="00B356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2007</w:t>
            </w:r>
          </w:p>
        </w:tc>
        <w:tc>
          <w:tcPr>
            <w:tcW w:w="820" w:type="dxa"/>
            <w:tcBorders>
              <w:top w:val="single" w:sz="8" w:space="0" w:color="auto"/>
              <w:left w:val="nil"/>
              <w:bottom w:val="single" w:sz="4" w:space="0" w:color="auto"/>
              <w:right w:val="single" w:sz="4" w:space="0" w:color="auto"/>
            </w:tcBorders>
            <w:shd w:val="clear" w:color="000000" w:fill="8EA9DB"/>
            <w:noWrap/>
            <w:vAlign w:val="bottom"/>
            <w:hideMark/>
          </w:tcPr>
          <w:p w14:paraId="67EEF74B" w14:textId="77777777" w:rsidR="00B35690" w:rsidRPr="00465679" w:rsidRDefault="00B35690" w:rsidP="00B356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2013</w:t>
            </w:r>
          </w:p>
        </w:tc>
        <w:tc>
          <w:tcPr>
            <w:tcW w:w="800" w:type="dxa"/>
            <w:tcBorders>
              <w:top w:val="single" w:sz="8" w:space="0" w:color="auto"/>
              <w:left w:val="nil"/>
              <w:bottom w:val="single" w:sz="4" w:space="0" w:color="auto"/>
              <w:right w:val="single" w:sz="8" w:space="0" w:color="auto"/>
            </w:tcBorders>
            <w:shd w:val="clear" w:color="000000" w:fill="8EA9DB"/>
            <w:noWrap/>
            <w:vAlign w:val="bottom"/>
            <w:hideMark/>
          </w:tcPr>
          <w:p w14:paraId="5591E411" w14:textId="77777777" w:rsidR="00B35690" w:rsidRPr="00465679" w:rsidRDefault="00B35690" w:rsidP="00B356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54" w:type="dxa"/>
            <w:tcBorders>
              <w:top w:val="single" w:sz="8" w:space="0" w:color="auto"/>
              <w:left w:val="nil"/>
              <w:bottom w:val="single" w:sz="4" w:space="0" w:color="auto"/>
              <w:right w:val="single" w:sz="4" w:space="0" w:color="auto"/>
            </w:tcBorders>
            <w:shd w:val="clear" w:color="000000" w:fill="8EA9DB"/>
            <w:noWrap/>
            <w:vAlign w:val="bottom"/>
            <w:hideMark/>
          </w:tcPr>
          <w:p w14:paraId="58E748A0" w14:textId="77777777" w:rsidR="00B35690" w:rsidRPr="00465679" w:rsidRDefault="00B35690" w:rsidP="00B356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2007</w:t>
            </w:r>
          </w:p>
        </w:tc>
        <w:tc>
          <w:tcPr>
            <w:tcW w:w="850" w:type="dxa"/>
            <w:tcBorders>
              <w:top w:val="single" w:sz="8" w:space="0" w:color="auto"/>
              <w:left w:val="nil"/>
              <w:bottom w:val="single" w:sz="4" w:space="0" w:color="auto"/>
              <w:right w:val="single" w:sz="4" w:space="0" w:color="auto"/>
            </w:tcBorders>
            <w:shd w:val="clear" w:color="000000" w:fill="8EA9DB"/>
            <w:noWrap/>
            <w:vAlign w:val="bottom"/>
            <w:hideMark/>
          </w:tcPr>
          <w:p w14:paraId="3BDA03E8" w14:textId="77777777" w:rsidR="00B35690" w:rsidRPr="00465679" w:rsidRDefault="00B35690" w:rsidP="00B356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2013</w:t>
            </w:r>
          </w:p>
        </w:tc>
        <w:tc>
          <w:tcPr>
            <w:tcW w:w="851" w:type="dxa"/>
            <w:tcBorders>
              <w:top w:val="single" w:sz="8" w:space="0" w:color="auto"/>
              <w:left w:val="nil"/>
              <w:bottom w:val="single" w:sz="4" w:space="0" w:color="auto"/>
              <w:right w:val="single" w:sz="8" w:space="0" w:color="auto"/>
            </w:tcBorders>
            <w:shd w:val="clear" w:color="000000" w:fill="8EA9DB"/>
            <w:noWrap/>
            <w:vAlign w:val="bottom"/>
            <w:hideMark/>
          </w:tcPr>
          <w:p w14:paraId="35D4B6B2" w14:textId="77777777" w:rsidR="00B35690" w:rsidRPr="00465679" w:rsidRDefault="00B35690" w:rsidP="00B356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709" w:type="dxa"/>
            <w:tcBorders>
              <w:top w:val="single" w:sz="8" w:space="0" w:color="auto"/>
              <w:left w:val="nil"/>
              <w:bottom w:val="single" w:sz="4" w:space="0" w:color="auto"/>
              <w:right w:val="single" w:sz="4" w:space="0" w:color="auto"/>
            </w:tcBorders>
            <w:shd w:val="clear" w:color="000000" w:fill="8EA9DB"/>
            <w:noWrap/>
            <w:vAlign w:val="bottom"/>
            <w:hideMark/>
          </w:tcPr>
          <w:p w14:paraId="3C719538" w14:textId="77777777" w:rsidR="00B35690" w:rsidRPr="00465679" w:rsidRDefault="00B35690" w:rsidP="00B356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2007</w:t>
            </w:r>
          </w:p>
        </w:tc>
        <w:tc>
          <w:tcPr>
            <w:tcW w:w="676" w:type="dxa"/>
            <w:tcBorders>
              <w:top w:val="single" w:sz="8" w:space="0" w:color="auto"/>
              <w:left w:val="nil"/>
              <w:bottom w:val="single" w:sz="4" w:space="0" w:color="auto"/>
              <w:right w:val="single" w:sz="4" w:space="0" w:color="auto"/>
            </w:tcBorders>
            <w:shd w:val="clear" w:color="000000" w:fill="8EA9DB"/>
            <w:noWrap/>
            <w:vAlign w:val="bottom"/>
            <w:hideMark/>
          </w:tcPr>
          <w:p w14:paraId="6C7654EA" w14:textId="77777777" w:rsidR="00B35690" w:rsidRPr="00465679" w:rsidRDefault="00B35690" w:rsidP="00B356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2013</w:t>
            </w:r>
          </w:p>
        </w:tc>
        <w:tc>
          <w:tcPr>
            <w:tcW w:w="780" w:type="dxa"/>
            <w:tcBorders>
              <w:top w:val="single" w:sz="8" w:space="0" w:color="auto"/>
              <w:left w:val="nil"/>
              <w:bottom w:val="single" w:sz="4" w:space="0" w:color="auto"/>
              <w:right w:val="single" w:sz="8" w:space="0" w:color="auto"/>
            </w:tcBorders>
            <w:shd w:val="clear" w:color="000000" w:fill="8EA9DB"/>
            <w:noWrap/>
            <w:vAlign w:val="bottom"/>
            <w:hideMark/>
          </w:tcPr>
          <w:p w14:paraId="12A49178" w14:textId="77777777" w:rsidR="00B35690" w:rsidRPr="00465679" w:rsidRDefault="00B35690" w:rsidP="00B356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r>
      <w:tr w:rsidR="00B35690" w:rsidRPr="00465679" w14:paraId="07310303" w14:textId="77777777" w:rsidTr="00610FB5">
        <w:trPr>
          <w:trHeight w:val="288"/>
          <w:jc w:val="center"/>
        </w:trPr>
        <w:tc>
          <w:tcPr>
            <w:tcW w:w="2552" w:type="dxa"/>
            <w:tcBorders>
              <w:top w:val="single" w:sz="4" w:space="0" w:color="auto"/>
              <w:left w:val="single" w:sz="4" w:space="0" w:color="auto"/>
              <w:bottom w:val="single" w:sz="4" w:space="0" w:color="auto"/>
              <w:right w:val="nil"/>
            </w:tcBorders>
            <w:shd w:val="clear" w:color="000000" w:fill="8EA9DB"/>
            <w:vAlign w:val="bottom"/>
            <w:hideMark/>
          </w:tcPr>
          <w:p w14:paraId="52C2C39C" w14:textId="77777777" w:rsidR="00B35690" w:rsidRPr="00465679" w:rsidRDefault="00B35690" w:rsidP="00B3569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Dirbusieji visą darbo dieną</w:t>
            </w:r>
          </w:p>
        </w:tc>
        <w:tc>
          <w:tcPr>
            <w:tcW w:w="828" w:type="dxa"/>
            <w:tcBorders>
              <w:top w:val="nil"/>
              <w:left w:val="single" w:sz="8" w:space="0" w:color="auto"/>
              <w:bottom w:val="single" w:sz="4" w:space="0" w:color="auto"/>
              <w:right w:val="single" w:sz="4" w:space="0" w:color="auto"/>
            </w:tcBorders>
            <w:shd w:val="clear" w:color="auto" w:fill="auto"/>
            <w:noWrap/>
            <w:vAlign w:val="center"/>
            <w:hideMark/>
          </w:tcPr>
          <w:p w14:paraId="14D71569"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302</w:t>
            </w:r>
          </w:p>
        </w:tc>
        <w:tc>
          <w:tcPr>
            <w:tcW w:w="820" w:type="dxa"/>
            <w:tcBorders>
              <w:top w:val="nil"/>
              <w:left w:val="nil"/>
              <w:bottom w:val="single" w:sz="4" w:space="0" w:color="auto"/>
              <w:right w:val="single" w:sz="4" w:space="0" w:color="auto"/>
            </w:tcBorders>
            <w:shd w:val="clear" w:color="auto" w:fill="auto"/>
            <w:noWrap/>
            <w:vAlign w:val="center"/>
            <w:hideMark/>
          </w:tcPr>
          <w:p w14:paraId="1A5D198A"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711</w:t>
            </w:r>
          </w:p>
        </w:tc>
        <w:tc>
          <w:tcPr>
            <w:tcW w:w="800" w:type="dxa"/>
            <w:tcBorders>
              <w:top w:val="nil"/>
              <w:left w:val="nil"/>
              <w:bottom w:val="single" w:sz="4" w:space="0" w:color="auto"/>
              <w:right w:val="single" w:sz="8" w:space="0" w:color="auto"/>
            </w:tcBorders>
            <w:shd w:val="clear" w:color="auto" w:fill="auto"/>
            <w:noWrap/>
            <w:vAlign w:val="center"/>
            <w:hideMark/>
          </w:tcPr>
          <w:p w14:paraId="00A9860C"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475</w:t>
            </w:r>
          </w:p>
        </w:tc>
        <w:tc>
          <w:tcPr>
            <w:tcW w:w="954" w:type="dxa"/>
            <w:tcBorders>
              <w:top w:val="nil"/>
              <w:left w:val="nil"/>
              <w:bottom w:val="single" w:sz="4" w:space="0" w:color="auto"/>
              <w:right w:val="single" w:sz="4" w:space="0" w:color="auto"/>
            </w:tcBorders>
            <w:shd w:val="clear" w:color="auto" w:fill="auto"/>
            <w:noWrap/>
            <w:vAlign w:val="center"/>
            <w:hideMark/>
          </w:tcPr>
          <w:p w14:paraId="028835B5"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300</w:t>
            </w:r>
          </w:p>
        </w:tc>
        <w:tc>
          <w:tcPr>
            <w:tcW w:w="850" w:type="dxa"/>
            <w:tcBorders>
              <w:top w:val="nil"/>
              <w:left w:val="nil"/>
              <w:bottom w:val="single" w:sz="4" w:space="0" w:color="auto"/>
              <w:right w:val="single" w:sz="4" w:space="0" w:color="auto"/>
            </w:tcBorders>
            <w:shd w:val="clear" w:color="auto" w:fill="auto"/>
            <w:noWrap/>
            <w:vAlign w:val="center"/>
            <w:hideMark/>
          </w:tcPr>
          <w:p w14:paraId="3E810ED6"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711</w:t>
            </w:r>
          </w:p>
        </w:tc>
        <w:tc>
          <w:tcPr>
            <w:tcW w:w="851" w:type="dxa"/>
            <w:tcBorders>
              <w:top w:val="nil"/>
              <w:left w:val="nil"/>
              <w:bottom w:val="single" w:sz="4" w:space="0" w:color="auto"/>
              <w:right w:val="single" w:sz="8" w:space="0" w:color="auto"/>
            </w:tcBorders>
            <w:shd w:val="clear" w:color="auto" w:fill="auto"/>
            <w:noWrap/>
            <w:vAlign w:val="center"/>
            <w:hideMark/>
          </w:tcPr>
          <w:p w14:paraId="782301EA"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shd w:val="clear" w:color="auto" w:fill="auto"/>
            <w:noWrap/>
            <w:vAlign w:val="center"/>
            <w:hideMark/>
          </w:tcPr>
          <w:p w14:paraId="720D5B40"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676" w:type="dxa"/>
            <w:tcBorders>
              <w:top w:val="nil"/>
              <w:left w:val="nil"/>
              <w:bottom w:val="single" w:sz="4" w:space="0" w:color="auto"/>
              <w:right w:val="single" w:sz="4" w:space="0" w:color="auto"/>
            </w:tcBorders>
            <w:shd w:val="clear" w:color="auto" w:fill="auto"/>
            <w:noWrap/>
            <w:vAlign w:val="center"/>
            <w:hideMark/>
          </w:tcPr>
          <w:p w14:paraId="0572A02A"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780" w:type="dxa"/>
            <w:tcBorders>
              <w:top w:val="nil"/>
              <w:left w:val="nil"/>
              <w:bottom w:val="single" w:sz="4" w:space="0" w:color="auto"/>
              <w:right w:val="single" w:sz="8" w:space="0" w:color="auto"/>
            </w:tcBorders>
            <w:shd w:val="clear" w:color="auto" w:fill="auto"/>
            <w:noWrap/>
            <w:vAlign w:val="center"/>
            <w:hideMark/>
          </w:tcPr>
          <w:p w14:paraId="19770CC1"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B35690" w:rsidRPr="00465679" w14:paraId="68C60CF5" w14:textId="77777777" w:rsidTr="00610FB5">
        <w:trPr>
          <w:trHeight w:val="576"/>
          <w:jc w:val="center"/>
        </w:trPr>
        <w:tc>
          <w:tcPr>
            <w:tcW w:w="2552" w:type="dxa"/>
            <w:tcBorders>
              <w:top w:val="nil"/>
              <w:left w:val="single" w:sz="4" w:space="0" w:color="auto"/>
              <w:bottom w:val="single" w:sz="4" w:space="0" w:color="auto"/>
              <w:right w:val="nil"/>
            </w:tcBorders>
            <w:shd w:val="clear" w:color="000000" w:fill="8EA9DB"/>
            <w:vAlign w:val="bottom"/>
            <w:hideMark/>
          </w:tcPr>
          <w:p w14:paraId="7E4D34B8" w14:textId="77777777" w:rsidR="00B35690" w:rsidRPr="00465679" w:rsidRDefault="00B35690" w:rsidP="00B3569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Dirbusieji ne visą darbo dieną</w:t>
            </w:r>
          </w:p>
        </w:tc>
        <w:tc>
          <w:tcPr>
            <w:tcW w:w="828" w:type="dxa"/>
            <w:tcBorders>
              <w:top w:val="nil"/>
              <w:left w:val="single" w:sz="8" w:space="0" w:color="auto"/>
              <w:bottom w:val="single" w:sz="4" w:space="0" w:color="auto"/>
              <w:right w:val="single" w:sz="4" w:space="0" w:color="auto"/>
            </w:tcBorders>
            <w:shd w:val="clear" w:color="auto" w:fill="auto"/>
            <w:noWrap/>
            <w:vAlign w:val="center"/>
            <w:hideMark/>
          </w:tcPr>
          <w:p w14:paraId="72EC849B"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10 131</w:t>
            </w:r>
          </w:p>
        </w:tc>
        <w:tc>
          <w:tcPr>
            <w:tcW w:w="820" w:type="dxa"/>
            <w:tcBorders>
              <w:top w:val="nil"/>
              <w:left w:val="nil"/>
              <w:bottom w:val="single" w:sz="4" w:space="0" w:color="auto"/>
              <w:right w:val="single" w:sz="4" w:space="0" w:color="auto"/>
            </w:tcBorders>
            <w:shd w:val="clear" w:color="auto" w:fill="auto"/>
            <w:noWrap/>
            <w:vAlign w:val="center"/>
            <w:hideMark/>
          </w:tcPr>
          <w:p w14:paraId="76A8219F"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7 275</w:t>
            </w:r>
          </w:p>
        </w:tc>
        <w:tc>
          <w:tcPr>
            <w:tcW w:w="800" w:type="dxa"/>
            <w:tcBorders>
              <w:top w:val="nil"/>
              <w:left w:val="nil"/>
              <w:bottom w:val="single" w:sz="4" w:space="0" w:color="auto"/>
              <w:right w:val="single" w:sz="8" w:space="0" w:color="auto"/>
            </w:tcBorders>
            <w:shd w:val="clear" w:color="auto" w:fill="auto"/>
            <w:noWrap/>
            <w:vAlign w:val="center"/>
            <w:hideMark/>
          </w:tcPr>
          <w:p w14:paraId="2B1EBF95"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6 724</w:t>
            </w:r>
          </w:p>
        </w:tc>
        <w:tc>
          <w:tcPr>
            <w:tcW w:w="954" w:type="dxa"/>
            <w:tcBorders>
              <w:top w:val="nil"/>
              <w:left w:val="nil"/>
              <w:bottom w:val="single" w:sz="4" w:space="0" w:color="auto"/>
              <w:right w:val="single" w:sz="4" w:space="0" w:color="auto"/>
            </w:tcBorders>
            <w:shd w:val="clear" w:color="auto" w:fill="auto"/>
            <w:noWrap/>
            <w:vAlign w:val="center"/>
            <w:hideMark/>
          </w:tcPr>
          <w:p w14:paraId="55A8837B"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10 108</w:t>
            </w:r>
          </w:p>
        </w:tc>
        <w:tc>
          <w:tcPr>
            <w:tcW w:w="850" w:type="dxa"/>
            <w:tcBorders>
              <w:top w:val="nil"/>
              <w:left w:val="nil"/>
              <w:bottom w:val="single" w:sz="4" w:space="0" w:color="auto"/>
              <w:right w:val="single" w:sz="4" w:space="0" w:color="auto"/>
            </w:tcBorders>
            <w:shd w:val="clear" w:color="auto" w:fill="auto"/>
            <w:noWrap/>
            <w:vAlign w:val="center"/>
            <w:hideMark/>
          </w:tcPr>
          <w:p w14:paraId="3CC8E30B"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7 253</w:t>
            </w:r>
          </w:p>
        </w:tc>
        <w:tc>
          <w:tcPr>
            <w:tcW w:w="851" w:type="dxa"/>
            <w:tcBorders>
              <w:top w:val="nil"/>
              <w:left w:val="nil"/>
              <w:bottom w:val="single" w:sz="4" w:space="0" w:color="auto"/>
              <w:right w:val="single" w:sz="8" w:space="0" w:color="auto"/>
            </w:tcBorders>
            <w:shd w:val="clear" w:color="auto" w:fill="auto"/>
            <w:noWrap/>
            <w:vAlign w:val="center"/>
            <w:hideMark/>
          </w:tcPr>
          <w:p w14:paraId="01BB0347"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shd w:val="clear" w:color="auto" w:fill="auto"/>
            <w:noWrap/>
            <w:vAlign w:val="center"/>
            <w:hideMark/>
          </w:tcPr>
          <w:p w14:paraId="7E796BF1"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c>
          <w:tcPr>
            <w:tcW w:w="676" w:type="dxa"/>
            <w:tcBorders>
              <w:top w:val="nil"/>
              <w:left w:val="nil"/>
              <w:bottom w:val="single" w:sz="4" w:space="0" w:color="auto"/>
              <w:right w:val="single" w:sz="4" w:space="0" w:color="auto"/>
            </w:tcBorders>
            <w:shd w:val="clear" w:color="auto" w:fill="auto"/>
            <w:noWrap/>
            <w:vAlign w:val="center"/>
            <w:hideMark/>
          </w:tcPr>
          <w:p w14:paraId="132F02C1"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c>
          <w:tcPr>
            <w:tcW w:w="780" w:type="dxa"/>
            <w:tcBorders>
              <w:top w:val="nil"/>
              <w:left w:val="nil"/>
              <w:bottom w:val="single" w:sz="4" w:space="0" w:color="auto"/>
              <w:right w:val="single" w:sz="8" w:space="0" w:color="auto"/>
            </w:tcBorders>
            <w:shd w:val="clear" w:color="auto" w:fill="auto"/>
            <w:noWrap/>
            <w:vAlign w:val="center"/>
            <w:hideMark/>
          </w:tcPr>
          <w:p w14:paraId="0D895672"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B35690" w:rsidRPr="00465679" w14:paraId="1F4327E5" w14:textId="77777777" w:rsidTr="00610FB5">
        <w:trPr>
          <w:trHeight w:val="576"/>
          <w:jc w:val="center"/>
        </w:trPr>
        <w:tc>
          <w:tcPr>
            <w:tcW w:w="2552" w:type="dxa"/>
            <w:tcBorders>
              <w:top w:val="nil"/>
              <w:left w:val="single" w:sz="4" w:space="0" w:color="auto"/>
              <w:bottom w:val="single" w:sz="4" w:space="0" w:color="auto"/>
              <w:right w:val="nil"/>
            </w:tcBorders>
            <w:shd w:val="clear" w:color="000000" w:fill="8EA9DB"/>
            <w:vAlign w:val="bottom"/>
            <w:hideMark/>
          </w:tcPr>
          <w:p w14:paraId="10EC0007" w14:textId="77777777" w:rsidR="00B35690" w:rsidRPr="00465679" w:rsidRDefault="00B35690" w:rsidP="00B3569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Dirbusieji ūkyje iki 2 valandų</w:t>
            </w:r>
          </w:p>
        </w:tc>
        <w:tc>
          <w:tcPr>
            <w:tcW w:w="828" w:type="dxa"/>
            <w:tcBorders>
              <w:top w:val="nil"/>
              <w:left w:val="single" w:sz="8" w:space="0" w:color="auto"/>
              <w:bottom w:val="single" w:sz="4" w:space="0" w:color="auto"/>
              <w:right w:val="single" w:sz="4" w:space="0" w:color="auto"/>
            </w:tcBorders>
            <w:shd w:val="clear" w:color="auto" w:fill="auto"/>
            <w:noWrap/>
            <w:vAlign w:val="center"/>
            <w:hideMark/>
          </w:tcPr>
          <w:p w14:paraId="48C9CB08"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4 132</w:t>
            </w:r>
          </w:p>
        </w:tc>
        <w:tc>
          <w:tcPr>
            <w:tcW w:w="820" w:type="dxa"/>
            <w:tcBorders>
              <w:top w:val="nil"/>
              <w:left w:val="nil"/>
              <w:bottom w:val="single" w:sz="4" w:space="0" w:color="auto"/>
              <w:right w:val="single" w:sz="4" w:space="0" w:color="auto"/>
            </w:tcBorders>
            <w:shd w:val="clear" w:color="auto" w:fill="auto"/>
            <w:noWrap/>
            <w:vAlign w:val="center"/>
            <w:hideMark/>
          </w:tcPr>
          <w:p w14:paraId="007EDE7B"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2 678</w:t>
            </w:r>
          </w:p>
        </w:tc>
        <w:tc>
          <w:tcPr>
            <w:tcW w:w="800" w:type="dxa"/>
            <w:tcBorders>
              <w:top w:val="nil"/>
              <w:left w:val="nil"/>
              <w:bottom w:val="single" w:sz="4" w:space="0" w:color="auto"/>
              <w:right w:val="single" w:sz="8" w:space="0" w:color="auto"/>
            </w:tcBorders>
            <w:shd w:val="clear" w:color="auto" w:fill="auto"/>
            <w:noWrap/>
            <w:vAlign w:val="center"/>
            <w:hideMark/>
          </w:tcPr>
          <w:p w14:paraId="1E29CFBB"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2 643</w:t>
            </w:r>
          </w:p>
        </w:tc>
        <w:tc>
          <w:tcPr>
            <w:tcW w:w="954" w:type="dxa"/>
            <w:tcBorders>
              <w:top w:val="nil"/>
              <w:left w:val="nil"/>
              <w:bottom w:val="single" w:sz="4" w:space="0" w:color="auto"/>
              <w:right w:val="single" w:sz="4" w:space="0" w:color="auto"/>
            </w:tcBorders>
            <w:shd w:val="clear" w:color="auto" w:fill="auto"/>
            <w:noWrap/>
            <w:vAlign w:val="center"/>
            <w:hideMark/>
          </w:tcPr>
          <w:p w14:paraId="4512F181"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4 132</w:t>
            </w:r>
          </w:p>
        </w:tc>
        <w:tc>
          <w:tcPr>
            <w:tcW w:w="850" w:type="dxa"/>
            <w:tcBorders>
              <w:top w:val="nil"/>
              <w:left w:val="nil"/>
              <w:bottom w:val="single" w:sz="4" w:space="0" w:color="auto"/>
              <w:right w:val="single" w:sz="4" w:space="0" w:color="auto"/>
            </w:tcBorders>
            <w:shd w:val="clear" w:color="auto" w:fill="auto"/>
            <w:noWrap/>
            <w:vAlign w:val="center"/>
            <w:hideMark/>
          </w:tcPr>
          <w:p w14:paraId="02C7CC87"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2 677</w:t>
            </w:r>
          </w:p>
        </w:tc>
        <w:tc>
          <w:tcPr>
            <w:tcW w:w="851" w:type="dxa"/>
            <w:tcBorders>
              <w:top w:val="nil"/>
              <w:left w:val="nil"/>
              <w:bottom w:val="single" w:sz="4" w:space="0" w:color="auto"/>
              <w:right w:val="single" w:sz="8" w:space="0" w:color="auto"/>
            </w:tcBorders>
            <w:shd w:val="clear" w:color="auto" w:fill="auto"/>
            <w:noWrap/>
            <w:vAlign w:val="center"/>
            <w:hideMark/>
          </w:tcPr>
          <w:p w14:paraId="45FE0CFE"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shd w:val="clear" w:color="auto" w:fill="auto"/>
            <w:noWrap/>
            <w:vAlign w:val="center"/>
            <w:hideMark/>
          </w:tcPr>
          <w:p w14:paraId="3E453DB9"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676" w:type="dxa"/>
            <w:tcBorders>
              <w:top w:val="nil"/>
              <w:left w:val="nil"/>
              <w:bottom w:val="single" w:sz="4" w:space="0" w:color="auto"/>
              <w:right w:val="single" w:sz="4" w:space="0" w:color="auto"/>
            </w:tcBorders>
            <w:shd w:val="clear" w:color="auto" w:fill="auto"/>
            <w:noWrap/>
            <w:vAlign w:val="center"/>
            <w:hideMark/>
          </w:tcPr>
          <w:p w14:paraId="015DBDB3"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780" w:type="dxa"/>
            <w:tcBorders>
              <w:top w:val="nil"/>
              <w:left w:val="nil"/>
              <w:bottom w:val="single" w:sz="4" w:space="0" w:color="auto"/>
              <w:right w:val="single" w:sz="8" w:space="0" w:color="auto"/>
            </w:tcBorders>
            <w:shd w:val="clear" w:color="auto" w:fill="auto"/>
            <w:noWrap/>
            <w:vAlign w:val="center"/>
            <w:hideMark/>
          </w:tcPr>
          <w:p w14:paraId="04432731"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B35690" w:rsidRPr="00465679" w14:paraId="60F2DD9E" w14:textId="77777777" w:rsidTr="00610FB5">
        <w:trPr>
          <w:trHeight w:val="576"/>
          <w:jc w:val="center"/>
        </w:trPr>
        <w:tc>
          <w:tcPr>
            <w:tcW w:w="2552" w:type="dxa"/>
            <w:tcBorders>
              <w:top w:val="nil"/>
              <w:left w:val="single" w:sz="4" w:space="0" w:color="auto"/>
              <w:bottom w:val="single" w:sz="4" w:space="0" w:color="auto"/>
              <w:right w:val="nil"/>
            </w:tcBorders>
            <w:shd w:val="clear" w:color="000000" w:fill="8EA9DB"/>
            <w:vAlign w:val="bottom"/>
            <w:hideMark/>
          </w:tcPr>
          <w:p w14:paraId="6E5E37CA" w14:textId="77777777" w:rsidR="00B35690" w:rsidRPr="00465679" w:rsidRDefault="00B35690" w:rsidP="00B3569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Dirbusieji ūkyje nuo 2 iki 4 valandų</w:t>
            </w:r>
          </w:p>
        </w:tc>
        <w:tc>
          <w:tcPr>
            <w:tcW w:w="828" w:type="dxa"/>
            <w:tcBorders>
              <w:top w:val="nil"/>
              <w:left w:val="single" w:sz="8" w:space="0" w:color="auto"/>
              <w:bottom w:val="single" w:sz="4" w:space="0" w:color="auto"/>
              <w:right w:val="single" w:sz="4" w:space="0" w:color="auto"/>
            </w:tcBorders>
            <w:shd w:val="clear" w:color="auto" w:fill="auto"/>
            <w:noWrap/>
            <w:vAlign w:val="center"/>
            <w:hideMark/>
          </w:tcPr>
          <w:p w14:paraId="2F8F38C2"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3 733</w:t>
            </w:r>
          </w:p>
        </w:tc>
        <w:tc>
          <w:tcPr>
            <w:tcW w:w="820" w:type="dxa"/>
            <w:tcBorders>
              <w:top w:val="nil"/>
              <w:left w:val="nil"/>
              <w:bottom w:val="single" w:sz="4" w:space="0" w:color="auto"/>
              <w:right w:val="single" w:sz="4" w:space="0" w:color="auto"/>
            </w:tcBorders>
            <w:shd w:val="clear" w:color="auto" w:fill="auto"/>
            <w:noWrap/>
            <w:vAlign w:val="center"/>
            <w:hideMark/>
          </w:tcPr>
          <w:p w14:paraId="248129CB"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2 206</w:t>
            </w:r>
          </w:p>
        </w:tc>
        <w:tc>
          <w:tcPr>
            <w:tcW w:w="800" w:type="dxa"/>
            <w:tcBorders>
              <w:top w:val="nil"/>
              <w:left w:val="nil"/>
              <w:bottom w:val="single" w:sz="4" w:space="0" w:color="auto"/>
              <w:right w:val="single" w:sz="8" w:space="0" w:color="auto"/>
            </w:tcBorders>
            <w:shd w:val="clear" w:color="auto" w:fill="auto"/>
            <w:noWrap/>
            <w:vAlign w:val="center"/>
            <w:hideMark/>
          </w:tcPr>
          <w:p w14:paraId="0A2D16E2"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1 798</w:t>
            </w:r>
          </w:p>
        </w:tc>
        <w:tc>
          <w:tcPr>
            <w:tcW w:w="954" w:type="dxa"/>
            <w:tcBorders>
              <w:top w:val="nil"/>
              <w:left w:val="nil"/>
              <w:bottom w:val="single" w:sz="4" w:space="0" w:color="auto"/>
              <w:right w:val="single" w:sz="4" w:space="0" w:color="auto"/>
            </w:tcBorders>
            <w:shd w:val="clear" w:color="auto" w:fill="auto"/>
            <w:noWrap/>
            <w:vAlign w:val="center"/>
            <w:hideMark/>
          </w:tcPr>
          <w:p w14:paraId="7ED3902C"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3 729</w:t>
            </w:r>
          </w:p>
        </w:tc>
        <w:tc>
          <w:tcPr>
            <w:tcW w:w="850" w:type="dxa"/>
            <w:tcBorders>
              <w:top w:val="nil"/>
              <w:left w:val="nil"/>
              <w:bottom w:val="single" w:sz="4" w:space="0" w:color="auto"/>
              <w:right w:val="single" w:sz="4" w:space="0" w:color="auto"/>
            </w:tcBorders>
            <w:shd w:val="clear" w:color="auto" w:fill="auto"/>
            <w:noWrap/>
            <w:vAlign w:val="center"/>
            <w:hideMark/>
          </w:tcPr>
          <w:p w14:paraId="154EF168"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2 206</w:t>
            </w:r>
          </w:p>
        </w:tc>
        <w:tc>
          <w:tcPr>
            <w:tcW w:w="851" w:type="dxa"/>
            <w:tcBorders>
              <w:top w:val="nil"/>
              <w:left w:val="nil"/>
              <w:bottom w:val="single" w:sz="4" w:space="0" w:color="auto"/>
              <w:right w:val="single" w:sz="8" w:space="0" w:color="auto"/>
            </w:tcBorders>
            <w:shd w:val="clear" w:color="auto" w:fill="auto"/>
            <w:noWrap/>
            <w:vAlign w:val="center"/>
            <w:hideMark/>
          </w:tcPr>
          <w:p w14:paraId="108FDB5B"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1 798</w:t>
            </w:r>
          </w:p>
        </w:tc>
        <w:tc>
          <w:tcPr>
            <w:tcW w:w="709" w:type="dxa"/>
            <w:tcBorders>
              <w:top w:val="nil"/>
              <w:left w:val="nil"/>
              <w:bottom w:val="single" w:sz="4" w:space="0" w:color="auto"/>
              <w:right w:val="single" w:sz="4" w:space="0" w:color="auto"/>
            </w:tcBorders>
            <w:shd w:val="clear" w:color="auto" w:fill="auto"/>
            <w:noWrap/>
            <w:vAlign w:val="center"/>
            <w:hideMark/>
          </w:tcPr>
          <w:p w14:paraId="79DEEADA"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676" w:type="dxa"/>
            <w:tcBorders>
              <w:top w:val="nil"/>
              <w:left w:val="nil"/>
              <w:bottom w:val="single" w:sz="4" w:space="0" w:color="auto"/>
              <w:right w:val="single" w:sz="4" w:space="0" w:color="auto"/>
            </w:tcBorders>
            <w:shd w:val="clear" w:color="auto" w:fill="auto"/>
            <w:noWrap/>
            <w:vAlign w:val="center"/>
            <w:hideMark/>
          </w:tcPr>
          <w:p w14:paraId="77E4A142"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780" w:type="dxa"/>
            <w:tcBorders>
              <w:top w:val="nil"/>
              <w:left w:val="nil"/>
              <w:bottom w:val="single" w:sz="4" w:space="0" w:color="auto"/>
              <w:right w:val="single" w:sz="8" w:space="0" w:color="auto"/>
            </w:tcBorders>
            <w:shd w:val="clear" w:color="auto" w:fill="auto"/>
            <w:noWrap/>
            <w:vAlign w:val="center"/>
            <w:hideMark/>
          </w:tcPr>
          <w:p w14:paraId="190B48C1"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B35690" w:rsidRPr="00465679" w14:paraId="725B5473" w14:textId="77777777" w:rsidTr="00610FB5">
        <w:trPr>
          <w:trHeight w:val="576"/>
          <w:jc w:val="center"/>
        </w:trPr>
        <w:tc>
          <w:tcPr>
            <w:tcW w:w="2552" w:type="dxa"/>
            <w:tcBorders>
              <w:top w:val="nil"/>
              <w:left w:val="single" w:sz="4" w:space="0" w:color="auto"/>
              <w:bottom w:val="single" w:sz="4" w:space="0" w:color="auto"/>
              <w:right w:val="nil"/>
            </w:tcBorders>
            <w:shd w:val="clear" w:color="000000" w:fill="8EA9DB"/>
            <w:vAlign w:val="bottom"/>
            <w:hideMark/>
          </w:tcPr>
          <w:p w14:paraId="602CD781" w14:textId="77777777" w:rsidR="00B35690" w:rsidRPr="00465679" w:rsidRDefault="00B35690" w:rsidP="00B3569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Dirbusieji ūkyje nuo 4 iki 6 valandų</w:t>
            </w:r>
          </w:p>
        </w:tc>
        <w:tc>
          <w:tcPr>
            <w:tcW w:w="828" w:type="dxa"/>
            <w:tcBorders>
              <w:top w:val="nil"/>
              <w:left w:val="single" w:sz="8" w:space="0" w:color="auto"/>
              <w:bottom w:val="single" w:sz="4" w:space="0" w:color="auto"/>
              <w:right w:val="single" w:sz="4" w:space="0" w:color="auto"/>
            </w:tcBorders>
            <w:shd w:val="clear" w:color="auto" w:fill="auto"/>
            <w:noWrap/>
            <w:vAlign w:val="center"/>
            <w:hideMark/>
          </w:tcPr>
          <w:p w14:paraId="3354594A"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1 529</w:t>
            </w:r>
          </w:p>
        </w:tc>
        <w:tc>
          <w:tcPr>
            <w:tcW w:w="820" w:type="dxa"/>
            <w:tcBorders>
              <w:top w:val="nil"/>
              <w:left w:val="nil"/>
              <w:bottom w:val="single" w:sz="4" w:space="0" w:color="auto"/>
              <w:right w:val="single" w:sz="4" w:space="0" w:color="auto"/>
            </w:tcBorders>
            <w:shd w:val="clear" w:color="auto" w:fill="auto"/>
            <w:noWrap/>
            <w:vAlign w:val="center"/>
            <w:hideMark/>
          </w:tcPr>
          <w:p w14:paraId="45F2352A"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1 590</w:t>
            </w:r>
          </w:p>
        </w:tc>
        <w:tc>
          <w:tcPr>
            <w:tcW w:w="800" w:type="dxa"/>
            <w:tcBorders>
              <w:top w:val="nil"/>
              <w:left w:val="nil"/>
              <w:bottom w:val="single" w:sz="4" w:space="0" w:color="auto"/>
              <w:right w:val="single" w:sz="8" w:space="0" w:color="auto"/>
            </w:tcBorders>
            <w:shd w:val="clear" w:color="auto" w:fill="auto"/>
            <w:noWrap/>
            <w:vAlign w:val="center"/>
            <w:hideMark/>
          </w:tcPr>
          <w:p w14:paraId="77EE5875"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1 175</w:t>
            </w:r>
          </w:p>
        </w:tc>
        <w:tc>
          <w:tcPr>
            <w:tcW w:w="954" w:type="dxa"/>
            <w:tcBorders>
              <w:top w:val="nil"/>
              <w:left w:val="nil"/>
              <w:bottom w:val="single" w:sz="4" w:space="0" w:color="auto"/>
              <w:right w:val="single" w:sz="4" w:space="0" w:color="auto"/>
            </w:tcBorders>
            <w:shd w:val="clear" w:color="auto" w:fill="auto"/>
            <w:noWrap/>
            <w:vAlign w:val="center"/>
            <w:hideMark/>
          </w:tcPr>
          <w:p w14:paraId="0DC4764B"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1 522</w:t>
            </w:r>
          </w:p>
        </w:tc>
        <w:tc>
          <w:tcPr>
            <w:tcW w:w="850" w:type="dxa"/>
            <w:tcBorders>
              <w:top w:val="nil"/>
              <w:left w:val="nil"/>
              <w:bottom w:val="single" w:sz="4" w:space="0" w:color="auto"/>
              <w:right w:val="single" w:sz="4" w:space="0" w:color="auto"/>
            </w:tcBorders>
            <w:shd w:val="clear" w:color="auto" w:fill="auto"/>
            <w:noWrap/>
            <w:vAlign w:val="center"/>
            <w:hideMark/>
          </w:tcPr>
          <w:p w14:paraId="44FAE367"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1 589</w:t>
            </w:r>
          </w:p>
        </w:tc>
        <w:tc>
          <w:tcPr>
            <w:tcW w:w="851" w:type="dxa"/>
            <w:tcBorders>
              <w:top w:val="nil"/>
              <w:left w:val="nil"/>
              <w:bottom w:val="single" w:sz="4" w:space="0" w:color="auto"/>
              <w:right w:val="single" w:sz="8" w:space="0" w:color="auto"/>
            </w:tcBorders>
            <w:shd w:val="clear" w:color="auto" w:fill="auto"/>
            <w:noWrap/>
            <w:vAlign w:val="center"/>
            <w:hideMark/>
          </w:tcPr>
          <w:p w14:paraId="67F2BD2F"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1 175</w:t>
            </w:r>
          </w:p>
        </w:tc>
        <w:tc>
          <w:tcPr>
            <w:tcW w:w="709" w:type="dxa"/>
            <w:tcBorders>
              <w:top w:val="nil"/>
              <w:left w:val="nil"/>
              <w:bottom w:val="single" w:sz="4" w:space="0" w:color="auto"/>
              <w:right w:val="single" w:sz="4" w:space="0" w:color="auto"/>
            </w:tcBorders>
            <w:shd w:val="clear" w:color="auto" w:fill="auto"/>
            <w:noWrap/>
            <w:vAlign w:val="center"/>
            <w:hideMark/>
          </w:tcPr>
          <w:p w14:paraId="66509AF3"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676" w:type="dxa"/>
            <w:tcBorders>
              <w:top w:val="nil"/>
              <w:left w:val="nil"/>
              <w:bottom w:val="single" w:sz="4" w:space="0" w:color="auto"/>
              <w:right w:val="single" w:sz="4" w:space="0" w:color="auto"/>
            </w:tcBorders>
            <w:shd w:val="clear" w:color="auto" w:fill="auto"/>
            <w:noWrap/>
            <w:vAlign w:val="center"/>
            <w:hideMark/>
          </w:tcPr>
          <w:p w14:paraId="3D55452D"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780" w:type="dxa"/>
            <w:tcBorders>
              <w:top w:val="nil"/>
              <w:left w:val="nil"/>
              <w:bottom w:val="single" w:sz="4" w:space="0" w:color="auto"/>
              <w:right w:val="single" w:sz="8" w:space="0" w:color="auto"/>
            </w:tcBorders>
            <w:shd w:val="clear" w:color="auto" w:fill="auto"/>
            <w:noWrap/>
            <w:vAlign w:val="center"/>
            <w:hideMark/>
          </w:tcPr>
          <w:p w14:paraId="0B4BB494"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B35690" w:rsidRPr="00465679" w14:paraId="3810DCA1" w14:textId="77777777" w:rsidTr="00610FB5">
        <w:trPr>
          <w:trHeight w:val="576"/>
          <w:jc w:val="center"/>
        </w:trPr>
        <w:tc>
          <w:tcPr>
            <w:tcW w:w="2552" w:type="dxa"/>
            <w:tcBorders>
              <w:top w:val="nil"/>
              <w:left w:val="single" w:sz="4" w:space="0" w:color="auto"/>
              <w:bottom w:val="single" w:sz="4" w:space="0" w:color="auto"/>
              <w:right w:val="nil"/>
            </w:tcBorders>
            <w:shd w:val="clear" w:color="000000" w:fill="8EA9DB"/>
            <w:vAlign w:val="bottom"/>
            <w:hideMark/>
          </w:tcPr>
          <w:p w14:paraId="34C3B2F1" w14:textId="77777777" w:rsidR="00B35690" w:rsidRPr="00465679" w:rsidRDefault="00B35690" w:rsidP="00B3569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Dirbusieji ūkyje nuo 6 iki 8 valandų</w:t>
            </w:r>
          </w:p>
        </w:tc>
        <w:tc>
          <w:tcPr>
            <w:tcW w:w="828" w:type="dxa"/>
            <w:tcBorders>
              <w:top w:val="nil"/>
              <w:left w:val="single" w:sz="8" w:space="0" w:color="auto"/>
              <w:bottom w:val="single" w:sz="4" w:space="0" w:color="auto"/>
              <w:right w:val="single" w:sz="4" w:space="0" w:color="auto"/>
            </w:tcBorders>
            <w:shd w:val="clear" w:color="auto" w:fill="auto"/>
            <w:noWrap/>
            <w:vAlign w:val="center"/>
            <w:hideMark/>
          </w:tcPr>
          <w:p w14:paraId="52B4A86F"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737</w:t>
            </w:r>
          </w:p>
        </w:tc>
        <w:tc>
          <w:tcPr>
            <w:tcW w:w="820" w:type="dxa"/>
            <w:tcBorders>
              <w:top w:val="nil"/>
              <w:left w:val="nil"/>
              <w:bottom w:val="single" w:sz="4" w:space="0" w:color="auto"/>
              <w:right w:val="single" w:sz="4" w:space="0" w:color="auto"/>
            </w:tcBorders>
            <w:shd w:val="clear" w:color="auto" w:fill="auto"/>
            <w:noWrap/>
            <w:vAlign w:val="center"/>
            <w:hideMark/>
          </w:tcPr>
          <w:p w14:paraId="77AE7ED7"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801</w:t>
            </w:r>
          </w:p>
        </w:tc>
        <w:tc>
          <w:tcPr>
            <w:tcW w:w="800" w:type="dxa"/>
            <w:tcBorders>
              <w:top w:val="nil"/>
              <w:left w:val="nil"/>
              <w:bottom w:val="single" w:sz="4" w:space="0" w:color="auto"/>
              <w:right w:val="single" w:sz="8" w:space="0" w:color="auto"/>
            </w:tcBorders>
            <w:shd w:val="clear" w:color="auto" w:fill="auto"/>
            <w:noWrap/>
            <w:vAlign w:val="center"/>
            <w:hideMark/>
          </w:tcPr>
          <w:p w14:paraId="7C44FA1C"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1 108</w:t>
            </w:r>
          </w:p>
        </w:tc>
        <w:tc>
          <w:tcPr>
            <w:tcW w:w="954" w:type="dxa"/>
            <w:tcBorders>
              <w:top w:val="nil"/>
              <w:left w:val="nil"/>
              <w:bottom w:val="single" w:sz="4" w:space="0" w:color="auto"/>
              <w:right w:val="single" w:sz="4" w:space="0" w:color="auto"/>
            </w:tcBorders>
            <w:shd w:val="clear" w:color="auto" w:fill="auto"/>
            <w:noWrap/>
            <w:vAlign w:val="center"/>
            <w:hideMark/>
          </w:tcPr>
          <w:p w14:paraId="7D3BF5AF"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725</w:t>
            </w:r>
          </w:p>
        </w:tc>
        <w:tc>
          <w:tcPr>
            <w:tcW w:w="850" w:type="dxa"/>
            <w:tcBorders>
              <w:top w:val="nil"/>
              <w:left w:val="nil"/>
              <w:bottom w:val="single" w:sz="4" w:space="0" w:color="auto"/>
              <w:right w:val="single" w:sz="4" w:space="0" w:color="auto"/>
            </w:tcBorders>
            <w:shd w:val="clear" w:color="auto" w:fill="auto"/>
            <w:noWrap/>
            <w:vAlign w:val="center"/>
            <w:hideMark/>
          </w:tcPr>
          <w:p w14:paraId="004D41F9"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781</w:t>
            </w:r>
          </w:p>
        </w:tc>
        <w:tc>
          <w:tcPr>
            <w:tcW w:w="851" w:type="dxa"/>
            <w:tcBorders>
              <w:top w:val="nil"/>
              <w:left w:val="nil"/>
              <w:bottom w:val="single" w:sz="4" w:space="0" w:color="auto"/>
              <w:right w:val="single" w:sz="8" w:space="0" w:color="auto"/>
            </w:tcBorders>
            <w:shd w:val="clear" w:color="auto" w:fill="auto"/>
            <w:noWrap/>
            <w:vAlign w:val="center"/>
            <w:hideMark/>
          </w:tcPr>
          <w:p w14:paraId="2EE8A9A0"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709" w:type="dxa"/>
            <w:tcBorders>
              <w:top w:val="nil"/>
              <w:left w:val="nil"/>
              <w:bottom w:val="single" w:sz="4" w:space="0" w:color="auto"/>
              <w:right w:val="single" w:sz="4" w:space="0" w:color="auto"/>
            </w:tcBorders>
            <w:shd w:val="clear" w:color="auto" w:fill="auto"/>
            <w:noWrap/>
            <w:vAlign w:val="center"/>
            <w:hideMark/>
          </w:tcPr>
          <w:p w14:paraId="2EC0337F"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w:t>
            </w:r>
          </w:p>
        </w:tc>
        <w:tc>
          <w:tcPr>
            <w:tcW w:w="676" w:type="dxa"/>
            <w:tcBorders>
              <w:top w:val="nil"/>
              <w:left w:val="nil"/>
              <w:bottom w:val="single" w:sz="4" w:space="0" w:color="auto"/>
              <w:right w:val="single" w:sz="4" w:space="0" w:color="auto"/>
            </w:tcBorders>
            <w:shd w:val="clear" w:color="auto" w:fill="auto"/>
            <w:noWrap/>
            <w:vAlign w:val="center"/>
            <w:hideMark/>
          </w:tcPr>
          <w:p w14:paraId="1E84653B"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780" w:type="dxa"/>
            <w:tcBorders>
              <w:top w:val="nil"/>
              <w:left w:val="nil"/>
              <w:bottom w:val="single" w:sz="4" w:space="0" w:color="auto"/>
              <w:right w:val="single" w:sz="8" w:space="0" w:color="auto"/>
            </w:tcBorders>
            <w:shd w:val="clear" w:color="auto" w:fill="auto"/>
            <w:noWrap/>
            <w:vAlign w:val="center"/>
            <w:hideMark/>
          </w:tcPr>
          <w:p w14:paraId="582C56F5" w14:textId="77777777" w:rsidR="00B35690" w:rsidRPr="00465679" w:rsidRDefault="00B35690"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B35690" w:rsidRPr="00465679" w14:paraId="036893A7" w14:textId="77777777" w:rsidTr="00C655BE">
        <w:trPr>
          <w:trHeight w:val="600"/>
          <w:jc w:val="center"/>
        </w:trPr>
        <w:tc>
          <w:tcPr>
            <w:tcW w:w="2552" w:type="dxa"/>
            <w:tcBorders>
              <w:top w:val="nil"/>
              <w:left w:val="nil"/>
              <w:bottom w:val="nil"/>
              <w:right w:val="nil"/>
            </w:tcBorders>
            <w:shd w:val="clear" w:color="auto" w:fill="auto"/>
            <w:noWrap/>
            <w:vAlign w:val="bottom"/>
            <w:hideMark/>
          </w:tcPr>
          <w:p w14:paraId="79ECEE57" w14:textId="77777777" w:rsidR="00B35690" w:rsidRPr="00465679" w:rsidRDefault="00B35690" w:rsidP="00B35690">
            <w:pPr>
              <w:spacing w:after="0" w:line="240" w:lineRule="auto"/>
              <w:jc w:val="center"/>
              <w:rPr>
                <w:rFonts w:ascii="Times New Roman" w:eastAsia="Times New Roman" w:hAnsi="Times New Roman" w:cs="Times New Roman"/>
                <w:color w:val="000000"/>
                <w:lang w:eastAsia="lt-LT"/>
              </w:rPr>
            </w:pPr>
          </w:p>
        </w:tc>
        <w:tc>
          <w:tcPr>
            <w:tcW w:w="2448" w:type="dxa"/>
            <w:gridSpan w:val="3"/>
            <w:tcBorders>
              <w:top w:val="single" w:sz="4" w:space="0" w:color="auto"/>
              <w:left w:val="single" w:sz="8" w:space="0" w:color="auto"/>
              <w:bottom w:val="single" w:sz="8" w:space="0" w:color="auto"/>
              <w:right w:val="single" w:sz="8" w:space="0" w:color="000000"/>
            </w:tcBorders>
            <w:shd w:val="clear" w:color="000000" w:fill="8EA9DB"/>
            <w:noWrap/>
            <w:vAlign w:val="center"/>
            <w:hideMark/>
          </w:tcPr>
          <w:p w14:paraId="1180885A" w14:textId="77777777" w:rsidR="00B35690" w:rsidRPr="00465679" w:rsidRDefault="00B35690" w:rsidP="00B356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Visi ūkiai</w:t>
            </w:r>
          </w:p>
        </w:tc>
        <w:tc>
          <w:tcPr>
            <w:tcW w:w="2655" w:type="dxa"/>
            <w:gridSpan w:val="3"/>
            <w:tcBorders>
              <w:top w:val="single" w:sz="4" w:space="0" w:color="auto"/>
              <w:left w:val="nil"/>
              <w:bottom w:val="single" w:sz="8" w:space="0" w:color="auto"/>
              <w:right w:val="single" w:sz="8" w:space="0" w:color="000000"/>
            </w:tcBorders>
            <w:shd w:val="clear" w:color="000000" w:fill="8EA9DB"/>
            <w:vAlign w:val="center"/>
            <w:hideMark/>
          </w:tcPr>
          <w:p w14:paraId="0AFBAB35" w14:textId="77777777" w:rsidR="00B35690" w:rsidRPr="00465679" w:rsidRDefault="00B35690" w:rsidP="00B356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Ūkininkų ir šeimos ūkiai</w:t>
            </w:r>
          </w:p>
        </w:tc>
        <w:tc>
          <w:tcPr>
            <w:tcW w:w="2165" w:type="dxa"/>
            <w:gridSpan w:val="3"/>
            <w:tcBorders>
              <w:top w:val="single" w:sz="4" w:space="0" w:color="auto"/>
              <w:left w:val="nil"/>
              <w:bottom w:val="single" w:sz="8" w:space="0" w:color="auto"/>
              <w:right w:val="single" w:sz="8" w:space="0" w:color="000000"/>
            </w:tcBorders>
            <w:shd w:val="clear" w:color="000000" w:fill="8EA9DB"/>
            <w:vAlign w:val="center"/>
            <w:hideMark/>
          </w:tcPr>
          <w:p w14:paraId="73E3C0CE" w14:textId="77777777" w:rsidR="00B35690" w:rsidRPr="00465679" w:rsidRDefault="00B35690" w:rsidP="00B3569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Žemės ūkio bendrovės ir įmonės</w:t>
            </w:r>
          </w:p>
        </w:tc>
      </w:tr>
    </w:tbl>
    <w:p w14:paraId="7DFCC592" w14:textId="77777777" w:rsidR="00B35690" w:rsidRPr="00465679" w:rsidRDefault="00B35690" w:rsidP="00B35690">
      <w:pPr>
        <w:spacing w:line="360" w:lineRule="auto"/>
        <w:jc w:val="both"/>
        <w:rPr>
          <w:rFonts w:ascii="Times New Roman" w:hAnsi="Times New Roman" w:cs="Times New Roman"/>
          <w:sz w:val="24"/>
          <w:szCs w:val="24"/>
        </w:rPr>
      </w:pPr>
    </w:p>
    <w:p w14:paraId="7D5BE4AD" w14:textId="691F38BC" w:rsidR="008D6164" w:rsidRPr="00465679" w:rsidRDefault="00196C81" w:rsidP="00196C81">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Žemės ūkio paskirties žemės sklypų pardavimo kaina 2014</w:t>
      </w:r>
      <w:r w:rsidR="00EA4109" w:rsidRPr="00465679">
        <w:rPr>
          <w:rFonts w:ascii="Times New Roman" w:hAnsi="Times New Roman" w:cs="Times New Roman"/>
          <w:sz w:val="24"/>
          <w:szCs w:val="24"/>
        </w:rPr>
        <w:t>–</w:t>
      </w:r>
      <w:r w:rsidRPr="00465679">
        <w:rPr>
          <w:rFonts w:ascii="Times New Roman" w:hAnsi="Times New Roman" w:cs="Times New Roman"/>
          <w:sz w:val="24"/>
          <w:szCs w:val="24"/>
        </w:rPr>
        <w:t>2018 m. laikotarpiu smarkiai kito (žr. 3</w:t>
      </w:r>
      <w:r w:rsidR="00E82D73" w:rsidRPr="00465679">
        <w:rPr>
          <w:rFonts w:ascii="Times New Roman" w:hAnsi="Times New Roman" w:cs="Times New Roman"/>
          <w:sz w:val="24"/>
          <w:szCs w:val="24"/>
        </w:rPr>
        <w:t>7</w:t>
      </w:r>
      <w:r w:rsidRPr="00465679">
        <w:rPr>
          <w:rFonts w:ascii="Times New Roman" w:hAnsi="Times New Roman" w:cs="Times New Roman"/>
          <w:sz w:val="24"/>
          <w:szCs w:val="24"/>
        </w:rPr>
        <w:t xml:space="preserve"> lentelę). Ariamos žemės rajone pardavimo kaina yra žemiausia tarp apskrities savivaldybių ir daugiau nei 2 kartus žemesnė už Lietuvos vidurkį. Pievų ir natūralių ganyklų pardavimo kaina, atvirkščiai, yra viena aukščiausių apskrityje (nusileidžia tik Alytaus r. sav.), virši</w:t>
      </w:r>
      <w:r w:rsidR="00EA4109" w:rsidRPr="00465679">
        <w:rPr>
          <w:rFonts w:ascii="Times New Roman" w:hAnsi="Times New Roman" w:cs="Times New Roman"/>
          <w:sz w:val="24"/>
          <w:szCs w:val="24"/>
        </w:rPr>
        <w:t>j</w:t>
      </w:r>
      <w:r w:rsidRPr="00465679">
        <w:rPr>
          <w:rFonts w:ascii="Times New Roman" w:hAnsi="Times New Roman" w:cs="Times New Roman"/>
          <w:sz w:val="24"/>
          <w:szCs w:val="24"/>
        </w:rPr>
        <w:t>a apskrities vidurkį bei nedaug atsilieka nuo šalies vidurkio.</w:t>
      </w:r>
    </w:p>
    <w:p w14:paraId="4851D15A" w14:textId="3BC00101" w:rsidR="006556FE" w:rsidRPr="00465679" w:rsidRDefault="00E82D73" w:rsidP="00E82D73">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37 Lentelė. </w:t>
      </w:r>
      <w:r w:rsidRPr="00465679">
        <w:rPr>
          <w:rFonts w:ascii="Times New Roman" w:hAnsi="Times New Roman" w:cs="Times New Roman"/>
          <w:color w:val="2F5496" w:themeColor="accent1" w:themeShade="BF"/>
          <w:sz w:val="24"/>
          <w:szCs w:val="24"/>
        </w:rPr>
        <w:t>Žemės ūkio paskirties žemės sklypų pardavimo kaina, Eur už h</w:t>
      </w:r>
      <w:r w:rsidR="00A36994" w:rsidRPr="00465679">
        <w:rPr>
          <w:rFonts w:ascii="Times New Roman" w:hAnsi="Times New Roman" w:cs="Times New Roman"/>
          <w:color w:val="2F5496" w:themeColor="accent1" w:themeShade="BF"/>
          <w:sz w:val="24"/>
          <w:szCs w:val="24"/>
        </w:rPr>
        <w:t>a</w:t>
      </w:r>
    </w:p>
    <w:tbl>
      <w:tblPr>
        <w:tblW w:w="7280" w:type="dxa"/>
        <w:jc w:val="center"/>
        <w:tblLook w:val="04A0" w:firstRow="1" w:lastRow="0" w:firstColumn="1" w:lastColumn="0" w:noHBand="0" w:noVBand="1"/>
      </w:tblPr>
      <w:tblGrid>
        <w:gridCol w:w="2480"/>
        <w:gridCol w:w="960"/>
        <w:gridCol w:w="960"/>
        <w:gridCol w:w="960"/>
        <w:gridCol w:w="960"/>
        <w:gridCol w:w="960"/>
      </w:tblGrid>
      <w:tr w:rsidR="006556FE" w:rsidRPr="00465679" w14:paraId="7BC64345" w14:textId="77777777" w:rsidTr="006556FE">
        <w:trPr>
          <w:trHeight w:val="288"/>
          <w:jc w:val="center"/>
        </w:trPr>
        <w:tc>
          <w:tcPr>
            <w:tcW w:w="2480" w:type="dxa"/>
            <w:tcBorders>
              <w:top w:val="nil"/>
              <w:left w:val="nil"/>
              <w:bottom w:val="nil"/>
              <w:right w:val="nil"/>
            </w:tcBorders>
            <w:shd w:val="clear" w:color="auto" w:fill="auto"/>
            <w:noWrap/>
            <w:vAlign w:val="bottom"/>
            <w:hideMark/>
          </w:tcPr>
          <w:p w14:paraId="07D4E0E6" w14:textId="77777777" w:rsidR="006556FE" w:rsidRPr="00465679" w:rsidRDefault="006556FE" w:rsidP="006556FE">
            <w:pPr>
              <w:spacing w:after="0" w:line="240" w:lineRule="auto"/>
              <w:rPr>
                <w:rFonts w:ascii="Times New Roman" w:eastAsia="Times New Roman" w:hAnsi="Times New Roman" w:cs="Times New Roman"/>
                <w:sz w:val="24"/>
                <w:szCs w:val="24"/>
                <w:lang w:eastAsia="lt-LT"/>
              </w:rPr>
            </w:pPr>
          </w:p>
        </w:tc>
        <w:tc>
          <w:tcPr>
            <w:tcW w:w="960" w:type="dxa"/>
            <w:tcBorders>
              <w:top w:val="single" w:sz="4" w:space="0" w:color="auto"/>
              <w:left w:val="single" w:sz="4" w:space="0" w:color="auto"/>
              <w:bottom w:val="nil"/>
              <w:right w:val="single" w:sz="4" w:space="0" w:color="auto"/>
            </w:tcBorders>
            <w:shd w:val="clear" w:color="000000" w:fill="8EA9DB"/>
            <w:noWrap/>
            <w:vAlign w:val="bottom"/>
            <w:hideMark/>
          </w:tcPr>
          <w:p w14:paraId="0CC47A53" w14:textId="77777777" w:rsidR="006556FE" w:rsidRPr="00465679" w:rsidRDefault="006556FE" w:rsidP="006556F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60" w:type="dxa"/>
            <w:tcBorders>
              <w:top w:val="single" w:sz="4" w:space="0" w:color="auto"/>
              <w:left w:val="nil"/>
              <w:bottom w:val="nil"/>
              <w:right w:val="single" w:sz="4" w:space="0" w:color="auto"/>
            </w:tcBorders>
            <w:shd w:val="clear" w:color="000000" w:fill="8EA9DB"/>
            <w:noWrap/>
            <w:vAlign w:val="bottom"/>
            <w:hideMark/>
          </w:tcPr>
          <w:p w14:paraId="6895806A" w14:textId="77777777" w:rsidR="006556FE" w:rsidRPr="00465679" w:rsidRDefault="006556FE" w:rsidP="006556F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60" w:type="dxa"/>
            <w:tcBorders>
              <w:top w:val="single" w:sz="4" w:space="0" w:color="auto"/>
              <w:left w:val="nil"/>
              <w:bottom w:val="nil"/>
              <w:right w:val="single" w:sz="4" w:space="0" w:color="auto"/>
            </w:tcBorders>
            <w:shd w:val="clear" w:color="000000" w:fill="8EA9DB"/>
            <w:noWrap/>
            <w:vAlign w:val="bottom"/>
            <w:hideMark/>
          </w:tcPr>
          <w:p w14:paraId="4A6C6089" w14:textId="77777777" w:rsidR="006556FE" w:rsidRPr="00465679" w:rsidRDefault="006556FE" w:rsidP="006556F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nil"/>
              <w:right w:val="single" w:sz="4" w:space="0" w:color="auto"/>
            </w:tcBorders>
            <w:shd w:val="clear" w:color="000000" w:fill="8EA9DB"/>
            <w:noWrap/>
            <w:vAlign w:val="bottom"/>
            <w:hideMark/>
          </w:tcPr>
          <w:p w14:paraId="3AC0558A" w14:textId="77777777" w:rsidR="006556FE" w:rsidRPr="00465679" w:rsidRDefault="006556FE" w:rsidP="006556F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60" w:type="dxa"/>
            <w:tcBorders>
              <w:top w:val="single" w:sz="4" w:space="0" w:color="auto"/>
              <w:left w:val="nil"/>
              <w:bottom w:val="nil"/>
              <w:right w:val="single" w:sz="4" w:space="0" w:color="auto"/>
            </w:tcBorders>
            <w:shd w:val="clear" w:color="000000" w:fill="8EA9DB"/>
            <w:noWrap/>
            <w:vAlign w:val="bottom"/>
            <w:hideMark/>
          </w:tcPr>
          <w:p w14:paraId="7F9E6CF1" w14:textId="77777777" w:rsidR="006556FE" w:rsidRPr="00465679" w:rsidRDefault="006556FE" w:rsidP="006556F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6556FE" w:rsidRPr="00465679" w14:paraId="76524B27" w14:textId="77777777" w:rsidTr="006556FE">
        <w:trPr>
          <w:trHeight w:val="288"/>
          <w:jc w:val="center"/>
        </w:trPr>
        <w:tc>
          <w:tcPr>
            <w:tcW w:w="728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000FB9A9" w14:textId="77777777" w:rsidR="006556FE" w:rsidRPr="00465679" w:rsidRDefault="006556FE" w:rsidP="006556FE">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Ariama</w:t>
            </w:r>
          </w:p>
        </w:tc>
      </w:tr>
      <w:tr w:rsidR="006556FE" w:rsidRPr="00465679" w14:paraId="6FA6CACB" w14:textId="77777777" w:rsidTr="006556FE">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4E1A114D" w14:textId="77777777" w:rsidR="006556FE" w:rsidRPr="00465679" w:rsidRDefault="006556FE" w:rsidP="006556F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60" w:type="dxa"/>
            <w:tcBorders>
              <w:top w:val="nil"/>
              <w:left w:val="nil"/>
              <w:bottom w:val="single" w:sz="4" w:space="0" w:color="auto"/>
              <w:right w:val="single" w:sz="4" w:space="0" w:color="auto"/>
            </w:tcBorders>
            <w:shd w:val="clear" w:color="auto" w:fill="auto"/>
            <w:noWrap/>
            <w:vAlign w:val="bottom"/>
            <w:hideMark/>
          </w:tcPr>
          <w:p w14:paraId="5916A172"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3 089</w:t>
            </w:r>
          </w:p>
        </w:tc>
        <w:tc>
          <w:tcPr>
            <w:tcW w:w="960" w:type="dxa"/>
            <w:tcBorders>
              <w:top w:val="nil"/>
              <w:left w:val="nil"/>
              <w:bottom w:val="single" w:sz="4" w:space="0" w:color="auto"/>
              <w:right w:val="single" w:sz="4" w:space="0" w:color="auto"/>
            </w:tcBorders>
            <w:shd w:val="clear" w:color="auto" w:fill="auto"/>
            <w:noWrap/>
            <w:vAlign w:val="bottom"/>
            <w:hideMark/>
          </w:tcPr>
          <w:p w14:paraId="543C7086"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3 516</w:t>
            </w:r>
          </w:p>
        </w:tc>
        <w:tc>
          <w:tcPr>
            <w:tcW w:w="960" w:type="dxa"/>
            <w:tcBorders>
              <w:top w:val="nil"/>
              <w:left w:val="nil"/>
              <w:bottom w:val="single" w:sz="4" w:space="0" w:color="auto"/>
              <w:right w:val="single" w:sz="4" w:space="0" w:color="auto"/>
            </w:tcBorders>
            <w:shd w:val="clear" w:color="auto" w:fill="auto"/>
            <w:noWrap/>
            <w:vAlign w:val="bottom"/>
            <w:hideMark/>
          </w:tcPr>
          <w:p w14:paraId="2DB5A3EA"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3 571</w:t>
            </w:r>
          </w:p>
        </w:tc>
        <w:tc>
          <w:tcPr>
            <w:tcW w:w="960" w:type="dxa"/>
            <w:tcBorders>
              <w:top w:val="nil"/>
              <w:left w:val="nil"/>
              <w:bottom w:val="single" w:sz="4" w:space="0" w:color="auto"/>
              <w:right w:val="single" w:sz="4" w:space="0" w:color="auto"/>
            </w:tcBorders>
            <w:shd w:val="clear" w:color="auto" w:fill="auto"/>
            <w:noWrap/>
            <w:vAlign w:val="bottom"/>
            <w:hideMark/>
          </w:tcPr>
          <w:p w14:paraId="2C5E1CAE"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3 890</w:t>
            </w:r>
          </w:p>
        </w:tc>
        <w:tc>
          <w:tcPr>
            <w:tcW w:w="960" w:type="dxa"/>
            <w:tcBorders>
              <w:top w:val="nil"/>
              <w:left w:val="nil"/>
              <w:bottom w:val="single" w:sz="4" w:space="0" w:color="auto"/>
              <w:right w:val="single" w:sz="4" w:space="0" w:color="auto"/>
            </w:tcBorders>
            <w:shd w:val="clear" w:color="auto" w:fill="auto"/>
            <w:noWrap/>
            <w:vAlign w:val="bottom"/>
            <w:hideMark/>
          </w:tcPr>
          <w:p w14:paraId="317EFC6E"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3 959</w:t>
            </w:r>
          </w:p>
        </w:tc>
      </w:tr>
      <w:tr w:rsidR="006556FE" w:rsidRPr="00465679" w14:paraId="0C560163" w14:textId="77777777" w:rsidTr="006556FE">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6CBECED8" w14:textId="77777777" w:rsidR="006556FE" w:rsidRPr="00465679" w:rsidRDefault="006556FE" w:rsidP="006556F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60" w:type="dxa"/>
            <w:tcBorders>
              <w:top w:val="nil"/>
              <w:left w:val="nil"/>
              <w:bottom w:val="single" w:sz="4" w:space="0" w:color="auto"/>
              <w:right w:val="single" w:sz="4" w:space="0" w:color="auto"/>
            </w:tcBorders>
            <w:shd w:val="clear" w:color="auto" w:fill="auto"/>
            <w:noWrap/>
            <w:vAlign w:val="bottom"/>
            <w:hideMark/>
          </w:tcPr>
          <w:p w14:paraId="6F123378"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2 031</w:t>
            </w:r>
          </w:p>
        </w:tc>
        <w:tc>
          <w:tcPr>
            <w:tcW w:w="960" w:type="dxa"/>
            <w:tcBorders>
              <w:top w:val="nil"/>
              <w:left w:val="nil"/>
              <w:bottom w:val="single" w:sz="4" w:space="0" w:color="auto"/>
              <w:right w:val="single" w:sz="4" w:space="0" w:color="auto"/>
            </w:tcBorders>
            <w:shd w:val="clear" w:color="auto" w:fill="auto"/>
            <w:noWrap/>
            <w:vAlign w:val="bottom"/>
            <w:hideMark/>
          </w:tcPr>
          <w:p w14:paraId="284D7E4D"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2 425</w:t>
            </w:r>
          </w:p>
        </w:tc>
        <w:tc>
          <w:tcPr>
            <w:tcW w:w="960" w:type="dxa"/>
            <w:tcBorders>
              <w:top w:val="nil"/>
              <w:left w:val="nil"/>
              <w:bottom w:val="single" w:sz="4" w:space="0" w:color="auto"/>
              <w:right w:val="single" w:sz="4" w:space="0" w:color="auto"/>
            </w:tcBorders>
            <w:shd w:val="clear" w:color="auto" w:fill="auto"/>
            <w:noWrap/>
            <w:vAlign w:val="bottom"/>
            <w:hideMark/>
          </w:tcPr>
          <w:p w14:paraId="3FF3259E"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2 064</w:t>
            </w:r>
          </w:p>
        </w:tc>
        <w:tc>
          <w:tcPr>
            <w:tcW w:w="960" w:type="dxa"/>
            <w:tcBorders>
              <w:top w:val="nil"/>
              <w:left w:val="nil"/>
              <w:bottom w:val="single" w:sz="4" w:space="0" w:color="auto"/>
              <w:right w:val="single" w:sz="4" w:space="0" w:color="auto"/>
            </w:tcBorders>
            <w:shd w:val="clear" w:color="auto" w:fill="auto"/>
            <w:noWrap/>
            <w:vAlign w:val="bottom"/>
            <w:hideMark/>
          </w:tcPr>
          <w:p w14:paraId="6DF6E979"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2 132</w:t>
            </w:r>
          </w:p>
        </w:tc>
        <w:tc>
          <w:tcPr>
            <w:tcW w:w="960" w:type="dxa"/>
            <w:tcBorders>
              <w:top w:val="nil"/>
              <w:left w:val="nil"/>
              <w:bottom w:val="single" w:sz="4" w:space="0" w:color="auto"/>
              <w:right w:val="single" w:sz="4" w:space="0" w:color="auto"/>
            </w:tcBorders>
            <w:shd w:val="clear" w:color="auto" w:fill="auto"/>
            <w:noWrap/>
            <w:vAlign w:val="bottom"/>
            <w:hideMark/>
          </w:tcPr>
          <w:p w14:paraId="3467C74F"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2 459</w:t>
            </w:r>
          </w:p>
        </w:tc>
      </w:tr>
      <w:tr w:rsidR="006556FE" w:rsidRPr="00465679" w14:paraId="2A0275F4" w14:textId="77777777" w:rsidTr="006556FE">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5A7FE4B7" w14:textId="77777777" w:rsidR="006556FE" w:rsidRPr="00465679" w:rsidRDefault="006556FE" w:rsidP="006556F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60" w:type="dxa"/>
            <w:tcBorders>
              <w:top w:val="nil"/>
              <w:left w:val="nil"/>
              <w:bottom w:val="single" w:sz="4" w:space="0" w:color="auto"/>
              <w:right w:val="single" w:sz="4" w:space="0" w:color="auto"/>
            </w:tcBorders>
            <w:shd w:val="clear" w:color="auto" w:fill="auto"/>
            <w:noWrap/>
            <w:vAlign w:val="bottom"/>
            <w:hideMark/>
          </w:tcPr>
          <w:p w14:paraId="777631B2"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0C5D651D"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75FCCF4A"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7EA94E34"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402A18B4"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6556FE" w:rsidRPr="00465679" w14:paraId="63AB7061" w14:textId="77777777" w:rsidTr="006556FE">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3B73CCD6" w14:textId="77777777" w:rsidR="006556FE" w:rsidRPr="00465679" w:rsidRDefault="006556FE" w:rsidP="006556F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60" w:type="dxa"/>
            <w:tcBorders>
              <w:top w:val="nil"/>
              <w:left w:val="nil"/>
              <w:bottom w:val="single" w:sz="4" w:space="0" w:color="auto"/>
              <w:right w:val="single" w:sz="4" w:space="0" w:color="auto"/>
            </w:tcBorders>
            <w:shd w:val="clear" w:color="auto" w:fill="auto"/>
            <w:noWrap/>
            <w:vAlign w:val="bottom"/>
            <w:hideMark/>
          </w:tcPr>
          <w:p w14:paraId="6485F43F"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2 677</w:t>
            </w:r>
          </w:p>
        </w:tc>
        <w:tc>
          <w:tcPr>
            <w:tcW w:w="960" w:type="dxa"/>
            <w:tcBorders>
              <w:top w:val="nil"/>
              <w:left w:val="nil"/>
              <w:bottom w:val="single" w:sz="4" w:space="0" w:color="auto"/>
              <w:right w:val="single" w:sz="4" w:space="0" w:color="auto"/>
            </w:tcBorders>
            <w:shd w:val="clear" w:color="auto" w:fill="auto"/>
            <w:noWrap/>
            <w:vAlign w:val="bottom"/>
            <w:hideMark/>
          </w:tcPr>
          <w:p w14:paraId="01F8122C"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2 763</w:t>
            </w:r>
          </w:p>
        </w:tc>
        <w:tc>
          <w:tcPr>
            <w:tcW w:w="960" w:type="dxa"/>
            <w:tcBorders>
              <w:top w:val="nil"/>
              <w:left w:val="nil"/>
              <w:bottom w:val="single" w:sz="4" w:space="0" w:color="auto"/>
              <w:right w:val="single" w:sz="4" w:space="0" w:color="auto"/>
            </w:tcBorders>
            <w:shd w:val="clear" w:color="auto" w:fill="auto"/>
            <w:noWrap/>
            <w:vAlign w:val="bottom"/>
            <w:hideMark/>
          </w:tcPr>
          <w:p w14:paraId="24DDCA13"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2 646</w:t>
            </w:r>
          </w:p>
        </w:tc>
        <w:tc>
          <w:tcPr>
            <w:tcW w:w="960" w:type="dxa"/>
            <w:tcBorders>
              <w:top w:val="nil"/>
              <w:left w:val="nil"/>
              <w:bottom w:val="single" w:sz="4" w:space="0" w:color="auto"/>
              <w:right w:val="single" w:sz="4" w:space="0" w:color="auto"/>
            </w:tcBorders>
            <w:shd w:val="clear" w:color="auto" w:fill="auto"/>
            <w:noWrap/>
            <w:vAlign w:val="bottom"/>
            <w:hideMark/>
          </w:tcPr>
          <w:p w14:paraId="6B9DF532"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2 975</w:t>
            </w:r>
          </w:p>
        </w:tc>
        <w:tc>
          <w:tcPr>
            <w:tcW w:w="960" w:type="dxa"/>
            <w:tcBorders>
              <w:top w:val="nil"/>
              <w:left w:val="nil"/>
              <w:bottom w:val="single" w:sz="4" w:space="0" w:color="auto"/>
              <w:right w:val="single" w:sz="4" w:space="0" w:color="auto"/>
            </w:tcBorders>
            <w:shd w:val="clear" w:color="auto" w:fill="auto"/>
            <w:noWrap/>
            <w:vAlign w:val="bottom"/>
            <w:hideMark/>
          </w:tcPr>
          <w:p w14:paraId="25D47C25"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2 871</w:t>
            </w:r>
          </w:p>
        </w:tc>
      </w:tr>
      <w:tr w:rsidR="006556FE" w:rsidRPr="00465679" w14:paraId="16399550" w14:textId="77777777" w:rsidTr="006556FE">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43032A61" w14:textId="77777777" w:rsidR="006556FE" w:rsidRPr="00465679" w:rsidRDefault="006556FE" w:rsidP="006556F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60" w:type="dxa"/>
            <w:tcBorders>
              <w:top w:val="nil"/>
              <w:left w:val="nil"/>
              <w:bottom w:val="single" w:sz="4" w:space="0" w:color="auto"/>
              <w:right w:val="single" w:sz="4" w:space="0" w:color="auto"/>
            </w:tcBorders>
            <w:shd w:val="clear" w:color="auto" w:fill="auto"/>
            <w:noWrap/>
            <w:vAlign w:val="bottom"/>
            <w:hideMark/>
          </w:tcPr>
          <w:p w14:paraId="6B7DAFB7"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1 678</w:t>
            </w:r>
          </w:p>
        </w:tc>
        <w:tc>
          <w:tcPr>
            <w:tcW w:w="960" w:type="dxa"/>
            <w:tcBorders>
              <w:top w:val="nil"/>
              <w:left w:val="nil"/>
              <w:bottom w:val="single" w:sz="4" w:space="0" w:color="auto"/>
              <w:right w:val="single" w:sz="4" w:space="0" w:color="auto"/>
            </w:tcBorders>
            <w:shd w:val="clear" w:color="auto" w:fill="auto"/>
            <w:noWrap/>
            <w:vAlign w:val="bottom"/>
            <w:hideMark/>
          </w:tcPr>
          <w:p w14:paraId="4FCAEF93"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3 226</w:t>
            </w:r>
          </w:p>
        </w:tc>
        <w:tc>
          <w:tcPr>
            <w:tcW w:w="960" w:type="dxa"/>
            <w:tcBorders>
              <w:top w:val="nil"/>
              <w:left w:val="nil"/>
              <w:bottom w:val="single" w:sz="4" w:space="0" w:color="auto"/>
              <w:right w:val="single" w:sz="4" w:space="0" w:color="auto"/>
            </w:tcBorders>
            <w:shd w:val="clear" w:color="auto" w:fill="auto"/>
            <w:noWrap/>
            <w:vAlign w:val="bottom"/>
            <w:hideMark/>
          </w:tcPr>
          <w:p w14:paraId="3755AA0D"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2 389</w:t>
            </w:r>
          </w:p>
        </w:tc>
        <w:tc>
          <w:tcPr>
            <w:tcW w:w="960" w:type="dxa"/>
            <w:tcBorders>
              <w:top w:val="nil"/>
              <w:left w:val="nil"/>
              <w:bottom w:val="single" w:sz="4" w:space="0" w:color="auto"/>
              <w:right w:val="single" w:sz="4" w:space="0" w:color="auto"/>
            </w:tcBorders>
            <w:shd w:val="clear" w:color="auto" w:fill="auto"/>
            <w:noWrap/>
            <w:vAlign w:val="bottom"/>
            <w:hideMark/>
          </w:tcPr>
          <w:p w14:paraId="6C6991C8"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2 458</w:t>
            </w:r>
          </w:p>
        </w:tc>
        <w:tc>
          <w:tcPr>
            <w:tcW w:w="960" w:type="dxa"/>
            <w:tcBorders>
              <w:top w:val="nil"/>
              <w:left w:val="nil"/>
              <w:bottom w:val="single" w:sz="4" w:space="0" w:color="auto"/>
              <w:right w:val="single" w:sz="4" w:space="0" w:color="auto"/>
            </w:tcBorders>
            <w:shd w:val="clear" w:color="auto" w:fill="auto"/>
            <w:noWrap/>
            <w:vAlign w:val="bottom"/>
            <w:hideMark/>
          </w:tcPr>
          <w:p w14:paraId="290A966D"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2 081</w:t>
            </w:r>
          </w:p>
        </w:tc>
      </w:tr>
      <w:tr w:rsidR="006556FE" w:rsidRPr="00465679" w14:paraId="3779765B" w14:textId="77777777" w:rsidTr="006556FE">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3A21DD01" w14:textId="77777777" w:rsidR="006556FE" w:rsidRPr="00465679" w:rsidRDefault="006556FE" w:rsidP="006556F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60" w:type="dxa"/>
            <w:tcBorders>
              <w:top w:val="nil"/>
              <w:left w:val="nil"/>
              <w:bottom w:val="single" w:sz="4" w:space="0" w:color="auto"/>
              <w:right w:val="single" w:sz="4" w:space="0" w:color="auto"/>
            </w:tcBorders>
            <w:shd w:val="clear" w:color="auto" w:fill="auto"/>
            <w:noWrap/>
            <w:vAlign w:val="bottom"/>
            <w:hideMark/>
          </w:tcPr>
          <w:p w14:paraId="40283905"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2 326</w:t>
            </w:r>
          </w:p>
        </w:tc>
        <w:tc>
          <w:tcPr>
            <w:tcW w:w="960" w:type="dxa"/>
            <w:tcBorders>
              <w:top w:val="nil"/>
              <w:left w:val="nil"/>
              <w:bottom w:val="single" w:sz="4" w:space="0" w:color="auto"/>
              <w:right w:val="single" w:sz="4" w:space="0" w:color="auto"/>
            </w:tcBorders>
            <w:shd w:val="clear" w:color="auto" w:fill="auto"/>
            <w:noWrap/>
            <w:vAlign w:val="bottom"/>
            <w:hideMark/>
          </w:tcPr>
          <w:p w14:paraId="62203D7F"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2 788</w:t>
            </w:r>
          </w:p>
        </w:tc>
        <w:tc>
          <w:tcPr>
            <w:tcW w:w="960" w:type="dxa"/>
            <w:tcBorders>
              <w:top w:val="nil"/>
              <w:left w:val="nil"/>
              <w:bottom w:val="single" w:sz="4" w:space="0" w:color="auto"/>
              <w:right w:val="single" w:sz="4" w:space="0" w:color="auto"/>
            </w:tcBorders>
            <w:shd w:val="clear" w:color="auto" w:fill="auto"/>
            <w:noWrap/>
            <w:vAlign w:val="bottom"/>
            <w:hideMark/>
          </w:tcPr>
          <w:p w14:paraId="09E41253"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1 695</w:t>
            </w:r>
          </w:p>
        </w:tc>
        <w:tc>
          <w:tcPr>
            <w:tcW w:w="960" w:type="dxa"/>
            <w:tcBorders>
              <w:top w:val="nil"/>
              <w:left w:val="nil"/>
              <w:bottom w:val="single" w:sz="4" w:space="0" w:color="auto"/>
              <w:right w:val="single" w:sz="4" w:space="0" w:color="auto"/>
            </w:tcBorders>
            <w:shd w:val="clear" w:color="auto" w:fill="auto"/>
            <w:noWrap/>
            <w:vAlign w:val="bottom"/>
            <w:hideMark/>
          </w:tcPr>
          <w:p w14:paraId="0D9F9DD2"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1 641</w:t>
            </w:r>
          </w:p>
        </w:tc>
        <w:tc>
          <w:tcPr>
            <w:tcW w:w="960" w:type="dxa"/>
            <w:tcBorders>
              <w:top w:val="nil"/>
              <w:left w:val="nil"/>
              <w:bottom w:val="single" w:sz="4" w:space="0" w:color="auto"/>
              <w:right w:val="single" w:sz="4" w:space="0" w:color="auto"/>
            </w:tcBorders>
            <w:shd w:val="clear" w:color="auto" w:fill="auto"/>
            <w:noWrap/>
            <w:vAlign w:val="bottom"/>
            <w:hideMark/>
          </w:tcPr>
          <w:p w14:paraId="3F764673"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2 250</w:t>
            </w:r>
          </w:p>
        </w:tc>
      </w:tr>
      <w:tr w:rsidR="006556FE" w:rsidRPr="00465679" w14:paraId="7A3BFFE8" w14:textId="77777777" w:rsidTr="006556FE">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49BE4CF6" w14:textId="77777777" w:rsidR="006556FE" w:rsidRPr="00465679" w:rsidRDefault="006556FE" w:rsidP="006556F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60" w:type="dxa"/>
            <w:tcBorders>
              <w:top w:val="nil"/>
              <w:left w:val="nil"/>
              <w:bottom w:val="single" w:sz="4" w:space="0" w:color="auto"/>
              <w:right w:val="single" w:sz="4" w:space="0" w:color="auto"/>
            </w:tcBorders>
            <w:shd w:val="clear" w:color="auto" w:fill="auto"/>
            <w:noWrap/>
            <w:vAlign w:val="bottom"/>
            <w:hideMark/>
          </w:tcPr>
          <w:p w14:paraId="249B5348"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1 360</w:t>
            </w:r>
          </w:p>
        </w:tc>
        <w:tc>
          <w:tcPr>
            <w:tcW w:w="960" w:type="dxa"/>
            <w:tcBorders>
              <w:top w:val="nil"/>
              <w:left w:val="nil"/>
              <w:bottom w:val="single" w:sz="4" w:space="0" w:color="auto"/>
              <w:right w:val="single" w:sz="4" w:space="0" w:color="auto"/>
            </w:tcBorders>
            <w:shd w:val="clear" w:color="auto" w:fill="auto"/>
            <w:noWrap/>
            <w:vAlign w:val="bottom"/>
            <w:hideMark/>
          </w:tcPr>
          <w:p w14:paraId="75D6C9CB"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1 585</w:t>
            </w:r>
          </w:p>
        </w:tc>
        <w:tc>
          <w:tcPr>
            <w:tcW w:w="960" w:type="dxa"/>
            <w:tcBorders>
              <w:top w:val="nil"/>
              <w:left w:val="nil"/>
              <w:bottom w:val="single" w:sz="4" w:space="0" w:color="auto"/>
              <w:right w:val="single" w:sz="4" w:space="0" w:color="auto"/>
            </w:tcBorders>
            <w:shd w:val="clear" w:color="auto" w:fill="auto"/>
            <w:noWrap/>
            <w:vAlign w:val="bottom"/>
            <w:hideMark/>
          </w:tcPr>
          <w:p w14:paraId="4C086C61"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1 527</w:t>
            </w:r>
          </w:p>
        </w:tc>
        <w:tc>
          <w:tcPr>
            <w:tcW w:w="960" w:type="dxa"/>
            <w:tcBorders>
              <w:top w:val="nil"/>
              <w:left w:val="nil"/>
              <w:bottom w:val="single" w:sz="4" w:space="0" w:color="auto"/>
              <w:right w:val="single" w:sz="4" w:space="0" w:color="auto"/>
            </w:tcBorders>
            <w:shd w:val="clear" w:color="auto" w:fill="auto"/>
            <w:noWrap/>
            <w:vAlign w:val="bottom"/>
            <w:hideMark/>
          </w:tcPr>
          <w:p w14:paraId="7A3293FC"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1 687</w:t>
            </w:r>
          </w:p>
        </w:tc>
        <w:tc>
          <w:tcPr>
            <w:tcW w:w="960" w:type="dxa"/>
            <w:tcBorders>
              <w:top w:val="nil"/>
              <w:left w:val="nil"/>
              <w:bottom w:val="single" w:sz="4" w:space="0" w:color="auto"/>
              <w:right w:val="single" w:sz="4" w:space="0" w:color="auto"/>
            </w:tcBorders>
            <w:shd w:val="clear" w:color="auto" w:fill="auto"/>
            <w:noWrap/>
            <w:vAlign w:val="bottom"/>
            <w:hideMark/>
          </w:tcPr>
          <w:p w14:paraId="01642715"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1 939</w:t>
            </w:r>
          </w:p>
        </w:tc>
      </w:tr>
      <w:tr w:rsidR="006556FE" w:rsidRPr="00465679" w14:paraId="15B996BD" w14:textId="77777777" w:rsidTr="006556FE">
        <w:trPr>
          <w:trHeight w:val="288"/>
          <w:jc w:val="center"/>
        </w:trPr>
        <w:tc>
          <w:tcPr>
            <w:tcW w:w="7280" w:type="dxa"/>
            <w:gridSpan w:val="6"/>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6AD558B9" w14:textId="77777777" w:rsidR="006556FE" w:rsidRPr="00465679" w:rsidRDefault="006556FE" w:rsidP="006556FE">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Pievos ir natūralios ganyklos</w:t>
            </w:r>
          </w:p>
        </w:tc>
      </w:tr>
      <w:tr w:rsidR="006556FE" w:rsidRPr="00465679" w14:paraId="0EB369B4" w14:textId="77777777" w:rsidTr="006556FE">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0BD888EF" w14:textId="77777777" w:rsidR="006556FE" w:rsidRPr="00465679" w:rsidRDefault="006556FE" w:rsidP="006556F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60" w:type="dxa"/>
            <w:tcBorders>
              <w:top w:val="nil"/>
              <w:left w:val="nil"/>
              <w:bottom w:val="single" w:sz="4" w:space="0" w:color="auto"/>
              <w:right w:val="single" w:sz="4" w:space="0" w:color="auto"/>
            </w:tcBorders>
            <w:shd w:val="clear" w:color="auto" w:fill="auto"/>
            <w:noWrap/>
            <w:vAlign w:val="bottom"/>
            <w:hideMark/>
          </w:tcPr>
          <w:p w14:paraId="0D09FC1D"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2 151</w:t>
            </w:r>
          </w:p>
        </w:tc>
        <w:tc>
          <w:tcPr>
            <w:tcW w:w="960" w:type="dxa"/>
            <w:tcBorders>
              <w:top w:val="nil"/>
              <w:left w:val="nil"/>
              <w:bottom w:val="single" w:sz="4" w:space="0" w:color="auto"/>
              <w:right w:val="single" w:sz="4" w:space="0" w:color="auto"/>
            </w:tcBorders>
            <w:shd w:val="clear" w:color="auto" w:fill="auto"/>
            <w:noWrap/>
            <w:vAlign w:val="bottom"/>
            <w:hideMark/>
          </w:tcPr>
          <w:p w14:paraId="53199C5B"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2 456</w:t>
            </w:r>
          </w:p>
        </w:tc>
        <w:tc>
          <w:tcPr>
            <w:tcW w:w="960" w:type="dxa"/>
            <w:tcBorders>
              <w:top w:val="nil"/>
              <w:left w:val="nil"/>
              <w:bottom w:val="single" w:sz="4" w:space="0" w:color="auto"/>
              <w:right w:val="single" w:sz="4" w:space="0" w:color="auto"/>
            </w:tcBorders>
            <w:shd w:val="clear" w:color="auto" w:fill="auto"/>
            <w:noWrap/>
            <w:vAlign w:val="bottom"/>
            <w:hideMark/>
          </w:tcPr>
          <w:p w14:paraId="18903543"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2 170</w:t>
            </w:r>
          </w:p>
        </w:tc>
        <w:tc>
          <w:tcPr>
            <w:tcW w:w="960" w:type="dxa"/>
            <w:tcBorders>
              <w:top w:val="nil"/>
              <w:left w:val="nil"/>
              <w:bottom w:val="single" w:sz="4" w:space="0" w:color="auto"/>
              <w:right w:val="single" w:sz="4" w:space="0" w:color="auto"/>
            </w:tcBorders>
            <w:shd w:val="clear" w:color="auto" w:fill="auto"/>
            <w:noWrap/>
            <w:vAlign w:val="bottom"/>
            <w:hideMark/>
          </w:tcPr>
          <w:p w14:paraId="6F581BE3"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2 352</w:t>
            </w:r>
          </w:p>
        </w:tc>
        <w:tc>
          <w:tcPr>
            <w:tcW w:w="960" w:type="dxa"/>
            <w:tcBorders>
              <w:top w:val="nil"/>
              <w:left w:val="nil"/>
              <w:bottom w:val="single" w:sz="4" w:space="0" w:color="auto"/>
              <w:right w:val="single" w:sz="4" w:space="0" w:color="auto"/>
            </w:tcBorders>
            <w:shd w:val="clear" w:color="auto" w:fill="auto"/>
            <w:noWrap/>
            <w:vAlign w:val="bottom"/>
            <w:hideMark/>
          </w:tcPr>
          <w:p w14:paraId="2232B76C"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2 533</w:t>
            </w:r>
          </w:p>
        </w:tc>
      </w:tr>
      <w:tr w:rsidR="006556FE" w:rsidRPr="00465679" w14:paraId="535E1B08" w14:textId="77777777" w:rsidTr="006556FE">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13EACC1A" w14:textId="77777777" w:rsidR="006556FE" w:rsidRPr="00465679" w:rsidRDefault="006556FE" w:rsidP="006556F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60" w:type="dxa"/>
            <w:tcBorders>
              <w:top w:val="nil"/>
              <w:left w:val="nil"/>
              <w:bottom w:val="single" w:sz="4" w:space="0" w:color="auto"/>
              <w:right w:val="single" w:sz="4" w:space="0" w:color="auto"/>
            </w:tcBorders>
            <w:shd w:val="clear" w:color="auto" w:fill="auto"/>
            <w:noWrap/>
            <w:vAlign w:val="bottom"/>
            <w:hideMark/>
          </w:tcPr>
          <w:p w14:paraId="31A4AD48"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2 569</w:t>
            </w:r>
          </w:p>
        </w:tc>
        <w:tc>
          <w:tcPr>
            <w:tcW w:w="960" w:type="dxa"/>
            <w:tcBorders>
              <w:top w:val="nil"/>
              <w:left w:val="nil"/>
              <w:bottom w:val="single" w:sz="4" w:space="0" w:color="auto"/>
              <w:right w:val="single" w:sz="4" w:space="0" w:color="auto"/>
            </w:tcBorders>
            <w:shd w:val="clear" w:color="auto" w:fill="auto"/>
            <w:noWrap/>
            <w:vAlign w:val="bottom"/>
            <w:hideMark/>
          </w:tcPr>
          <w:p w14:paraId="1598609A"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2 232</w:t>
            </w:r>
          </w:p>
        </w:tc>
        <w:tc>
          <w:tcPr>
            <w:tcW w:w="960" w:type="dxa"/>
            <w:tcBorders>
              <w:top w:val="nil"/>
              <w:left w:val="nil"/>
              <w:bottom w:val="single" w:sz="4" w:space="0" w:color="auto"/>
              <w:right w:val="single" w:sz="4" w:space="0" w:color="auto"/>
            </w:tcBorders>
            <w:shd w:val="clear" w:color="auto" w:fill="auto"/>
            <w:noWrap/>
            <w:vAlign w:val="bottom"/>
            <w:hideMark/>
          </w:tcPr>
          <w:p w14:paraId="11BEA554"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2 305</w:t>
            </w:r>
          </w:p>
        </w:tc>
        <w:tc>
          <w:tcPr>
            <w:tcW w:w="960" w:type="dxa"/>
            <w:tcBorders>
              <w:top w:val="nil"/>
              <w:left w:val="nil"/>
              <w:bottom w:val="single" w:sz="4" w:space="0" w:color="auto"/>
              <w:right w:val="single" w:sz="4" w:space="0" w:color="auto"/>
            </w:tcBorders>
            <w:shd w:val="clear" w:color="auto" w:fill="auto"/>
            <w:noWrap/>
            <w:vAlign w:val="bottom"/>
            <w:hideMark/>
          </w:tcPr>
          <w:p w14:paraId="59D92F87"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1 893</w:t>
            </w:r>
          </w:p>
        </w:tc>
        <w:tc>
          <w:tcPr>
            <w:tcW w:w="960" w:type="dxa"/>
            <w:tcBorders>
              <w:top w:val="nil"/>
              <w:left w:val="nil"/>
              <w:bottom w:val="single" w:sz="4" w:space="0" w:color="auto"/>
              <w:right w:val="single" w:sz="4" w:space="0" w:color="auto"/>
            </w:tcBorders>
            <w:shd w:val="clear" w:color="auto" w:fill="auto"/>
            <w:noWrap/>
            <w:vAlign w:val="bottom"/>
            <w:hideMark/>
          </w:tcPr>
          <w:p w14:paraId="7C0127BB"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2 475</w:t>
            </w:r>
          </w:p>
        </w:tc>
      </w:tr>
      <w:tr w:rsidR="006556FE" w:rsidRPr="00465679" w14:paraId="6F469DD4" w14:textId="77777777" w:rsidTr="006556FE">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5C3FE389" w14:textId="77777777" w:rsidR="006556FE" w:rsidRPr="00465679" w:rsidRDefault="006556FE" w:rsidP="006556F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60" w:type="dxa"/>
            <w:tcBorders>
              <w:top w:val="nil"/>
              <w:left w:val="nil"/>
              <w:bottom w:val="single" w:sz="4" w:space="0" w:color="auto"/>
              <w:right w:val="single" w:sz="4" w:space="0" w:color="auto"/>
            </w:tcBorders>
            <w:shd w:val="clear" w:color="auto" w:fill="auto"/>
            <w:noWrap/>
            <w:vAlign w:val="bottom"/>
            <w:hideMark/>
          </w:tcPr>
          <w:p w14:paraId="1A08F29C"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64501D77"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7087536A"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12980D03"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6E37D72C"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6556FE" w:rsidRPr="00465679" w14:paraId="36ABFE98" w14:textId="77777777" w:rsidTr="006556FE">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0321CF1F" w14:textId="77777777" w:rsidR="006556FE" w:rsidRPr="00465679" w:rsidRDefault="006556FE" w:rsidP="006556F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60" w:type="dxa"/>
            <w:tcBorders>
              <w:top w:val="nil"/>
              <w:left w:val="nil"/>
              <w:bottom w:val="single" w:sz="4" w:space="0" w:color="auto"/>
              <w:right w:val="single" w:sz="4" w:space="0" w:color="auto"/>
            </w:tcBorders>
            <w:shd w:val="clear" w:color="auto" w:fill="auto"/>
            <w:noWrap/>
            <w:vAlign w:val="bottom"/>
            <w:hideMark/>
          </w:tcPr>
          <w:p w14:paraId="43138A8A"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2 357</w:t>
            </w:r>
          </w:p>
        </w:tc>
        <w:tc>
          <w:tcPr>
            <w:tcW w:w="960" w:type="dxa"/>
            <w:tcBorders>
              <w:top w:val="nil"/>
              <w:left w:val="nil"/>
              <w:bottom w:val="single" w:sz="4" w:space="0" w:color="auto"/>
              <w:right w:val="single" w:sz="4" w:space="0" w:color="auto"/>
            </w:tcBorders>
            <w:shd w:val="clear" w:color="auto" w:fill="auto"/>
            <w:noWrap/>
            <w:vAlign w:val="bottom"/>
            <w:hideMark/>
          </w:tcPr>
          <w:p w14:paraId="5FB6A567"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4 355</w:t>
            </w:r>
          </w:p>
        </w:tc>
        <w:tc>
          <w:tcPr>
            <w:tcW w:w="960" w:type="dxa"/>
            <w:tcBorders>
              <w:top w:val="nil"/>
              <w:left w:val="nil"/>
              <w:bottom w:val="single" w:sz="4" w:space="0" w:color="auto"/>
              <w:right w:val="single" w:sz="4" w:space="0" w:color="auto"/>
            </w:tcBorders>
            <w:shd w:val="clear" w:color="auto" w:fill="auto"/>
            <w:noWrap/>
            <w:vAlign w:val="bottom"/>
            <w:hideMark/>
          </w:tcPr>
          <w:p w14:paraId="7CF44604"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2 409</w:t>
            </w:r>
          </w:p>
        </w:tc>
        <w:tc>
          <w:tcPr>
            <w:tcW w:w="960" w:type="dxa"/>
            <w:tcBorders>
              <w:top w:val="nil"/>
              <w:left w:val="nil"/>
              <w:bottom w:val="single" w:sz="4" w:space="0" w:color="auto"/>
              <w:right w:val="single" w:sz="4" w:space="0" w:color="auto"/>
            </w:tcBorders>
            <w:shd w:val="clear" w:color="auto" w:fill="auto"/>
            <w:noWrap/>
            <w:vAlign w:val="bottom"/>
            <w:hideMark/>
          </w:tcPr>
          <w:p w14:paraId="422F1358"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2 253</w:t>
            </w:r>
          </w:p>
        </w:tc>
        <w:tc>
          <w:tcPr>
            <w:tcW w:w="960" w:type="dxa"/>
            <w:tcBorders>
              <w:top w:val="nil"/>
              <w:left w:val="nil"/>
              <w:bottom w:val="single" w:sz="4" w:space="0" w:color="auto"/>
              <w:right w:val="single" w:sz="4" w:space="0" w:color="auto"/>
            </w:tcBorders>
            <w:shd w:val="clear" w:color="auto" w:fill="auto"/>
            <w:noWrap/>
            <w:vAlign w:val="bottom"/>
            <w:hideMark/>
          </w:tcPr>
          <w:p w14:paraId="2305F59B"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2 842</w:t>
            </w:r>
          </w:p>
        </w:tc>
      </w:tr>
      <w:tr w:rsidR="006556FE" w:rsidRPr="00465679" w14:paraId="5829318A" w14:textId="77777777" w:rsidTr="006556FE">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7F52EB66" w14:textId="77777777" w:rsidR="006556FE" w:rsidRPr="00465679" w:rsidRDefault="006556FE" w:rsidP="006556F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60" w:type="dxa"/>
            <w:tcBorders>
              <w:top w:val="nil"/>
              <w:left w:val="nil"/>
              <w:bottom w:val="single" w:sz="4" w:space="0" w:color="auto"/>
              <w:right w:val="single" w:sz="4" w:space="0" w:color="auto"/>
            </w:tcBorders>
            <w:shd w:val="clear" w:color="auto" w:fill="auto"/>
            <w:noWrap/>
            <w:vAlign w:val="bottom"/>
            <w:hideMark/>
          </w:tcPr>
          <w:p w14:paraId="2B1DB49F"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2DA70850"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7BF6A2A6"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3 419</w:t>
            </w:r>
          </w:p>
        </w:tc>
        <w:tc>
          <w:tcPr>
            <w:tcW w:w="960" w:type="dxa"/>
            <w:tcBorders>
              <w:top w:val="nil"/>
              <w:left w:val="nil"/>
              <w:bottom w:val="single" w:sz="4" w:space="0" w:color="auto"/>
              <w:right w:val="single" w:sz="4" w:space="0" w:color="auto"/>
            </w:tcBorders>
            <w:shd w:val="clear" w:color="auto" w:fill="auto"/>
            <w:noWrap/>
            <w:vAlign w:val="bottom"/>
            <w:hideMark/>
          </w:tcPr>
          <w:p w14:paraId="3FCAC659"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1 392</w:t>
            </w:r>
          </w:p>
        </w:tc>
        <w:tc>
          <w:tcPr>
            <w:tcW w:w="960" w:type="dxa"/>
            <w:tcBorders>
              <w:top w:val="nil"/>
              <w:left w:val="nil"/>
              <w:bottom w:val="single" w:sz="4" w:space="0" w:color="auto"/>
              <w:right w:val="single" w:sz="4" w:space="0" w:color="auto"/>
            </w:tcBorders>
            <w:shd w:val="clear" w:color="auto" w:fill="auto"/>
            <w:noWrap/>
            <w:vAlign w:val="bottom"/>
            <w:hideMark/>
          </w:tcPr>
          <w:p w14:paraId="61280A8A"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3 400</w:t>
            </w:r>
          </w:p>
        </w:tc>
      </w:tr>
      <w:tr w:rsidR="006556FE" w:rsidRPr="00465679" w14:paraId="43F3AF11" w14:textId="77777777" w:rsidTr="006556FE">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3F5E5A11" w14:textId="77777777" w:rsidR="006556FE" w:rsidRPr="00465679" w:rsidRDefault="006556FE" w:rsidP="006556F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60" w:type="dxa"/>
            <w:tcBorders>
              <w:top w:val="nil"/>
              <w:left w:val="nil"/>
              <w:bottom w:val="single" w:sz="4" w:space="0" w:color="auto"/>
              <w:right w:val="single" w:sz="4" w:space="0" w:color="auto"/>
            </w:tcBorders>
            <w:shd w:val="clear" w:color="auto" w:fill="auto"/>
            <w:noWrap/>
            <w:vAlign w:val="bottom"/>
            <w:hideMark/>
          </w:tcPr>
          <w:p w14:paraId="21B21D56"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1 127</w:t>
            </w:r>
          </w:p>
        </w:tc>
        <w:tc>
          <w:tcPr>
            <w:tcW w:w="960" w:type="dxa"/>
            <w:tcBorders>
              <w:top w:val="nil"/>
              <w:left w:val="nil"/>
              <w:bottom w:val="single" w:sz="4" w:space="0" w:color="auto"/>
              <w:right w:val="single" w:sz="4" w:space="0" w:color="auto"/>
            </w:tcBorders>
            <w:shd w:val="clear" w:color="auto" w:fill="auto"/>
            <w:noWrap/>
            <w:vAlign w:val="bottom"/>
            <w:hideMark/>
          </w:tcPr>
          <w:p w14:paraId="491C39F1"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1 431</w:t>
            </w:r>
          </w:p>
        </w:tc>
        <w:tc>
          <w:tcPr>
            <w:tcW w:w="960" w:type="dxa"/>
            <w:tcBorders>
              <w:top w:val="nil"/>
              <w:left w:val="nil"/>
              <w:bottom w:val="single" w:sz="4" w:space="0" w:color="auto"/>
              <w:right w:val="single" w:sz="4" w:space="0" w:color="auto"/>
            </w:tcBorders>
            <w:shd w:val="clear" w:color="auto" w:fill="auto"/>
            <w:noWrap/>
            <w:vAlign w:val="bottom"/>
            <w:hideMark/>
          </w:tcPr>
          <w:p w14:paraId="5AE7BA40"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1 974</w:t>
            </w:r>
          </w:p>
        </w:tc>
        <w:tc>
          <w:tcPr>
            <w:tcW w:w="960" w:type="dxa"/>
            <w:tcBorders>
              <w:top w:val="nil"/>
              <w:left w:val="nil"/>
              <w:bottom w:val="single" w:sz="4" w:space="0" w:color="auto"/>
              <w:right w:val="single" w:sz="4" w:space="0" w:color="auto"/>
            </w:tcBorders>
            <w:shd w:val="clear" w:color="auto" w:fill="auto"/>
            <w:noWrap/>
            <w:vAlign w:val="bottom"/>
            <w:hideMark/>
          </w:tcPr>
          <w:p w14:paraId="06E11214"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2 241</w:t>
            </w:r>
          </w:p>
        </w:tc>
        <w:tc>
          <w:tcPr>
            <w:tcW w:w="960" w:type="dxa"/>
            <w:tcBorders>
              <w:top w:val="nil"/>
              <w:left w:val="nil"/>
              <w:bottom w:val="single" w:sz="4" w:space="0" w:color="auto"/>
              <w:right w:val="single" w:sz="4" w:space="0" w:color="auto"/>
            </w:tcBorders>
            <w:shd w:val="clear" w:color="auto" w:fill="auto"/>
            <w:noWrap/>
            <w:vAlign w:val="bottom"/>
            <w:hideMark/>
          </w:tcPr>
          <w:p w14:paraId="037F412B"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1 696</w:t>
            </w:r>
          </w:p>
        </w:tc>
      </w:tr>
      <w:tr w:rsidR="006556FE" w:rsidRPr="00465679" w14:paraId="1CF4E924" w14:textId="77777777" w:rsidTr="006556FE">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768FEB9A" w14:textId="77777777" w:rsidR="006556FE" w:rsidRPr="00465679" w:rsidRDefault="006556FE" w:rsidP="006556F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60" w:type="dxa"/>
            <w:tcBorders>
              <w:top w:val="nil"/>
              <w:left w:val="nil"/>
              <w:bottom w:val="single" w:sz="4" w:space="0" w:color="auto"/>
              <w:right w:val="single" w:sz="4" w:space="0" w:color="auto"/>
            </w:tcBorders>
            <w:shd w:val="clear" w:color="auto" w:fill="auto"/>
            <w:noWrap/>
            <w:vAlign w:val="bottom"/>
            <w:hideMark/>
          </w:tcPr>
          <w:p w14:paraId="0A4E5747"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3 529</w:t>
            </w:r>
          </w:p>
        </w:tc>
        <w:tc>
          <w:tcPr>
            <w:tcW w:w="960" w:type="dxa"/>
            <w:tcBorders>
              <w:top w:val="nil"/>
              <w:left w:val="nil"/>
              <w:bottom w:val="single" w:sz="4" w:space="0" w:color="auto"/>
              <w:right w:val="single" w:sz="4" w:space="0" w:color="auto"/>
            </w:tcBorders>
            <w:shd w:val="clear" w:color="auto" w:fill="auto"/>
            <w:noWrap/>
            <w:vAlign w:val="bottom"/>
            <w:hideMark/>
          </w:tcPr>
          <w:p w14:paraId="7A76FAA8"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1 564</w:t>
            </w:r>
          </w:p>
        </w:tc>
        <w:tc>
          <w:tcPr>
            <w:tcW w:w="960" w:type="dxa"/>
            <w:tcBorders>
              <w:top w:val="nil"/>
              <w:left w:val="nil"/>
              <w:bottom w:val="single" w:sz="4" w:space="0" w:color="auto"/>
              <w:right w:val="single" w:sz="4" w:space="0" w:color="auto"/>
            </w:tcBorders>
            <w:shd w:val="clear" w:color="auto" w:fill="auto"/>
            <w:noWrap/>
            <w:vAlign w:val="bottom"/>
            <w:hideMark/>
          </w:tcPr>
          <w:p w14:paraId="417B0441"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1 418</w:t>
            </w:r>
          </w:p>
        </w:tc>
        <w:tc>
          <w:tcPr>
            <w:tcW w:w="960" w:type="dxa"/>
            <w:tcBorders>
              <w:top w:val="nil"/>
              <w:left w:val="nil"/>
              <w:bottom w:val="single" w:sz="4" w:space="0" w:color="auto"/>
              <w:right w:val="single" w:sz="4" w:space="0" w:color="auto"/>
            </w:tcBorders>
            <w:shd w:val="clear" w:color="auto" w:fill="auto"/>
            <w:noWrap/>
            <w:vAlign w:val="bottom"/>
            <w:hideMark/>
          </w:tcPr>
          <w:p w14:paraId="275F09F5"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1 385</w:t>
            </w:r>
          </w:p>
        </w:tc>
        <w:tc>
          <w:tcPr>
            <w:tcW w:w="960" w:type="dxa"/>
            <w:tcBorders>
              <w:top w:val="nil"/>
              <w:left w:val="nil"/>
              <w:bottom w:val="single" w:sz="4" w:space="0" w:color="auto"/>
              <w:right w:val="single" w:sz="4" w:space="0" w:color="auto"/>
            </w:tcBorders>
            <w:shd w:val="clear" w:color="auto" w:fill="auto"/>
            <w:noWrap/>
            <w:vAlign w:val="bottom"/>
            <w:hideMark/>
          </w:tcPr>
          <w:p w14:paraId="040DB567" w14:textId="77777777" w:rsidR="006556FE" w:rsidRPr="00465679" w:rsidRDefault="006556F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1 988</w:t>
            </w:r>
          </w:p>
        </w:tc>
      </w:tr>
    </w:tbl>
    <w:p w14:paraId="7EEB5FE4" w14:textId="2B9AA4F9" w:rsidR="00FA0482" w:rsidRPr="00465679" w:rsidRDefault="00FA0482" w:rsidP="00A01497">
      <w:pPr>
        <w:spacing w:line="360" w:lineRule="auto"/>
        <w:jc w:val="both"/>
        <w:rPr>
          <w:rFonts w:ascii="Times New Roman" w:hAnsi="Times New Roman" w:cs="Times New Roman"/>
          <w:sz w:val="24"/>
          <w:szCs w:val="24"/>
        </w:rPr>
      </w:pPr>
    </w:p>
    <w:p w14:paraId="66B7B800" w14:textId="39ABE424" w:rsidR="00E82D73" w:rsidRPr="00465679" w:rsidRDefault="00E82D73" w:rsidP="00E82D73">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Žemės ūkio paskirties žemės sklypų nuomos kaina 2014</w:t>
      </w:r>
      <w:r w:rsidR="00A36994" w:rsidRPr="00465679">
        <w:rPr>
          <w:rFonts w:ascii="Times New Roman" w:hAnsi="Times New Roman" w:cs="Times New Roman"/>
          <w:sz w:val="24"/>
          <w:szCs w:val="24"/>
        </w:rPr>
        <w:t>–</w:t>
      </w:r>
      <w:r w:rsidRPr="00465679">
        <w:rPr>
          <w:rFonts w:ascii="Times New Roman" w:hAnsi="Times New Roman" w:cs="Times New Roman"/>
          <w:sz w:val="24"/>
          <w:szCs w:val="24"/>
        </w:rPr>
        <w:t xml:space="preserve">2018 m. laikotarpiu taip pat smarkiai kito </w:t>
      </w:r>
      <w:r w:rsidRPr="00465679">
        <w:rPr>
          <w:rFonts w:ascii="Times New Roman" w:hAnsi="Times New Roman" w:cs="Times New Roman"/>
          <w:color w:val="000000" w:themeColor="text1"/>
          <w:sz w:val="24"/>
          <w:szCs w:val="24"/>
        </w:rPr>
        <w:t xml:space="preserve">(žr. 38 lentelę). </w:t>
      </w:r>
      <w:r w:rsidRPr="00465679">
        <w:rPr>
          <w:rFonts w:ascii="Times New Roman" w:hAnsi="Times New Roman" w:cs="Times New Roman"/>
          <w:sz w:val="24"/>
          <w:szCs w:val="24"/>
        </w:rPr>
        <w:t>Ariamos žemės rajone nuomos kaina yra viena aukščiausių apskrityje (nusileidžia tik Alytaus r. sav.), virši</w:t>
      </w:r>
      <w:r w:rsidR="00A36994" w:rsidRPr="00465679">
        <w:rPr>
          <w:rFonts w:ascii="Times New Roman" w:hAnsi="Times New Roman" w:cs="Times New Roman"/>
          <w:sz w:val="24"/>
          <w:szCs w:val="24"/>
        </w:rPr>
        <w:t>j</w:t>
      </w:r>
      <w:r w:rsidRPr="00465679">
        <w:rPr>
          <w:rFonts w:ascii="Times New Roman" w:hAnsi="Times New Roman" w:cs="Times New Roman"/>
          <w:sz w:val="24"/>
          <w:szCs w:val="24"/>
        </w:rPr>
        <w:t>a apskrities vidurkį bei nedaug atsilieka nuo šalies vidurkio. Pievų ir natūralių ganyklų nuomos kaina beveik siekia apskrities vidurkį bet atsilieka nuo šalies vidurkio.</w:t>
      </w:r>
    </w:p>
    <w:p w14:paraId="6C5D93B2" w14:textId="5656ED80" w:rsidR="00E82D73" w:rsidRPr="00465679" w:rsidRDefault="00E82D73" w:rsidP="00E82D73">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38 Lentelė. </w:t>
      </w:r>
      <w:r w:rsidRPr="00465679">
        <w:rPr>
          <w:rFonts w:ascii="Times New Roman" w:hAnsi="Times New Roman" w:cs="Times New Roman"/>
          <w:color w:val="2F5496" w:themeColor="accent1" w:themeShade="BF"/>
          <w:sz w:val="24"/>
          <w:szCs w:val="24"/>
        </w:rPr>
        <w:t>Žemės ūkio paskirties žemės sklypų nuomos kaina, Eur už h</w:t>
      </w:r>
      <w:r w:rsidR="00A36994" w:rsidRPr="00465679">
        <w:rPr>
          <w:rFonts w:ascii="Times New Roman" w:hAnsi="Times New Roman" w:cs="Times New Roman"/>
          <w:color w:val="2F5496" w:themeColor="accent1" w:themeShade="BF"/>
          <w:sz w:val="24"/>
          <w:szCs w:val="24"/>
        </w:rPr>
        <w:t>a</w:t>
      </w:r>
    </w:p>
    <w:tbl>
      <w:tblPr>
        <w:tblW w:w="7280" w:type="dxa"/>
        <w:jc w:val="center"/>
        <w:tblLook w:val="04A0" w:firstRow="1" w:lastRow="0" w:firstColumn="1" w:lastColumn="0" w:noHBand="0" w:noVBand="1"/>
      </w:tblPr>
      <w:tblGrid>
        <w:gridCol w:w="2480"/>
        <w:gridCol w:w="960"/>
        <w:gridCol w:w="960"/>
        <w:gridCol w:w="960"/>
        <w:gridCol w:w="960"/>
        <w:gridCol w:w="960"/>
      </w:tblGrid>
      <w:tr w:rsidR="00E82D73" w:rsidRPr="00465679" w14:paraId="01FEC0B9" w14:textId="77777777" w:rsidTr="00E82D73">
        <w:trPr>
          <w:trHeight w:val="288"/>
          <w:jc w:val="center"/>
        </w:trPr>
        <w:tc>
          <w:tcPr>
            <w:tcW w:w="2480" w:type="dxa"/>
            <w:tcBorders>
              <w:top w:val="nil"/>
              <w:left w:val="nil"/>
              <w:bottom w:val="nil"/>
              <w:right w:val="nil"/>
            </w:tcBorders>
            <w:shd w:val="clear" w:color="auto" w:fill="auto"/>
            <w:noWrap/>
            <w:vAlign w:val="bottom"/>
            <w:hideMark/>
          </w:tcPr>
          <w:p w14:paraId="4B6BF2CE" w14:textId="77777777" w:rsidR="00E82D73" w:rsidRPr="00465679" w:rsidRDefault="00E82D73" w:rsidP="00E82D73">
            <w:pPr>
              <w:spacing w:after="0" w:line="240" w:lineRule="auto"/>
              <w:rPr>
                <w:rFonts w:ascii="Times New Roman" w:eastAsia="Times New Roman" w:hAnsi="Times New Roman" w:cs="Times New Roman"/>
                <w:sz w:val="24"/>
                <w:szCs w:val="24"/>
                <w:lang w:eastAsia="lt-LT"/>
              </w:rPr>
            </w:pPr>
          </w:p>
        </w:tc>
        <w:tc>
          <w:tcPr>
            <w:tcW w:w="960" w:type="dxa"/>
            <w:tcBorders>
              <w:top w:val="single" w:sz="4" w:space="0" w:color="auto"/>
              <w:left w:val="single" w:sz="4" w:space="0" w:color="auto"/>
              <w:bottom w:val="nil"/>
              <w:right w:val="single" w:sz="4" w:space="0" w:color="auto"/>
            </w:tcBorders>
            <w:shd w:val="clear" w:color="000000" w:fill="8EA9DB"/>
            <w:noWrap/>
            <w:vAlign w:val="bottom"/>
            <w:hideMark/>
          </w:tcPr>
          <w:p w14:paraId="074EA4B4" w14:textId="77777777" w:rsidR="00E82D73" w:rsidRPr="00465679" w:rsidRDefault="00E82D73" w:rsidP="00E82D7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60" w:type="dxa"/>
            <w:tcBorders>
              <w:top w:val="single" w:sz="4" w:space="0" w:color="auto"/>
              <w:left w:val="nil"/>
              <w:bottom w:val="nil"/>
              <w:right w:val="single" w:sz="4" w:space="0" w:color="auto"/>
            </w:tcBorders>
            <w:shd w:val="clear" w:color="000000" w:fill="8EA9DB"/>
            <w:noWrap/>
            <w:vAlign w:val="bottom"/>
            <w:hideMark/>
          </w:tcPr>
          <w:p w14:paraId="6F113506" w14:textId="77777777" w:rsidR="00E82D73" w:rsidRPr="00465679" w:rsidRDefault="00E82D73" w:rsidP="00E82D7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60" w:type="dxa"/>
            <w:tcBorders>
              <w:top w:val="single" w:sz="4" w:space="0" w:color="auto"/>
              <w:left w:val="nil"/>
              <w:bottom w:val="nil"/>
              <w:right w:val="single" w:sz="4" w:space="0" w:color="auto"/>
            </w:tcBorders>
            <w:shd w:val="clear" w:color="000000" w:fill="8EA9DB"/>
            <w:noWrap/>
            <w:vAlign w:val="bottom"/>
            <w:hideMark/>
          </w:tcPr>
          <w:p w14:paraId="022C2AC2" w14:textId="77777777" w:rsidR="00E82D73" w:rsidRPr="00465679" w:rsidRDefault="00E82D73" w:rsidP="00E82D7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nil"/>
              <w:right w:val="single" w:sz="4" w:space="0" w:color="auto"/>
            </w:tcBorders>
            <w:shd w:val="clear" w:color="000000" w:fill="8EA9DB"/>
            <w:noWrap/>
            <w:vAlign w:val="bottom"/>
            <w:hideMark/>
          </w:tcPr>
          <w:p w14:paraId="73710673" w14:textId="77777777" w:rsidR="00E82D73" w:rsidRPr="00465679" w:rsidRDefault="00E82D73" w:rsidP="00E82D7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60" w:type="dxa"/>
            <w:tcBorders>
              <w:top w:val="single" w:sz="4" w:space="0" w:color="auto"/>
              <w:left w:val="nil"/>
              <w:bottom w:val="nil"/>
              <w:right w:val="single" w:sz="4" w:space="0" w:color="auto"/>
            </w:tcBorders>
            <w:shd w:val="clear" w:color="000000" w:fill="8EA9DB"/>
            <w:noWrap/>
            <w:vAlign w:val="bottom"/>
            <w:hideMark/>
          </w:tcPr>
          <w:p w14:paraId="52116FE7" w14:textId="77777777" w:rsidR="00E82D73" w:rsidRPr="00465679" w:rsidRDefault="00E82D73" w:rsidP="00E82D7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E82D73" w:rsidRPr="00465679" w14:paraId="5A758BD9" w14:textId="77777777" w:rsidTr="00E82D73">
        <w:trPr>
          <w:trHeight w:val="288"/>
          <w:jc w:val="center"/>
        </w:trPr>
        <w:tc>
          <w:tcPr>
            <w:tcW w:w="728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2534177B" w14:textId="77777777" w:rsidR="00E82D73" w:rsidRPr="00465679" w:rsidRDefault="00E82D73" w:rsidP="00E82D73">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Ariama</w:t>
            </w:r>
          </w:p>
        </w:tc>
      </w:tr>
      <w:tr w:rsidR="00E82D73" w:rsidRPr="00465679" w14:paraId="3E95ED1E" w14:textId="77777777" w:rsidTr="00E82D73">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6A82DD38" w14:textId="77777777" w:rsidR="00E82D73" w:rsidRPr="00465679" w:rsidRDefault="00E82D73" w:rsidP="00E82D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60" w:type="dxa"/>
            <w:tcBorders>
              <w:top w:val="nil"/>
              <w:left w:val="nil"/>
              <w:bottom w:val="single" w:sz="4" w:space="0" w:color="auto"/>
              <w:right w:val="single" w:sz="4" w:space="0" w:color="auto"/>
            </w:tcBorders>
            <w:shd w:val="clear" w:color="auto" w:fill="auto"/>
            <w:noWrap/>
            <w:vAlign w:val="bottom"/>
            <w:hideMark/>
          </w:tcPr>
          <w:p w14:paraId="396DA1EF"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83</w:t>
            </w:r>
          </w:p>
        </w:tc>
        <w:tc>
          <w:tcPr>
            <w:tcW w:w="960" w:type="dxa"/>
            <w:tcBorders>
              <w:top w:val="nil"/>
              <w:left w:val="nil"/>
              <w:bottom w:val="single" w:sz="4" w:space="0" w:color="auto"/>
              <w:right w:val="single" w:sz="4" w:space="0" w:color="auto"/>
            </w:tcBorders>
            <w:shd w:val="clear" w:color="auto" w:fill="auto"/>
            <w:noWrap/>
            <w:vAlign w:val="bottom"/>
            <w:hideMark/>
          </w:tcPr>
          <w:p w14:paraId="3DEA1994"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w:t>
            </w:r>
          </w:p>
        </w:tc>
        <w:tc>
          <w:tcPr>
            <w:tcW w:w="960" w:type="dxa"/>
            <w:tcBorders>
              <w:top w:val="nil"/>
              <w:left w:val="nil"/>
              <w:bottom w:val="single" w:sz="4" w:space="0" w:color="auto"/>
              <w:right w:val="single" w:sz="4" w:space="0" w:color="auto"/>
            </w:tcBorders>
            <w:shd w:val="clear" w:color="auto" w:fill="auto"/>
            <w:noWrap/>
            <w:vAlign w:val="bottom"/>
            <w:hideMark/>
          </w:tcPr>
          <w:p w14:paraId="58E40EBE"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124</w:t>
            </w:r>
          </w:p>
        </w:tc>
        <w:tc>
          <w:tcPr>
            <w:tcW w:w="960" w:type="dxa"/>
            <w:tcBorders>
              <w:top w:val="nil"/>
              <w:left w:val="nil"/>
              <w:bottom w:val="single" w:sz="4" w:space="0" w:color="auto"/>
              <w:right w:val="single" w:sz="4" w:space="0" w:color="auto"/>
            </w:tcBorders>
            <w:shd w:val="clear" w:color="auto" w:fill="auto"/>
            <w:noWrap/>
            <w:vAlign w:val="bottom"/>
            <w:hideMark/>
          </w:tcPr>
          <w:p w14:paraId="40166FE8"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131</w:t>
            </w:r>
          </w:p>
        </w:tc>
        <w:tc>
          <w:tcPr>
            <w:tcW w:w="960" w:type="dxa"/>
            <w:tcBorders>
              <w:top w:val="nil"/>
              <w:left w:val="nil"/>
              <w:bottom w:val="single" w:sz="4" w:space="0" w:color="auto"/>
              <w:right w:val="single" w:sz="4" w:space="0" w:color="auto"/>
            </w:tcBorders>
            <w:shd w:val="clear" w:color="auto" w:fill="auto"/>
            <w:noWrap/>
            <w:vAlign w:val="bottom"/>
            <w:hideMark/>
          </w:tcPr>
          <w:p w14:paraId="37CFEBCD"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144</w:t>
            </w:r>
          </w:p>
        </w:tc>
      </w:tr>
      <w:tr w:rsidR="00E82D73" w:rsidRPr="00465679" w14:paraId="4E4C9504" w14:textId="77777777" w:rsidTr="00E82D73">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18B662FB" w14:textId="77777777" w:rsidR="00E82D73" w:rsidRPr="00465679" w:rsidRDefault="00E82D73" w:rsidP="00E82D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60" w:type="dxa"/>
            <w:tcBorders>
              <w:top w:val="nil"/>
              <w:left w:val="nil"/>
              <w:bottom w:val="single" w:sz="4" w:space="0" w:color="auto"/>
              <w:right w:val="single" w:sz="4" w:space="0" w:color="auto"/>
            </w:tcBorders>
            <w:shd w:val="clear" w:color="auto" w:fill="auto"/>
            <w:noWrap/>
            <w:vAlign w:val="bottom"/>
            <w:hideMark/>
          </w:tcPr>
          <w:p w14:paraId="27FFEAD0"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w:t>
            </w:r>
          </w:p>
        </w:tc>
        <w:tc>
          <w:tcPr>
            <w:tcW w:w="960" w:type="dxa"/>
            <w:tcBorders>
              <w:top w:val="nil"/>
              <w:left w:val="nil"/>
              <w:bottom w:val="single" w:sz="4" w:space="0" w:color="auto"/>
              <w:right w:val="single" w:sz="4" w:space="0" w:color="auto"/>
            </w:tcBorders>
            <w:shd w:val="clear" w:color="auto" w:fill="auto"/>
            <w:noWrap/>
            <w:vAlign w:val="bottom"/>
            <w:hideMark/>
          </w:tcPr>
          <w:p w14:paraId="1FDFE6CF"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w:t>
            </w:r>
          </w:p>
        </w:tc>
        <w:tc>
          <w:tcPr>
            <w:tcW w:w="960" w:type="dxa"/>
            <w:tcBorders>
              <w:top w:val="nil"/>
              <w:left w:val="nil"/>
              <w:bottom w:val="single" w:sz="4" w:space="0" w:color="auto"/>
              <w:right w:val="single" w:sz="4" w:space="0" w:color="auto"/>
            </w:tcBorders>
            <w:shd w:val="clear" w:color="auto" w:fill="auto"/>
            <w:noWrap/>
            <w:vAlign w:val="bottom"/>
            <w:hideMark/>
          </w:tcPr>
          <w:p w14:paraId="6BA66458"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w:t>
            </w:r>
          </w:p>
        </w:tc>
        <w:tc>
          <w:tcPr>
            <w:tcW w:w="960" w:type="dxa"/>
            <w:tcBorders>
              <w:top w:val="nil"/>
              <w:left w:val="nil"/>
              <w:bottom w:val="single" w:sz="4" w:space="0" w:color="auto"/>
              <w:right w:val="single" w:sz="4" w:space="0" w:color="auto"/>
            </w:tcBorders>
            <w:shd w:val="clear" w:color="auto" w:fill="auto"/>
            <w:noWrap/>
            <w:vAlign w:val="bottom"/>
            <w:hideMark/>
          </w:tcPr>
          <w:p w14:paraId="6964794E"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110</w:t>
            </w:r>
          </w:p>
        </w:tc>
        <w:tc>
          <w:tcPr>
            <w:tcW w:w="960" w:type="dxa"/>
            <w:tcBorders>
              <w:top w:val="nil"/>
              <w:left w:val="nil"/>
              <w:bottom w:val="single" w:sz="4" w:space="0" w:color="auto"/>
              <w:right w:val="single" w:sz="4" w:space="0" w:color="auto"/>
            </w:tcBorders>
            <w:shd w:val="clear" w:color="auto" w:fill="auto"/>
            <w:noWrap/>
            <w:vAlign w:val="bottom"/>
            <w:hideMark/>
          </w:tcPr>
          <w:p w14:paraId="4E8E908F"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94</w:t>
            </w:r>
          </w:p>
        </w:tc>
      </w:tr>
      <w:tr w:rsidR="00E82D73" w:rsidRPr="00465679" w14:paraId="4ECBF8D2" w14:textId="77777777" w:rsidTr="00E82D73">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6AFD96D6" w14:textId="77777777" w:rsidR="00E82D73" w:rsidRPr="00465679" w:rsidRDefault="00E82D73" w:rsidP="00E82D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60" w:type="dxa"/>
            <w:tcBorders>
              <w:top w:val="nil"/>
              <w:left w:val="nil"/>
              <w:bottom w:val="single" w:sz="4" w:space="0" w:color="auto"/>
              <w:right w:val="single" w:sz="4" w:space="0" w:color="auto"/>
            </w:tcBorders>
            <w:shd w:val="clear" w:color="auto" w:fill="auto"/>
            <w:noWrap/>
            <w:vAlign w:val="bottom"/>
            <w:hideMark/>
          </w:tcPr>
          <w:p w14:paraId="1D908E86"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4DB86B0B"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36EF5FF6"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1841277A"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16943543"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E82D73" w:rsidRPr="00465679" w14:paraId="550389E9" w14:textId="77777777" w:rsidTr="00E82D73">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021573F3" w14:textId="77777777" w:rsidR="00E82D73" w:rsidRPr="00465679" w:rsidRDefault="00E82D73" w:rsidP="00E82D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60" w:type="dxa"/>
            <w:tcBorders>
              <w:top w:val="nil"/>
              <w:left w:val="nil"/>
              <w:bottom w:val="single" w:sz="4" w:space="0" w:color="auto"/>
              <w:right w:val="single" w:sz="4" w:space="0" w:color="auto"/>
            </w:tcBorders>
            <w:shd w:val="clear" w:color="auto" w:fill="auto"/>
            <w:noWrap/>
            <w:vAlign w:val="bottom"/>
            <w:hideMark/>
          </w:tcPr>
          <w:p w14:paraId="0C0DD4B9"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w:t>
            </w:r>
          </w:p>
        </w:tc>
        <w:tc>
          <w:tcPr>
            <w:tcW w:w="960" w:type="dxa"/>
            <w:tcBorders>
              <w:top w:val="nil"/>
              <w:left w:val="nil"/>
              <w:bottom w:val="single" w:sz="4" w:space="0" w:color="auto"/>
              <w:right w:val="single" w:sz="4" w:space="0" w:color="auto"/>
            </w:tcBorders>
            <w:shd w:val="clear" w:color="auto" w:fill="auto"/>
            <w:noWrap/>
            <w:vAlign w:val="bottom"/>
            <w:hideMark/>
          </w:tcPr>
          <w:p w14:paraId="09A66D78"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c>
          <w:tcPr>
            <w:tcW w:w="960" w:type="dxa"/>
            <w:tcBorders>
              <w:top w:val="nil"/>
              <w:left w:val="nil"/>
              <w:bottom w:val="single" w:sz="4" w:space="0" w:color="auto"/>
              <w:right w:val="single" w:sz="4" w:space="0" w:color="auto"/>
            </w:tcBorders>
            <w:shd w:val="clear" w:color="auto" w:fill="auto"/>
            <w:noWrap/>
            <w:vAlign w:val="bottom"/>
            <w:hideMark/>
          </w:tcPr>
          <w:p w14:paraId="50C237CD"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81</w:t>
            </w:r>
          </w:p>
        </w:tc>
        <w:tc>
          <w:tcPr>
            <w:tcW w:w="960" w:type="dxa"/>
            <w:tcBorders>
              <w:top w:val="nil"/>
              <w:left w:val="nil"/>
              <w:bottom w:val="single" w:sz="4" w:space="0" w:color="auto"/>
              <w:right w:val="single" w:sz="4" w:space="0" w:color="auto"/>
            </w:tcBorders>
            <w:shd w:val="clear" w:color="auto" w:fill="auto"/>
            <w:noWrap/>
            <w:vAlign w:val="bottom"/>
            <w:hideMark/>
          </w:tcPr>
          <w:p w14:paraId="45E38C4A"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126</w:t>
            </w:r>
          </w:p>
        </w:tc>
        <w:tc>
          <w:tcPr>
            <w:tcW w:w="960" w:type="dxa"/>
            <w:tcBorders>
              <w:top w:val="nil"/>
              <w:left w:val="nil"/>
              <w:bottom w:val="single" w:sz="4" w:space="0" w:color="auto"/>
              <w:right w:val="single" w:sz="4" w:space="0" w:color="auto"/>
            </w:tcBorders>
            <w:shd w:val="clear" w:color="auto" w:fill="auto"/>
            <w:noWrap/>
            <w:vAlign w:val="bottom"/>
            <w:hideMark/>
          </w:tcPr>
          <w:p w14:paraId="4589DD81"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w:t>
            </w:r>
          </w:p>
        </w:tc>
      </w:tr>
      <w:tr w:rsidR="00E82D73" w:rsidRPr="00465679" w14:paraId="2F978345" w14:textId="77777777" w:rsidTr="00E82D73">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03CE86A4" w14:textId="77777777" w:rsidR="00E82D73" w:rsidRPr="00465679" w:rsidRDefault="00E82D73" w:rsidP="00E82D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60" w:type="dxa"/>
            <w:tcBorders>
              <w:top w:val="nil"/>
              <w:left w:val="nil"/>
              <w:bottom w:val="single" w:sz="4" w:space="0" w:color="auto"/>
              <w:right w:val="single" w:sz="4" w:space="0" w:color="auto"/>
            </w:tcBorders>
            <w:shd w:val="clear" w:color="auto" w:fill="auto"/>
            <w:noWrap/>
            <w:vAlign w:val="bottom"/>
            <w:hideMark/>
          </w:tcPr>
          <w:p w14:paraId="250FF0A3"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w:t>
            </w:r>
          </w:p>
        </w:tc>
        <w:tc>
          <w:tcPr>
            <w:tcW w:w="960" w:type="dxa"/>
            <w:tcBorders>
              <w:top w:val="nil"/>
              <w:left w:val="nil"/>
              <w:bottom w:val="single" w:sz="4" w:space="0" w:color="auto"/>
              <w:right w:val="single" w:sz="4" w:space="0" w:color="auto"/>
            </w:tcBorders>
            <w:shd w:val="clear" w:color="auto" w:fill="auto"/>
            <w:noWrap/>
            <w:vAlign w:val="bottom"/>
            <w:hideMark/>
          </w:tcPr>
          <w:p w14:paraId="6F8F5363"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687EE351"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c>
          <w:tcPr>
            <w:tcW w:w="960" w:type="dxa"/>
            <w:tcBorders>
              <w:top w:val="nil"/>
              <w:left w:val="nil"/>
              <w:bottom w:val="single" w:sz="4" w:space="0" w:color="auto"/>
              <w:right w:val="single" w:sz="4" w:space="0" w:color="auto"/>
            </w:tcBorders>
            <w:shd w:val="clear" w:color="auto" w:fill="auto"/>
            <w:noWrap/>
            <w:vAlign w:val="bottom"/>
            <w:hideMark/>
          </w:tcPr>
          <w:p w14:paraId="66E3790F"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c>
          <w:tcPr>
            <w:tcW w:w="960" w:type="dxa"/>
            <w:tcBorders>
              <w:top w:val="nil"/>
              <w:left w:val="nil"/>
              <w:bottom w:val="single" w:sz="4" w:space="0" w:color="auto"/>
              <w:right w:val="single" w:sz="4" w:space="0" w:color="auto"/>
            </w:tcBorders>
            <w:shd w:val="clear" w:color="auto" w:fill="auto"/>
            <w:noWrap/>
            <w:vAlign w:val="bottom"/>
            <w:hideMark/>
          </w:tcPr>
          <w:p w14:paraId="3FA81E19"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w:t>
            </w:r>
          </w:p>
        </w:tc>
      </w:tr>
      <w:tr w:rsidR="00E82D73" w:rsidRPr="00465679" w14:paraId="4515984E" w14:textId="77777777" w:rsidTr="00E82D73">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6293ADE7" w14:textId="77777777" w:rsidR="00E82D73" w:rsidRPr="00465679" w:rsidRDefault="00E82D73" w:rsidP="00E82D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60" w:type="dxa"/>
            <w:tcBorders>
              <w:top w:val="nil"/>
              <w:left w:val="nil"/>
              <w:bottom w:val="single" w:sz="4" w:space="0" w:color="auto"/>
              <w:right w:val="single" w:sz="4" w:space="0" w:color="auto"/>
            </w:tcBorders>
            <w:shd w:val="clear" w:color="auto" w:fill="auto"/>
            <w:noWrap/>
            <w:vAlign w:val="bottom"/>
            <w:hideMark/>
          </w:tcPr>
          <w:p w14:paraId="56836DD4"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46</w:t>
            </w:r>
          </w:p>
        </w:tc>
        <w:tc>
          <w:tcPr>
            <w:tcW w:w="960" w:type="dxa"/>
            <w:tcBorders>
              <w:top w:val="nil"/>
              <w:left w:val="nil"/>
              <w:bottom w:val="single" w:sz="4" w:space="0" w:color="auto"/>
              <w:right w:val="single" w:sz="4" w:space="0" w:color="auto"/>
            </w:tcBorders>
            <w:shd w:val="clear" w:color="auto" w:fill="auto"/>
            <w:noWrap/>
            <w:vAlign w:val="bottom"/>
            <w:hideMark/>
          </w:tcPr>
          <w:p w14:paraId="0B1941F9"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109</w:t>
            </w:r>
          </w:p>
        </w:tc>
        <w:tc>
          <w:tcPr>
            <w:tcW w:w="960" w:type="dxa"/>
            <w:tcBorders>
              <w:top w:val="nil"/>
              <w:left w:val="nil"/>
              <w:bottom w:val="single" w:sz="4" w:space="0" w:color="auto"/>
              <w:right w:val="single" w:sz="4" w:space="0" w:color="auto"/>
            </w:tcBorders>
            <w:shd w:val="clear" w:color="auto" w:fill="auto"/>
            <w:noWrap/>
            <w:vAlign w:val="bottom"/>
            <w:hideMark/>
          </w:tcPr>
          <w:p w14:paraId="6304ACC5"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w:t>
            </w:r>
          </w:p>
        </w:tc>
        <w:tc>
          <w:tcPr>
            <w:tcW w:w="960" w:type="dxa"/>
            <w:tcBorders>
              <w:top w:val="nil"/>
              <w:left w:val="nil"/>
              <w:bottom w:val="single" w:sz="4" w:space="0" w:color="auto"/>
              <w:right w:val="single" w:sz="4" w:space="0" w:color="auto"/>
            </w:tcBorders>
            <w:shd w:val="clear" w:color="auto" w:fill="auto"/>
            <w:noWrap/>
            <w:vAlign w:val="bottom"/>
            <w:hideMark/>
          </w:tcPr>
          <w:p w14:paraId="4564EE10"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w:t>
            </w:r>
          </w:p>
        </w:tc>
        <w:tc>
          <w:tcPr>
            <w:tcW w:w="960" w:type="dxa"/>
            <w:tcBorders>
              <w:top w:val="nil"/>
              <w:left w:val="nil"/>
              <w:bottom w:val="single" w:sz="4" w:space="0" w:color="auto"/>
              <w:right w:val="single" w:sz="4" w:space="0" w:color="auto"/>
            </w:tcBorders>
            <w:shd w:val="clear" w:color="auto" w:fill="auto"/>
            <w:noWrap/>
            <w:vAlign w:val="bottom"/>
            <w:hideMark/>
          </w:tcPr>
          <w:p w14:paraId="4C0DB640"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128</w:t>
            </w:r>
          </w:p>
        </w:tc>
      </w:tr>
      <w:tr w:rsidR="00E82D73" w:rsidRPr="00465679" w14:paraId="76E7F8B4" w14:textId="77777777" w:rsidTr="00E82D73">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6880C71E" w14:textId="77777777" w:rsidR="00E82D73" w:rsidRPr="00465679" w:rsidRDefault="00E82D73" w:rsidP="00E82D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60" w:type="dxa"/>
            <w:tcBorders>
              <w:top w:val="nil"/>
              <w:left w:val="nil"/>
              <w:bottom w:val="single" w:sz="4" w:space="0" w:color="auto"/>
              <w:right w:val="single" w:sz="4" w:space="0" w:color="auto"/>
            </w:tcBorders>
            <w:shd w:val="clear" w:color="auto" w:fill="auto"/>
            <w:noWrap/>
            <w:vAlign w:val="bottom"/>
            <w:hideMark/>
          </w:tcPr>
          <w:p w14:paraId="2F63C17C"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w:t>
            </w:r>
          </w:p>
        </w:tc>
        <w:tc>
          <w:tcPr>
            <w:tcW w:w="960" w:type="dxa"/>
            <w:tcBorders>
              <w:top w:val="nil"/>
              <w:left w:val="nil"/>
              <w:bottom w:val="single" w:sz="4" w:space="0" w:color="auto"/>
              <w:right w:val="single" w:sz="4" w:space="0" w:color="auto"/>
            </w:tcBorders>
            <w:shd w:val="clear" w:color="auto" w:fill="auto"/>
            <w:noWrap/>
            <w:vAlign w:val="bottom"/>
            <w:hideMark/>
          </w:tcPr>
          <w:p w14:paraId="210287FE"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7927DBDC"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w:t>
            </w:r>
          </w:p>
        </w:tc>
        <w:tc>
          <w:tcPr>
            <w:tcW w:w="960" w:type="dxa"/>
            <w:tcBorders>
              <w:top w:val="nil"/>
              <w:left w:val="nil"/>
              <w:bottom w:val="single" w:sz="4" w:space="0" w:color="auto"/>
              <w:right w:val="single" w:sz="4" w:space="0" w:color="auto"/>
            </w:tcBorders>
            <w:shd w:val="clear" w:color="auto" w:fill="auto"/>
            <w:noWrap/>
            <w:vAlign w:val="bottom"/>
            <w:hideMark/>
          </w:tcPr>
          <w:p w14:paraId="092A76CB"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w:t>
            </w:r>
          </w:p>
        </w:tc>
        <w:tc>
          <w:tcPr>
            <w:tcW w:w="960" w:type="dxa"/>
            <w:tcBorders>
              <w:top w:val="nil"/>
              <w:left w:val="nil"/>
              <w:bottom w:val="single" w:sz="4" w:space="0" w:color="auto"/>
              <w:right w:val="single" w:sz="4" w:space="0" w:color="auto"/>
            </w:tcBorders>
            <w:shd w:val="clear" w:color="auto" w:fill="auto"/>
            <w:noWrap/>
            <w:vAlign w:val="bottom"/>
            <w:hideMark/>
          </w:tcPr>
          <w:p w14:paraId="3D1C0491"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46</w:t>
            </w:r>
          </w:p>
        </w:tc>
      </w:tr>
      <w:tr w:rsidR="00E82D73" w:rsidRPr="00465679" w14:paraId="0ABF69AA" w14:textId="77777777" w:rsidTr="00E82D73">
        <w:trPr>
          <w:trHeight w:val="288"/>
          <w:jc w:val="center"/>
        </w:trPr>
        <w:tc>
          <w:tcPr>
            <w:tcW w:w="7280" w:type="dxa"/>
            <w:gridSpan w:val="6"/>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3C3CFCEA" w14:textId="77777777" w:rsidR="00E82D73" w:rsidRPr="00465679" w:rsidRDefault="00E82D73" w:rsidP="00E82D73">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Pievos ir natūralios ganyklos</w:t>
            </w:r>
          </w:p>
        </w:tc>
      </w:tr>
      <w:tr w:rsidR="00E82D73" w:rsidRPr="00465679" w14:paraId="6AABE4A5" w14:textId="77777777" w:rsidTr="00E82D73">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6C454B43" w14:textId="77777777" w:rsidR="00E82D73" w:rsidRPr="00465679" w:rsidRDefault="00E82D73" w:rsidP="00E82D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60" w:type="dxa"/>
            <w:tcBorders>
              <w:top w:val="nil"/>
              <w:left w:val="nil"/>
              <w:bottom w:val="single" w:sz="4" w:space="0" w:color="auto"/>
              <w:right w:val="single" w:sz="4" w:space="0" w:color="auto"/>
            </w:tcBorders>
            <w:shd w:val="clear" w:color="auto" w:fill="auto"/>
            <w:noWrap/>
            <w:vAlign w:val="bottom"/>
            <w:hideMark/>
          </w:tcPr>
          <w:p w14:paraId="3965457F"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w:t>
            </w:r>
          </w:p>
        </w:tc>
        <w:tc>
          <w:tcPr>
            <w:tcW w:w="960" w:type="dxa"/>
            <w:tcBorders>
              <w:top w:val="nil"/>
              <w:left w:val="nil"/>
              <w:bottom w:val="single" w:sz="4" w:space="0" w:color="auto"/>
              <w:right w:val="single" w:sz="4" w:space="0" w:color="auto"/>
            </w:tcBorders>
            <w:shd w:val="clear" w:color="auto" w:fill="auto"/>
            <w:noWrap/>
            <w:vAlign w:val="bottom"/>
            <w:hideMark/>
          </w:tcPr>
          <w:p w14:paraId="7D27F239"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w:t>
            </w:r>
          </w:p>
        </w:tc>
        <w:tc>
          <w:tcPr>
            <w:tcW w:w="960" w:type="dxa"/>
            <w:tcBorders>
              <w:top w:val="nil"/>
              <w:left w:val="nil"/>
              <w:bottom w:val="single" w:sz="4" w:space="0" w:color="auto"/>
              <w:right w:val="single" w:sz="4" w:space="0" w:color="auto"/>
            </w:tcBorders>
            <w:shd w:val="clear" w:color="auto" w:fill="auto"/>
            <w:noWrap/>
            <w:vAlign w:val="bottom"/>
            <w:hideMark/>
          </w:tcPr>
          <w:p w14:paraId="008473CA"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78</w:t>
            </w:r>
          </w:p>
        </w:tc>
        <w:tc>
          <w:tcPr>
            <w:tcW w:w="960" w:type="dxa"/>
            <w:tcBorders>
              <w:top w:val="nil"/>
              <w:left w:val="nil"/>
              <w:bottom w:val="single" w:sz="4" w:space="0" w:color="auto"/>
              <w:right w:val="single" w:sz="4" w:space="0" w:color="auto"/>
            </w:tcBorders>
            <w:shd w:val="clear" w:color="auto" w:fill="auto"/>
            <w:noWrap/>
            <w:vAlign w:val="bottom"/>
            <w:hideMark/>
          </w:tcPr>
          <w:p w14:paraId="745AC241"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94</w:t>
            </w:r>
          </w:p>
        </w:tc>
        <w:tc>
          <w:tcPr>
            <w:tcW w:w="960" w:type="dxa"/>
            <w:tcBorders>
              <w:top w:val="nil"/>
              <w:left w:val="nil"/>
              <w:bottom w:val="single" w:sz="4" w:space="0" w:color="auto"/>
              <w:right w:val="single" w:sz="4" w:space="0" w:color="auto"/>
            </w:tcBorders>
            <w:shd w:val="clear" w:color="auto" w:fill="auto"/>
            <w:noWrap/>
            <w:vAlign w:val="bottom"/>
            <w:hideMark/>
          </w:tcPr>
          <w:p w14:paraId="58DB2875"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93</w:t>
            </w:r>
          </w:p>
        </w:tc>
      </w:tr>
      <w:tr w:rsidR="00E82D73" w:rsidRPr="00465679" w14:paraId="22B43879" w14:textId="77777777" w:rsidTr="00E82D73">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5F6F8D78" w14:textId="77777777" w:rsidR="00E82D73" w:rsidRPr="00465679" w:rsidRDefault="00E82D73" w:rsidP="00E82D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60" w:type="dxa"/>
            <w:tcBorders>
              <w:top w:val="nil"/>
              <w:left w:val="nil"/>
              <w:bottom w:val="single" w:sz="4" w:space="0" w:color="auto"/>
              <w:right w:val="single" w:sz="4" w:space="0" w:color="auto"/>
            </w:tcBorders>
            <w:shd w:val="clear" w:color="auto" w:fill="auto"/>
            <w:noWrap/>
            <w:vAlign w:val="bottom"/>
            <w:hideMark/>
          </w:tcPr>
          <w:p w14:paraId="55931447"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w:t>
            </w:r>
          </w:p>
        </w:tc>
        <w:tc>
          <w:tcPr>
            <w:tcW w:w="960" w:type="dxa"/>
            <w:tcBorders>
              <w:top w:val="nil"/>
              <w:left w:val="nil"/>
              <w:bottom w:val="single" w:sz="4" w:space="0" w:color="auto"/>
              <w:right w:val="single" w:sz="4" w:space="0" w:color="auto"/>
            </w:tcBorders>
            <w:shd w:val="clear" w:color="auto" w:fill="auto"/>
            <w:noWrap/>
            <w:vAlign w:val="bottom"/>
            <w:hideMark/>
          </w:tcPr>
          <w:p w14:paraId="067DBFEA"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w:t>
            </w:r>
          </w:p>
        </w:tc>
        <w:tc>
          <w:tcPr>
            <w:tcW w:w="960" w:type="dxa"/>
            <w:tcBorders>
              <w:top w:val="nil"/>
              <w:left w:val="nil"/>
              <w:bottom w:val="single" w:sz="4" w:space="0" w:color="auto"/>
              <w:right w:val="single" w:sz="4" w:space="0" w:color="auto"/>
            </w:tcBorders>
            <w:shd w:val="clear" w:color="auto" w:fill="auto"/>
            <w:noWrap/>
            <w:vAlign w:val="bottom"/>
            <w:hideMark/>
          </w:tcPr>
          <w:p w14:paraId="21381880"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w:t>
            </w:r>
          </w:p>
        </w:tc>
        <w:tc>
          <w:tcPr>
            <w:tcW w:w="960" w:type="dxa"/>
            <w:tcBorders>
              <w:top w:val="nil"/>
              <w:left w:val="nil"/>
              <w:bottom w:val="single" w:sz="4" w:space="0" w:color="auto"/>
              <w:right w:val="single" w:sz="4" w:space="0" w:color="auto"/>
            </w:tcBorders>
            <w:shd w:val="clear" w:color="auto" w:fill="auto"/>
            <w:noWrap/>
            <w:vAlign w:val="bottom"/>
            <w:hideMark/>
          </w:tcPr>
          <w:p w14:paraId="0010AB97"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w:t>
            </w:r>
          </w:p>
        </w:tc>
        <w:tc>
          <w:tcPr>
            <w:tcW w:w="960" w:type="dxa"/>
            <w:tcBorders>
              <w:top w:val="nil"/>
              <w:left w:val="nil"/>
              <w:bottom w:val="single" w:sz="4" w:space="0" w:color="auto"/>
              <w:right w:val="single" w:sz="4" w:space="0" w:color="auto"/>
            </w:tcBorders>
            <w:shd w:val="clear" w:color="auto" w:fill="auto"/>
            <w:noWrap/>
            <w:vAlign w:val="bottom"/>
            <w:hideMark/>
          </w:tcPr>
          <w:p w14:paraId="1A935F1A"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w:t>
            </w:r>
          </w:p>
        </w:tc>
      </w:tr>
      <w:tr w:rsidR="00E82D73" w:rsidRPr="00465679" w14:paraId="13B5BA43" w14:textId="77777777" w:rsidTr="00E82D73">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76E73AC9" w14:textId="77777777" w:rsidR="00E82D73" w:rsidRPr="00465679" w:rsidRDefault="00E82D73" w:rsidP="00E82D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60" w:type="dxa"/>
            <w:tcBorders>
              <w:top w:val="nil"/>
              <w:left w:val="nil"/>
              <w:bottom w:val="single" w:sz="4" w:space="0" w:color="auto"/>
              <w:right w:val="single" w:sz="4" w:space="0" w:color="auto"/>
            </w:tcBorders>
            <w:shd w:val="clear" w:color="auto" w:fill="auto"/>
            <w:noWrap/>
            <w:vAlign w:val="bottom"/>
            <w:hideMark/>
          </w:tcPr>
          <w:p w14:paraId="1FC72DED"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3739AF25"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3B00F44F"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2EA95AAF"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3208B933"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E82D73" w:rsidRPr="00465679" w14:paraId="40D40B0B" w14:textId="77777777" w:rsidTr="00E82D73">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3DB762EC" w14:textId="77777777" w:rsidR="00E82D73" w:rsidRPr="00465679" w:rsidRDefault="00E82D73" w:rsidP="00E82D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60" w:type="dxa"/>
            <w:tcBorders>
              <w:top w:val="nil"/>
              <w:left w:val="nil"/>
              <w:bottom w:val="single" w:sz="4" w:space="0" w:color="auto"/>
              <w:right w:val="single" w:sz="4" w:space="0" w:color="auto"/>
            </w:tcBorders>
            <w:shd w:val="clear" w:color="auto" w:fill="auto"/>
            <w:noWrap/>
            <w:vAlign w:val="bottom"/>
            <w:hideMark/>
          </w:tcPr>
          <w:p w14:paraId="3F5AD59F"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77</w:t>
            </w:r>
          </w:p>
        </w:tc>
        <w:tc>
          <w:tcPr>
            <w:tcW w:w="960" w:type="dxa"/>
            <w:tcBorders>
              <w:top w:val="nil"/>
              <w:left w:val="nil"/>
              <w:bottom w:val="single" w:sz="4" w:space="0" w:color="auto"/>
              <w:right w:val="single" w:sz="4" w:space="0" w:color="auto"/>
            </w:tcBorders>
            <w:shd w:val="clear" w:color="auto" w:fill="auto"/>
            <w:noWrap/>
            <w:vAlign w:val="bottom"/>
            <w:hideMark/>
          </w:tcPr>
          <w:p w14:paraId="1AC1FF18"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1F63F664"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w:t>
            </w:r>
          </w:p>
        </w:tc>
        <w:tc>
          <w:tcPr>
            <w:tcW w:w="960" w:type="dxa"/>
            <w:tcBorders>
              <w:top w:val="nil"/>
              <w:left w:val="nil"/>
              <w:bottom w:val="single" w:sz="4" w:space="0" w:color="auto"/>
              <w:right w:val="single" w:sz="4" w:space="0" w:color="auto"/>
            </w:tcBorders>
            <w:shd w:val="clear" w:color="auto" w:fill="auto"/>
            <w:noWrap/>
            <w:vAlign w:val="bottom"/>
            <w:hideMark/>
          </w:tcPr>
          <w:p w14:paraId="58F0166B"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w:t>
            </w:r>
          </w:p>
        </w:tc>
        <w:tc>
          <w:tcPr>
            <w:tcW w:w="960" w:type="dxa"/>
            <w:tcBorders>
              <w:top w:val="nil"/>
              <w:left w:val="nil"/>
              <w:bottom w:val="single" w:sz="4" w:space="0" w:color="auto"/>
              <w:right w:val="single" w:sz="4" w:space="0" w:color="auto"/>
            </w:tcBorders>
            <w:shd w:val="clear" w:color="auto" w:fill="auto"/>
            <w:noWrap/>
            <w:vAlign w:val="bottom"/>
            <w:hideMark/>
          </w:tcPr>
          <w:p w14:paraId="0D98FAA4"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68</w:t>
            </w:r>
          </w:p>
        </w:tc>
      </w:tr>
      <w:tr w:rsidR="00E82D73" w:rsidRPr="00465679" w14:paraId="0F9E3CF0" w14:textId="77777777" w:rsidTr="00E82D73">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21B877F2" w14:textId="77777777" w:rsidR="00E82D73" w:rsidRPr="00465679" w:rsidRDefault="00E82D73" w:rsidP="00E82D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60" w:type="dxa"/>
            <w:tcBorders>
              <w:top w:val="nil"/>
              <w:left w:val="nil"/>
              <w:bottom w:val="single" w:sz="4" w:space="0" w:color="auto"/>
              <w:right w:val="single" w:sz="4" w:space="0" w:color="auto"/>
            </w:tcBorders>
            <w:shd w:val="clear" w:color="auto" w:fill="auto"/>
            <w:noWrap/>
            <w:vAlign w:val="bottom"/>
            <w:hideMark/>
          </w:tcPr>
          <w:p w14:paraId="3CDE3550"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c>
          <w:tcPr>
            <w:tcW w:w="960" w:type="dxa"/>
            <w:tcBorders>
              <w:top w:val="nil"/>
              <w:left w:val="nil"/>
              <w:bottom w:val="single" w:sz="4" w:space="0" w:color="auto"/>
              <w:right w:val="single" w:sz="4" w:space="0" w:color="auto"/>
            </w:tcBorders>
            <w:shd w:val="clear" w:color="auto" w:fill="auto"/>
            <w:noWrap/>
            <w:vAlign w:val="bottom"/>
            <w:hideMark/>
          </w:tcPr>
          <w:p w14:paraId="33B012F5"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04D41321"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960" w:type="dxa"/>
            <w:tcBorders>
              <w:top w:val="nil"/>
              <w:left w:val="nil"/>
              <w:bottom w:val="single" w:sz="4" w:space="0" w:color="auto"/>
              <w:right w:val="single" w:sz="4" w:space="0" w:color="auto"/>
            </w:tcBorders>
            <w:shd w:val="clear" w:color="auto" w:fill="auto"/>
            <w:noWrap/>
            <w:vAlign w:val="bottom"/>
            <w:hideMark/>
          </w:tcPr>
          <w:p w14:paraId="56EE8F76"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bottom"/>
            <w:hideMark/>
          </w:tcPr>
          <w:p w14:paraId="19027DBB"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E82D73" w:rsidRPr="00465679" w14:paraId="3FB485CC" w14:textId="77777777" w:rsidTr="00E82D73">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44947A09" w14:textId="77777777" w:rsidR="00E82D73" w:rsidRPr="00465679" w:rsidRDefault="00E82D73" w:rsidP="00E82D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60" w:type="dxa"/>
            <w:tcBorders>
              <w:top w:val="nil"/>
              <w:left w:val="nil"/>
              <w:bottom w:val="single" w:sz="4" w:space="0" w:color="auto"/>
              <w:right w:val="single" w:sz="4" w:space="0" w:color="auto"/>
            </w:tcBorders>
            <w:shd w:val="clear" w:color="auto" w:fill="auto"/>
            <w:noWrap/>
            <w:vAlign w:val="bottom"/>
            <w:hideMark/>
          </w:tcPr>
          <w:p w14:paraId="0F1A839D"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93</w:t>
            </w:r>
          </w:p>
        </w:tc>
        <w:tc>
          <w:tcPr>
            <w:tcW w:w="960" w:type="dxa"/>
            <w:tcBorders>
              <w:top w:val="nil"/>
              <w:left w:val="nil"/>
              <w:bottom w:val="single" w:sz="4" w:space="0" w:color="auto"/>
              <w:right w:val="single" w:sz="4" w:space="0" w:color="auto"/>
            </w:tcBorders>
            <w:shd w:val="clear" w:color="auto" w:fill="auto"/>
            <w:noWrap/>
            <w:vAlign w:val="bottom"/>
            <w:hideMark/>
          </w:tcPr>
          <w:p w14:paraId="0737D76F"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117</w:t>
            </w:r>
          </w:p>
        </w:tc>
        <w:tc>
          <w:tcPr>
            <w:tcW w:w="960" w:type="dxa"/>
            <w:tcBorders>
              <w:top w:val="nil"/>
              <w:left w:val="nil"/>
              <w:bottom w:val="single" w:sz="4" w:space="0" w:color="auto"/>
              <w:right w:val="single" w:sz="4" w:space="0" w:color="auto"/>
            </w:tcBorders>
            <w:shd w:val="clear" w:color="auto" w:fill="auto"/>
            <w:noWrap/>
            <w:vAlign w:val="bottom"/>
            <w:hideMark/>
          </w:tcPr>
          <w:p w14:paraId="0450760D"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w:t>
            </w:r>
          </w:p>
        </w:tc>
        <w:tc>
          <w:tcPr>
            <w:tcW w:w="960" w:type="dxa"/>
            <w:tcBorders>
              <w:top w:val="nil"/>
              <w:left w:val="nil"/>
              <w:bottom w:val="single" w:sz="4" w:space="0" w:color="auto"/>
              <w:right w:val="single" w:sz="4" w:space="0" w:color="auto"/>
            </w:tcBorders>
            <w:shd w:val="clear" w:color="auto" w:fill="auto"/>
            <w:noWrap/>
            <w:vAlign w:val="bottom"/>
            <w:hideMark/>
          </w:tcPr>
          <w:p w14:paraId="1DCD7118"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w:t>
            </w:r>
          </w:p>
        </w:tc>
        <w:tc>
          <w:tcPr>
            <w:tcW w:w="960" w:type="dxa"/>
            <w:tcBorders>
              <w:top w:val="nil"/>
              <w:left w:val="nil"/>
              <w:bottom w:val="single" w:sz="4" w:space="0" w:color="auto"/>
              <w:right w:val="single" w:sz="4" w:space="0" w:color="auto"/>
            </w:tcBorders>
            <w:shd w:val="clear" w:color="auto" w:fill="auto"/>
            <w:noWrap/>
            <w:vAlign w:val="bottom"/>
            <w:hideMark/>
          </w:tcPr>
          <w:p w14:paraId="6D786B2D"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115</w:t>
            </w:r>
          </w:p>
        </w:tc>
      </w:tr>
      <w:tr w:rsidR="00E82D73" w:rsidRPr="00465679" w14:paraId="2132B6C1" w14:textId="77777777" w:rsidTr="00E82D73">
        <w:trPr>
          <w:trHeight w:val="288"/>
          <w:jc w:val="center"/>
        </w:trPr>
        <w:tc>
          <w:tcPr>
            <w:tcW w:w="2480" w:type="dxa"/>
            <w:tcBorders>
              <w:top w:val="nil"/>
              <w:left w:val="single" w:sz="4" w:space="0" w:color="auto"/>
              <w:bottom w:val="single" w:sz="4" w:space="0" w:color="auto"/>
              <w:right w:val="single" w:sz="4" w:space="0" w:color="auto"/>
            </w:tcBorders>
            <w:shd w:val="clear" w:color="000000" w:fill="8EA9DB"/>
            <w:noWrap/>
            <w:vAlign w:val="bottom"/>
            <w:hideMark/>
          </w:tcPr>
          <w:p w14:paraId="0B7DC50B" w14:textId="77777777" w:rsidR="00E82D73" w:rsidRPr="00465679" w:rsidRDefault="00E82D73" w:rsidP="00E82D7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60" w:type="dxa"/>
            <w:tcBorders>
              <w:top w:val="nil"/>
              <w:left w:val="nil"/>
              <w:bottom w:val="single" w:sz="4" w:space="0" w:color="auto"/>
              <w:right w:val="single" w:sz="4" w:space="0" w:color="auto"/>
            </w:tcBorders>
            <w:shd w:val="clear" w:color="auto" w:fill="auto"/>
            <w:noWrap/>
            <w:vAlign w:val="bottom"/>
            <w:hideMark/>
          </w:tcPr>
          <w:p w14:paraId="72FCF9FB"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w:t>
            </w:r>
          </w:p>
        </w:tc>
        <w:tc>
          <w:tcPr>
            <w:tcW w:w="960" w:type="dxa"/>
            <w:tcBorders>
              <w:top w:val="nil"/>
              <w:left w:val="nil"/>
              <w:bottom w:val="single" w:sz="4" w:space="0" w:color="auto"/>
              <w:right w:val="single" w:sz="4" w:space="0" w:color="auto"/>
            </w:tcBorders>
            <w:shd w:val="clear" w:color="auto" w:fill="auto"/>
            <w:noWrap/>
            <w:vAlign w:val="bottom"/>
            <w:hideMark/>
          </w:tcPr>
          <w:p w14:paraId="6E0EFADB"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w:t>
            </w:r>
          </w:p>
        </w:tc>
        <w:tc>
          <w:tcPr>
            <w:tcW w:w="960" w:type="dxa"/>
            <w:tcBorders>
              <w:top w:val="nil"/>
              <w:left w:val="nil"/>
              <w:bottom w:val="single" w:sz="4" w:space="0" w:color="auto"/>
              <w:right w:val="single" w:sz="4" w:space="0" w:color="auto"/>
            </w:tcBorders>
            <w:shd w:val="clear" w:color="auto" w:fill="auto"/>
            <w:noWrap/>
            <w:vAlign w:val="bottom"/>
            <w:hideMark/>
          </w:tcPr>
          <w:p w14:paraId="4FBA9A52"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w:t>
            </w:r>
          </w:p>
        </w:tc>
        <w:tc>
          <w:tcPr>
            <w:tcW w:w="960" w:type="dxa"/>
            <w:tcBorders>
              <w:top w:val="nil"/>
              <w:left w:val="nil"/>
              <w:bottom w:val="single" w:sz="4" w:space="0" w:color="auto"/>
              <w:right w:val="single" w:sz="4" w:space="0" w:color="auto"/>
            </w:tcBorders>
            <w:shd w:val="clear" w:color="auto" w:fill="auto"/>
            <w:noWrap/>
            <w:vAlign w:val="bottom"/>
            <w:hideMark/>
          </w:tcPr>
          <w:p w14:paraId="44BF11E2"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78</w:t>
            </w:r>
          </w:p>
        </w:tc>
        <w:tc>
          <w:tcPr>
            <w:tcW w:w="960" w:type="dxa"/>
            <w:tcBorders>
              <w:top w:val="nil"/>
              <w:left w:val="nil"/>
              <w:bottom w:val="single" w:sz="4" w:space="0" w:color="auto"/>
              <w:right w:val="single" w:sz="4" w:space="0" w:color="auto"/>
            </w:tcBorders>
            <w:shd w:val="clear" w:color="auto" w:fill="auto"/>
            <w:noWrap/>
            <w:vAlign w:val="bottom"/>
            <w:hideMark/>
          </w:tcPr>
          <w:p w14:paraId="711DD9A0" w14:textId="77777777" w:rsidR="00E82D73" w:rsidRPr="00465679" w:rsidRDefault="00E82D7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r>
    </w:tbl>
    <w:p w14:paraId="555DE9A2" w14:textId="77777777" w:rsidR="00E82D73" w:rsidRPr="00465679" w:rsidRDefault="00E82D73" w:rsidP="00E82D73">
      <w:pPr>
        <w:spacing w:line="360" w:lineRule="auto"/>
        <w:jc w:val="both"/>
        <w:rPr>
          <w:rFonts w:ascii="Times New Roman" w:hAnsi="Times New Roman" w:cs="Times New Roman"/>
          <w:sz w:val="24"/>
          <w:szCs w:val="24"/>
        </w:rPr>
      </w:pPr>
    </w:p>
    <w:p w14:paraId="3F946097" w14:textId="6EE5FBF7" w:rsidR="00E82D73" w:rsidRPr="00465679" w:rsidRDefault="00E82D73" w:rsidP="00E82D73">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Žemės ūkio augalų derlingumo rodikliai rajone pagal daugumą augalų rūšių yra žemesni, lyginant su Alytaus apskrities vidurkiu ir šalies vidurkiu, įskaitant tokias gausiai auginamas rūšis kaip javai, rapsai, bulvės (žr. </w:t>
      </w:r>
      <w:r w:rsidR="00514934" w:rsidRPr="00465679">
        <w:rPr>
          <w:rFonts w:ascii="Times New Roman" w:hAnsi="Times New Roman" w:cs="Times New Roman"/>
          <w:sz w:val="24"/>
          <w:szCs w:val="24"/>
        </w:rPr>
        <w:t>39</w:t>
      </w:r>
      <w:r w:rsidRPr="00465679">
        <w:rPr>
          <w:rFonts w:ascii="Times New Roman" w:hAnsi="Times New Roman" w:cs="Times New Roman"/>
          <w:sz w:val="24"/>
          <w:szCs w:val="24"/>
        </w:rPr>
        <w:t xml:space="preserve"> lentelę). Tokius rodiklius </w:t>
      </w:r>
      <w:r w:rsidR="00B63F38" w:rsidRPr="00465679">
        <w:rPr>
          <w:rFonts w:ascii="Times New Roman" w:hAnsi="Times New Roman" w:cs="Times New Roman"/>
          <w:sz w:val="24"/>
          <w:szCs w:val="24"/>
        </w:rPr>
        <w:t>nulemia</w:t>
      </w:r>
      <w:r w:rsidRPr="00465679">
        <w:rPr>
          <w:rFonts w:ascii="Times New Roman" w:hAnsi="Times New Roman" w:cs="Times New Roman"/>
          <w:sz w:val="24"/>
          <w:szCs w:val="24"/>
        </w:rPr>
        <w:t xml:space="preserve"> ir didelė nederlingos žemės rajone dalis.</w:t>
      </w:r>
    </w:p>
    <w:p w14:paraId="53400A04" w14:textId="216AEFA3" w:rsidR="00514934" w:rsidRPr="00465679" w:rsidRDefault="00514934" w:rsidP="00514934">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39 Lentelė. </w:t>
      </w:r>
      <w:r w:rsidRPr="00465679">
        <w:rPr>
          <w:rFonts w:ascii="Times New Roman" w:hAnsi="Times New Roman" w:cs="Times New Roman"/>
          <w:color w:val="2F5496" w:themeColor="accent1" w:themeShade="BF"/>
          <w:sz w:val="24"/>
          <w:szCs w:val="24"/>
        </w:rPr>
        <w:t>Žemės ūkio augalų derlingumas, t iš 1 ha</w:t>
      </w:r>
    </w:p>
    <w:tbl>
      <w:tblPr>
        <w:tblW w:w="7720" w:type="dxa"/>
        <w:jc w:val="center"/>
        <w:tblLook w:val="04A0" w:firstRow="1" w:lastRow="0" w:firstColumn="1" w:lastColumn="0" w:noHBand="0" w:noVBand="1"/>
      </w:tblPr>
      <w:tblGrid>
        <w:gridCol w:w="3720"/>
        <w:gridCol w:w="960"/>
        <w:gridCol w:w="960"/>
        <w:gridCol w:w="1120"/>
        <w:gridCol w:w="960"/>
      </w:tblGrid>
      <w:tr w:rsidR="00514934" w:rsidRPr="00465679" w14:paraId="24E80A26" w14:textId="77777777" w:rsidTr="00514934">
        <w:trPr>
          <w:trHeight w:val="288"/>
          <w:jc w:val="center"/>
        </w:trPr>
        <w:tc>
          <w:tcPr>
            <w:tcW w:w="3720" w:type="dxa"/>
            <w:tcBorders>
              <w:top w:val="nil"/>
              <w:left w:val="nil"/>
              <w:bottom w:val="nil"/>
              <w:right w:val="nil"/>
            </w:tcBorders>
            <w:shd w:val="clear" w:color="auto" w:fill="auto"/>
            <w:noWrap/>
            <w:vAlign w:val="bottom"/>
            <w:hideMark/>
          </w:tcPr>
          <w:p w14:paraId="48B0E344" w14:textId="77777777" w:rsidR="00514934" w:rsidRPr="00465679" w:rsidRDefault="00514934" w:rsidP="00514934">
            <w:pPr>
              <w:spacing w:after="0" w:line="240" w:lineRule="auto"/>
              <w:rPr>
                <w:rFonts w:ascii="Times New Roman" w:eastAsia="Times New Roman" w:hAnsi="Times New Roman" w:cs="Times New Roman"/>
                <w:sz w:val="24"/>
                <w:szCs w:val="24"/>
                <w:lang w:eastAsia="lt-LT"/>
              </w:rPr>
            </w:pPr>
          </w:p>
        </w:tc>
        <w:tc>
          <w:tcPr>
            <w:tcW w:w="9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450B7D45" w14:textId="77777777" w:rsidR="00514934" w:rsidRPr="00465679" w:rsidRDefault="00514934" w:rsidP="0051493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c>
          <w:tcPr>
            <w:tcW w:w="960" w:type="dxa"/>
            <w:tcBorders>
              <w:top w:val="single" w:sz="4" w:space="0" w:color="auto"/>
              <w:left w:val="nil"/>
              <w:bottom w:val="single" w:sz="4" w:space="0" w:color="auto"/>
              <w:right w:val="single" w:sz="4" w:space="0" w:color="auto"/>
            </w:tcBorders>
            <w:shd w:val="clear" w:color="000000" w:fill="8EA9DB"/>
            <w:noWrap/>
            <w:vAlign w:val="bottom"/>
            <w:hideMark/>
          </w:tcPr>
          <w:p w14:paraId="64D1AA8A" w14:textId="77777777" w:rsidR="00514934" w:rsidRPr="00465679" w:rsidRDefault="00514934" w:rsidP="0051493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2020 p</w:t>
            </w:r>
          </w:p>
        </w:tc>
        <w:tc>
          <w:tcPr>
            <w:tcW w:w="1120" w:type="dxa"/>
            <w:tcBorders>
              <w:top w:val="single" w:sz="4" w:space="0" w:color="auto"/>
              <w:left w:val="nil"/>
              <w:bottom w:val="single" w:sz="4" w:space="0" w:color="auto"/>
              <w:right w:val="single" w:sz="4" w:space="0" w:color="auto"/>
            </w:tcBorders>
            <w:shd w:val="clear" w:color="000000" w:fill="8EA9DB"/>
            <w:noWrap/>
            <w:vAlign w:val="bottom"/>
            <w:hideMark/>
          </w:tcPr>
          <w:p w14:paraId="5A884E3E" w14:textId="77777777" w:rsidR="00514934" w:rsidRPr="00465679" w:rsidRDefault="00514934" w:rsidP="0051493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c>
          <w:tcPr>
            <w:tcW w:w="960" w:type="dxa"/>
            <w:tcBorders>
              <w:top w:val="single" w:sz="4" w:space="0" w:color="auto"/>
              <w:left w:val="nil"/>
              <w:bottom w:val="single" w:sz="4" w:space="0" w:color="auto"/>
              <w:right w:val="single" w:sz="4" w:space="0" w:color="auto"/>
            </w:tcBorders>
            <w:shd w:val="clear" w:color="000000" w:fill="8EA9DB"/>
            <w:noWrap/>
            <w:vAlign w:val="bottom"/>
            <w:hideMark/>
          </w:tcPr>
          <w:p w14:paraId="3A2E7FC2" w14:textId="77777777" w:rsidR="00514934" w:rsidRPr="00465679" w:rsidRDefault="00514934" w:rsidP="0051493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514934" w:rsidRPr="00465679" w14:paraId="15B1F665" w14:textId="77777777" w:rsidTr="00514934">
        <w:trPr>
          <w:trHeight w:val="288"/>
          <w:jc w:val="center"/>
        </w:trPr>
        <w:tc>
          <w:tcPr>
            <w:tcW w:w="372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74DA1105" w14:textId="77777777"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Grūdiniai augalai</w:t>
            </w:r>
          </w:p>
        </w:tc>
        <w:tc>
          <w:tcPr>
            <w:tcW w:w="960" w:type="dxa"/>
            <w:tcBorders>
              <w:top w:val="nil"/>
              <w:left w:val="nil"/>
              <w:bottom w:val="single" w:sz="4" w:space="0" w:color="auto"/>
              <w:right w:val="single" w:sz="4" w:space="0" w:color="auto"/>
            </w:tcBorders>
            <w:shd w:val="clear" w:color="auto" w:fill="auto"/>
            <w:noWrap/>
            <w:vAlign w:val="center"/>
            <w:hideMark/>
          </w:tcPr>
          <w:p w14:paraId="6CCBD603"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3,03</w:t>
            </w:r>
          </w:p>
        </w:tc>
        <w:tc>
          <w:tcPr>
            <w:tcW w:w="960" w:type="dxa"/>
            <w:tcBorders>
              <w:top w:val="nil"/>
              <w:left w:val="nil"/>
              <w:bottom w:val="single" w:sz="4" w:space="0" w:color="auto"/>
              <w:right w:val="single" w:sz="4" w:space="0" w:color="auto"/>
            </w:tcBorders>
            <w:shd w:val="clear" w:color="auto" w:fill="auto"/>
            <w:noWrap/>
            <w:vAlign w:val="center"/>
            <w:hideMark/>
          </w:tcPr>
          <w:p w14:paraId="62DE3231"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4,20</w:t>
            </w:r>
          </w:p>
        </w:tc>
        <w:tc>
          <w:tcPr>
            <w:tcW w:w="1120" w:type="dxa"/>
            <w:tcBorders>
              <w:top w:val="nil"/>
              <w:left w:val="nil"/>
              <w:bottom w:val="single" w:sz="4" w:space="0" w:color="auto"/>
              <w:right w:val="single" w:sz="4" w:space="0" w:color="auto"/>
            </w:tcBorders>
            <w:shd w:val="clear" w:color="auto" w:fill="auto"/>
            <w:noWrap/>
            <w:vAlign w:val="center"/>
            <w:hideMark/>
          </w:tcPr>
          <w:p w14:paraId="01385A72"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2,27</w:t>
            </w:r>
          </w:p>
        </w:tc>
        <w:tc>
          <w:tcPr>
            <w:tcW w:w="960" w:type="dxa"/>
            <w:tcBorders>
              <w:top w:val="nil"/>
              <w:left w:val="nil"/>
              <w:bottom w:val="single" w:sz="4" w:space="0" w:color="auto"/>
              <w:right w:val="single" w:sz="4" w:space="0" w:color="auto"/>
            </w:tcBorders>
            <w:shd w:val="clear" w:color="auto" w:fill="auto"/>
            <w:noWrap/>
            <w:vAlign w:val="center"/>
            <w:hideMark/>
          </w:tcPr>
          <w:p w14:paraId="69F27651"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2,19</w:t>
            </w:r>
          </w:p>
        </w:tc>
      </w:tr>
      <w:tr w:rsidR="00514934" w:rsidRPr="00465679" w14:paraId="3722667C" w14:textId="77777777" w:rsidTr="00514934">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67462E05" w14:textId="77777777"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Javai</w:t>
            </w:r>
          </w:p>
        </w:tc>
        <w:tc>
          <w:tcPr>
            <w:tcW w:w="960" w:type="dxa"/>
            <w:tcBorders>
              <w:top w:val="nil"/>
              <w:left w:val="nil"/>
              <w:bottom w:val="single" w:sz="4" w:space="0" w:color="auto"/>
              <w:right w:val="single" w:sz="4" w:space="0" w:color="auto"/>
            </w:tcBorders>
            <w:shd w:val="clear" w:color="auto" w:fill="auto"/>
            <w:noWrap/>
            <w:vAlign w:val="center"/>
            <w:hideMark/>
          </w:tcPr>
          <w:p w14:paraId="0A6071E7"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3,86</w:t>
            </w:r>
          </w:p>
        </w:tc>
        <w:tc>
          <w:tcPr>
            <w:tcW w:w="960" w:type="dxa"/>
            <w:tcBorders>
              <w:top w:val="nil"/>
              <w:left w:val="nil"/>
              <w:bottom w:val="single" w:sz="4" w:space="0" w:color="auto"/>
              <w:right w:val="single" w:sz="4" w:space="0" w:color="auto"/>
            </w:tcBorders>
            <w:shd w:val="clear" w:color="auto" w:fill="auto"/>
            <w:noWrap/>
            <w:vAlign w:val="center"/>
            <w:hideMark/>
          </w:tcPr>
          <w:p w14:paraId="30FE569A"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4,40</w:t>
            </w:r>
          </w:p>
        </w:tc>
        <w:tc>
          <w:tcPr>
            <w:tcW w:w="1120" w:type="dxa"/>
            <w:tcBorders>
              <w:top w:val="nil"/>
              <w:left w:val="nil"/>
              <w:bottom w:val="single" w:sz="4" w:space="0" w:color="auto"/>
              <w:right w:val="single" w:sz="4" w:space="0" w:color="auto"/>
            </w:tcBorders>
            <w:shd w:val="clear" w:color="auto" w:fill="auto"/>
            <w:noWrap/>
            <w:vAlign w:val="center"/>
            <w:hideMark/>
          </w:tcPr>
          <w:p w14:paraId="284D27D1"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2,32</w:t>
            </w:r>
          </w:p>
        </w:tc>
        <w:tc>
          <w:tcPr>
            <w:tcW w:w="960" w:type="dxa"/>
            <w:tcBorders>
              <w:top w:val="nil"/>
              <w:left w:val="nil"/>
              <w:bottom w:val="single" w:sz="4" w:space="0" w:color="auto"/>
              <w:right w:val="single" w:sz="4" w:space="0" w:color="auto"/>
            </w:tcBorders>
            <w:shd w:val="clear" w:color="auto" w:fill="auto"/>
            <w:noWrap/>
            <w:vAlign w:val="center"/>
            <w:hideMark/>
          </w:tcPr>
          <w:p w14:paraId="32FD368C"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2,22</w:t>
            </w:r>
          </w:p>
        </w:tc>
      </w:tr>
      <w:tr w:rsidR="00514934" w:rsidRPr="00465679" w14:paraId="682A528C" w14:textId="77777777" w:rsidTr="00514934">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3DC283C8" w14:textId="77777777"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Ankštiniai augalai</w:t>
            </w:r>
          </w:p>
        </w:tc>
        <w:tc>
          <w:tcPr>
            <w:tcW w:w="960" w:type="dxa"/>
            <w:tcBorders>
              <w:top w:val="nil"/>
              <w:left w:val="nil"/>
              <w:bottom w:val="single" w:sz="4" w:space="0" w:color="auto"/>
              <w:right w:val="single" w:sz="4" w:space="0" w:color="auto"/>
            </w:tcBorders>
            <w:shd w:val="clear" w:color="auto" w:fill="auto"/>
            <w:noWrap/>
            <w:vAlign w:val="center"/>
            <w:hideMark/>
          </w:tcPr>
          <w:p w14:paraId="6A46563D"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2,14</w:t>
            </w:r>
          </w:p>
        </w:tc>
        <w:tc>
          <w:tcPr>
            <w:tcW w:w="960" w:type="dxa"/>
            <w:tcBorders>
              <w:top w:val="nil"/>
              <w:left w:val="nil"/>
              <w:bottom w:val="single" w:sz="4" w:space="0" w:color="auto"/>
              <w:right w:val="single" w:sz="4" w:space="0" w:color="auto"/>
            </w:tcBorders>
            <w:shd w:val="clear" w:color="auto" w:fill="auto"/>
            <w:noWrap/>
            <w:vAlign w:val="center"/>
            <w:hideMark/>
          </w:tcPr>
          <w:p w14:paraId="2767400C"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3,00</w:t>
            </w:r>
          </w:p>
        </w:tc>
        <w:tc>
          <w:tcPr>
            <w:tcW w:w="1120" w:type="dxa"/>
            <w:tcBorders>
              <w:top w:val="nil"/>
              <w:left w:val="nil"/>
              <w:bottom w:val="single" w:sz="4" w:space="0" w:color="auto"/>
              <w:right w:val="single" w:sz="4" w:space="0" w:color="auto"/>
            </w:tcBorders>
            <w:shd w:val="clear" w:color="auto" w:fill="auto"/>
            <w:noWrap/>
            <w:vAlign w:val="center"/>
            <w:hideMark/>
          </w:tcPr>
          <w:p w14:paraId="3F10D6B0"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1,37</w:t>
            </w:r>
          </w:p>
        </w:tc>
        <w:tc>
          <w:tcPr>
            <w:tcW w:w="960" w:type="dxa"/>
            <w:tcBorders>
              <w:top w:val="nil"/>
              <w:left w:val="nil"/>
              <w:bottom w:val="single" w:sz="4" w:space="0" w:color="auto"/>
              <w:right w:val="single" w:sz="4" w:space="0" w:color="auto"/>
            </w:tcBorders>
            <w:shd w:val="clear" w:color="auto" w:fill="auto"/>
            <w:noWrap/>
            <w:vAlign w:val="center"/>
            <w:hideMark/>
          </w:tcPr>
          <w:p w14:paraId="0408FEF9"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1,57</w:t>
            </w:r>
          </w:p>
        </w:tc>
      </w:tr>
      <w:tr w:rsidR="00514934" w:rsidRPr="00465679" w14:paraId="5B83C259" w14:textId="77777777" w:rsidTr="00514934">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3AADB8A0" w14:textId="77777777"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Cukriniai runkeliai (perdirbimui)</w:t>
            </w:r>
          </w:p>
        </w:tc>
        <w:tc>
          <w:tcPr>
            <w:tcW w:w="960" w:type="dxa"/>
            <w:tcBorders>
              <w:top w:val="nil"/>
              <w:left w:val="nil"/>
              <w:bottom w:val="single" w:sz="4" w:space="0" w:color="auto"/>
              <w:right w:val="single" w:sz="4" w:space="0" w:color="auto"/>
            </w:tcBorders>
            <w:shd w:val="clear" w:color="auto" w:fill="auto"/>
            <w:noWrap/>
            <w:vAlign w:val="center"/>
            <w:hideMark/>
          </w:tcPr>
          <w:p w14:paraId="35909DF4"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70,95</w:t>
            </w:r>
          </w:p>
        </w:tc>
        <w:tc>
          <w:tcPr>
            <w:tcW w:w="960" w:type="dxa"/>
            <w:tcBorders>
              <w:top w:val="nil"/>
              <w:left w:val="nil"/>
              <w:bottom w:val="single" w:sz="4" w:space="0" w:color="auto"/>
              <w:right w:val="single" w:sz="4" w:space="0" w:color="auto"/>
            </w:tcBorders>
            <w:shd w:val="clear" w:color="auto" w:fill="auto"/>
            <w:noWrap/>
            <w:vAlign w:val="center"/>
            <w:hideMark/>
          </w:tcPr>
          <w:p w14:paraId="08086C97"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58,00</w:t>
            </w:r>
          </w:p>
        </w:tc>
        <w:tc>
          <w:tcPr>
            <w:tcW w:w="1120" w:type="dxa"/>
            <w:tcBorders>
              <w:top w:val="nil"/>
              <w:left w:val="nil"/>
              <w:bottom w:val="single" w:sz="4" w:space="0" w:color="auto"/>
              <w:right w:val="single" w:sz="4" w:space="0" w:color="auto"/>
            </w:tcBorders>
            <w:shd w:val="clear" w:color="auto" w:fill="auto"/>
            <w:noWrap/>
            <w:vAlign w:val="center"/>
            <w:hideMark/>
          </w:tcPr>
          <w:p w14:paraId="463A9341"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c>
          <w:tcPr>
            <w:tcW w:w="960" w:type="dxa"/>
            <w:tcBorders>
              <w:top w:val="nil"/>
              <w:left w:val="nil"/>
              <w:bottom w:val="single" w:sz="4" w:space="0" w:color="auto"/>
              <w:right w:val="single" w:sz="4" w:space="0" w:color="auto"/>
            </w:tcBorders>
            <w:shd w:val="clear" w:color="auto" w:fill="auto"/>
            <w:noWrap/>
            <w:vAlign w:val="center"/>
            <w:hideMark/>
          </w:tcPr>
          <w:p w14:paraId="502FF982"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r>
      <w:tr w:rsidR="00514934" w:rsidRPr="00465679" w14:paraId="315B43FF" w14:textId="77777777" w:rsidTr="00514934">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68C3AD2B" w14:textId="77777777"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Rapsai</w:t>
            </w:r>
          </w:p>
        </w:tc>
        <w:tc>
          <w:tcPr>
            <w:tcW w:w="960" w:type="dxa"/>
            <w:tcBorders>
              <w:top w:val="nil"/>
              <w:left w:val="nil"/>
              <w:bottom w:val="single" w:sz="4" w:space="0" w:color="auto"/>
              <w:right w:val="single" w:sz="4" w:space="0" w:color="auto"/>
            </w:tcBorders>
            <w:shd w:val="clear" w:color="auto" w:fill="auto"/>
            <w:noWrap/>
            <w:vAlign w:val="center"/>
            <w:hideMark/>
          </w:tcPr>
          <w:p w14:paraId="35D7267C"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2,85</w:t>
            </w:r>
          </w:p>
        </w:tc>
        <w:tc>
          <w:tcPr>
            <w:tcW w:w="960" w:type="dxa"/>
            <w:tcBorders>
              <w:top w:val="nil"/>
              <w:left w:val="nil"/>
              <w:bottom w:val="single" w:sz="4" w:space="0" w:color="auto"/>
              <w:right w:val="single" w:sz="4" w:space="0" w:color="auto"/>
            </w:tcBorders>
            <w:shd w:val="clear" w:color="auto" w:fill="auto"/>
            <w:noWrap/>
            <w:vAlign w:val="center"/>
            <w:hideMark/>
          </w:tcPr>
          <w:p w14:paraId="19EC310D"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3,20</w:t>
            </w:r>
          </w:p>
        </w:tc>
        <w:tc>
          <w:tcPr>
            <w:tcW w:w="1120" w:type="dxa"/>
            <w:tcBorders>
              <w:top w:val="nil"/>
              <w:left w:val="nil"/>
              <w:bottom w:val="single" w:sz="4" w:space="0" w:color="auto"/>
              <w:right w:val="single" w:sz="4" w:space="0" w:color="auto"/>
            </w:tcBorders>
            <w:shd w:val="clear" w:color="auto" w:fill="auto"/>
            <w:noWrap/>
            <w:vAlign w:val="center"/>
            <w:hideMark/>
          </w:tcPr>
          <w:p w14:paraId="15227693"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2,33</w:t>
            </w:r>
          </w:p>
        </w:tc>
        <w:tc>
          <w:tcPr>
            <w:tcW w:w="960" w:type="dxa"/>
            <w:tcBorders>
              <w:top w:val="nil"/>
              <w:left w:val="nil"/>
              <w:bottom w:val="single" w:sz="4" w:space="0" w:color="auto"/>
              <w:right w:val="single" w:sz="4" w:space="0" w:color="auto"/>
            </w:tcBorders>
            <w:shd w:val="clear" w:color="auto" w:fill="auto"/>
            <w:noWrap/>
            <w:vAlign w:val="center"/>
            <w:hideMark/>
          </w:tcPr>
          <w:p w14:paraId="662B9761"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2,21</w:t>
            </w:r>
          </w:p>
        </w:tc>
      </w:tr>
      <w:tr w:rsidR="00514934" w:rsidRPr="00465679" w14:paraId="4BF7A467" w14:textId="77777777" w:rsidTr="00514934">
        <w:trPr>
          <w:trHeight w:val="864"/>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154C6CB9" w14:textId="06CF1944"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Kiti aliejiniai augalai (garstyčios, saulėgrąžos ir kt.</w:t>
            </w:r>
            <w:r w:rsidR="00B63F38" w:rsidRPr="00465679">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 xml:space="preserve"> išskyrus pluoštinių kanapių sėklas)</w:t>
            </w:r>
          </w:p>
        </w:tc>
        <w:tc>
          <w:tcPr>
            <w:tcW w:w="960" w:type="dxa"/>
            <w:tcBorders>
              <w:top w:val="nil"/>
              <w:left w:val="nil"/>
              <w:bottom w:val="single" w:sz="4" w:space="0" w:color="auto"/>
              <w:right w:val="single" w:sz="4" w:space="0" w:color="auto"/>
            </w:tcBorders>
            <w:shd w:val="clear" w:color="auto" w:fill="auto"/>
            <w:noWrap/>
            <w:vAlign w:val="center"/>
            <w:hideMark/>
          </w:tcPr>
          <w:p w14:paraId="2FF3BBF1"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0,78</w:t>
            </w:r>
          </w:p>
        </w:tc>
        <w:tc>
          <w:tcPr>
            <w:tcW w:w="960" w:type="dxa"/>
            <w:tcBorders>
              <w:top w:val="nil"/>
              <w:left w:val="nil"/>
              <w:bottom w:val="single" w:sz="4" w:space="0" w:color="auto"/>
              <w:right w:val="single" w:sz="4" w:space="0" w:color="auto"/>
            </w:tcBorders>
            <w:shd w:val="clear" w:color="auto" w:fill="auto"/>
            <w:noWrap/>
            <w:vAlign w:val="center"/>
            <w:hideMark/>
          </w:tcPr>
          <w:p w14:paraId="347DD203"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20" w:type="dxa"/>
            <w:tcBorders>
              <w:top w:val="nil"/>
              <w:left w:val="nil"/>
              <w:bottom w:val="single" w:sz="4" w:space="0" w:color="auto"/>
              <w:right w:val="single" w:sz="4" w:space="0" w:color="auto"/>
            </w:tcBorders>
            <w:shd w:val="clear" w:color="auto" w:fill="auto"/>
            <w:noWrap/>
            <w:vAlign w:val="center"/>
            <w:hideMark/>
          </w:tcPr>
          <w:p w14:paraId="59EE7F2D"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0,59</w:t>
            </w:r>
          </w:p>
        </w:tc>
        <w:tc>
          <w:tcPr>
            <w:tcW w:w="960" w:type="dxa"/>
            <w:tcBorders>
              <w:top w:val="nil"/>
              <w:left w:val="nil"/>
              <w:bottom w:val="single" w:sz="4" w:space="0" w:color="auto"/>
              <w:right w:val="single" w:sz="4" w:space="0" w:color="auto"/>
            </w:tcBorders>
            <w:shd w:val="clear" w:color="auto" w:fill="auto"/>
            <w:noWrap/>
            <w:vAlign w:val="center"/>
            <w:hideMark/>
          </w:tcPr>
          <w:p w14:paraId="2D91C321"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1,10</w:t>
            </w:r>
          </w:p>
        </w:tc>
      </w:tr>
      <w:tr w:rsidR="00514934" w:rsidRPr="00465679" w14:paraId="6104FCA3" w14:textId="77777777" w:rsidTr="00514934">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766ACDF8" w14:textId="77777777"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Sojos</w:t>
            </w:r>
          </w:p>
        </w:tc>
        <w:tc>
          <w:tcPr>
            <w:tcW w:w="960" w:type="dxa"/>
            <w:tcBorders>
              <w:top w:val="nil"/>
              <w:left w:val="nil"/>
              <w:bottom w:val="single" w:sz="4" w:space="0" w:color="auto"/>
              <w:right w:val="single" w:sz="4" w:space="0" w:color="auto"/>
            </w:tcBorders>
            <w:shd w:val="clear" w:color="auto" w:fill="auto"/>
            <w:noWrap/>
            <w:vAlign w:val="center"/>
            <w:hideMark/>
          </w:tcPr>
          <w:p w14:paraId="7A6C9907"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1,27</w:t>
            </w:r>
          </w:p>
        </w:tc>
        <w:tc>
          <w:tcPr>
            <w:tcW w:w="960" w:type="dxa"/>
            <w:tcBorders>
              <w:top w:val="nil"/>
              <w:left w:val="nil"/>
              <w:bottom w:val="single" w:sz="4" w:space="0" w:color="auto"/>
              <w:right w:val="single" w:sz="4" w:space="0" w:color="auto"/>
            </w:tcBorders>
            <w:shd w:val="clear" w:color="auto" w:fill="auto"/>
            <w:noWrap/>
            <w:vAlign w:val="center"/>
            <w:hideMark/>
          </w:tcPr>
          <w:p w14:paraId="33379E26"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1,50</w:t>
            </w:r>
          </w:p>
        </w:tc>
        <w:tc>
          <w:tcPr>
            <w:tcW w:w="1120" w:type="dxa"/>
            <w:tcBorders>
              <w:top w:val="nil"/>
              <w:left w:val="nil"/>
              <w:bottom w:val="single" w:sz="4" w:space="0" w:color="auto"/>
              <w:right w:val="single" w:sz="4" w:space="0" w:color="auto"/>
            </w:tcBorders>
            <w:shd w:val="clear" w:color="auto" w:fill="auto"/>
            <w:noWrap/>
            <w:vAlign w:val="center"/>
            <w:hideMark/>
          </w:tcPr>
          <w:p w14:paraId="77BAF457"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1,32</w:t>
            </w:r>
          </w:p>
        </w:tc>
        <w:tc>
          <w:tcPr>
            <w:tcW w:w="960" w:type="dxa"/>
            <w:tcBorders>
              <w:top w:val="nil"/>
              <w:left w:val="nil"/>
              <w:bottom w:val="single" w:sz="4" w:space="0" w:color="auto"/>
              <w:right w:val="single" w:sz="4" w:space="0" w:color="auto"/>
            </w:tcBorders>
            <w:shd w:val="clear" w:color="auto" w:fill="auto"/>
            <w:noWrap/>
            <w:vAlign w:val="center"/>
            <w:hideMark/>
          </w:tcPr>
          <w:p w14:paraId="5A3C93F5"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1,32</w:t>
            </w:r>
          </w:p>
        </w:tc>
      </w:tr>
      <w:tr w:rsidR="00514934" w:rsidRPr="00465679" w14:paraId="5716C639" w14:textId="77777777" w:rsidTr="00514934">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175CE2DE" w14:textId="77777777"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Braškės</w:t>
            </w:r>
          </w:p>
        </w:tc>
        <w:tc>
          <w:tcPr>
            <w:tcW w:w="960" w:type="dxa"/>
            <w:tcBorders>
              <w:top w:val="nil"/>
              <w:left w:val="nil"/>
              <w:bottom w:val="single" w:sz="4" w:space="0" w:color="auto"/>
              <w:right w:val="single" w:sz="4" w:space="0" w:color="auto"/>
            </w:tcBorders>
            <w:shd w:val="clear" w:color="auto" w:fill="auto"/>
            <w:noWrap/>
            <w:vAlign w:val="center"/>
            <w:hideMark/>
          </w:tcPr>
          <w:p w14:paraId="61781678"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2,49</w:t>
            </w:r>
          </w:p>
        </w:tc>
        <w:tc>
          <w:tcPr>
            <w:tcW w:w="960" w:type="dxa"/>
            <w:tcBorders>
              <w:top w:val="nil"/>
              <w:left w:val="nil"/>
              <w:bottom w:val="single" w:sz="4" w:space="0" w:color="auto"/>
              <w:right w:val="single" w:sz="4" w:space="0" w:color="auto"/>
            </w:tcBorders>
            <w:shd w:val="clear" w:color="auto" w:fill="auto"/>
            <w:noWrap/>
            <w:vAlign w:val="center"/>
            <w:hideMark/>
          </w:tcPr>
          <w:p w14:paraId="5702DFCB"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20" w:type="dxa"/>
            <w:tcBorders>
              <w:top w:val="nil"/>
              <w:left w:val="nil"/>
              <w:bottom w:val="single" w:sz="4" w:space="0" w:color="auto"/>
              <w:right w:val="single" w:sz="4" w:space="0" w:color="auto"/>
            </w:tcBorders>
            <w:shd w:val="clear" w:color="auto" w:fill="auto"/>
            <w:noWrap/>
            <w:vAlign w:val="center"/>
            <w:hideMark/>
          </w:tcPr>
          <w:p w14:paraId="245065A9"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2,06</w:t>
            </w:r>
          </w:p>
        </w:tc>
        <w:tc>
          <w:tcPr>
            <w:tcW w:w="960" w:type="dxa"/>
            <w:tcBorders>
              <w:top w:val="nil"/>
              <w:left w:val="nil"/>
              <w:bottom w:val="single" w:sz="4" w:space="0" w:color="auto"/>
              <w:right w:val="single" w:sz="4" w:space="0" w:color="auto"/>
            </w:tcBorders>
            <w:shd w:val="clear" w:color="auto" w:fill="auto"/>
            <w:noWrap/>
            <w:vAlign w:val="center"/>
            <w:hideMark/>
          </w:tcPr>
          <w:p w14:paraId="3B58C1FC"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3,67</w:t>
            </w:r>
          </w:p>
        </w:tc>
      </w:tr>
      <w:tr w:rsidR="00514934" w:rsidRPr="00465679" w14:paraId="54B94451" w14:textId="77777777" w:rsidTr="00514934">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1FBF6535" w14:textId="77777777"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Daržovės, iš viso</w:t>
            </w:r>
          </w:p>
        </w:tc>
        <w:tc>
          <w:tcPr>
            <w:tcW w:w="960" w:type="dxa"/>
            <w:tcBorders>
              <w:top w:val="nil"/>
              <w:left w:val="nil"/>
              <w:bottom w:val="single" w:sz="4" w:space="0" w:color="auto"/>
              <w:right w:val="single" w:sz="4" w:space="0" w:color="auto"/>
            </w:tcBorders>
            <w:shd w:val="clear" w:color="auto" w:fill="auto"/>
            <w:noWrap/>
            <w:vAlign w:val="center"/>
            <w:hideMark/>
          </w:tcPr>
          <w:p w14:paraId="0C9A5655"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18,33</w:t>
            </w:r>
          </w:p>
        </w:tc>
        <w:tc>
          <w:tcPr>
            <w:tcW w:w="960" w:type="dxa"/>
            <w:tcBorders>
              <w:top w:val="nil"/>
              <w:left w:val="nil"/>
              <w:bottom w:val="single" w:sz="4" w:space="0" w:color="auto"/>
              <w:right w:val="single" w:sz="4" w:space="0" w:color="auto"/>
            </w:tcBorders>
            <w:shd w:val="clear" w:color="auto" w:fill="auto"/>
            <w:noWrap/>
            <w:vAlign w:val="center"/>
            <w:hideMark/>
          </w:tcPr>
          <w:p w14:paraId="17EEB793"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20" w:type="dxa"/>
            <w:tcBorders>
              <w:top w:val="nil"/>
              <w:left w:val="nil"/>
              <w:bottom w:val="single" w:sz="4" w:space="0" w:color="auto"/>
              <w:right w:val="single" w:sz="4" w:space="0" w:color="auto"/>
            </w:tcBorders>
            <w:shd w:val="clear" w:color="auto" w:fill="auto"/>
            <w:noWrap/>
            <w:vAlign w:val="center"/>
            <w:hideMark/>
          </w:tcPr>
          <w:p w14:paraId="3C053AD3"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11,28</w:t>
            </w:r>
          </w:p>
        </w:tc>
        <w:tc>
          <w:tcPr>
            <w:tcW w:w="960" w:type="dxa"/>
            <w:tcBorders>
              <w:top w:val="nil"/>
              <w:left w:val="nil"/>
              <w:bottom w:val="single" w:sz="4" w:space="0" w:color="auto"/>
              <w:right w:val="single" w:sz="4" w:space="0" w:color="auto"/>
            </w:tcBorders>
            <w:shd w:val="clear" w:color="auto" w:fill="auto"/>
            <w:noWrap/>
            <w:vAlign w:val="center"/>
            <w:hideMark/>
          </w:tcPr>
          <w:p w14:paraId="2FAE81E0"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8,23</w:t>
            </w:r>
          </w:p>
        </w:tc>
      </w:tr>
      <w:tr w:rsidR="00514934" w:rsidRPr="00465679" w14:paraId="54F3BD95" w14:textId="77777777" w:rsidTr="00514934">
        <w:trPr>
          <w:trHeight w:val="576"/>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627EBE60" w14:textId="77777777"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Pašariniai runkeliai, įskaitant cukrinius runkelius pašarui</w:t>
            </w:r>
          </w:p>
        </w:tc>
        <w:tc>
          <w:tcPr>
            <w:tcW w:w="960" w:type="dxa"/>
            <w:tcBorders>
              <w:top w:val="nil"/>
              <w:left w:val="nil"/>
              <w:bottom w:val="single" w:sz="4" w:space="0" w:color="auto"/>
              <w:right w:val="single" w:sz="4" w:space="0" w:color="auto"/>
            </w:tcBorders>
            <w:shd w:val="clear" w:color="auto" w:fill="auto"/>
            <w:noWrap/>
            <w:vAlign w:val="center"/>
            <w:hideMark/>
          </w:tcPr>
          <w:p w14:paraId="335A58BE"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22,10</w:t>
            </w:r>
          </w:p>
        </w:tc>
        <w:tc>
          <w:tcPr>
            <w:tcW w:w="960" w:type="dxa"/>
            <w:tcBorders>
              <w:top w:val="nil"/>
              <w:left w:val="nil"/>
              <w:bottom w:val="single" w:sz="4" w:space="0" w:color="auto"/>
              <w:right w:val="single" w:sz="4" w:space="0" w:color="auto"/>
            </w:tcBorders>
            <w:shd w:val="clear" w:color="auto" w:fill="auto"/>
            <w:noWrap/>
            <w:vAlign w:val="center"/>
            <w:hideMark/>
          </w:tcPr>
          <w:p w14:paraId="2C0B5222"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20" w:type="dxa"/>
            <w:tcBorders>
              <w:top w:val="nil"/>
              <w:left w:val="nil"/>
              <w:bottom w:val="single" w:sz="4" w:space="0" w:color="auto"/>
              <w:right w:val="single" w:sz="4" w:space="0" w:color="auto"/>
            </w:tcBorders>
            <w:shd w:val="clear" w:color="auto" w:fill="auto"/>
            <w:noWrap/>
            <w:vAlign w:val="center"/>
            <w:hideMark/>
          </w:tcPr>
          <w:p w14:paraId="495AA56A"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24,64</w:t>
            </w:r>
          </w:p>
        </w:tc>
        <w:tc>
          <w:tcPr>
            <w:tcW w:w="960" w:type="dxa"/>
            <w:tcBorders>
              <w:top w:val="nil"/>
              <w:left w:val="nil"/>
              <w:bottom w:val="single" w:sz="4" w:space="0" w:color="auto"/>
              <w:right w:val="single" w:sz="4" w:space="0" w:color="auto"/>
            </w:tcBorders>
            <w:shd w:val="clear" w:color="auto" w:fill="auto"/>
            <w:noWrap/>
            <w:vAlign w:val="center"/>
            <w:hideMark/>
          </w:tcPr>
          <w:p w14:paraId="35889CCA"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30,00</w:t>
            </w:r>
          </w:p>
        </w:tc>
      </w:tr>
      <w:tr w:rsidR="00514934" w:rsidRPr="00465679" w14:paraId="0C9C94B4" w14:textId="77777777" w:rsidTr="00514934">
        <w:trPr>
          <w:trHeight w:val="576"/>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25BCF2EB" w14:textId="77777777"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Pašariniai šakniavaisiai, išskyrus runkelius pašarui</w:t>
            </w:r>
          </w:p>
        </w:tc>
        <w:tc>
          <w:tcPr>
            <w:tcW w:w="960" w:type="dxa"/>
            <w:tcBorders>
              <w:top w:val="nil"/>
              <w:left w:val="nil"/>
              <w:bottom w:val="single" w:sz="4" w:space="0" w:color="auto"/>
              <w:right w:val="single" w:sz="4" w:space="0" w:color="auto"/>
            </w:tcBorders>
            <w:shd w:val="clear" w:color="auto" w:fill="auto"/>
            <w:noWrap/>
            <w:vAlign w:val="center"/>
            <w:hideMark/>
          </w:tcPr>
          <w:p w14:paraId="5CBFE987"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3,18</w:t>
            </w:r>
          </w:p>
        </w:tc>
        <w:tc>
          <w:tcPr>
            <w:tcW w:w="960" w:type="dxa"/>
            <w:tcBorders>
              <w:top w:val="nil"/>
              <w:left w:val="nil"/>
              <w:bottom w:val="single" w:sz="4" w:space="0" w:color="auto"/>
              <w:right w:val="single" w:sz="4" w:space="0" w:color="auto"/>
            </w:tcBorders>
            <w:shd w:val="clear" w:color="auto" w:fill="auto"/>
            <w:noWrap/>
            <w:vAlign w:val="center"/>
            <w:hideMark/>
          </w:tcPr>
          <w:p w14:paraId="496EB6CF"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20" w:type="dxa"/>
            <w:tcBorders>
              <w:top w:val="nil"/>
              <w:left w:val="nil"/>
              <w:bottom w:val="single" w:sz="4" w:space="0" w:color="auto"/>
              <w:right w:val="single" w:sz="4" w:space="0" w:color="auto"/>
            </w:tcBorders>
            <w:shd w:val="clear" w:color="auto" w:fill="auto"/>
            <w:noWrap/>
            <w:vAlign w:val="center"/>
            <w:hideMark/>
          </w:tcPr>
          <w:p w14:paraId="37680A14"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3,20</w:t>
            </w:r>
          </w:p>
        </w:tc>
        <w:tc>
          <w:tcPr>
            <w:tcW w:w="960" w:type="dxa"/>
            <w:tcBorders>
              <w:top w:val="nil"/>
              <w:left w:val="nil"/>
              <w:bottom w:val="single" w:sz="4" w:space="0" w:color="auto"/>
              <w:right w:val="single" w:sz="4" w:space="0" w:color="auto"/>
            </w:tcBorders>
            <w:shd w:val="clear" w:color="auto" w:fill="auto"/>
            <w:noWrap/>
            <w:vAlign w:val="center"/>
            <w:hideMark/>
          </w:tcPr>
          <w:p w14:paraId="2D5763CE"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2,41</w:t>
            </w:r>
          </w:p>
        </w:tc>
      </w:tr>
      <w:tr w:rsidR="00514934" w:rsidRPr="00465679" w14:paraId="44DBD8BD" w14:textId="77777777" w:rsidTr="00514934">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6E018013" w14:textId="77777777"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Kukurūzai silosui ir žaliajam pašarui</w:t>
            </w:r>
          </w:p>
        </w:tc>
        <w:tc>
          <w:tcPr>
            <w:tcW w:w="960" w:type="dxa"/>
            <w:tcBorders>
              <w:top w:val="nil"/>
              <w:left w:val="nil"/>
              <w:bottom w:val="single" w:sz="4" w:space="0" w:color="auto"/>
              <w:right w:val="single" w:sz="4" w:space="0" w:color="auto"/>
            </w:tcBorders>
            <w:shd w:val="clear" w:color="auto" w:fill="auto"/>
            <w:noWrap/>
            <w:vAlign w:val="center"/>
            <w:hideMark/>
          </w:tcPr>
          <w:p w14:paraId="4A9B4C11"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30,73</w:t>
            </w:r>
          </w:p>
        </w:tc>
        <w:tc>
          <w:tcPr>
            <w:tcW w:w="960" w:type="dxa"/>
            <w:tcBorders>
              <w:top w:val="nil"/>
              <w:left w:val="nil"/>
              <w:bottom w:val="single" w:sz="4" w:space="0" w:color="auto"/>
              <w:right w:val="single" w:sz="4" w:space="0" w:color="auto"/>
            </w:tcBorders>
            <w:shd w:val="clear" w:color="auto" w:fill="auto"/>
            <w:noWrap/>
            <w:vAlign w:val="center"/>
            <w:hideMark/>
          </w:tcPr>
          <w:p w14:paraId="42C2090F"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23,00</w:t>
            </w:r>
          </w:p>
        </w:tc>
        <w:tc>
          <w:tcPr>
            <w:tcW w:w="1120" w:type="dxa"/>
            <w:tcBorders>
              <w:top w:val="nil"/>
              <w:left w:val="nil"/>
              <w:bottom w:val="single" w:sz="4" w:space="0" w:color="auto"/>
              <w:right w:val="single" w:sz="4" w:space="0" w:color="auto"/>
            </w:tcBorders>
            <w:shd w:val="clear" w:color="auto" w:fill="auto"/>
            <w:noWrap/>
            <w:vAlign w:val="center"/>
            <w:hideMark/>
          </w:tcPr>
          <w:p w14:paraId="28E258F8"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19,51</w:t>
            </w:r>
          </w:p>
        </w:tc>
        <w:tc>
          <w:tcPr>
            <w:tcW w:w="960" w:type="dxa"/>
            <w:tcBorders>
              <w:top w:val="nil"/>
              <w:left w:val="nil"/>
              <w:bottom w:val="single" w:sz="4" w:space="0" w:color="auto"/>
              <w:right w:val="single" w:sz="4" w:space="0" w:color="auto"/>
            </w:tcBorders>
            <w:shd w:val="clear" w:color="auto" w:fill="auto"/>
            <w:noWrap/>
            <w:vAlign w:val="center"/>
            <w:hideMark/>
          </w:tcPr>
          <w:p w14:paraId="0E7BF7BD"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13,87</w:t>
            </w:r>
          </w:p>
        </w:tc>
      </w:tr>
      <w:tr w:rsidR="00514934" w:rsidRPr="00465679" w14:paraId="1FECC552" w14:textId="77777777" w:rsidTr="00514934">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4116A4A6" w14:textId="77777777"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Silosiniai augalai (be kukurūzų)</w:t>
            </w:r>
          </w:p>
        </w:tc>
        <w:tc>
          <w:tcPr>
            <w:tcW w:w="960" w:type="dxa"/>
            <w:tcBorders>
              <w:top w:val="nil"/>
              <w:left w:val="nil"/>
              <w:bottom w:val="single" w:sz="4" w:space="0" w:color="auto"/>
              <w:right w:val="single" w:sz="4" w:space="0" w:color="auto"/>
            </w:tcBorders>
            <w:shd w:val="clear" w:color="auto" w:fill="auto"/>
            <w:noWrap/>
            <w:vAlign w:val="center"/>
            <w:hideMark/>
          </w:tcPr>
          <w:p w14:paraId="1CB753EA"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12,74</w:t>
            </w:r>
          </w:p>
        </w:tc>
        <w:tc>
          <w:tcPr>
            <w:tcW w:w="960" w:type="dxa"/>
            <w:tcBorders>
              <w:top w:val="nil"/>
              <w:left w:val="nil"/>
              <w:bottom w:val="single" w:sz="4" w:space="0" w:color="auto"/>
              <w:right w:val="single" w:sz="4" w:space="0" w:color="auto"/>
            </w:tcBorders>
            <w:shd w:val="clear" w:color="auto" w:fill="auto"/>
            <w:noWrap/>
            <w:vAlign w:val="center"/>
            <w:hideMark/>
          </w:tcPr>
          <w:p w14:paraId="401B0928"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20" w:type="dxa"/>
            <w:tcBorders>
              <w:top w:val="nil"/>
              <w:left w:val="nil"/>
              <w:bottom w:val="single" w:sz="4" w:space="0" w:color="auto"/>
              <w:right w:val="single" w:sz="4" w:space="0" w:color="auto"/>
            </w:tcBorders>
            <w:shd w:val="clear" w:color="auto" w:fill="auto"/>
            <w:noWrap/>
            <w:vAlign w:val="center"/>
            <w:hideMark/>
          </w:tcPr>
          <w:p w14:paraId="683B1281"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5,88</w:t>
            </w:r>
          </w:p>
        </w:tc>
        <w:tc>
          <w:tcPr>
            <w:tcW w:w="960" w:type="dxa"/>
            <w:tcBorders>
              <w:top w:val="nil"/>
              <w:left w:val="nil"/>
              <w:bottom w:val="single" w:sz="4" w:space="0" w:color="auto"/>
              <w:right w:val="single" w:sz="4" w:space="0" w:color="auto"/>
            </w:tcBorders>
            <w:shd w:val="clear" w:color="auto" w:fill="auto"/>
            <w:noWrap/>
            <w:vAlign w:val="center"/>
            <w:hideMark/>
          </w:tcPr>
          <w:p w14:paraId="3D41C9F0"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5,38</w:t>
            </w:r>
          </w:p>
        </w:tc>
      </w:tr>
      <w:tr w:rsidR="00514934" w:rsidRPr="00465679" w14:paraId="46693C7C" w14:textId="77777777" w:rsidTr="00514934">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595A990E" w14:textId="3882F70E"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 xml:space="preserve">Daugiamečių žolių iki </w:t>
            </w:r>
            <w:r w:rsidR="00AB6653" w:rsidRPr="00465679">
              <w:rPr>
                <w:rFonts w:ascii="Times New Roman" w:eastAsia="Times New Roman" w:hAnsi="Times New Roman" w:cs="Times New Roman"/>
                <w:b/>
                <w:bCs/>
                <w:color w:val="FFFFFF"/>
                <w:lang w:eastAsia="lt-LT"/>
              </w:rPr>
              <w:t>5</w:t>
            </w:r>
            <w:r w:rsidRPr="00465679">
              <w:rPr>
                <w:rFonts w:ascii="Times New Roman" w:eastAsia="Times New Roman" w:hAnsi="Times New Roman" w:cs="Times New Roman"/>
                <w:b/>
                <w:bCs/>
                <w:color w:val="FFFFFF"/>
                <w:lang w:eastAsia="lt-LT"/>
              </w:rPr>
              <w:t xml:space="preserve"> metų šienas</w:t>
            </w:r>
          </w:p>
        </w:tc>
        <w:tc>
          <w:tcPr>
            <w:tcW w:w="960" w:type="dxa"/>
            <w:tcBorders>
              <w:top w:val="nil"/>
              <w:left w:val="nil"/>
              <w:bottom w:val="single" w:sz="4" w:space="0" w:color="auto"/>
              <w:right w:val="single" w:sz="4" w:space="0" w:color="auto"/>
            </w:tcBorders>
            <w:shd w:val="clear" w:color="auto" w:fill="auto"/>
            <w:noWrap/>
            <w:vAlign w:val="center"/>
            <w:hideMark/>
          </w:tcPr>
          <w:p w14:paraId="03AE85C2"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3,47</w:t>
            </w:r>
          </w:p>
        </w:tc>
        <w:tc>
          <w:tcPr>
            <w:tcW w:w="960" w:type="dxa"/>
            <w:tcBorders>
              <w:top w:val="nil"/>
              <w:left w:val="nil"/>
              <w:bottom w:val="single" w:sz="4" w:space="0" w:color="auto"/>
              <w:right w:val="single" w:sz="4" w:space="0" w:color="auto"/>
            </w:tcBorders>
            <w:shd w:val="clear" w:color="auto" w:fill="auto"/>
            <w:noWrap/>
            <w:vAlign w:val="center"/>
            <w:hideMark/>
          </w:tcPr>
          <w:p w14:paraId="594E0485"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20" w:type="dxa"/>
            <w:tcBorders>
              <w:top w:val="nil"/>
              <w:left w:val="nil"/>
              <w:bottom w:val="single" w:sz="4" w:space="0" w:color="auto"/>
              <w:right w:val="single" w:sz="4" w:space="0" w:color="auto"/>
            </w:tcBorders>
            <w:shd w:val="clear" w:color="auto" w:fill="auto"/>
            <w:noWrap/>
            <w:vAlign w:val="center"/>
            <w:hideMark/>
          </w:tcPr>
          <w:p w14:paraId="21104021"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2,36</w:t>
            </w:r>
          </w:p>
        </w:tc>
        <w:tc>
          <w:tcPr>
            <w:tcW w:w="960" w:type="dxa"/>
            <w:tcBorders>
              <w:top w:val="nil"/>
              <w:left w:val="nil"/>
              <w:bottom w:val="single" w:sz="4" w:space="0" w:color="auto"/>
              <w:right w:val="single" w:sz="4" w:space="0" w:color="auto"/>
            </w:tcBorders>
            <w:shd w:val="clear" w:color="auto" w:fill="auto"/>
            <w:noWrap/>
            <w:vAlign w:val="center"/>
            <w:hideMark/>
          </w:tcPr>
          <w:p w14:paraId="0778F55A"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2,47</w:t>
            </w:r>
          </w:p>
        </w:tc>
      </w:tr>
      <w:tr w:rsidR="00514934" w:rsidRPr="00465679" w14:paraId="392BAC9C" w14:textId="77777777" w:rsidTr="00514934">
        <w:trPr>
          <w:trHeight w:val="576"/>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4E424321" w14:textId="77777777"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Daugiamečių žolių iki 5 metų žalias pašaras, šienainis</w:t>
            </w:r>
          </w:p>
        </w:tc>
        <w:tc>
          <w:tcPr>
            <w:tcW w:w="960" w:type="dxa"/>
            <w:tcBorders>
              <w:top w:val="nil"/>
              <w:left w:val="nil"/>
              <w:bottom w:val="single" w:sz="4" w:space="0" w:color="auto"/>
              <w:right w:val="single" w:sz="4" w:space="0" w:color="auto"/>
            </w:tcBorders>
            <w:shd w:val="clear" w:color="auto" w:fill="auto"/>
            <w:noWrap/>
            <w:vAlign w:val="center"/>
            <w:hideMark/>
          </w:tcPr>
          <w:p w14:paraId="5F1619E9"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8,08</w:t>
            </w:r>
          </w:p>
        </w:tc>
        <w:tc>
          <w:tcPr>
            <w:tcW w:w="960" w:type="dxa"/>
            <w:tcBorders>
              <w:top w:val="nil"/>
              <w:left w:val="nil"/>
              <w:bottom w:val="single" w:sz="4" w:space="0" w:color="auto"/>
              <w:right w:val="single" w:sz="4" w:space="0" w:color="auto"/>
            </w:tcBorders>
            <w:shd w:val="clear" w:color="auto" w:fill="auto"/>
            <w:noWrap/>
            <w:vAlign w:val="center"/>
            <w:hideMark/>
          </w:tcPr>
          <w:p w14:paraId="6DECE013"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20" w:type="dxa"/>
            <w:tcBorders>
              <w:top w:val="nil"/>
              <w:left w:val="nil"/>
              <w:bottom w:val="single" w:sz="4" w:space="0" w:color="auto"/>
              <w:right w:val="single" w:sz="4" w:space="0" w:color="auto"/>
            </w:tcBorders>
            <w:shd w:val="clear" w:color="auto" w:fill="auto"/>
            <w:noWrap/>
            <w:vAlign w:val="center"/>
            <w:hideMark/>
          </w:tcPr>
          <w:p w14:paraId="335D3057"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6,13</w:t>
            </w:r>
          </w:p>
        </w:tc>
        <w:tc>
          <w:tcPr>
            <w:tcW w:w="960" w:type="dxa"/>
            <w:tcBorders>
              <w:top w:val="nil"/>
              <w:left w:val="nil"/>
              <w:bottom w:val="single" w:sz="4" w:space="0" w:color="auto"/>
              <w:right w:val="single" w:sz="4" w:space="0" w:color="auto"/>
            </w:tcBorders>
            <w:shd w:val="clear" w:color="auto" w:fill="auto"/>
            <w:noWrap/>
            <w:vAlign w:val="center"/>
            <w:hideMark/>
          </w:tcPr>
          <w:p w14:paraId="191441C4"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5,62</w:t>
            </w:r>
          </w:p>
        </w:tc>
      </w:tr>
      <w:tr w:rsidR="00514934" w:rsidRPr="00465679" w14:paraId="76E7E0E8" w14:textId="77777777" w:rsidTr="00514934">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5B899D2F" w14:textId="77777777"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Sodai ir uogynai</w:t>
            </w:r>
          </w:p>
        </w:tc>
        <w:tc>
          <w:tcPr>
            <w:tcW w:w="960" w:type="dxa"/>
            <w:tcBorders>
              <w:top w:val="nil"/>
              <w:left w:val="nil"/>
              <w:bottom w:val="single" w:sz="4" w:space="0" w:color="auto"/>
              <w:right w:val="single" w:sz="4" w:space="0" w:color="auto"/>
            </w:tcBorders>
            <w:shd w:val="clear" w:color="auto" w:fill="auto"/>
            <w:noWrap/>
            <w:vAlign w:val="center"/>
            <w:hideMark/>
          </w:tcPr>
          <w:p w14:paraId="495FFCF9"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1,77</w:t>
            </w:r>
          </w:p>
        </w:tc>
        <w:tc>
          <w:tcPr>
            <w:tcW w:w="960" w:type="dxa"/>
            <w:tcBorders>
              <w:top w:val="nil"/>
              <w:left w:val="nil"/>
              <w:bottom w:val="single" w:sz="4" w:space="0" w:color="auto"/>
              <w:right w:val="single" w:sz="4" w:space="0" w:color="auto"/>
            </w:tcBorders>
            <w:shd w:val="clear" w:color="auto" w:fill="auto"/>
            <w:noWrap/>
            <w:vAlign w:val="center"/>
            <w:hideMark/>
          </w:tcPr>
          <w:p w14:paraId="0278C1B0"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20" w:type="dxa"/>
            <w:tcBorders>
              <w:top w:val="nil"/>
              <w:left w:val="nil"/>
              <w:bottom w:val="single" w:sz="4" w:space="0" w:color="auto"/>
              <w:right w:val="single" w:sz="4" w:space="0" w:color="auto"/>
            </w:tcBorders>
            <w:shd w:val="clear" w:color="auto" w:fill="auto"/>
            <w:noWrap/>
            <w:vAlign w:val="center"/>
            <w:hideMark/>
          </w:tcPr>
          <w:p w14:paraId="6DAB3F9F"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1,73</w:t>
            </w:r>
          </w:p>
        </w:tc>
        <w:tc>
          <w:tcPr>
            <w:tcW w:w="960" w:type="dxa"/>
            <w:tcBorders>
              <w:top w:val="nil"/>
              <w:left w:val="nil"/>
              <w:bottom w:val="single" w:sz="4" w:space="0" w:color="auto"/>
              <w:right w:val="single" w:sz="4" w:space="0" w:color="auto"/>
            </w:tcBorders>
            <w:shd w:val="clear" w:color="auto" w:fill="auto"/>
            <w:noWrap/>
            <w:vAlign w:val="center"/>
            <w:hideMark/>
          </w:tcPr>
          <w:p w14:paraId="5DB4A9ED"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3,00</w:t>
            </w:r>
          </w:p>
        </w:tc>
      </w:tr>
      <w:tr w:rsidR="00514934" w:rsidRPr="00465679" w14:paraId="7B35FE34" w14:textId="77777777" w:rsidTr="00514934">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38AC0F21" w14:textId="77777777" w:rsidR="00514934" w:rsidRPr="00465679" w:rsidRDefault="00514934" w:rsidP="0051493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Bulvės</w:t>
            </w:r>
          </w:p>
        </w:tc>
        <w:tc>
          <w:tcPr>
            <w:tcW w:w="960" w:type="dxa"/>
            <w:tcBorders>
              <w:top w:val="nil"/>
              <w:left w:val="nil"/>
              <w:bottom w:val="single" w:sz="4" w:space="0" w:color="auto"/>
              <w:right w:val="single" w:sz="4" w:space="0" w:color="auto"/>
            </w:tcBorders>
            <w:shd w:val="clear" w:color="auto" w:fill="auto"/>
            <w:noWrap/>
            <w:vAlign w:val="center"/>
            <w:hideMark/>
          </w:tcPr>
          <w:p w14:paraId="3BCD3FBA"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18,06</w:t>
            </w:r>
          </w:p>
        </w:tc>
        <w:tc>
          <w:tcPr>
            <w:tcW w:w="960" w:type="dxa"/>
            <w:tcBorders>
              <w:top w:val="nil"/>
              <w:left w:val="nil"/>
              <w:bottom w:val="single" w:sz="4" w:space="0" w:color="auto"/>
              <w:right w:val="single" w:sz="4" w:space="0" w:color="auto"/>
            </w:tcBorders>
            <w:shd w:val="clear" w:color="auto" w:fill="auto"/>
            <w:noWrap/>
            <w:vAlign w:val="center"/>
            <w:hideMark/>
          </w:tcPr>
          <w:p w14:paraId="4C129B23"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18,00</w:t>
            </w:r>
          </w:p>
        </w:tc>
        <w:tc>
          <w:tcPr>
            <w:tcW w:w="1120" w:type="dxa"/>
            <w:tcBorders>
              <w:top w:val="nil"/>
              <w:left w:val="nil"/>
              <w:bottom w:val="single" w:sz="4" w:space="0" w:color="auto"/>
              <w:right w:val="single" w:sz="4" w:space="0" w:color="auto"/>
            </w:tcBorders>
            <w:shd w:val="clear" w:color="auto" w:fill="auto"/>
            <w:noWrap/>
            <w:vAlign w:val="center"/>
            <w:hideMark/>
          </w:tcPr>
          <w:p w14:paraId="00D65C05"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9,22</w:t>
            </w:r>
          </w:p>
        </w:tc>
        <w:tc>
          <w:tcPr>
            <w:tcW w:w="960" w:type="dxa"/>
            <w:tcBorders>
              <w:top w:val="nil"/>
              <w:left w:val="nil"/>
              <w:bottom w:val="single" w:sz="4" w:space="0" w:color="auto"/>
              <w:right w:val="single" w:sz="4" w:space="0" w:color="auto"/>
            </w:tcBorders>
            <w:shd w:val="clear" w:color="auto" w:fill="auto"/>
            <w:noWrap/>
            <w:vAlign w:val="center"/>
            <w:hideMark/>
          </w:tcPr>
          <w:p w14:paraId="3A94D82D" w14:textId="77777777" w:rsidR="00514934" w:rsidRPr="00465679" w:rsidRDefault="00514934"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9,90</w:t>
            </w:r>
          </w:p>
        </w:tc>
      </w:tr>
      <w:tr w:rsidR="00514934" w:rsidRPr="00465679" w14:paraId="6C7A7F8E" w14:textId="77777777" w:rsidTr="00514934">
        <w:trPr>
          <w:trHeight w:val="576"/>
          <w:jc w:val="center"/>
        </w:trPr>
        <w:tc>
          <w:tcPr>
            <w:tcW w:w="3720" w:type="dxa"/>
            <w:tcBorders>
              <w:top w:val="nil"/>
              <w:left w:val="nil"/>
              <w:bottom w:val="nil"/>
              <w:right w:val="nil"/>
            </w:tcBorders>
            <w:shd w:val="clear" w:color="auto" w:fill="auto"/>
            <w:noWrap/>
            <w:vAlign w:val="bottom"/>
            <w:hideMark/>
          </w:tcPr>
          <w:p w14:paraId="6165FD9C" w14:textId="77777777" w:rsidR="00514934" w:rsidRPr="00465679" w:rsidRDefault="00514934" w:rsidP="00514934">
            <w:pPr>
              <w:spacing w:after="0" w:line="240" w:lineRule="auto"/>
              <w:jc w:val="center"/>
              <w:rPr>
                <w:rFonts w:ascii="Times New Roman" w:eastAsia="Times New Roman" w:hAnsi="Times New Roman" w:cs="Times New Roman"/>
                <w:color w:val="000000"/>
                <w:lang w:eastAsia="lt-LT"/>
              </w:rPr>
            </w:pPr>
          </w:p>
        </w:tc>
        <w:tc>
          <w:tcPr>
            <w:tcW w:w="1920" w:type="dxa"/>
            <w:gridSpan w:val="2"/>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20BF3918" w14:textId="77777777" w:rsidR="00514934" w:rsidRPr="00465679" w:rsidRDefault="00514934" w:rsidP="0051493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1120" w:type="dxa"/>
            <w:tcBorders>
              <w:top w:val="nil"/>
              <w:left w:val="nil"/>
              <w:bottom w:val="single" w:sz="4" w:space="0" w:color="auto"/>
              <w:right w:val="single" w:sz="4" w:space="0" w:color="auto"/>
            </w:tcBorders>
            <w:shd w:val="clear" w:color="000000" w:fill="8EA9DB"/>
            <w:vAlign w:val="center"/>
            <w:hideMark/>
          </w:tcPr>
          <w:p w14:paraId="62FE0504" w14:textId="77777777" w:rsidR="00514934" w:rsidRPr="00465679" w:rsidRDefault="00514934" w:rsidP="0051493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60" w:type="dxa"/>
            <w:tcBorders>
              <w:top w:val="nil"/>
              <w:left w:val="nil"/>
              <w:bottom w:val="single" w:sz="4" w:space="0" w:color="auto"/>
              <w:right w:val="single" w:sz="4" w:space="0" w:color="auto"/>
            </w:tcBorders>
            <w:shd w:val="clear" w:color="000000" w:fill="8EA9DB"/>
            <w:vAlign w:val="center"/>
            <w:hideMark/>
          </w:tcPr>
          <w:p w14:paraId="4613463E" w14:textId="77777777" w:rsidR="00514934" w:rsidRPr="00465679" w:rsidRDefault="00514934" w:rsidP="0051493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r>
    </w:tbl>
    <w:p w14:paraId="5620A30F" w14:textId="16B9C75B" w:rsidR="00514934" w:rsidRPr="00465679" w:rsidRDefault="00514934" w:rsidP="00514934">
      <w:pPr>
        <w:spacing w:after="200" w:line="240" w:lineRule="auto"/>
        <w:ind w:firstLine="567"/>
        <w:jc w:val="both"/>
        <w:rPr>
          <w:rFonts w:ascii="Times New Roman" w:hAnsi="Times New Roman" w:cs="Times New Roman"/>
          <w:i/>
          <w:iCs/>
          <w:color w:val="000000" w:themeColor="text1"/>
          <w:sz w:val="18"/>
          <w:szCs w:val="18"/>
        </w:rPr>
      </w:pPr>
      <w:r w:rsidRPr="00465679">
        <w:rPr>
          <w:rFonts w:ascii="Times New Roman" w:hAnsi="Times New Roman" w:cs="Times New Roman"/>
          <w:i/>
          <w:iCs/>
          <w:color w:val="000000" w:themeColor="text1"/>
          <w:sz w:val="18"/>
          <w:szCs w:val="18"/>
        </w:rPr>
        <w:t>p - prognozuojami duomenys</w:t>
      </w:r>
    </w:p>
    <w:p w14:paraId="27CAC120" w14:textId="3D3CAB1D" w:rsidR="00514934" w:rsidRPr="00465679" w:rsidRDefault="00514934" w:rsidP="00514934">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Vertinant pagal žemės ūkio augalų nuimtą plotą 2015</w:t>
      </w:r>
      <w:r w:rsidR="00442E9E" w:rsidRPr="00465679">
        <w:rPr>
          <w:rFonts w:ascii="Times New Roman" w:hAnsi="Times New Roman" w:cs="Times New Roman"/>
          <w:sz w:val="24"/>
          <w:szCs w:val="24"/>
        </w:rPr>
        <w:t>–</w:t>
      </w:r>
      <w:r w:rsidRPr="00465679">
        <w:rPr>
          <w:rFonts w:ascii="Times New Roman" w:hAnsi="Times New Roman" w:cs="Times New Roman"/>
          <w:sz w:val="24"/>
          <w:szCs w:val="24"/>
        </w:rPr>
        <w:t>2019 m. laikotarpiu, rodikliai pagal skirtingas augalų rūšis taip pat kito įvairiai: javų nuimtas plotas padidėjo (310 h</w:t>
      </w:r>
      <w:r w:rsidR="00442E9E" w:rsidRPr="00465679">
        <w:rPr>
          <w:rFonts w:ascii="Times New Roman" w:hAnsi="Times New Roman" w:cs="Times New Roman"/>
          <w:sz w:val="24"/>
          <w:szCs w:val="24"/>
        </w:rPr>
        <w:t>a</w:t>
      </w:r>
      <w:r w:rsidRPr="00465679">
        <w:rPr>
          <w:rFonts w:ascii="Times New Roman" w:hAnsi="Times New Roman" w:cs="Times New Roman"/>
          <w:sz w:val="24"/>
          <w:szCs w:val="24"/>
        </w:rPr>
        <w:t>), taip pat</w:t>
      </w:r>
      <w:r w:rsidR="001161CF" w:rsidRPr="00465679">
        <w:rPr>
          <w:rFonts w:ascii="Times New Roman" w:hAnsi="Times New Roman" w:cs="Times New Roman"/>
          <w:sz w:val="24"/>
          <w:szCs w:val="24"/>
        </w:rPr>
        <w:t xml:space="preserve"> </w:t>
      </w:r>
      <w:r w:rsidRPr="00465679">
        <w:rPr>
          <w:rFonts w:ascii="Times New Roman" w:hAnsi="Times New Roman" w:cs="Times New Roman"/>
          <w:sz w:val="24"/>
          <w:szCs w:val="24"/>
        </w:rPr>
        <w:t>padidėjo rapsų (270 h</w:t>
      </w:r>
      <w:r w:rsidR="00442E9E" w:rsidRPr="00465679">
        <w:rPr>
          <w:rFonts w:ascii="Times New Roman" w:hAnsi="Times New Roman" w:cs="Times New Roman"/>
          <w:sz w:val="24"/>
          <w:szCs w:val="24"/>
        </w:rPr>
        <w:t>a</w:t>
      </w:r>
      <w:r w:rsidRPr="00465679">
        <w:rPr>
          <w:rFonts w:ascii="Times New Roman" w:hAnsi="Times New Roman" w:cs="Times New Roman"/>
          <w:sz w:val="24"/>
          <w:szCs w:val="24"/>
        </w:rPr>
        <w:t xml:space="preserve">), kultūrinių ganyklų (1,5 tūkst. </w:t>
      </w:r>
      <w:r w:rsidR="00442E9E" w:rsidRPr="00465679">
        <w:rPr>
          <w:rFonts w:ascii="Times New Roman" w:hAnsi="Times New Roman" w:cs="Times New Roman"/>
          <w:sz w:val="24"/>
          <w:szCs w:val="24"/>
        </w:rPr>
        <w:t>ha</w:t>
      </w:r>
      <w:r w:rsidRPr="00465679">
        <w:rPr>
          <w:rFonts w:ascii="Times New Roman" w:hAnsi="Times New Roman" w:cs="Times New Roman"/>
          <w:sz w:val="24"/>
          <w:szCs w:val="24"/>
        </w:rPr>
        <w:t>), aromatinių, medicininių,</w:t>
      </w:r>
      <w:r w:rsidR="001161CF" w:rsidRPr="00465679">
        <w:rPr>
          <w:rFonts w:ascii="Times New Roman" w:hAnsi="Times New Roman" w:cs="Times New Roman"/>
          <w:sz w:val="24"/>
          <w:szCs w:val="24"/>
        </w:rPr>
        <w:t xml:space="preserve"> </w:t>
      </w:r>
      <w:r w:rsidRPr="00465679">
        <w:rPr>
          <w:rFonts w:ascii="Times New Roman" w:hAnsi="Times New Roman" w:cs="Times New Roman"/>
          <w:sz w:val="24"/>
          <w:szCs w:val="24"/>
        </w:rPr>
        <w:t>prieskoninių augalų (55 h</w:t>
      </w:r>
      <w:r w:rsidR="00442E9E" w:rsidRPr="00465679">
        <w:rPr>
          <w:rFonts w:ascii="Times New Roman" w:hAnsi="Times New Roman" w:cs="Times New Roman"/>
          <w:sz w:val="24"/>
          <w:szCs w:val="24"/>
        </w:rPr>
        <w:t>a</w:t>
      </w:r>
      <w:r w:rsidRPr="00465679">
        <w:rPr>
          <w:rFonts w:ascii="Times New Roman" w:hAnsi="Times New Roman" w:cs="Times New Roman"/>
          <w:sz w:val="24"/>
          <w:szCs w:val="24"/>
        </w:rPr>
        <w:t>)</w:t>
      </w:r>
      <w:r w:rsidR="00442E9E" w:rsidRPr="00465679">
        <w:rPr>
          <w:rFonts w:ascii="Times New Roman" w:hAnsi="Times New Roman" w:cs="Times New Roman"/>
          <w:sz w:val="24"/>
          <w:szCs w:val="24"/>
        </w:rPr>
        <w:t xml:space="preserve">, </w:t>
      </w:r>
      <w:r w:rsidRPr="00465679">
        <w:rPr>
          <w:rFonts w:ascii="Times New Roman" w:hAnsi="Times New Roman" w:cs="Times New Roman"/>
          <w:sz w:val="24"/>
          <w:szCs w:val="24"/>
        </w:rPr>
        <w:t>tačiau sumažėjo ankštinių augalų (250 h</w:t>
      </w:r>
      <w:r w:rsidR="00442E9E" w:rsidRPr="00465679">
        <w:rPr>
          <w:rFonts w:ascii="Times New Roman" w:hAnsi="Times New Roman" w:cs="Times New Roman"/>
          <w:sz w:val="24"/>
          <w:szCs w:val="24"/>
        </w:rPr>
        <w:t>a</w:t>
      </w:r>
      <w:r w:rsidRPr="00465679">
        <w:rPr>
          <w:rFonts w:ascii="Times New Roman" w:hAnsi="Times New Roman" w:cs="Times New Roman"/>
          <w:sz w:val="24"/>
          <w:szCs w:val="24"/>
        </w:rPr>
        <w:t>), kukurūzai silosui</w:t>
      </w:r>
      <w:r w:rsidR="001161CF" w:rsidRPr="00465679">
        <w:rPr>
          <w:rFonts w:ascii="Times New Roman" w:hAnsi="Times New Roman" w:cs="Times New Roman"/>
          <w:sz w:val="24"/>
          <w:szCs w:val="24"/>
        </w:rPr>
        <w:t xml:space="preserve"> </w:t>
      </w:r>
      <w:r w:rsidRPr="00465679">
        <w:rPr>
          <w:rFonts w:ascii="Times New Roman" w:hAnsi="Times New Roman" w:cs="Times New Roman"/>
          <w:sz w:val="24"/>
          <w:szCs w:val="24"/>
        </w:rPr>
        <w:t>ir žaliajam pašarui (190 h</w:t>
      </w:r>
      <w:r w:rsidR="00442E9E" w:rsidRPr="00465679">
        <w:rPr>
          <w:rFonts w:ascii="Times New Roman" w:hAnsi="Times New Roman" w:cs="Times New Roman"/>
          <w:sz w:val="24"/>
          <w:szCs w:val="24"/>
        </w:rPr>
        <w:t>a</w:t>
      </w:r>
      <w:r w:rsidRPr="00465679">
        <w:rPr>
          <w:rFonts w:ascii="Times New Roman" w:hAnsi="Times New Roman" w:cs="Times New Roman"/>
          <w:sz w:val="24"/>
          <w:szCs w:val="24"/>
        </w:rPr>
        <w:t>), bulvių (300 h</w:t>
      </w:r>
      <w:r w:rsidR="00442E9E" w:rsidRPr="00465679">
        <w:rPr>
          <w:rFonts w:ascii="Times New Roman" w:hAnsi="Times New Roman" w:cs="Times New Roman"/>
          <w:sz w:val="24"/>
          <w:szCs w:val="24"/>
        </w:rPr>
        <w:t>a</w:t>
      </w:r>
      <w:r w:rsidRPr="00465679">
        <w:rPr>
          <w:rFonts w:ascii="Times New Roman" w:hAnsi="Times New Roman" w:cs="Times New Roman"/>
          <w:sz w:val="24"/>
          <w:szCs w:val="24"/>
        </w:rPr>
        <w:t>) nuimtas plotas (žr. 4</w:t>
      </w:r>
      <w:r w:rsidR="00D8264B" w:rsidRPr="00465679">
        <w:rPr>
          <w:rFonts w:ascii="Times New Roman" w:hAnsi="Times New Roman" w:cs="Times New Roman"/>
          <w:sz w:val="24"/>
          <w:szCs w:val="24"/>
        </w:rPr>
        <w:t>0</w:t>
      </w:r>
      <w:r w:rsidRPr="00465679">
        <w:rPr>
          <w:rFonts w:ascii="Times New Roman" w:hAnsi="Times New Roman" w:cs="Times New Roman"/>
          <w:sz w:val="24"/>
          <w:szCs w:val="24"/>
        </w:rPr>
        <w:t xml:space="preserve"> lentelę).</w:t>
      </w:r>
    </w:p>
    <w:p w14:paraId="78896010" w14:textId="7D1F4F63" w:rsidR="00AB6653" w:rsidRPr="00465679" w:rsidRDefault="00AB6653" w:rsidP="00D8264B">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40 Lentelė. </w:t>
      </w:r>
      <w:r w:rsidR="00D8264B" w:rsidRPr="00465679">
        <w:rPr>
          <w:rFonts w:ascii="Times New Roman" w:hAnsi="Times New Roman" w:cs="Times New Roman"/>
          <w:color w:val="2F5496" w:themeColor="accent1" w:themeShade="BF"/>
          <w:sz w:val="24"/>
          <w:szCs w:val="24"/>
        </w:rPr>
        <w:t>Žemės ūkio augalų nuimtas plotas, ha</w:t>
      </w:r>
    </w:p>
    <w:tbl>
      <w:tblPr>
        <w:tblW w:w="8680" w:type="dxa"/>
        <w:jc w:val="center"/>
        <w:tblLook w:val="04A0" w:firstRow="1" w:lastRow="0" w:firstColumn="1" w:lastColumn="0" w:noHBand="0" w:noVBand="1"/>
      </w:tblPr>
      <w:tblGrid>
        <w:gridCol w:w="3720"/>
        <w:gridCol w:w="960"/>
        <w:gridCol w:w="960"/>
        <w:gridCol w:w="1120"/>
        <w:gridCol w:w="960"/>
        <w:gridCol w:w="960"/>
      </w:tblGrid>
      <w:tr w:rsidR="00AB6653" w:rsidRPr="00465679" w14:paraId="58959D2C" w14:textId="77777777" w:rsidTr="00AB6653">
        <w:trPr>
          <w:trHeight w:val="288"/>
          <w:jc w:val="center"/>
        </w:trPr>
        <w:tc>
          <w:tcPr>
            <w:tcW w:w="3720" w:type="dxa"/>
            <w:tcBorders>
              <w:top w:val="nil"/>
              <w:left w:val="nil"/>
              <w:bottom w:val="nil"/>
              <w:right w:val="nil"/>
            </w:tcBorders>
            <w:shd w:val="clear" w:color="auto" w:fill="auto"/>
            <w:noWrap/>
            <w:vAlign w:val="bottom"/>
            <w:hideMark/>
          </w:tcPr>
          <w:p w14:paraId="59B0D2DB" w14:textId="77777777" w:rsidR="00AB6653" w:rsidRPr="00465679" w:rsidRDefault="00AB6653" w:rsidP="00AB6653">
            <w:pPr>
              <w:spacing w:after="0" w:line="240" w:lineRule="auto"/>
              <w:rPr>
                <w:rFonts w:ascii="Times New Roman" w:eastAsia="Times New Roman" w:hAnsi="Times New Roman" w:cs="Times New Roman"/>
                <w:sz w:val="24"/>
                <w:szCs w:val="24"/>
                <w:lang w:eastAsia="lt-LT"/>
              </w:rPr>
            </w:pPr>
          </w:p>
        </w:tc>
        <w:tc>
          <w:tcPr>
            <w:tcW w:w="960" w:type="dxa"/>
            <w:tcBorders>
              <w:top w:val="single" w:sz="4" w:space="0" w:color="auto"/>
              <w:left w:val="single" w:sz="4" w:space="0" w:color="auto"/>
              <w:bottom w:val="nil"/>
              <w:right w:val="single" w:sz="4" w:space="0" w:color="auto"/>
            </w:tcBorders>
            <w:shd w:val="clear" w:color="000000" w:fill="8EA9DB"/>
            <w:noWrap/>
            <w:vAlign w:val="bottom"/>
            <w:hideMark/>
          </w:tcPr>
          <w:p w14:paraId="6F9609A0" w14:textId="77777777" w:rsidR="00AB6653" w:rsidRPr="00465679" w:rsidRDefault="00AB6653" w:rsidP="00AB665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60" w:type="dxa"/>
            <w:tcBorders>
              <w:top w:val="single" w:sz="4" w:space="0" w:color="auto"/>
              <w:left w:val="nil"/>
              <w:bottom w:val="nil"/>
              <w:right w:val="single" w:sz="4" w:space="0" w:color="auto"/>
            </w:tcBorders>
            <w:shd w:val="clear" w:color="000000" w:fill="8EA9DB"/>
            <w:noWrap/>
            <w:vAlign w:val="bottom"/>
            <w:hideMark/>
          </w:tcPr>
          <w:p w14:paraId="69FC38CE" w14:textId="77777777" w:rsidR="00AB6653" w:rsidRPr="00465679" w:rsidRDefault="00AB6653" w:rsidP="00AB665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120" w:type="dxa"/>
            <w:tcBorders>
              <w:top w:val="single" w:sz="4" w:space="0" w:color="auto"/>
              <w:left w:val="nil"/>
              <w:bottom w:val="nil"/>
              <w:right w:val="single" w:sz="4" w:space="0" w:color="auto"/>
            </w:tcBorders>
            <w:shd w:val="clear" w:color="000000" w:fill="8EA9DB"/>
            <w:noWrap/>
            <w:vAlign w:val="bottom"/>
            <w:hideMark/>
          </w:tcPr>
          <w:p w14:paraId="0C1C3671" w14:textId="77777777" w:rsidR="00AB6653" w:rsidRPr="00465679" w:rsidRDefault="00AB6653" w:rsidP="00AB665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nil"/>
              <w:right w:val="single" w:sz="4" w:space="0" w:color="auto"/>
            </w:tcBorders>
            <w:shd w:val="clear" w:color="000000" w:fill="8EA9DB"/>
            <w:noWrap/>
            <w:vAlign w:val="bottom"/>
            <w:hideMark/>
          </w:tcPr>
          <w:p w14:paraId="31614D57" w14:textId="77777777" w:rsidR="00AB6653" w:rsidRPr="00465679" w:rsidRDefault="00AB6653" w:rsidP="00AB665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60" w:type="dxa"/>
            <w:tcBorders>
              <w:top w:val="single" w:sz="4" w:space="0" w:color="auto"/>
              <w:left w:val="nil"/>
              <w:bottom w:val="nil"/>
              <w:right w:val="single" w:sz="4" w:space="0" w:color="auto"/>
            </w:tcBorders>
            <w:shd w:val="clear" w:color="000000" w:fill="8EA9DB"/>
            <w:noWrap/>
            <w:vAlign w:val="bottom"/>
            <w:hideMark/>
          </w:tcPr>
          <w:p w14:paraId="7CE0D699" w14:textId="77777777" w:rsidR="00AB6653" w:rsidRPr="00465679" w:rsidRDefault="00AB6653" w:rsidP="00AB665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AB6653" w:rsidRPr="00465679" w14:paraId="359DFCB9" w14:textId="77777777" w:rsidTr="00AB6653">
        <w:trPr>
          <w:trHeight w:val="288"/>
          <w:jc w:val="center"/>
        </w:trPr>
        <w:tc>
          <w:tcPr>
            <w:tcW w:w="372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7EBB88E8"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Grūdiniai augalai</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B802A02"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15 461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ED88722"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16 173</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53C51FA8"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15 703</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4C5C570F"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15 093</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D84AAED"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15 531</w:t>
            </w:r>
          </w:p>
        </w:tc>
      </w:tr>
      <w:tr w:rsidR="00AB6653" w:rsidRPr="00465679" w14:paraId="1342CC21" w14:textId="77777777" w:rsidTr="00AB6653">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08F508A5"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Javai</w:t>
            </w:r>
          </w:p>
        </w:tc>
        <w:tc>
          <w:tcPr>
            <w:tcW w:w="960" w:type="dxa"/>
            <w:tcBorders>
              <w:top w:val="nil"/>
              <w:left w:val="nil"/>
              <w:bottom w:val="single" w:sz="4" w:space="0" w:color="auto"/>
              <w:right w:val="single" w:sz="4" w:space="0" w:color="auto"/>
            </w:tcBorders>
            <w:shd w:val="clear" w:color="auto" w:fill="auto"/>
            <w:noWrap/>
            <w:vAlign w:val="center"/>
            <w:hideMark/>
          </w:tcPr>
          <w:p w14:paraId="3B5967B3"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14 542</w:t>
            </w:r>
          </w:p>
        </w:tc>
        <w:tc>
          <w:tcPr>
            <w:tcW w:w="960" w:type="dxa"/>
            <w:tcBorders>
              <w:top w:val="nil"/>
              <w:left w:val="nil"/>
              <w:bottom w:val="single" w:sz="4" w:space="0" w:color="auto"/>
              <w:right w:val="single" w:sz="4" w:space="0" w:color="auto"/>
            </w:tcBorders>
            <w:shd w:val="clear" w:color="auto" w:fill="auto"/>
            <w:noWrap/>
            <w:vAlign w:val="center"/>
            <w:hideMark/>
          </w:tcPr>
          <w:p w14:paraId="6FEC1BFC"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14 807</w:t>
            </w:r>
          </w:p>
        </w:tc>
        <w:tc>
          <w:tcPr>
            <w:tcW w:w="1120" w:type="dxa"/>
            <w:tcBorders>
              <w:top w:val="nil"/>
              <w:left w:val="nil"/>
              <w:bottom w:val="single" w:sz="4" w:space="0" w:color="auto"/>
              <w:right w:val="single" w:sz="4" w:space="0" w:color="auto"/>
            </w:tcBorders>
            <w:shd w:val="clear" w:color="auto" w:fill="auto"/>
            <w:noWrap/>
            <w:vAlign w:val="center"/>
            <w:hideMark/>
          </w:tcPr>
          <w:p w14:paraId="4FFA8A35"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14 251</w:t>
            </w:r>
          </w:p>
        </w:tc>
        <w:tc>
          <w:tcPr>
            <w:tcW w:w="960" w:type="dxa"/>
            <w:tcBorders>
              <w:top w:val="nil"/>
              <w:left w:val="nil"/>
              <w:bottom w:val="single" w:sz="4" w:space="0" w:color="auto"/>
              <w:right w:val="single" w:sz="4" w:space="0" w:color="auto"/>
            </w:tcBorders>
            <w:shd w:val="clear" w:color="auto" w:fill="auto"/>
            <w:noWrap/>
            <w:vAlign w:val="center"/>
            <w:hideMark/>
          </w:tcPr>
          <w:p w14:paraId="5994F03D"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14 131</w:t>
            </w:r>
          </w:p>
        </w:tc>
        <w:tc>
          <w:tcPr>
            <w:tcW w:w="960" w:type="dxa"/>
            <w:tcBorders>
              <w:top w:val="nil"/>
              <w:left w:val="nil"/>
              <w:bottom w:val="single" w:sz="4" w:space="0" w:color="auto"/>
              <w:right w:val="single" w:sz="4" w:space="0" w:color="auto"/>
            </w:tcBorders>
            <w:shd w:val="clear" w:color="auto" w:fill="auto"/>
            <w:noWrap/>
            <w:vAlign w:val="center"/>
            <w:hideMark/>
          </w:tcPr>
          <w:p w14:paraId="41D13DF6"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14 858</w:t>
            </w:r>
          </w:p>
        </w:tc>
      </w:tr>
      <w:tr w:rsidR="00AB6653" w:rsidRPr="00465679" w14:paraId="14B9A51B" w14:textId="77777777" w:rsidTr="00AB6653">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049DC597"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Ankštiniai augalai</w:t>
            </w:r>
          </w:p>
        </w:tc>
        <w:tc>
          <w:tcPr>
            <w:tcW w:w="960" w:type="dxa"/>
            <w:tcBorders>
              <w:top w:val="nil"/>
              <w:left w:val="nil"/>
              <w:bottom w:val="single" w:sz="4" w:space="0" w:color="auto"/>
              <w:right w:val="single" w:sz="4" w:space="0" w:color="auto"/>
            </w:tcBorders>
            <w:shd w:val="clear" w:color="auto" w:fill="auto"/>
            <w:noWrap/>
            <w:vAlign w:val="center"/>
            <w:hideMark/>
          </w:tcPr>
          <w:p w14:paraId="33B1DCCA"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919</w:t>
            </w:r>
          </w:p>
        </w:tc>
        <w:tc>
          <w:tcPr>
            <w:tcW w:w="960" w:type="dxa"/>
            <w:tcBorders>
              <w:top w:val="nil"/>
              <w:left w:val="nil"/>
              <w:bottom w:val="single" w:sz="4" w:space="0" w:color="auto"/>
              <w:right w:val="single" w:sz="4" w:space="0" w:color="auto"/>
            </w:tcBorders>
            <w:shd w:val="clear" w:color="auto" w:fill="auto"/>
            <w:noWrap/>
            <w:vAlign w:val="center"/>
            <w:hideMark/>
          </w:tcPr>
          <w:p w14:paraId="49700E4B"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1 366</w:t>
            </w:r>
          </w:p>
        </w:tc>
        <w:tc>
          <w:tcPr>
            <w:tcW w:w="1120" w:type="dxa"/>
            <w:tcBorders>
              <w:top w:val="nil"/>
              <w:left w:val="nil"/>
              <w:bottom w:val="single" w:sz="4" w:space="0" w:color="auto"/>
              <w:right w:val="single" w:sz="4" w:space="0" w:color="auto"/>
            </w:tcBorders>
            <w:shd w:val="clear" w:color="auto" w:fill="auto"/>
            <w:noWrap/>
            <w:vAlign w:val="center"/>
            <w:hideMark/>
          </w:tcPr>
          <w:p w14:paraId="6AE13613"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1 452</w:t>
            </w:r>
          </w:p>
        </w:tc>
        <w:tc>
          <w:tcPr>
            <w:tcW w:w="960" w:type="dxa"/>
            <w:tcBorders>
              <w:top w:val="nil"/>
              <w:left w:val="nil"/>
              <w:bottom w:val="single" w:sz="4" w:space="0" w:color="auto"/>
              <w:right w:val="single" w:sz="4" w:space="0" w:color="auto"/>
            </w:tcBorders>
            <w:shd w:val="clear" w:color="auto" w:fill="auto"/>
            <w:noWrap/>
            <w:vAlign w:val="center"/>
            <w:hideMark/>
          </w:tcPr>
          <w:p w14:paraId="5CE46725"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962</w:t>
            </w:r>
          </w:p>
        </w:tc>
        <w:tc>
          <w:tcPr>
            <w:tcW w:w="960" w:type="dxa"/>
            <w:tcBorders>
              <w:top w:val="nil"/>
              <w:left w:val="nil"/>
              <w:bottom w:val="single" w:sz="4" w:space="0" w:color="auto"/>
              <w:right w:val="single" w:sz="4" w:space="0" w:color="auto"/>
            </w:tcBorders>
            <w:shd w:val="clear" w:color="auto" w:fill="auto"/>
            <w:noWrap/>
            <w:vAlign w:val="center"/>
            <w:hideMark/>
          </w:tcPr>
          <w:p w14:paraId="4155D42D"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673</w:t>
            </w:r>
          </w:p>
        </w:tc>
      </w:tr>
      <w:tr w:rsidR="00AB6653" w:rsidRPr="00465679" w14:paraId="00A90F11" w14:textId="77777777" w:rsidTr="00AB6653">
        <w:trPr>
          <w:trHeight w:val="576"/>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30FFBFB9"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Linų sėmenys (pluoštinių ir sėmeninių linų)</w:t>
            </w:r>
          </w:p>
        </w:tc>
        <w:tc>
          <w:tcPr>
            <w:tcW w:w="960" w:type="dxa"/>
            <w:tcBorders>
              <w:top w:val="nil"/>
              <w:left w:val="nil"/>
              <w:bottom w:val="single" w:sz="4" w:space="0" w:color="auto"/>
              <w:right w:val="single" w:sz="4" w:space="0" w:color="auto"/>
            </w:tcBorders>
            <w:shd w:val="clear" w:color="auto" w:fill="auto"/>
            <w:noWrap/>
            <w:vAlign w:val="center"/>
            <w:hideMark/>
          </w:tcPr>
          <w:p w14:paraId="5E6AD78C"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960" w:type="dxa"/>
            <w:tcBorders>
              <w:top w:val="nil"/>
              <w:left w:val="nil"/>
              <w:bottom w:val="single" w:sz="4" w:space="0" w:color="auto"/>
              <w:right w:val="single" w:sz="4" w:space="0" w:color="auto"/>
            </w:tcBorders>
            <w:shd w:val="clear" w:color="auto" w:fill="auto"/>
            <w:noWrap/>
            <w:vAlign w:val="center"/>
            <w:hideMark/>
          </w:tcPr>
          <w:p w14:paraId="43DC10AB"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1120" w:type="dxa"/>
            <w:tcBorders>
              <w:top w:val="nil"/>
              <w:left w:val="nil"/>
              <w:bottom w:val="single" w:sz="4" w:space="0" w:color="auto"/>
              <w:right w:val="single" w:sz="4" w:space="0" w:color="auto"/>
            </w:tcBorders>
            <w:shd w:val="clear" w:color="auto" w:fill="auto"/>
            <w:noWrap/>
            <w:vAlign w:val="center"/>
            <w:hideMark/>
          </w:tcPr>
          <w:p w14:paraId="6C783ECB"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960" w:type="dxa"/>
            <w:tcBorders>
              <w:top w:val="nil"/>
              <w:left w:val="nil"/>
              <w:bottom w:val="single" w:sz="4" w:space="0" w:color="auto"/>
              <w:right w:val="single" w:sz="4" w:space="0" w:color="auto"/>
            </w:tcBorders>
            <w:shd w:val="clear" w:color="auto" w:fill="auto"/>
            <w:noWrap/>
            <w:vAlign w:val="center"/>
            <w:hideMark/>
          </w:tcPr>
          <w:p w14:paraId="5C0DE74F"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960" w:type="dxa"/>
            <w:tcBorders>
              <w:top w:val="nil"/>
              <w:left w:val="nil"/>
              <w:bottom w:val="single" w:sz="4" w:space="0" w:color="auto"/>
              <w:right w:val="single" w:sz="4" w:space="0" w:color="auto"/>
            </w:tcBorders>
            <w:shd w:val="clear" w:color="auto" w:fill="auto"/>
            <w:noWrap/>
            <w:vAlign w:val="center"/>
            <w:hideMark/>
          </w:tcPr>
          <w:p w14:paraId="1C6F9B64"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w:t>
            </w:r>
          </w:p>
        </w:tc>
      </w:tr>
      <w:tr w:rsidR="00AB6653" w:rsidRPr="00465679" w14:paraId="1079C972" w14:textId="77777777" w:rsidTr="00AB6653">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70B3BA71"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Cukriniai runkeliai (perdirbimui)</w:t>
            </w:r>
          </w:p>
        </w:tc>
        <w:tc>
          <w:tcPr>
            <w:tcW w:w="960" w:type="dxa"/>
            <w:tcBorders>
              <w:top w:val="nil"/>
              <w:left w:val="nil"/>
              <w:bottom w:val="single" w:sz="4" w:space="0" w:color="auto"/>
              <w:right w:val="single" w:sz="4" w:space="0" w:color="auto"/>
            </w:tcBorders>
            <w:shd w:val="clear" w:color="auto" w:fill="auto"/>
            <w:noWrap/>
            <w:vAlign w:val="center"/>
            <w:hideMark/>
          </w:tcPr>
          <w:p w14:paraId="3A0474E4"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960" w:type="dxa"/>
            <w:tcBorders>
              <w:top w:val="nil"/>
              <w:left w:val="nil"/>
              <w:bottom w:val="single" w:sz="4" w:space="0" w:color="auto"/>
              <w:right w:val="single" w:sz="4" w:space="0" w:color="auto"/>
            </w:tcBorders>
            <w:shd w:val="clear" w:color="auto" w:fill="auto"/>
            <w:noWrap/>
            <w:vAlign w:val="center"/>
            <w:hideMark/>
          </w:tcPr>
          <w:p w14:paraId="58052D29"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1120" w:type="dxa"/>
            <w:tcBorders>
              <w:top w:val="nil"/>
              <w:left w:val="nil"/>
              <w:bottom w:val="single" w:sz="4" w:space="0" w:color="auto"/>
              <w:right w:val="single" w:sz="4" w:space="0" w:color="auto"/>
            </w:tcBorders>
            <w:shd w:val="clear" w:color="auto" w:fill="auto"/>
            <w:noWrap/>
            <w:vAlign w:val="center"/>
            <w:hideMark/>
          </w:tcPr>
          <w:p w14:paraId="59A27208"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960" w:type="dxa"/>
            <w:tcBorders>
              <w:top w:val="nil"/>
              <w:left w:val="nil"/>
              <w:bottom w:val="single" w:sz="4" w:space="0" w:color="auto"/>
              <w:right w:val="single" w:sz="4" w:space="0" w:color="auto"/>
            </w:tcBorders>
            <w:shd w:val="clear" w:color="auto" w:fill="auto"/>
            <w:noWrap/>
            <w:vAlign w:val="center"/>
            <w:hideMark/>
          </w:tcPr>
          <w:p w14:paraId="47FD8B93"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960" w:type="dxa"/>
            <w:tcBorders>
              <w:top w:val="nil"/>
              <w:left w:val="nil"/>
              <w:bottom w:val="single" w:sz="4" w:space="0" w:color="auto"/>
              <w:right w:val="single" w:sz="4" w:space="0" w:color="auto"/>
            </w:tcBorders>
            <w:shd w:val="clear" w:color="auto" w:fill="auto"/>
            <w:noWrap/>
            <w:vAlign w:val="center"/>
            <w:hideMark/>
          </w:tcPr>
          <w:p w14:paraId="64E06B1B"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w:t>
            </w:r>
          </w:p>
        </w:tc>
      </w:tr>
      <w:tr w:rsidR="00AB6653" w:rsidRPr="00465679" w14:paraId="62CE2E24" w14:textId="77777777" w:rsidTr="00AB6653">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2B31DDB4"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Rapsai</w:t>
            </w:r>
          </w:p>
        </w:tc>
        <w:tc>
          <w:tcPr>
            <w:tcW w:w="960" w:type="dxa"/>
            <w:tcBorders>
              <w:top w:val="nil"/>
              <w:left w:val="nil"/>
              <w:bottom w:val="single" w:sz="4" w:space="0" w:color="auto"/>
              <w:right w:val="single" w:sz="4" w:space="0" w:color="auto"/>
            </w:tcBorders>
            <w:shd w:val="clear" w:color="auto" w:fill="auto"/>
            <w:noWrap/>
            <w:vAlign w:val="center"/>
            <w:hideMark/>
          </w:tcPr>
          <w:p w14:paraId="3312FA37"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679</w:t>
            </w:r>
          </w:p>
        </w:tc>
        <w:tc>
          <w:tcPr>
            <w:tcW w:w="960" w:type="dxa"/>
            <w:tcBorders>
              <w:top w:val="nil"/>
              <w:left w:val="nil"/>
              <w:bottom w:val="single" w:sz="4" w:space="0" w:color="auto"/>
              <w:right w:val="single" w:sz="4" w:space="0" w:color="auto"/>
            </w:tcBorders>
            <w:shd w:val="clear" w:color="auto" w:fill="auto"/>
            <w:noWrap/>
            <w:vAlign w:val="center"/>
            <w:hideMark/>
          </w:tcPr>
          <w:p w14:paraId="7A15CFD1"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229</w:t>
            </w:r>
          </w:p>
        </w:tc>
        <w:tc>
          <w:tcPr>
            <w:tcW w:w="1120" w:type="dxa"/>
            <w:tcBorders>
              <w:top w:val="nil"/>
              <w:left w:val="nil"/>
              <w:bottom w:val="single" w:sz="4" w:space="0" w:color="auto"/>
              <w:right w:val="single" w:sz="4" w:space="0" w:color="auto"/>
            </w:tcBorders>
            <w:shd w:val="clear" w:color="auto" w:fill="auto"/>
            <w:noWrap/>
            <w:vAlign w:val="center"/>
            <w:hideMark/>
          </w:tcPr>
          <w:p w14:paraId="31D27BD7"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622</w:t>
            </w:r>
          </w:p>
        </w:tc>
        <w:tc>
          <w:tcPr>
            <w:tcW w:w="960" w:type="dxa"/>
            <w:tcBorders>
              <w:top w:val="nil"/>
              <w:left w:val="nil"/>
              <w:bottom w:val="single" w:sz="4" w:space="0" w:color="auto"/>
              <w:right w:val="single" w:sz="4" w:space="0" w:color="auto"/>
            </w:tcBorders>
            <w:shd w:val="clear" w:color="auto" w:fill="auto"/>
            <w:noWrap/>
            <w:vAlign w:val="center"/>
            <w:hideMark/>
          </w:tcPr>
          <w:p w14:paraId="72E5A4C5"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802</w:t>
            </w:r>
          </w:p>
        </w:tc>
        <w:tc>
          <w:tcPr>
            <w:tcW w:w="960" w:type="dxa"/>
            <w:tcBorders>
              <w:top w:val="nil"/>
              <w:left w:val="nil"/>
              <w:bottom w:val="single" w:sz="4" w:space="0" w:color="auto"/>
              <w:right w:val="single" w:sz="4" w:space="0" w:color="auto"/>
            </w:tcBorders>
            <w:shd w:val="clear" w:color="auto" w:fill="auto"/>
            <w:noWrap/>
            <w:vAlign w:val="center"/>
            <w:hideMark/>
          </w:tcPr>
          <w:p w14:paraId="6EEF0636"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950</w:t>
            </w:r>
          </w:p>
        </w:tc>
      </w:tr>
      <w:tr w:rsidR="00AB6653" w:rsidRPr="00465679" w14:paraId="7B25E1F4" w14:textId="77777777" w:rsidTr="00AB6653">
        <w:trPr>
          <w:trHeight w:val="864"/>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1ACD03E8" w14:textId="60F99AB4"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Kiti aliejiniai augalai (garstyčios, saulėgr</w:t>
            </w:r>
            <w:r w:rsidR="00FD09C0" w:rsidRPr="00465679">
              <w:rPr>
                <w:rFonts w:ascii="Times New Roman" w:eastAsia="Times New Roman" w:hAnsi="Times New Roman" w:cs="Times New Roman"/>
                <w:b/>
                <w:bCs/>
                <w:color w:val="FFFFFF"/>
                <w:lang w:eastAsia="lt-LT"/>
              </w:rPr>
              <w:t>ą</w:t>
            </w:r>
            <w:r w:rsidRPr="00465679">
              <w:rPr>
                <w:rFonts w:ascii="Times New Roman" w:eastAsia="Times New Roman" w:hAnsi="Times New Roman" w:cs="Times New Roman"/>
                <w:b/>
                <w:bCs/>
                <w:color w:val="FFFFFF"/>
                <w:lang w:eastAsia="lt-LT"/>
              </w:rPr>
              <w:t>žos ir t.; išskyrus pluoštinių kanapių sėklas)</w:t>
            </w:r>
          </w:p>
        </w:tc>
        <w:tc>
          <w:tcPr>
            <w:tcW w:w="960" w:type="dxa"/>
            <w:tcBorders>
              <w:top w:val="nil"/>
              <w:left w:val="nil"/>
              <w:bottom w:val="single" w:sz="4" w:space="0" w:color="auto"/>
              <w:right w:val="single" w:sz="4" w:space="0" w:color="auto"/>
            </w:tcBorders>
            <w:shd w:val="clear" w:color="auto" w:fill="auto"/>
            <w:noWrap/>
            <w:vAlign w:val="center"/>
            <w:hideMark/>
          </w:tcPr>
          <w:p w14:paraId="461B932D"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150</w:t>
            </w:r>
          </w:p>
        </w:tc>
        <w:tc>
          <w:tcPr>
            <w:tcW w:w="960" w:type="dxa"/>
            <w:tcBorders>
              <w:top w:val="nil"/>
              <w:left w:val="nil"/>
              <w:bottom w:val="single" w:sz="4" w:space="0" w:color="auto"/>
              <w:right w:val="single" w:sz="4" w:space="0" w:color="auto"/>
            </w:tcBorders>
            <w:shd w:val="clear" w:color="auto" w:fill="auto"/>
            <w:noWrap/>
            <w:vAlign w:val="center"/>
            <w:hideMark/>
          </w:tcPr>
          <w:p w14:paraId="2AEA1285"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w:t>
            </w:r>
          </w:p>
        </w:tc>
        <w:tc>
          <w:tcPr>
            <w:tcW w:w="1120" w:type="dxa"/>
            <w:tcBorders>
              <w:top w:val="nil"/>
              <w:left w:val="nil"/>
              <w:bottom w:val="single" w:sz="4" w:space="0" w:color="auto"/>
              <w:right w:val="single" w:sz="4" w:space="0" w:color="auto"/>
            </w:tcBorders>
            <w:shd w:val="clear" w:color="auto" w:fill="auto"/>
            <w:noWrap/>
            <w:vAlign w:val="center"/>
            <w:hideMark/>
          </w:tcPr>
          <w:p w14:paraId="70D544BE"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168</w:t>
            </w:r>
          </w:p>
        </w:tc>
        <w:tc>
          <w:tcPr>
            <w:tcW w:w="960" w:type="dxa"/>
            <w:tcBorders>
              <w:top w:val="nil"/>
              <w:left w:val="nil"/>
              <w:bottom w:val="single" w:sz="4" w:space="0" w:color="auto"/>
              <w:right w:val="single" w:sz="4" w:space="0" w:color="auto"/>
            </w:tcBorders>
            <w:shd w:val="clear" w:color="auto" w:fill="auto"/>
            <w:noWrap/>
            <w:vAlign w:val="center"/>
            <w:hideMark/>
          </w:tcPr>
          <w:p w14:paraId="40BB115A"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125</w:t>
            </w:r>
          </w:p>
        </w:tc>
        <w:tc>
          <w:tcPr>
            <w:tcW w:w="960" w:type="dxa"/>
            <w:tcBorders>
              <w:top w:val="nil"/>
              <w:left w:val="nil"/>
              <w:bottom w:val="single" w:sz="4" w:space="0" w:color="auto"/>
              <w:right w:val="single" w:sz="4" w:space="0" w:color="auto"/>
            </w:tcBorders>
            <w:shd w:val="clear" w:color="auto" w:fill="auto"/>
            <w:noWrap/>
            <w:vAlign w:val="center"/>
            <w:hideMark/>
          </w:tcPr>
          <w:p w14:paraId="63958BED"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109</w:t>
            </w:r>
          </w:p>
        </w:tc>
      </w:tr>
      <w:tr w:rsidR="00AB6653" w:rsidRPr="00465679" w14:paraId="7F5AB937" w14:textId="77777777" w:rsidTr="00AB6653">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775A4C31"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Sojos</w:t>
            </w:r>
          </w:p>
        </w:tc>
        <w:tc>
          <w:tcPr>
            <w:tcW w:w="960" w:type="dxa"/>
            <w:tcBorders>
              <w:top w:val="nil"/>
              <w:left w:val="nil"/>
              <w:bottom w:val="single" w:sz="4" w:space="0" w:color="auto"/>
              <w:right w:val="single" w:sz="4" w:space="0" w:color="auto"/>
            </w:tcBorders>
            <w:shd w:val="clear" w:color="auto" w:fill="auto"/>
            <w:noWrap/>
            <w:vAlign w:val="center"/>
            <w:hideMark/>
          </w:tcPr>
          <w:p w14:paraId="5E29EC0F"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center"/>
            <w:hideMark/>
          </w:tcPr>
          <w:p w14:paraId="0951E9D2"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1120" w:type="dxa"/>
            <w:tcBorders>
              <w:top w:val="nil"/>
              <w:left w:val="nil"/>
              <w:bottom w:val="single" w:sz="4" w:space="0" w:color="auto"/>
              <w:right w:val="single" w:sz="4" w:space="0" w:color="auto"/>
            </w:tcBorders>
            <w:shd w:val="clear" w:color="auto" w:fill="auto"/>
            <w:noWrap/>
            <w:vAlign w:val="center"/>
            <w:hideMark/>
          </w:tcPr>
          <w:p w14:paraId="2683E61F"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w:t>
            </w:r>
          </w:p>
        </w:tc>
        <w:tc>
          <w:tcPr>
            <w:tcW w:w="960" w:type="dxa"/>
            <w:tcBorders>
              <w:top w:val="nil"/>
              <w:left w:val="nil"/>
              <w:bottom w:val="single" w:sz="4" w:space="0" w:color="auto"/>
              <w:right w:val="single" w:sz="4" w:space="0" w:color="auto"/>
            </w:tcBorders>
            <w:shd w:val="clear" w:color="auto" w:fill="auto"/>
            <w:noWrap/>
            <w:vAlign w:val="center"/>
            <w:hideMark/>
          </w:tcPr>
          <w:p w14:paraId="2D1FFC05"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60" w:type="dxa"/>
            <w:tcBorders>
              <w:top w:val="nil"/>
              <w:left w:val="nil"/>
              <w:bottom w:val="single" w:sz="4" w:space="0" w:color="auto"/>
              <w:right w:val="single" w:sz="4" w:space="0" w:color="auto"/>
            </w:tcBorders>
            <w:shd w:val="clear" w:color="auto" w:fill="auto"/>
            <w:noWrap/>
            <w:vAlign w:val="center"/>
            <w:hideMark/>
          </w:tcPr>
          <w:p w14:paraId="3F140D9B"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w:t>
            </w:r>
          </w:p>
        </w:tc>
      </w:tr>
      <w:tr w:rsidR="00AB6653" w:rsidRPr="00465679" w14:paraId="7C680DF9" w14:textId="77777777" w:rsidTr="00AB6653">
        <w:trPr>
          <w:trHeight w:val="864"/>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56805EE0"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Aromatiniai, medicininiai, prieskoniniai augalai (išskyrus kmynus, pluoštinių kanapių žiedus, lapelius)</w:t>
            </w:r>
          </w:p>
        </w:tc>
        <w:tc>
          <w:tcPr>
            <w:tcW w:w="960" w:type="dxa"/>
            <w:tcBorders>
              <w:top w:val="nil"/>
              <w:left w:val="nil"/>
              <w:bottom w:val="single" w:sz="4" w:space="0" w:color="auto"/>
              <w:right w:val="single" w:sz="4" w:space="0" w:color="auto"/>
            </w:tcBorders>
            <w:shd w:val="clear" w:color="auto" w:fill="auto"/>
            <w:noWrap/>
            <w:vAlign w:val="center"/>
            <w:hideMark/>
          </w:tcPr>
          <w:p w14:paraId="15C4A6CC"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w:t>
            </w:r>
          </w:p>
        </w:tc>
        <w:tc>
          <w:tcPr>
            <w:tcW w:w="960" w:type="dxa"/>
            <w:tcBorders>
              <w:top w:val="nil"/>
              <w:left w:val="nil"/>
              <w:bottom w:val="single" w:sz="4" w:space="0" w:color="auto"/>
              <w:right w:val="single" w:sz="4" w:space="0" w:color="auto"/>
            </w:tcBorders>
            <w:shd w:val="clear" w:color="auto" w:fill="auto"/>
            <w:noWrap/>
            <w:vAlign w:val="center"/>
            <w:hideMark/>
          </w:tcPr>
          <w:p w14:paraId="343F9768"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99</w:t>
            </w:r>
          </w:p>
        </w:tc>
        <w:tc>
          <w:tcPr>
            <w:tcW w:w="1120" w:type="dxa"/>
            <w:tcBorders>
              <w:top w:val="nil"/>
              <w:left w:val="nil"/>
              <w:bottom w:val="single" w:sz="4" w:space="0" w:color="auto"/>
              <w:right w:val="single" w:sz="4" w:space="0" w:color="auto"/>
            </w:tcBorders>
            <w:shd w:val="clear" w:color="auto" w:fill="auto"/>
            <w:noWrap/>
            <w:vAlign w:val="center"/>
            <w:hideMark/>
          </w:tcPr>
          <w:p w14:paraId="06A04C92"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83</w:t>
            </w:r>
          </w:p>
        </w:tc>
        <w:tc>
          <w:tcPr>
            <w:tcW w:w="960" w:type="dxa"/>
            <w:tcBorders>
              <w:top w:val="nil"/>
              <w:left w:val="nil"/>
              <w:bottom w:val="single" w:sz="4" w:space="0" w:color="auto"/>
              <w:right w:val="single" w:sz="4" w:space="0" w:color="auto"/>
            </w:tcBorders>
            <w:shd w:val="clear" w:color="auto" w:fill="auto"/>
            <w:noWrap/>
            <w:vAlign w:val="center"/>
            <w:hideMark/>
          </w:tcPr>
          <w:p w14:paraId="4EA64412"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123</w:t>
            </w:r>
          </w:p>
        </w:tc>
        <w:tc>
          <w:tcPr>
            <w:tcW w:w="960" w:type="dxa"/>
            <w:tcBorders>
              <w:top w:val="nil"/>
              <w:left w:val="nil"/>
              <w:bottom w:val="single" w:sz="4" w:space="0" w:color="auto"/>
              <w:right w:val="single" w:sz="4" w:space="0" w:color="auto"/>
            </w:tcBorders>
            <w:shd w:val="clear" w:color="auto" w:fill="auto"/>
            <w:noWrap/>
            <w:vAlign w:val="center"/>
            <w:hideMark/>
          </w:tcPr>
          <w:p w14:paraId="5B8E47DF"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135</w:t>
            </w:r>
          </w:p>
        </w:tc>
      </w:tr>
      <w:tr w:rsidR="00AB6653" w:rsidRPr="00465679" w14:paraId="763C201D" w14:textId="77777777" w:rsidTr="00AB6653">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3EED131A"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Kmynai</w:t>
            </w:r>
          </w:p>
        </w:tc>
        <w:tc>
          <w:tcPr>
            <w:tcW w:w="960" w:type="dxa"/>
            <w:tcBorders>
              <w:top w:val="nil"/>
              <w:left w:val="nil"/>
              <w:bottom w:val="single" w:sz="4" w:space="0" w:color="auto"/>
              <w:right w:val="single" w:sz="4" w:space="0" w:color="auto"/>
            </w:tcBorders>
            <w:shd w:val="clear" w:color="auto" w:fill="auto"/>
            <w:noWrap/>
            <w:vAlign w:val="center"/>
            <w:hideMark/>
          </w:tcPr>
          <w:p w14:paraId="280299D9"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60" w:type="dxa"/>
            <w:tcBorders>
              <w:top w:val="nil"/>
              <w:left w:val="nil"/>
              <w:bottom w:val="single" w:sz="4" w:space="0" w:color="auto"/>
              <w:right w:val="single" w:sz="4" w:space="0" w:color="auto"/>
            </w:tcBorders>
            <w:shd w:val="clear" w:color="auto" w:fill="auto"/>
            <w:noWrap/>
            <w:vAlign w:val="center"/>
            <w:hideMark/>
          </w:tcPr>
          <w:p w14:paraId="06D4E5AA"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20" w:type="dxa"/>
            <w:tcBorders>
              <w:top w:val="nil"/>
              <w:left w:val="nil"/>
              <w:bottom w:val="single" w:sz="4" w:space="0" w:color="auto"/>
              <w:right w:val="single" w:sz="4" w:space="0" w:color="auto"/>
            </w:tcBorders>
            <w:shd w:val="clear" w:color="auto" w:fill="auto"/>
            <w:noWrap/>
            <w:vAlign w:val="center"/>
            <w:hideMark/>
          </w:tcPr>
          <w:p w14:paraId="307B5757"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w:t>
            </w:r>
          </w:p>
        </w:tc>
        <w:tc>
          <w:tcPr>
            <w:tcW w:w="960" w:type="dxa"/>
            <w:tcBorders>
              <w:top w:val="nil"/>
              <w:left w:val="nil"/>
              <w:bottom w:val="single" w:sz="4" w:space="0" w:color="auto"/>
              <w:right w:val="single" w:sz="4" w:space="0" w:color="auto"/>
            </w:tcBorders>
            <w:shd w:val="clear" w:color="auto" w:fill="auto"/>
            <w:noWrap/>
            <w:vAlign w:val="center"/>
            <w:hideMark/>
          </w:tcPr>
          <w:p w14:paraId="06D2815F"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w:t>
            </w:r>
          </w:p>
        </w:tc>
        <w:tc>
          <w:tcPr>
            <w:tcW w:w="960" w:type="dxa"/>
            <w:tcBorders>
              <w:top w:val="nil"/>
              <w:left w:val="nil"/>
              <w:bottom w:val="single" w:sz="4" w:space="0" w:color="auto"/>
              <w:right w:val="single" w:sz="4" w:space="0" w:color="auto"/>
            </w:tcBorders>
            <w:shd w:val="clear" w:color="auto" w:fill="auto"/>
            <w:noWrap/>
            <w:vAlign w:val="center"/>
            <w:hideMark/>
          </w:tcPr>
          <w:p w14:paraId="54B9C80B"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r>
      <w:tr w:rsidR="00AB6653" w:rsidRPr="00465679" w14:paraId="69E30327" w14:textId="77777777" w:rsidTr="00AB6653">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7BA8FBBB"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Braškės</w:t>
            </w:r>
          </w:p>
        </w:tc>
        <w:tc>
          <w:tcPr>
            <w:tcW w:w="960" w:type="dxa"/>
            <w:tcBorders>
              <w:top w:val="nil"/>
              <w:left w:val="nil"/>
              <w:bottom w:val="single" w:sz="4" w:space="0" w:color="auto"/>
              <w:right w:val="single" w:sz="4" w:space="0" w:color="auto"/>
            </w:tcBorders>
            <w:shd w:val="clear" w:color="auto" w:fill="auto"/>
            <w:noWrap/>
            <w:vAlign w:val="center"/>
            <w:hideMark/>
          </w:tcPr>
          <w:p w14:paraId="1CCE373D"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960" w:type="dxa"/>
            <w:tcBorders>
              <w:top w:val="nil"/>
              <w:left w:val="nil"/>
              <w:bottom w:val="single" w:sz="4" w:space="0" w:color="auto"/>
              <w:right w:val="single" w:sz="4" w:space="0" w:color="auto"/>
            </w:tcBorders>
            <w:shd w:val="clear" w:color="auto" w:fill="auto"/>
            <w:noWrap/>
            <w:vAlign w:val="center"/>
            <w:hideMark/>
          </w:tcPr>
          <w:p w14:paraId="2E29CDD8"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1120" w:type="dxa"/>
            <w:tcBorders>
              <w:top w:val="nil"/>
              <w:left w:val="nil"/>
              <w:bottom w:val="single" w:sz="4" w:space="0" w:color="auto"/>
              <w:right w:val="single" w:sz="4" w:space="0" w:color="auto"/>
            </w:tcBorders>
            <w:shd w:val="clear" w:color="auto" w:fill="auto"/>
            <w:noWrap/>
            <w:vAlign w:val="center"/>
            <w:hideMark/>
          </w:tcPr>
          <w:p w14:paraId="14CA912B"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960" w:type="dxa"/>
            <w:tcBorders>
              <w:top w:val="nil"/>
              <w:left w:val="nil"/>
              <w:bottom w:val="single" w:sz="4" w:space="0" w:color="auto"/>
              <w:right w:val="single" w:sz="4" w:space="0" w:color="auto"/>
            </w:tcBorders>
            <w:shd w:val="clear" w:color="auto" w:fill="auto"/>
            <w:noWrap/>
            <w:vAlign w:val="center"/>
            <w:hideMark/>
          </w:tcPr>
          <w:p w14:paraId="3A2FCCDA"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960" w:type="dxa"/>
            <w:tcBorders>
              <w:top w:val="nil"/>
              <w:left w:val="nil"/>
              <w:bottom w:val="single" w:sz="4" w:space="0" w:color="auto"/>
              <w:right w:val="single" w:sz="4" w:space="0" w:color="auto"/>
            </w:tcBorders>
            <w:shd w:val="clear" w:color="auto" w:fill="auto"/>
            <w:noWrap/>
            <w:vAlign w:val="center"/>
            <w:hideMark/>
          </w:tcPr>
          <w:p w14:paraId="56D2A3CE"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r>
      <w:tr w:rsidR="00AB6653" w:rsidRPr="00465679" w14:paraId="58EFD99A" w14:textId="77777777" w:rsidTr="00AB6653">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44FCEFE5"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Daržovės, iš viso</w:t>
            </w:r>
          </w:p>
        </w:tc>
        <w:tc>
          <w:tcPr>
            <w:tcW w:w="960" w:type="dxa"/>
            <w:tcBorders>
              <w:top w:val="nil"/>
              <w:left w:val="nil"/>
              <w:bottom w:val="single" w:sz="4" w:space="0" w:color="auto"/>
              <w:right w:val="single" w:sz="4" w:space="0" w:color="auto"/>
            </w:tcBorders>
            <w:shd w:val="clear" w:color="auto" w:fill="auto"/>
            <w:noWrap/>
            <w:vAlign w:val="center"/>
            <w:hideMark/>
          </w:tcPr>
          <w:p w14:paraId="368C0047"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141</w:t>
            </w:r>
          </w:p>
        </w:tc>
        <w:tc>
          <w:tcPr>
            <w:tcW w:w="960" w:type="dxa"/>
            <w:tcBorders>
              <w:top w:val="nil"/>
              <w:left w:val="nil"/>
              <w:bottom w:val="single" w:sz="4" w:space="0" w:color="auto"/>
              <w:right w:val="single" w:sz="4" w:space="0" w:color="auto"/>
            </w:tcBorders>
            <w:shd w:val="clear" w:color="auto" w:fill="auto"/>
            <w:noWrap/>
            <w:vAlign w:val="center"/>
            <w:hideMark/>
          </w:tcPr>
          <w:p w14:paraId="33F386B3"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163</w:t>
            </w:r>
          </w:p>
        </w:tc>
        <w:tc>
          <w:tcPr>
            <w:tcW w:w="1120" w:type="dxa"/>
            <w:tcBorders>
              <w:top w:val="nil"/>
              <w:left w:val="nil"/>
              <w:bottom w:val="single" w:sz="4" w:space="0" w:color="auto"/>
              <w:right w:val="single" w:sz="4" w:space="0" w:color="auto"/>
            </w:tcBorders>
            <w:shd w:val="clear" w:color="auto" w:fill="auto"/>
            <w:noWrap/>
            <w:vAlign w:val="center"/>
            <w:hideMark/>
          </w:tcPr>
          <w:p w14:paraId="208351E1"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107</w:t>
            </w:r>
          </w:p>
        </w:tc>
        <w:tc>
          <w:tcPr>
            <w:tcW w:w="960" w:type="dxa"/>
            <w:tcBorders>
              <w:top w:val="nil"/>
              <w:left w:val="nil"/>
              <w:bottom w:val="single" w:sz="4" w:space="0" w:color="auto"/>
              <w:right w:val="single" w:sz="4" w:space="0" w:color="auto"/>
            </w:tcBorders>
            <w:shd w:val="clear" w:color="auto" w:fill="auto"/>
            <w:noWrap/>
            <w:vAlign w:val="center"/>
            <w:hideMark/>
          </w:tcPr>
          <w:p w14:paraId="68E8D7D6"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153</w:t>
            </w:r>
          </w:p>
        </w:tc>
        <w:tc>
          <w:tcPr>
            <w:tcW w:w="960" w:type="dxa"/>
            <w:tcBorders>
              <w:top w:val="nil"/>
              <w:left w:val="nil"/>
              <w:bottom w:val="single" w:sz="4" w:space="0" w:color="auto"/>
              <w:right w:val="single" w:sz="4" w:space="0" w:color="auto"/>
            </w:tcBorders>
            <w:shd w:val="clear" w:color="auto" w:fill="auto"/>
            <w:noWrap/>
            <w:vAlign w:val="center"/>
            <w:hideMark/>
          </w:tcPr>
          <w:p w14:paraId="47AD284C"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157</w:t>
            </w:r>
          </w:p>
        </w:tc>
      </w:tr>
      <w:tr w:rsidR="00AB6653" w:rsidRPr="00465679" w14:paraId="27829128" w14:textId="77777777" w:rsidTr="00AB6653">
        <w:trPr>
          <w:trHeight w:val="576"/>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047BDBAA"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Pašariniai runkeliai, įskaitant cukrinius runkelius pašarui</w:t>
            </w:r>
          </w:p>
        </w:tc>
        <w:tc>
          <w:tcPr>
            <w:tcW w:w="960" w:type="dxa"/>
            <w:tcBorders>
              <w:top w:val="nil"/>
              <w:left w:val="nil"/>
              <w:bottom w:val="single" w:sz="4" w:space="0" w:color="auto"/>
              <w:right w:val="single" w:sz="4" w:space="0" w:color="auto"/>
            </w:tcBorders>
            <w:shd w:val="clear" w:color="auto" w:fill="auto"/>
            <w:noWrap/>
            <w:vAlign w:val="center"/>
            <w:hideMark/>
          </w:tcPr>
          <w:p w14:paraId="1EA6BFC2"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c>
          <w:tcPr>
            <w:tcW w:w="960" w:type="dxa"/>
            <w:tcBorders>
              <w:top w:val="nil"/>
              <w:left w:val="nil"/>
              <w:bottom w:val="single" w:sz="4" w:space="0" w:color="auto"/>
              <w:right w:val="single" w:sz="4" w:space="0" w:color="auto"/>
            </w:tcBorders>
            <w:shd w:val="clear" w:color="auto" w:fill="auto"/>
            <w:noWrap/>
            <w:vAlign w:val="center"/>
            <w:hideMark/>
          </w:tcPr>
          <w:p w14:paraId="7E173563"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w:t>
            </w:r>
          </w:p>
        </w:tc>
        <w:tc>
          <w:tcPr>
            <w:tcW w:w="1120" w:type="dxa"/>
            <w:tcBorders>
              <w:top w:val="nil"/>
              <w:left w:val="nil"/>
              <w:bottom w:val="single" w:sz="4" w:space="0" w:color="auto"/>
              <w:right w:val="single" w:sz="4" w:space="0" w:color="auto"/>
            </w:tcBorders>
            <w:shd w:val="clear" w:color="auto" w:fill="auto"/>
            <w:noWrap/>
            <w:vAlign w:val="center"/>
            <w:hideMark/>
          </w:tcPr>
          <w:p w14:paraId="5B6814D8"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46</w:t>
            </w:r>
          </w:p>
        </w:tc>
        <w:tc>
          <w:tcPr>
            <w:tcW w:w="960" w:type="dxa"/>
            <w:tcBorders>
              <w:top w:val="nil"/>
              <w:left w:val="nil"/>
              <w:bottom w:val="single" w:sz="4" w:space="0" w:color="auto"/>
              <w:right w:val="single" w:sz="4" w:space="0" w:color="auto"/>
            </w:tcBorders>
            <w:shd w:val="clear" w:color="auto" w:fill="auto"/>
            <w:noWrap/>
            <w:vAlign w:val="center"/>
            <w:hideMark/>
          </w:tcPr>
          <w:p w14:paraId="42F4824D"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w:t>
            </w:r>
          </w:p>
        </w:tc>
        <w:tc>
          <w:tcPr>
            <w:tcW w:w="960" w:type="dxa"/>
            <w:tcBorders>
              <w:top w:val="nil"/>
              <w:left w:val="nil"/>
              <w:bottom w:val="single" w:sz="4" w:space="0" w:color="auto"/>
              <w:right w:val="single" w:sz="4" w:space="0" w:color="auto"/>
            </w:tcBorders>
            <w:shd w:val="clear" w:color="auto" w:fill="auto"/>
            <w:noWrap/>
            <w:vAlign w:val="center"/>
            <w:hideMark/>
          </w:tcPr>
          <w:p w14:paraId="3937AA07"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w:t>
            </w:r>
          </w:p>
        </w:tc>
      </w:tr>
      <w:tr w:rsidR="00AB6653" w:rsidRPr="00465679" w14:paraId="67A2D548" w14:textId="77777777" w:rsidTr="00AB6653">
        <w:trPr>
          <w:trHeight w:val="576"/>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5707715D"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Pašariniai šakniavaisiai, išskyrus runkelius pašarui</w:t>
            </w:r>
          </w:p>
        </w:tc>
        <w:tc>
          <w:tcPr>
            <w:tcW w:w="960" w:type="dxa"/>
            <w:tcBorders>
              <w:top w:val="nil"/>
              <w:left w:val="nil"/>
              <w:bottom w:val="single" w:sz="4" w:space="0" w:color="auto"/>
              <w:right w:val="single" w:sz="4" w:space="0" w:color="auto"/>
            </w:tcBorders>
            <w:shd w:val="clear" w:color="auto" w:fill="auto"/>
            <w:noWrap/>
            <w:vAlign w:val="center"/>
            <w:hideMark/>
          </w:tcPr>
          <w:p w14:paraId="5394E1B6"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60" w:type="dxa"/>
            <w:tcBorders>
              <w:top w:val="nil"/>
              <w:left w:val="nil"/>
              <w:bottom w:val="single" w:sz="4" w:space="0" w:color="auto"/>
              <w:right w:val="single" w:sz="4" w:space="0" w:color="auto"/>
            </w:tcBorders>
            <w:shd w:val="clear" w:color="auto" w:fill="auto"/>
            <w:noWrap/>
            <w:vAlign w:val="center"/>
            <w:hideMark/>
          </w:tcPr>
          <w:p w14:paraId="11A3F6A9"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120" w:type="dxa"/>
            <w:tcBorders>
              <w:top w:val="nil"/>
              <w:left w:val="nil"/>
              <w:bottom w:val="single" w:sz="4" w:space="0" w:color="auto"/>
              <w:right w:val="single" w:sz="4" w:space="0" w:color="auto"/>
            </w:tcBorders>
            <w:shd w:val="clear" w:color="auto" w:fill="auto"/>
            <w:noWrap/>
            <w:vAlign w:val="center"/>
            <w:hideMark/>
          </w:tcPr>
          <w:p w14:paraId="5A3A6851"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60" w:type="dxa"/>
            <w:tcBorders>
              <w:top w:val="nil"/>
              <w:left w:val="nil"/>
              <w:bottom w:val="single" w:sz="4" w:space="0" w:color="auto"/>
              <w:right w:val="single" w:sz="4" w:space="0" w:color="auto"/>
            </w:tcBorders>
            <w:shd w:val="clear" w:color="auto" w:fill="auto"/>
            <w:noWrap/>
            <w:vAlign w:val="center"/>
            <w:hideMark/>
          </w:tcPr>
          <w:p w14:paraId="0DC0CABD"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60" w:type="dxa"/>
            <w:tcBorders>
              <w:top w:val="nil"/>
              <w:left w:val="nil"/>
              <w:bottom w:val="single" w:sz="4" w:space="0" w:color="auto"/>
              <w:right w:val="single" w:sz="4" w:space="0" w:color="auto"/>
            </w:tcBorders>
            <w:shd w:val="clear" w:color="auto" w:fill="auto"/>
            <w:noWrap/>
            <w:vAlign w:val="center"/>
            <w:hideMark/>
          </w:tcPr>
          <w:p w14:paraId="382E69EF"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r>
      <w:tr w:rsidR="00AB6653" w:rsidRPr="00465679" w14:paraId="2844A5CA" w14:textId="77777777" w:rsidTr="00AB6653">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6CDD14BA"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Kukurūzai silosui ir žaliajam pašarui</w:t>
            </w:r>
          </w:p>
        </w:tc>
        <w:tc>
          <w:tcPr>
            <w:tcW w:w="960" w:type="dxa"/>
            <w:tcBorders>
              <w:top w:val="nil"/>
              <w:left w:val="nil"/>
              <w:bottom w:val="single" w:sz="4" w:space="0" w:color="auto"/>
              <w:right w:val="single" w:sz="4" w:space="0" w:color="auto"/>
            </w:tcBorders>
            <w:shd w:val="clear" w:color="auto" w:fill="auto"/>
            <w:noWrap/>
            <w:vAlign w:val="center"/>
            <w:hideMark/>
          </w:tcPr>
          <w:p w14:paraId="78712126"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786</w:t>
            </w:r>
          </w:p>
        </w:tc>
        <w:tc>
          <w:tcPr>
            <w:tcW w:w="960" w:type="dxa"/>
            <w:tcBorders>
              <w:top w:val="nil"/>
              <w:left w:val="nil"/>
              <w:bottom w:val="single" w:sz="4" w:space="0" w:color="auto"/>
              <w:right w:val="single" w:sz="4" w:space="0" w:color="auto"/>
            </w:tcBorders>
            <w:shd w:val="clear" w:color="auto" w:fill="auto"/>
            <w:noWrap/>
            <w:vAlign w:val="center"/>
            <w:hideMark/>
          </w:tcPr>
          <w:p w14:paraId="27119921"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915</w:t>
            </w:r>
          </w:p>
        </w:tc>
        <w:tc>
          <w:tcPr>
            <w:tcW w:w="1120" w:type="dxa"/>
            <w:tcBorders>
              <w:top w:val="nil"/>
              <w:left w:val="nil"/>
              <w:bottom w:val="single" w:sz="4" w:space="0" w:color="auto"/>
              <w:right w:val="single" w:sz="4" w:space="0" w:color="auto"/>
            </w:tcBorders>
            <w:shd w:val="clear" w:color="auto" w:fill="auto"/>
            <w:noWrap/>
            <w:vAlign w:val="center"/>
            <w:hideMark/>
          </w:tcPr>
          <w:p w14:paraId="692C573C"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542</w:t>
            </w:r>
          </w:p>
        </w:tc>
        <w:tc>
          <w:tcPr>
            <w:tcW w:w="960" w:type="dxa"/>
            <w:tcBorders>
              <w:top w:val="nil"/>
              <w:left w:val="nil"/>
              <w:bottom w:val="single" w:sz="4" w:space="0" w:color="auto"/>
              <w:right w:val="single" w:sz="4" w:space="0" w:color="auto"/>
            </w:tcBorders>
            <w:shd w:val="clear" w:color="auto" w:fill="auto"/>
            <w:noWrap/>
            <w:vAlign w:val="center"/>
            <w:hideMark/>
          </w:tcPr>
          <w:p w14:paraId="651B873D"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512</w:t>
            </w:r>
          </w:p>
        </w:tc>
        <w:tc>
          <w:tcPr>
            <w:tcW w:w="960" w:type="dxa"/>
            <w:tcBorders>
              <w:top w:val="nil"/>
              <w:left w:val="nil"/>
              <w:bottom w:val="single" w:sz="4" w:space="0" w:color="auto"/>
              <w:right w:val="single" w:sz="4" w:space="0" w:color="auto"/>
            </w:tcBorders>
            <w:shd w:val="clear" w:color="auto" w:fill="auto"/>
            <w:noWrap/>
            <w:vAlign w:val="center"/>
            <w:hideMark/>
          </w:tcPr>
          <w:p w14:paraId="6C202552"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597</w:t>
            </w:r>
          </w:p>
        </w:tc>
      </w:tr>
      <w:tr w:rsidR="00AB6653" w:rsidRPr="00465679" w14:paraId="1D3582BD" w14:textId="77777777" w:rsidTr="00AB6653">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6C98F88B"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Silosiniai augalai (be kukurūzų)</w:t>
            </w:r>
          </w:p>
        </w:tc>
        <w:tc>
          <w:tcPr>
            <w:tcW w:w="960" w:type="dxa"/>
            <w:tcBorders>
              <w:top w:val="nil"/>
              <w:left w:val="nil"/>
              <w:bottom w:val="single" w:sz="4" w:space="0" w:color="auto"/>
              <w:right w:val="single" w:sz="4" w:space="0" w:color="auto"/>
            </w:tcBorders>
            <w:shd w:val="clear" w:color="auto" w:fill="auto"/>
            <w:noWrap/>
            <w:vAlign w:val="center"/>
            <w:hideMark/>
          </w:tcPr>
          <w:p w14:paraId="4383D53F"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122</w:t>
            </w:r>
          </w:p>
        </w:tc>
        <w:tc>
          <w:tcPr>
            <w:tcW w:w="960" w:type="dxa"/>
            <w:tcBorders>
              <w:top w:val="nil"/>
              <w:left w:val="nil"/>
              <w:bottom w:val="single" w:sz="4" w:space="0" w:color="auto"/>
              <w:right w:val="single" w:sz="4" w:space="0" w:color="auto"/>
            </w:tcBorders>
            <w:shd w:val="clear" w:color="auto" w:fill="auto"/>
            <w:noWrap/>
            <w:vAlign w:val="center"/>
            <w:hideMark/>
          </w:tcPr>
          <w:p w14:paraId="3398A954"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147</w:t>
            </w:r>
          </w:p>
        </w:tc>
        <w:tc>
          <w:tcPr>
            <w:tcW w:w="1120" w:type="dxa"/>
            <w:tcBorders>
              <w:top w:val="nil"/>
              <w:left w:val="nil"/>
              <w:bottom w:val="single" w:sz="4" w:space="0" w:color="auto"/>
              <w:right w:val="single" w:sz="4" w:space="0" w:color="auto"/>
            </w:tcBorders>
            <w:shd w:val="clear" w:color="auto" w:fill="auto"/>
            <w:noWrap/>
            <w:vAlign w:val="center"/>
            <w:hideMark/>
          </w:tcPr>
          <w:p w14:paraId="02A4D462"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138</w:t>
            </w:r>
          </w:p>
        </w:tc>
        <w:tc>
          <w:tcPr>
            <w:tcW w:w="960" w:type="dxa"/>
            <w:tcBorders>
              <w:top w:val="nil"/>
              <w:left w:val="nil"/>
              <w:bottom w:val="single" w:sz="4" w:space="0" w:color="auto"/>
              <w:right w:val="single" w:sz="4" w:space="0" w:color="auto"/>
            </w:tcBorders>
            <w:shd w:val="clear" w:color="auto" w:fill="auto"/>
            <w:noWrap/>
            <w:vAlign w:val="center"/>
            <w:hideMark/>
          </w:tcPr>
          <w:p w14:paraId="0874776A"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w:t>
            </w:r>
          </w:p>
        </w:tc>
        <w:tc>
          <w:tcPr>
            <w:tcW w:w="960" w:type="dxa"/>
            <w:tcBorders>
              <w:top w:val="nil"/>
              <w:left w:val="nil"/>
              <w:bottom w:val="single" w:sz="4" w:space="0" w:color="auto"/>
              <w:right w:val="single" w:sz="4" w:space="0" w:color="auto"/>
            </w:tcBorders>
            <w:shd w:val="clear" w:color="auto" w:fill="auto"/>
            <w:noWrap/>
            <w:vAlign w:val="center"/>
            <w:hideMark/>
          </w:tcPr>
          <w:p w14:paraId="7715DFBE"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w:t>
            </w:r>
          </w:p>
        </w:tc>
      </w:tr>
      <w:tr w:rsidR="00AB6653" w:rsidRPr="00465679" w14:paraId="3BE91B50" w14:textId="77777777" w:rsidTr="00AB6653">
        <w:trPr>
          <w:trHeight w:val="576"/>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28E547A1" w14:textId="701503E3"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Vienmetės žolė</w:t>
            </w:r>
            <w:r w:rsidR="0050534D" w:rsidRPr="00465679">
              <w:rPr>
                <w:rFonts w:ascii="Times New Roman" w:eastAsia="Times New Roman" w:hAnsi="Times New Roman" w:cs="Times New Roman"/>
                <w:b/>
                <w:bCs/>
                <w:color w:val="FFFFFF"/>
                <w:lang w:eastAsia="lt-LT"/>
              </w:rPr>
              <w:t>s</w:t>
            </w:r>
            <w:r w:rsidRPr="00465679">
              <w:rPr>
                <w:rFonts w:ascii="Times New Roman" w:eastAsia="Times New Roman" w:hAnsi="Times New Roman" w:cs="Times New Roman"/>
                <w:b/>
                <w:bCs/>
                <w:color w:val="FFFFFF"/>
                <w:lang w:eastAsia="lt-LT"/>
              </w:rPr>
              <w:t xml:space="preserve"> ir kiti vienmečiai augalai žaliam pašarui, šienui</w:t>
            </w:r>
          </w:p>
        </w:tc>
        <w:tc>
          <w:tcPr>
            <w:tcW w:w="960" w:type="dxa"/>
            <w:tcBorders>
              <w:top w:val="nil"/>
              <w:left w:val="nil"/>
              <w:bottom w:val="single" w:sz="4" w:space="0" w:color="auto"/>
              <w:right w:val="single" w:sz="4" w:space="0" w:color="auto"/>
            </w:tcBorders>
            <w:shd w:val="clear" w:color="auto" w:fill="auto"/>
            <w:noWrap/>
            <w:vAlign w:val="center"/>
            <w:hideMark/>
          </w:tcPr>
          <w:p w14:paraId="7EF9C373"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w:t>
            </w:r>
          </w:p>
        </w:tc>
        <w:tc>
          <w:tcPr>
            <w:tcW w:w="960" w:type="dxa"/>
            <w:tcBorders>
              <w:top w:val="nil"/>
              <w:left w:val="nil"/>
              <w:bottom w:val="single" w:sz="4" w:space="0" w:color="auto"/>
              <w:right w:val="single" w:sz="4" w:space="0" w:color="auto"/>
            </w:tcBorders>
            <w:shd w:val="clear" w:color="auto" w:fill="auto"/>
            <w:noWrap/>
            <w:vAlign w:val="center"/>
            <w:hideMark/>
          </w:tcPr>
          <w:p w14:paraId="4ECC1C6C"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157</w:t>
            </w:r>
          </w:p>
        </w:tc>
        <w:tc>
          <w:tcPr>
            <w:tcW w:w="1120" w:type="dxa"/>
            <w:tcBorders>
              <w:top w:val="nil"/>
              <w:left w:val="nil"/>
              <w:bottom w:val="single" w:sz="4" w:space="0" w:color="auto"/>
              <w:right w:val="single" w:sz="4" w:space="0" w:color="auto"/>
            </w:tcBorders>
            <w:shd w:val="clear" w:color="auto" w:fill="auto"/>
            <w:noWrap/>
            <w:vAlign w:val="center"/>
            <w:hideMark/>
          </w:tcPr>
          <w:p w14:paraId="076B28A4"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120</w:t>
            </w:r>
          </w:p>
        </w:tc>
        <w:tc>
          <w:tcPr>
            <w:tcW w:w="960" w:type="dxa"/>
            <w:tcBorders>
              <w:top w:val="nil"/>
              <w:left w:val="nil"/>
              <w:bottom w:val="single" w:sz="4" w:space="0" w:color="auto"/>
              <w:right w:val="single" w:sz="4" w:space="0" w:color="auto"/>
            </w:tcBorders>
            <w:shd w:val="clear" w:color="auto" w:fill="auto"/>
            <w:noWrap/>
            <w:vAlign w:val="center"/>
            <w:hideMark/>
          </w:tcPr>
          <w:p w14:paraId="3502C10B"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122</w:t>
            </w:r>
          </w:p>
        </w:tc>
        <w:tc>
          <w:tcPr>
            <w:tcW w:w="960" w:type="dxa"/>
            <w:tcBorders>
              <w:top w:val="nil"/>
              <w:left w:val="nil"/>
              <w:bottom w:val="single" w:sz="4" w:space="0" w:color="auto"/>
              <w:right w:val="single" w:sz="4" w:space="0" w:color="auto"/>
            </w:tcBorders>
            <w:shd w:val="clear" w:color="auto" w:fill="auto"/>
            <w:noWrap/>
            <w:vAlign w:val="center"/>
            <w:hideMark/>
          </w:tcPr>
          <w:p w14:paraId="45B495F1"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144</w:t>
            </w:r>
          </w:p>
        </w:tc>
      </w:tr>
      <w:tr w:rsidR="00AB6653" w:rsidRPr="00465679" w14:paraId="57FC417B" w14:textId="77777777" w:rsidTr="00AB6653">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78C9A0F4"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Daugiametės žolės iki 5 metų</w:t>
            </w:r>
          </w:p>
        </w:tc>
        <w:tc>
          <w:tcPr>
            <w:tcW w:w="960" w:type="dxa"/>
            <w:tcBorders>
              <w:top w:val="nil"/>
              <w:left w:val="nil"/>
              <w:bottom w:val="single" w:sz="4" w:space="0" w:color="auto"/>
              <w:right w:val="single" w:sz="4" w:space="0" w:color="auto"/>
            </w:tcBorders>
            <w:shd w:val="clear" w:color="auto" w:fill="auto"/>
            <w:noWrap/>
            <w:vAlign w:val="center"/>
            <w:hideMark/>
          </w:tcPr>
          <w:p w14:paraId="6A30A920"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1 862</w:t>
            </w:r>
          </w:p>
        </w:tc>
        <w:tc>
          <w:tcPr>
            <w:tcW w:w="960" w:type="dxa"/>
            <w:tcBorders>
              <w:top w:val="nil"/>
              <w:left w:val="nil"/>
              <w:bottom w:val="single" w:sz="4" w:space="0" w:color="auto"/>
              <w:right w:val="single" w:sz="4" w:space="0" w:color="auto"/>
            </w:tcBorders>
            <w:shd w:val="clear" w:color="auto" w:fill="auto"/>
            <w:noWrap/>
            <w:vAlign w:val="center"/>
            <w:hideMark/>
          </w:tcPr>
          <w:p w14:paraId="67D50D76"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4 658</w:t>
            </w:r>
          </w:p>
        </w:tc>
        <w:tc>
          <w:tcPr>
            <w:tcW w:w="1120" w:type="dxa"/>
            <w:tcBorders>
              <w:top w:val="nil"/>
              <w:left w:val="nil"/>
              <w:bottom w:val="single" w:sz="4" w:space="0" w:color="auto"/>
              <w:right w:val="single" w:sz="4" w:space="0" w:color="auto"/>
            </w:tcBorders>
            <w:shd w:val="clear" w:color="auto" w:fill="auto"/>
            <w:noWrap/>
            <w:vAlign w:val="center"/>
            <w:hideMark/>
          </w:tcPr>
          <w:p w14:paraId="737243BA"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2 586</w:t>
            </w:r>
          </w:p>
        </w:tc>
        <w:tc>
          <w:tcPr>
            <w:tcW w:w="960" w:type="dxa"/>
            <w:tcBorders>
              <w:top w:val="nil"/>
              <w:left w:val="nil"/>
              <w:bottom w:val="single" w:sz="4" w:space="0" w:color="auto"/>
              <w:right w:val="single" w:sz="4" w:space="0" w:color="auto"/>
            </w:tcBorders>
            <w:shd w:val="clear" w:color="auto" w:fill="auto"/>
            <w:noWrap/>
            <w:vAlign w:val="center"/>
            <w:hideMark/>
          </w:tcPr>
          <w:p w14:paraId="019D2AF0"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3 386</w:t>
            </w:r>
          </w:p>
        </w:tc>
        <w:tc>
          <w:tcPr>
            <w:tcW w:w="960" w:type="dxa"/>
            <w:tcBorders>
              <w:top w:val="nil"/>
              <w:left w:val="nil"/>
              <w:bottom w:val="single" w:sz="4" w:space="0" w:color="auto"/>
              <w:right w:val="single" w:sz="4" w:space="0" w:color="auto"/>
            </w:tcBorders>
            <w:shd w:val="clear" w:color="auto" w:fill="auto"/>
            <w:noWrap/>
            <w:vAlign w:val="center"/>
            <w:hideMark/>
          </w:tcPr>
          <w:p w14:paraId="0584F01D"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5 486</w:t>
            </w:r>
          </w:p>
        </w:tc>
      </w:tr>
      <w:tr w:rsidR="00AB6653" w:rsidRPr="00465679" w14:paraId="1B4A86DA" w14:textId="77777777" w:rsidTr="00AB6653">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0368F2D2"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Daugiamečių žolių iki 5 metų šienas</w:t>
            </w:r>
          </w:p>
        </w:tc>
        <w:tc>
          <w:tcPr>
            <w:tcW w:w="960" w:type="dxa"/>
            <w:tcBorders>
              <w:top w:val="nil"/>
              <w:left w:val="nil"/>
              <w:bottom w:val="single" w:sz="4" w:space="0" w:color="auto"/>
              <w:right w:val="single" w:sz="4" w:space="0" w:color="auto"/>
            </w:tcBorders>
            <w:shd w:val="clear" w:color="auto" w:fill="auto"/>
            <w:noWrap/>
            <w:vAlign w:val="center"/>
            <w:hideMark/>
          </w:tcPr>
          <w:p w14:paraId="6C38226D"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3 155</w:t>
            </w:r>
          </w:p>
        </w:tc>
        <w:tc>
          <w:tcPr>
            <w:tcW w:w="960" w:type="dxa"/>
            <w:tcBorders>
              <w:top w:val="nil"/>
              <w:left w:val="nil"/>
              <w:bottom w:val="single" w:sz="4" w:space="0" w:color="auto"/>
              <w:right w:val="single" w:sz="4" w:space="0" w:color="auto"/>
            </w:tcBorders>
            <w:shd w:val="clear" w:color="auto" w:fill="auto"/>
            <w:noWrap/>
            <w:vAlign w:val="center"/>
            <w:hideMark/>
          </w:tcPr>
          <w:p w14:paraId="408D9C05"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1 404</w:t>
            </w:r>
          </w:p>
        </w:tc>
        <w:tc>
          <w:tcPr>
            <w:tcW w:w="1120" w:type="dxa"/>
            <w:tcBorders>
              <w:top w:val="nil"/>
              <w:left w:val="nil"/>
              <w:bottom w:val="single" w:sz="4" w:space="0" w:color="auto"/>
              <w:right w:val="single" w:sz="4" w:space="0" w:color="auto"/>
            </w:tcBorders>
            <w:shd w:val="clear" w:color="auto" w:fill="auto"/>
            <w:noWrap/>
            <w:vAlign w:val="center"/>
            <w:hideMark/>
          </w:tcPr>
          <w:p w14:paraId="13A73F5D"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684</w:t>
            </w:r>
          </w:p>
        </w:tc>
        <w:tc>
          <w:tcPr>
            <w:tcW w:w="960" w:type="dxa"/>
            <w:tcBorders>
              <w:top w:val="nil"/>
              <w:left w:val="nil"/>
              <w:bottom w:val="single" w:sz="4" w:space="0" w:color="auto"/>
              <w:right w:val="single" w:sz="4" w:space="0" w:color="auto"/>
            </w:tcBorders>
            <w:shd w:val="clear" w:color="auto" w:fill="auto"/>
            <w:noWrap/>
            <w:vAlign w:val="center"/>
            <w:hideMark/>
          </w:tcPr>
          <w:p w14:paraId="12369A92"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863</w:t>
            </w:r>
          </w:p>
        </w:tc>
        <w:tc>
          <w:tcPr>
            <w:tcW w:w="960" w:type="dxa"/>
            <w:tcBorders>
              <w:top w:val="nil"/>
              <w:left w:val="nil"/>
              <w:bottom w:val="single" w:sz="4" w:space="0" w:color="auto"/>
              <w:right w:val="single" w:sz="4" w:space="0" w:color="auto"/>
            </w:tcBorders>
            <w:shd w:val="clear" w:color="auto" w:fill="auto"/>
            <w:noWrap/>
            <w:vAlign w:val="center"/>
            <w:hideMark/>
          </w:tcPr>
          <w:p w14:paraId="53D486F7"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2 912</w:t>
            </w:r>
          </w:p>
        </w:tc>
      </w:tr>
      <w:tr w:rsidR="00AB6653" w:rsidRPr="00465679" w14:paraId="4A442060" w14:textId="77777777" w:rsidTr="00AB6653">
        <w:trPr>
          <w:trHeight w:val="576"/>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152419DD"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Daugiamečių žolių iki 5 metų žalias pašaras, šienainis</w:t>
            </w:r>
          </w:p>
        </w:tc>
        <w:tc>
          <w:tcPr>
            <w:tcW w:w="960" w:type="dxa"/>
            <w:tcBorders>
              <w:top w:val="nil"/>
              <w:left w:val="nil"/>
              <w:bottom w:val="single" w:sz="4" w:space="0" w:color="auto"/>
              <w:right w:val="single" w:sz="4" w:space="0" w:color="auto"/>
            </w:tcBorders>
            <w:shd w:val="clear" w:color="auto" w:fill="auto"/>
            <w:noWrap/>
            <w:vAlign w:val="center"/>
            <w:hideMark/>
          </w:tcPr>
          <w:p w14:paraId="2500DD66"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2 403</w:t>
            </w:r>
          </w:p>
        </w:tc>
        <w:tc>
          <w:tcPr>
            <w:tcW w:w="960" w:type="dxa"/>
            <w:tcBorders>
              <w:top w:val="nil"/>
              <w:left w:val="nil"/>
              <w:bottom w:val="single" w:sz="4" w:space="0" w:color="auto"/>
              <w:right w:val="single" w:sz="4" w:space="0" w:color="auto"/>
            </w:tcBorders>
            <w:shd w:val="clear" w:color="auto" w:fill="auto"/>
            <w:noWrap/>
            <w:vAlign w:val="center"/>
            <w:hideMark/>
          </w:tcPr>
          <w:p w14:paraId="2D3A48AE"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4 636</w:t>
            </w:r>
          </w:p>
        </w:tc>
        <w:tc>
          <w:tcPr>
            <w:tcW w:w="1120" w:type="dxa"/>
            <w:tcBorders>
              <w:top w:val="nil"/>
              <w:left w:val="nil"/>
              <w:bottom w:val="single" w:sz="4" w:space="0" w:color="auto"/>
              <w:right w:val="single" w:sz="4" w:space="0" w:color="auto"/>
            </w:tcBorders>
            <w:shd w:val="clear" w:color="auto" w:fill="auto"/>
            <w:noWrap/>
            <w:vAlign w:val="center"/>
            <w:hideMark/>
          </w:tcPr>
          <w:p w14:paraId="3002FEA6"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1 996</w:t>
            </w:r>
          </w:p>
        </w:tc>
        <w:tc>
          <w:tcPr>
            <w:tcW w:w="960" w:type="dxa"/>
            <w:tcBorders>
              <w:top w:val="nil"/>
              <w:left w:val="nil"/>
              <w:bottom w:val="single" w:sz="4" w:space="0" w:color="auto"/>
              <w:right w:val="single" w:sz="4" w:space="0" w:color="auto"/>
            </w:tcBorders>
            <w:shd w:val="clear" w:color="auto" w:fill="auto"/>
            <w:noWrap/>
            <w:vAlign w:val="center"/>
            <w:hideMark/>
          </w:tcPr>
          <w:p w14:paraId="7DEFEC0F"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2 674</w:t>
            </w:r>
          </w:p>
        </w:tc>
        <w:tc>
          <w:tcPr>
            <w:tcW w:w="960" w:type="dxa"/>
            <w:tcBorders>
              <w:top w:val="nil"/>
              <w:left w:val="nil"/>
              <w:bottom w:val="single" w:sz="4" w:space="0" w:color="auto"/>
              <w:right w:val="single" w:sz="4" w:space="0" w:color="auto"/>
            </w:tcBorders>
            <w:shd w:val="clear" w:color="auto" w:fill="auto"/>
            <w:noWrap/>
            <w:vAlign w:val="center"/>
            <w:hideMark/>
          </w:tcPr>
          <w:p w14:paraId="783FFFC5"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2 569</w:t>
            </w:r>
          </w:p>
        </w:tc>
      </w:tr>
      <w:tr w:rsidR="00AB6653" w:rsidRPr="00465679" w14:paraId="1121B98A" w14:textId="77777777" w:rsidTr="00AB6653">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329AEDCC"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Kultūrinės ir natūralios ganyklos</w:t>
            </w:r>
          </w:p>
        </w:tc>
        <w:tc>
          <w:tcPr>
            <w:tcW w:w="960" w:type="dxa"/>
            <w:tcBorders>
              <w:top w:val="nil"/>
              <w:left w:val="nil"/>
              <w:bottom w:val="single" w:sz="4" w:space="0" w:color="auto"/>
              <w:right w:val="single" w:sz="4" w:space="0" w:color="auto"/>
            </w:tcBorders>
            <w:shd w:val="clear" w:color="auto" w:fill="auto"/>
            <w:noWrap/>
            <w:vAlign w:val="center"/>
            <w:hideMark/>
          </w:tcPr>
          <w:p w14:paraId="7CA18CAA"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15 955</w:t>
            </w:r>
          </w:p>
        </w:tc>
        <w:tc>
          <w:tcPr>
            <w:tcW w:w="960" w:type="dxa"/>
            <w:tcBorders>
              <w:top w:val="nil"/>
              <w:left w:val="nil"/>
              <w:bottom w:val="single" w:sz="4" w:space="0" w:color="auto"/>
              <w:right w:val="single" w:sz="4" w:space="0" w:color="auto"/>
            </w:tcBorders>
            <w:shd w:val="clear" w:color="auto" w:fill="auto"/>
            <w:noWrap/>
            <w:vAlign w:val="center"/>
            <w:hideMark/>
          </w:tcPr>
          <w:p w14:paraId="5C9E42A1"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13 005</w:t>
            </w:r>
          </w:p>
        </w:tc>
        <w:tc>
          <w:tcPr>
            <w:tcW w:w="1120" w:type="dxa"/>
            <w:tcBorders>
              <w:top w:val="nil"/>
              <w:left w:val="nil"/>
              <w:bottom w:val="single" w:sz="4" w:space="0" w:color="auto"/>
              <w:right w:val="single" w:sz="4" w:space="0" w:color="auto"/>
            </w:tcBorders>
            <w:shd w:val="clear" w:color="auto" w:fill="auto"/>
            <w:noWrap/>
            <w:vAlign w:val="center"/>
            <w:hideMark/>
          </w:tcPr>
          <w:p w14:paraId="3E6EF17B"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14 887</w:t>
            </w:r>
          </w:p>
        </w:tc>
        <w:tc>
          <w:tcPr>
            <w:tcW w:w="960" w:type="dxa"/>
            <w:tcBorders>
              <w:top w:val="nil"/>
              <w:left w:val="nil"/>
              <w:bottom w:val="single" w:sz="4" w:space="0" w:color="auto"/>
              <w:right w:val="single" w:sz="4" w:space="0" w:color="auto"/>
            </w:tcBorders>
            <w:shd w:val="clear" w:color="auto" w:fill="auto"/>
            <w:noWrap/>
            <w:vAlign w:val="center"/>
            <w:hideMark/>
          </w:tcPr>
          <w:p w14:paraId="4132D11A"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18 882</w:t>
            </w:r>
          </w:p>
        </w:tc>
        <w:tc>
          <w:tcPr>
            <w:tcW w:w="960" w:type="dxa"/>
            <w:tcBorders>
              <w:top w:val="nil"/>
              <w:left w:val="nil"/>
              <w:bottom w:val="single" w:sz="4" w:space="0" w:color="auto"/>
              <w:right w:val="single" w:sz="4" w:space="0" w:color="auto"/>
            </w:tcBorders>
            <w:shd w:val="clear" w:color="auto" w:fill="auto"/>
            <w:noWrap/>
            <w:vAlign w:val="center"/>
            <w:hideMark/>
          </w:tcPr>
          <w:p w14:paraId="558CAEFB"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17 467</w:t>
            </w:r>
          </w:p>
        </w:tc>
      </w:tr>
      <w:tr w:rsidR="00AB6653" w:rsidRPr="00465679" w14:paraId="1652070F" w14:textId="77777777" w:rsidTr="00AB6653">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55D79B41"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Pievos ir natūralios ganyklos</w:t>
            </w:r>
          </w:p>
        </w:tc>
        <w:tc>
          <w:tcPr>
            <w:tcW w:w="960" w:type="dxa"/>
            <w:tcBorders>
              <w:top w:val="nil"/>
              <w:left w:val="nil"/>
              <w:bottom w:val="single" w:sz="4" w:space="0" w:color="auto"/>
              <w:right w:val="single" w:sz="4" w:space="0" w:color="auto"/>
            </w:tcBorders>
            <w:shd w:val="clear" w:color="auto" w:fill="auto"/>
            <w:noWrap/>
            <w:vAlign w:val="center"/>
            <w:hideMark/>
          </w:tcPr>
          <w:p w14:paraId="4B6BE853"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2 921</w:t>
            </w:r>
          </w:p>
        </w:tc>
        <w:tc>
          <w:tcPr>
            <w:tcW w:w="960" w:type="dxa"/>
            <w:tcBorders>
              <w:top w:val="nil"/>
              <w:left w:val="nil"/>
              <w:bottom w:val="single" w:sz="4" w:space="0" w:color="auto"/>
              <w:right w:val="single" w:sz="4" w:space="0" w:color="auto"/>
            </w:tcBorders>
            <w:shd w:val="clear" w:color="auto" w:fill="auto"/>
            <w:noWrap/>
            <w:vAlign w:val="center"/>
            <w:hideMark/>
          </w:tcPr>
          <w:p w14:paraId="05BC9E95"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1 000</w:t>
            </w:r>
          </w:p>
        </w:tc>
        <w:tc>
          <w:tcPr>
            <w:tcW w:w="1120" w:type="dxa"/>
            <w:tcBorders>
              <w:top w:val="nil"/>
              <w:left w:val="nil"/>
              <w:bottom w:val="single" w:sz="4" w:space="0" w:color="auto"/>
              <w:right w:val="single" w:sz="4" w:space="0" w:color="auto"/>
            </w:tcBorders>
            <w:shd w:val="clear" w:color="auto" w:fill="auto"/>
            <w:noWrap/>
            <w:vAlign w:val="center"/>
            <w:hideMark/>
          </w:tcPr>
          <w:p w14:paraId="301C7938"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995</w:t>
            </w:r>
          </w:p>
        </w:tc>
        <w:tc>
          <w:tcPr>
            <w:tcW w:w="960" w:type="dxa"/>
            <w:tcBorders>
              <w:top w:val="nil"/>
              <w:left w:val="nil"/>
              <w:bottom w:val="single" w:sz="4" w:space="0" w:color="auto"/>
              <w:right w:val="single" w:sz="4" w:space="0" w:color="auto"/>
            </w:tcBorders>
            <w:shd w:val="clear" w:color="auto" w:fill="auto"/>
            <w:noWrap/>
            <w:vAlign w:val="center"/>
            <w:hideMark/>
          </w:tcPr>
          <w:p w14:paraId="4F6330EF"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1 519</w:t>
            </w:r>
          </w:p>
        </w:tc>
        <w:tc>
          <w:tcPr>
            <w:tcW w:w="960" w:type="dxa"/>
            <w:tcBorders>
              <w:top w:val="nil"/>
              <w:left w:val="nil"/>
              <w:bottom w:val="single" w:sz="4" w:space="0" w:color="auto"/>
              <w:right w:val="single" w:sz="4" w:space="0" w:color="auto"/>
            </w:tcBorders>
            <w:shd w:val="clear" w:color="auto" w:fill="auto"/>
            <w:noWrap/>
            <w:vAlign w:val="center"/>
            <w:hideMark/>
          </w:tcPr>
          <w:p w14:paraId="2B5927A1"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1 403</w:t>
            </w:r>
          </w:p>
        </w:tc>
      </w:tr>
      <w:tr w:rsidR="00AB6653" w:rsidRPr="00465679" w14:paraId="1FBBAE41" w14:textId="77777777" w:rsidTr="00AB6653">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63E58D6F"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Sodai ir uogynai</w:t>
            </w:r>
          </w:p>
        </w:tc>
        <w:tc>
          <w:tcPr>
            <w:tcW w:w="960" w:type="dxa"/>
            <w:tcBorders>
              <w:top w:val="nil"/>
              <w:left w:val="nil"/>
              <w:bottom w:val="single" w:sz="4" w:space="0" w:color="auto"/>
              <w:right w:val="single" w:sz="4" w:space="0" w:color="auto"/>
            </w:tcBorders>
            <w:shd w:val="clear" w:color="auto" w:fill="auto"/>
            <w:noWrap/>
            <w:vAlign w:val="center"/>
            <w:hideMark/>
          </w:tcPr>
          <w:p w14:paraId="786FC3FF"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319</w:t>
            </w:r>
          </w:p>
        </w:tc>
        <w:tc>
          <w:tcPr>
            <w:tcW w:w="960" w:type="dxa"/>
            <w:tcBorders>
              <w:top w:val="nil"/>
              <w:left w:val="nil"/>
              <w:bottom w:val="single" w:sz="4" w:space="0" w:color="auto"/>
              <w:right w:val="single" w:sz="4" w:space="0" w:color="auto"/>
            </w:tcBorders>
            <w:shd w:val="clear" w:color="auto" w:fill="auto"/>
            <w:noWrap/>
            <w:vAlign w:val="center"/>
            <w:hideMark/>
          </w:tcPr>
          <w:p w14:paraId="72BF0452"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312</w:t>
            </w:r>
          </w:p>
        </w:tc>
        <w:tc>
          <w:tcPr>
            <w:tcW w:w="1120" w:type="dxa"/>
            <w:tcBorders>
              <w:top w:val="nil"/>
              <w:left w:val="nil"/>
              <w:bottom w:val="single" w:sz="4" w:space="0" w:color="auto"/>
              <w:right w:val="single" w:sz="4" w:space="0" w:color="auto"/>
            </w:tcBorders>
            <w:shd w:val="clear" w:color="auto" w:fill="auto"/>
            <w:noWrap/>
            <w:vAlign w:val="center"/>
            <w:hideMark/>
          </w:tcPr>
          <w:p w14:paraId="2515B334"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313</w:t>
            </w:r>
          </w:p>
        </w:tc>
        <w:tc>
          <w:tcPr>
            <w:tcW w:w="960" w:type="dxa"/>
            <w:tcBorders>
              <w:top w:val="nil"/>
              <w:left w:val="nil"/>
              <w:bottom w:val="single" w:sz="4" w:space="0" w:color="auto"/>
              <w:right w:val="single" w:sz="4" w:space="0" w:color="auto"/>
            </w:tcBorders>
            <w:shd w:val="clear" w:color="auto" w:fill="auto"/>
            <w:noWrap/>
            <w:vAlign w:val="center"/>
            <w:hideMark/>
          </w:tcPr>
          <w:p w14:paraId="4C889DA5"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334</w:t>
            </w:r>
          </w:p>
        </w:tc>
        <w:tc>
          <w:tcPr>
            <w:tcW w:w="960" w:type="dxa"/>
            <w:tcBorders>
              <w:top w:val="nil"/>
              <w:left w:val="nil"/>
              <w:bottom w:val="single" w:sz="4" w:space="0" w:color="auto"/>
              <w:right w:val="single" w:sz="4" w:space="0" w:color="auto"/>
            </w:tcBorders>
            <w:shd w:val="clear" w:color="auto" w:fill="auto"/>
            <w:noWrap/>
            <w:vAlign w:val="center"/>
            <w:hideMark/>
          </w:tcPr>
          <w:p w14:paraId="30148EEC"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331</w:t>
            </w:r>
          </w:p>
        </w:tc>
      </w:tr>
      <w:tr w:rsidR="00AB6653" w:rsidRPr="00465679" w14:paraId="3450E4FA" w14:textId="77777777" w:rsidTr="00AB6653">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7E18C821" w14:textId="77777777" w:rsidR="00AB6653" w:rsidRPr="00465679" w:rsidRDefault="00AB6653" w:rsidP="00AB665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Bulvės</w:t>
            </w:r>
          </w:p>
        </w:tc>
        <w:tc>
          <w:tcPr>
            <w:tcW w:w="960" w:type="dxa"/>
            <w:tcBorders>
              <w:top w:val="nil"/>
              <w:left w:val="nil"/>
              <w:bottom w:val="single" w:sz="4" w:space="0" w:color="auto"/>
              <w:right w:val="single" w:sz="4" w:space="0" w:color="auto"/>
            </w:tcBorders>
            <w:shd w:val="clear" w:color="auto" w:fill="auto"/>
            <w:noWrap/>
            <w:vAlign w:val="center"/>
            <w:hideMark/>
          </w:tcPr>
          <w:p w14:paraId="17C295FF"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705</w:t>
            </w:r>
          </w:p>
        </w:tc>
        <w:tc>
          <w:tcPr>
            <w:tcW w:w="960" w:type="dxa"/>
            <w:tcBorders>
              <w:top w:val="nil"/>
              <w:left w:val="nil"/>
              <w:bottom w:val="single" w:sz="4" w:space="0" w:color="auto"/>
              <w:right w:val="single" w:sz="4" w:space="0" w:color="auto"/>
            </w:tcBorders>
            <w:shd w:val="clear" w:color="auto" w:fill="auto"/>
            <w:noWrap/>
            <w:vAlign w:val="center"/>
            <w:hideMark/>
          </w:tcPr>
          <w:p w14:paraId="1F0122CB"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605</w:t>
            </w:r>
          </w:p>
        </w:tc>
        <w:tc>
          <w:tcPr>
            <w:tcW w:w="1120" w:type="dxa"/>
            <w:tcBorders>
              <w:top w:val="nil"/>
              <w:left w:val="nil"/>
              <w:bottom w:val="single" w:sz="4" w:space="0" w:color="auto"/>
              <w:right w:val="single" w:sz="4" w:space="0" w:color="auto"/>
            </w:tcBorders>
            <w:shd w:val="clear" w:color="auto" w:fill="auto"/>
            <w:noWrap/>
            <w:vAlign w:val="center"/>
            <w:hideMark/>
          </w:tcPr>
          <w:p w14:paraId="09A08058"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561</w:t>
            </w:r>
          </w:p>
        </w:tc>
        <w:tc>
          <w:tcPr>
            <w:tcW w:w="960" w:type="dxa"/>
            <w:tcBorders>
              <w:top w:val="nil"/>
              <w:left w:val="nil"/>
              <w:bottom w:val="single" w:sz="4" w:space="0" w:color="auto"/>
              <w:right w:val="single" w:sz="4" w:space="0" w:color="auto"/>
            </w:tcBorders>
            <w:shd w:val="clear" w:color="auto" w:fill="auto"/>
            <w:noWrap/>
            <w:vAlign w:val="center"/>
            <w:hideMark/>
          </w:tcPr>
          <w:p w14:paraId="6D686517"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503</w:t>
            </w:r>
          </w:p>
        </w:tc>
        <w:tc>
          <w:tcPr>
            <w:tcW w:w="960" w:type="dxa"/>
            <w:tcBorders>
              <w:top w:val="nil"/>
              <w:left w:val="nil"/>
              <w:bottom w:val="single" w:sz="4" w:space="0" w:color="auto"/>
              <w:right w:val="single" w:sz="4" w:space="0" w:color="auto"/>
            </w:tcBorders>
            <w:shd w:val="clear" w:color="auto" w:fill="auto"/>
            <w:noWrap/>
            <w:vAlign w:val="center"/>
            <w:hideMark/>
          </w:tcPr>
          <w:p w14:paraId="58FB1B3D" w14:textId="77777777" w:rsidR="00AB6653" w:rsidRPr="00465679" w:rsidRDefault="00AB665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405</w:t>
            </w:r>
          </w:p>
        </w:tc>
      </w:tr>
    </w:tbl>
    <w:p w14:paraId="1E2DBE79" w14:textId="77777777" w:rsidR="00D8264B" w:rsidRPr="00465679" w:rsidRDefault="00D8264B" w:rsidP="00D8264B">
      <w:pPr>
        <w:spacing w:line="360" w:lineRule="auto"/>
        <w:jc w:val="both"/>
        <w:rPr>
          <w:rFonts w:ascii="Times New Roman" w:hAnsi="Times New Roman" w:cs="Times New Roman"/>
          <w:sz w:val="24"/>
          <w:szCs w:val="24"/>
        </w:rPr>
      </w:pPr>
    </w:p>
    <w:p w14:paraId="47B301A1" w14:textId="39CB7EFA" w:rsidR="00D8264B" w:rsidRPr="00465679" w:rsidRDefault="00D8264B" w:rsidP="00D8264B">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Vertinant žemės ūkio produkcijos gamintojų naudojamos žemės ūkio naudmenų struktūrą 2015</w:t>
      </w:r>
      <w:r w:rsidR="0050534D" w:rsidRPr="00465679">
        <w:rPr>
          <w:rFonts w:ascii="Times New Roman" w:hAnsi="Times New Roman" w:cs="Times New Roman"/>
          <w:sz w:val="24"/>
          <w:szCs w:val="24"/>
        </w:rPr>
        <w:t>–</w:t>
      </w:r>
      <w:r w:rsidRPr="00465679">
        <w:rPr>
          <w:rFonts w:ascii="Times New Roman" w:hAnsi="Times New Roman" w:cs="Times New Roman"/>
          <w:sz w:val="24"/>
          <w:szCs w:val="24"/>
        </w:rPr>
        <w:t xml:space="preserve">2019 m. laikotarpiu pagal kasmet Lietuvos statistikos departamento vykdomą tyrimą, </w:t>
      </w:r>
      <w:r w:rsidR="0050534D" w:rsidRPr="00465679">
        <w:rPr>
          <w:rFonts w:ascii="Times New Roman" w:hAnsi="Times New Roman" w:cs="Times New Roman"/>
          <w:sz w:val="24"/>
          <w:szCs w:val="24"/>
        </w:rPr>
        <w:t xml:space="preserve">Lazdijų </w:t>
      </w:r>
      <w:r w:rsidRPr="00465679">
        <w:rPr>
          <w:rFonts w:ascii="Times New Roman" w:hAnsi="Times New Roman" w:cs="Times New Roman"/>
          <w:sz w:val="24"/>
          <w:szCs w:val="24"/>
        </w:rPr>
        <w:t>rajone nežymiai sumažėjo ariamos žemės plotas, kultūrinių ir natūralių ganyklų bei pievų, taip pat sodų ir uogynų plotas, nežymiai padidėjo pasėlių plotas. Naudojamos žemės ūkio naudmenų struktūra panaši ir aplinkinėse kaimiškose savivaldybėse: Alytaus r</w:t>
      </w:r>
      <w:r w:rsidR="0050534D" w:rsidRPr="00465679">
        <w:rPr>
          <w:rFonts w:ascii="Times New Roman" w:hAnsi="Times New Roman" w:cs="Times New Roman"/>
          <w:sz w:val="24"/>
          <w:szCs w:val="24"/>
        </w:rPr>
        <w:t>ajono</w:t>
      </w:r>
      <w:r w:rsidRPr="00465679">
        <w:rPr>
          <w:rFonts w:ascii="Times New Roman" w:hAnsi="Times New Roman" w:cs="Times New Roman"/>
          <w:sz w:val="24"/>
          <w:szCs w:val="24"/>
        </w:rPr>
        <w:t xml:space="preserve"> sav</w:t>
      </w:r>
      <w:r w:rsidR="0050534D" w:rsidRPr="00465679">
        <w:rPr>
          <w:rFonts w:ascii="Times New Roman" w:hAnsi="Times New Roman" w:cs="Times New Roman"/>
          <w:sz w:val="24"/>
          <w:szCs w:val="24"/>
        </w:rPr>
        <w:t>ivaldybėje</w:t>
      </w:r>
      <w:r w:rsidRPr="00465679">
        <w:rPr>
          <w:rFonts w:ascii="Times New Roman" w:hAnsi="Times New Roman" w:cs="Times New Roman"/>
          <w:sz w:val="24"/>
          <w:szCs w:val="24"/>
        </w:rPr>
        <w:t xml:space="preserve"> ir Varėnos r</w:t>
      </w:r>
      <w:r w:rsidR="0050534D" w:rsidRPr="00465679">
        <w:rPr>
          <w:rFonts w:ascii="Times New Roman" w:hAnsi="Times New Roman" w:cs="Times New Roman"/>
          <w:sz w:val="24"/>
          <w:szCs w:val="24"/>
        </w:rPr>
        <w:t>ajono</w:t>
      </w:r>
      <w:r w:rsidRPr="00465679">
        <w:rPr>
          <w:rFonts w:ascii="Times New Roman" w:hAnsi="Times New Roman" w:cs="Times New Roman"/>
          <w:sz w:val="24"/>
          <w:szCs w:val="24"/>
        </w:rPr>
        <w:t xml:space="preserve"> sav</w:t>
      </w:r>
      <w:r w:rsidR="0050534D" w:rsidRPr="00465679">
        <w:rPr>
          <w:rFonts w:ascii="Times New Roman" w:hAnsi="Times New Roman" w:cs="Times New Roman"/>
          <w:sz w:val="24"/>
          <w:szCs w:val="24"/>
        </w:rPr>
        <w:t>ivaldybėje</w:t>
      </w:r>
      <w:r w:rsidRPr="00465679">
        <w:rPr>
          <w:rFonts w:ascii="Times New Roman" w:hAnsi="Times New Roman" w:cs="Times New Roman"/>
          <w:sz w:val="24"/>
          <w:szCs w:val="24"/>
        </w:rPr>
        <w:t xml:space="preserve"> (žr. 4</w:t>
      </w:r>
      <w:r w:rsidR="00010C6E" w:rsidRPr="00465679">
        <w:rPr>
          <w:rFonts w:ascii="Times New Roman" w:hAnsi="Times New Roman" w:cs="Times New Roman"/>
          <w:sz w:val="24"/>
          <w:szCs w:val="24"/>
        </w:rPr>
        <w:t>1</w:t>
      </w:r>
      <w:r w:rsidRPr="00465679">
        <w:rPr>
          <w:rFonts w:ascii="Times New Roman" w:hAnsi="Times New Roman" w:cs="Times New Roman"/>
          <w:sz w:val="24"/>
          <w:szCs w:val="24"/>
        </w:rPr>
        <w:t xml:space="preserve"> lentelę ir </w:t>
      </w:r>
      <w:r w:rsidR="005E6CC3" w:rsidRPr="00465679">
        <w:rPr>
          <w:rFonts w:ascii="Times New Roman" w:hAnsi="Times New Roman" w:cs="Times New Roman"/>
          <w:sz w:val="24"/>
          <w:szCs w:val="24"/>
        </w:rPr>
        <w:t>24</w:t>
      </w:r>
      <w:r w:rsidRPr="00465679">
        <w:rPr>
          <w:rFonts w:ascii="Times New Roman" w:hAnsi="Times New Roman" w:cs="Times New Roman"/>
          <w:sz w:val="24"/>
          <w:szCs w:val="24"/>
        </w:rPr>
        <w:t xml:space="preserve"> paveikslą).</w:t>
      </w:r>
    </w:p>
    <w:p w14:paraId="698BCC91" w14:textId="3125DA57" w:rsidR="00010C6E" w:rsidRPr="00465679" w:rsidRDefault="00010C6E" w:rsidP="00010C6E">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41 Lentelė. </w:t>
      </w:r>
      <w:r w:rsidRPr="00465679">
        <w:rPr>
          <w:rFonts w:ascii="Times New Roman" w:hAnsi="Times New Roman" w:cs="Times New Roman"/>
          <w:color w:val="2F5496" w:themeColor="accent1" w:themeShade="BF"/>
          <w:sz w:val="24"/>
          <w:szCs w:val="24"/>
        </w:rPr>
        <w:t>Žemės ūkio produkcijos gamintojų naudojamos žemės ūkio naudmenos, ha</w:t>
      </w:r>
    </w:p>
    <w:tbl>
      <w:tblPr>
        <w:tblW w:w="8680" w:type="dxa"/>
        <w:jc w:val="center"/>
        <w:tblLook w:val="04A0" w:firstRow="1" w:lastRow="0" w:firstColumn="1" w:lastColumn="0" w:noHBand="0" w:noVBand="1"/>
      </w:tblPr>
      <w:tblGrid>
        <w:gridCol w:w="3720"/>
        <w:gridCol w:w="960"/>
        <w:gridCol w:w="960"/>
        <w:gridCol w:w="1120"/>
        <w:gridCol w:w="960"/>
        <w:gridCol w:w="960"/>
      </w:tblGrid>
      <w:tr w:rsidR="00D8264B" w:rsidRPr="00465679" w14:paraId="545E7602" w14:textId="77777777" w:rsidTr="00010C6E">
        <w:trPr>
          <w:trHeight w:val="288"/>
          <w:jc w:val="center"/>
        </w:trPr>
        <w:tc>
          <w:tcPr>
            <w:tcW w:w="3720" w:type="dxa"/>
            <w:tcBorders>
              <w:top w:val="nil"/>
              <w:left w:val="nil"/>
              <w:bottom w:val="nil"/>
              <w:right w:val="nil"/>
            </w:tcBorders>
            <w:shd w:val="clear" w:color="auto" w:fill="auto"/>
            <w:noWrap/>
            <w:vAlign w:val="bottom"/>
            <w:hideMark/>
          </w:tcPr>
          <w:p w14:paraId="237B0A32" w14:textId="77777777" w:rsidR="00D8264B" w:rsidRPr="00465679" w:rsidRDefault="00D8264B" w:rsidP="00D8264B">
            <w:pPr>
              <w:spacing w:after="0" w:line="240" w:lineRule="auto"/>
              <w:rPr>
                <w:rFonts w:ascii="Times New Roman" w:eastAsia="Times New Roman" w:hAnsi="Times New Roman" w:cs="Times New Roman"/>
                <w:sz w:val="24"/>
                <w:szCs w:val="24"/>
                <w:lang w:eastAsia="lt-LT"/>
              </w:rPr>
            </w:pPr>
          </w:p>
        </w:tc>
        <w:tc>
          <w:tcPr>
            <w:tcW w:w="960" w:type="dxa"/>
            <w:tcBorders>
              <w:top w:val="single" w:sz="4" w:space="0" w:color="auto"/>
              <w:left w:val="single" w:sz="4" w:space="0" w:color="auto"/>
              <w:bottom w:val="nil"/>
              <w:right w:val="single" w:sz="4" w:space="0" w:color="auto"/>
            </w:tcBorders>
            <w:shd w:val="clear" w:color="000000" w:fill="8EA9DB"/>
            <w:noWrap/>
            <w:vAlign w:val="bottom"/>
            <w:hideMark/>
          </w:tcPr>
          <w:p w14:paraId="4242E852" w14:textId="77777777" w:rsidR="00D8264B" w:rsidRPr="00465679" w:rsidRDefault="00D8264B" w:rsidP="00D8264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60" w:type="dxa"/>
            <w:tcBorders>
              <w:top w:val="single" w:sz="4" w:space="0" w:color="auto"/>
              <w:left w:val="nil"/>
              <w:bottom w:val="nil"/>
              <w:right w:val="single" w:sz="4" w:space="0" w:color="auto"/>
            </w:tcBorders>
            <w:shd w:val="clear" w:color="000000" w:fill="8EA9DB"/>
            <w:noWrap/>
            <w:vAlign w:val="bottom"/>
            <w:hideMark/>
          </w:tcPr>
          <w:p w14:paraId="1BD7688F" w14:textId="77777777" w:rsidR="00D8264B" w:rsidRPr="00465679" w:rsidRDefault="00D8264B" w:rsidP="00D8264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120" w:type="dxa"/>
            <w:tcBorders>
              <w:top w:val="single" w:sz="4" w:space="0" w:color="auto"/>
              <w:left w:val="nil"/>
              <w:bottom w:val="nil"/>
              <w:right w:val="single" w:sz="4" w:space="0" w:color="auto"/>
            </w:tcBorders>
            <w:shd w:val="clear" w:color="000000" w:fill="8EA9DB"/>
            <w:noWrap/>
            <w:vAlign w:val="bottom"/>
            <w:hideMark/>
          </w:tcPr>
          <w:p w14:paraId="31D2F677" w14:textId="77777777" w:rsidR="00D8264B" w:rsidRPr="00465679" w:rsidRDefault="00D8264B" w:rsidP="00D8264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60" w:type="dxa"/>
            <w:tcBorders>
              <w:top w:val="single" w:sz="4" w:space="0" w:color="auto"/>
              <w:left w:val="nil"/>
              <w:bottom w:val="nil"/>
              <w:right w:val="single" w:sz="4" w:space="0" w:color="auto"/>
            </w:tcBorders>
            <w:shd w:val="clear" w:color="000000" w:fill="8EA9DB"/>
            <w:noWrap/>
            <w:vAlign w:val="bottom"/>
            <w:hideMark/>
          </w:tcPr>
          <w:p w14:paraId="0545F5C5" w14:textId="77777777" w:rsidR="00D8264B" w:rsidRPr="00465679" w:rsidRDefault="00D8264B" w:rsidP="00D8264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60" w:type="dxa"/>
            <w:tcBorders>
              <w:top w:val="single" w:sz="4" w:space="0" w:color="auto"/>
              <w:left w:val="nil"/>
              <w:bottom w:val="nil"/>
              <w:right w:val="single" w:sz="4" w:space="0" w:color="auto"/>
            </w:tcBorders>
            <w:shd w:val="clear" w:color="000000" w:fill="8EA9DB"/>
            <w:noWrap/>
            <w:vAlign w:val="bottom"/>
            <w:hideMark/>
          </w:tcPr>
          <w:p w14:paraId="67F2456E" w14:textId="77777777" w:rsidR="00D8264B" w:rsidRPr="00465679" w:rsidRDefault="00D8264B" w:rsidP="00D8264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D8264B" w:rsidRPr="00465679" w14:paraId="6BA194A2" w14:textId="77777777" w:rsidTr="00010C6E">
        <w:trPr>
          <w:trHeight w:val="288"/>
          <w:jc w:val="center"/>
        </w:trPr>
        <w:tc>
          <w:tcPr>
            <w:tcW w:w="868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46E21DE4" w14:textId="77777777" w:rsidR="00D8264B" w:rsidRPr="00465679" w:rsidRDefault="00D8264B" w:rsidP="00D8264B">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Alytaus r. sav.</w:t>
            </w:r>
          </w:p>
        </w:tc>
      </w:tr>
      <w:tr w:rsidR="00D8264B" w:rsidRPr="00465679" w14:paraId="4E80A630" w14:textId="77777777" w:rsidTr="00010C6E">
        <w:trPr>
          <w:trHeight w:val="576"/>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30CFFEC4" w14:textId="77777777" w:rsidR="00D8264B" w:rsidRPr="00465679" w:rsidRDefault="00D8264B" w:rsidP="00D826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Naudojamos žemės ūkio naudmenos, iš viso</w:t>
            </w:r>
          </w:p>
        </w:tc>
        <w:tc>
          <w:tcPr>
            <w:tcW w:w="960" w:type="dxa"/>
            <w:tcBorders>
              <w:top w:val="nil"/>
              <w:left w:val="nil"/>
              <w:bottom w:val="single" w:sz="4" w:space="0" w:color="auto"/>
              <w:right w:val="single" w:sz="4" w:space="0" w:color="auto"/>
            </w:tcBorders>
            <w:shd w:val="clear" w:color="auto" w:fill="auto"/>
            <w:noWrap/>
            <w:vAlign w:val="center"/>
            <w:hideMark/>
          </w:tcPr>
          <w:p w14:paraId="366D7F0B"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68 321</w:t>
            </w:r>
          </w:p>
        </w:tc>
        <w:tc>
          <w:tcPr>
            <w:tcW w:w="960" w:type="dxa"/>
            <w:tcBorders>
              <w:top w:val="nil"/>
              <w:left w:val="nil"/>
              <w:bottom w:val="single" w:sz="4" w:space="0" w:color="auto"/>
              <w:right w:val="single" w:sz="4" w:space="0" w:color="auto"/>
            </w:tcBorders>
            <w:shd w:val="clear" w:color="auto" w:fill="auto"/>
            <w:noWrap/>
            <w:vAlign w:val="center"/>
            <w:hideMark/>
          </w:tcPr>
          <w:p w14:paraId="21AF9AAC"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67 187</w:t>
            </w:r>
          </w:p>
        </w:tc>
        <w:tc>
          <w:tcPr>
            <w:tcW w:w="1120" w:type="dxa"/>
            <w:tcBorders>
              <w:top w:val="nil"/>
              <w:left w:val="nil"/>
              <w:bottom w:val="single" w:sz="4" w:space="0" w:color="auto"/>
              <w:right w:val="single" w:sz="4" w:space="0" w:color="auto"/>
            </w:tcBorders>
            <w:shd w:val="clear" w:color="auto" w:fill="auto"/>
            <w:noWrap/>
            <w:vAlign w:val="center"/>
            <w:hideMark/>
          </w:tcPr>
          <w:p w14:paraId="68CD6B82"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66 663</w:t>
            </w:r>
          </w:p>
        </w:tc>
        <w:tc>
          <w:tcPr>
            <w:tcW w:w="960" w:type="dxa"/>
            <w:tcBorders>
              <w:top w:val="nil"/>
              <w:left w:val="nil"/>
              <w:bottom w:val="single" w:sz="4" w:space="0" w:color="auto"/>
              <w:right w:val="single" w:sz="4" w:space="0" w:color="auto"/>
            </w:tcBorders>
            <w:shd w:val="clear" w:color="auto" w:fill="auto"/>
            <w:noWrap/>
            <w:vAlign w:val="center"/>
            <w:hideMark/>
          </w:tcPr>
          <w:p w14:paraId="2BA24ED1"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67 255</w:t>
            </w:r>
          </w:p>
        </w:tc>
        <w:tc>
          <w:tcPr>
            <w:tcW w:w="960" w:type="dxa"/>
            <w:tcBorders>
              <w:top w:val="nil"/>
              <w:left w:val="nil"/>
              <w:bottom w:val="single" w:sz="4" w:space="0" w:color="auto"/>
              <w:right w:val="single" w:sz="4" w:space="0" w:color="auto"/>
            </w:tcBorders>
            <w:shd w:val="clear" w:color="auto" w:fill="auto"/>
            <w:noWrap/>
            <w:vAlign w:val="center"/>
            <w:hideMark/>
          </w:tcPr>
          <w:p w14:paraId="0CB673AF"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67 940</w:t>
            </w:r>
          </w:p>
        </w:tc>
      </w:tr>
      <w:tr w:rsidR="00D8264B" w:rsidRPr="00465679" w14:paraId="5F3DDE91" w14:textId="77777777" w:rsidTr="00010C6E">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38746052" w14:textId="77777777" w:rsidR="00D8264B" w:rsidRPr="00465679" w:rsidRDefault="00D8264B" w:rsidP="00D826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Ariama žemė</w:t>
            </w:r>
          </w:p>
        </w:tc>
        <w:tc>
          <w:tcPr>
            <w:tcW w:w="960" w:type="dxa"/>
            <w:tcBorders>
              <w:top w:val="nil"/>
              <w:left w:val="nil"/>
              <w:bottom w:val="single" w:sz="4" w:space="0" w:color="auto"/>
              <w:right w:val="single" w:sz="4" w:space="0" w:color="auto"/>
            </w:tcBorders>
            <w:shd w:val="clear" w:color="auto" w:fill="auto"/>
            <w:noWrap/>
            <w:vAlign w:val="center"/>
            <w:hideMark/>
          </w:tcPr>
          <w:p w14:paraId="639FFE4E"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39 306</w:t>
            </w:r>
          </w:p>
        </w:tc>
        <w:tc>
          <w:tcPr>
            <w:tcW w:w="960" w:type="dxa"/>
            <w:tcBorders>
              <w:top w:val="nil"/>
              <w:left w:val="nil"/>
              <w:bottom w:val="single" w:sz="4" w:space="0" w:color="auto"/>
              <w:right w:val="single" w:sz="4" w:space="0" w:color="auto"/>
            </w:tcBorders>
            <w:shd w:val="clear" w:color="auto" w:fill="auto"/>
            <w:noWrap/>
            <w:vAlign w:val="center"/>
            <w:hideMark/>
          </w:tcPr>
          <w:p w14:paraId="0BEBF259"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39 843</w:t>
            </w:r>
          </w:p>
        </w:tc>
        <w:tc>
          <w:tcPr>
            <w:tcW w:w="1120" w:type="dxa"/>
            <w:tcBorders>
              <w:top w:val="nil"/>
              <w:left w:val="nil"/>
              <w:bottom w:val="single" w:sz="4" w:space="0" w:color="auto"/>
              <w:right w:val="single" w:sz="4" w:space="0" w:color="auto"/>
            </w:tcBorders>
            <w:shd w:val="clear" w:color="auto" w:fill="auto"/>
            <w:noWrap/>
            <w:vAlign w:val="center"/>
            <w:hideMark/>
          </w:tcPr>
          <w:p w14:paraId="75BCE50B"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35 743</w:t>
            </w:r>
          </w:p>
        </w:tc>
        <w:tc>
          <w:tcPr>
            <w:tcW w:w="960" w:type="dxa"/>
            <w:tcBorders>
              <w:top w:val="nil"/>
              <w:left w:val="nil"/>
              <w:bottom w:val="single" w:sz="4" w:space="0" w:color="auto"/>
              <w:right w:val="single" w:sz="4" w:space="0" w:color="auto"/>
            </w:tcBorders>
            <w:shd w:val="clear" w:color="auto" w:fill="auto"/>
            <w:noWrap/>
            <w:vAlign w:val="center"/>
            <w:hideMark/>
          </w:tcPr>
          <w:p w14:paraId="6AABD759"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37 492</w:t>
            </w:r>
          </w:p>
        </w:tc>
        <w:tc>
          <w:tcPr>
            <w:tcW w:w="960" w:type="dxa"/>
            <w:tcBorders>
              <w:top w:val="nil"/>
              <w:left w:val="nil"/>
              <w:bottom w:val="single" w:sz="4" w:space="0" w:color="auto"/>
              <w:right w:val="single" w:sz="4" w:space="0" w:color="auto"/>
            </w:tcBorders>
            <w:shd w:val="clear" w:color="auto" w:fill="auto"/>
            <w:noWrap/>
            <w:vAlign w:val="center"/>
            <w:hideMark/>
          </w:tcPr>
          <w:p w14:paraId="5D715104"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41 197</w:t>
            </w:r>
          </w:p>
        </w:tc>
      </w:tr>
      <w:tr w:rsidR="00D8264B" w:rsidRPr="00465679" w14:paraId="2C522F7A" w14:textId="77777777" w:rsidTr="00010C6E">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639051E4" w14:textId="77777777" w:rsidR="00D8264B" w:rsidRPr="00465679" w:rsidRDefault="00D8264B" w:rsidP="00D826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Pasėliai</w:t>
            </w:r>
          </w:p>
        </w:tc>
        <w:tc>
          <w:tcPr>
            <w:tcW w:w="960" w:type="dxa"/>
            <w:tcBorders>
              <w:top w:val="nil"/>
              <w:left w:val="nil"/>
              <w:bottom w:val="single" w:sz="4" w:space="0" w:color="auto"/>
              <w:right w:val="single" w:sz="4" w:space="0" w:color="auto"/>
            </w:tcBorders>
            <w:shd w:val="clear" w:color="auto" w:fill="auto"/>
            <w:noWrap/>
            <w:vAlign w:val="center"/>
            <w:hideMark/>
          </w:tcPr>
          <w:p w14:paraId="32A28347"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36 774</w:t>
            </w:r>
          </w:p>
        </w:tc>
        <w:tc>
          <w:tcPr>
            <w:tcW w:w="960" w:type="dxa"/>
            <w:tcBorders>
              <w:top w:val="nil"/>
              <w:left w:val="nil"/>
              <w:bottom w:val="single" w:sz="4" w:space="0" w:color="auto"/>
              <w:right w:val="single" w:sz="4" w:space="0" w:color="auto"/>
            </w:tcBorders>
            <w:shd w:val="clear" w:color="auto" w:fill="auto"/>
            <w:noWrap/>
            <w:vAlign w:val="center"/>
            <w:hideMark/>
          </w:tcPr>
          <w:p w14:paraId="1F930067"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37 403</w:t>
            </w:r>
          </w:p>
        </w:tc>
        <w:tc>
          <w:tcPr>
            <w:tcW w:w="1120" w:type="dxa"/>
            <w:tcBorders>
              <w:top w:val="nil"/>
              <w:left w:val="nil"/>
              <w:bottom w:val="single" w:sz="4" w:space="0" w:color="auto"/>
              <w:right w:val="single" w:sz="4" w:space="0" w:color="auto"/>
            </w:tcBorders>
            <w:shd w:val="clear" w:color="auto" w:fill="auto"/>
            <w:noWrap/>
            <w:vAlign w:val="center"/>
            <w:hideMark/>
          </w:tcPr>
          <w:p w14:paraId="65833F70"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33 349</w:t>
            </w:r>
          </w:p>
        </w:tc>
        <w:tc>
          <w:tcPr>
            <w:tcW w:w="960" w:type="dxa"/>
            <w:tcBorders>
              <w:top w:val="nil"/>
              <w:left w:val="nil"/>
              <w:bottom w:val="single" w:sz="4" w:space="0" w:color="auto"/>
              <w:right w:val="single" w:sz="4" w:space="0" w:color="auto"/>
            </w:tcBorders>
            <w:shd w:val="clear" w:color="auto" w:fill="auto"/>
            <w:noWrap/>
            <w:vAlign w:val="center"/>
            <w:hideMark/>
          </w:tcPr>
          <w:p w14:paraId="7725AB96"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34 258</w:t>
            </w:r>
          </w:p>
        </w:tc>
        <w:tc>
          <w:tcPr>
            <w:tcW w:w="960" w:type="dxa"/>
            <w:tcBorders>
              <w:top w:val="nil"/>
              <w:left w:val="nil"/>
              <w:bottom w:val="single" w:sz="4" w:space="0" w:color="auto"/>
              <w:right w:val="single" w:sz="4" w:space="0" w:color="auto"/>
            </w:tcBorders>
            <w:shd w:val="clear" w:color="auto" w:fill="auto"/>
            <w:noWrap/>
            <w:vAlign w:val="center"/>
            <w:hideMark/>
          </w:tcPr>
          <w:p w14:paraId="7B349C04"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39 082</w:t>
            </w:r>
          </w:p>
        </w:tc>
      </w:tr>
      <w:tr w:rsidR="00D8264B" w:rsidRPr="00465679" w14:paraId="4D238B1A" w14:textId="77777777" w:rsidTr="00010C6E">
        <w:trPr>
          <w:trHeight w:val="576"/>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67F4360E" w14:textId="77777777" w:rsidR="00D8264B" w:rsidRPr="00465679" w:rsidRDefault="00D8264B" w:rsidP="00D826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Kultūrinės ir natūralios ganyklos, pievos</w:t>
            </w:r>
          </w:p>
        </w:tc>
        <w:tc>
          <w:tcPr>
            <w:tcW w:w="960" w:type="dxa"/>
            <w:tcBorders>
              <w:top w:val="nil"/>
              <w:left w:val="nil"/>
              <w:bottom w:val="single" w:sz="4" w:space="0" w:color="auto"/>
              <w:right w:val="single" w:sz="4" w:space="0" w:color="auto"/>
            </w:tcBorders>
            <w:shd w:val="clear" w:color="auto" w:fill="auto"/>
            <w:noWrap/>
            <w:vAlign w:val="center"/>
            <w:hideMark/>
          </w:tcPr>
          <w:p w14:paraId="1ECAB604"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27 740</w:t>
            </w:r>
          </w:p>
        </w:tc>
        <w:tc>
          <w:tcPr>
            <w:tcW w:w="960" w:type="dxa"/>
            <w:tcBorders>
              <w:top w:val="nil"/>
              <w:left w:val="nil"/>
              <w:bottom w:val="single" w:sz="4" w:space="0" w:color="auto"/>
              <w:right w:val="single" w:sz="4" w:space="0" w:color="auto"/>
            </w:tcBorders>
            <w:shd w:val="clear" w:color="auto" w:fill="auto"/>
            <w:noWrap/>
            <w:vAlign w:val="center"/>
            <w:hideMark/>
          </w:tcPr>
          <w:p w14:paraId="61B585C0"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26 028</w:t>
            </w:r>
          </w:p>
        </w:tc>
        <w:tc>
          <w:tcPr>
            <w:tcW w:w="1120" w:type="dxa"/>
            <w:tcBorders>
              <w:top w:val="nil"/>
              <w:left w:val="nil"/>
              <w:bottom w:val="single" w:sz="4" w:space="0" w:color="auto"/>
              <w:right w:val="single" w:sz="4" w:space="0" w:color="auto"/>
            </w:tcBorders>
            <w:shd w:val="clear" w:color="auto" w:fill="auto"/>
            <w:noWrap/>
            <w:vAlign w:val="center"/>
            <w:hideMark/>
          </w:tcPr>
          <w:p w14:paraId="0BD90FD6"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29 594</w:t>
            </w:r>
          </w:p>
        </w:tc>
        <w:tc>
          <w:tcPr>
            <w:tcW w:w="960" w:type="dxa"/>
            <w:tcBorders>
              <w:top w:val="nil"/>
              <w:left w:val="nil"/>
              <w:bottom w:val="single" w:sz="4" w:space="0" w:color="auto"/>
              <w:right w:val="single" w:sz="4" w:space="0" w:color="auto"/>
            </w:tcBorders>
            <w:shd w:val="clear" w:color="auto" w:fill="auto"/>
            <w:noWrap/>
            <w:vAlign w:val="center"/>
            <w:hideMark/>
          </w:tcPr>
          <w:p w14:paraId="21414C9A"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28 425</w:t>
            </w:r>
          </w:p>
        </w:tc>
        <w:tc>
          <w:tcPr>
            <w:tcW w:w="960" w:type="dxa"/>
            <w:tcBorders>
              <w:top w:val="nil"/>
              <w:left w:val="nil"/>
              <w:bottom w:val="single" w:sz="4" w:space="0" w:color="auto"/>
              <w:right w:val="single" w:sz="4" w:space="0" w:color="auto"/>
            </w:tcBorders>
            <w:shd w:val="clear" w:color="auto" w:fill="auto"/>
            <w:noWrap/>
            <w:vAlign w:val="center"/>
            <w:hideMark/>
          </w:tcPr>
          <w:p w14:paraId="61246AD6"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25 426</w:t>
            </w:r>
          </w:p>
        </w:tc>
      </w:tr>
      <w:tr w:rsidR="00D8264B" w:rsidRPr="00465679" w14:paraId="50E1E9BC" w14:textId="77777777" w:rsidTr="00010C6E">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679C4BD8" w14:textId="77777777" w:rsidR="00D8264B" w:rsidRPr="00465679" w:rsidRDefault="00D8264B" w:rsidP="00D826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Sodai ir uogynai</w:t>
            </w:r>
          </w:p>
        </w:tc>
        <w:tc>
          <w:tcPr>
            <w:tcW w:w="960" w:type="dxa"/>
            <w:tcBorders>
              <w:top w:val="nil"/>
              <w:left w:val="nil"/>
              <w:bottom w:val="single" w:sz="4" w:space="0" w:color="auto"/>
              <w:right w:val="single" w:sz="4" w:space="0" w:color="auto"/>
            </w:tcBorders>
            <w:shd w:val="clear" w:color="auto" w:fill="auto"/>
            <w:noWrap/>
            <w:vAlign w:val="center"/>
            <w:hideMark/>
          </w:tcPr>
          <w:p w14:paraId="721690C8"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1 218</w:t>
            </w:r>
          </w:p>
        </w:tc>
        <w:tc>
          <w:tcPr>
            <w:tcW w:w="960" w:type="dxa"/>
            <w:tcBorders>
              <w:top w:val="nil"/>
              <w:left w:val="nil"/>
              <w:bottom w:val="single" w:sz="4" w:space="0" w:color="auto"/>
              <w:right w:val="single" w:sz="4" w:space="0" w:color="auto"/>
            </w:tcBorders>
            <w:shd w:val="clear" w:color="auto" w:fill="auto"/>
            <w:noWrap/>
            <w:vAlign w:val="center"/>
            <w:hideMark/>
          </w:tcPr>
          <w:p w14:paraId="66BD3766"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1 255</w:t>
            </w:r>
          </w:p>
        </w:tc>
        <w:tc>
          <w:tcPr>
            <w:tcW w:w="1120" w:type="dxa"/>
            <w:tcBorders>
              <w:top w:val="nil"/>
              <w:left w:val="nil"/>
              <w:bottom w:val="single" w:sz="4" w:space="0" w:color="auto"/>
              <w:right w:val="single" w:sz="4" w:space="0" w:color="auto"/>
            </w:tcBorders>
            <w:shd w:val="clear" w:color="auto" w:fill="auto"/>
            <w:noWrap/>
            <w:vAlign w:val="center"/>
            <w:hideMark/>
          </w:tcPr>
          <w:p w14:paraId="04032FE1"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1 252</w:t>
            </w:r>
          </w:p>
        </w:tc>
        <w:tc>
          <w:tcPr>
            <w:tcW w:w="960" w:type="dxa"/>
            <w:tcBorders>
              <w:top w:val="nil"/>
              <w:left w:val="nil"/>
              <w:bottom w:val="single" w:sz="4" w:space="0" w:color="auto"/>
              <w:right w:val="single" w:sz="4" w:space="0" w:color="auto"/>
            </w:tcBorders>
            <w:shd w:val="clear" w:color="auto" w:fill="auto"/>
            <w:noWrap/>
            <w:vAlign w:val="center"/>
            <w:hideMark/>
          </w:tcPr>
          <w:p w14:paraId="09508CD4"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1 259</w:t>
            </w:r>
          </w:p>
        </w:tc>
        <w:tc>
          <w:tcPr>
            <w:tcW w:w="960" w:type="dxa"/>
            <w:tcBorders>
              <w:top w:val="nil"/>
              <w:left w:val="nil"/>
              <w:bottom w:val="single" w:sz="4" w:space="0" w:color="auto"/>
              <w:right w:val="single" w:sz="4" w:space="0" w:color="auto"/>
            </w:tcBorders>
            <w:shd w:val="clear" w:color="auto" w:fill="auto"/>
            <w:noWrap/>
            <w:vAlign w:val="center"/>
            <w:hideMark/>
          </w:tcPr>
          <w:p w14:paraId="72375C6E"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1 232</w:t>
            </w:r>
          </w:p>
        </w:tc>
      </w:tr>
      <w:tr w:rsidR="00D8264B" w:rsidRPr="00465679" w14:paraId="34B7878E" w14:textId="77777777" w:rsidTr="00010C6E">
        <w:trPr>
          <w:trHeight w:val="288"/>
          <w:jc w:val="center"/>
        </w:trPr>
        <w:tc>
          <w:tcPr>
            <w:tcW w:w="868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05D0C238" w14:textId="77777777" w:rsidR="00D8264B" w:rsidRPr="00465679" w:rsidRDefault="00D8264B" w:rsidP="00D8264B">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Lazdijų r. sav.</w:t>
            </w:r>
          </w:p>
        </w:tc>
      </w:tr>
      <w:tr w:rsidR="00D8264B" w:rsidRPr="00465679" w14:paraId="329B672B" w14:textId="77777777" w:rsidTr="00010C6E">
        <w:trPr>
          <w:trHeight w:val="576"/>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7FD828AD" w14:textId="77777777" w:rsidR="00D8264B" w:rsidRPr="00465679" w:rsidRDefault="00D8264B" w:rsidP="00D826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Naudojamos žemės ūkio naudmenos, iš viso</w:t>
            </w:r>
          </w:p>
        </w:tc>
        <w:tc>
          <w:tcPr>
            <w:tcW w:w="960" w:type="dxa"/>
            <w:tcBorders>
              <w:top w:val="nil"/>
              <w:left w:val="nil"/>
              <w:bottom w:val="single" w:sz="4" w:space="0" w:color="auto"/>
              <w:right w:val="single" w:sz="4" w:space="0" w:color="auto"/>
            </w:tcBorders>
            <w:shd w:val="clear" w:color="auto" w:fill="auto"/>
            <w:noWrap/>
            <w:vAlign w:val="center"/>
            <w:hideMark/>
          </w:tcPr>
          <w:p w14:paraId="229D69BD"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45 711</w:t>
            </w:r>
          </w:p>
        </w:tc>
        <w:tc>
          <w:tcPr>
            <w:tcW w:w="960" w:type="dxa"/>
            <w:tcBorders>
              <w:top w:val="nil"/>
              <w:left w:val="nil"/>
              <w:bottom w:val="single" w:sz="4" w:space="0" w:color="auto"/>
              <w:right w:val="single" w:sz="4" w:space="0" w:color="auto"/>
            </w:tcBorders>
            <w:shd w:val="clear" w:color="auto" w:fill="auto"/>
            <w:noWrap/>
            <w:vAlign w:val="center"/>
            <w:hideMark/>
          </w:tcPr>
          <w:p w14:paraId="0BEE38ED"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44 507</w:t>
            </w:r>
          </w:p>
        </w:tc>
        <w:tc>
          <w:tcPr>
            <w:tcW w:w="1120" w:type="dxa"/>
            <w:tcBorders>
              <w:top w:val="nil"/>
              <w:left w:val="nil"/>
              <w:bottom w:val="single" w:sz="4" w:space="0" w:color="auto"/>
              <w:right w:val="single" w:sz="4" w:space="0" w:color="auto"/>
            </w:tcBorders>
            <w:shd w:val="clear" w:color="auto" w:fill="auto"/>
            <w:noWrap/>
            <w:vAlign w:val="center"/>
            <w:hideMark/>
          </w:tcPr>
          <w:p w14:paraId="4D0A9797"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44 535</w:t>
            </w:r>
          </w:p>
        </w:tc>
        <w:tc>
          <w:tcPr>
            <w:tcW w:w="960" w:type="dxa"/>
            <w:tcBorders>
              <w:top w:val="nil"/>
              <w:left w:val="nil"/>
              <w:bottom w:val="single" w:sz="4" w:space="0" w:color="auto"/>
              <w:right w:val="single" w:sz="4" w:space="0" w:color="auto"/>
            </w:tcBorders>
            <w:shd w:val="clear" w:color="auto" w:fill="auto"/>
            <w:noWrap/>
            <w:vAlign w:val="center"/>
            <w:hideMark/>
          </w:tcPr>
          <w:p w14:paraId="2A665E3D"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44 951</w:t>
            </w:r>
          </w:p>
        </w:tc>
        <w:tc>
          <w:tcPr>
            <w:tcW w:w="960" w:type="dxa"/>
            <w:tcBorders>
              <w:top w:val="nil"/>
              <w:left w:val="nil"/>
              <w:bottom w:val="single" w:sz="4" w:space="0" w:color="auto"/>
              <w:right w:val="single" w:sz="4" w:space="0" w:color="auto"/>
            </w:tcBorders>
            <w:shd w:val="clear" w:color="auto" w:fill="auto"/>
            <w:noWrap/>
            <w:vAlign w:val="center"/>
            <w:hideMark/>
          </w:tcPr>
          <w:p w14:paraId="343A1098"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45 451</w:t>
            </w:r>
          </w:p>
        </w:tc>
      </w:tr>
      <w:tr w:rsidR="00D8264B" w:rsidRPr="00465679" w14:paraId="214554AE" w14:textId="77777777" w:rsidTr="00010C6E">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0ED1AF32" w14:textId="77777777" w:rsidR="00D8264B" w:rsidRPr="00465679" w:rsidRDefault="00D8264B" w:rsidP="00D826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Ariama žemė</w:t>
            </w:r>
          </w:p>
        </w:tc>
        <w:tc>
          <w:tcPr>
            <w:tcW w:w="960" w:type="dxa"/>
            <w:tcBorders>
              <w:top w:val="nil"/>
              <w:left w:val="nil"/>
              <w:bottom w:val="single" w:sz="4" w:space="0" w:color="auto"/>
              <w:right w:val="single" w:sz="4" w:space="0" w:color="auto"/>
            </w:tcBorders>
            <w:shd w:val="clear" w:color="auto" w:fill="auto"/>
            <w:noWrap/>
            <w:vAlign w:val="center"/>
            <w:hideMark/>
          </w:tcPr>
          <w:p w14:paraId="1D3ACB16"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26 186</w:t>
            </w:r>
          </w:p>
        </w:tc>
        <w:tc>
          <w:tcPr>
            <w:tcW w:w="960" w:type="dxa"/>
            <w:tcBorders>
              <w:top w:val="nil"/>
              <w:left w:val="nil"/>
              <w:bottom w:val="single" w:sz="4" w:space="0" w:color="auto"/>
              <w:right w:val="single" w:sz="4" w:space="0" w:color="auto"/>
            </w:tcBorders>
            <w:shd w:val="clear" w:color="auto" w:fill="auto"/>
            <w:noWrap/>
            <w:vAlign w:val="center"/>
            <w:hideMark/>
          </w:tcPr>
          <w:p w14:paraId="738DCE20"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25 250</w:t>
            </w:r>
          </w:p>
        </w:tc>
        <w:tc>
          <w:tcPr>
            <w:tcW w:w="1120" w:type="dxa"/>
            <w:tcBorders>
              <w:top w:val="nil"/>
              <w:left w:val="nil"/>
              <w:bottom w:val="single" w:sz="4" w:space="0" w:color="auto"/>
              <w:right w:val="single" w:sz="4" w:space="0" w:color="auto"/>
            </w:tcBorders>
            <w:shd w:val="clear" w:color="auto" w:fill="auto"/>
            <w:noWrap/>
            <w:vAlign w:val="center"/>
            <w:hideMark/>
          </w:tcPr>
          <w:p w14:paraId="2229983D"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23 455</w:t>
            </w:r>
          </w:p>
        </w:tc>
        <w:tc>
          <w:tcPr>
            <w:tcW w:w="960" w:type="dxa"/>
            <w:tcBorders>
              <w:top w:val="nil"/>
              <w:left w:val="nil"/>
              <w:bottom w:val="single" w:sz="4" w:space="0" w:color="auto"/>
              <w:right w:val="single" w:sz="4" w:space="0" w:color="auto"/>
            </w:tcBorders>
            <w:shd w:val="clear" w:color="auto" w:fill="auto"/>
            <w:noWrap/>
            <w:vAlign w:val="center"/>
            <w:hideMark/>
          </w:tcPr>
          <w:p w14:paraId="30C22451"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23 836</w:t>
            </w:r>
          </w:p>
        </w:tc>
        <w:tc>
          <w:tcPr>
            <w:tcW w:w="960" w:type="dxa"/>
            <w:tcBorders>
              <w:top w:val="nil"/>
              <w:left w:val="nil"/>
              <w:bottom w:val="single" w:sz="4" w:space="0" w:color="auto"/>
              <w:right w:val="single" w:sz="4" w:space="0" w:color="auto"/>
            </w:tcBorders>
            <w:shd w:val="clear" w:color="auto" w:fill="auto"/>
            <w:noWrap/>
            <w:vAlign w:val="center"/>
            <w:hideMark/>
          </w:tcPr>
          <w:p w14:paraId="22F80E32"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26 171</w:t>
            </w:r>
          </w:p>
        </w:tc>
      </w:tr>
      <w:tr w:rsidR="00D8264B" w:rsidRPr="00465679" w14:paraId="170309DA" w14:textId="77777777" w:rsidTr="00010C6E">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7BCE59BE" w14:textId="77777777" w:rsidR="00D8264B" w:rsidRPr="00465679" w:rsidRDefault="00D8264B" w:rsidP="00D826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Pasėliai</w:t>
            </w:r>
          </w:p>
        </w:tc>
        <w:tc>
          <w:tcPr>
            <w:tcW w:w="960" w:type="dxa"/>
            <w:tcBorders>
              <w:top w:val="nil"/>
              <w:left w:val="nil"/>
              <w:bottom w:val="single" w:sz="4" w:space="0" w:color="auto"/>
              <w:right w:val="single" w:sz="4" w:space="0" w:color="auto"/>
            </w:tcBorders>
            <w:shd w:val="clear" w:color="auto" w:fill="auto"/>
            <w:noWrap/>
            <w:vAlign w:val="center"/>
            <w:hideMark/>
          </w:tcPr>
          <w:p w14:paraId="3655D99E"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24 323</w:t>
            </w:r>
          </w:p>
        </w:tc>
        <w:tc>
          <w:tcPr>
            <w:tcW w:w="960" w:type="dxa"/>
            <w:tcBorders>
              <w:top w:val="nil"/>
              <w:left w:val="nil"/>
              <w:bottom w:val="single" w:sz="4" w:space="0" w:color="auto"/>
              <w:right w:val="single" w:sz="4" w:space="0" w:color="auto"/>
            </w:tcBorders>
            <w:shd w:val="clear" w:color="auto" w:fill="auto"/>
            <w:noWrap/>
            <w:vAlign w:val="center"/>
            <w:hideMark/>
          </w:tcPr>
          <w:p w14:paraId="168A452A"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23 742</w:t>
            </w:r>
          </w:p>
        </w:tc>
        <w:tc>
          <w:tcPr>
            <w:tcW w:w="1120" w:type="dxa"/>
            <w:tcBorders>
              <w:top w:val="nil"/>
              <w:left w:val="nil"/>
              <w:bottom w:val="single" w:sz="4" w:space="0" w:color="auto"/>
              <w:right w:val="single" w:sz="4" w:space="0" w:color="auto"/>
            </w:tcBorders>
            <w:shd w:val="clear" w:color="auto" w:fill="auto"/>
            <w:noWrap/>
            <w:vAlign w:val="center"/>
            <w:hideMark/>
          </w:tcPr>
          <w:p w14:paraId="518C09AA"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21 697</w:t>
            </w:r>
          </w:p>
        </w:tc>
        <w:tc>
          <w:tcPr>
            <w:tcW w:w="960" w:type="dxa"/>
            <w:tcBorders>
              <w:top w:val="nil"/>
              <w:left w:val="nil"/>
              <w:bottom w:val="single" w:sz="4" w:space="0" w:color="auto"/>
              <w:right w:val="single" w:sz="4" w:space="0" w:color="auto"/>
            </w:tcBorders>
            <w:shd w:val="clear" w:color="auto" w:fill="auto"/>
            <w:noWrap/>
            <w:vAlign w:val="center"/>
            <w:hideMark/>
          </w:tcPr>
          <w:p w14:paraId="045B9B73"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21 824</w:t>
            </w:r>
          </w:p>
        </w:tc>
        <w:tc>
          <w:tcPr>
            <w:tcW w:w="960" w:type="dxa"/>
            <w:tcBorders>
              <w:top w:val="nil"/>
              <w:left w:val="nil"/>
              <w:bottom w:val="single" w:sz="4" w:space="0" w:color="auto"/>
              <w:right w:val="single" w:sz="4" w:space="0" w:color="auto"/>
            </w:tcBorders>
            <w:shd w:val="clear" w:color="auto" w:fill="auto"/>
            <w:noWrap/>
            <w:vAlign w:val="center"/>
            <w:hideMark/>
          </w:tcPr>
          <w:p w14:paraId="49673257"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24 676</w:t>
            </w:r>
          </w:p>
        </w:tc>
      </w:tr>
      <w:tr w:rsidR="00D8264B" w:rsidRPr="00465679" w14:paraId="04AF534A" w14:textId="77777777" w:rsidTr="00010C6E">
        <w:trPr>
          <w:trHeight w:val="576"/>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6A9DA64B" w14:textId="77777777" w:rsidR="00D8264B" w:rsidRPr="00465679" w:rsidRDefault="00D8264B" w:rsidP="00D826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Kultūrinės ir natūralios ganyklos, pievos</w:t>
            </w:r>
          </w:p>
        </w:tc>
        <w:tc>
          <w:tcPr>
            <w:tcW w:w="960" w:type="dxa"/>
            <w:tcBorders>
              <w:top w:val="nil"/>
              <w:left w:val="nil"/>
              <w:bottom w:val="single" w:sz="4" w:space="0" w:color="auto"/>
              <w:right w:val="single" w:sz="4" w:space="0" w:color="auto"/>
            </w:tcBorders>
            <w:shd w:val="clear" w:color="auto" w:fill="auto"/>
            <w:noWrap/>
            <w:vAlign w:val="center"/>
            <w:hideMark/>
          </w:tcPr>
          <w:p w14:paraId="3D016AA1"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19 083</w:t>
            </w:r>
          </w:p>
        </w:tc>
        <w:tc>
          <w:tcPr>
            <w:tcW w:w="960" w:type="dxa"/>
            <w:tcBorders>
              <w:top w:val="nil"/>
              <w:left w:val="nil"/>
              <w:bottom w:val="single" w:sz="4" w:space="0" w:color="auto"/>
              <w:right w:val="single" w:sz="4" w:space="0" w:color="auto"/>
            </w:tcBorders>
            <w:shd w:val="clear" w:color="auto" w:fill="auto"/>
            <w:noWrap/>
            <w:vAlign w:val="center"/>
            <w:hideMark/>
          </w:tcPr>
          <w:p w14:paraId="7A648517"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18 827</w:t>
            </w:r>
          </w:p>
        </w:tc>
        <w:tc>
          <w:tcPr>
            <w:tcW w:w="1120" w:type="dxa"/>
            <w:tcBorders>
              <w:top w:val="nil"/>
              <w:left w:val="nil"/>
              <w:bottom w:val="single" w:sz="4" w:space="0" w:color="auto"/>
              <w:right w:val="single" w:sz="4" w:space="0" w:color="auto"/>
            </w:tcBorders>
            <w:shd w:val="clear" w:color="auto" w:fill="auto"/>
            <w:noWrap/>
            <w:vAlign w:val="center"/>
            <w:hideMark/>
          </w:tcPr>
          <w:p w14:paraId="7D52C50E"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20 690</w:t>
            </w:r>
          </w:p>
        </w:tc>
        <w:tc>
          <w:tcPr>
            <w:tcW w:w="960" w:type="dxa"/>
            <w:tcBorders>
              <w:top w:val="nil"/>
              <w:left w:val="nil"/>
              <w:bottom w:val="single" w:sz="4" w:space="0" w:color="auto"/>
              <w:right w:val="single" w:sz="4" w:space="0" w:color="auto"/>
            </w:tcBorders>
            <w:shd w:val="clear" w:color="auto" w:fill="auto"/>
            <w:noWrap/>
            <w:vAlign w:val="center"/>
            <w:hideMark/>
          </w:tcPr>
          <w:p w14:paraId="6B5E941B"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20 630</w:t>
            </w:r>
          </w:p>
        </w:tc>
        <w:tc>
          <w:tcPr>
            <w:tcW w:w="960" w:type="dxa"/>
            <w:tcBorders>
              <w:top w:val="nil"/>
              <w:left w:val="nil"/>
              <w:bottom w:val="single" w:sz="4" w:space="0" w:color="auto"/>
              <w:right w:val="single" w:sz="4" w:space="0" w:color="auto"/>
            </w:tcBorders>
            <w:shd w:val="clear" w:color="auto" w:fill="auto"/>
            <w:noWrap/>
            <w:vAlign w:val="center"/>
            <w:hideMark/>
          </w:tcPr>
          <w:p w14:paraId="2664D0E9"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18 870</w:t>
            </w:r>
          </w:p>
        </w:tc>
      </w:tr>
      <w:tr w:rsidR="00D8264B" w:rsidRPr="00465679" w14:paraId="4069A7D0" w14:textId="77777777" w:rsidTr="00010C6E">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551AECC9" w14:textId="77777777" w:rsidR="00D8264B" w:rsidRPr="00465679" w:rsidRDefault="00D8264B" w:rsidP="00D826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Sodai ir uogynai</w:t>
            </w:r>
          </w:p>
        </w:tc>
        <w:tc>
          <w:tcPr>
            <w:tcW w:w="960" w:type="dxa"/>
            <w:tcBorders>
              <w:top w:val="nil"/>
              <w:left w:val="nil"/>
              <w:bottom w:val="single" w:sz="4" w:space="0" w:color="auto"/>
              <w:right w:val="single" w:sz="4" w:space="0" w:color="auto"/>
            </w:tcBorders>
            <w:shd w:val="clear" w:color="auto" w:fill="auto"/>
            <w:noWrap/>
            <w:vAlign w:val="center"/>
            <w:hideMark/>
          </w:tcPr>
          <w:p w14:paraId="04FACFFD"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434</w:t>
            </w:r>
          </w:p>
        </w:tc>
        <w:tc>
          <w:tcPr>
            <w:tcW w:w="960" w:type="dxa"/>
            <w:tcBorders>
              <w:top w:val="nil"/>
              <w:left w:val="nil"/>
              <w:bottom w:val="single" w:sz="4" w:space="0" w:color="auto"/>
              <w:right w:val="single" w:sz="4" w:space="0" w:color="auto"/>
            </w:tcBorders>
            <w:shd w:val="clear" w:color="auto" w:fill="auto"/>
            <w:noWrap/>
            <w:vAlign w:val="center"/>
            <w:hideMark/>
          </w:tcPr>
          <w:p w14:paraId="2509BEC8"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427</w:t>
            </w:r>
          </w:p>
        </w:tc>
        <w:tc>
          <w:tcPr>
            <w:tcW w:w="1120" w:type="dxa"/>
            <w:tcBorders>
              <w:top w:val="nil"/>
              <w:left w:val="nil"/>
              <w:bottom w:val="single" w:sz="4" w:space="0" w:color="auto"/>
              <w:right w:val="single" w:sz="4" w:space="0" w:color="auto"/>
            </w:tcBorders>
            <w:shd w:val="clear" w:color="auto" w:fill="auto"/>
            <w:noWrap/>
            <w:vAlign w:val="center"/>
            <w:hideMark/>
          </w:tcPr>
          <w:p w14:paraId="01E8B608"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386</w:t>
            </w:r>
          </w:p>
        </w:tc>
        <w:tc>
          <w:tcPr>
            <w:tcW w:w="960" w:type="dxa"/>
            <w:tcBorders>
              <w:top w:val="nil"/>
              <w:left w:val="nil"/>
              <w:bottom w:val="single" w:sz="4" w:space="0" w:color="auto"/>
              <w:right w:val="single" w:sz="4" w:space="0" w:color="auto"/>
            </w:tcBorders>
            <w:shd w:val="clear" w:color="auto" w:fill="auto"/>
            <w:noWrap/>
            <w:vAlign w:val="center"/>
            <w:hideMark/>
          </w:tcPr>
          <w:p w14:paraId="579C0D4C"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480</w:t>
            </w:r>
          </w:p>
        </w:tc>
        <w:tc>
          <w:tcPr>
            <w:tcW w:w="960" w:type="dxa"/>
            <w:tcBorders>
              <w:top w:val="nil"/>
              <w:left w:val="nil"/>
              <w:bottom w:val="single" w:sz="4" w:space="0" w:color="auto"/>
              <w:right w:val="single" w:sz="4" w:space="0" w:color="auto"/>
            </w:tcBorders>
            <w:shd w:val="clear" w:color="auto" w:fill="auto"/>
            <w:noWrap/>
            <w:vAlign w:val="center"/>
            <w:hideMark/>
          </w:tcPr>
          <w:p w14:paraId="18B705E4"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405</w:t>
            </w:r>
          </w:p>
        </w:tc>
      </w:tr>
      <w:tr w:rsidR="00D8264B" w:rsidRPr="00465679" w14:paraId="2CEC6A0D" w14:textId="77777777" w:rsidTr="00010C6E">
        <w:trPr>
          <w:trHeight w:val="288"/>
          <w:jc w:val="center"/>
        </w:trPr>
        <w:tc>
          <w:tcPr>
            <w:tcW w:w="868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3057A1F1" w14:textId="77777777" w:rsidR="00D8264B" w:rsidRPr="00465679" w:rsidRDefault="00D8264B" w:rsidP="00D8264B">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Varėnos r. sav.</w:t>
            </w:r>
          </w:p>
        </w:tc>
      </w:tr>
      <w:tr w:rsidR="00D8264B" w:rsidRPr="00465679" w14:paraId="40CD5E39" w14:textId="77777777" w:rsidTr="00010C6E">
        <w:trPr>
          <w:trHeight w:val="576"/>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04AD43DA" w14:textId="77777777" w:rsidR="00D8264B" w:rsidRPr="00465679" w:rsidRDefault="00D8264B" w:rsidP="00D826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Naudojamos žemės ūkio naudmenos, iš viso</w:t>
            </w:r>
          </w:p>
        </w:tc>
        <w:tc>
          <w:tcPr>
            <w:tcW w:w="960" w:type="dxa"/>
            <w:tcBorders>
              <w:top w:val="nil"/>
              <w:left w:val="nil"/>
              <w:bottom w:val="single" w:sz="4" w:space="0" w:color="auto"/>
              <w:right w:val="single" w:sz="4" w:space="0" w:color="auto"/>
            </w:tcBorders>
            <w:shd w:val="clear" w:color="auto" w:fill="auto"/>
            <w:noWrap/>
            <w:vAlign w:val="center"/>
            <w:hideMark/>
          </w:tcPr>
          <w:p w14:paraId="0610AE7B"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38 521</w:t>
            </w:r>
          </w:p>
        </w:tc>
        <w:tc>
          <w:tcPr>
            <w:tcW w:w="960" w:type="dxa"/>
            <w:tcBorders>
              <w:top w:val="nil"/>
              <w:left w:val="nil"/>
              <w:bottom w:val="single" w:sz="4" w:space="0" w:color="auto"/>
              <w:right w:val="single" w:sz="4" w:space="0" w:color="auto"/>
            </w:tcBorders>
            <w:shd w:val="clear" w:color="auto" w:fill="auto"/>
            <w:noWrap/>
            <w:vAlign w:val="center"/>
            <w:hideMark/>
          </w:tcPr>
          <w:p w14:paraId="49026592"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37 758</w:t>
            </w:r>
          </w:p>
        </w:tc>
        <w:tc>
          <w:tcPr>
            <w:tcW w:w="1120" w:type="dxa"/>
            <w:tcBorders>
              <w:top w:val="nil"/>
              <w:left w:val="nil"/>
              <w:bottom w:val="single" w:sz="4" w:space="0" w:color="auto"/>
              <w:right w:val="single" w:sz="4" w:space="0" w:color="auto"/>
            </w:tcBorders>
            <w:shd w:val="clear" w:color="auto" w:fill="auto"/>
            <w:noWrap/>
            <w:vAlign w:val="center"/>
            <w:hideMark/>
          </w:tcPr>
          <w:p w14:paraId="7BFF776A"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37 930</w:t>
            </w:r>
          </w:p>
        </w:tc>
        <w:tc>
          <w:tcPr>
            <w:tcW w:w="960" w:type="dxa"/>
            <w:tcBorders>
              <w:top w:val="nil"/>
              <w:left w:val="nil"/>
              <w:bottom w:val="single" w:sz="4" w:space="0" w:color="auto"/>
              <w:right w:val="single" w:sz="4" w:space="0" w:color="auto"/>
            </w:tcBorders>
            <w:shd w:val="clear" w:color="auto" w:fill="auto"/>
            <w:noWrap/>
            <w:vAlign w:val="center"/>
            <w:hideMark/>
          </w:tcPr>
          <w:p w14:paraId="1295147F"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37 949</w:t>
            </w:r>
          </w:p>
        </w:tc>
        <w:tc>
          <w:tcPr>
            <w:tcW w:w="960" w:type="dxa"/>
            <w:tcBorders>
              <w:top w:val="nil"/>
              <w:left w:val="nil"/>
              <w:bottom w:val="single" w:sz="4" w:space="0" w:color="auto"/>
              <w:right w:val="single" w:sz="4" w:space="0" w:color="auto"/>
            </w:tcBorders>
            <w:shd w:val="clear" w:color="auto" w:fill="auto"/>
            <w:noWrap/>
            <w:vAlign w:val="center"/>
            <w:hideMark/>
          </w:tcPr>
          <w:p w14:paraId="7C4010B1"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37 560</w:t>
            </w:r>
          </w:p>
        </w:tc>
      </w:tr>
      <w:tr w:rsidR="00D8264B" w:rsidRPr="00465679" w14:paraId="1B750840" w14:textId="77777777" w:rsidTr="00010C6E">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21A4775E" w14:textId="77777777" w:rsidR="00D8264B" w:rsidRPr="00465679" w:rsidRDefault="00D8264B" w:rsidP="00D826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Ariama žemė</w:t>
            </w:r>
          </w:p>
        </w:tc>
        <w:tc>
          <w:tcPr>
            <w:tcW w:w="960" w:type="dxa"/>
            <w:tcBorders>
              <w:top w:val="nil"/>
              <w:left w:val="nil"/>
              <w:bottom w:val="single" w:sz="4" w:space="0" w:color="auto"/>
              <w:right w:val="single" w:sz="4" w:space="0" w:color="auto"/>
            </w:tcBorders>
            <w:shd w:val="clear" w:color="auto" w:fill="auto"/>
            <w:noWrap/>
            <w:vAlign w:val="center"/>
            <w:hideMark/>
          </w:tcPr>
          <w:p w14:paraId="3D840FA4"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27 752</w:t>
            </w:r>
          </w:p>
        </w:tc>
        <w:tc>
          <w:tcPr>
            <w:tcW w:w="960" w:type="dxa"/>
            <w:tcBorders>
              <w:top w:val="nil"/>
              <w:left w:val="nil"/>
              <w:bottom w:val="single" w:sz="4" w:space="0" w:color="auto"/>
              <w:right w:val="single" w:sz="4" w:space="0" w:color="auto"/>
            </w:tcBorders>
            <w:shd w:val="clear" w:color="auto" w:fill="auto"/>
            <w:noWrap/>
            <w:vAlign w:val="center"/>
            <w:hideMark/>
          </w:tcPr>
          <w:p w14:paraId="0E58CCCA"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28 448</w:t>
            </w:r>
          </w:p>
        </w:tc>
        <w:tc>
          <w:tcPr>
            <w:tcW w:w="1120" w:type="dxa"/>
            <w:tcBorders>
              <w:top w:val="nil"/>
              <w:left w:val="nil"/>
              <w:bottom w:val="single" w:sz="4" w:space="0" w:color="auto"/>
              <w:right w:val="single" w:sz="4" w:space="0" w:color="auto"/>
            </w:tcBorders>
            <w:shd w:val="clear" w:color="auto" w:fill="auto"/>
            <w:noWrap/>
            <w:vAlign w:val="center"/>
            <w:hideMark/>
          </w:tcPr>
          <w:p w14:paraId="7FB51C6C"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27 841</w:t>
            </w:r>
          </w:p>
        </w:tc>
        <w:tc>
          <w:tcPr>
            <w:tcW w:w="960" w:type="dxa"/>
            <w:tcBorders>
              <w:top w:val="nil"/>
              <w:left w:val="nil"/>
              <w:bottom w:val="single" w:sz="4" w:space="0" w:color="auto"/>
              <w:right w:val="single" w:sz="4" w:space="0" w:color="auto"/>
            </w:tcBorders>
            <w:shd w:val="clear" w:color="auto" w:fill="auto"/>
            <w:noWrap/>
            <w:vAlign w:val="center"/>
            <w:hideMark/>
          </w:tcPr>
          <w:p w14:paraId="62106088"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27 784</w:t>
            </w:r>
          </w:p>
        </w:tc>
        <w:tc>
          <w:tcPr>
            <w:tcW w:w="960" w:type="dxa"/>
            <w:tcBorders>
              <w:top w:val="nil"/>
              <w:left w:val="nil"/>
              <w:bottom w:val="single" w:sz="4" w:space="0" w:color="auto"/>
              <w:right w:val="single" w:sz="4" w:space="0" w:color="auto"/>
            </w:tcBorders>
            <w:shd w:val="clear" w:color="auto" w:fill="auto"/>
            <w:noWrap/>
            <w:vAlign w:val="center"/>
            <w:hideMark/>
          </w:tcPr>
          <w:p w14:paraId="295420A4"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28 799</w:t>
            </w:r>
          </w:p>
        </w:tc>
      </w:tr>
      <w:tr w:rsidR="00D8264B" w:rsidRPr="00465679" w14:paraId="58AC7CB3" w14:textId="77777777" w:rsidTr="00010C6E">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73CA3C77" w14:textId="77777777" w:rsidR="00D8264B" w:rsidRPr="00465679" w:rsidRDefault="00D8264B" w:rsidP="00D826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Pasėliai</w:t>
            </w:r>
          </w:p>
        </w:tc>
        <w:tc>
          <w:tcPr>
            <w:tcW w:w="960" w:type="dxa"/>
            <w:tcBorders>
              <w:top w:val="nil"/>
              <w:left w:val="nil"/>
              <w:bottom w:val="single" w:sz="4" w:space="0" w:color="auto"/>
              <w:right w:val="single" w:sz="4" w:space="0" w:color="auto"/>
            </w:tcBorders>
            <w:shd w:val="clear" w:color="auto" w:fill="auto"/>
            <w:noWrap/>
            <w:vAlign w:val="center"/>
            <w:hideMark/>
          </w:tcPr>
          <w:p w14:paraId="307E8A6E"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26 448</w:t>
            </w:r>
          </w:p>
        </w:tc>
        <w:tc>
          <w:tcPr>
            <w:tcW w:w="960" w:type="dxa"/>
            <w:tcBorders>
              <w:top w:val="nil"/>
              <w:left w:val="nil"/>
              <w:bottom w:val="single" w:sz="4" w:space="0" w:color="auto"/>
              <w:right w:val="single" w:sz="4" w:space="0" w:color="auto"/>
            </w:tcBorders>
            <w:shd w:val="clear" w:color="auto" w:fill="auto"/>
            <w:noWrap/>
            <w:vAlign w:val="center"/>
            <w:hideMark/>
          </w:tcPr>
          <w:p w14:paraId="019178B4"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27 372</w:t>
            </w:r>
          </w:p>
        </w:tc>
        <w:tc>
          <w:tcPr>
            <w:tcW w:w="1120" w:type="dxa"/>
            <w:tcBorders>
              <w:top w:val="nil"/>
              <w:left w:val="nil"/>
              <w:bottom w:val="single" w:sz="4" w:space="0" w:color="auto"/>
              <w:right w:val="single" w:sz="4" w:space="0" w:color="auto"/>
            </w:tcBorders>
            <w:shd w:val="clear" w:color="auto" w:fill="auto"/>
            <w:noWrap/>
            <w:vAlign w:val="center"/>
            <w:hideMark/>
          </w:tcPr>
          <w:p w14:paraId="44D04398"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26 513</w:t>
            </w:r>
          </w:p>
        </w:tc>
        <w:tc>
          <w:tcPr>
            <w:tcW w:w="960" w:type="dxa"/>
            <w:tcBorders>
              <w:top w:val="nil"/>
              <w:left w:val="nil"/>
              <w:bottom w:val="single" w:sz="4" w:space="0" w:color="auto"/>
              <w:right w:val="single" w:sz="4" w:space="0" w:color="auto"/>
            </w:tcBorders>
            <w:shd w:val="clear" w:color="auto" w:fill="auto"/>
            <w:noWrap/>
            <w:vAlign w:val="center"/>
            <w:hideMark/>
          </w:tcPr>
          <w:p w14:paraId="04BDEC86"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26 435</w:t>
            </w:r>
          </w:p>
        </w:tc>
        <w:tc>
          <w:tcPr>
            <w:tcW w:w="960" w:type="dxa"/>
            <w:tcBorders>
              <w:top w:val="nil"/>
              <w:left w:val="nil"/>
              <w:bottom w:val="single" w:sz="4" w:space="0" w:color="auto"/>
              <w:right w:val="single" w:sz="4" w:space="0" w:color="auto"/>
            </w:tcBorders>
            <w:shd w:val="clear" w:color="auto" w:fill="auto"/>
            <w:noWrap/>
            <w:vAlign w:val="center"/>
            <w:hideMark/>
          </w:tcPr>
          <w:p w14:paraId="05278881"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27 305</w:t>
            </w:r>
          </w:p>
        </w:tc>
      </w:tr>
      <w:tr w:rsidR="00D8264B" w:rsidRPr="00465679" w14:paraId="5F9C6097" w14:textId="77777777" w:rsidTr="00010C6E">
        <w:trPr>
          <w:trHeight w:val="576"/>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6C38D5F0" w14:textId="77777777" w:rsidR="00D8264B" w:rsidRPr="00465679" w:rsidRDefault="00D8264B" w:rsidP="00D826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Kultūrinės ir natūralios ganyklos, pievos</w:t>
            </w:r>
          </w:p>
        </w:tc>
        <w:tc>
          <w:tcPr>
            <w:tcW w:w="960" w:type="dxa"/>
            <w:tcBorders>
              <w:top w:val="nil"/>
              <w:left w:val="nil"/>
              <w:bottom w:val="single" w:sz="4" w:space="0" w:color="auto"/>
              <w:right w:val="single" w:sz="4" w:space="0" w:color="auto"/>
            </w:tcBorders>
            <w:shd w:val="clear" w:color="auto" w:fill="auto"/>
            <w:noWrap/>
            <w:vAlign w:val="center"/>
            <w:hideMark/>
          </w:tcPr>
          <w:p w14:paraId="5B743C24"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10 172</w:t>
            </w:r>
          </w:p>
        </w:tc>
        <w:tc>
          <w:tcPr>
            <w:tcW w:w="960" w:type="dxa"/>
            <w:tcBorders>
              <w:top w:val="nil"/>
              <w:left w:val="nil"/>
              <w:bottom w:val="single" w:sz="4" w:space="0" w:color="auto"/>
              <w:right w:val="single" w:sz="4" w:space="0" w:color="auto"/>
            </w:tcBorders>
            <w:shd w:val="clear" w:color="auto" w:fill="auto"/>
            <w:noWrap/>
            <w:vAlign w:val="center"/>
            <w:hideMark/>
          </w:tcPr>
          <w:p w14:paraId="153416E9"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8 705</w:t>
            </w:r>
          </w:p>
        </w:tc>
        <w:tc>
          <w:tcPr>
            <w:tcW w:w="1120" w:type="dxa"/>
            <w:tcBorders>
              <w:top w:val="nil"/>
              <w:left w:val="nil"/>
              <w:bottom w:val="single" w:sz="4" w:space="0" w:color="auto"/>
              <w:right w:val="single" w:sz="4" w:space="0" w:color="auto"/>
            </w:tcBorders>
            <w:shd w:val="clear" w:color="auto" w:fill="auto"/>
            <w:noWrap/>
            <w:vAlign w:val="center"/>
            <w:hideMark/>
          </w:tcPr>
          <w:p w14:paraId="0A5F965B"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9 241</w:t>
            </w:r>
          </w:p>
        </w:tc>
        <w:tc>
          <w:tcPr>
            <w:tcW w:w="960" w:type="dxa"/>
            <w:tcBorders>
              <w:top w:val="nil"/>
              <w:left w:val="nil"/>
              <w:bottom w:val="single" w:sz="4" w:space="0" w:color="auto"/>
              <w:right w:val="single" w:sz="4" w:space="0" w:color="auto"/>
            </w:tcBorders>
            <w:shd w:val="clear" w:color="auto" w:fill="auto"/>
            <w:noWrap/>
            <w:vAlign w:val="center"/>
            <w:hideMark/>
          </w:tcPr>
          <w:p w14:paraId="1017CCE5"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9 397</w:t>
            </w:r>
          </w:p>
        </w:tc>
        <w:tc>
          <w:tcPr>
            <w:tcW w:w="960" w:type="dxa"/>
            <w:tcBorders>
              <w:top w:val="nil"/>
              <w:left w:val="nil"/>
              <w:bottom w:val="single" w:sz="4" w:space="0" w:color="auto"/>
              <w:right w:val="single" w:sz="4" w:space="0" w:color="auto"/>
            </w:tcBorders>
            <w:shd w:val="clear" w:color="auto" w:fill="auto"/>
            <w:noWrap/>
            <w:vAlign w:val="center"/>
            <w:hideMark/>
          </w:tcPr>
          <w:p w14:paraId="7C1C2AA1"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8 247</w:t>
            </w:r>
          </w:p>
        </w:tc>
      </w:tr>
      <w:tr w:rsidR="00D8264B" w:rsidRPr="00465679" w14:paraId="6B16BB3B" w14:textId="77777777" w:rsidTr="00010C6E">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0D3275AC" w14:textId="77777777" w:rsidR="00D8264B" w:rsidRPr="00465679" w:rsidRDefault="00D8264B" w:rsidP="00D826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Sodai ir uogynai</w:t>
            </w:r>
          </w:p>
        </w:tc>
        <w:tc>
          <w:tcPr>
            <w:tcW w:w="960" w:type="dxa"/>
            <w:tcBorders>
              <w:top w:val="nil"/>
              <w:left w:val="nil"/>
              <w:bottom w:val="single" w:sz="4" w:space="0" w:color="auto"/>
              <w:right w:val="single" w:sz="4" w:space="0" w:color="auto"/>
            </w:tcBorders>
            <w:shd w:val="clear" w:color="auto" w:fill="auto"/>
            <w:noWrap/>
            <w:vAlign w:val="center"/>
            <w:hideMark/>
          </w:tcPr>
          <w:p w14:paraId="63D901C7"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573</w:t>
            </w:r>
          </w:p>
        </w:tc>
        <w:tc>
          <w:tcPr>
            <w:tcW w:w="960" w:type="dxa"/>
            <w:tcBorders>
              <w:top w:val="nil"/>
              <w:left w:val="nil"/>
              <w:bottom w:val="single" w:sz="4" w:space="0" w:color="auto"/>
              <w:right w:val="single" w:sz="4" w:space="0" w:color="auto"/>
            </w:tcBorders>
            <w:shd w:val="clear" w:color="auto" w:fill="auto"/>
            <w:noWrap/>
            <w:vAlign w:val="center"/>
            <w:hideMark/>
          </w:tcPr>
          <w:p w14:paraId="17261546"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583</w:t>
            </w:r>
          </w:p>
        </w:tc>
        <w:tc>
          <w:tcPr>
            <w:tcW w:w="1120" w:type="dxa"/>
            <w:tcBorders>
              <w:top w:val="nil"/>
              <w:left w:val="nil"/>
              <w:bottom w:val="single" w:sz="4" w:space="0" w:color="auto"/>
              <w:right w:val="single" w:sz="4" w:space="0" w:color="auto"/>
            </w:tcBorders>
            <w:shd w:val="clear" w:color="auto" w:fill="auto"/>
            <w:noWrap/>
            <w:vAlign w:val="center"/>
            <w:hideMark/>
          </w:tcPr>
          <w:p w14:paraId="2B0ADA13"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823</w:t>
            </w:r>
          </w:p>
        </w:tc>
        <w:tc>
          <w:tcPr>
            <w:tcW w:w="960" w:type="dxa"/>
            <w:tcBorders>
              <w:top w:val="nil"/>
              <w:left w:val="nil"/>
              <w:bottom w:val="single" w:sz="4" w:space="0" w:color="auto"/>
              <w:right w:val="single" w:sz="4" w:space="0" w:color="auto"/>
            </w:tcBorders>
            <w:shd w:val="clear" w:color="auto" w:fill="auto"/>
            <w:noWrap/>
            <w:vAlign w:val="center"/>
            <w:hideMark/>
          </w:tcPr>
          <w:p w14:paraId="5A5CD4DB"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744</w:t>
            </w:r>
          </w:p>
        </w:tc>
        <w:tc>
          <w:tcPr>
            <w:tcW w:w="960" w:type="dxa"/>
            <w:tcBorders>
              <w:top w:val="nil"/>
              <w:left w:val="nil"/>
              <w:bottom w:val="single" w:sz="4" w:space="0" w:color="auto"/>
              <w:right w:val="single" w:sz="4" w:space="0" w:color="auto"/>
            </w:tcBorders>
            <w:shd w:val="clear" w:color="auto" w:fill="auto"/>
            <w:noWrap/>
            <w:vAlign w:val="center"/>
            <w:hideMark/>
          </w:tcPr>
          <w:p w14:paraId="365EBA1D" w14:textId="77777777" w:rsidR="00D8264B" w:rsidRPr="00465679" w:rsidRDefault="00D8264B"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501</w:t>
            </w:r>
          </w:p>
        </w:tc>
      </w:tr>
    </w:tbl>
    <w:p w14:paraId="2D4A9FF8" w14:textId="77777777" w:rsidR="005E6CC3" w:rsidRPr="00465679" w:rsidRDefault="005E6CC3" w:rsidP="005E6CC3">
      <w:pPr>
        <w:pStyle w:val="Antrat"/>
        <w:keepNext/>
        <w:rPr>
          <w:rFonts w:ascii="Times New Roman" w:hAnsi="Times New Roman" w:cs="Times New Roman"/>
        </w:rPr>
      </w:pPr>
    </w:p>
    <w:p w14:paraId="144EEFBE" w14:textId="6696380E" w:rsidR="005E6CC3" w:rsidRPr="00465679" w:rsidRDefault="005E6CC3" w:rsidP="005E6CC3">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24 Paveikslas. </w:t>
      </w:r>
      <w:r w:rsidRPr="00465679">
        <w:rPr>
          <w:rFonts w:ascii="Times New Roman" w:hAnsi="Times New Roman" w:cs="Times New Roman"/>
          <w:color w:val="2F5496" w:themeColor="accent1" w:themeShade="BF"/>
          <w:sz w:val="24"/>
          <w:szCs w:val="24"/>
        </w:rPr>
        <w:t>Žemės ūkio produkcijos gamintojų naudojamos žemės ūkio naudmenos, ha</w:t>
      </w:r>
    </w:p>
    <w:p w14:paraId="3CAE656B" w14:textId="5C6837AD" w:rsidR="005E6CC3" w:rsidRPr="00465679" w:rsidRDefault="005E6CC3" w:rsidP="005E6CC3">
      <w:pPr>
        <w:spacing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42BFC317" wp14:editId="7FF07CE5">
            <wp:extent cx="4549140" cy="2334845"/>
            <wp:effectExtent l="0" t="0" r="3810" b="8890"/>
            <wp:docPr id="21" name="Picture 2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chart&#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4602005" cy="2361978"/>
                    </a:xfrm>
                    <a:prstGeom prst="rect">
                      <a:avLst/>
                    </a:prstGeom>
                  </pic:spPr>
                </pic:pic>
              </a:graphicData>
            </a:graphic>
          </wp:inline>
        </w:drawing>
      </w:r>
    </w:p>
    <w:p w14:paraId="7702C095" w14:textId="1197F466" w:rsidR="005E6CC3" w:rsidRPr="00465679" w:rsidRDefault="005E6CC3" w:rsidP="005E6CC3">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Vertinant žemės naudmenų struktūrą pagal kasmetinį deklaravimą, 2019 metais rajone deklaruotas bendras naudojamos žemės plotas 45</w:t>
      </w:r>
      <w:r w:rsidR="0050534D" w:rsidRPr="00465679">
        <w:rPr>
          <w:rFonts w:ascii="Times New Roman" w:hAnsi="Times New Roman" w:cs="Times New Roman"/>
          <w:sz w:val="24"/>
          <w:szCs w:val="24"/>
        </w:rPr>
        <w:t xml:space="preserve"> </w:t>
      </w:r>
      <w:r w:rsidRPr="00465679">
        <w:rPr>
          <w:rFonts w:ascii="Times New Roman" w:hAnsi="Times New Roman" w:cs="Times New Roman"/>
          <w:sz w:val="24"/>
          <w:szCs w:val="24"/>
        </w:rPr>
        <w:t>101,59 ha. Bendras ariamos žemės plotas 25 519,06 ha. Daugiametės ganyklos – 18 161,68 ha; sodai ir uogynai – 180,46 ha; miškai – 533,34 ha; kiti plotai – 650,15 ha.</w:t>
      </w:r>
    </w:p>
    <w:p w14:paraId="1C8C1E7F" w14:textId="3132217A" w:rsidR="00F201BD" w:rsidRPr="00465679" w:rsidRDefault="00F201BD" w:rsidP="002A517D">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42 Lentelė. </w:t>
      </w:r>
      <w:r w:rsidR="00895094" w:rsidRPr="00465679">
        <w:rPr>
          <w:rFonts w:ascii="Times New Roman" w:hAnsi="Times New Roman" w:cs="Times New Roman"/>
          <w:color w:val="2F5496" w:themeColor="accent1" w:themeShade="BF"/>
          <w:sz w:val="24"/>
          <w:szCs w:val="24"/>
        </w:rPr>
        <w:t>Parama pagal Lietuvos kaimo plėtros 2014–2020 m. programą Alytaus regione priemonėms, skatinančioms žemės ūkio veiklos restruktūrizavimą (2018 m. lapkričio mėn. duomenys)</w:t>
      </w:r>
      <w:r w:rsidR="00895094" w:rsidRPr="00465679">
        <w:rPr>
          <w:rStyle w:val="Puslapioinaosnuoroda"/>
          <w:rFonts w:ascii="Times New Roman" w:hAnsi="Times New Roman" w:cs="Times New Roman"/>
          <w:color w:val="2F5496" w:themeColor="accent1" w:themeShade="BF"/>
          <w:sz w:val="24"/>
          <w:szCs w:val="24"/>
        </w:rPr>
        <w:footnoteReference w:id="12"/>
      </w:r>
    </w:p>
    <w:tbl>
      <w:tblPr>
        <w:tblW w:w="8660" w:type="dxa"/>
        <w:jc w:val="center"/>
        <w:tblLook w:val="04A0" w:firstRow="1" w:lastRow="0" w:firstColumn="1" w:lastColumn="0" w:noHBand="0" w:noVBand="1"/>
      </w:tblPr>
      <w:tblGrid>
        <w:gridCol w:w="3720"/>
        <w:gridCol w:w="1620"/>
        <w:gridCol w:w="1660"/>
        <w:gridCol w:w="1660"/>
      </w:tblGrid>
      <w:tr w:rsidR="00F201BD" w:rsidRPr="00465679" w14:paraId="4458AB39" w14:textId="77777777" w:rsidTr="00FD09C0">
        <w:trPr>
          <w:trHeight w:val="288"/>
          <w:jc w:val="center"/>
        </w:trPr>
        <w:tc>
          <w:tcPr>
            <w:tcW w:w="372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1ADA43A6" w14:textId="77777777" w:rsidR="00F201BD" w:rsidRPr="00465679" w:rsidRDefault="00F201BD" w:rsidP="00F201B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Savivaldybė</w:t>
            </w:r>
          </w:p>
        </w:tc>
        <w:tc>
          <w:tcPr>
            <w:tcW w:w="4940" w:type="dxa"/>
            <w:gridSpan w:val="3"/>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4261FDF6" w14:textId="77777777" w:rsidR="00F201BD" w:rsidRPr="00465679" w:rsidRDefault="00F201BD" w:rsidP="00F201B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Pagal priemones patvirtinta paramos suma, Eur</w:t>
            </w:r>
          </w:p>
        </w:tc>
      </w:tr>
      <w:tr w:rsidR="00F201BD" w:rsidRPr="00465679" w14:paraId="24CD9D52" w14:textId="77777777" w:rsidTr="00FD09C0">
        <w:trPr>
          <w:trHeight w:val="1152"/>
          <w:jc w:val="center"/>
        </w:trPr>
        <w:tc>
          <w:tcPr>
            <w:tcW w:w="3720" w:type="dxa"/>
            <w:vMerge/>
            <w:tcBorders>
              <w:top w:val="single" w:sz="4" w:space="0" w:color="auto"/>
              <w:left w:val="single" w:sz="4" w:space="0" w:color="auto"/>
              <w:bottom w:val="single" w:sz="4" w:space="0" w:color="auto"/>
              <w:right w:val="single" w:sz="4" w:space="0" w:color="auto"/>
            </w:tcBorders>
            <w:vAlign w:val="center"/>
            <w:hideMark/>
          </w:tcPr>
          <w:p w14:paraId="18AD6FEB" w14:textId="77777777" w:rsidR="00F201BD" w:rsidRPr="00465679" w:rsidRDefault="00F201BD" w:rsidP="00F201BD">
            <w:pPr>
              <w:spacing w:after="0" w:line="240" w:lineRule="auto"/>
              <w:rPr>
                <w:rFonts w:ascii="Times New Roman" w:eastAsia="Times New Roman" w:hAnsi="Times New Roman" w:cs="Times New Roman"/>
                <w:b/>
                <w:bCs/>
                <w:color w:val="FFFFFF"/>
                <w:lang w:eastAsia="lt-LT"/>
              </w:rPr>
            </w:pPr>
          </w:p>
        </w:tc>
        <w:tc>
          <w:tcPr>
            <w:tcW w:w="162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50AB456A" w14:textId="77777777" w:rsidR="00F201BD" w:rsidRPr="00465679" w:rsidRDefault="00F201BD" w:rsidP="00F201B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Parama investicijoms į žemės ūkio valdas</w:t>
            </w:r>
          </w:p>
        </w:tc>
        <w:tc>
          <w:tcPr>
            <w:tcW w:w="166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5592D271" w14:textId="77777777" w:rsidR="00F201BD" w:rsidRPr="00465679" w:rsidRDefault="00F201BD" w:rsidP="00F201B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Parama jaunųjų ūkininkų įsikūrimui</w:t>
            </w:r>
          </w:p>
        </w:tc>
        <w:tc>
          <w:tcPr>
            <w:tcW w:w="166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7CA01835" w14:textId="77777777" w:rsidR="00F201BD" w:rsidRPr="00465679" w:rsidRDefault="00F201BD" w:rsidP="00F201B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Parama smulkiesiems ūkiams</w:t>
            </w:r>
          </w:p>
        </w:tc>
      </w:tr>
      <w:tr w:rsidR="00F201BD" w:rsidRPr="00465679" w14:paraId="10A4513C" w14:textId="77777777" w:rsidTr="00F201BD">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7F191433" w14:textId="77777777" w:rsidR="00F201BD" w:rsidRPr="00465679" w:rsidRDefault="00F201BD" w:rsidP="00F201B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rajonas</w:t>
            </w:r>
          </w:p>
        </w:tc>
        <w:tc>
          <w:tcPr>
            <w:tcW w:w="1620" w:type="dxa"/>
            <w:tcBorders>
              <w:top w:val="nil"/>
              <w:left w:val="nil"/>
              <w:bottom w:val="single" w:sz="4" w:space="0" w:color="auto"/>
              <w:right w:val="single" w:sz="4" w:space="0" w:color="auto"/>
            </w:tcBorders>
            <w:shd w:val="clear" w:color="auto" w:fill="auto"/>
            <w:noWrap/>
            <w:vAlign w:val="bottom"/>
            <w:hideMark/>
          </w:tcPr>
          <w:p w14:paraId="0028D853" w14:textId="77777777" w:rsidR="00F201BD" w:rsidRPr="00465679" w:rsidRDefault="00F201BD"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2 653 667</w:t>
            </w:r>
          </w:p>
        </w:tc>
        <w:tc>
          <w:tcPr>
            <w:tcW w:w="1660" w:type="dxa"/>
            <w:tcBorders>
              <w:top w:val="nil"/>
              <w:left w:val="nil"/>
              <w:bottom w:val="single" w:sz="4" w:space="0" w:color="auto"/>
              <w:right w:val="single" w:sz="4" w:space="0" w:color="auto"/>
            </w:tcBorders>
            <w:shd w:val="clear" w:color="auto" w:fill="auto"/>
            <w:noWrap/>
            <w:vAlign w:val="bottom"/>
            <w:hideMark/>
          </w:tcPr>
          <w:p w14:paraId="39FF9BEE" w14:textId="77777777" w:rsidR="00F201BD" w:rsidRPr="00465679" w:rsidRDefault="00F201BD"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988 427</w:t>
            </w:r>
          </w:p>
        </w:tc>
        <w:tc>
          <w:tcPr>
            <w:tcW w:w="1660" w:type="dxa"/>
            <w:tcBorders>
              <w:top w:val="nil"/>
              <w:left w:val="nil"/>
              <w:bottom w:val="single" w:sz="4" w:space="0" w:color="auto"/>
              <w:right w:val="single" w:sz="4" w:space="0" w:color="auto"/>
            </w:tcBorders>
            <w:shd w:val="clear" w:color="auto" w:fill="auto"/>
            <w:noWrap/>
            <w:vAlign w:val="bottom"/>
            <w:hideMark/>
          </w:tcPr>
          <w:p w14:paraId="1E0DC0A6" w14:textId="77777777" w:rsidR="00F201BD" w:rsidRPr="00465679" w:rsidRDefault="00F201BD"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351 623</w:t>
            </w:r>
          </w:p>
        </w:tc>
      </w:tr>
      <w:tr w:rsidR="00F201BD" w:rsidRPr="00465679" w14:paraId="0F654216" w14:textId="77777777" w:rsidTr="00F201BD">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0ACD35BB" w14:textId="77777777" w:rsidR="00F201BD" w:rsidRPr="00465679" w:rsidRDefault="00F201BD" w:rsidP="00F201B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rajonas</w:t>
            </w:r>
          </w:p>
        </w:tc>
        <w:tc>
          <w:tcPr>
            <w:tcW w:w="1620" w:type="dxa"/>
            <w:tcBorders>
              <w:top w:val="nil"/>
              <w:left w:val="nil"/>
              <w:bottom w:val="single" w:sz="4" w:space="0" w:color="auto"/>
              <w:right w:val="single" w:sz="4" w:space="0" w:color="auto"/>
            </w:tcBorders>
            <w:shd w:val="clear" w:color="auto" w:fill="auto"/>
            <w:noWrap/>
            <w:vAlign w:val="bottom"/>
            <w:hideMark/>
          </w:tcPr>
          <w:p w14:paraId="7D92EC9E" w14:textId="77777777" w:rsidR="00F201BD" w:rsidRPr="00465679" w:rsidRDefault="00F201BD"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130 067</w:t>
            </w:r>
          </w:p>
        </w:tc>
        <w:tc>
          <w:tcPr>
            <w:tcW w:w="1660" w:type="dxa"/>
            <w:tcBorders>
              <w:top w:val="nil"/>
              <w:left w:val="nil"/>
              <w:bottom w:val="single" w:sz="4" w:space="0" w:color="auto"/>
              <w:right w:val="single" w:sz="4" w:space="0" w:color="auto"/>
            </w:tcBorders>
            <w:shd w:val="clear" w:color="auto" w:fill="auto"/>
            <w:noWrap/>
            <w:vAlign w:val="bottom"/>
            <w:hideMark/>
          </w:tcPr>
          <w:p w14:paraId="088C779E" w14:textId="77777777" w:rsidR="00F201BD" w:rsidRPr="00465679" w:rsidRDefault="00F201BD"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253 810</w:t>
            </w:r>
          </w:p>
        </w:tc>
        <w:tc>
          <w:tcPr>
            <w:tcW w:w="1660" w:type="dxa"/>
            <w:tcBorders>
              <w:top w:val="nil"/>
              <w:left w:val="nil"/>
              <w:bottom w:val="single" w:sz="4" w:space="0" w:color="auto"/>
              <w:right w:val="single" w:sz="4" w:space="0" w:color="auto"/>
            </w:tcBorders>
            <w:shd w:val="clear" w:color="auto" w:fill="auto"/>
            <w:noWrap/>
            <w:vAlign w:val="bottom"/>
            <w:hideMark/>
          </w:tcPr>
          <w:p w14:paraId="0FD59296" w14:textId="77777777" w:rsidR="00F201BD" w:rsidRPr="00465679" w:rsidRDefault="00F201BD"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95 326</w:t>
            </w:r>
          </w:p>
        </w:tc>
      </w:tr>
      <w:tr w:rsidR="00F201BD" w:rsidRPr="00465679" w14:paraId="23A82DF8" w14:textId="77777777" w:rsidTr="00F201BD">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3AA5054F" w14:textId="77777777" w:rsidR="00F201BD" w:rsidRPr="00465679" w:rsidRDefault="00F201BD" w:rsidP="00F201B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rajonas</w:t>
            </w:r>
          </w:p>
        </w:tc>
        <w:tc>
          <w:tcPr>
            <w:tcW w:w="1620" w:type="dxa"/>
            <w:tcBorders>
              <w:top w:val="nil"/>
              <w:left w:val="nil"/>
              <w:bottom w:val="single" w:sz="4" w:space="0" w:color="auto"/>
              <w:right w:val="single" w:sz="4" w:space="0" w:color="auto"/>
            </w:tcBorders>
            <w:shd w:val="clear" w:color="000000" w:fill="D9E1F2"/>
            <w:noWrap/>
            <w:vAlign w:val="bottom"/>
            <w:hideMark/>
          </w:tcPr>
          <w:p w14:paraId="67C96DD4" w14:textId="77777777" w:rsidR="00F201BD" w:rsidRPr="00465679" w:rsidRDefault="00F201BD"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4 307 064</w:t>
            </w:r>
          </w:p>
        </w:tc>
        <w:tc>
          <w:tcPr>
            <w:tcW w:w="1660" w:type="dxa"/>
            <w:tcBorders>
              <w:top w:val="nil"/>
              <w:left w:val="nil"/>
              <w:bottom w:val="single" w:sz="4" w:space="0" w:color="auto"/>
              <w:right w:val="single" w:sz="4" w:space="0" w:color="auto"/>
            </w:tcBorders>
            <w:shd w:val="clear" w:color="000000" w:fill="D9E1F2"/>
            <w:noWrap/>
            <w:vAlign w:val="bottom"/>
            <w:hideMark/>
          </w:tcPr>
          <w:p w14:paraId="35875ED1" w14:textId="77777777" w:rsidR="00F201BD" w:rsidRPr="00465679" w:rsidRDefault="00F201BD"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1 575 139</w:t>
            </w:r>
          </w:p>
        </w:tc>
        <w:tc>
          <w:tcPr>
            <w:tcW w:w="1660" w:type="dxa"/>
            <w:tcBorders>
              <w:top w:val="nil"/>
              <w:left w:val="nil"/>
              <w:bottom w:val="single" w:sz="4" w:space="0" w:color="auto"/>
              <w:right w:val="single" w:sz="4" w:space="0" w:color="auto"/>
            </w:tcBorders>
            <w:shd w:val="clear" w:color="000000" w:fill="D9E1F2"/>
            <w:noWrap/>
            <w:vAlign w:val="bottom"/>
            <w:hideMark/>
          </w:tcPr>
          <w:p w14:paraId="254D5AFC" w14:textId="77777777" w:rsidR="00F201BD" w:rsidRPr="00465679" w:rsidRDefault="00F201BD"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483 339</w:t>
            </w:r>
          </w:p>
        </w:tc>
      </w:tr>
      <w:tr w:rsidR="00F201BD" w:rsidRPr="00465679" w14:paraId="709B9762" w14:textId="77777777" w:rsidTr="00F201BD">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05F85452" w14:textId="77777777" w:rsidR="00F201BD" w:rsidRPr="00465679" w:rsidRDefault="00F201BD" w:rsidP="00F201B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rajonas</w:t>
            </w:r>
          </w:p>
        </w:tc>
        <w:tc>
          <w:tcPr>
            <w:tcW w:w="1620" w:type="dxa"/>
            <w:tcBorders>
              <w:top w:val="nil"/>
              <w:left w:val="nil"/>
              <w:bottom w:val="single" w:sz="4" w:space="0" w:color="auto"/>
              <w:right w:val="single" w:sz="4" w:space="0" w:color="auto"/>
            </w:tcBorders>
            <w:shd w:val="clear" w:color="auto" w:fill="auto"/>
            <w:noWrap/>
            <w:vAlign w:val="bottom"/>
            <w:hideMark/>
          </w:tcPr>
          <w:p w14:paraId="22C77D5F" w14:textId="77777777" w:rsidR="00F201BD" w:rsidRPr="00465679" w:rsidRDefault="00F201BD"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2 760 382</w:t>
            </w:r>
          </w:p>
        </w:tc>
        <w:tc>
          <w:tcPr>
            <w:tcW w:w="1660" w:type="dxa"/>
            <w:tcBorders>
              <w:top w:val="nil"/>
              <w:left w:val="nil"/>
              <w:bottom w:val="single" w:sz="4" w:space="0" w:color="auto"/>
              <w:right w:val="single" w:sz="4" w:space="0" w:color="auto"/>
            </w:tcBorders>
            <w:shd w:val="clear" w:color="auto" w:fill="auto"/>
            <w:noWrap/>
            <w:vAlign w:val="bottom"/>
            <w:hideMark/>
          </w:tcPr>
          <w:p w14:paraId="5A216619" w14:textId="77777777" w:rsidR="00F201BD" w:rsidRPr="00465679" w:rsidRDefault="00F201BD"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884 452</w:t>
            </w:r>
          </w:p>
        </w:tc>
        <w:tc>
          <w:tcPr>
            <w:tcW w:w="1660" w:type="dxa"/>
            <w:tcBorders>
              <w:top w:val="nil"/>
              <w:left w:val="nil"/>
              <w:bottom w:val="single" w:sz="4" w:space="0" w:color="auto"/>
              <w:right w:val="single" w:sz="4" w:space="0" w:color="auto"/>
            </w:tcBorders>
            <w:shd w:val="clear" w:color="auto" w:fill="auto"/>
            <w:noWrap/>
            <w:vAlign w:val="bottom"/>
            <w:hideMark/>
          </w:tcPr>
          <w:p w14:paraId="4E56BCF3" w14:textId="77777777" w:rsidR="00F201BD" w:rsidRPr="00465679" w:rsidRDefault="00F201BD"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116 978</w:t>
            </w:r>
          </w:p>
        </w:tc>
      </w:tr>
      <w:tr w:rsidR="00F201BD" w:rsidRPr="00465679" w14:paraId="5FABD2A6" w14:textId="77777777" w:rsidTr="00F201BD">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1C0B7407" w14:textId="77777777" w:rsidR="00F201BD" w:rsidRPr="00465679" w:rsidRDefault="00F201BD" w:rsidP="00F201B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 Alytaus regione</w:t>
            </w:r>
          </w:p>
        </w:tc>
        <w:tc>
          <w:tcPr>
            <w:tcW w:w="1620" w:type="dxa"/>
            <w:tcBorders>
              <w:top w:val="nil"/>
              <w:left w:val="nil"/>
              <w:bottom w:val="single" w:sz="4" w:space="0" w:color="auto"/>
              <w:right w:val="single" w:sz="4" w:space="0" w:color="auto"/>
            </w:tcBorders>
            <w:shd w:val="clear" w:color="auto" w:fill="auto"/>
            <w:noWrap/>
            <w:vAlign w:val="bottom"/>
            <w:hideMark/>
          </w:tcPr>
          <w:p w14:paraId="7E6EF9E5" w14:textId="77777777" w:rsidR="00F201BD" w:rsidRPr="00465679" w:rsidRDefault="00F201BD"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9 851 180</w:t>
            </w:r>
          </w:p>
        </w:tc>
        <w:tc>
          <w:tcPr>
            <w:tcW w:w="1660" w:type="dxa"/>
            <w:tcBorders>
              <w:top w:val="nil"/>
              <w:left w:val="nil"/>
              <w:bottom w:val="single" w:sz="4" w:space="0" w:color="auto"/>
              <w:right w:val="single" w:sz="4" w:space="0" w:color="auto"/>
            </w:tcBorders>
            <w:shd w:val="clear" w:color="auto" w:fill="auto"/>
            <w:noWrap/>
            <w:vAlign w:val="bottom"/>
            <w:hideMark/>
          </w:tcPr>
          <w:p w14:paraId="0275BFBB" w14:textId="77777777" w:rsidR="00F201BD" w:rsidRPr="00465679" w:rsidRDefault="00F201BD"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3 701 828</w:t>
            </w:r>
          </w:p>
        </w:tc>
        <w:tc>
          <w:tcPr>
            <w:tcW w:w="1660" w:type="dxa"/>
            <w:tcBorders>
              <w:top w:val="nil"/>
              <w:left w:val="nil"/>
              <w:bottom w:val="single" w:sz="4" w:space="0" w:color="auto"/>
              <w:right w:val="single" w:sz="4" w:space="0" w:color="auto"/>
            </w:tcBorders>
            <w:shd w:val="clear" w:color="auto" w:fill="auto"/>
            <w:noWrap/>
            <w:vAlign w:val="bottom"/>
            <w:hideMark/>
          </w:tcPr>
          <w:p w14:paraId="7A490E05" w14:textId="77777777" w:rsidR="00F201BD" w:rsidRPr="00465679" w:rsidRDefault="00F201BD"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1 047 265</w:t>
            </w:r>
          </w:p>
        </w:tc>
      </w:tr>
    </w:tbl>
    <w:p w14:paraId="252CDE63" w14:textId="472B03AC" w:rsidR="005E6CC3" w:rsidRPr="00465679" w:rsidRDefault="005E6CC3" w:rsidP="005E6CC3">
      <w:pPr>
        <w:jc w:val="both"/>
        <w:rPr>
          <w:rFonts w:ascii="Times New Roman" w:hAnsi="Times New Roman" w:cs="Times New Roman"/>
          <w:sz w:val="24"/>
          <w:szCs w:val="24"/>
        </w:rPr>
      </w:pPr>
    </w:p>
    <w:p w14:paraId="30A9B56C" w14:textId="2959B9BB" w:rsidR="00895094" w:rsidRPr="00465679" w:rsidRDefault="00895094" w:rsidP="00895094">
      <w:pPr>
        <w:spacing w:line="360" w:lineRule="auto"/>
        <w:jc w:val="both"/>
        <w:rPr>
          <w:rFonts w:ascii="Times New Roman" w:hAnsi="Times New Roman" w:cs="Times New Roman"/>
          <w:sz w:val="24"/>
          <w:szCs w:val="24"/>
        </w:rPr>
      </w:pPr>
      <w:r w:rsidRPr="00465679">
        <w:rPr>
          <w:rFonts w:ascii="Times New Roman" w:hAnsi="Times New Roman" w:cs="Times New Roman"/>
          <w:b/>
          <w:color w:val="2F5496" w:themeColor="accent1" w:themeShade="BF"/>
          <w:sz w:val="24"/>
          <w:szCs w:val="24"/>
        </w:rPr>
        <w:t xml:space="preserve">Melioracija. </w:t>
      </w:r>
      <w:r w:rsidRPr="00465679">
        <w:rPr>
          <w:rFonts w:ascii="Times New Roman" w:hAnsi="Times New Roman" w:cs="Times New Roman"/>
          <w:sz w:val="24"/>
          <w:szCs w:val="24"/>
        </w:rPr>
        <w:t>2019 m. duomenimis</w:t>
      </w:r>
      <w:r w:rsidR="0050534D" w:rsidRPr="00465679">
        <w:rPr>
          <w:rFonts w:ascii="Times New Roman" w:hAnsi="Times New Roman" w:cs="Times New Roman"/>
          <w:sz w:val="24"/>
          <w:szCs w:val="24"/>
        </w:rPr>
        <w:t>,</w:t>
      </w:r>
      <w:r w:rsidRPr="00465679">
        <w:rPr>
          <w:rFonts w:ascii="Times New Roman" w:hAnsi="Times New Roman" w:cs="Times New Roman"/>
          <w:sz w:val="24"/>
          <w:szCs w:val="24"/>
        </w:rPr>
        <w:t xml:space="preserve"> savivaldybės teritorijoje blogos būklės melioruotos žemės plotai, kuriems reikalinga rekonstrukcija, sudaro 606,53 ha; žemės plotai, kuriems reikalingas kapitalinis remontas (valstybei nuosavybės teise priklausančių drenažo rinktuvų molinių vamzdžių pakeitimas reikiamo skersmens plastikiniais vamzdžiais) sudaro 370,71 ha; žemės plotai, kuriuos reikalinga nurašyti (žemės ūkio naudmenos užpelkėję, apaugę krūmais ir medžiais) sudaro 101,17 ha. Kasmet vykdoma savivaldybės melioracijos statinių priežiūra ir remontas, atliekama 27 km polderių melioracijos griovių priežiūra, eksploatuojamos 5 siurblinės, užtikrinamas polderių sausinimo sistemų darbas 1720 ha.</w:t>
      </w:r>
    </w:p>
    <w:p w14:paraId="7A845325" w14:textId="58C90443" w:rsidR="00895094" w:rsidRPr="00465679" w:rsidRDefault="00895094" w:rsidP="00895094">
      <w:pPr>
        <w:spacing w:line="360" w:lineRule="auto"/>
        <w:jc w:val="both"/>
        <w:rPr>
          <w:rFonts w:ascii="Times New Roman" w:hAnsi="Times New Roman" w:cs="Times New Roman"/>
          <w:sz w:val="24"/>
          <w:szCs w:val="24"/>
        </w:rPr>
      </w:pPr>
      <w:r w:rsidRPr="00465679">
        <w:rPr>
          <w:rFonts w:ascii="Times New Roman" w:hAnsi="Times New Roman" w:cs="Times New Roman"/>
          <w:b/>
          <w:color w:val="2F5496" w:themeColor="accent1" w:themeShade="BF"/>
          <w:sz w:val="24"/>
          <w:szCs w:val="24"/>
        </w:rPr>
        <w:t>Miškingumas.</w:t>
      </w:r>
      <w:r w:rsidRPr="00465679">
        <w:rPr>
          <w:rFonts w:ascii="Times New Roman" w:hAnsi="Times New Roman" w:cs="Times New Roman"/>
          <w:b/>
          <w:sz w:val="24"/>
          <w:szCs w:val="24"/>
        </w:rPr>
        <w:t xml:space="preserve"> </w:t>
      </w:r>
      <w:r w:rsidRPr="00465679">
        <w:rPr>
          <w:rFonts w:ascii="Times New Roman" w:hAnsi="Times New Roman" w:cs="Times New Roman"/>
          <w:sz w:val="24"/>
          <w:szCs w:val="24"/>
        </w:rPr>
        <w:t>Miškingumas savivaldybėje (36) yra vienas didžiausių regione ir lenkia Lietuvos vidurkį bei nusileidžia tik Druskininkų (69,4) ir Varėnos r</w:t>
      </w:r>
      <w:r w:rsidR="0050534D" w:rsidRPr="00465679">
        <w:rPr>
          <w:rFonts w:ascii="Times New Roman" w:hAnsi="Times New Roman" w:cs="Times New Roman"/>
          <w:sz w:val="24"/>
          <w:szCs w:val="24"/>
        </w:rPr>
        <w:t>ajono</w:t>
      </w:r>
      <w:r w:rsidRPr="00465679">
        <w:rPr>
          <w:rFonts w:ascii="Times New Roman" w:hAnsi="Times New Roman" w:cs="Times New Roman"/>
          <w:sz w:val="24"/>
          <w:szCs w:val="24"/>
        </w:rPr>
        <w:t xml:space="preserve"> savivaldybėms (69 proc.) (žr. </w:t>
      </w:r>
      <w:r w:rsidR="006030DC" w:rsidRPr="00465679">
        <w:rPr>
          <w:rFonts w:ascii="Times New Roman" w:hAnsi="Times New Roman" w:cs="Times New Roman"/>
          <w:sz w:val="24"/>
          <w:szCs w:val="24"/>
        </w:rPr>
        <w:t>25</w:t>
      </w:r>
      <w:r w:rsidRPr="00465679">
        <w:rPr>
          <w:rFonts w:ascii="Times New Roman" w:hAnsi="Times New Roman" w:cs="Times New Roman"/>
          <w:sz w:val="24"/>
          <w:szCs w:val="24"/>
        </w:rPr>
        <w:t xml:space="preserve"> </w:t>
      </w:r>
      <w:r w:rsidR="006030DC" w:rsidRPr="00465679">
        <w:rPr>
          <w:rFonts w:ascii="Times New Roman" w:hAnsi="Times New Roman" w:cs="Times New Roman"/>
          <w:sz w:val="24"/>
          <w:szCs w:val="24"/>
        </w:rPr>
        <w:t>paveikslą</w:t>
      </w:r>
      <w:r w:rsidRPr="00465679">
        <w:rPr>
          <w:rFonts w:ascii="Times New Roman" w:hAnsi="Times New Roman" w:cs="Times New Roman"/>
          <w:sz w:val="24"/>
          <w:szCs w:val="24"/>
        </w:rPr>
        <w:t>). Lyginant su 2015 m., miškingumas savivaldybėje padidėjo 0,1 proc.</w:t>
      </w:r>
    </w:p>
    <w:p w14:paraId="5433A0E2" w14:textId="77777777" w:rsidR="00895094" w:rsidRPr="00465679" w:rsidRDefault="00895094" w:rsidP="00895094">
      <w:pPr>
        <w:jc w:val="both"/>
        <w:rPr>
          <w:rFonts w:ascii="Times New Roman" w:hAnsi="Times New Roman" w:cs="Times New Roman"/>
          <w:sz w:val="24"/>
          <w:szCs w:val="24"/>
        </w:rPr>
      </w:pPr>
      <w:r w:rsidRPr="00465679">
        <w:rPr>
          <w:rFonts w:ascii="Times New Roman" w:hAnsi="Times New Roman" w:cs="Times New Roman"/>
          <w:sz w:val="24"/>
          <w:szCs w:val="24"/>
        </w:rPr>
        <w:t>Medynų produktyvumas yra didesnis už Lietuvos ir apskrities vidurkį ir siekia 306 m³ 1 ha.</w:t>
      </w:r>
    </w:p>
    <w:p w14:paraId="088B6503" w14:textId="311B209D" w:rsidR="006030DC" w:rsidRPr="00465679" w:rsidRDefault="006030DC" w:rsidP="006030DC">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25 Paveikslas. </w:t>
      </w:r>
      <w:r w:rsidRPr="00465679">
        <w:rPr>
          <w:rFonts w:ascii="Times New Roman" w:hAnsi="Times New Roman" w:cs="Times New Roman"/>
          <w:color w:val="2F5496" w:themeColor="accent1" w:themeShade="BF"/>
          <w:sz w:val="24"/>
          <w:szCs w:val="24"/>
        </w:rPr>
        <w:t>Miškingumas, proc., 2019 m.</w:t>
      </w:r>
    </w:p>
    <w:p w14:paraId="5838C8C8" w14:textId="716AC62E" w:rsidR="00895094" w:rsidRPr="00465679" w:rsidRDefault="006030DC" w:rsidP="006030DC">
      <w:pPr>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5B214650" wp14:editId="24D119CA">
            <wp:extent cx="3810000" cy="2044680"/>
            <wp:effectExtent l="0" t="0" r="0" b="0"/>
            <wp:docPr id="22" name="Picture 22"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icon&#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3831817" cy="2056389"/>
                    </a:xfrm>
                    <a:prstGeom prst="rect">
                      <a:avLst/>
                    </a:prstGeom>
                  </pic:spPr>
                </pic:pic>
              </a:graphicData>
            </a:graphic>
          </wp:inline>
        </w:drawing>
      </w:r>
    </w:p>
    <w:p w14:paraId="2841C354" w14:textId="10952106" w:rsidR="006030DC" w:rsidRPr="00465679" w:rsidRDefault="006030DC" w:rsidP="006030DC">
      <w:pPr>
        <w:spacing w:line="360" w:lineRule="auto"/>
        <w:jc w:val="both"/>
        <w:rPr>
          <w:rFonts w:ascii="Times New Roman" w:hAnsi="Times New Roman" w:cs="Times New Roman"/>
          <w:sz w:val="24"/>
          <w:szCs w:val="24"/>
        </w:rPr>
      </w:pPr>
      <w:r w:rsidRPr="00465679">
        <w:rPr>
          <w:rFonts w:ascii="Times New Roman" w:hAnsi="Times New Roman" w:cs="Times New Roman"/>
          <w:b/>
          <w:color w:val="2F5496" w:themeColor="accent1" w:themeShade="BF"/>
          <w:sz w:val="24"/>
          <w:szCs w:val="24"/>
        </w:rPr>
        <w:t xml:space="preserve">Naudingosios iškasenos. </w:t>
      </w:r>
      <w:r w:rsidRPr="00465679">
        <w:rPr>
          <w:rFonts w:ascii="Times New Roman" w:hAnsi="Times New Roman" w:cs="Times New Roman"/>
          <w:sz w:val="24"/>
          <w:szCs w:val="24"/>
        </w:rPr>
        <w:t xml:space="preserve">Lazdijų rajone labiausiai paplitusios naudingosios iškasenos yra durpės, žvyras, smėlis, taip pat gėliavandenė klintis. Didžiausią išžvalgytų telkinių dalį rajone sudaro durpės (žr. </w:t>
      </w:r>
      <w:r w:rsidR="00332B43" w:rsidRPr="00465679">
        <w:rPr>
          <w:rFonts w:ascii="Times New Roman" w:hAnsi="Times New Roman" w:cs="Times New Roman"/>
          <w:sz w:val="24"/>
          <w:szCs w:val="24"/>
        </w:rPr>
        <w:t>26</w:t>
      </w:r>
      <w:r w:rsidRPr="00465679">
        <w:rPr>
          <w:rFonts w:ascii="Times New Roman" w:hAnsi="Times New Roman" w:cs="Times New Roman"/>
          <w:sz w:val="24"/>
          <w:szCs w:val="24"/>
        </w:rPr>
        <w:t xml:space="preserve"> paveikslą). Kai kurie naudingųjų iškasenų telkiniai patenka į saugomų teritorijų ribas ir jų naudojimas (priklausomai nuo saugomos teritorijos) yra griežtai ribojamas</w:t>
      </w:r>
      <w:r w:rsidR="00790964" w:rsidRPr="00465679">
        <w:rPr>
          <w:rFonts w:ascii="Times New Roman" w:hAnsi="Times New Roman" w:cs="Times New Roman"/>
          <w:sz w:val="24"/>
          <w:szCs w:val="24"/>
        </w:rPr>
        <w:t xml:space="preserve">, </w:t>
      </w:r>
      <w:r w:rsidRPr="00465679">
        <w:rPr>
          <w:rFonts w:ascii="Times New Roman" w:hAnsi="Times New Roman" w:cs="Times New Roman"/>
          <w:sz w:val="24"/>
          <w:szCs w:val="24"/>
        </w:rPr>
        <w:t>kai kuriais atvejais negalimas.</w:t>
      </w:r>
    </w:p>
    <w:p w14:paraId="0FAC7732" w14:textId="3E28B035" w:rsidR="006030DC" w:rsidRPr="00465679" w:rsidRDefault="00332B43" w:rsidP="00332B43">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26 Paveikslas. </w:t>
      </w:r>
      <w:r w:rsidRPr="00465679">
        <w:rPr>
          <w:rFonts w:ascii="Times New Roman" w:hAnsi="Times New Roman" w:cs="Times New Roman"/>
          <w:color w:val="2F5496" w:themeColor="accent1" w:themeShade="BF"/>
          <w:sz w:val="24"/>
          <w:szCs w:val="24"/>
        </w:rPr>
        <w:t>Lazdijų rajono parengtinai išžvalgytų telkinių dalis (%) nuo bendro ploto</w:t>
      </w:r>
    </w:p>
    <w:p w14:paraId="51FFC4BC" w14:textId="6B3B126B" w:rsidR="006030DC" w:rsidRPr="00465679" w:rsidRDefault="006030DC" w:rsidP="006030DC">
      <w:pPr>
        <w:spacing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0CCB4DF2" wp14:editId="62E28AD2">
            <wp:extent cx="4337050" cy="1480440"/>
            <wp:effectExtent l="0" t="0" r="6350" b="5715"/>
            <wp:docPr id="23" name="Picture 2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calendar&#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4366134" cy="1490368"/>
                    </a:xfrm>
                    <a:prstGeom prst="rect">
                      <a:avLst/>
                    </a:prstGeom>
                  </pic:spPr>
                </pic:pic>
              </a:graphicData>
            </a:graphic>
          </wp:inline>
        </w:drawing>
      </w:r>
    </w:p>
    <w:p w14:paraId="543E8F8D" w14:textId="77777777" w:rsidR="002A517D" w:rsidRPr="00465679" w:rsidRDefault="002A517D" w:rsidP="006030DC">
      <w:pPr>
        <w:spacing w:line="360" w:lineRule="auto"/>
        <w:jc w:val="center"/>
        <w:rPr>
          <w:rFonts w:ascii="Times New Roman" w:hAnsi="Times New Roman" w:cs="Times New Roman"/>
          <w:sz w:val="24"/>
          <w:szCs w:val="24"/>
        </w:rPr>
      </w:pPr>
    </w:p>
    <w:p w14:paraId="603F6B42" w14:textId="4DE03B8F" w:rsidR="00332B43" w:rsidRPr="00465679" w:rsidRDefault="00332B43" w:rsidP="00332B43">
      <w:pPr>
        <w:pStyle w:val="Sraopastraipa"/>
        <w:numPr>
          <w:ilvl w:val="2"/>
          <w:numId w:val="4"/>
        </w:numPr>
        <w:spacing w:line="360" w:lineRule="auto"/>
        <w:jc w:val="both"/>
        <w:rPr>
          <w:rFonts w:ascii="Times New Roman" w:hAnsi="Times New Roman" w:cs="Times New Roman"/>
          <w:i/>
          <w:iCs/>
          <w:color w:val="2F5496" w:themeColor="accent1" w:themeShade="BF"/>
          <w:sz w:val="24"/>
          <w:szCs w:val="24"/>
        </w:rPr>
      </w:pPr>
      <w:r w:rsidRPr="00465679">
        <w:rPr>
          <w:rFonts w:ascii="Times New Roman" w:hAnsi="Times New Roman" w:cs="Times New Roman"/>
          <w:i/>
          <w:iCs/>
          <w:color w:val="2F5496" w:themeColor="accent1" w:themeShade="BF"/>
          <w:sz w:val="24"/>
          <w:szCs w:val="24"/>
        </w:rPr>
        <w:t>Statyba ir gyvenamasis fondas</w:t>
      </w:r>
    </w:p>
    <w:p w14:paraId="501CC6FD" w14:textId="2CE0C573" w:rsidR="00332B43" w:rsidRPr="00465679" w:rsidRDefault="00332B43" w:rsidP="00332B43">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Labai svarbi infrastruktūros dalis yra visuomeninių pastatų ir inžinerinių statinių statyba, rekonstrukcija ir remontas rajono miestuose ir gyvenvietėse. Atsižvelgiant į esamą situaciją rajone, būtina plėsti ir atnaujinti aptarnavimo, švietimo, socialinių paslaugų, kultūros statinius ir inžinerinius tinklus.</w:t>
      </w:r>
    </w:p>
    <w:p w14:paraId="4882C545" w14:textId="764EEE1B" w:rsidR="00332B43" w:rsidRPr="00465679" w:rsidRDefault="00332B43" w:rsidP="00332B43">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Būstų skaičius rajone 2015</w:t>
      </w:r>
      <w:r w:rsidR="003F0439" w:rsidRPr="00465679">
        <w:rPr>
          <w:rFonts w:ascii="Times New Roman" w:hAnsi="Times New Roman" w:cs="Times New Roman"/>
          <w:sz w:val="24"/>
          <w:szCs w:val="24"/>
        </w:rPr>
        <w:t>–</w:t>
      </w:r>
      <w:r w:rsidRPr="00465679">
        <w:rPr>
          <w:rFonts w:ascii="Times New Roman" w:hAnsi="Times New Roman" w:cs="Times New Roman"/>
          <w:sz w:val="24"/>
          <w:szCs w:val="24"/>
        </w:rPr>
        <w:t xml:space="preserve">2019 m. laikotarpiu padidėjo 189 vnt. ir 2019 m. pabaigoje siekė 10 798 vnt. Daugiau būstų rajone atsirado kaimo vietovėse nei miestuose. Pagal nuosavybės formą daugiausiai didėjo privačios nuosavybės būstų skaičius (žr. </w:t>
      </w:r>
      <w:r w:rsidR="00F551B9" w:rsidRPr="00465679">
        <w:rPr>
          <w:rFonts w:ascii="Times New Roman" w:hAnsi="Times New Roman" w:cs="Times New Roman"/>
          <w:sz w:val="24"/>
          <w:szCs w:val="24"/>
        </w:rPr>
        <w:t>43</w:t>
      </w:r>
      <w:r w:rsidRPr="00465679">
        <w:rPr>
          <w:rFonts w:ascii="Times New Roman" w:hAnsi="Times New Roman" w:cs="Times New Roman"/>
          <w:sz w:val="24"/>
          <w:szCs w:val="24"/>
        </w:rPr>
        <w:t xml:space="preserve"> lentelę).</w:t>
      </w:r>
    </w:p>
    <w:p w14:paraId="79EA75E2" w14:textId="014AF61A" w:rsidR="00F551B9" w:rsidRPr="00465679" w:rsidRDefault="00F551B9" w:rsidP="00F551B9">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43 Lentelė. </w:t>
      </w:r>
      <w:r w:rsidRPr="00465679">
        <w:rPr>
          <w:rFonts w:ascii="Times New Roman" w:hAnsi="Times New Roman" w:cs="Times New Roman"/>
          <w:color w:val="2F5496" w:themeColor="accent1" w:themeShade="BF"/>
          <w:sz w:val="24"/>
          <w:szCs w:val="24"/>
        </w:rPr>
        <w:t>Būstų skaičius metų pabaigoje, vnt.</w:t>
      </w:r>
    </w:p>
    <w:tbl>
      <w:tblPr>
        <w:tblW w:w="9180" w:type="dxa"/>
        <w:jc w:val="center"/>
        <w:tblLook w:val="04A0" w:firstRow="1" w:lastRow="0" w:firstColumn="1" w:lastColumn="0" w:noHBand="0" w:noVBand="1"/>
      </w:tblPr>
      <w:tblGrid>
        <w:gridCol w:w="3720"/>
        <w:gridCol w:w="1040"/>
        <w:gridCol w:w="1100"/>
        <w:gridCol w:w="1120"/>
        <w:gridCol w:w="1100"/>
        <w:gridCol w:w="1100"/>
      </w:tblGrid>
      <w:tr w:rsidR="00332B43" w:rsidRPr="00465679" w14:paraId="202EF214" w14:textId="77777777" w:rsidTr="00F551B9">
        <w:trPr>
          <w:trHeight w:val="288"/>
          <w:jc w:val="center"/>
        </w:trPr>
        <w:tc>
          <w:tcPr>
            <w:tcW w:w="3720" w:type="dxa"/>
            <w:tcBorders>
              <w:top w:val="nil"/>
              <w:left w:val="nil"/>
              <w:bottom w:val="nil"/>
              <w:right w:val="nil"/>
            </w:tcBorders>
            <w:shd w:val="clear" w:color="auto" w:fill="auto"/>
            <w:noWrap/>
            <w:vAlign w:val="bottom"/>
            <w:hideMark/>
          </w:tcPr>
          <w:p w14:paraId="48B75B7E" w14:textId="77777777" w:rsidR="00332B43" w:rsidRPr="00465679" w:rsidRDefault="00332B43" w:rsidP="00332B43">
            <w:pPr>
              <w:spacing w:after="0" w:line="240" w:lineRule="auto"/>
              <w:rPr>
                <w:rFonts w:ascii="Times New Roman" w:eastAsia="Times New Roman" w:hAnsi="Times New Roman" w:cs="Times New Roman"/>
                <w:sz w:val="24"/>
                <w:szCs w:val="24"/>
                <w:lang w:eastAsia="lt-LT"/>
              </w:rPr>
            </w:pPr>
          </w:p>
        </w:tc>
        <w:tc>
          <w:tcPr>
            <w:tcW w:w="1040" w:type="dxa"/>
            <w:tcBorders>
              <w:top w:val="single" w:sz="4" w:space="0" w:color="auto"/>
              <w:left w:val="single" w:sz="4" w:space="0" w:color="auto"/>
              <w:bottom w:val="nil"/>
              <w:right w:val="single" w:sz="4" w:space="0" w:color="auto"/>
            </w:tcBorders>
            <w:shd w:val="clear" w:color="000000" w:fill="8EA9DB"/>
            <w:noWrap/>
            <w:vAlign w:val="bottom"/>
            <w:hideMark/>
          </w:tcPr>
          <w:p w14:paraId="3D3DBAE1" w14:textId="77777777" w:rsidR="00332B43" w:rsidRPr="00465679" w:rsidRDefault="00332B43" w:rsidP="00332B4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1100" w:type="dxa"/>
            <w:tcBorders>
              <w:top w:val="single" w:sz="4" w:space="0" w:color="auto"/>
              <w:left w:val="nil"/>
              <w:bottom w:val="nil"/>
              <w:right w:val="single" w:sz="4" w:space="0" w:color="auto"/>
            </w:tcBorders>
            <w:shd w:val="clear" w:color="000000" w:fill="8EA9DB"/>
            <w:noWrap/>
            <w:vAlign w:val="bottom"/>
            <w:hideMark/>
          </w:tcPr>
          <w:p w14:paraId="043715DF" w14:textId="77777777" w:rsidR="00332B43" w:rsidRPr="00465679" w:rsidRDefault="00332B43" w:rsidP="00332B4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120" w:type="dxa"/>
            <w:tcBorders>
              <w:top w:val="single" w:sz="4" w:space="0" w:color="auto"/>
              <w:left w:val="nil"/>
              <w:bottom w:val="nil"/>
              <w:right w:val="single" w:sz="4" w:space="0" w:color="auto"/>
            </w:tcBorders>
            <w:shd w:val="clear" w:color="000000" w:fill="8EA9DB"/>
            <w:noWrap/>
            <w:vAlign w:val="bottom"/>
            <w:hideMark/>
          </w:tcPr>
          <w:p w14:paraId="504EAE1A" w14:textId="77777777" w:rsidR="00332B43" w:rsidRPr="00465679" w:rsidRDefault="00332B43" w:rsidP="00332B4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100" w:type="dxa"/>
            <w:tcBorders>
              <w:top w:val="single" w:sz="4" w:space="0" w:color="auto"/>
              <w:left w:val="nil"/>
              <w:bottom w:val="nil"/>
              <w:right w:val="single" w:sz="4" w:space="0" w:color="auto"/>
            </w:tcBorders>
            <w:shd w:val="clear" w:color="000000" w:fill="8EA9DB"/>
            <w:noWrap/>
            <w:vAlign w:val="bottom"/>
            <w:hideMark/>
          </w:tcPr>
          <w:p w14:paraId="757A0E15" w14:textId="77777777" w:rsidR="00332B43" w:rsidRPr="00465679" w:rsidRDefault="00332B43" w:rsidP="00332B4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667B3862" w14:textId="77777777" w:rsidR="00332B43" w:rsidRPr="00465679" w:rsidRDefault="00332B43" w:rsidP="00332B4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332B43" w:rsidRPr="00465679" w14:paraId="4072CF53" w14:textId="77777777" w:rsidTr="00F551B9">
        <w:trPr>
          <w:trHeight w:val="288"/>
          <w:jc w:val="center"/>
        </w:trPr>
        <w:tc>
          <w:tcPr>
            <w:tcW w:w="918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4409A103" w14:textId="77777777" w:rsidR="00332B43" w:rsidRPr="00465679" w:rsidRDefault="00332B43" w:rsidP="00332B43">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Miestas</w:t>
            </w:r>
          </w:p>
        </w:tc>
      </w:tr>
      <w:tr w:rsidR="00332B43" w:rsidRPr="00465679" w14:paraId="29291BAA" w14:textId="77777777" w:rsidTr="00F551B9">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0F8877D3" w14:textId="77777777" w:rsidR="00332B43" w:rsidRPr="00465679" w:rsidRDefault="00332B43" w:rsidP="00332B4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 pagal nuosavybės formą</w:t>
            </w:r>
          </w:p>
        </w:tc>
        <w:tc>
          <w:tcPr>
            <w:tcW w:w="1040" w:type="dxa"/>
            <w:tcBorders>
              <w:top w:val="nil"/>
              <w:left w:val="nil"/>
              <w:bottom w:val="single" w:sz="4" w:space="0" w:color="auto"/>
              <w:right w:val="single" w:sz="4" w:space="0" w:color="auto"/>
            </w:tcBorders>
            <w:shd w:val="clear" w:color="auto" w:fill="auto"/>
            <w:noWrap/>
            <w:vAlign w:val="center"/>
            <w:hideMark/>
          </w:tcPr>
          <w:p w14:paraId="016996DF"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2 633</w:t>
            </w:r>
          </w:p>
        </w:tc>
        <w:tc>
          <w:tcPr>
            <w:tcW w:w="1100" w:type="dxa"/>
            <w:tcBorders>
              <w:top w:val="nil"/>
              <w:left w:val="nil"/>
              <w:bottom w:val="single" w:sz="4" w:space="0" w:color="auto"/>
              <w:right w:val="single" w:sz="4" w:space="0" w:color="auto"/>
            </w:tcBorders>
            <w:shd w:val="clear" w:color="auto" w:fill="auto"/>
            <w:noWrap/>
            <w:vAlign w:val="center"/>
            <w:hideMark/>
          </w:tcPr>
          <w:p w14:paraId="4ACDABD9"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2 635</w:t>
            </w:r>
          </w:p>
        </w:tc>
        <w:tc>
          <w:tcPr>
            <w:tcW w:w="1120" w:type="dxa"/>
            <w:tcBorders>
              <w:top w:val="nil"/>
              <w:left w:val="nil"/>
              <w:bottom w:val="single" w:sz="4" w:space="0" w:color="auto"/>
              <w:right w:val="single" w:sz="4" w:space="0" w:color="auto"/>
            </w:tcBorders>
            <w:shd w:val="clear" w:color="auto" w:fill="auto"/>
            <w:noWrap/>
            <w:vAlign w:val="center"/>
            <w:hideMark/>
          </w:tcPr>
          <w:p w14:paraId="4F467E92"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2 641</w:t>
            </w:r>
          </w:p>
        </w:tc>
        <w:tc>
          <w:tcPr>
            <w:tcW w:w="1100" w:type="dxa"/>
            <w:tcBorders>
              <w:top w:val="nil"/>
              <w:left w:val="nil"/>
              <w:bottom w:val="single" w:sz="4" w:space="0" w:color="auto"/>
              <w:right w:val="single" w:sz="4" w:space="0" w:color="auto"/>
            </w:tcBorders>
            <w:shd w:val="clear" w:color="auto" w:fill="auto"/>
            <w:noWrap/>
            <w:vAlign w:val="center"/>
            <w:hideMark/>
          </w:tcPr>
          <w:p w14:paraId="5E728B11"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2 643</w:t>
            </w:r>
          </w:p>
        </w:tc>
        <w:tc>
          <w:tcPr>
            <w:tcW w:w="1100" w:type="dxa"/>
            <w:tcBorders>
              <w:top w:val="nil"/>
              <w:left w:val="nil"/>
              <w:bottom w:val="single" w:sz="4" w:space="0" w:color="auto"/>
              <w:right w:val="single" w:sz="4" w:space="0" w:color="auto"/>
            </w:tcBorders>
            <w:shd w:val="clear" w:color="auto" w:fill="auto"/>
            <w:noWrap/>
            <w:vAlign w:val="center"/>
            <w:hideMark/>
          </w:tcPr>
          <w:p w14:paraId="6B4DF7D2"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2 645</w:t>
            </w:r>
          </w:p>
        </w:tc>
      </w:tr>
      <w:tr w:rsidR="00332B43" w:rsidRPr="00465679" w14:paraId="229003DA" w14:textId="77777777" w:rsidTr="00F551B9">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291723A6" w14:textId="77777777" w:rsidR="00332B43" w:rsidRPr="00465679" w:rsidRDefault="00332B43" w:rsidP="00332B4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Viešoji nuosavybė</w:t>
            </w:r>
          </w:p>
        </w:tc>
        <w:tc>
          <w:tcPr>
            <w:tcW w:w="1040" w:type="dxa"/>
            <w:tcBorders>
              <w:top w:val="nil"/>
              <w:left w:val="nil"/>
              <w:bottom w:val="single" w:sz="4" w:space="0" w:color="auto"/>
              <w:right w:val="single" w:sz="4" w:space="0" w:color="auto"/>
            </w:tcBorders>
            <w:shd w:val="clear" w:color="auto" w:fill="auto"/>
            <w:noWrap/>
            <w:vAlign w:val="center"/>
            <w:hideMark/>
          </w:tcPr>
          <w:p w14:paraId="77BF5771"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112</w:t>
            </w:r>
          </w:p>
        </w:tc>
        <w:tc>
          <w:tcPr>
            <w:tcW w:w="1100" w:type="dxa"/>
            <w:tcBorders>
              <w:top w:val="nil"/>
              <w:left w:val="nil"/>
              <w:bottom w:val="single" w:sz="4" w:space="0" w:color="auto"/>
              <w:right w:val="single" w:sz="4" w:space="0" w:color="auto"/>
            </w:tcBorders>
            <w:shd w:val="clear" w:color="auto" w:fill="auto"/>
            <w:noWrap/>
            <w:vAlign w:val="center"/>
            <w:hideMark/>
          </w:tcPr>
          <w:p w14:paraId="028A767A"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112</w:t>
            </w:r>
          </w:p>
        </w:tc>
        <w:tc>
          <w:tcPr>
            <w:tcW w:w="1120" w:type="dxa"/>
            <w:tcBorders>
              <w:top w:val="nil"/>
              <w:left w:val="nil"/>
              <w:bottom w:val="single" w:sz="4" w:space="0" w:color="auto"/>
              <w:right w:val="single" w:sz="4" w:space="0" w:color="auto"/>
            </w:tcBorders>
            <w:shd w:val="clear" w:color="auto" w:fill="auto"/>
            <w:noWrap/>
            <w:vAlign w:val="center"/>
            <w:hideMark/>
          </w:tcPr>
          <w:p w14:paraId="14EFD381"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115</w:t>
            </w:r>
          </w:p>
        </w:tc>
        <w:tc>
          <w:tcPr>
            <w:tcW w:w="1100" w:type="dxa"/>
            <w:tcBorders>
              <w:top w:val="nil"/>
              <w:left w:val="nil"/>
              <w:bottom w:val="single" w:sz="4" w:space="0" w:color="auto"/>
              <w:right w:val="single" w:sz="4" w:space="0" w:color="auto"/>
            </w:tcBorders>
            <w:shd w:val="clear" w:color="auto" w:fill="auto"/>
            <w:noWrap/>
            <w:vAlign w:val="center"/>
            <w:hideMark/>
          </w:tcPr>
          <w:p w14:paraId="4F91C3A5"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115</w:t>
            </w:r>
          </w:p>
        </w:tc>
        <w:tc>
          <w:tcPr>
            <w:tcW w:w="1100" w:type="dxa"/>
            <w:tcBorders>
              <w:top w:val="nil"/>
              <w:left w:val="nil"/>
              <w:bottom w:val="single" w:sz="4" w:space="0" w:color="auto"/>
              <w:right w:val="single" w:sz="4" w:space="0" w:color="auto"/>
            </w:tcBorders>
            <w:shd w:val="clear" w:color="auto" w:fill="auto"/>
            <w:noWrap/>
            <w:vAlign w:val="center"/>
            <w:hideMark/>
          </w:tcPr>
          <w:p w14:paraId="260B823C"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115</w:t>
            </w:r>
          </w:p>
        </w:tc>
      </w:tr>
      <w:tr w:rsidR="00332B43" w:rsidRPr="00465679" w14:paraId="1E6EA301" w14:textId="77777777" w:rsidTr="00F551B9">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09F083B0" w14:textId="77777777" w:rsidR="00332B43" w:rsidRPr="00465679" w:rsidRDefault="00332B43" w:rsidP="00332B4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Savivaldybių nuosavybė</w:t>
            </w:r>
          </w:p>
        </w:tc>
        <w:tc>
          <w:tcPr>
            <w:tcW w:w="1040" w:type="dxa"/>
            <w:tcBorders>
              <w:top w:val="nil"/>
              <w:left w:val="nil"/>
              <w:bottom w:val="single" w:sz="4" w:space="0" w:color="auto"/>
              <w:right w:val="single" w:sz="4" w:space="0" w:color="auto"/>
            </w:tcBorders>
            <w:shd w:val="clear" w:color="auto" w:fill="auto"/>
            <w:noWrap/>
            <w:vAlign w:val="center"/>
            <w:hideMark/>
          </w:tcPr>
          <w:p w14:paraId="6AF8A0F8"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108</w:t>
            </w:r>
          </w:p>
        </w:tc>
        <w:tc>
          <w:tcPr>
            <w:tcW w:w="1100" w:type="dxa"/>
            <w:tcBorders>
              <w:top w:val="nil"/>
              <w:left w:val="nil"/>
              <w:bottom w:val="single" w:sz="4" w:space="0" w:color="auto"/>
              <w:right w:val="single" w:sz="4" w:space="0" w:color="auto"/>
            </w:tcBorders>
            <w:shd w:val="clear" w:color="auto" w:fill="auto"/>
            <w:noWrap/>
            <w:vAlign w:val="center"/>
            <w:hideMark/>
          </w:tcPr>
          <w:p w14:paraId="5F444679"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108</w:t>
            </w:r>
          </w:p>
        </w:tc>
        <w:tc>
          <w:tcPr>
            <w:tcW w:w="1120" w:type="dxa"/>
            <w:tcBorders>
              <w:top w:val="nil"/>
              <w:left w:val="nil"/>
              <w:bottom w:val="single" w:sz="4" w:space="0" w:color="auto"/>
              <w:right w:val="single" w:sz="4" w:space="0" w:color="auto"/>
            </w:tcBorders>
            <w:shd w:val="clear" w:color="auto" w:fill="auto"/>
            <w:noWrap/>
            <w:vAlign w:val="center"/>
            <w:hideMark/>
          </w:tcPr>
          <w:p w14:paraId="59507DE0"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110</w:t>
            </w:r>
          </w:p>
        </w:tc>
        <w:tc>
          <w:tcPr>
            <w:tcW w:w="1100" w:type="dxa"/>
            <w:tcBorders>
              <w:top w:val="nil"/>
              <w:left w:val="nil"/>
              <w:bottom w:val="single" w:sz="4" w:space="0" w:color="auto"/>
              <w:right w:val="single" w:sz="4" w:space="0" w:color="auto"/>
            </w:tcBorders>
            <w:shd w:val="clear" w:color="auto" w:fill="auto"/>
            <w:noWrap/>
            <w:vAlign w:val="center"/>
            <w:hideMark/>
          </w:tcPr>
          <w:p w14:paraId="7FF9E61E"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110</w:t>
            </w:r>
          </w:p>
        </w:tc>
        <w:tc>
          <w:tcPr>
            <w:tcW w:w="1100" w:type="dxa"/>
            <w:tcBorders>
              <w:top w:val="nil"/>
              <w:left w:val="nil"/>
              <w:bottom w:val="single" w:sz="4" w:space="0" w:color="auto"/>
              <w:right w:val="single" w:sz="4" w:space="0" w:color="auto"/>
            </w:tcBorders>
            <w:shd w:val="clear" w:color="auto" w:fill="auto"/>
            <w:noWrap/>
            <w:vAlign w:val="center"/>
            <w:hideMark/>
          </w:tcPr>
          <w:p w14:paraId="30FE14BF"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110</w:t>
            </w:r>
          </w:p>
        </w:tc>
      </w:tr>
      <w:tr w:rsidR="00332B43" w:rsidRPr="00465679" w14:paraId="4CFC2E14" w14:textId="77777777" w:rsidTr="00F551B9">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15701902" w14:textId="77777777" w:rsidR="00332B43" w:rsidRPr="00465679" w:rsidRDefault="00332B43" w:rsidP="00332B4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Privati nuosavybė</w:t>
            </w:r>
          </w:p>
        </w:tc>
        <w:tc>
          <w:tcPr>
            <w:tcW w:w="1040" w:type="dxa"/>
            <w:tcBorders>
              <w:top w:val="nil"/>
              <w:left w:val="nil"/>
              <w:bottom w:val="single" w:sz="4" w:space="0" w:color="auto"/>
              <w:right w:val="single" w:sz="4" w:space="0" w:color="auto"/>
            </w:tcBorders>
            <w:shd w:val="clear" w:color="auto" w:fill="auto"/>
            <w:noWrap/>
            <w:vAlign w:val="center"/>
            <w:hideMark/>
          </w:tcPr>
          <w:p w14:paraId="087C2BAF"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2 521</w:t>
            </w:r>
          </w:p>
        </w:tc>
        <w:tc>
          <w:tcPr>
            <w:tcW w:w="1100" w:type="dxa"/>
            <w:tcBorders>
              <w:top w:val="nil"/>
              <w:left w:val="nil"/>
              <w:bottom w:val="single" w:sz="4" w:space="0" w:color="auto"/>
              <w:right w:val="single" w:sz="4" w:space="0" w:color="auto"/>
            </w:tcBorders>
            <w:shd w:val="clear" w:color="auto" w:fill="auto"/>
            <w:noWrap/>
            <w:vAlign w:val="center"/>
            <w:hideMark/>
          </w:tcPr>
          <w:p w14:paraId="1EA496C4"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2 523</w:t>
            </w:r>
          </w:p>
        </w:tc>
        <w:tc>
          <w:tcPr>
            <w:tcW w:w="1120" w:type="dxa"/>
            <w:tcBorders>
              <w:top w:val="nil"/>
              <w:left w:val="nil"/>
              <w:bottom w:val="single" w:sz="4" w:space="0" w:color="auto"/>
              <w:right w:val="single" w:sz="4" w:space="0" w:color="auto"/>
            </w:tcBorders>
            <w:shd w:val="clear" w:color="auto" w:fill="auto"/>
            <w:noWrap/>
            <w:vAlign w:val="center"/>
            <w:hideMark/>
          </w:tcPr>
          <w:p w14:paraId="2B38ADE7"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2 526</w:t>
            </w:r>
          </w:p>
        </w:tc>
        <w:tc>
          <w:tcPr>
            <w:tcW w:w="1100" w:type="dxa"/>
            <w:tcBorders>
              <w:top w:val="nil"/>
              <w:left w:val="nil"/>
              <w:bottom w:val="single" w:sz="4" w:space="0" w:color="auto"/>
              <w:right w:val="single" w:sz="4" w:space="0" w:color="auto"/>
            </w:tcBorders>
            <w:shd w:val="clear" w:color="auto" w:fill="auto"/>
            <w:noWrap/>
            <w:vAlign w:val="center"/>
            <w:hideMark/>
          </w:tcPr>
          <w:p w14:paraId="38744272"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2 528</w:t>
            </w:r>
          </w:p>
        </w:tc>
        <w:tc>
          <w:tcPr>
            <w:tcW w:w="1100" w:type="dxa"/>
            <w:tcBorders>
              <w:top w:val="nil"/>
              <w:left w:val="nil"/>
              <w:bottom w:val="single" w:sz="4" w:space="0" w:color="auto"/>
              <w:right w:val="single" w:sz="4" w:space="0" w:color="auto"/>
            </w:tcBorders>
            <w:shd w:val="clear" w:color="auto" w:fill="auto"/>
            <w:noWrap/>
            <w:vAlign w:val="center"/>
            <w:hideMark/>
          </w:tcPr>
          <w:p w14:paraId="5F25ECD9"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2 530</w:t>
            </w:r>
          </w:p>
        </w:tc>
      </w:tr>
      <w:tr w:rsidR="00332B43" w:rsidRPr="00465679" w14:paraId="3B079B9A" w14:textId="77777777" w:rsidTr="00F551B9">
        <w:trPr>
          <w:trHeight w:val="288"/>
          <w:jc w:val="center"/>
        </w:trPr>
        <w:tc>
          <w:tcPr>
            <w:tcW w:w="918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018088AA" w14:textId="77777777" w:rsidR="00332B43" w:rsidRPr="00465679" w:rsidRDefault="00332B43" w:rsidP="00332B43">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Kaimas</w:t>
            </w:r>
          </w:p>
        </w:tc>
      </w:tr>
      <w:tr w:rsidR="00332B43" w:rsidRPr="00465679" w14:paraId="73EF5679" w14:textId="77777777" w:rsidTr="00F551B9">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2DE9457B" w14:textId="77777777" w:rsidR="00332B43" w:rsidRPr="00465679" w:rsidRDefault="00332B43" w:rsidP="00332B4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 pagal nuosavybės formą</w:t>
            </w:r>
          </w:p>
        </w:tc>
        <w:tc>
          <w:tcPr>
            <w:tcW w:w="1040" w:type="dxa"/>
            <w:tcBorders>
              <w:top w:val="nil"/>
              <w:left w:val="nil"/>
              <w:bottom w:val="single" w:sz="4" w:space="0" w:color="auto"/>
              <w:right w:val="single" w:sz="4" w:space="0" w:color="auto"/>
            </w:tcBorders>
            <w:shd w:val="clear" w:color="auto" w:fill="auto"/>
            <w:noWrap/>
            <w:vAlign w:val="center"/>
            <w:hideMark/>
          </w:tcPr>
          <w:p w14:paraId="691B3927"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7 976</w:t>
            </w:r>
          </w:p>
        </w:tc>
        <w:tc>
          <w:tcPr>
            <w:tcW w:w="1100" w:type="dxa"/>
            <w:tcBorders>
              <w:top w:val="nil"/>
              <w:left w:val="nil"/>
              <w:bottom w:val="single" w:sz="4" w:space="0" w:color="auto"/>
              <w:right w:val="single" w:sz="4" w:space="0" w:color="auto"/>
            </w:tcBorders>
            <w:shd w:val="clear" w:color="auto" w:fill="auto"/>
            <w:noWrap/>
            <w:vAlign w:val="center"/>
            <w:hideMark/>
          </w:tcPr>
          <w:p w14:paraId="546C7338"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7 997</w:t>
            </w:r>
          </w:p>
        </w:tc>
        <w:tc>
          <w:tcPr>
            <w:tcW w:w="1120" w:type="dxa"/>
            <w:tcBorders>
              <w:top w:val="nil"/>
              <w:left w:val="nil"/>
              <w:bottom w:val="single" w:sz="4" w:space="0" w:color="auto"/>
              <w:right w:val="single" w:sz="4" w:space="0" w:color="auto"/>
            </w:tcBorders>
            <w:shd w:val="clear" w:color="auto" w:fill="auto"/>
            <w:noWrap/>
            <w:vAlign w:val="center"/>
            <w:hideMark/>
          </w:tcPr>
          <w:p w14:paraId="5F8D1451"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8 131</w:t>
            </w:r>
          </w:p>
        </w:tc>
        <w:tc>
          <w:tcPr>
            <w:tcW w:w="1100" w:type="dxa"/>
            <w:tcBorders>
              <w:top w:val="nil"/>
              <w:left w:val="nil"/>
              <w:bottom w:val="single" w:sz="4" w:space="0" w:color="auto"/>
              <w:right w:val="single" w:sz="4" w:space="0" w:color="auto"/>
            </w:tcBorders>
            <w:shd w:val="clear" w:color="auto" w:fill="auto"/>
            <w:noWrap/>
            <w:vAlign w:val="center"/>
            <w:hideMark/>
          </w:tcPr>
          <w:p w14:paraId="4251539F"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8 144</w:t>
            </w:r>
          </w:p>
        </w:tc>
        <w:tc>
          <w:tcPr>
            <w:tcW w:w="1100" w:type="dxa"/>
            <w:tcBorders>
              <w:top w:val="nil"/>
              <w:left w:val="nil"/>
              <w:bottom w:val="single" w:sz="4" w:space="0" w:color="auto"/>
              <w:right w:val="single" w:sz="4" w:space="0" w:color="auto"/>
            </w:tcBorders>
            <w:shd w:val="clear" w:color="auto" w:fill="auto"/>
            <w:noWrap/>
            <w:vAlign w:val="center"/>
            <w:hideMark/>
          </w:tcPr>
          <w:p w14:paraId="4501DFB1"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8 153</w:t>
            </w:r>
          </w:p>
        </w:tc>
      </w:tr>
      <w:tr w:rsidR="00332B43" w:rsidRPr="00465679" w14:paraId="4D3E4600" w14:textId="77777777" w:rsidTr="00F551B9">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3FD5639B" w14:textId="77777777" w:rsidR="00332B43" w:rsidRPr="00465679" w:rsidRDefault="00332B43" w:rsidP="00332B4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Viešoji nuosavybė</w:t>
            </w:r>
          </w:p>
        </w:tc>
        <w:tc>
          <w:tcPr>
            <w:tcW w:w="1040" w:type="dxa"/>
            <w:tcBorders>
              <w:top w:val="nil"/>
              <w:left w:val="nil"/>
              <w:bottom w:val="single" w:sz="4" w:space="0" w:color="auto"/>
              <w:right w:val="single" w:sz="4" w:space="0" w:color="auto"/>
            </w:tcBorders>
            <w:shd w:val="clear" w:color="auto" w:fill="auto"/>
            <w:noWrap/>
            <w:vAlign w:val="center"/>
            <w:hideMark/>
          </w:tcPr>
          <w:p w14:paraId="785B10B0"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w:t>
            </w:r>
          </w:p>
        </w:tc>
        <w:tc>
          <w:tcPr>
            <w:tcW w:w="1100" w:type="dxa"/>
            <w:tcBorders>
              <w:top w:val="nil"/>
              <w:left w:val="nil"/>
              <w:bottom w:val="single" w:sz="4" w:space="0" w:color="auto"/>
              <w:right w:val="single" w:sz="4" w:space="0" w:color="auto"/>
            </w:tcBorders>
            <w:shd w:val="clear" w:color="auto" w:fill="auto"/>
            <w:noWrap/>
            <w:vAlign w:val="center"/>
            <w:hideMark/>
          </w:tcPr>
          <w:p w14:paraId="589C38E8"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w:t>
            </w:r>
          </w:p>
        </w:tc>
        <w:tc>
          <w:tcPr>
            <w:tcW w:w="1120" w:type="dxa"/>
            <w:tcBorders>
              <w:top w:val="nil"/>
              <w:left w:val="nil"/>
              <w:bottom w:val="single" w:sz="4" w:space="0" w:color="auto"/>
              <w:right w:val="single" w:sz="4" w:space="0" w:color="auto"/>
            </w:tcBorders>
            <w:shd w:val="clear" w:color="auto" w:fill="auto"/>
            <w:noWrap/>
            <w:vAlign w:val="center"/>
            <w:hideMark/>
          </w:tcPr>
          <w:p w14:paraId="7C3FF79E"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w:t>
            </w:r>
          </w:p>
        </w:tc>
        <w:tc>
          <w:tcPr>
            <w:tcW w:w="1100" w:type="dxa"/>
            <w:tcBorders>
              <w:top w:val="nil"/>
              <w:left w:val="nil"/>
              <w:bottom w:val="single" w:sz="4" w:space="0" w:color="auto"/>
              <w:right w:val="single" w:sz="4" w:space="0" w:color="auto"/>
            </w:tcBorders>
            <w:shd w:val="clear" w:color="auto" w:fill="auto"/>
            <w:noWrap/>
            <w:vAlign w:val="center"/>
            <w:hideMark/>
          </w:tcPr>
          <w:p w14:paraId="3D0B5259"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w:t>
            </w:r>
          </w:p>
        </w:tc>
        <w:tc>
          <w:tcPr>
            <w:tcW w:w="1100" w:type="dxa"/>
            <w:tcBorders>
              <w:top w:val="nil"/>
              <w:left w:val="nil"/>
              <w:bottom w:val="single" w:sz="4" w:space="0" w:color="auto"/>
              <w:right w:val="single" w:sz="4" w:space="0" w:color="auto"/>
            </w:tcBorders>
            <w:shd w:val="clear" w:color="auto" w:fill="auto"/>
            <w:noWrap/>
            <w:vAlign w:val="center"/>
            <w:hideMark/>
          </w:tcPr>
          <w:p w14:paraId="7662F42C"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w:t>
            </w:r>
          </w:p>
        </w:tc>
      </w:tr>
      <w:tr w:rsidR="00332B43" w:rsidRPr="00465679" w14:paraId="0BCCEA95" w14:textId="77777777" w:rsidTr="00F551B9">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69105E51" w14:textId="77777777" w:rsidR="00332B43" w:rsidRPr="00465679" w:rsidRDefault="00332B43" w:rsidP="00332B4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Savivaldybių nuosavybė</w:t>
            </w:r>
          </w:p>
        </w:tc>
        <w:tc>
          <w:tcPr>
            <w:tcW w:w="1040" w:type="dxa"/>
            <w:tcBorders>
              <w:top w:val="nil"/>
              <w:left w:val="nil"/>
              <w:bottom w:val="single" w:sz="4" w:space="0" w:color="auto"/>
              <w:right w:val="single" w:sz="4" w:space="0" w:color="auto"/>
            </w:tcBorders>
            <w:shd w:val="clear" w:color="auto" w:fill="auto"/>
            <w:noWrap/>
            <w:vAlign w:val="center"/>
            <w:hideMark/>
          </w:tcPr>
          <w:p w14:paraId="33FF2DFB"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c>
          <w:tcPr>
            <w:tcW w:w="1100" w:type="dxa"/>
            <w:tcBorders>
              <w:top w:val="nil"/>
              <w:left w:val="nil"/>
              <w:bottom w:val="single" w:sz="4" w:space="0" w:color="auto"/>
              <w:right w:val="single" w:sz="4" w:space="0" w:color="auto"/>
            </w:tcBorders>
            <w:shd w:val="clear" w:color="auto" w:fill="auto"/>
            <w:noWrap/>
            <w:vAlign w:val="center"/>
            <w:hideMark/>
          </w:tcPr>
          <w:p w14:paraId="5F93C6E1"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c>
          <w:tcPr>
            <w:tcW w:w="1120" w:type="dxa"/>
            <w:tcBorders>
              <w:top w:val="nil"/>
              <w:left w:val="nil"/>
              <w:bottom w:val="single" w:sz="4" w:space="0" w:color="auto"/>
              <w:right w:val="single" w:sz="4" w:space="0" w:color="auto"/>
            </w:tcBorders>
            <w:shd w:val="clear" w:color="auto" w:fill="auto"/>
            <w:noWrap/>
            <w:vAlign w:val="center"/>
            <w:hideMark/>
          </w:tcPr>
          <w:p w14:paraId="434197A1"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w:t>
            </w:r>
          </w:p>
        </w:tc>
        <w:tc>
          <w:tcPr>
            <w:tcW w:w="1100" w:type="dxa"/>
            <w:tcBorders>
              <w:top w:val="nil"/>
              <w:left w:val="nil"/>
              <w:bottom w:val="single" w:sz="4" w:space="0" w:color="auto"/>
              <w:right w:val="single" w:sz="4" w:space="0" w:color="auto"/>
            </w:tcBorders>
            <w:shd w:val="clear" w:color="auto" w:fill="auto"/>
            <w:noWrap/>
            <w:vAlign w:val="center"/>
            <w:hideMark/>
          </w:tcPr>
          <w:p w14:paraId="4662D8EC"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c>
          <w:tcPr>
            <w:tcW w:w="1100" w:type="dxa"/>
            <w:tcBorders>
              <w:top w:val="nil"/>
              <w:left w:val="nil"/>
              <w:bottom w:val="single" w:sz="4" w:space="0" w:color="auto"/>
              <w:right w:val="single" w:sz="4" w:space="0" w:color="auto"/>
            </w:tcBorders>
            <w:shd w:val="clear" w:color="auto" w:fill="auto"/>
            <w:noWrap/>
            <w:vAlign w:val="center"/>
            <w:hideMark/>
          </w:tcPr>
          <w:p w14:paraId="5928C2FB"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w:t>
            </w:r>
          </w:p>
        </w:tc>
      </w:tr>
      <w:tr w:rsidR="00332B43" w:rsidRPr="00465679" w14:paraId="554F2DCF" w14:textId="77777777" w:rsidTr="00F551B9">
        <w:trPr>
          <w:trHeight w:val="288"/>
          <w:jc w:val="center"/>
        </w:trPr>
        <w:tc>
          <w:tcPr>
            <w:tcW w:w="3720" w:type="dxa"/>
            <w:tcBorders>
              <w:top w:val="nil"/>
              <w:left w:val="single" w:sz="4" w:space="0" w:color="auto"/>
              <w:bottom w:val="single" w:sz="4" w:space="0" w:color="auto"/>
              <w:right w:val="single" w:sz="4" w:space="0" w:color="auto"/>
            </w:tcBorders>
            <w:shd w:val="clear" w:color="000000" w:fill="8EA9DB"/>
            <w:vAlign w:val="center"/>
            <w:hideMark/>
          </w:tcPr>
          <w:p w14:paraId="4F500FF9" w14:textId="77777777" w:rsidR="00332B43" w:rsidRPr="00465679" w:rsidRDefault="00332B43" w:rsidP="00332B4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Privati nuosavybė</w:t>
            </w:r>
          </w:p>
        </w:tc>
        <w:tc>
          <w:tcPr>
            <w:tcW w:w="1040" w:type="dxa"/>
            <w:tcBorders>
              <w:top w:val="nil"/>
              <w:left w:val="nil"/>
              <w:bottom w:val="single" w:sz="4" w:space="0" w:color="auto"/>
              <w:right w:val="single" w:sz="4" w:space="0" w:color="auto"/>
            </w:tcBorders>
            <w:shd w:val="clear" w:color="auto" w:fill="auto"/>
            <w:noWrap/>
            <w:vAlign w:val="center"/>
            <w:hideMark/>
          </w:tcPr>
          <w:p w14:paraId="4D81A5FD"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7 917</w:t>
            </w:r>
          </w:p>
        </w:tc>
        <w:tc>
          <w:tcPr>
            <w:tcW w:w="1100" w:type="dxa"/>
            <w:tcBorders>
              <w:top w:val="nil"/>
              <w:left w:val="nil"/>
              <w:bottom w:val="single" w:sz="4" w:space="0" w:color="auto"/>
              <w:right w:val="single" w:sz="4" w:space="0" w:color="auto"/>
            </w:tcBorders>
            <w:shd w:val="clear" w:color="auto" w:fill="auto"/>
            <w:noWrap/>
            <w:vAlign w:val="center"/>
            <w:hideMark/>
          </w:tcPr>
          <w:p w14:paraId="01C9AF49"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7 938</w:t>
            </w:r>
          </w:p>
        </w:tc>
        <w:tc>
          <w:tcPr>
            <w:tcW w:w="1120" w:type="dxa"/>
            <w:tcBorders>
              <w:top w:val="nil"/>
              <w:left w:val="nil"/>
              <w:bottom w:val="single" w:sz="4" w:space="0" w:color="auto"/>
              <w:right w:val="single" w:sz="4" w:space="0" w:color="auto"/>
            </w:tcBorders>
            <w:shd w:val="clear" w:color="auto" w:fill="auto"/>
            <w:noWrap/>
            <w:vAlign w:val="center"/>
            <w:hideMark/>
          </w:tcPr>
          <w:p w14:paraId="315624DD"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8 060</w:t>
            </w:r>
          </w:p>
        </w:tc>
        <w:tc>
          <w:tcPr>
            <w:tcW w:w="1100" w:type="dxa"/>
            <w:tcBorders>
              <w:top w:val="nil"/>
              <w:left w:val="nil"/>
              <w:bottom w:val="single" w:sz="4" w:space="0" w:color="auto"/>
              <w:right w:val="single" w:sz="4" w:space="0" w:color="auto"/>
            </w:tcBorders>
            <w:shd w:val="clear" w:color="auto" w:fill="auto"/>
            <w:noWrap/>
            <w:vAlign w:val="center"/>
            <w:hideMark/>
          </w:tcPr>
          <w:p w14:paraId="50D1059B"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8 073</w:t>
            </w:r>
          </w:p>
        </w:tc>
        <w:tc>
          <w:tcPr>
            <w:tcW w:w="1100" w:type="dxa"/>
            <w:tcBorders>
              <w:top w:val="nil"/>
              <w:left w:val="nil"/>
              <w:bottom w:val="single" w:sz="4" w:space="0" w:color="auto"/>
              <w:right w:val="single" w:sz="4" w:space="0" w:color="auto"/>
            </w:tcBorders>
            <w:shd w:val="clear" w:color="auto" w:fill="auto"/>
            <w:noWrap/>
            <w:vAlign w:val="center"/>
            <w:hideMark/>
          </w:tcPr>
          <w:p w14:paraId="7DD0FB8C" w14:textId="77777777" w:rsidR="00332B43" w:rsidRPr="00465679" w:rsidRDefault="00332B43"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8 082</w:t>
            </w:r>
          </w:p>
        </w:tc>
      </w:tr>
    </w:tbl>
    <w:p w14:paraId="2E59A9AD" w14:textId="3544E0AC" w:rsidR="00332B43" w:rsidRPr="00465679" w:rsidRDefault="00332B43" w:rsidP="00332B43">
      <w:pPr>
        <w:spacing w:line="360" w:lineRule="auto"/>
        <w:jc w:val="both"/>
        <w:rPr>
          <w:rFonts w:ascii="Times New Roman" w:hAnsi="Times New Roman" w:cs="Times New Roman"/>
          <w:sz w:val="24"/>
          <w:szCs w:val="24"/>
        </w:rPr>
      </w:pPr>
    </w:p>
    <w:p w14:paraId="14C4F9C5" w14:textId="0FC6C6E4" w:rsidR="00F551B9" w:rsidRPr="00465679" w:rsidRDefault="00F551B9" w:rsidP="00F551B9">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Vidutinis būsto dydis rajone 2019 m. buvo 74,1 m</w:t>
      </w:r>
      <w:r w:rsidRPr="00465679">
        <w:rPr>
          <w:rFonts w:ascii="Times New Roman" w:hAnsi="Times New Roman" w:cs="Times New Roman"/>
          <w:sz w:val="24"/>
          <w:szCs w:val="24"/>
          <w:vertAlign w:val="superscript"/>
        </w:rPr>
        <w:t xml:space="preserve">2 </w:t>
      </w:r>
      <w:r w:rsidRPr="00465679">
        <w:rPr>
          <w:rFonts w:ascii="Times New Roman" w:hAnsi="Times New Roman" w:cs="Times New Roman"/>
          <w:sz w:val="24"/>
          <w:szCs w:val="24"/>
        </w:rPr>
        <w:t>ir buvo aukštesnis nei Alytaus apskrities (68,5 m</w:t>
      </w:r>
      <w:r w:rsidRPr="00465679">
        <w:rPr>
          <w:rFonts w:ascii="Times New Roman" w:hAnsi="Times New Roman" w:cs="Times New Roman"/>
          <w:sz w:val="24"/>
          <w:szCs w:val="24"/>
          <w:vertAlign w:val="superscript"/>
        </w:rPr>
        <w:t>2</w:t>
      </w:r>
      <w:r w:rsidRPr="00465679">
        <w:rPr>
          <w:rFonts w:ascii="Times New Roman" w:hAnsi="Times New Roman" w:cs="Times New Roman"/>
          <w:sz w:val="24"/>
          <w:szCs w:val="24"/>
        </w:rPr>
        <w:t>) ir šalies vidurkis (69,1 m</w:t>
      </w:r>
      <w:r w:rsidRPr="00465679">
        <w:rPr>
          <w:rFonts w:ascii="Times New Roman" w:hAnsi="Times New Roman" w:cs="Times New Roman"/>
          <w:sz w:val="24"/>
          <w:szCs w:val="24"/>
          <w:vertAlign w:val="superscript"/>
        </w:rPr>
        <w:t>2</w:t>
      </w:r>
      <w:r w:rsidRPr="00465679">
        <w:rPr>
          <w:rFonts w:ascii="Times New Roman" w:hAnsi="Times New Roman" w:cs="Times New Roman"/>
          <w:sz w:val="24"/>
          <w:szCs w:val="24"/>
        </w:rPr>
        <w:t xml:space="preserve">). Atkreiptinas dėmesys, kad rajono rodiklis yra didesnis nei šalies ir apskrities rodikliai pagal vidutinį būsto dydį mieste, tačiau mažesnis pagal vidutinį būsto dydį kaime (žr. </w:t>
      </w:r>
      <w:r w:rsidR="00CE3F66" w:rsidRPr="00465679">
        <w:rPr>
          <w:rFonts w:ascii="Times New Roman" w:hAnsi="Times New Roman" w:cs="Times New Roman"/>
          <w:sz w:val="24"/>
          <w:szCs w:val="24"/>
        </w:rPr>
        <w:t>44</w:t>
      </w:r>
      <w:r w:rsidRPr="00465679">
        <w:rPr>
          <w:rFonts w:ascii="Times New Roman" w:hAnsi="Times New Roman" w:cs="Times New Roman"/>
          <w:sz w:val="24"/>
          <w:szCs w:val="24"/>
        </w:rPr>
        <w:t xml:space="preserve"> lentelę).</w:t>
      </w:r>
    </w:p>
    <w:p w14:paraId="57CCE0AD" w14:textId="3E48D4CF" w:rsidR="00F551B9" w:rsidRPr="00465679" w:rsidRDefault="00CE3F66" w:rsidP="00CE3F66">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44 Lentelė. </w:t>
      </w:r>
      <w:r w:rsidRPr="00465679">
        <w:rPr>
          <w:rFonts w:ascii="Times New Roman" w:hAnsi="Times New Roman" w:cs="Times New Roman"/>
          <w:color w:val="2F5496" w:themeColor="accent1" w:themeShade="BF"/>
          <w:sz w:val="24"/>
          <w:szCs w:val="24"/>
        </w:rPr>
        <w:t>Vidutinis būsto dydis, m</w:t>
      </w:r>
      <w:r w:rsidRPr="00465679">
        <w:rPr>
          <w:rFonts w:ascii="Times New Roman" w:hAnsi="Times New Roman" w:cs="Times New Roman"/>
          <w:color w:val="2F5496" w:themeColor="accent1" w:themeShade="BF"/>
          <w:sz w:val="24"/>
          <w:szCs w:val="24"/>
          <w:vertAlign w:val="superscript"/>
        </w:rPr>
        <w:t>2</w:t>
      </w:r>
    </w:p>
    <w:tbl>
      <w:tblPr>
        <w:tblW w:w="8620" w:type="dxa"/>
        <w:jc w:val="center"/>
        <w:tblLook w:val="04A0" w:firstRow="1" w:lastRow="0" w:firstColumn="1" w:lastColumn="0" w:noHBand="0" w:noVBand="1"/>
      </w:tblPr>
      <w:tblGrid>
        <w:gridCol w:w="3160"/>
        <w:gridCol w:w="1040"/>
        <w:gridCol w:w="1100"/>
        <w:gridCol w:w="1120"/>
        <w:gridCol w:w="1100"/>
        <w:gridCol w:w="1100"/>
      </w:tblGrid>
      <w:tr w:rsidR="00F551B9" w:rsidRPr="00465679" w14:paraId="644F41A2" w14:textId="77777777" w:rsidTr="00F551B9">
        <w:trPr>
          <w:trHeight w:val="288"/>
          <w:jc w:val="center"/>
        </w:trPr>
        <w:tc>
          <w:tcPr>
            <w:tcW w:w="3160" w:type="dxa"/>
            <w:tcBorders>
              <w:top w:val="nil"/>
              <w:left w:val="nil"/>
              <w:bottom w:val="nil"/>
              <w:right w:val="nil"/>
            </w:tcBorders>
            <w:shd w:val="clear" w:color="auto" w:fill="auto"/>
            <w:noWrap/>
            <w:vAlign w:val="bottom"/>
            <w:hideMark/>
          </w:tcPr>
          <w:p w14:paraId="13653F47" w14:textId="77777777" w:rsidR="00F551B9" w:rsidRPr="00465679" w:rsidRDefault="00F551B9" w:rsidP="00F551B9">
            <w:pPr>
              <w:spacing w:after="0" w:line="240" w:lineRule="auto"/>
              <w:rPr>
                <w:rFonts w:ascii="Times New Roman" w:eastAsia="Times New Roman" w:hAnsi="Times New Roman" w:cs="Times New Roman"/>
                <w:sz w:val="24"/>
                <w:szCs w:val="24"/>
                <w:lang w:eastAsia="lt-LT"/>
              </w:rPr>
            </w:pPr>
          </w:p>
        </w:tc>
        <w:tc>
          <w:tcPr>
            <w:tcW w:w="1040" w:type="dxa"/>
            <w:tcBorders>
              <w:top w:val="single" w:sz="4" w:space="0" w:color="auto"/>
              <w:left w:val="single" w:sz="4" w:space="0" w:color="auto"/>
              <w:bottom w:val="nil"/>
              <w:right w:val="single" w:sz="4" w:space="0" w:color="auto"/>
            </w:tcBorders>
            <w:shd w:val="clear" w:color="000000" w:fill="8EA9DB"/>
            <w:noWrap/>
            <w:vAlign w:val="bottom"/>
            <w:hideMark/>
          </w:tcPr>
          <w:p w14:paraId="2E3930C1" w14:textId="77777777" w:rsidR="00F551B9" w:rsidRPr="00465679" w:rsidRDefault="00F551B9" w:rsidP="00F551B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1100" w:type="dxa"/>
            <w:tcBorders>
              <w:top w:val="single" w:sz="4" w:space="0" w:color="auto"/>
              <w:left w:val="nil"/>
              <w:bottom w:val="nil"/>
              <w:right w:val="single" w:sz="4" w:space="0" w:color="auto"/>
            </w:tcBorders>
            <w:shd w:val="clear" w:color="000000" w:fill="8EA9DB"/>
            <w:noWrap/>
            <w:vAlign w:val="bottom"/>
            <w:hideMark/>
          </w:tcPr>
          <w:p w14:paraId="63102B29" w14:textId="77777777" w:rsidR="00F551B9" w:rsidRPr="00465679" w:rsidRDefault="00F551B9" w:rsidP="00F551B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120" w:type="dxa"/>
            <w:tcBorders>
              <w:top w:val="single" w:sz="4" w:space="0" w:color="auto"/>
              <w:left w:val="nil"/>
              <w:bottom w:val="nil"/>
              <w:right w:val="single" w:sz="4" w:space="0" w:color="auto"/>
            </w:tcBorders>
            <w:shd w:val="clear" w:color="000000" w:fill="8EA9DB"/>
            <w:noWrap/>
            <w:vAlign w:val="bottom"/>
            <w:hideMark/>
          </w:tcPr>
          <w:p w14:paraId="7E54B5EF" w14:textId="77777777" w:rsidR="00F551B9" w:rsidRPr="00465679" w:rsidRDefault="00F551B9" w:rsidP="00F551B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100" w:type="dxa"/>
            <w:tcBorders>
              <w:top w:val="single" w:sz="4" w:space="0" w:color="auto"/>
              <w:left w:val="nil"/>
              <w:bottom w:val="nil"/>
              <w:right w:val="single" w:sz="4" w:space="0" w:color="auto"/>
            </w:tcBorders>
            <w:shd w:val="clear" w:color="000000" w:fill="8EA9DB"/>
            <w:noWrap/>
            <w:vAlign w:val="bottom"/>
            <w:hideMark/>
          </w:tcPr>
          <w:p w14:paraId="12D47D33" w14:textId="77777777" w:rsidR="00F551B9" w:rsidRPr="00465679" w:rsidRDefault="00F551B9" w:rsidP="00F551B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7CD3CC3D" w14:textId="77777777" w:rsidR="00F551B9" w:rsidRPr="00465679" w:rsidRDefault="00F551B9" w:rsidP="00F551B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F551B9" w:rsidRPr="00465679" w14:paraId="43A2C709" w14:textId="77777777" w:rsidTr="00F551B9">
        <w:trPr>
          <w:trHeight w:val="288"/>
          <w:jc w:val="center"/>
        </w:trPr>
        <w:tc>
          <w:tcPr>
            <w:tcW w:w="862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4F95DF42" w14:textId="77777777" w:rsidR="00F551B9" w:rsidRPr="00465679" w:rsidRDefault="00F551B9" w:rsidP="00F551B9">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Miestas</w:t>
            </w:r>
          </w:p>
        </w:tc>
      </w:tr>
      <w:tr w:rsidR="00F551B9" w:rsidRPr="00465679" w14:paraId="575F8E2B" w14:textId="77777777" w:rsidTr="00F551B9">
        <w:trPr>
          <w:trHeight w:val="288"/>
          <w:jc w:val="center"/>
        </w:trPr>
        <w:tc>
          <w:tcPr>
            <w:tcW w:w="3160" w:type="dxa"/>
            <w:tcBorders>
              <w:top w:val="nil"/>
              <w:left w:val="single" w:sz="4" w:space="0" w:color="auto"/>
              <w:bottom w:val="single" w:sz="4" w:space="0" w:color="auto"/>
              <w:right w:val="single" w:sz="4" w:space="0" w:color="auto"/>
            </w:tcBorders>
            <w:shd w:val="clear" w:color="000000" w:fill="8EA9DB"/>
            <w:noWrap/>
            <w:vAlign w:val="bottom"/>
            <w:hideMark/>
          </w:tcPr>
          <w:p w14:paraId="56BA78DD" w14:textId="77777777" w:rsidR="00F551B9" w:rsidRPr="00465679" w:rsidRDefault="00F551B9" w:rsidP="00F551B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1040" w:type="dxa"/>
            <w:tcBorders>
              <w:top w:val="nil"/>
              <w:left w:val="nil"/>
              <w:bottom w:val="single" w:sz="4" w:space="0" w:color="auto"/>
              <w:right w:val="single" w:sz="4" w:space="0" w:color="auto"/>
            </w:tcBorders>
            <w:shd w:val="clear" w:color="auto" w:fill="auto"/>
            <w:noWrap/>
            <w:vAlign w:val="center"/>
            <w:hideMark/>
          </w:tcPr>
          <w:p w14:paraId="4ABB92E5"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61,6</w:t>
            </w:r>
          </w:p>
        </w:tc>
        <w:tc>
          <w:tcPr>
            <w:tcW w:w="1100" w:type="dxa"/>
            <w:tcBorders>
              <w:top w:val="nil"/>
              <w:left w:val="nil"/>
              <w:bottom w:val="single" w:sz="4" w:space="0" w:color="auto"/>
              <w:right w:val="single" w:sz="4" w:space="0" w:color="auto"/>
            </w:tcBorders>
            <w:shd w:val="clear" w:color="auto" w:fill="auto"/>
            <w:noWrap/>
            <w:vAlign w:val="center"/>
            <w:hideMark/>
          </w:tcPr>
          <w:p w14:paraId="18FF4884"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61,8</w:t>
            </w:r>
          </w:p>
        </w:tc>
        <w:tc>
          <w:tcPr>
            <w:tcW w:w="1120" w:type="dxa"/>
            <w:tcBorders>
              <w:top w:val="nil"/>
              <w:left w:val="nil"/>
              <w:bottom w:val="single" w:sz="4" w:space="0" w:color="auto"/>
              <w:right w:val="single" w:sz="4" w:space="0" w:color="auto"/>
            </w:tcBorders>
            <w:shd w:val="clear" w:color="auto" w:fill="auto"/>
            <w:noWrap/>
            <w:vAlign w:val="center"/>
            <w:hideMark/>
          </w:tcPr>
          <w:p w14:paraId="148DA3F5"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62,6</w:t>
            </w:r>
          </w:p>
        </w:tc>
        <w:tc>
          <w:tcPr>
            <w:tcW w:w="1100" w:type="dxa"/>
            <w:tcBorders>
              <w:top w:val="nil"/>
              <w:left w:val="nil"/>
              <w:bottom w:val="single" w:sz="4" w:space="0" w:color="auto"/>
              <w:right w:val="single" w:sz="4" w:space="0" w:color="auto"/>
            </w:tcBorders>
            <w:shd w:val="clear" w:color="auto" w:fill="auto"/>
            <w:noWrap/>
            <w:vAlign w:val="center"/>
            <w:hideMark/>
          </w:tcPr>
          <w:p w14:paraId="18D7A3BB"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62,8</w:t>
            </w:r>
          </w:p>
        </w:tc>
        <w:tc>
          <w:tcPr>
            <w:tcW w:w="1100" w:type="dxa"/>
            <w:tcBorders>
              <w:top w:val="nil"/>
              <w:left w:val="nil"/>
              <w:bottom w:val="single" w:sz="4" w:space="0" w:color="auto"/>
              <w:right w:val="single" w:sz="4" w:space="0" w:color="auto"/>
            </w:tcBorders>
            <w:shd w:val="clear" w:color="auto" w:fill="auto"/>
            <w:noWrap/>
            <w:vAlign w:val="center"/>
            <w:hideMark/>
          </w:tcPr>
          <w:p w14:paraId="23B0F97A"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62,9</w:t>
            </w:r>
          </w:p>
        </w:tc>
      </w:tr>
      <w:tr w:rsidR="00F551B9" w:rsidRPr="00465679" w14:paraId="7A942BFE" w14:textId="77777777" w:rsidTr="00F551B9">
        <w:trPr>
          <w:trHeight w:val="288"/>
          <w:jc w:val="center"/>
        </w:trPr>
        <w:tc>
          <w:tcPr>
            <w:tcW w:w="3160" w:type="dxa"/>
            <w:tcBorders>
              <w:top w:val="nil"/>
              <w:left w:val="single" w:sz="4" w:space="0" w:color="auto"/>
              <w:bottom w:val="single" w:sz="4" w:space="0" w:color="auto"/>
              <w:right w:val="single" w:sz="4" w:space="0" w:color="auto"/>
            </w:tcBorders>
            <w:shd w:val="clear" w:color="000000" w:fill="8EA9DB"/>
            <w:noWrap/>
            <w:vAlign w:val="bottom"/>
            <w:hideMark/>
          </w:tcPr>
          <w:p w14:paraId="07DDE117" w14:textId="77777777" w:rsidR="00F551B9" w:rsidRPr="00465679" w:rsidRDefault="00F551B9" w:rsidP="00F551B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1040" w:type="dxa"/>
            <w:tcBorders>
              <w:top w:val="nil"/>
              <w:left w:val="nil"/>
              <w:bottom w:val="single" w:sz="4" w:space="0" w:color="auto"/>
              <w:right w:val="single" w:sz="4" w:space="0" w:color="auto"/>
            </w:tcBorders>
            <w:shd w:val="clear" w:color="auto" w:fill="auto"/>
            <w:noWrap/>
            <w:vAlign w:val="center"/>
            <w:hideMark/>
          </w:tcPr>
          <w:p w14:paraId="6610DE2F"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60,1</w:t>
            </w:r>
          </w:p>
        </w:tc>
        <w:tc>
          <w:tcPr>
            <w:tcW w:w="1100" w:type="dxa"/>
            <w:tcBorders>
              <w:top w:val="nil"/>
              <w:left w:val="nil"/>
              <w:bottom w:val="single" w:sz="4" w:space="0" w:color="auto"/>
              <w:right w:val="single" w:sz="4" w:space="0" w:color="auto"/>
            </w:tcBorders>
            <w:shd w:val="clear" w:color="auto" w:fill="auto"/>
            <w:noWrap/>
            <w:vAlign w:val="center"/>
            <w:hideMark/>
          </w:tcPr>
          <w:p w14:paraId="30289F12"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60,4</w:t>
            </w:r>
          </w:p>
        </w:tc>
        <w:tc>
          <w:tcPr>
            <w:tcW w:w="1120" w:type="dxa"/>
            <w:tcBorders>
              <w:top w:val="nil"/>
              <w:left w:val="nil"/>
              <w:bottom w:val="single" w:sz="4" w:space="0" w:color="auto"/>
              <w:right w:val="single" w:sz="4" w:space="0" w:color="auto"/>
            </w:tcBorders>
            <w:shd w:val="clear" w:color="auto" w:fill="auto"/>
            <w:noWrap/>
            <w:vAlign w:val="center"/>
            <w:hideMark/>
          </w:tcPr>
          <w:p w14:paraId="216B41E5"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60,9</w:t>
            </w:r>
          </w:p>
        </w:tc>
        <w:tc>
          <w:tcPr>
            <w:tcW w:w="1100" w:type="dxa"/>
            <w:tcBorders>
              <w:top w:val="nil"/>
              <w:left w:val="nil"/>
              <w:bottom w:val="single" w:sz="4" w:space="0" w:color="auto"/>
              <w:right w:val="single" w:sz="4" w:space="0" w:color="auto"/>
            </w:tcBorders>
            <w:shd w:val="clear" w:color="auto" w:fill="auto"/>
            <w:noWrap/>
            <w:vAlign w:val="center"/>
            <w:hideMark/>
          </w:tcPr>
          <w:p w14:paraId="2ACBA531"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61,0</w:t>
            </w:r>
          </w:p>
        </w:tc>
        <w:tc>
          <w:tcPr>
            <w:tcW w:w="1100" w:type="dxa"/>
            <w:tcBorders>
              <w:top w:val="nil"/>
              <w:left w:val="nil"/>
              <w:bottom w:val="single" w:sz="4" w:space="0" w:color="auto"/>
              <w:right w:val="single" w:sz="4" w:space="0" w:color="auto"/>
            </w:tcBorders>
            <w:shd w:val="clear" w:color="auto" w:fill="auto"/>
            <w:noWrap/>
            <w:vAlign w:val="center"/>
            <w:hideMark/>
          </w:tcPr>
          <w:p w14:paraId="618D08B7"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61,0</w:t>
            </w:r>
          </w:p>
        </w:tc>
      </w:tr>
      <w:tr w:rsidR="00F551B9" w:rsidRPr="00465679" w14:paraId="1EE39A6D" w14:textId="77777777" w:rsidTr="00F551B9">
        <w:trPr>
          <w:trHeight w:val="288"/>
          <w:jc w:val="center"/>
        </w:trPr>
        <w:tc>
          <w:tcPr>
            <w:tcW w:w="3160" w:type="dxa"/>
            <w:tcBorders>
              <w:top w:val="nil"/>
              <w:left w:val="single" w:sz="4" w:space="0" w:color="auto"/>
              <w:bottom w:val="single" w:sz="4" w:space="0" w:color="auto"/>
              <w:right w:val="single" w:sz="4" w:space="0" w:color="auto"/>
            </w:tcBorders>
            <w:shd w:val="clear" w:color="000000" w:fill="8EA9DB"/>
            <w:noWrap/>
            <w:vAlign w:val="bottom"/>
            <w:hideMark/>
          </w:tcPr>
          <w:p w14:paraId="2168B579" w14:textId="77777777" w:rsidR="00F551B9" w:rsidRPr="00465679" w:rsidRDefault="00F551B9" w:rsidP="00F551B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1040" w:type="dxa"/>
            <w:tcBorders>
              <w:top w:val="nil"/>
              <w:left w:val="nil"/>
              <w:bottom w:val="single" w:sz="4" w:space="0" w:color="auto"/>
              <w:right w:val="single" w:sz="4" w:space="0" w:color="auto"/>
            </w:tcBorders>
            <w:shd w:val="clear" w:color="000000" w:fill="D9E1F2"/>
            <w:noWrap/>
            <w:vAlign w:val="center"/>
            <w:hideMark/>
          </w:tcPr>
          <w:p w14:paraId="4906A2B9"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65,7</w:t>
            </w:r>
          </w:p>
        </w:tc>
        <w:tc>
          <w:tcPr>
            <w:tcW w:w="1100" w:type="dxa"/>
            <w:tcBorders>
              <w:top w:val="nil"/>
              <w:left w:val="nil"/>
              <w:bottom w:val="single" w:sz="4" w:space="0" w:color="auto"/>
              <w:right w:val="single" w:sz="4" w:space="0" w:color="auto"/>
            </w:tcBorders>
            <w:shd w:val="clear" w:color="000000" w:fill="D9E1F2"/>
            <w:noWrap/>
            <w:vAlign w:val="center"/>
            <w:hideMark/>
          </w:tcPr>
          <w:p w14:paraId="1E9D5CCA"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65,7</w:t>
            </w:r>
          </w:p>
        </w:tc>
        <w:tc>
          <w:tcPr>
            <w:tcW w:w="1120" w:type="dxa"/>
            <w:tcBorders>
              <w:top w:val="nil"/>
              <w:left w:val="nil"/>
              <w:bottom w:val="single" w:sz="4" w:space="0" w:color="auto"/>
              <w:right w:val="single" w:sz="4" w:space="0" w:color="auto"/>
            </w:tcBorders>
            <w:shd w:val="clear" w:color="000000" w:fill="D9E1F2"/>
            <w:noWrap/>
            <w:vAlign w:val="center"/>
            <w:hideMark/>
          </w:tcPr>
          <w:p w14:paraId="15FD7319"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66,1</w:t>
            </w:r>
          </w:p>
        </w:tc>
        <w:tc>
          <w:tcPr>
            <w:tcW w:w="1100" w:type="dxa"/>
            <w:tcBorders>
              <w:top w:val="nil"/>
              <w:left w:val="nil"/>
              <w:bottom w:val="single" w:sz="4" w:space="0" w:color="auto"/>
              <w:right w:val="single" w:sz="4" w:space="0" w:color="auto"/>
            </w:tcBorders>
            <w:shd w:val="clear" w:color="000000" w:fill="D9E1F2"/>
            <w:noWrap/>
            <w:vAlign w:val="center"/>
            <w:hideMark/>
          </w:tcPr>
          <w:p w14:paraId="37354506"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66.2</w:t>
            </w:r>
          </w:p>
        </w:tc>
        <w:tc>
          <w:tcPr>
            <w:tcW w:w="1100" w:type="dxa"/>
            <w:tcBorders>
              <w:top w:val="nil"/>
              <w:left w:val="nil"/>
              <w:bottom w:val="single" w:sz="4" w:space="0" w:color="auto"/>
              <w:right w:val="single" w:sz="4" w:space="0" w:color="auto"/>
            </w:tcBorders>
            <w:shd w:val="clear" w:color="000000" w:fill="D9E1F2"/>
            <w:noWrap/>
            <w:vAlign w:val="center"/>
            <w:hideMark/>
          </w:tcPr>
          <w:p w14:paraId="11A5C0D6"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66.2</w:t>
            </w:r>
          </w:p>
        </w:tc>
      </w:tr>
      <w:tr w:rsidR="00F551B9" w:rsidRPr="00465679" w14:paraId="74718CE6" w14:textId="77777777" w:rsidTr="00F551B9">
        <w:trPr>
          <w:trHeight w:val="288"/>
          <w:jc w:val="center"/>
        </w:trPr>
        <w:tc>
          <w:tcPr>
            <w:tcW w:w="862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CA8026B" w14:textId="77777777" w:rsidR="00F551B9" w:rsidRPr="00465679" w:rsidRDefault="00F551B9" w:rsidP="00F551B9">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Kaimas</w:t>
            </w:r>
          </w:p>
        </w:tc>
      </w:tr>
      <w:tr w:rsidR="00F551B9" w:rsidRPr="00465679" w14:paraId="6218EE77" w14:textId="77777777" w:rsidTr="00F551B9">
        <w:trPr>
          <w:trHeight w:val="288"/>
          <w:jc w:val="center"/>
        </w:trPr>
        <w:tc>
          <w:tcPr>
            <w:tcW w:w="3160" w:type="dxa"/>
            <w:tcBorders>
              <w:top w:val="nil"/>
              <w:left w:val="single" w:sz="4" w:space="0" w:color="auto"/>
              <w:bottom w:val="single" w:sz="4" w:space="0" w:color="auto"/>
              <w:right w:val="single" w:sz="4" w:space="0" w:color="auto"/>
            </w:tcBorders>
            <w:shd w:val="clear" w:color="000000" w:fill="8EA9DB"/>
            <w:noWrap/>
            <w:vAlign w:val="bottom"/>
            <w:hideMark/>
          </w:tcPr>
          <w:p w14:paraId="43373F14" w14:textId="77777777" w:rsidR="00F551B9" w:rsidRPr="00465679" w:rsidRDefault="00F551B9" w:rsidP="00F551B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1040" w:type="dxa"/>
            <w:tcBorders>
              <w:top w:val="nil"/>
              <w:left w:val="nil"/>
              <w:bottom w:val="single" w:sz="4" w:space="0" w:color="auto"/>
              <w:right w:val="single" w:sz="4" w:space="0" w:color="auto"/>
            </w:tcBorders>
            <w:shd w:val="clear" w:color="auto" w:fill="auto"/>
            <w:noWrap/>
            <w:vAlign w:val="center"/>
            <w:hideMark/>
          </w:tcPr>
          <w:p w14:paraId="397BAEEB"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79,4</w:t>
            </w:r>
          </w:p>
        </w:tc>
        <w:tc>
          <w:tcPr>
            <w:tcW w:w="1100" w:type="dxa"/>
            <w:tcBorders>
              <w:top w:val="nil"/>
              <w:left w:val="nil"/>
              <w:bottom w:val="single" w:sz="4" w:space="0" w:color="auto"/>
              <w:right w:val="single" w:sz="4" w:space="0" w:color="auto"/>
            </w:tcBorders>
            <w:shd w:val="clear" w:color="auto" w:fill="auto"/>
            <w:noWrap/>
            <w:vAlign w:val="center"/>
            <w:hideMark/>
          </w:tcPr>
          <w:p w14:paraId="58F2403E"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80,0</w:t>
            </w:r>
          </w:p>
        </w:tc>
        <w:tc>
          <w:tcPr>
            <w:tcW w:w="1120" w:type="dxa"/>
            <w:tcBorders>
              <w:top w:val="nil"/>
              <w:left w:val="nil"/>
              <w:bottom w:val="single" w:sz="4" w:space="0" w:color="auto"/>
              <w:right w:val="single" w:sz="4" w:space="0" w:color="auto"/>
            </w:tcBorders>
            <w:shd w:val="clear" w:color="auto" w:fill="auto"/>
            <w:noWrap/>
            <w:vAlign w:val="center"/>
            <w:hideMark/>
          </w:tcPr>
          <w:p w14:paraId="60976051"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80,8</w:t>
            </w:r>
          </w:p>
        </w:tc>
        <w:tc>
          <w:tcPr>
            <w:tcW w:w="1100" w:type="dxa"/>
            <w:tcBorders>
              <w:top w:val="nil"/>
              <w:left w:val="nil"/>
              <w:bottom w:val="single" w:sz="4" w:space="0" w:color="auto"/>
              <w:right w:val="single" w:sz="4" w:space="0" w:color="auto"/>
            </w:tcBorders>
            <w:shd w:val="clear" w:color="auto" w:fill="auto"/>
            <w:noWrap/>
            <w:vAlign w:val="center"/>
            <w:hideMark/>
          </w:tcPr>
          <w:p w14:paraId="2A56DC71"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81,1</w:t>
            </w:r>
          </w:p>
        </w:tc>
        <w:tc>
          <w:tcPr>
            <w:tcW w:w="1100" w:type="dxa"/>
            <w:tcBorders>
              <w:top w:val="nil"/>
              <w:left w:val="nil"/>
              <w:bottom w:val="single" w:sz="4" w:space="0" w:color="auto"/>
              <w:right w:val="single" w:sz="4" w:space="0" w:color="auto"/>
            </w:tcBorders>
            <w:shd w:val="clear" w:color="auto" w:fill="auto"/>
            <w:noWrap/>
            <w:vAlign w:val="center"/>
            <w:hideMark/>
          </w:tcPr>
          <w:p w14:paraId="6153ACCC"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81,4</w:t>
            </w:r>
          </w:p>
        </w:tc>
      </w:tr>
      <w:tr w:rsidR="00F551B9" w:rsidRPr="00465679" w14:paraId="7C62F5A5" w14:textId="77777777" w:rsidTr="00F551B9">
        <w:trPr>
          <w:trHeight w:val="288"/>
          <w:jc w:val="center"/>
        </w:trPr>
        <w:tc>
          <w:tcPr>
            <w:tcW w:w="3160" w:type="dxa"/>
            <w:tcBorders>
              <w:top w:val="nil"/>
              <w:left w:val="single" w:sz="4" w:space="0" w:color="auto"/>
              <w:bottom w:val="single" w:sz="4" w:space="0" w:color="auto"/>
              <w:right w:val="single" w:sz="4" w:space="0" w:color="auto"/>
            </w:tcBorders>
            <w:shd w:val="clear" w:color="000000" w:fill="8EA9DB"/>
            <w:noWrap/>
            <w:vAlign w:val="bottom"/>
            <w:hideMark/>
          </w:tcPr>
          <w:p w14:paraId="71813BB2" w14:textId="77777777" w:rsidR="00F551B9" w:rsidRPr="00465679" w:rsidRDefault="00F551B9" w:rsidP="00F551B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1040" w:type="dxa"/>
            <w:tcBorders>
              <w:top w:val="nil"/>
              <w:left w:val="nil"/>
              <w:bottom w:val="single" w:sz="4" w:space="0" w:color="auto"/>
              <w:right w:val="single" w:sz="4" w:space="0" w:color="auto"/>
            </w:tcBorders>
            <w:shd w:val="clear" w:color="auto" w:fill="auto"/>
            <w:noWrap/>
            <w:vAlign w:val="center"/>
            <w:hideMark/>
          </w:tcPr>
          <w:p w14:paraId="05DC0E29"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75,6</w:t>
            </w:r>
          </w:p>
        </w:tc>
        <w:tc>
          <w:tcPr>
            <w:tcW w:w="1100" w:type="dxa"/>
            <w:tcBorders>
              <w:top w:val="nil"/>
              <w:left w:val="nil"/>
              <w:bottom w:val="single" w:sz="4" w:space="0" w:color="auto"/>
              <w:right w:val="single" w:sz="4" w:space="0" w:color="auto"/>
            </w:tcBorders>
            <w:shd w:val="clear" w:color="auto" w:fill="auto"/>
            <w:noWrap/>
            <w:vAlign w:val="center"/>
            <w:hideMark/>
          </w:tcPr>
          <w:p w14:paraId="6617DCFC"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76,0</w:t>
            </w:r>
          </w:p>
        </w:tc>
        <w:tc>
          <w:tcPr>
            <w:tcW w:w="1120" w:type="dxa"/>
            <w:tcBorders>
              <w:top w:val="nil"/>
              <w:left w:val="nil"/>
              <w:bottom w:val="single" w:sz="4" w:space="0" w:color="auto"/>
              <w:right w:val="single" w:sz="4" w:space="0" w:color="auto"/>
            </w:tcBorders>
            <w:shd w:val="clear" w:color="auto" w:fill="auto"/>
            <w:noWrap/>
            <w:vAlign w:val="center"/>
            <w:hideMark/>
          </w:tcPr>
          <w:p w14:paraId="3C85A230"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76,6</w:t>
            </w:r>
          </w:p>
        </w:tc>
        <w:tc>
          <w:tcPr>
            <w:tcW w:w="1100" w:type="dxa"/>
            <w:tcBorders>
              <w:top w:val="nil"/>
              <w:left w:val="nil"/>
              <w:bottom w:val="single" w:sz="4" w:space="0" w:color="auto"/>
              <w:right w:val="single" w:sz="4" w:space="0" w:color="auto"/>
            </w:tcBorders>
            <w:shd w:val="clear" w:color="auto" w:fill="auto"/>
            <w:noWrap/>
            <w:vAlign w:val="center"/>
            <w:hideMark/>
          </w:tcPr>
          <w:p w14:paraId="6DABE1D4"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76,8</w:t>
            </w:r>
          </w:p>
        </w:tc>
        <w:tc>
          <w:tcPr>
            <w:tcW w:w="1100" w:type="dxa"/>
            <w:tcBorders>
              <w:top w:val="nil"/>
              <w:left w:val="nil"/>
              <w:bottom w:val="single" w:sz="4" w:space="0" w:color="auto"/>
              <w:right w:val="single" w:sz="4" w:space="0" w:color="auto"/>
            </w:tcBorders>
            <w:shd w:val="clear" w:color="auto" w:fill="auto"/>
            <w:noWrap/>
            <w:vAlign w:val="center"/>
            <w:hideMark/>
          </w:tcPr>
          <w:p w14:paraId="76036C69"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76,9</w:t>
            </w:r>
          </w:p>
        </w:tc>
      </w:tr>
      <w:tr w:rsidR="00F551B9" w:rsidRPr="00465679" w14:paraId="1EA660B0" w14:textId="77777777" w:rsidTr="00F551B9">
        <w:trPr>
          <w:trHeight w:val="288"/>
          <w:jc w:val="center"/>
        </w:trPr>
        <w:tc>
          <w:tcPr>
            <w:tcW w:w="3160" w:type="dxa"/>
            <w:tcBorders>
              <w:top w:val="nil"/>
              <w:left w:val="single" w:sz="4" w:space="0" w:color="auto"/>
              <w:bottom w:val="single" w:sz="4" w:space="0" w:color="auto"/>
              <w:right w:val="single" w:sz="4" w:space="0" w:color="auto"/>
            </w:tcBorders>
            <w:shd w:val="clear" w:color="000000" w:fill="8EA9DB"/>
            <w:noWrap/>
            <w:vAlign w:val="bottom"/>
            <w:hideMark/>
          </w:tcPr>
          <w:p w14:paraId="7B76C4BB" w14:textId="77777777" w:rsidR="00F551B9" w:rsidRPr="00465679" w:rsidRDefault="00F551B9" w:rsidP="00F551B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1040" w:type="dxa"/>
            <w:tcBorders>
              <w:top w:val="nil"/>
              <w:left w:val="nil"/>
              <w:bottom w:val="single" w:sz="4" w:space="0" w:color="auto"/>
              <w:right w:val="single" w:sz="4" w:space="0" w:color="auto"/>
            </w:tcBorders>
            <w:shd w:val="clear" w:color="000000" w:fill="D9E1F2"/>
            <w:noWrap/>
            <w:vAlign w:val="center"/>
            <w:hideMark/>
          </w:tcPr>
          <w:p w14:paraId="16663BA3"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76,1</w:t>
            </w:r>
          </w:p>
        </w:tc>
        <w:tc>
          <w:tcPr>
            <w:tcW w:w="1100" w:type="dxa"/>
            <w:tcBorders>
              <w:top w:val="nil"/>
              <w:left w:val="nil"/>
              <w:bottom w:val="single" w:sz="4" w:space="0" w:color="auto"/>
              <w:right w:val="single" w:sz="4" w:space="0" w:color="auto"/>
            </w:tcBorders>
            <w:shd w:val="clear" w:color="000000" w:fill="D9E1F2"/>
            <w:noWrap/>
            <w:vAlign w:val="center"/>
            <w:hideMark/>
          </w:tcPr>
          <w:p w14:paraId="6B0A9FDF"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76,2</w:t>
            </w:r>
          </w:p>
        </w:tc>
        <w:tc>
          <w:tcPr>
            <w:tcW w:w="1120" w:type="dxa"/>
            <w:tcBorders>
              <w:top w:val="nil"/>
              <w:left w:val="nil"/>
              <w:bottom w:val="single" w:sz="4" w:space="0" w:color="auto"/>
              <w:right w:val="single" w:sz="4" w:space="0" w:color="auto"/>
            </w:tcBorders>
            <w:shd w:val="clear" w:color="000000" w:fill="D9E1F2"/>
            <w:noWrap/>
            <w:vAlign w:val="center"/>
            <w:hideMark/>
          </w:tcPr>
          <w:p w14:paraId="11A42F0B"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76,5</w:t>
            </w:r>
          </w:p>
        </w:tc>
        <w:tc>
          <w:tcPr>
            <w:tcW w:w="1100" w:type="dxa"/>
            <w:tcBorders>
              <w:top w:val="nil"/>
              <w:left w:val="nil"/>
              <w:bottom w:val="single" w:sz="4" w:space="0" w:color="auto"/>
              <w:right w:val="single" w:sz="4" w:space="0" w:color="auto"/>
            </w:tcBorders>
            <w:shd w:val="clear" w:color="000000" w:fill="D9E1F2"/>
            <w:noWrap/>
            <w:vAlign w:val="center"/>
            <w:hideMark/>
          </w:tcPr>
          <w:p w14:paraId="62AD6461"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76,6</w:t>
            </w:r>
          </w:p>
        </w:tc>
        <w:tc>
          <w:tcPr>
            <w:tcW w:w="1100" w:type="dxa"/>
            <w:tcBorders>
              <w:top w:val="nil"/>
              <w:left w:val="nil"/>
              <w:bottom w:val="single" w:sz="4" w:space="0" w:color="auto"/>
              <w:right w:val="single" w:sz="4" w:space="0" w:color="auto"/>
            </w:tcBorders>
            <w:shd w:val="clear" w:color="000000" w:fill="D9E1F2"/>
            <w:noWrap/>
            <w:vAlign w:val="center"/>
            <w:hideMark/>
          </w:tcPr>
          <w:p w14:paraId="30F0BD99" w14:textId="77777777" w:rsidR="00F551B9" w:rsidRPr="00465679" w:rsidRDefault="00F551B9"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76,6</w:t>
            </w:r>
          </w:p>
        </w:tc>
      </w:tr>
    </w:tbl>
    <w:p w14:paraId="6070EDAF" w14:textId="77777777" w:rsidR="00CE3F66" w:rsidRPr="00465679" w:rsidRDefault="00CE3F66" w:rsidP="00CE3F66">
      <w:pPr>
        <w:spacing w:line="360" w:lineRule="auto"/>
        <w:jc w:val="both"/>
        <w:rPr>
          <w:rFonts w:ascii="Times New Roman" w:hAnsi="Times New Roman" w:cs="Times New Roman"/>
          <w:sz w:val="24"/>
          <w:szCs w:val="24"/>
        </w:rPr>
      </w:pPr>
    </w:p>
    <w:p w14:paraId="131AEA1F" w14:textId="4535A6E5" w:rsidR="00CE3F66" w:rsidRPr="00465679" w:rsidRDefault="00CE3F66" w:rsidP="00CE3F66">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Pradėtų statyti naujų gyvenamųjų pastatų skaičius rajone yra mažiausias tarp apskrities savivaldybių ir nuo 2015 metų beveik visada ir buvo mažiausias (išskyrus 2017 m.). Visi pradėti statyti gyvenamieji pastatai yra 1</w:t>
      </w:r>
      <w:r w:rsidR="003F0439" w:rsidRPr="00465679">
        <w:rPr>
          <w:rFonts w:ascii="Times New Roman" w:hAnsi="Times New Roman" w:cs="Times New Roman"/>
          <w:sz w:val="24"/>
          <w:szCs w:val="24"/>
        </w:rPr>
        <w:t>–</w:t>
      </w:r>
      <w:r w:rsidRPr="00465679">
        <w:rPr>
          <w:rFonts w:ascii="Times New Roman" w:hAnsi="Times New Roman" w:cs="Times New Roman"/>
          <w:sz w:val="24"/>
          <w:szCs w:val="24"/>
        </w:rPr>
        <w:t xml:space="preserve">2 būstų pastatai, kaip ir kitose apskrities savivaldybėse (išskyrus Alytaus m. sav.) (žr. </w:t>
      </w:r>
      <w:r w:rsidR="00EC7278" w:rsidRPr="00465679">
        <w:rPr>
          <w:rFonts w:ascii="Times New Roman" w:hAnsi="Times New Roman" w:cs="Times New Roman"/>
          <w:sz w:val="24"/>
          <w:szCs w:val="24"/>
        </w:rPr>
        <w:t>45</w:t>
      </w:r>
      <w:r w:rsidRPr="00465679">
        <w:rPr>
          <w:rFonts w:ascii="Times New Roman" w:hAnsi="Times New Roman" w:cs="Times New Roman"/>
          <w:sz w:val="24"/>
          <w:szCs w:val="24"/>
        </w:rPr>
        <w:t xml:space="preserve"> lentelę).</w:t>
      </w:r>
    </w:p>
    <w:p w14:paraId="7F58C37E" w14:textId="75FB6C82" w:rsidR="00EC7278" w:rsidRPr="00465679" w:rsidRDefault="00EC7278" w:rsidP="00EC7278">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45 Lentelė. </w:t>
      </w:r>
      <w:r w:rsidRPr="00465679">
        <w:rPr>
          <w:rFonts w:ascii="Times New Roman" w:hAnsi="Times New Roman" w:cs="Times New Roman"/>
          <w:color w:val="2F5496" w:themeColor="accent1" w:themeShade="BF"/>
          <w:sz w:val="24"/>
          <w:szCs w:val="24"/>
        </w:rPr>
        <w:t>Pradėtų statyti naujų gyvenamųjų pastatų skaičius, vnt.</w:t>
      </w:r>
    </w:p>
    <w:tbl>
      <w:tblPr>
        <w:tblW w:w="7800" w:type="dxa"/>
        <w:jc w:val="center"/>
        <w:tblLook w:val="04A0" w:firstRow="1" w:lastRow="0" w:firstColumn="1" w:lastColumn="0" w:noHBand="0" w:noVBand="1"/>
      </w:tblPr>
      <w:tblGrid>
        <w:gridCol w:w="2340"/>
        <w:gridCol w:w="1040"/>
        <w:gridCol w:w="1100"/>
        <w:gridCol w:w="1120"/>
        <w:gridCol w:w="1100"/>
        <w:gridCol w:w="1100"/>
      </w:tblGrid>
      <w:tr w:rsidR="00EC7278" w:rsidRPr="00465679" w14:paraId="5D4F7FD5" w14:textId="77777777" w:rsidTr="00EC7278">
        <w:trPr>
          <w:trHeight w:val="288"/>
          <w:jc w:val="center"/>
        </w:trPr>
        <w:tc>
          <w:tcPr>
            <w:tcW w:w="2340" w:type="dxa"/>
            <w:tcBorders>
              <w:top w:val="nil"/>
              <w:left w:val="nil"/>
              <w:bottom w:val="nil"/>
              <w:right w:val="nil"/>
            </w:tcBorders>
            <w:shd w:val="clear" w:color="auto" w:fill="auto"/>
            <w:noWrap/>
            <w:vAlign w:val="bottom"/>
            <w:hideMark/>
          </w:tcPr>
          <w:p w14:paraId="3E516634" w14:textId="77777777" w:rsidR="00EC7278" w:rsidRPr="00465679" w:rsidRDefault="00EC7278" w:rsidP="00EC7278">
            <w:pPr>
              <w:spacing w:after="0" w:line="240" w:lineRule="auto"/>
              <w:rPr>
                <w:rFonts w:ascii="Times New Roman" w:eastAsia="Times New Roman" w:hAnsi="Times New Roman" w:cs="Times New Roman"/>
                <w:sz w:val="24"/>
                <w:szCs w:val="24"/>
                <w:lang w:eastAsia="lt-LT"/>
              </w:rPr>
            </w:pPr>
          </w:p>
        </w:tc>
        <w:tc>
          <w:tcPr>
            <w:tcW w:w="1040" w:type="dxa"/>
            <w:tcBorders>
              <w:top w:val="single" w:sz="4" w:space="0" w:color="auto"/>
              <w:left w:val="single" w:sz="4" w:space="0" w:color="auto"/>
              <w:bottom w:val="nil"/>
              <w:right w:val="single" w:sz="4" w:space="0" w:color="auto"/>
            </w:tcBorders>
            <w:shd w:val="clear" w:color="000000" w:fill="8EA9DB"/>
            <w:noWrap/>
            <w:vAlign w:val="bottom"/>
            <w:hideMark/>
          </w:tcPr>
          <w:p w14:paraId="53CABAF9" w14:textId="77777777" w:rsidR="00EC7278" w:rsidRPr="00465679" w:rsidRDefault="00EC7278" w:rsidP="00EC7278">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1100" w:type="dxa"/>
            <w:tcBorders>
              <w:top w:val="single" w:sz="4" w:space="0" w:color="auto"/>
              <w:left w:val="nil"/>
              <w:bottom w:val="nil"/>
              <w:right w:val="single" w:sz="4" w:space="0" w:color="auto"/>
            </w:tcBorders>
            <w:shd w:val="clear" w:color="000000" w:fill="8EA9DB"/>
            <w:noWrap/>
            <w:vAlign w:val="bottom"/>
            <w:hideMark/>
          </w:tcPr>
          <w:p w14:paraId="2373B362" w14:textId="77777777" w:rsidR="00EC7278" w:rsidRPr="00465679" w:rsidRDefault="00EC7278" w:rsidP="00EC7278">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120" w:type="dxa"/>
            <w:tcBorders>
              <w:top w:val="single" w:sz="4" w:space="0" w:color="auto"/>
              <w:left w:val="nil"/>
              <w:bottom w:val="nil"/>
              <w:right w:val="single" w:sz="4" w:space="0" w:color="auto"/>
            </w:tcBorders>
            <w:shd w:val="clear" w:color="000000" w:fill="8EA9DB"/>
            <w:noWrap/>
            <w:vAlign w:val="bottom"/>
            <w:hideMark/>
          </w:tcPr>
          <w:p w14:paraId="28B570AC" w14:textId="77777777" w:rsidR="00EC7278" w:rsidRPr="00465679" w:rsidRDefault="00EC7278" w:rsidP="00EC7278">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100" w:type="dxa"/>
            <w:tcBorders>
              <w:top w:val="single" w:sz="4" w:space="0" w:color="auto"/>
              <w:left w:val="nil"/>
              <w:bottom w:val="nil"/>
              <w:right w:val="single" w:sz="4" w:space="0" w:color="auto"/>
            </w:tcBorders>
            <w:shd w:val="clear" w:color="000000" w:fill="8EA9DB"/>
            <w:noWrap/>
            <w:vAlign w:val="bottom"/>
            <w:hideMark/>
          </w:tcPr>
          <w:p w14:paraId="53B0478E" w14:textId="77777777" w:rsidR="00EC7278" w:rsidRPr="00465679" w:rsidRDefault="00EC7278" w:rsidP="00EC7278">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2CB600F5" w14:textId="77777777" w:rsidR="00EC7278" w:rsidRPr="00465679" w:rsidRDefault="00EC7278" w:rsidP="00EC7278">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EC7278" w:rsidRPr="00465679" w14:paraId="57F4D949" w14:textId="77777777" w:rsidTr="00EC7278">
        <w:trPr>
          <w:trHeight w:val="288"/>
          <w:jc w:val="center"/>
        </w:trPr>
        <w:tc>
          <w:tcPr>
            <w:tcW w:w="780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4DE7FD7F" w14:textId="77777777" w:rsidR="00EC7278" w:rsidRPr="00465679" w:rsidRDefault="00EC7278" w:rsidP="00EC7278">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Gyvenamieji pastatai, iš viso</w:t>
            </w:r>
          </w:p>
        </w:tc>
      </w:tr>
      <w:tr w:rsidR="00EC7278" w:rsidRPr="00465679" w14:paraId="2359FE3A" w14:textId="77777777" w:rsidTr="00EC7278">
        <w:trPr>
          <w:trHeight w:val="288"/>
          <w:jc w:val="center"/>
        </w:trPr>
        <w:tc>
          <w:tcPr>
            <w:tcW w:w="2340" w:type="dxa"/>
            <w:tcBorders>
              <w:top w:val="nil"/>
              <w:left w:val="single" w:sz="4" w:space="0" w:color="auto"/>
              <w:bottom w:val="single" w:sz="4" w:space="0" w:color="auto"/>
              <w:right w:val="single" w:sz="4" w:space="0" w:color="auto"/>
            </w:tcBorders>
            <w:shd w:val="clear" w:color="000000" w:fill="8EA9DB"/>
            <w:noWrap/>
            <w:vAlign w:val="bottom"/>
            <w:hideMark/>
          </w:tcPr>
          <w:p w14:paraId="6740B1CA" w14:textId="77777777" w:rsidR="00EC7278" w:rsidRPr="00465679" w:rsidRDefault="00EC7278" w:rsidP="00EC7278">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1040" w:type="dxa"/>
            <w:tcBorders>
              <w:top w:val="nil"/>
              <w:left w:val="nil"/>
              <w:bottom w:val="single" w:sz="4" w:space="0" w:color="auto"/>
              <w:right w:val="single" w:sz="4" w:space="0" w:color="auto"/>
            </w:tcBorders>
            <w:shd w:val="clear" w:color="auto" w:fill="auto"/>
            <w:noWrap/>
            <w:vAlign w:val="center"/>
            <w:hideMark/>
          </w:tcPr>
          <w:p w14:paraId="37F17E48"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w:t>
            </w:r>
          </w:p>
        </w:tc>
        <w:tc>
          <w:tcPr>
            <w:tcW w:w="1100" w:type="dxa"/>
            <w:tcBorders>
              <w:top w:val="nil"/>
              <w:left w:val="nil"/>
              <w:bottom w:val="single" w:sz="4" w:space="0" w:color="auto"/>
              <w:right w:val="single" w:sz="4" w:space="0" w:color="auto"/>
            </w:tcBorders>
            <w:shd w:val="clear" w:color="auto" w:fill="auto"/>
            <w:noWrap/>
            <w:vAlign w:val="center"/>
            <w:hideMark/>
          </w:tcPr>
          <w:p w14:paraId="46865936"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w:t>
            </w:r>
          </w:p>
        </w:tc>
        <w:tc>
          <w:tcPr>
            <w:tcW w:w="1120" w:type="dxa"/>
            <w:tcBorders>
              <w:top w:val="nil"/>
              <w:left w:val="nil"/>
              <w:bottom w:val="single" w:sz="4" w:space="0" w:color="auto"/>
              <w:right w:val="single" w:sz="4" w:space="0" w:color="auto"/>
            </w:tcBorders>
            <w:shd w:val="clear" w:color="auto" w:fill="auto"/>
            <w:noWrap/>
            <w:vAlign w:val="center"/>
            <w:hideMark/>
          </w:tcPr>
          <w:p w14:paraId="2B194A47"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w:t>
            </w:r>
          </w:p>
        </w:tc>
        <w:tc>
          <w:tcPr>
            <w:tcW w:w="1100" w:type="dxa"/>
            <w:tcBorders>
              <w:top w:val="nil"/>
              <w:left w:val="nil"/>
              <w:bottom w:val="single" w:sz="4" w:space="0" w:color="auto"/>
              <w:right w:val="single" w:sz="4" w:space="0" w:color="auto"/>
            </w:tcBorders>
            <w:shd w:val="clear" w:color="auto" w:fill="auto"/>
            <w:noWrap/>
            <w:vAlign w:val="center"/>
            <w:hideMark/>
          </w:tcPr>
          <w:p w14:paraId="04436196"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c>
          <w:tcPr>
            <w:tcW w:w="1100" w:type="dxa"/>
            <w:tcBorders>
              <w:top w:val="nil"/>
              <w:left w:val="nil"/>
              <w:bottom w:val="single" w:sz="4" w:space="0" w:color="auto"/>
              <w:right w:val="single" w:sz="4" w:space="0" w:color="auto"/>
            </w:tcBorders>
            <w:shd w:val="clear" w:color="auto" w:fill="auto"/>
            <w:noWrap/>
            <w:vAlign w:val="center"/>
            <w:hideMark/>
          </w:tcPr>
          <w:p w14:paraId="2803582A"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w:t>
            </w:r>
          </w:p>
        </w:tc>
      </w:tr>
      <w:tr w:rsidR="00EC7278" w:rsidRPr="00465679" w14:paraId="4F94FB23" w14:textId="77777777" w:rsidTr="00EC7278">
        <w:trPr>
          <w:trHeight w:val="288"/>
          <w:jc w:val="center"/>
        </w:trPr>
        <w:tc>
          <w:tcPr>
            <w:tcW w:w="2340" w:type="dxa"/>
            <w:tcBorders>
              <w:top w:val="nil"/>
              <w:left w:val="single" w:sz="4" w:space="0" w:color="auto"/>
              <w:bottom w:val="single" w:sz="4" w:space="0" w:color="auto"/>
              <w:right w:val="single" w:sz="4" w:space="0" w:color="auto"/>
            </w:tcBorders>
            <w:shd w:val="clear" w:color="000000" w:fill="8EA9DB"/>
            <w:noWrap/>
            <w:vAlign w:val="bottom"/>
            <w:hideMark/>
          </w:tcPr>
          <w:p w14:paraId="4E7ACF09" w14:textId="530E058D" w:rsidR="00EC7278" w:rsidRPr="00465679" w:rsidRDefault="00EC7278" w:rsidP="00EC7278">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1040" w:type="dxa"/>
            <w:tcBorders>
              <w:top w:val="nil"/>
              <w:left w:val="nil"/>
              <w:bottom w:val="single" w:sz="4" w:space="0" w:color="auto"/>
              <w:right w:val="single" w:sz="4" w:space="0" w:color="auto"/>
            </w:tcBorders>
            <w:shd w:val="clear" w:color="auto" w:fill="auto"/>
            <w:noWrap/>
            <w:vAlign w:val="center"/>
            <w:hideMark/>
          </w:tcPr>
          <w:p w14:paraId="58656F8C"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114</w:t>
            </w:r>
          </w:p>
        </w:tc>
        <w:tc>
          <w:tcPr>
            <w:tcW w:w="1100" w:type="dxa"/>
            <w:tcBorders>
              <w:top w:val="nil"/>
              <w:left w:val="nil"/>
              <w:bottom w:val="single" w:sz="4" w:space="0" w:color="auto"/>
              <w:right w:val="single" w:sz="4" w:space="0" w:color="auto"/>
            </w:tcBorders>
            <w:shd w:val="clear" w:color="auto" w:fill="auto"/>
            <w:noWrap/>
            <w:vAlign w:val="center"/>
            <w:hideMark/>
          </w:tcPr>
          <w:p w14:paraId="4675418C"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w:t>
            </w:r>
          </w:p>
        </w:tc>
        <w:tc>
          <w:tcPr>
            <w:tcW w:w="1120" w:type="dxa"/>
            <w:tcBorders>
              <w:top w:val="nil"/>
              <w:left w:val="nil"/>
              <w:bottom w:val="single" w:sz="4" w:space="0" w:color="auto"/>
              <w:right w:val="single" w:sz="4" w:space="0" w:color="auto"/>
            </w:tcBorders>
            <w:shd w:val="clear" w:color="auto" w:fill="auto"/>
            <w:noWrap/>
            <w:vAlign w:val="center"/>
            <w:hideMark/>
          </w:tcPr>
          <w:p w14:paraId="1B608316"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102</w:t>
            </w:r>
          </w:p>
        </w:tc>
        <w:tc>
          <w:tcPr>
            <w:tcW w:w="1100" w:type="dxa"/>
            <w:tcBorders>
              <w:top w:val="nil"/>
              <w:left w:val="nil"/>
              <w:bottom w:val="single" w:sz="4" w:space="0" w:color="auto"/>
              <w:right w:val="single" w:sz="4" w:space="0" w:color="auto"/>
            </w:tcBorders>
            <w:shd w:val="clear" w:color="auto" w:fill="auto"/>
            <w:noWrap/>
            <w:vAlign w:val="center"/>
            <w:hideMark/>
          </w:tcPr>
          <w:p w14:paraId="609193B2"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w:t>
            </w:r>
          </w:p>
        </w:tc>
        <w:tc>
          <w:tcPr>
            <w:tcW w:w="1100" w:type="dxa"/>
            <w:tcBorders>
              <w:top w:val="nil"/>
              <w:left w:val="nil"/>
              <w:bottom w:val="single" w:sz="4" w:space="0" w:color="auto"/>
              <w:right w:val="single" w:sz="4" w:space="0" w:color="auto"/>
            </w:tcBorders>
            <w:shd w:val="clear" w:color="auto" w:fill="auto"/>
            <w:noWrap/>
            <w:vAlign w:val="center"/>
            <w:hideMark/>
          </w:tcPr>
          <w:p w14:paraId="4BDBF00D"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w:t>
            </w:r>
          </w:p>
        </w:tc>
      </w:tr>
      <w:tr w:rsidR="00EC7278" w:rsidRPr="00465679" w14:paraId="20EF7FAE" w14:textId="77777777" w:rsidTr="00EC7278">
        <w:trPr>
          <w:trHeight w:val="288"/>
          <w:jc w:val="center"/>
        </w:trPr>
        <w:tc>
          <w:tcPr>
            <w:tcW w:w="2340" w:type="dxa"/>
            <w:tcBorders>
              <w:top w:val="nil"/>
              <w:left w:val="single" w:sz="4" w:space="0" w:color="auto"/>
              <w:bottom w:val="single" w:sz="4" w:space="0" w:color="auto"/>
              <w:right w:val="single" w:sz="4" w:space="0" w:color="auto"/>
            </w:tcBorders>
            <w:shd w:val="clear" w:color="000000" w:fill="8EA9DB"/>
            <w:noWrap/>
            <w:vAlign w:val="bottom"/>
            <w:hideMark/>
          </w:tcPr>
          <w:p w14:paraId="21735472" w14:textId="77777777" w:rsidR="00EC7278" w:rsidRPr="00465679" w:rsidRDefault="00EC7278" w:rsidP="00EC7278">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1040" w:type="dxa"/>
            <w:tcBorders>
              <w:top w:val="nil"/>
              <w:left w:val="nil"/>
              <w:bottom w:val="single" w:sz="4" w:space="0" w:color="auto"/>
              <w:right w:val="single" w:sz="4" w:space="0" w:color="auto"/>
            </w:tcBorders>
            <w:shd w:val="clear" w:color="auto" w:fill="auto"/>
            <w:noWrap/>
            <w:vAlign w:val="center"/>
            <w:hideMark/>
          </w:tcPr>
          <w:p w14:paraId="607B4E03"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w:t>
            </w:r>
          </w:p>
        </w:tc>
        <w:tc>
          <w:tcPr>
            <w:tcW w:w="1100" w:type="dxa"/>
            <w:tcBorders>
              <w:top w:val="nil"/>
              <w:left w:val="nil"/>
              <w:bottom w:val="single" w:sz="4" w:space="0" w:color="auto"/>
              <w:right w:val="single" w:sz="4" w:space="0" w:color="auto"/>
            </w:tcBorders>
            <w:shd w:val="clear" w:color="auto" w:fill="auto"/>
            <w:noWrap/>
            <w:vAlign w:val="center"/>
            <w:hideMark/>
          </w:tcPr>
          <w:p w14:paraId="756CB68F"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c>
          <w:tcPr>
            <w:tcW w:w="1120" w:type="dxa"/>
            <w:tcBorders>
              <w:top w:val="nil"/>
              <w:left w:val="nil"/>
              <w:bottom w:val="single" w:sz="4" w:space="0" w:color="auto"/>
              <w:right w:val="single" w:sz="4" w:space="0" w:color="auto"/>
            </w:tcBorders>
            <w:shd w:val="clear" w:color="auto" w:fill="auto"/>
            <w:noWrap/>
            <w:vAlign w:val="center"/>
            <w:hideMark/>
          </w:tcPr>
          <w:p w14:paraId="66A4743F"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w:t>
            </w:r>
          </w:p>
        </w:tc>
        <w:tc>
          <w:tcPr>
            <w:tcW w:w="1100" w:type="dxa"/>
            <w:tcBorders>
              <w:top w:val="nil"/>
              <w:left w:val="nil"/>
              <w:bottom w:val="single" w:sz="4" w:space="0" w:color="auto"/>
              <w:right w:val="single" w:sz="4" w:space="0" w:color="auto"/>
            </w:tcBorders>
            <w:shd w:val="clear" w:color="auto" w:fill="auto"/>
            <w:noWrap/>
            <w:vAlign w:val="center"/>
            <w:hideMark/>
          </w:tcPr>
          <w:p w14:paraId="4E0C8F18"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w:t>
            </w:r>
          </w:p>
        </w:tc>
        <w:tc>
          <w:tcPr>
            <w:tcW w:w="1100" w:type="dxa"/>
            <w:tcBorders>
              <w:top w:val="nil"/>
              <w:left w:val="nil"/>
              <w:bottom w:val="single" w:sz="4" w:space="0" w:color="auto"/>
              <w:right w:val="single" w:sz="4" w:space="0" w:color="auto"/>
            </w:tcBorders>
            <w:shd w:val="clear" w:color="auto" w:fill="auto"/>
            <w:noWrap/>
            <w:vAlign w:val="center"/>
            <w:hideMark/>
          </w:tcPr>
          <w:p w14:paraId="52DA6F5F"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r>
      <w:tr w:rsidR="00EC7278" w:rsidRPr="00465679" w14:paraId="6655E2DF" w14:textId="77777777" w:rsidTr="00EC7278">
        <w:trPr>
          <w:trHeight w:val="288"/>
          <w:jc w:val="center"/>
        </w:trPr>
        <w:tc>
          <w:tcPr>
            <w:tcW w:w="2340" w:type="dxa"/>
            <w:tcBorders>
              <w:top w:val="nil"/>
              <w:left w:val="single" w:sz="4" w:space="0" w:color="auto"/>
              <w:bottom w:val="single" w:sz="4" w:space="0" w:color="auto"/>
              <w:right w:val="single" w:sz="4" w:space="0" w:color="auto"/>
            </w:tcBorders>
            <w:shd w:val="clear" w:color="000000" w:fill="8EA9DB"/>
            <w:noWrap/>
            <w:vAlign w:val="bottom"/>
            <w:hideMark/>
          </w:tcPr>
          <w:p w14:paraId="1F020CD5" w14:textId="77777777" w:rsidR="00EC7278" w:rsidRPr="00465679" w:rsidRDefault="00EC7278" w:rsidP="00EC7278">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1040" w:type="dxa"/>
            <w:tcBorders>
              <w:top w:val="nil"/>
              <w:left w:val="nil"/>
              <w:bottom w:val="single" w:sz="4" w:space="0" w:color="auto"/>
              <w:right w:val="single" w:sz="4" w:space="0" w:color="auto"/>
            </w:tcBorders>
            <w:shd w:val="clear" w:color="000000" w:fill="D9E1F2"/>
            <w:noWrap/>
            <w:vAlign w:val="center"/>
            <w:hideMark/>
          </w:tcPr>
          <w:p w14:paraId="2CB2F9F5"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c>
          <w:tcPr>
            <w:tcW w:w="1100" w:type="dxa"/>
            <w:tcBorders>
              <w:top w:val="nil"/>
              <w:left w:val="nil"/>
              <w:bottom w:val="single" w:sz="4" w:space="0" w:color="auto"/>
              <w:right w:val="single" w:sz="4" w:space="0" w:color="auto"/>
            </w:tcBorders>
            <w:shd w:val="clear" w:color="000000" w:fill="D9E1F2"/>
            <w:noWrap/>
            <w:vAlign w:val="center"/>
            <w:hideMark/>
          </w:tcPr>
          <w:p w14:paraId="692BF6C8"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1120" w:type="dxa"/>
            <w:tcBorders>
              <w:top w:val="nil"/>
              <w:left w:val="nil"/>
              <w:bottom w:val="single" w:sz="4" w:space="0" w:color="auto"/>
              <w:right w:val="single" w:sz="4" w:space="0" w:color="auto"/>
            </w:tcBorders>
            <w:shd w:val="clear" w:color="000000" w:fill="D9E1F2"/>
            <w:noWrap/>
            <w:vAlign w:val="center"/>
            <w:hideMark/>
          </w:tcPr>
          <w:p w14:paraId="56A73B22"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1100" w:type="dxa"/>
            <w:tcBorders>
              <w:top w:val="nil"/>
              <w:left w:val="nil"/>
              <w:bottom w:val="single" w:sz="4" w:space="0" w:color="auto"/>
              <w:right w:val="single" w:sz="4" w:space="0" w:color="auto"/>
            </w:tcBorders>
            <w:shd w:val="clear" w:color="000000" w:fill="D9E1F2"/>
            <w:noWrap/>
            <w:vAlign w:val="center"/>
            <w:hideMark/>
          </w:tcPr>
          <w:p w14:paraId="68947771"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1100" w:type="dxa"/>
            <w:tcBorders>
              <w:top w:val="nil"/>
              <w:left w:val="nil"/>
              <w:bottom w:val="single" w:sz="4" w:space="0" w:color="auto"/>
              <w:right w:val="single" w:sz="4" w:space="0" w:color="auto"/>
            </w:tcBorders>
            <w:shd w:val="clear" w:color="000000" w:fill="D9E1F2"/>
            <w:noWrap/>
            <w:vAlign w:val="center"/>
            <w:hideMark/>
          </w:tcPr>
          <w:p w14:paraId="22B72011"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r>
      <w:tr w:rsidR="00EC7278" w:rsidRPr="00465679" w14:paraId="6D221ACC" w14:textId="77777777" w:rsidTr="00EC7278">
        <w:trPr>
          <w:trHeight w:val="288"/>
          <w:jc w:val="center"/>
        </w:trPr>
        <w:tc>
          <w:tcPr>
            <w:tcW w:w="2340" w:type="dxa"/>
            <w:tcBorders>
              <w:top w:val="nil"/>
              <w:left w:val="single" w:sz="4" w:space="0" w:color="auto"/>
              <w:bottom w:val="single" w:sz="4" w:space="0" w:color="auto"/>
              <w:right w:val="single" w:sz="4" w:space="0" w:color="auto"/>
            </w:tcBorders>
            <w:shd w:val="clear" w:color="000000" w:fill="8EA9DB"/>
            <w:noWrap/>
            <w:vAlign w:val="bottom"/>
            <w:hideMark/>
          </w:tcPr>
          <w:p w14:paraId="07ED75C8" w14:textId="77777777" w:rsidR="00EC7278" w:rsidRPr="00465679" w:rsidRDefault="00EC7278" w:rsidP="00EC7278">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1040" w:type="dxa"/>
            <w:tcBorders>
              <w:top w:val="nil"/>
              <w:left w:val="nil"/>
              <w:bottom w:val="single" w:sz="4" w:space="0" w:color="auto"/>
              <w:right w:val="single" w:sz="4" w:space="0" w:color="auto"/>
            </w:tcBorders>
            <w:shd w:val="clear" w:color="000000" w:fill="FFFFFF"/>
            <w:noWrap/>
            <w:vAlign w:val="center"/>
            <w:hideMark/>
          </w:tcPr>
          <w:p w14:paraId="3BCC3B4B"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w:t>
            </w:r>
          </w:p>
        </w:tc>
        <w:tc>
          <w:tcPr>
            <w:tcW w:w="1100" w:type="dxa"/>
            <w:tcBorders>
              <w:top w:val="nil"/>
              <w:left w:val="nil"/>
              <w:bottom w:val="single" w:sz="4" w:space="0" w:color="auto"/>
              <w:right w:val="single" w:sz="4" w:space="0" w:color="auto"/>
            </w:tcBorders>
            <w:shd w:val="clear" w:color="000000" w:fill="FFFFFF"/>
            <w:noWrap/>
            <w:vAlign w:val="center"/>
            <w:hideMark/>
          </w:tcPr>
          <w:p w14:paraId="250B8A95"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1120" w:type="dxa"/>
            <w:tcBorders>
              <w:top w:val="nil"/>
              <w:left w:val="nil"/>
              <w:bottom w:val="single" w:sz="4" w:space="0" w:color="auto"/>
              <w:right w:val="single" w:sz="4" w:space="0" w:color="auto"/>
            </w:tcBorders>
            <w:shd w:val="clear" w:color="000000" w:fill="FFFFFF"/>
            <w:noWrap/>
            <w:vAlign w:val="center"/>
            <w:hideMark/>
          </w:tcPr>
          <w:p w14:paraId="46D043E8"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w:t>
            </w:r>
          </w:p>
        </w:tc>
        <w:tc>
          <w:tcPr>
            <w:tcW w:w="1100" w:type="dxa"/>
            <w:tcBorders>
              <w:top w:val="nil"/>
              <w:left w:val="nil"/>
              <w:bottom w:val="single" w:sz="4" w:space="0" w:color="auto"/>
              <w:right w:val="single" w:sz="4" w:space="0" w:color="auto"/>
            </w:tcBorders>
            <w:shd w:val="clear" w:color="000000" w:fill="FFFFFF"/>
            <w:noWrap/>
            <w:vAlign w:val="center"/>
            <w:hideMark/>
          </w:tcPr>
          <w:p w14:paraId="3EC9E396"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1100" w:type="dxa"/>
            <w:tcBorders>
              <w:top w:val="nil"/>
              <w:left w:val="nil"/>
              <w:bottom w:val="single" w:sz="4" w:space="0" w:color="auto"/>
              <w:right w:val="single" w:sz="4" w:space="0" w:color="auto"/>
            </w:tcBorders>
            <w:shd w:val="clear" w:color="000000" w:fill="FFFFFF"/>
            <w:noWrap/>
            <w:vAlign w:val="center"/>
            <w:hideMark/>
          </w:tcPr>
          <w:p w14:paraId="622CD632"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r>
      <w:tr w:rsidR="00EC7278" w:rsidRPr="00465679" w14:paraId="313009D0" w14:textId="77777777" w:rsidTr="00EC7278">
        <w:trPr>
          <w:trHeight w:val="288"/>
          <w:jc w:val="center"/>
        </w:trPr>
        <w:tc>
          <w:tcPr>
            <w:tcW w:w="780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506AEDC2" w14:textId="77777777" w:rsidR="00EC7278" w:rsidRPr="00465679" w:rsidRDefault="00EC7278" w:rsidP="00EC7278">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Vieno ir dviejų būstų pastatai</w:t>
            </w:r>
          </w:p>
        </w:tc>
      </w:tr>
      <w:tr w:rsidR="00EC7278" w:rsidRPr="00465679" w14:paraId="6DB1236F" w14:textId="77777777" w:rsidTr="00EC7278">
        <w:trPr>
          <w:trHeight w:val="288"/>
          <w:jc w:val="center"/>
        </w:trPr>
        <w:tc>
          <w:tcPr>
            <w:tcW w:w="2340" w:type="dxa"/>
            <w:tcBorders>
              <w:top w:val="nil"/>
              <w:left w:val="single" w:sz="4" w:space="0" w:color="auto"/>
              <w:bottom w:val="single" w:sz="4" w:space="0" w:color="auto"/>
              <w:right w:val="single" w:sz="4" w:space="0" w:color="auto"/>
            </w:tcBorders>
            <w:shd w:val="clear" w:color="000000" w:fill="8EA9DB"/>
            <w:noWrap/>
            <w:vAlign w:val="bottom"/>
            <w:hideMark/>
          </w:tcPr>
          <w:p w14:paraId="1AF53E57" w14:textId="77777777" w:rsidR="00EC7278" w:rsidRPr="00465679" w:rsidRDefault="00EC7278" w:rsidP="00EC7278">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1040" w:type="dxa"/>
            <w:tcBorders>
              <w:top w:val="nil"/>
              <w:left w:val="nil"/>
              <w:bottom w:val="single" w:sz="4" w:space="0" w:color="auto"/>
              <w:right w:val="single" w:sz="4" w:space="0" w:color="auto"/>
            </w:tcBorders>
            <w:shd w:val="clear" w:color="auto" w:fill="auto"/>
            <w:noWrap/>
            <w:vAlign w:val="center"/>
            <w:hideMark/>
          </w:tcPr>
          <w:p w14:paraId="4D6557E9"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w:t>
            </w:r>
          </w:p>
        </w:tc>
        <w:tc>
          <w:tcPr>
            <w:tcW w:w="1100" w:type="dxa"/>
            <w:tcBorders>
              <w:top w:val="nil"/>
              <w:left w:val="nil"/>
              <w:bottom w:val="single" w:sz="4" w:space="0" w:color="auto"/>
              <w:right w:val="single" w:sz="4" w:space="0" w:color="auto"/>
            </w:tcBorders>
            <w:shd w:val="clear" w:color="auto" w:fill="auto"/>
            <w:noWrap/>
            <w:vAlign w:val="center"/>
            <w:hideMark/>
          </w:tcPr>
          <w:p w14:paraId="43EA6A59"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w:t>
            </w:r>
          </w:p>
        </w:tc>
        <w:tc>
          <w:tcPr>
            <w:tcW w:w="1120" w:type="dxa"/>
            <w:tcBorders>
              <w:top w:val="nil"/>
              <w:left w:val="nil"/>
              <w:bottom w:val="single" w:sz="4" w:space="0" w:color="auto"/>
              <w:right w:val="single" w:sz="4" w:space="0" w:color="auto"/>
            </w:tcBorders>
            <w:shd w:val="clear" w:color="auto" w:fill="auto"/>
            <w:noWrap/>
            <w:vAlign w:val="center"/>
            <w:hideMark/>
          </w:tcPr>
          <w:p w14:paraId="12FEB6F8"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w:t>
            </w:r>
          </w:p>
        </w:tc>
        <w:tc>
          <w:tcPr>
            <w:tcW w:w="1100" w:type="dxa"/>
            <w:tcBorders>
              <w:top w:val="nil"/>
              <w:left w:val="nil"/>
              <w:bottom w:val="single" w:sz="4" w:space="0" w:color="auto"/>
              <w:right w:val="single" w:sz="4" w:space="0" w:color="auto"/>
            </w:tcBorders>
            <w:shd w:val="clear" w:color="auto" w:fill="auto"/>
            <w:noWrap/>
            <w:vAlign w:val="center"/>
            <w:hideMark/>
          </w:tcPr>
          <w:p w14:paraId="50BE0B61"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c>
          <w:tcPr>
            <w:tcW w:w="1100" w:type="dxa"/>
            <w:tcBorders>
              <w:top w:val="nil"/>
              <w:left w:val="nil"/>
              <w:bottom w:val="single" w:sz="4" w:space="0" w:color="auto"/>
              <w:right w:val="single" w:sz="4" w:space="0" w:color="auto"/>
            </w:tcBorders>
            <w:shd w:val="clear" w:color="auto" w:fill="auto"/>
            <w:noWrap/>
            <w:vAlign w:val="center"/>
            <w:hideMark/>
          </w:tcPr>
          <w:p w14:paraId="25C7666D"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w:t>
            </w:r>
          </w:p>
        </w:tc>
      </w:tr>
      <w:tr w:rsidR="00EC7278" w:rsidRPr="00465679" w14:paraId="3D96A62F" w14:textId="77777777" w:rsidTr="00EC7278">
        <w:trPr>
          <w:trHeight w:val="288"/>
          <w:jc w:val="center"/>
        </w:trPr>
        <w:tc>
          <w:tcPr>
            <w:tcW w:w="2340" w:type="dxa"/>
            <w:tcBorders>
              <w:top w:val="nil"/>
              <w:left w:val="single" w:sz="4" w:space="0" w:color="auto"/>
              <w:bottom w:val="single" w:sz="4" w:space="0" w:color="auto"/>
              <w:right w:val="single" w:sz="4" w:space="0" w:color="auto"/>
            </w:tcBorders>
            <w:shd w:val="clear" w:color="000000" w:fill="8EA9DB"/>
            <w:noWrap/>
            <w:vAlign w:val="bottom"/>
            <w:hideMark/>
          </w:tcPr>
          <w:p w14:paraId="3FA9503C" w14:textId="1E38B71F" w:rsidR="00EC7278" w:rsidRPr="00465679" w:rsidRDefault="00EC7278" w:rsidP="00EC7278">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1040" w:type="dxa"/>
            <w:tcBorders>
              <w:top w:val="nil"/>
              <w:left w:val="nil"/>
              <w:bottom w:val="single" w:sz="4" w:space="0" w:color="auto"/>
              <w:right w:val="single" w:sz="4" w:space="0" w:color="auto"/>
            </w:tcBorders>
            <w:shd w:val="clear" w:color="auto" w:fill="auto"/>
            <w:noWrap/>
            <w:vAlign w:val="center"/>
            <w:hideMark/>
          </w:tcPr>
          <w:p w14:paraId="5D77F1D3"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114</w:t>
            </w:r>
          </w:p>
        </w:tc>
        <w:tc>
          <w:tcPr>
            <w:tcW w:w="1100" w:type="dxa"/>
            <w:tcBorders>
              <w:top w:val="nil"/>
              <w:left w:val="nil"/>
              <w:bottom w:val="single" w:sz="4" w:space="0" w:color="auto"/>
              <w:right w:val="single" w:sz="4" w:space="0" w:color="auto"/>
            </w:tcBorders>
            <w:shd w:val="clear" w:color="auto" w:fill="auto"/>
            <w:noWrap/>
            <w:vAlign w:val="center"/>
            <w:hideMark/>
          </w:tcPr>
          <w:p w14:paraId="5D85184C"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w:t>
            </w:r>
          </w:p>
        </w:tc>
        <w:tc>
          <w:tcPr>
            <w:tcW w:w="1120" w:type="dxa"/>
            <w:tcBorders>
              <w:top w:val="nil"/>
              <w:left w:val="nil"/>
              <w:bottom w:val="single" w:sz="4" w:space="0" w:color="auto"/>
              <w:right w:val="single" w:sz="4" w:space="0" w:color="auto"/>
            </w:tcBorders>
            <w:shd w:val="clear" w:color="auto" w:fill="auto"/>
            <w:noWrap/>
            <w:vAlign w:val="center"/>
            <w:hideMark/>
          </w:tcPr>
          <w:p w14:paraId="560203FC"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102</w:t>
            </w:r>
          </w:p>
        </w:tc>
        <w:tc>
          <w:tcPr>
            <w:tcW w:w="1100" w:type="dxa"/>
            <w:tcBorders>
              <w:top w:val="nil"/>
              <w:left w:val="nil"/>
              <w:bottom w:val="single" w:sz="4" w:space="0" w:color="auto"/>
              <w:right w:val="single" w:sz="4" w:space="0" w:color="auto"/>
            </w:tcBorders>
            <w:shd w:val="clear" w:color="auto" w:fill="auto"/>
            <w:noWrap/>
            <w:vAlign w:val="center"/>
            <w:hideMark/>
          </w:tcPr>
          <w:p w14:paraId="265FB55D"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w:t>
            </w:r>
          </w:p>
        </w:tc>
        <w:tc>
          <w:tcPr>
            <w:tcW w:w="1100" w:type="dxa"/>
            <w:tcBorders>
              <w:top w:val="nil"/>
              <w:left w:val="nil"/>
              <w:bottom w:val="single" w:sz="4" w:space="0" w:color="auto"/>
              <w:right w:val="single" w:sz="4" w:space="0" w:color="auto"/>
            </w:tcBorders>
            <w:shd w:val="clear" w:color="auto" w:fill="auto"/>
            <w:noWrap/>
            <w:vAlign w:val="center"/>
            <w:hideMark/>
          </w:tcPr>
          <w:p w14:paraId="40BD69F5"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w:t>
            </w:r>
          </w:p>
        </w:tc>
      </w:tr>
      <w:tr w:rsidR="00EC7278" w:rsidRPr="00465679" w14:paraId="259E9333" w14:textId="77777777" w:rsidTr="00EC7278">
        <w:trPr>
          <w:trHeight w:val="288"/>
          <w:jc w:val="center"/>
        </w:trPr>
        <w:tc>
          <w:tcPr>
            <w:tcW w:w="2340" w:type="dxa"/>
            <w:tcBorders>
              <w:top w:val="nil"/>
              <w:left w:val="single" w:sz="4" w:space="0" w:color="auto"/>
              <w:bottom w:val="single" w:sz="4" w:space="0" w:color="auto"/>
              <w:right w:val="single" w:sz="4" w:space="0" w:color="auto"/>
            </w:tcBorders>
            <w:shd w:val="clear" w:color="000000" w:fill="8EA9DB"/>
            <w:noWrap/>
            <w:vAlign w:val="bottom"/>
            <w:hideMark/>
          </w:tcPr>
          <w:p w14:paraId="57722C2B" w14:textId="77777777" w:rsidR="00EC7278" w:rsidRPr="00465679" w:rsidRDefault="00EC7278" w:rsidP="00EC7278">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1040" w:type="dxa"/>
            <w:tcBorders>
              <w:top w:val="nil"/>
              <w:left w:val="nil"/>
              <w:bottom w:val="single" w:sz="4" w:space="0" w:color="auto"/>
              <w:right w:val="single" w:sz="4" w:space="0" w:color="auto"/>
            </w:tcBorders>
            <w:shd w:val="clear" w:color="auto" w:fill="auto"/>
            <w:noWrap/>
            <w:vAlign w:val="center"/>
            <w:hideMark/>
          </w:tcPr>
          <w:p w14:paraId="52155851"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w:t>
            </w:r>
          </w:p>
        </w:tc>
        <w:tc>
          <w:tcPr>
            <w:tcW w:w="1100" w:type="dxa"/>
            <w:tcBorders>
              <w:top w:val="nil"/>
              <w:left w:val="nil"/>
              <w:bottom w:val="single" w:sz="4" w:space="0" w:color="auto"/>
              <w:right w:val="single" w:sz="4" w:space="0" w:color="auto"/>
            </w:tcBorders>
            <w:shd w:val="clear" w:color="auto" w:fill="auto"/>
            <w:noWrap/>
            <w:vAlign w:val="center"/>
            <w:hideMark/>
          </w:tcPr>
          <w:p w14:paraId="17EA0E72"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c>
          <w:tcPr>
            <w:tcW w:w="1120" w:type="dxa"/>
            <w:tcBorders>
              <w:top w:val="nil"/>
              <w:left w:val="nil"/>
              <w:bottom w:val="single" w:sz="4" w:space="0" w:color="auto"/>
              <w:right w:val="single" w:sz="4" w:space="0" w:color="auto"/>
            </w:tcBorders>
            <w:shd w:val="clear" w:color="auto" w:fill="auto"/>
            <w:noWrap/>
            <w:vAlign w:val="center"/>
            <w:hideMark/>
          </w:tcPr>
          <w:p w14:paraId="0938D7ED"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w:t>
            </w:r>
          </w:p>
        </w:tc>
        <w:tc>
          <w:tcPr>
            <w:tcW w:w="1100" w:type="dxa"/>
            <w:tcBorders>
              <w:top w:val="nil"/>
              <w:left w:val="nil"/>
              <w:bottom w:val="single" w:sz="4" w:space="0" w:color="auto"/>
              <w:right w:val="single" w:sz="4" w:space="0" w:color="auto"/>
            </w:tcBorders>
            <w:shd w:val="clear" w:color="auto" w:fill="auto"/>
            <w:noWrap/>
            <w:vAlign w:val="center"/>
            <w:hideMark/>
          </w:tcPr>
          <w:p w14:paraId="64C04E86"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w:t>
            </w:r>
          </w:p>
        </w:tc>
        <w:tc>
          <w:tcPr>
            <w:tcW w:w="1100" w:type="dxa"/>
            <w:tcBorders>
              <w:top w:val="nil"/>
              <w:left w:val="nil"/>
              <w:bottom w:val="single" w:sz="4" w:space="0" w:color="auto"/>
              <w:right w:val="single" w:sz="4" w:space="0" w:color="auto"/>
            </w:tcBorders>
            <w:shd w:val="clear" w:color="auto" w:fill="auto"/>
            <w:noWrap/>
            <w:vAlign w:val="center"/>
            <w:hideMark/>
          </w:tcPr>
          <w:p w14:paraId="40916A0F"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r>
      <w:tr w:rsidR="00EC7278" w:rsidRPr="00465679" w14:paraId="3641CCDB" w14:textId="77777777" w:rsidTr="00EC7278">
        <w:trPr>
          <w:trHeight w:val="288"/>
          <w:jc w:val="center"/>
        </w:trPr>
        <w:tc>
          <w:tcPr>
            <w:tcW w:w="2340" w:type="dxa"/>
            <w:tcBorders>
              <w:top w:val="nil"/>
              <w:left w:val="single" w:sz="4" w:space="0" w:color="auto"/>
              <w:bottom w:val="single" w:sz="4" w:space="0" w:color="auto"/>
              <w:right w:val="single" w:sz="4" w:space="0" w:color="auto"/>
            </w:tcBorders>
            <w:shd w:val="clear" w:color="000000" w:fill="8EA9DB"/>
            <w:noWrap/>
            <w:vAlign w:val="bottom"/>
            <w:hideMark/>
          </w:tcPr>
          <w:p w14:paraId="4F81C585" w14:textId="77777777" w:rsidR="00EC7278" w:rsidRPr="00465679" w:rsidRDefault="00EC7278" w:rsidP="00EC7278">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1040" w:type="dxa"/>
            <w:tcBorders>
              <w:top w:val="nil"/>
              <w:left w:val="nil"/>
              <w:bottom w:val="single" w:sz="4" w:space="0" w:color="auto"/>
              <w:right w:val="single" w:sz="4" w:space="0" w:color="auto"/>
            </w:tcBorders>
            <w:shd w:val="clear" w:color="000000" w:fill="D9E1F2"/>
            <w:noWrap/>
            <w:vAlign w:val="center"/>
            <w:hideMark/>
          </w:tcPr>
          <w:p w14:paraId="40836FC9"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c>
          <w:tcPr>
            <w:tcW w:w="1100" w:type="dxa"/>
            <w:tcBorders>
              <w:top w:val="nil"/>
              <w:left w:val="nil"/>
              <w:bottom w:val="single" w:sz="4" w:space="0" w:color="auto"/>
              <w:right w:val="single" w:sz="4" w:space="0" w:color="auto"/>
            </w:tcBorders>
            <w:shd w:val="clear" w:color="000000" w:fill="D9E1F2"/>
            <w:noWrap/>
            <w:vAlign w:val="center"/>
            <w:hideMark/>
          </w:tcPr>
          <w:p w14:paraId="0D643E26"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1120" w:type="dxa"/>
            <w:tcBorders>
              <w:top w:val="nil"/>
              <w:left w:val="nil"/>
              <w:bottom w:val="single" w:sz="4" w:space="0" w:color="auto"/>
              <w:right w:val="single" w:sz="4" w:space="0" w:color="auto"/>
            </w:tcBorders>
            <w:shd w:val="clear" w:color="000000" w:fill="D9E1F2"/>
            <w:noWrap/>
            <w:vAlign w:val="center"/>
            <w:hideMark/>
          </w:tcPr>
          <w:p w14:paraId="59B10042"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1100" w:type="dxa"/>
            <w:tcBorders>
              <w:top w:val="nil"/>
              <w:left w:val="nil"/>
              <w:bottom w:val="single" w:sz="4" w:space="0" w:color="auto"/>
              <w:right w:val="single" w:sz="4" w:space="0" w:color="auto"/>
            </w:tcBorders>
            <w:shd w:val="clear" w:color="000000" w:fill="D9E1F2"/>
            <w:noWrap/>
            <w:vAlign w:val="center"/>
            <w:hideMark/>
          </w:tcPr>
          <w:p w14:paraId="7663D69D"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1100" w:type="dxa"/>
            <w:tcBorders>
              <w:top w:val="nil"/>
              <w:left w:val="nil"/>
              <w:bottom w:val="single" w:sz="4" w:space="0" w:color="auto"/>
              <w:right w:val="single" w:sz="4" w:space="0" w:color="auto"/>
            </w:tcBorders>
            <w:shd w:val="clear" w:color="000000" w:fill="D9E1F2"/>
            <w:noWrap/>
            <w:vAlign w:val="center"/>
            <w:hideMark/>
          </w:tcPr>
          <w:p w14:paraId="6F2D41CA"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r>
      <w:tr w:rsidR="00EC7278" w:rsidRPr="00465679" w14:paraId="6696EA2A" w14:textId="77777777" w:rsidTr="00EC7278">
        <w:trPr>
          <w:trHeight w:val="288"/>
          <w:jc w:val="center"/>
        </w:trPr>
        <w:tc>
          <w:tcPr>
            <w:tcW w:w="2340" w:type="dxa"/>
            <w:tcBorders>
              <w:top w:val="nil"/>
              <w:left w:val="single" w:sz="4" w:space="0" w:color="auto"/>
              <w:bottom w:val="single" w:sz="4" w:space="0" w:color="auto"/>
              <w:right w:val="single" w:sz="4" w:space="0" w:color="auto"/>
            </w:tcBorders>
            <w:shd w:val="clear" w:color="000000" w:fill="8EA9DB"/>
            <w:noWrap/>
            <w:vAlign w:val="bottom"/>
            <w:hideMark/>
          </w:tcPr>
          <w:p w14:paraId="155CCBBF" w14:textId="77777777" w:rsidR="00EC7278" w:rsidRPr="00465679" w:rsidRDefault="00EC7278" w:rsidP="00EC7278">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1040" w:type="dxa"/>
            <w:tcBorders>
              <w:top w:val="nil"/>
              <w:left w:val="nil"/>
              <w:bottom w:val="single" w:sz="4" w:space="0" w:color="auto"/>
              <w:right w:val="single" w:sz="4" w:space="0" w:color="auto"/>
            </w:tcBorders>
            <w:shd w:val="clear" w:color="000000" w:fill="FFFFFF"/>
            <w:noWrap/>
            <w:vAlign w:val="center"/>
            <w:hideMark/>
          </w:tcPr>
          <w:p w14:paraId="24011E3A"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w:t>
            </w:r>
          </w:p>
        </w:tc>
        <w:tc>
          <w:tcPr>
            <w:tcW w:w="1100" w:type="dxa"/>
            <w:tcBorders>
              <w:top w:val="nil"/>
              <w:left w:val="nil"/>
              <w:bottom w:val="single" w:sz="4" w:space="0" w:color="auto"/>
              <w:right w:val="single" w:sz="4" w:space="0" w:color="auto"/>
            </w:tcBorders>
            <w:shd w:val="clear" w:color="000000" w:fill="FFFFFF"/>
            <w:noWrap/>
            <w:vAlign w:val="center"/>
            <w:hideMark/>
          </w:tcPr>
          <w:p w14:paraId="59F1679E"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1120" w:type="dxa"/>
            <w:tcBorders>
              <w:top w:val="nil"/>
              <w:left w:val="nil"/>
              <w:bottom w:val="single" w:sz="4" w:space="0" w:color="auto"/>
              <w:right w:val="single" w:sz="4" w:space="0" w:color="auto"/>
            </w:tcBorders>
            <w:shd w:val="clear" w:color="000000" w:fill="FFFFFF"/>
            <w:noWrap/>
            <w:vAlign w:val="center"/>
            <w:hideMark/>
          </w:tcPr>
          <w:p w14:paraId="1D20FC5B"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w:t>
            </w:r>
          </w:p>
        </w:tc>
        <w:tc>
          <w:tcPr>
            <w:tcW w:w="1100" w:type="dxa"/>
            <w:tcBorders>
              <w:top w:val="nil"/>
              <w:left w:val="nil"/>
              <w:bottom w:val="single" w:sz="4" w:space="0" w:color="auto"/>
              <w:right w:val="single" w:sz="4" w:space="0" w:color="auto"/>
            </w:tcBorders>
            <w:shd w:val="clear" w:color="000000" w:fill="FFFFFF"/>
            <w:noWrap/>
            <w:vAlign w:val="center"/>
            <w:hideMark/>
          </w:tcPr>
          <w:p w14:paraId="157DEE60"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1100" w:type="dxa"/>
            <w:tcBorders>
              <w:top w:val="nil"/>
              <w:left w:val="nil"/>
              <w:bottom w:val="single" w:sz="4" w:space="0" w:color="auto"/>
              <w:right w:val="single" w:sz="4" w:space="0" w:color="auto"/>
            </w:tcBorders>
            <w:shd w:val="clear" w:color="000000" w:fill="FFFFFF"/>
            <w:noWrap/>
            <w:vAlign w:val="center"/>
            <w:hideMark/>
          </w:tcPr>
          <w:p w14:paraId="1B2E9F03" w14:textId="77777777" w:rsidR="00EC7278" w:rsidRPr="00465679" w:rsidRDefault="00EC7278"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r>
    </w:tbl>
    <w:p w14:paraId="5C218BD3" w14:textId="77777777" w:rsidR="00EC7278" w:rsidRPr="00465679" w:rsidRDefault="00EC7278" w:rsidP="00EC7278">
      <w:pPr>
        <w:spacing w:line="360" w:lineRule="auto"/>
        <w:jc w:val="both"/>
        <w:rPr>
          <w:rFonts w:ascii="Times New Roman" w:hAnsi="Times New Roman" w:cs="Times New Roman"/>
          <w:sz w:val="24"/>
          <w:szCs w:val="24"/>
        </w:rPr>
      </w:pPr>
    </w:p>
    <w:p w14:paraId="6F265843" w14:textId="6C0A1DC2" w:rsidR="00F551B9" w:rsidRPr="00465679" w:rsidRDefault="00EC7278" w:rsidP="00EC7278">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2019 m. rajone buvo pradėti statyti 3 nauji negyvenamieji pastatai ir šis rodiklis tarp apskrities savivaldybių didesnis tik už Varėnos r</w:t>
      </w:r>
      <w:r w:rsidR="003F0439" w:rsidRPr="00465679">
        <w:rPr>
          <w:rFonts w:ascii="Times New Roman" w:hAnsi="Times New Roman" w:cs="Times New Roman"/>
          <w:sz w:val="24"/>
          <w:szCs w:val="24"/>
        </w:rPr>
        <w:t>ajono</w:t>
      </w:r>
      <w:r w:rsidRPr="00465679">
        <w:rPr>
          <w:rFonts w:ascii="Times New Roman" w:hAnsi="Times New Roman" w:cs="Times New Roman"/>
          <w:sz w:val="24"/>
          <w:szCs w:val="24"/>
        </w:rPr>
        <w:t xml:space="preserve"> sav</w:t>
      </w:r>
      <w:r w:rsidR="003F0439" w:rsidRPr="00465679">
        <w:rPr>
          <w:rFonts w:ascii="Times New Roman" w:hAnsi="Times New Roman" w:cs="Times New Roman"/>
          <w:sz w:val="24"/>
          <w:szCs w:val="24"/>
        </w:rPr>
        <w:t>ivaldybę</w:t>
      </w:r>
      <w:r w:rsidRPr="00465679">
        <w:rPr>
          <w:rFonts w:ascii="Times New Roman" w:hAnsi="Times New Roman" w:cs="Times New Roman"/>
          <w:sz w:val="24"/>
          <w:szCs w:val="24"/>
        </w:rPr>
        <w:t xml:space="preserve">. (žr. </w:t>
      </w:r>
      <w:r w:rsidR="0012113E" w:rsidRPr="00465679">
        <w:rPr>
          <w:rFonts w:ascii="Times New Roman" w:hAnsi="Times New Roman" w:cs="Times New Roman"/>
          <w:sz w:val="24"/>
          <w:szCs w:val="24"/>
        </w:rPr>
        <w:t>46</w:t>
      </w:r>
      <w:r w:rsidRPr="00465679">
        <w:rPr>
          <w:rFonts w:ascii="Times New Roman" w:hAnsi="Times New Roman" w:cs="Times New Roman"/>
          <w:sz w:val="24"/>
          <w:szCs w:val="24"/>
        </w:rPr>
        <w:t xml:space="preserve"> lentelę).</w:t>
      </w:r>
    </w:p>
    <w:p w14:paraId="4DDCD067" w14:textId="7DB870E1" w:rsidR="0012113E" w:rsidRPr="00465679" w:rsidRDefault="0012113E" w:rsidP="0012113E">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46 Lentelė. </w:t>
      </w:r>
      <w:r w:rsidRPr="00465679">
        <w:rPr>
          <w:rFonts w:ascii="Times New Roman" w:hAnsi="Times New Roman" w:cs="Times New Roman"/>
          <w:color w:val="2F5496" w:themeColor="accent1" w:themeShade="BF"/>
          <w:sz w:val="24"/>
          <w:szCs w:val="24"/>
        </w:rPr>
        <w:t>Pradėtų statyti naujų negyvenamųjų pastatų skaičius, vnt.</w:t>
      </w:r>
    </w:p>
    <w:tbl>
      <w:tblPr>
        <w:tblW w:w="6780" w:type="dxa"/>
        <w:jc w:val="center"/>
        <w:tblLook w:val="04A0" w:firstRow="1" w:lastRow="0" w:firstColumn="1" w:lastColumn="0" w:noHBand="0" w:noVBand="1"/>
      </w:tblPr>
      <w:tblGrid>
        <w:gridCol w:w="1940"/>
        <w:gridCol w:w="940"/>
        <w:gridCol w:w="940"/>
        <w:gridCol w:w="1020"/>
        <w:gridCol w:w="1000"/>
        <w:gridCol w:w="940"/>
      </w:tblGrid>
      <w:tr w:rsidR="0012113E" w:rsidRPr="00465679" w14:paraId="0DDF3125" w14:textId="77777777" w:rsidTr="0012113E">
        <w:trPr>
          <w:trHeight w:val="288"/>
          <w:jc w:val="center"/>
        </w:trPr>
        <w:tc>
          <w:tcPr>
            <w:tcW w:w="1940" w:type="dxa"/>
            <w:tcBorders>
              <w:top w:val="nil"/>
              <w:left w:val="nil"/>
              <w:bottom w:val="nil"/>
              <w:right w:val="nil"/>
            </w:tcBorders>
            <w:shd w:val="clear" w:color="auto" w:fill="auto"/>
            <w:noWrap/>
            <w:vAlign w:val="bottom"/>
            <w:hideMark/>
          </w:tcPr>
          <w:p w14:paraId="483DE522" w14:textId="77777777" w:rsidR="0012113E" w:rsidRPr="00465679" w:rsidRDefault="0012113E" w:rsidP="0012113E">
            <w:pPr>
              <w:spacing w:after="0" w:line="240" w:lineRule="auto"/>
              <w:rPr>
                <w:rFonts w:ascii="Times New Roman" w:eastAsia="Times New Roman" w:hAnsi="Times New Roman" w:cs="Times New Roman"/>
                <w:sz w:val="24"/>
                <w:szCs w:val="24"/>
                <w:lang w:eastAsia="lt-LT"/>
              </w:rPr>
            </w:pPr>
          </w:p>
        </w:tc>
        <w:tc>
          <w:tcPr>
            <w:tcW w:w="940" w:type="dxa"/>
            <w:tcBorders>
              <w:top w:val="single" w:sz="4" w:space="0" w:color="auto"/>
              <w:left w:val="single" w:sz="4" w:space="0" w:color="auto"/>
              <w:bottom w:val="nil"/>
              <w:right w:val="single" w:sz="4" w:space="0" w:color="auto"/>
            </w:tcBorders>
            <w:shd w:val="clear" w:color="000000" w:fill="8EA9DB"/>
            <w:noWrap/>
            <w:vAlign w:val="bottom"/>
            <w:hideMark/>
          </w:tcPr>
          <w:p w14:paraId="098C1F5F" w14:textId="77777777" w:rsidR="0012113E" w:rsidRPr="00465679" w:rsidRDefault="0012113E" w:rsidP="0012113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40" w:type="dxa"/>
            <w:tcBorders>
              <w:top w:val="single" w:sz="4" w:space="0" w:color="auto"/>
              <w:left w:val="nil"/>
              <w:bottom w:val="nil"/>
              <w:right w:val="single" w:sz="4" w:space="0" w:color="auto"/>
            </w:tcBorders>
            <w:shd w:val="clear" w:color="000000" w:fill="8EA9DB"/>
            <w:noWrap/>
            <w:vAlign w:val="bottom"/>
            <w:hideMark/>
          </w:tcPr>
          <w:p w14:paraId="5F9C4711" w14:textId="77777777" w:rsidR="0012113E" w:rsidRPr="00465679" w:rsidRDefault="0012113E" w:rsidP="0012113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020" w:type="dxa"/>
            <w:tcBorders>
              <w:top w:val="single" w:sz="4" w:space="0" w:color="auto"/>
              <w:left w:val="nil"/>
              <w:bottom w:val="nil"/>
              <w:right w:val="single" w:sz="4" w:space="0" w:color="auto"/>
            </w:tcBorders>
            <w:shd w:val="clear" w:color="000000" w:fill="8EA9DB"/>
            <w:noWrap/>
            <w:vAlign w:val="bottom"/>
            <w:hideMark/>
          </w:tcPr>
          <w:p w14:paraId="095F42ED" w14:textId="77777777" w:rsidR="0012113E" w:rsidRPr="00465679" w:rsidRDefault="0012113E" w:rsidP="0012113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000" w:type="dxa"/>
            <w:tcBorders>
              <w:top w:val="single" w:sz="4" w:space="0" w:color="auto"/>
              <w:left w:val="nil"/>
              <w:bottom w:val="nil"/>
              <w:right w:val="single" w:sz="4" w:space="0" w:color="auto"/>
            </w:tcBorders>
            <w:shd w:val="clear" w:color="000000" w:fill="8EA9DB"/>
            <w:noWrap/>
            <w:vAlign w:val="bottom"/>
            <w:hideMark/>
          </w:tcPr>
          <w:p w14:paraId="26973938" w14:textId="77777777" w:rsidR="0012113E" w:rsidRPr="00465679" w:rsidRDefault="0012113E" w:rsidP="0012113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40" w:type="dxa"/>
            <w:tcBorders>
              <w:top w:val="single" w:sz="4" w:space="0" w:color="auto"/>
              <w:left w:val="nil"/>
              <w:bottom w:val="nil"/>
              <w:right w:val="single" w:sz="4" w:space="0" w:color="auto"/>
            </w:tcBorders>
            <w:shd w:val="clear" w:color="000000" w:fill="8EA9DB"/>
            <w:noWrap/>
            <w:vAlign w:val="bottom"/>
            <w:hideMark/>
          </w:tcPr>
          <w:p w14:paraId="127AD8E3" w14:textId="77777777" w:rsidR="0012113E" w:rsidRPr="00465679" w:rsidRDefault="0012113E" w:rsidP="0012113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12113E" w:rsidRPr="00465679" w14:paraId="0DCBB3D7" w14:textId="77777777" w:rsidTr="0012113E">
        <w:trPr>
          <w:trHeight w:val="288"/>
          <w:jc w:val="center"/>
        </w:trPr>
        <w:tc>
          <w:tcPr>
            <w:tcW w:w="19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466D0027" w14:textId="77777777" w:rsidR="0012113E" w:rsidRPr="00465679" w:rsidRDefault="0012113E" w:rsidP="0012113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5EABBC58"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7D65768C"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1020" w:type="dxa"/>
            <w:tcBorders>
              <w:top w:val="single" w:sz="4" w:space="0" w:color="auto"/>
              <w:left w:val="nil"/>
              <w:bottom w:val="single" w:sz="4" w:space="0" w:color="auto"/>
              <w:right w:val="single" w:sz="4" w:space="0" w:color="auto"/>
            </w:tcBorders>
            <w:shd w:val="clear" w:color="auto" w:fill="auto"/>
            <w:noWrap/>
            <w:vAlign w:val="bottom"/>
            <w:hideMark/>
          </w:tcPr>
          <w:p w14:paraId="3881DF5B"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696281B2"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03166920"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r>
      <w:tr w:rsidR="0012113E" w:rsidRPr="00465679" w14:paraId="6FC6CB2B" w14:textId="77777777" w:rsidTr="0012113E">
        <w:trPr>
          <w:trHeight w:val="288"/>
          <w:jc w:val="center"/>
        </w:trPr>
        <w:tc>
          <w:tcPr>
            <w:tcW w:w="1940" w:type="dxa"/>
            <w:tcBorders>
              <w:top w:val="nil"/>
              <w:left w:val="single" w:sz="4" w:space="0" w:color="auto"/>
              <w:bottom w:val="single" w:sz="4" w:space="0" w:color="auto"/>
              <w:right w:val="single" w:sz="4" w:space="0" w:color="auto"/>
            </w:tcBorders>
            <w:shd w:val="clear" w:color="000000" w:fill="8EA9DB"/>
            <w:noWrap/>
            <w:vAlign w:val="bottom"/>
            <w:hideMark/>
          </w:tcPr>
          <w:p w14:paraId="5ABEEFF6" w14:textId="3B51F21B" w:rsidR="0012113E" w:rsidRPr="00465679" w:rsidRDefault="0012113E" w:rsidP="0012113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40" w:type="dxa"/>
            <w:tcBorders>
              <w:top w:val="nil"/>
              <w:left w:val="nil"/>
              <w:bottom w:val="single" w:sz="4" w:space="0" w:color="auto"/>
              <w:right w:val="single" w:sz="4" w:space="0" w:color="auto"/>
            </w:tcBorders>
            <w:shd w:val="clear" w:color="auto" w:fill="auto"/>
            <w:noWrap/>
            <w:vAlign w:val="bottom"/>
            <w:hideMark/>
          </w:tcPr>
          <w:p w14:paraId="6A088B54"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w:t>
            </w:r>
          </w:p>
        </w:tc>
        <w:tc>
          <w:tcPr>
            <w:tcW w:w="940" w:type="dxa"/>
            <w:tcBorders>
              <w:top w:val="nil"/>
              <w:left w:val="nil"/>
              <w:bottom w:val="single" w:sz="4" w:space="0" w:color="auto"/>
              <w:right w:val="single" w:sz="4" w:space="0" w:color="auto"/>
            </w:tcBorders>
            <w:shd w:val="clear" w:color="auto" w:fill="auto"/>
            <w:noWrap/>
            <w:vAlign w:val="bottom"/>
            <w:hideMark/>
          </w:tcPr>
          <w:p w14:paraId="64D602FC"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1020" w:type="dxa"/>
            <w:tcBorders>
              <w:top w:val="nil"/>
              <w:left w:val="nil"/>
              <w:bottom w:val="single" w:sz="4" w:space="0" w:color="auto"/>
              <w:right w:val="single" w:sz="4" w:space="0" w:color="auto"/>
            </w:tcBorders>
            <w:shd w:val="clear" w:color="auto" w:fill="auto"/>
            <w:noWrap/>
            <w:vAlign w:val="bottom"/>
            <w:hideMark/>
          </w:tcPr>
          <w:p w14:paraId="013D65DA"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1000" w:type="dxa"/>
            <w:tcBorders>
              <w:top w:val="nil"/>
              <w:left w:val="nil"/>
              <w:bottom w:val="single" w:sz="4" w:space="0" w:color="auto"/>
              <w:right w:val="single" w:sz="4" w:space="0" w:color="auto"/>
            </w:tcBorders>
            <w:shd w:val="clear" w:color="auto" w:fill="auto"/>
            <w:noWrap/>
            <w:vAlign w:val="bottom"/>
            <w:hideMark/>
          </w:tcPr>
          <w:p w14:paraId="2B7909AE"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940" w:type="dxa"/>
            <w:tcBorders>
              <w:top w:val="nil"/>
              <w:left w:val="nil"/>
              <w:bottom w:val="single" w:sz="4" w:space="0" w:color="auto"/>
              <w:right w:val="single" w:sz="4" w:space="0" w:color="auto"/>
            </w:tcBorders>
            <w:shd w:val="clear" w:color="auto" w:fill="auto"/>
            <w:noWrap/>
            <w:vAlign w:val="bottom"/>
            <w:hideMark/>
          </w:tcPr>
          <w:p w14:paraId="5D751581"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w:t>
            </w:r>
          </w:p>
        </w:tc>
      </w:tr>
      <w:tr w:rsidR="0012113E" w:rsidRPr="00465679" w14:paraId="4DADC567" w14:textId="77777777" w:rsidTr="0012113E">
        <w:trPr>
          <w:trHeight w:val="288"/>
          <w:jc w:val="center"/>
        </w:trPr>
        <w:tc>
          <w:tcPr>
            <w:tcW w:w="1940" w:type="dxa"/>
            <w:tcBorders>
              <w:top w:val="nil"/>
              <w:left w:val="single" w:sz="4" w:space="0" w:color="auto"/>
              <w:bottom w:val="single" w:sz="4" w:space="0" w:color="auto"/>
              <w:right w:val="single" w:sz="4" w:space="0" w:color="auto"/>
            </w:tcBorders>
            <w:shd w:val="clear" w:color="000000" w:fill="8EA9DB"/>
            <w:noWrap/>
            <w:vAlign w:val="bottom"/>
            <w:hideMark/>
          </w:tcPr>
          <w:p w14:paraId="386D15ED" w14:textId="77777777" w:rsidR="0012113E" w:rsidRPr="00465679" w:rsidRDefault="0012113E" w:rsidP="0012113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40" w:type="dxa"/>
            <w:tcBorders>
              <w:top w:val="nil"/>
              <w:left w:val="nil"/>
              <w:bottom w:val="single" w:sz="4" w:space="0" w:color="auto"/>
              <w:right w:val="single" w:sz="4" w:space="0" w:color="auto"/>
            </w:tcBorders>
            <w:shd w:val="clear" w:color="auto" w:fill="auto"/>
            <w:noWrap/>
            <w:vAlign w:val="bottom"/>
            <w:hideMark/>
          </w:tcPr>
          <w:p w14:paraId="4BEEEEC0"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940" w:type="dxa"/>
            <w:tcBorders>
              <w:top w:val="nil"/>
              <w:left w:val="nil"/>
              <w:bottom w:val="single" w:sz="4" w:space="0" w:color="auto"/>
              <w:right w:val="single" w:sz="4" w:space="0" w:color="auto"/>
            </w:tcBorders>
            <w:shd w:val="clear" w:color="auto" w:fill="auto"/>
            <w:noWrap/>
            <w:vAlign w:val="bottom"/>
            <w:hideMark/>
          </w:tcPr>
          <w:p w14:paraId="284A2ACC"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1020" w:type="dxa"/>
            <w:tcBorders>
              <w:top w:val="nil"/>
              <w:left w:val="nil"/>
              <w:bottom w:val="single" w:sz="4" w:space="0" w:color="auto"/>
              <w:right w:val="single" w:sz="4" w:space="0" w:color="auto"/>
            </w:tcBorders>
            <w:shd w:val="clear" w:color="auto" w:fill="auto"/>
            <w:noWrap/>
            <w:vAlign w:val="bottom"/>
            <w:hideMark/>
          </w:tcPr>
          <w:p w14:paraId="40588EEE"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1000" w:type="dxa"/>
            <w:tcBorders>
              <w:top w:val="nil"/>
              <w:left w:val="nil"/>
              <w:bottom w:val="single" w:sz="4" w:space="0" w:color="auto"/>
              <w:right w:val="single" w:sz="4" w:space="0" w:color="auto"/>
            </w:tcBorders>
            <w:shd w:val="clear" w:color="auto" w:fill="auto"/>
            <w:noWrap/>
            <w:vAlign w:val="bottom"/>
            <w:hideMark/>
          </w:tcPr>
          <w:p w14:paraId="20700A7E"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940" w:type="dxa"/>
            <w:tcBorders>
              <w:top w:val="nil"/>
              <w:left w:val="nil"/>
              <w:bottom w:val="single" w:sz="4" w:space="0" w:color="auto"/>
              <w:right w:val="single" w:sz="4" w:space="0" w:color="auto"/>
            </w:tcBorders>
            <w:shd w:val="clear" w:color="auto" w:fill="auto"/>
            <w:noWrap/>
            <w:vAlign w:val="bottom"/>
            <w:hideMark/>
          </w:tcPr>
          <w:p w14:paraId="054F48F0"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r>
      <w:tr w:rsidR="0012113E" w:rsidRPr="00465679" w14:paraId="62EB3D61" w14:textId="77777777" w:rsidTr="00B275F7">
        <w:trPr>
          <w:trHeight w:val="288"/>
          <w:jc w:val="center"/>
        </w:trPr>
        <w:tc>
          <w:tcPr>
            <w:tcW w:w="1940" w:type="dxa"/>
            <w:tcBorders>
              <w:top w:val="nil"/>
              <w:left w:val="single" w:sz="4" w:space="0" w:color="auto"/>
              <w:bottom w:val="single" w:sz="4" w:space="0" w:color="auto"/>
              <w:right w:val="single" w:sz="4" w:space="0" w:color="auto"/>
            </w:tcBorders>
            <w:shd w:val="clear" w:color="000000" w:fill="8EA9DB"/>
            <w:noWrap/>
            <w:vAlign w:val="bottom"/>
            <w:hideMark/>
          </w:tcPr>
          <w:p w14:paraId="1E7ACC53" w14:textId="77777777" w:rsidR="0012113E" w:rsidRPr="00465679" w:rsidRDefault="0012113E" w:rsidP="0012113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40" w:type="dxa"/>
            <w:tcBorders>
              <w:top w:val="nil"/>
              <w:left w:val="nil"/>
              <w:bottom w:val="single" w:sz="4" w:space="0" w:color="auto"/>
              <w:right w:val="single" w:sz="4" w:space="0" w:color="auto"/>
            </w:tcBorders>
            <w:shd w:val="clear" w:color="auto" w:fill="D9E2F3" w:themeFill="accent1" w:themeFillTint="33"/>
            <w:noWrap/>
            <w:vAlign w:val="bottom"/>
            <w:hideMark/>
          </w:tcPr>
          <w:p w14:paraId="67FD3FB3"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940" w:type="dxa"/>
            <w:tcBorders>
              <w:top w:val="nil"/>
              <w:left w:val="nil"/>
              <w:bottom w:val="single" w:sz="4" w:space="0" w:color="auto"/>
              <w:right w:val="single" w:sz="4" w:space="0" w:color="auto"/>
            </w:tcBorders>
            <w:shd w:val="clear" w:color="auto" w:fill="D9E2F3" w:themeFill="accent1" w:themeFillTint="33"/>
            <w:noWrap/>
            <w:vAlign w:val="bottom"/>
            <w:hideMark/>
          </w:tcPr>
          <w:p w14:paraId="7981B507"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1020" w:type="dxa"/>
            <w:tcBorders>
              <w:top w:val="nil"/>
              <w:left w:val="nil"/>
              <w:bottom w:val="single" w:sz="4" w:space="0" w:color="auto"/>
              <w:right w:val="single" w:sz="4" w:space="0" w:color="auto"/>
            </w:tcBorders>
            <w:shd w:val="clear" w:color="auto" w:fill="D9E2F3" w:themeFill="accent1" w:themeFillTint="33"/>
            <w:noWrap/>
            <w:vAlign w:val="bottom"/>
            <w:hideMark/>
          </w:tcPr>
          <w:p w14:paraId="000AC92E"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1000" w:type="dxa"/>
            <w:tcBorders>
              <w:top w:val="nil"/>
              <w:left w:val="nil"/>
              <w:bottom w:val="single" w:sz="4" w:space="0" w:color="auto"/>
              <w:right w:val="single" w:sz="4" w:space="0" w:color="auto"/>
            </w:tcBorders>
            <w:shd w:val="clear" w:color="auto" w:fill="D9E2F3" w:themeFill="accent1" w:themeFillTint="33"/>
            <w:noWrap/>
            <w:vAlign w:val="bottom"/>
            <w:hideMark/>
          </w:tcPr>
          <w:p w14:paraId="38D49219"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40" w:type="dxa"/>
            <w:tcBorders>
              <w:top w:val="nil"/>
              <w:left w:val="nil"/>
              <w:bottom w:val="single" w:sz="4" w:space="0" w:color="auto"/>
              <w:right w:val="single" w:sz="4" w:space="0" w:color="auto"/>
            </w:tcBorders>
            <w:shd w:val="clear" w:color="auto" w:fill="D9E2F3" w:themeFill="accent1" w:themeFillTint="33"/>
            <w:noWrap/>
            <w:vAlign w:val="bottom"/>
            <w:hideMark/>
          </w:tcPr>
          <w:p w14:paraId="4DF59F40"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r>
      <w:tr w:rsidR="0012113E" w:rsidRPr="00465679" w14:paraId="290A0600" w14:textId="77777777" w:rsidTr="0012113E">
        <w:trPr>
          <w:trHeight w:val="288"/>
          <w:jc w:val="center"/>
        </w:trPr>
        <w:tc>
          <w:tcPr>
            <w:tcW w:w="1940" w:type="dxa"/>
            <w:tcBorders>
              <w:top w:val="nil"/>
              <w:left w:val="single" w:sz="4" w:space="0" w:color="auto"/>
              <w:bottom w:val="single" w:sz="4" w:space="0" w:color="auto"/>
              <w:right w:val="single" w:sz="4" w:space="0" w:color="auto"/>
            </w:tcBorders>
            <w:shd w:val="clear" w:color="000000" w:fill="8EA9DB"/>
            <w:noWrap/>
            <w:vAlign w:val="bottom"/>
            <w:hideMark/>
          </w:tcPr>
          <w:p w14:paraId="759E97FD" w14:textId="77777777" w:rsidR="0012113E" w:rsidRPr="00465679" w:rsidRDefault="0012113E" w:rsidP="0012113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40" w:type="dxa"/>
            <w:tcBorders>
              <w:top w:val="nil"/>
              <w:left w:val="nil"/>
              <w:bottom w:val="single" w:sz="4" w:space="0" w:color="auto"/>
              <w:right w:val="single" w:sz="4" w:space="0" w:color="auto"/>
            </w:tcBorders>
            <w:shd w:val="clear" w:color="auto" w:fill="auto"/>
            <w:noWrap/>
            <w:vAlign w:val="bottom"/>
            <w:hideMark/>
          </w:tcPr>
          <w:p w14:paraId="6039B85F"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940" w:type="dxa"/>
            <w:tcBorders>
              <w:top w:val="nil"/>
              <w:left w:val="nil"/>
              <w:bottom w:val="single" w:sz="4" w:space="0" w:color="auto"/>
              <w:right w:val="single" w:sz="4" w:space="0" w:color="auto"/>
            </w:tcBorders>
            <w:shd w:val="clear" w:color="auto" w:fill="auto"/>
            <w:noWrap/>
            <w:vAlign w:val="bottom"/>
            <w:hideMark/>
          </w:tcPr>
          <w:p w14:paraId="21631145"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1020" w:type="dxa"/>
            <w:tcBorders>
              <w:top w:val="nil"/>
              <w:left w:val="nil"/>
              <w:bottom w:val="single" w:sz="4" w:space="0" w:color="auto"/>
              <w:right w:val="single" w:sz="4" w:space="0" w:color="auto"/>
            </w:tcBorders>
            <w:shd w:val="clear" w:color="auto" w:fill="auto"/>
            <w:noWrap/>
            <w:vAlign w:val="bottom"/>
            <w:hideMark/>
          </w:tcPr>
          <w:p w14:paraId="709A4819"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1000" w:type="dxa"/>
            <w:tcBorders>
              <w:top w:val="nil"/>
              <w:left w:val="nil"/>
              <w:bottom w:val="single" w:sz="4" w:space="0" w:color="auto"/>
              <w:right w:val="single" w:sz="4" w:space="0" w:color="auto"/>
            </w:tcBorders>
            <w:shd w:val="clear" w:color="auto" w:fill="auto"/>
            <w:noWrap/>
            <w:vAlign w:val="bottom"/>
            <w:hideMark/>
          </w:tcPr>
          <w:p w14:paraId="69CCE496"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40" w:type="dxa"/>
            <w:tcBorders>
              <w:top w:val="nil"/>
              <w:left w:val="nil"/>
              <w:bottom w:val="single" w:sz="4" w:space="0" w:color="auto"/>
              <w:right w:val="single" w:sz="4" w:space="0" w:color="auto"/>
            </w:tcBorders>
            <w:shd w:val="clear" w:color="auto" w:fill="auto"/>
            <w:noWrap/>
            <w:vAlign w:val="bottom"/>
            <w:hideMark/>
          </w:tcPr>
          <w:p w14:paraId="746A31EB" w14:textId="77777777" w:rsidR="0012113E" w:rsidRPr="00465679" w:rsidRDefault="0012113E"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r>
    </w:tbl>
    <w:p w14:paraId="73CC4AF7" w14:textId="77777777" w:rsidR="002A517D" w:rsidRPr="00465679" w:rsidRDefault="002A517D" w:rsidP="0012113E">
      <w:pPr>
        <w:spacing w:line="360" w:lineRule="auto"/>
        <w:jc w:val="both"/>
        <w:rPr>
          <w:rFonts w:ascii="Times New Roman" w:hAnsi="Times New Roman" w:cs="Times New Roman"/>
          <w:b/>
          <w:color w:val="2F5496" w:themeColor="accent1" w:themeShade="BF"/>
          <w:sz w:val="24"/>
          <w:szCs w:val="24"/>
        </w:rPr>
      </w:pPr>
    </w:p>
    <w:p w14:paraId="72C54420" w14:textId="5C4C3CFB" w:rsidR="0012113E" w:rsidRPr="00465679" w:rsidRDefault="0012113E" w:rsidP="003F0439">
      <w:pPr>
        <w:spacing w:after="0" w:line="360" w:lineRule="auto"/>
        <w:jc w:val="both"/>
        <w:rPr>
          <w:rFonts w:ascii="Times New Roman" w:hAnsi="Times New Roman" w:cs="Times New Roman"/>
          <w:sz w:val="24"/>
          <w:szCs w:val="24"/>
        </w:rPr>
      </w:pPr>
      <w:r w:rsidRPr="00465679">
        <w:rPr>
          <w:rFonts w:ascii="Times New Roman" w:hAnsi="Times New Roman" w:cs="Times New Roman"/>
          <w:b/>
          <w:color w:val="2F5496" w:themeColor="accent1" w:themeShade="BF"/>
          <w:sz w:val="24"/>
          <w:szCs w:val="24"/>
        </w:rPr>
        <w:t xml:space="preserve">Daugiabučiai namai. </w:t>
      </w:r>
      <w:r w:rsidRPr="00465679">
        <w:rPr>
          <w:rFonts w:ascii="Times New Roman" w:hAnsi="Times New Roman" w:cs="Times New Roman"/>
          <w:sz w:val="24"/>
          <w:szCs w:val="24"/>
        </w:rPr>
        <w:t>2019 m. pabaigoje savivaldybės teritorijoje buvo įregistruota 19 daugiabučių namų savininkų bendrijų, iš viso sudarytos 117 jungtinės veiklos sutartys dėl daugiabučių namų bendrojo naudojimo objektų priežiūros ir valdymo. Nuo 2017 metų daugiabučių namų bendrojo naudojimo objektų administravimo paslaugas pradėjęs teikti UAB „Lazdijų vanduo“, kuris 2019 m. pabaigoje administravo 55 daugiabučių namų bendrojo naudojimo objektus.</w:t>
      </w:r>
    </w:p>
    <w:p w14:paraId="0DDC3C39" w14:textId="6C824898" w:rsidR="0012113E" w:rsidRPr="00465679" w:rsidRDefault="0012113E" w:rsidP="0012113E">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Vykdomos daugiabučių namų atnaujinimo (modernizavimo) programa</w:t>
      </w:r>
      <w:r w:rsidR="003F0439" w:rsidRPr="00465679">
        <w:rPr>
          <w:rFonts w:ascii="Times New Roman" w:hAnsi="Times New Roman" w:cs="Times New Roman"/>
          <w:sz w:val="24"/>
          <w:szCs w:val="24"/>
        </w:rPr>
        <w:t>,</w:t>
      </w:r>
      <w:r w:rsidRPr="00465679">
        <w:rPr>
          <w:rFonts w:ascii="Times New Roman" w:hAnsi="Times New Roman" w:cs="Times New Roman"/>
          <w:sz w:val="24"/>
          <w:szCs w:val="24"/>
        </w:rPr>
        <w:t xml:space="preserve"> modernizuota</w:t>
      </w:r>
      <w:r w:rsidR="00465679">
        <w:rPr>
          <w:rFonts w:ascii="Times New Roman" w:hAnsi="Times New Roman" w:cs="Times New Roman"/>
          <w:sz w:val="24"/>
          <w:szCs w:val="24"/>
        </w:rPr>
        <w:t xml:space="preserve"> 15 </w:t>
      </w:r>
      <w:r w:rsidR="003F0439" w:rsidRPr="00465679">
        <w:rPr>
          <w:rFonts w:ascii="Times New Roman" w:hAnsi="Times New Roman" w:cs="Times New Roman"/>
          <w:sz w:val="24"/>
          <w:szCs w:val="24"/>
        </w:rPr>
        <w:t xml:space="preserve">proc. </w:t>
      </w:r>
      <w:r w:rsidRPr="00465679">
        <w:rPr>
          <w:rFonts w:ascii="Times New Roman" w:hAnsi="Times New Roman" w:cs="Times New Roman"/>
          <w:sz w:val="24"/>
          <w:szCs w:val="24"/>
        </w:rPr>
        <w:t>savivaldybėje esančių daugiabučių.</w:t>
      </w:r>
    </w:p>
    <w:p w14:paraId="0831A2C7" w14:textId="5876F4B7" w:rsidR="0012113E" w:rsidRPr="00465679" w:rsidRDefault="0012113E" w:rsidP="0012113E">
      <w:pPr>
        <w:pStyle w:val="Sraopastraipa"/>
        <w:numPr>
          <w:ilvl w:val="2"/>
          <w:numId w:val="4"/>
        </w:numPr>
        <w:spacing w:line="360" w:lineRule="auto"/>
        <w:jc w:val="both"/>
        <w:rPr>
          <w:rFonts w:ascii="Times New Roman" w:hAnsi="Times New Roman" w:cs="Times New Roman"/>
          <w:bCs/>
          <w:i/>
          <w:iCs/>
          <w:color w:val="2F5496" w:themeColor="accent1" w:themeShade="BF"/>
          <w:sz w:val="24"/>
          <w:szCs w:val="24"/>
        </w:rPr>
      </w:pPr>
      <w:r w:rsidRPr="00465679">
        <w:rPr>
          <w:rFonts w:ascii="Times New Roman" w:hAnsi="Times New Roman" w:cs="Times New Roman"/>
          <w:bCs/>
          <w:i/>
          <w:iCs/>
          <w:color w:val="2F5496" w:themeColor="accent1" w:themeShade="BF"/>
          <w:sz w:val="24"/>
          <w:szCs w:val="24"/>
        </w:rPr>
        <w:t>Turizmas, kultūros ir gamtos paveldas</w:t>
      </w:r>
    </w:p>
    <w:p w14:paraId="2E6C0738" w14:textId="39AD5406" w:rsidR="00F551B9" w:rsidRPr="00465679" w:rsidRDefault="0012113E" w:rsidP="003F0439">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Turizmas Lazdijų rajono savivaldybėje yra sąlyginai gerai vystomas. Gyventojų nuomonė turizmo plėtojimo atžvilgiu taip pat yra gana palanki. Ypač palankiai vertinama turizmo informavimo bei kaimo turizmo paslaugų plėtra. Šiai efektyviai plėtojamai sričiai būtų tikslinga skirti dar didesnį dėmesį. Kasmet plečiasi kaimo turizmo verslas. Šiuo metu rajone yra užregistruota daugiau kaip 60 įvairių kaimo poilsio sodybų, stovyklaviečių.</w:t>
      </w:r>
    </w:p>
    <w:p w14:paraId="23B4A394" w14:textId="61DA1E34" w:rsidR="0012113E" w:rsidRPr="00465679" w:rsidRDefault="0012113E" w:rsidP="003F0439">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Nors turizmo sektorius yra gana sėkmingas, būtina tobulinti turizmo infrastruktūrą ir plėsti</w:t>
      </w:r>
      <w:r w:rsidR="00B275F7" w:rsidRPr="00465679">
        <w:rPr>
          <w:rFonts w:ascii="Times New Roman" w:hAnsi="Times New Roman" w:cs="Times New Roman"/>
          <w:sz w:val="24"/>
          <w:szCs w:val="24"/>
        </w:rPr>
        <w:t xml:space="preserve"> </w:t>
      </w:r>
      <w:r w:rsidRPr="00465679">
        <w:rPr>
          <w:rFonts w:ascii="Times New Roman" w:hAnsi="Times New Roman" w:cs="Times New Roman"/>
          <w:sz w:val="24"/>
          <w:szCs w:val="24"/>
        </w:rPr>
        <w:t>turizmo paslaugų pasiūlą, siekiant didinti turistų srautus bei mažinti sezoniškumo daromą įtaką.</w:t>
      </w:r>
    </w:p>
    <w:p w14:paraId="6953E4EC" w14:textId="2E72E8D6" w:rsidR="0012113E" w:rsidRPr="00465679" w:rsidRDefault="0012113E" w:rsidP="0012113E">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Vertinant kasmetinius gyventojų apklausų rezultatus, nustatyta, jog savivaldybėje trūksta</w:t>
      </w:r>
      <w:r w:rsidR="00B275F7" w:rsidRPr="00465679">
        <w:rPr>
          <w:rFonts w:ascii="Times New Roman" w:hAnsi="Times New Roman" w:cs="Times New Roman"/>
          <w:sz w:val="24"/>
          <w:szCs w:val="24"/>
        </w:rPr>
        <w:t xml:space="preserve"> </w:t>
      </w:r>
      <w:r w:rsidRPr="00465679">
        <w:rPr>
          <w:rFonts w:ascii="Times New Roman" w:hAnsi="Times New Roman" w:cs="Times New Roman"/>
          <w:sz w:val="24"/>
          <w:szCs w:val="24"/>
        </w:rPr>
        <w:t>paplūdimių ir viešųjų tualetų infrastruktūros. Išskirdami svarbiausius prioritetus, ką reikėtų tobulinti</w:t>
      </w:r>
      <w:r w:rsidR="00B275F7" w:rsidRPr="00465679">
        <w:rPr>
          <w:rFonts w:ascii="Times New Roman" w:hAnsi="Times New Roman" w:cs="Times New Roman"/>
          <w:sz w:val="24"/>
          <w:szCs w:val="24"/>
        </w:rPr>
        <w:t xml:space="preserve"> </w:t>
      </w:r>
      <w:r w:rsidRPr="00465679">
        <w:rPr>
          <w:rFonts w:ascii="Times New Roman" w:hAnsi="Times New Roman" w:cs="Times New Roman"/>
          <w:sz w:val="24"/>
          <w:szCs w:val="24"/>
        </w:rPr>
        <w:t>turizmo sektoriuje, jaunimo grupės respondentai tvirtino, jog turizmo sektoriuje svarbiausia plėtoti</w:t>
      </w:r>
      <w:r w:rsidR="00B275F7" w:rsidRPr="00465679">
        <w:rPr>
          <w:rFonts w:ascii="Times New Roman" w:hAnsi="Times New Roman" w:cs="Times New Roman"/>
          <w:sz w:val="24"/>
          <w:szCs w:val="24"/>
        </w:rPr>
        <w:t xml:space="preserve"> </w:t>
      </w:r>
      <w:r w:rsidRPr="00465679">
        <w:rPr>
          <w:rFonts w:ascii="Times New Roman" w:hAnsi="Times New Roman" w:cs="Times New Roman"/>
          <w:sz w:val="24"/>
          <w:szCs w:val="24"/>
        </w:rPr>
        <w:t>kultūros renginių pasiūlą bei pramogų po atviru dangumi pasiūlą. Tuo tarpu vyresnių amžiaus grupių</w:t>
      </w:r>
      <w:r w:rsidR="00B275F7" w:rsidRPr="00465679">
        <w:rPr>
          <w:rFonts w:ascii="Times New Roman" w:hAnsi="Times New Roman" w:cs="Times New Roman"/>
          <w:sz w:val="24"/>
          <w:szCs w:val="24"/>
        </w:rPr>
        <w:t xml:space="preserve"> </w:t>
      </w:r>
      <w:r w:rsidRPr="00465679">
        <w:rPr>
          <w:rFonts w:ascii="Times New Roman" w:hAnsi="Times New Roman" w:cs="Times New Roman"/>
          <w:sz w:val="24"/>
          <w:szCs w:val="24"/>
        </w:rPr>
        <w:t>respondentai akcentavo turizmo infrastruktūros prie turizmo trasų gerinimą, maitinimo įstaigų tinklo</w:t>
      </w:r>
      <w:r w:rsidR="00B275F7" w:rsidRPr="00465679">
        <w:rPr>
          <w:rFonts w:ascii="Times New Roman" w:hAnsi="Times New Roman" w:cs="Times New Roman"/>
          <w:sz w:val="24"/>
          <w:szCs w:val="24"/>
        </w:rPr>
        <w:t xml:space="preserve"> </w:t>
      </w:r>
      <w:r w:rsidRPr="00465679">
        <w:rPr>
          <w:rFonts w:ascii="Times New Roman" w:hAnsi="Times New Roman" w:cs="Times New Roman"/>
          <w:sz w:val="24"/>
          <w:szCs w:val="24"/>
        </w:rPr>
        <w:t>plėtrą bei naujų turizmo maršrutų kūrimą.</w:t>
      </w:r>
    </w:p>
    <w:p w14:paraId="3F6D5A5B" w14:textId="43DED3CF" w:rsidR="00B275F7" w:rsidRPr="00465679" w:rsidRDefault="00B275F7" w:rsidP="00B275F7">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Turizmo plėtros Lazdijų rajono savivaldybėje galimybė – Lietuvoje mažai išplėtoto nišinio turizmo vystymas. Šiai turizmo rūšiai plėtoti naudojama golfo laukų, hipodromų, mažųjų aerodromų ir kita panaši atvirojo tipo sportinė ir poilsinė infrastruktūra. Lazdijų rajono savivaldybėje pastatytas bene moderniausias hipodromas Lietuvoje</w:t>
      </w:r>
      <w:r w:rsidR="003F0439" w:rsidRPr="00465679">
        <w:rPr>
          <w:rFonts w:ascii="Times New Roman" w:hAnsi="Times New Roman" w:cs="Times New Roman"/>
          <w:sz w:val="24"/>
          <w:szCs w:val="24"/>
        </w:rPr>
        <w:t xml:space="preserve"> – </w:t>
      </w:r>
      <w:r w:rsidRPr="00465679">
        <w:rPr>
          <w:rFonts w:ascii="Times New Roman" w:hAnsi="Times New Roman" w:cs="Times New Roman"/>
          <w:sz w:val="24"/>
          <w:szCs w:val="24"/>
        </w:rPr>
        <w:t xml:space="preserve">tai sukuria puikias galimybes plėtoti nišinį turizmą, į Lazdijus pritraukiant ne tik Lietuvos, bet ir užsienio šalių turistų srautus. Lazdijų rajono savivaldybėje taip pat turėtų būti sudarytos geresnės sąlygos populiariausiai Europos individualaus turizmo rūšiai – autoturizmui. Šiuo metu Lazdijų rajono savivaldybėje yra tik </w:t>
      </w:r>
      <w:r w:rsidR="00602899" w:rsidRPr="00465679">
        <w:rPr>
          <w:rFonts w:ascii="Times New Roman" w:hAnsi="Times New Roman" w:cs="Times New Roman"/>
          <w:sz w:val="24"/>
          <w:szCs w:val="24"/>
        </w:rPr>
        <w:t>du</w:t>
      </w:r>
      <w:r w:rsidRPr="00465679">
        <w:rPr>
          <w:rFonts w:ascii="Times New Roman" w:hAnsi="Times New Roman" w:cs="Times New Roman"/>
          <w:sz w:val="24"/>
          <w:szCs w:val="24"/>
        </w:rPr>
        <w:t xml:space="preserve"> europinius reikalavimus atitinkant</w:t>
      </w:r>
      <w:r w:rsidR="00602899" w:rsidRPr="00465679">
        <w:rPr>
          <w:rFonts w:ascii="Times New Roman" w:hAnsi="Times New Roman" w:cs="Times New Roman"/>
          <w:sz w:val="24"/>
          <w:szCs w:val="24"/>
        </w:rPr>
        <w:t>ys</w:t>
      </w:r>
      <w:r w:rsidRPr="00465679">
        <w:rPr>
          <w:rFonts w:ascii="Times New Roman" w:hAnsi="Times New Roman" w:cs="Times New Roman"/>
          <w:sz w:val="24"/>
          <w:szCs w:val="24"/>
        </w:rPr>
        <w:t xml:space="preserve"> kempinga</w:t>
      </w:r>
      <w:r w:rsidR="00602899" w:rsidRPr="00465679">
        <w:rPr>
          <w:rFonts w:ascii="Times New Roman" w:hAnsi="Times New Roman" w:cs="Times New Roman"/>
          <w:sz w:val="24"/>
          <w:szCs w:val="24"/>
        </w:rPr>
        <w:t>i</w:t>
      </w:r>
      <w:r w:rsidRPr="00465679">
        <w:rPr>
          <w:rFonts w:ascii="Times New Roman" w:hAnsi="Times New Roman" w:cs="Times New Roman"/>
          <w:sz w:val="24"/>
          <w:szCs w:val="24"/>
        </w:rPr>
        <w:t xml:space="preserve"> Lazdijų rajono savivaldybėje.</w:t>
      </w:r>
    </w:p>
    <w:p w14:paraId="1102D06C" w14:textId="286BD5FE" w:rsidR="00B275F7" w:rsidRPr="00465679" w:rsidRDefault="00B275F7" w:rsidP="00B275F7">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Kita turizmo plėtros alternatyva – alternatyvaus turizmo plėtojimas. Viena alternatyvaus turizmo šakų, kuri gali būti plėtojama Lazdijų rajono savivaldybėje, yra gamtiniai turai (ornitologiniai ir botaniniai). Lazdijų rajono savivaldybės didieji ežerai yra paukščių migracijos takų kelyje ir yra priskirti ornitologiniams draustiniams. Čia gausūs būriai praskrendančių paukščių sustoja rudenį ir pavasarį, todėl tuo metu galimi ornitologiniai turai. Botaniniai turai gali būti vykdomi Liūnelio, Liubelio, Skaisčio rezervatuose ir kituose draustiniuose, tam sukūrus reikiamą infrastruktūrą. Tiek ornitologiniam, tiek botaniniam turizmui būdingas sezoniškumas, tačiau šių turizmo rūšių sezonas gali paįvairinti ir pailginti Lazdijų rajono savivaldybei būdingą turizmo sezoniškumą.</w:t>
      </w:r>
    </w:p>
    <w:p w14:paraId="1255C3EE" w14:textId="182A66FF" w:rsidR="00B275F7" w:rsidRPr="00465679" w:rsidRDefault="00B275F7" w:rsidP="00B275F7">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Šeštokų geležinkelio stoties įtraukimas į turistinius maršrutus suteiktų galimybę į savivaldybę pritraukti turistų iš didžiųjų Lietuvos miestų, o veikiant „Rail Baltica” geležinkelio linijai, padidėtų ir užsienio turistų srautai. Keleiviniuose traukiniuose yra sudarytos galimybės gabenti dviračius, todėl vienos ar kelių dienų maršrutų dviračiais pasiūla, įtraukiant į juos Šeštokų geležinkelio stotį, turėtų teigiamą efektą turistų skaičiaus Lazdijų rajono savivaldybėje didėjimui.</w:t>
      </w:r>
    </w:p>
    <w:p w14:paraId="4BFD3D66" w14:textId="4318086B" w:rsidR="00B275F7" w:rsidRPr="00465679" w:rsidRDefault="00B275F7" w:rsidP="00B275F7">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rajono savivaldybės Turizmo ir verslo programos lėšomis buvo finansuota VšĮ „Lazdijų turizmo informacinis centras“ (Lazdijų TIC ) veikla, kuriai pagal vykdytų programų sąmatas 2019 metais iš Lazdijų rajono savivaldybės biudžeto buvo skirta 118,7 tūkst. Eur. 2019 m. Lazdijų TIC dirbo 8 darbuotojai. Lazdijų TIC veiklos tikslas – turizmo informacinių ir rinkodaros paslaugų plėtra, turizmo Lazdijų rajono savivaldybėje skatinimas ir populiarinimas. Lazdijų TIC 2019 metais apsilankė 30 214 turistų (lankytojų skaičius kasmet didėja). Beveik pusė jų</w:t>
      </w:r>
      <w:r w:rsidR="00B26B65" w:rsidRPr="00465679">
        <w:rPr>
          <w:rFonts w:ascii="Times New Roman" w:hAnsi="Times New Roman" w:cs="Times New Roman"/>
          <w:sz w:val="24"/>
          <w:szCs w:val="24"/>
        </w:rPr>
        <w:t xml:space="preserve"> –</w:t>
      </w:r>
      <w:r w:rsidRPr="00465679">
        <w:rPr>
          <w:rFonts w:ascii="Times New Roman" w:hAnsi="Times New Roman" w:cs="Times New Roman"/>
          <w:sz w:val="24"/>
          <w:szCs w:val="24"/>
        </w:rPr>
        <w:t xml:space="preserve"> 45,7</w:t>
      </w:r>
      <w:r w:rsidR="00B26B65" w:rsidRPr="00465679">
        <w:rPr>
          <w:rFonts w:ascii="Times New Roman" w:hAnsi="Times New Roman" w:cs="Times New Roman"/>
          <w:sz w:val="24"/>
          <w:szCs w:val="24"/>
        </w:rPr>
        <w:t xml:space="preserve"> </w:t>
      </w:r>
      <w:r w:rsidRPr="00465679">
        <w:rPr>
          <w:rFonts w:ascii="Times New Roman" w:hAnsi="Times New Roman" w:cs="Times New Roman"/>
          <w:sz w:val="24"/>
          <w:szCs w:val="24"/>
        </w:rPr>
        <w:t>proc.</w:t>
      </w:r>
      <w:r w:rsidR="00B26B65" w:rsidRPr="00465679">
        <w:rPr>
          <w:rFonts w:ascii="Times New Roman" w:hAnsi="Times New Roman" w:cs="Times New Roman"/>
          <w:sz w:val="24"/>
          <w:szCs w:val="24"/>
        </w:rPr>
        <w:t xml:space="preserve"> –</w:t>
      </w:r>
      <w:r w:rsidRPr="00465679">
        <w:rPr>
          <w:rFonts w:ascii="Times New Roman" w:hAnsi="Times New Roman" w:cs="Times New Roman"/>
          <w:sz w:val="24"/>
          <w:szCs w:val="24"/>
        </w:rPr>
        <w:t xml:space="preserve"> vietiniai lietuviai, kiti 54,3 proc. </w:t>
      </w:r>
      <w:r w:rsidR="00B26B65" w:rsidRPr="00465679">
        <w:rPr>
          <w:rFonts w:ascii="Times New Roman" w:hAnsi="Times New Roman" w:cs="Times New Roman"/>
          <w:sz w:val="24"/>
          <w:szCs w:val="24"/>
        </w:rPr>
        <w:t>T</w:t>
      </w:r>
      <w:r w:rsidRPr="00465679">
        <w:rPr>
          <w:rFonts w:ascii="Times New Roman" w:hAnsi="Times New Roman" w:cs="Times New Roman"/>
          <w:sz w:val="24"/>
          <w:szCs w:val="24"/>
        </w:rPr>
        <w:t>uristų</w:t>
      </w:r>
      <w:r w:rsidR="00B26B65" w:rsidRPr="00465679">
        <w:rPr>
          <w:rFonts w:ascii="Times New Roman" w:hAnsi="Times New Roman" w:cs="Times New Roman"/>
          <w:sz w:val="24"/>
          <w:szCs w:val="24"/>
        </w:rPr>
        <w:t xml:space="preserve"> –</w:t>
      </w:r>
      <w:r w:rsidRPr="00465679">
        <w:rPr>
          <w:rFonts w:ascii="Times New Roman" w:hAnsi="Times New Roman" w:cs="Times New Roman"/>
          <w:sz w:val="24"/>
          <w:szCs w:val="24"/>
        </w:rPr>
        <w:t xml:space="preserve"> iš daugiau kaip 30 skirtingų pasaulio šalių. Daugiausia</w:t>
      </w:r>
      <w:r w:rsidR="00B26B65" w:rsidRPr="00465679">
        <w:rPr>
          <w:rFonts w:ascii="Times New Roman" w:hAnsi="Times New Roman" w:cs="Times New Roman"/>
          <w:sz w:val="24"/>
          <w:szCs w:val="24"/>
        </w:rPr>
        <w:t>i</w:t>
      </w:r>
      <w:r w:rsidRPr="00465679">
        <w:rPr>
          <w:rFonts w:ascii="Times New Roman" w:hAnsi="Times New Roman" w:cs="Times New Roman"/>
          <w:sz w:val="24"/>
          <w:szCs w:val="24"/>
        </w:rPr>
        <w:t xml:space="preserve"> turistų iš kaimyninės Lenkijos – 36,22 proc., Vokietijos – 25,39 proc., Prancūzijos – 4,28 proc. ir JAV – 3.08 proc. Lazdijų TIC 2019 metais organizavo 11 renginių, atnaujinti ir išleisti 3 leidiniai, taip pat parengti 2 nauji leidiniai. Panašus santykis yra ir visoje Alytaus apskrityje, kur 45,56 proc. visų turizmo informacijos centrų lankytojų sudarė užsieniečiai. Šie Lazdijų rajono ir Alytaus apskrities rodikliai, tik šiek tiek atsilieka nuo bendrų šalies rodiklių, kur užsieniečiai sudarė 59,4 proc. visų turizmo informacijos centrų lankytojų. Pagal šiuos Statistikos departamento pateikiamus duomenis, galima daryti išvadą, kad Lazdijų rajonas turizmo prasme yra praktiškai tolygiai patrauklus Lietuvos gyventojams ir užsienio turistams.</w:t>
      </w:r>
    </w:p>
    <w:p w14:paraId="3F8440D7" w14:textId="23A1E6A7" w:rsidR="00B275F7" w:rsidRPr="00465679" w:rsidRDefault="00B275F7" w:rsidP="00B275F7">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2019 m. Lazdijų rajono savivaldybėje veikė 38 apgyvendinimo įstaigos, kurios sudarė 10,6 proc. visų Alytaus apskrityje esačių apgyvendinimo įstaigų. Apskrityje pagal apgyvendinimo įmonių skaičių pirmauja Druskininkų savivaldybė (238 vnt.), Lazdijų rajono savivaldybė pagal apgyvendinimo įmonių skaičių apskrities kontekste lenkia Alytaus m. sav. ir Alytaus r. sav., daugiausiai dėl didelio kaimo turizmo sodybų skaičiaus. Per 2015–2019 m. laikotarpį apgyvendinimo įstaigų skaičius rajone sumažėjo, tačiau pastaraisiais metais stebimas jų skaičiaus augimas (žr. 4</w:t>
      </w:r>
      <w:r w:rsidR="00740189" w:rsidRPr="00465679">
        <w:rPr>
          <w:rFonts w:ascii="Times New Roman" w:hAnsi="Times New Roman" w:cs="Times New Roman"/>
          <w:sz w:val="24"/>
          <w:szCs w:val="24"/>
        </w:rPr>
        <w:t>7</w:t>
      </w:r>
      <w:r w:rsidRPr="00465679">
        <w:rPr>
          <w:rFonts w:ascii="Times New Roman" w:hAnsi="Times New Roman" w:cs="Times New Roman"/>
          <w:sz w:val="24"/>
          <w:szCs w:val="24"/>
        </w:rPr>
        <w:t xml:space="preserve"> lentelę).</w:t>
      </w:r>
    </w:p>
    <w:p w14:paraId="66D35F09" w14:textId="749D5EED" w:rsidR="00B275F7" w:rsidRPr="00465679" w:rsidRDefault="00740189" w:rsidP="00740189">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47 Lentelė. </w:t>
      </w:r>
      <w:r w:rsidRPr="00465679">
        <w:rPr>
          <w:rFonts w:ascii="Times New Roman" w:hAnsi="Times New Roman" w:cs="Times New Roman"/>
          <w:color w:val="2F5496" w:themeColor="accent1" w:themeShade="BF"/>
          <w:sz w:val="24"/>
          <w:szCs w:val="24"/>
        </w:rPr>
        <w:t>Apgyvendinimo įstaigų skaičius, vnt.</w:t>
      </w:r>
    </w:p>
    <w:tbl>
      <w:tblPr>
        <w:tblW w:w="6780" w:type="dxa"/>
        <w:jc w:val="center"/>
        <w:tblLook w:val="04A0" w:firstRow="1" w:lastRow="0" w:firstColumn="1" w:lastColumn="0" w:noHBand="0" w:noVBand="1"/>
      </w:tblPr>
      <w:tblGrid>
        <w:gridCol w:w="1940"/>
        <w:gridCol w:w="940"/>
        <w:gridCol w:w="940"/>
        <w:gridCol w:w="1020"/>
        <w:gridCol w:w="1000"/>
        <w:gridCol w:w="940"/>
      </w:tblGrid>
      <w:tr w:rsidR="00B275F7" w:rsidRPr="00465679" w14:paraId="6805B806" w14:textId="77777777" w:rsidTr="00B275F7">
        <w:trPr>
          <w:trHeight w:val="288"/>
          <w:jc w:val="center"/>
        </w:trPr>
        <w:tc>
          <w:tcPr>
            <w:tcW w:w="1940" w:type="dxa"/>
            <w:tcBorders>
              <w:top w:val="nil"/>
              <w:left w:val="nil"/>
              <w:bottom w:val="nil"/>
              <w:right w:val="nil"/>
            </w:tcBorders>
            <w:shd w:val="clear" w:color="auto" w:fill="auto"/>
            <w:noWrap/>
            <w:vAlign w:val="bottom"/>
            <w:hideMark/>
          </w:tcPr>
          <w:p w14:paraId="2B9F0312" w14:textId="77777777" w:rsidR="00B275F7" w:rsidRPr="00465679" w:rsidRDefault="00B275F7" w:rsidP="00B275F7">
            <w:pPr>
              <w:spacing w:after="0" w:line="240" w:lineRule="auto"/>
              <w:rPr>
                <w:rFonts w:ascii="Times New Roman" w:eastAsia="Times New Roman" w:hAnsi="Times New Roman" w:cs="Times New Roman"/>
                <w:sz w:val="24"/>
                <w:szCs w:val="24"/>
                <w:lang w:eastAsia="lt-LT"/>
              </w:rPr>
            </w:pPr>
          </w:p>
        </w:tc>
        <w:tc>
          <w:tcPr>
            <w:tcW w:w="940" w:type="dxa"/>
            <w:tcBorders>
              <w:top w:val="single" w:sz="4" w:space="0" w:color="auto"/>
              <w:left w:val="single" w:sz="4" w:space="0" w:color="auto"/>
              <w:bottom w:val="nil"/>
              <w:right w:val="single" w:sz="4" w:space="0" w:color="auto"/>
            </w:tcBorders>
            <w:shd w:val="clear" w:color="000000" w:fill="8EA9DB"/>
            <w:noWrap/>
            <w:vAlign w:val="bottom"/>
            <w:hideMark/>
          </w:tcPr>
          <w:p w14:paraId="0E4597FE" w14:textId="77777777" w:rsidR="00B275F7" w:rsidRPr="00465679" w:rsidRDefault="00B275F7" w:rsidP="00B275F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40" w:type="dxa"/>
            <w:tcBorders>
              <w:top w:val="single" w:sz="4" w:space="0" w:color="auto"/>
              <w:left w:val="nil"/>
              <w:bottom w:val="nil"/>
              <w:right w:val="single" w:sz="4" w:space="0" w:color="auto"/>
            </w:tcBorders>
            <w:shd w:val="clear" w:color="000000" w:fill="8EA9DB"/>
            <w:noWrap/>
            <w:vAlign w:val="bottom"/>
            <w:hideMark/>
          </w:tcPr>
          <w:p w14:paraId="1EE4A592" w14:textId="77777777" w:rsidR="00B275F7" w:rsidRPr="00465679" w:rsidRDefault="00B275F7" w:rsidP="00B275F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020" w:type="dxa"/>
            <w:tcBorders>
              <w:top w:val="single" w:sz="4" w:space="0" w:color="auto"/>
              <w:left w:val="nil"/>
              <w:bottom w:val="nil"/>
              <w:right w:val="single" w:sz="4" w:space="0" w:color="auto"/>
            </w:tcBorders>
            <w:shd w:val="clear" w:color="000000" w:fill="8EA9DB"/>
            <w:noWrap/>
            <w:vAlign w:val="bottom"/>
            <w:hideMark/>
          </w:tcPr>
          <w:p w14:paraId="44B091A7" w14:textId="77777777" w:rsidR="00B275F7" w:rsidRPr="00465679" w:rsidRDefault="00B275F7" w:rsidP="00B275F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000" w:type="dxa"/>
            <w:tcBorders>
              <w:top w:val="single" w:sz="4" w:space="0" w:color="auto"/>
              <w:left w:val="nil"/>
              <w:bottom w:val="nil"/>
              <w:right w:val="single" w:sz="4" w:space="0" w:color="auto"/>
            </w:tcBorders>
            <w:shd w:val="clear" w:color="000000" w:fill="8EA9DB"/>
            <w:noWrap/>
            <w:vAlign w:val="bottom"/>
            <w:hideMark/>
          </w:tcPr>
          <w:p w14:paraId="44D095AD" w14:textId="77777777" w:rsidR="00B275F7" w:rsidRPr="00465679" w:rsidRDefault="00B275F7" w:rsidP="00B275F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40" w:type="dxa"/>
            <w:tcBorders>
              <w:top w:val="single" w:sz="4" w:space="0" w:color="auto"/>
              <w:left w:val="nil"/>
              <w:bottom w:val="nil"/>
              <w:right w:val="single" w:sz="4" w:space="0" w:color="auto"/>
            </w:tcBorders>
            <w:shd w:val="clear" w:color="000000" w:fill="8EA9DB"/>
            <w:noWrap/>
            <w:vAlign w:val="bottom"/>
            <w:hideMark/>
          </w:tcPr>
          <w:p w14:paraId="110AD7CE" w14:textId="77777777" w:rsidR="00B275F7" w:rsidRPr="00465679" w:rsidRDefault="00B275F7" w:rsidP="00B275F7">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B275F7" w:rsidRPr="00465679" w14:paraId="08A4ACFA" w14:textId="77777777" w:rsidTr="00B275F7">
        <w:trPr>
          <w:trHeight w:val="288"/>
          <w:jc w:val="center"/>
        </w:trPr>
        <w:tc>
          <w:tcPr>
            <w:tcW w:w="19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3E71B53E" w14:textId="77777777" w:rsidR="00B275F7" w:rsidRPr="00465679" w:rsidRDefault="00B275F7" w:rsidP="00B275F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2B42D70E"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3E40EB29"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w:t>
            </w:r>
          </w:p>
        </w:tc>
        <w:tc>
          <w:tcPr>
            <w:tcW w:w="1020" w:type="dxa"/>
            <w:tcBorders>
              <w:top w:val="single" w:sz="4" w:space="0" w:color="auto"/>
              <w:left w:val="nil"/>
              <w:bottom w:val="single" w:sz="4" w:space="0" w:color="auto"/>
              <w:right w:val="single" w:sz="4" w:space="0" w:color="auto"/>
            </w:tcBorders>
            <w:shd w:val="clear" w:color="auto" w:fill="auto"/>
            <w:noWrap/>
            <w:vAlign w:val="bottom"/>
            <w:hideMark/>
          </w:tcPr>
          <w:p w14:paraId="5B8A4AC6"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636387B0"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7C594B24"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w:t>
            </w:r>
          </w:p>
        </w:tc>
      </w:tr>
      <w:tr w:rsidR="00B275F7" w:rsidRPr="00465679" w14:paraId="0852FA8D" w14:textId="77777777" w:rsidTr="00B275F7">
        <w:trPr>
          <w:trHeight w:val="288"/>
          <w:jc w:val="center"/>
        </w:trPr>
        <w:tc>
          <w:tcPr>
            <w:tcW w:w="1940" w:type="dxa"/>
            <w:tcBorders>
              <w:top w:val="nil"/>
              <w:left w:val="single" w:sz="4" w:space="0" w:color="auto"/>
              <w:bottom w:val="single" w:sz="4" w:space="0" w:color="auto"/>
              <w:right w:val="single" w:sz="4" w:space="0" w:color="auto"/>
            </w:tcBorders>
            <w:shd w:val="clear" w:color="000000" w:fill="8EA9DB"/>
            <w:noWrap/>
            <w:vAlign w:val="bottom"/>
            <w:hideMark/>
          </w:tcPr>
          <w:p w14:paraId="308CA0E7" w14:textId="662B7FEC" w:rsidR="00B275F7" w:rsidRPr="00465679" w:rsidRDefault="00B275F7" w:rsidP="00B275F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40" w:type="dxa"/>
            <w:tcBorders>
              <w:top w:val="nil"/>
              <w:left w:val="nil"/>
              <w:bottom w:val="single" w:sz="4" w:space="0" w:color="auto"/>
              <w:right w:val="single" w:sz="4" w:space="0" w:color="auto"/>
            </w:tcBorders>
            <w:shd w:val="clear" w:color="auto" w:fill="auto"/>
            <w:noWrap/>
            <w:vAlign w:val="bottom"/>
            <w:hideMark/>
          </w:tcPr>
          <w:p w14:paraId="1E058C98"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c>
          <w:tcPr>
            <w:tcW w:w="940" w:type="dxa"/>
            <w:tcBorders>
              <w:top w:val="nil"/>
              <w:left w:val="nil"/>
              <w:bottom w:val="single" w:sz="4" w:space="0" w:color="auto"/>
              <w:right w:val="single" w:sz="4" w:space="0" w:color="auto"/>
            </w:tcBorders>
            <w:shd w:val="clear" w:color="auto" w:fill="auto"/>
            <w:noWrap/>
            <w:vAlign w:val="bottom"/>
            <w:hideMark/>
          </w:tcPr>
          <w:p w14:paraId="55EF726B"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1020" w:type="dxa"/>
            <w:tcBorders>
              <w:top w:val="nil"/>
              <w:left w:val="nil"/>
              <w:bottom w:val="single" w:sz="4" w:space="0" w:color="auto"/>
              <w:right w:val="single" w:sz="4" w:space="0" w:color="auto"/>
            </w:tcBorders>
            <w:shd w:val="clear" w:color="auto" w:fill="auto"/>
            <w:noWrap/>
            <w:vAlign w:val="bottom"/>
            <w:hideMark/>
          </w:tcPr>
          <w:p w14:paraId="5E054C7C"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c>
          <w:tcPr>
            <w:tcW w:w="1000" w:type="dxa"/>
            <w:tcBorders>
              <w:top w:val="nil"/>
              <w:left w:val="nil"/>
              <w:bottom w:val="single" w:sz="4" w:space="0" w:color="auto"/>
              <w:right w:val="single" w:sz="4" w:space="0" w:color="auto"/>
            </w:tcBorders>
            <w:shd w:val="clear" w:color="auto" w:fill="auto"/>
            <w:noWrap/>
            <w:vAlign w:val="bottom"/>
            <w:hideMark/>
          </w:tcPr>
          <w:p w14:paraId="0C54142E"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w:t>
            </w:r>
          </w:p>
        </w:tc>
        <w:tc>
          <w:tcPr>
            <w:tcW w:w="940" w:type="dxa"/>
            <w:tcBorders>
              <w:top w:val="nil"/>
              <w:left w:val="nil"/>
              <w:bottom w:val="single" w:sz="4" w:space="0" w:color="auto"/>
              <w:right w:val="single" w:sz="4" w:space="0" w:color="auto"/>
            </w:tcBorders>
            <w:shd w:val="clear" w:color="auto" w:fill="auto"/>
            <w:noWrap/>
            <w:vAlign w:val="bottom"/>
            <w:hideMark/>
          </w:tcPr>
          <w:p w14:paraId="1096E81A"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r>
      <w:tr w:rsidR="00B275F7" w:rsidRPr="00465679" w14:paraId="2BB74FD6" w14:textId="77777777" w:rsidTr="00B275F7">
        <w:trPr>
          <w:trHeight w:val="288"/>
          <w:jc w:val="center"/>
        </w:trPr>
        <w:tc>
          <w:tcPr>
            <w:tcW w:w="1940" w:type="dxa"/>
            <w:tcBorders>
              <w:top w:val="nil"/>
              <w:left w:val="single" w:sz="4" w:space="0" w:color="auto"/>
              <w:bottom w:val="single" w:sz="4" w:space="0" w:color="auto"/>
              <w:right w:val="single" w:sz="4" w:space="0" w:color="auto"/>
            </w:tcBorders>
            <w:shd w:val="clear" w:color="000000" w:fill="8EA9DB"/>
            <w:noWrap/>
            <w:vAlign w:val="bottom"/>
            <w:hideMark/>
          </w:tcPr>
          <w:p w14:paraId="7262A32D" w14:textId="77777777" w:rsidR="00B275F7" w:rsidRPr="00465679" w:rsidRDefault="00B275F7" w:rsidP="00B275F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40" w:type="dxa"/>
            <w:tcBorders>
              <w:top w:val="nil"/>
              <w:left w:val="nil"/>
              <w:bottom w:val="single" w:sz="4" w:space="0" w:color="auto"/>
              <w:right w:val="single" w:sz="4" w:space="0" w:color="auto"/>
            </w:tcBorders>
            <w:shd w:val="clear" w:color="auto" w:fill="auto"/>
            <w:noWrap/>
            <w:vAlign w:val="bottom"/>
            <w:hideMark/>
          </w:tcPr>
          <w:p w14:paraId="4D1AD8C7"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101</w:t>
            </w:r>
          </w:p>
        </w:tc>
        <w:tc>
          <w:tcPr>
            <w:tcW w:w="940" w:type="dxa"/>
            <w:tcBorders>
              <w:top w:val="nil"/>
              <w:left w:val="nil"/>
              <w:bottom w:val="single" w:sz="4" w:space="0" w:color="auto"/>
              <w:right w:val="single" w:sz="4" w:space="0" w:color="auto"/>
            </w:tcBorders>
            <w:shd w:val="clear" w:color="auto" w:fill="auto"/>
            <w:noWrap/>
            <w:vAlign w:val="bottom"/>
            <w:hideMark/>
          </w:tcPr>
          <w:p w14:paraId="19FB25A2"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100</w:t>
            </w:r>
          </w:p>
        </w:tc>
        <w:tc>
          <w:tcPr>
            <w:tcW w:w="1020" w:type="dxa"/>
            <w:tcBorders>
              <w:top w:val="nil"/>
              <w:left w:val="nil"/>
              <w:bottom w:val="single" w:sz="4" w:space="0" w:color="auto"/>
              <w:right w:val="single" w:sz="4" w:space="0" w:color="auto"/>
            </w:tcBorders>
            <w:shd w:val="clear" w:color="auto" w:fill="auto"/>
            <w:noWrap/>
            <w:vAlign w:val="bottom"/>
            <w:hideMark/>
          </w:tcPr>
          <w:p w14:paraId="52DF7B70"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w:t>
            </w:r>
          </w:p>
        </w:tc>
        <w:tc>
          <w:tcPr>
            <w:tcW w:w="1000" w:type="dxa"/>
            <w:tcBorders>
              <w:top w:val="nil"/>
              <w:left w:val="nil"/>
              <w:bottom w:val="single" w:sz="4" w:space="0" w:color="auto"/>
              <w:right w:val="single" w:sz="4" w:space="0" w:color="auto"/>
            </w:tcBorders>
            <w:shd w:val="clear" w:color="auto" w:fill="auto"/>
            <w:noWrap/>
            <w:vAlign w:val="bottom"/>
            <w:hideMark/>
          </w:tcPr>
          <w:p w14:paraId="628F4B61"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c>
          <w:tcPr>
            <w:tcW w:w="940" w:type="dxa"/>
            <w:tcBorders>
              <w:top w:val="nil"/>
              <w:left w:val="nil"/>
              <w:bottom w:val="single" w:sz="4" w:space="0" w:color="auto"/>
              <w:right w:val="single" w:sz="4" w:space="0" w:color="auto"/>
            </w:tcBorders>
            <w:shd w:val="clear" w:color="auto" w:fill="auto"/>
            <w:noWrap/>
            <w:vAlign w:val="bottom"/>
            <w:hideMark/>
          </w:tcPr>
          <w:p w14:paraId="2E4BC452"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w:t>
            </w:r>
          </w:p>
        </w:tc>
      </w:tr>
      <w:tr w:rsidR="00B275F7" w:rsidRPr="00465679" w14:paraId="1F26CC9D" w14:textId="77777777" w:rsidTr="00B275F7">
        <w:trPr>
          <w:trHeight w:val="288"/>
          <w:jc w:val="center"/>
        </w:trPr>
        <w:tc>
          <w:tcPr>
            <w:tcW w:w="1940" w:type="dxa"/>
            <w:tcBorders>
              <w:top w:val="nil"/>
              <w:left w:val="single" w:sz="4" w:space="0" w:color="auto"/>
              <w:bottom w:val="single" w:sz="4" w:space="0" w:color="auto"/>
              <w:right w:val="single" w:sz="4" w:space="0" w:color="auto"/>
            </w:tcBorders>
            <w:shd w:val="clear" w:color="000000" w:fill="8EA9DB"/>
            <w:noWrap/>
            <w:vAlign w:val="bottom"/>
            <w:hideMark/>
          </w:tcPr>
          <w:p w14:paraId="327E9A9C" w14:textId="77777777" w:rsidR="00B275F7" w:rsidRPr="00465679" w:rsidRDefault="00B275F7" w:rsidP="00B275F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40" w:type="dxa"/>
            <w:tcBorders>
              <w:top w:val="nil"/>
              <w:left w:val="nil"/>
              <w:bottom w:val="single" w:sz="4" w:space="0" w:color="auto"/>
              <w:right w:val="single" w:sz="4" w:space="0" w:color="auto"/>
            </w:tcBorders>
            <w:shd w:val="clear" w:color="000000" w:fill="D9E1F2"/>
            <w:noWrap/>
            <w:vAlign w:val="bottom"/>
            <w:hideMark/>
          </w:tcPr>
          <w:p w14:paraId="3DFE32A8"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w:t>
            </w:r>
          </w:p>
        </w:tc>
        <w:tc>
          <w:tcPr>
            <w:tcW w:w="940" w:type="dxa"/>
            <w:tcBorders>
              <w:top w:val="nil"/>
              <w:left w:val="nil"/>
              <w:bottom w:val="single" w:sz="4" w:space="0" w:color="auto"/>
              <w:right w:val="single" w:sz="4" w:space="0" w:color="auto"/>
            </w:tcBorders>
            <w:shd w:val="clear" w:color="000000" w:fill="D9E1F2"/>
            <w:noWrap/>
            <w:vAlign w:val="bottom"/>
            <w:hideMark/>
          </w:tcPr>
          <w:p w14:paraId="5BEA24A8"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w:t>
            </w:r>
          </w:p>
        </w:tc>
        <w:tc>
          <w:tcPr>
            <w:tcW w:w="1020" w:type="dxa"/>
            <w:tcBorders>
              <w:top w:val="nil"/>
              <w:left w:val="nil"/>
              <w:bottom w:val="single" w:sz="4" w:space="0" w:color="auto"/>
              <w:right w:val="single" w:sz="4" w:space="0" w:color="auto"/>
            </w:tcBorders>
            <w:shd w:val="clear" w:color="000000" w:fill="D9E1F2"/>
            <w:noWrap/>
            <w:vAlign w:val="bottom"/>
            <w:hideMark/>
          </w:tcPr>
          <w:p w14:paraId="408D21C4"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w:t>
            </w:r>
          </w:p>
        </w:tc>
        <w:tc>
          <w:tcPr>
            <w:tcW w:w="1000" w:type="dxa"/>
            <w:tcBorders>
              <w:top w:val="nil"/>
              <w:left w:val="nil"/>
              <w:bottom w:val="single" w:sz="4" w:space="0" w:color="auto"/>
              <w:right w:val="single" w:sz="4" w:space="0" w:color="auto"/>
            </w:tcBorders>
            <w:shd w:val="clear" w:color="000000" w:fill="D9E1F2"/>
            <w:noWrap/>
            <w:vAlign w:val="bottom"/>
            <w:hideMark/>
          </w:tcPr>
          <w:p w14:paraId="015522CA"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c>
          <w:tcPr>
            <w:tcW w:w="940" w:type="dxa"/>
            <w:tcBorders>
              <w:top w:val="nil"/>
              <w:left w:val="nil"/>
              <w:bottom w:val="single" w:sz="4" w:space="0" w:color="auto"/>
              <w:right w:val="single" w:sz="4" w:space="0" w:color="auto"/>
            </w:tcBorders>
            <w:shd w:val="clear" w:color="000000" w:fill="D9E1F2"/>
            <w:noWrap/>
            <w:vAlign w:val="bottom"/>
            <w:hideMark/>
          </w:tcPr>
          <w:p w14:paraId="3A2456E8"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w:t>
            </w:r>
          </w:p>
        </w:tc>
      </w:tr>
      <w:tr w:rsidR="00B275F7" w:rsidRPr="00465679" w14:paraId="388E3B64" w14:textId="77777777" w:rsidTr="00B275F7">
        <w:trPr>
          <w:trHeight w:val="288"/>
          <w:jc w:val="center"/>
        </w:trPr>
        <w:tc>
          <w:tcPr>
            <w:tcW w:w="1940" w:type="dxa"/>
            <w:tcBorders>
              <w:top w:val="nil"/>
              <w:left w:val="single" w:sz="4" w:space="0" w:color="auto"/>
              <w:bottom w:val="single" w:sz="4" w:space="0" w:color="auto"/>
              <w:right w:val="single" w:sz="4" w:space="0" w:color="auto"/>
            </w:tcBorders>
            <w:shd w:val="clear" w:color="000000" w:fill="8EA9DB"/>
            <w:noWrap/>
            <w:vAlign w:val="bottom"/>
            <w:hideMark/>
          </w:tcPr>
          <w:p w14:paraId="2E84692B" w14:textId="77777777" w:rsidR="00B275F7" w:rsidRPr="00465679" w:rsidRDefault="00B275F7" w:rsidP="00B275F7">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40" w:type="dxa"/>
            <w:tcBorders>
              <w:top w:val="nil"/>
              <w:left w:val="nil"/>
              <w:bottom w:val="single" w:sz="4" w:space="0" w:color="auto"/>
              <w:right w:val="single" w:sz="4" w:space="0" w:color="auto"/>
            </w:tcBorders>
            <w:shd w:val="clear" w:color="auto" w:fill="auto"/>
            <w:noWrap/>
            <w:vAlign w:val="bottom"/>
            <w:hideMark/>
          </w:tcPr>
          <w:p w14:paraId="28C37110"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41</w:t>
            </w:r>
          </w:p>
        </w:tc>
        <w:tc>
          <w:tcPr>
            <w:tcW w:w="940" w:type="dxa"/>
            <w:tcBorders>
              <w:top w:val="nil"/>
              <w:left w:val="nil"/>
              <w:bottom w:val="single" w:sz="4" w:space="0" w:color="auto"/>
              <w:right w:val="single" w:sz="4" w:space="0" w:color="auto"/>
            </w:tcBorders>
            <w:shd w:val="clear" w:color="auto" w:fill="auto"/>
            <w:noWrap/>
            <w:vAlign w:val="bottom"/>
            <w:hideMark/>
          </w:tcPr>
          <w:p w14:paraId="6CD52F81"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c>
          <w:tcPr>
            <w:tcW w:w="1020" w:type="dxa"/>
            <w:tcBorders>
              <w:top w:val="nil"/>
              <w:left w:val="nil"/>
              <w:bottom w:val="single" w:sz="4" w:space="0" w:color="auto"/>
              <w:right w:val="single" w:sz="4" w:space="0" w:color="auto"/>
            </w:tcBorders>
            <w:shd w:val="clear" w:color="auto" w:fill="auto"/>
            <w:noWrap/>
            <w:vAlign w:val="bottom"/>
            <w:hideMark/>
          </w:tcPr>
          <w:p w14:paraId="498C46A6"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w:t>
            </w:r>
          </w:p>
        </w:tc>
        <w:tc>
          <w:tcPr>
            <w:tcW w:w="1000" w:type="dxa"/>
            <w:tcBorders>
              <w:top w:val="nil"/>
              <w:left w:val="nil"/>
              <w:bottom w:val="single" w:sz="4" w:space="0" w:color="auto"/>
              <w:right w:val="single" w:sz="4" w:space="0" w:color="auto"/>
            </w:tcBorders>
            <w:shd w:val="clear" w:color="auto" w:fill="auto"/>
            <w:noWrap/>
            <w:vAlign w:val="bottom"/>
            <w:hideMark/>
          </w:tcPr>
          <w:p w14:paraId="257F1F9B"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940" w:type="dxa"/>
            <w:tcBorders>
              <w:top w:val="nil"/>
              <w:left w:val="nil"/>
              <w:bottom w:val="single" w:sz="4" w:space="0" w:color="auto"/>
              <w:right w:val="single" w:sz="4" w:space="0" w:color="auto"/>
            </w:tcBorders>
            <w:shd w:val="clear" w:color="auto" w:fill="auto"/>
            <w:noWrap/>
            <w:vAlign w:val="bottom"/>
            <w:hideMark/>
          </w:tcPr>
          <w:p w14:paraId="18EC33DC" w14:textId="77777777" w:rsidR="00B275F7" w:rsidRPr="00465679" w:rsidRDefault="00B275F7"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w:t>
            </w:r>
          </w:p>
        </w:tc>
      </w:tr>
    </w:tbl>
    <w:p w14:paraId="52A6673C" w14:textId="77777777" w:rsidR="00B275F7" w:rsidRPr="00465679" w:rsidRDefault="00B275F7" w:rsidP="00B275F7">
      <w:pPr>
        <w:spacing w:line="360" w:lineRule="auto"/>
        <w:jc w:val="both"/>
        <w:rPr>
          <w:rFonts w:ascii="Times New Roman" w:hAnsi="Times New Roman" w:cs="Times New Roman"/>
          <w:sz w:val="24"/>
          <w:szCs w:val="24"/>
        </w:rPr>
      </w:pPr>
    </w:p>
    <w:p w14:paraId="2C508154" w14:textId="72A9CC5D" w:rsidR="00740189" w:rsidRPr="00465679" w:rsidRDefault="00740189" w:rsidP="00740189">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Bendras nakvynių skaičius apgyvendinimo įstaigose rajone 2015</w:t>
      </w:r>
      <w:r w:rsidR="00B26B65" w:rsidRPr="00465679">
        <w:rPr>
          <w:rFonts w:ascii="Times New Roman" w:hAnsi="Times New Roman" w:cs="Times New Roman"/>
          <w:sz w:val="24"/>
          <w:szCs w:val="24"/>
        </w:rPr>
        <w:t>–</w:t>
      </w:r>
      <w:r w:rsidRPr="00465679">
        <w:rPr>
          <w:rFonts w:ascii="Times New Roman" w:hAnsi="Times New Roman" w:cs="Times New Roman"/>
          <w:sz w:val="24"/>
          <w:szCs w:val="24"/>
        </w:rPr>
        <w:t xml:space="preserve">2019 m. didėjo nuo 11 511 vnt. iki 19 969 vnt., tačiau tarp apskrities savivaldybių yra priešpaskutinėje vietoje ir lenkia tik Alytaus r. sav. (žr. </w:t>
      </w:r>
      <w:r w:rsidR="00540D52" w:rsidRPr="00465679">
        <w:rPr>
          <w:rFonts w:ascii="Times New Roman" w:hAnsi="Times New Roman" w:cs="Times New Roman"/>
          <w:sz w:val="24"/>
          <w:szCs w:val="24"/>
        </w:rPr>
        <w:t>48</w:t>
      </w:r>
      <w:r w:rsidRPr="00465679">
        <w:rPr>
          <w:rFonts w:ascii="Times New Roman" w:hAnsi="Times New Roman" w:cs="Times New Roman"/>
          <w:sz w:val="24"/>
          <w:szCs w:val="24"/>
        </w:rPr>
        <w:t xml:space="preserve"> lentelę). Pagrindinį nakvynių skaičių sudaro Lietuvos gyventojų nakvynės.</w:t>
      </w:r>
    </w:p>
    <w:p w14:paraId="2CD01580" w14:textId="233AC1B4" w:rsidR="00540D52" w:rsidRPr="00465679" w:rsidRDefault="00540D52" w:rsidP="00540D52">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48 Lentelė. </w:t>
      </w:r>
      <w:r w:rsidRPr="00465679">
        <w:rPr>
          <w:rFonts w:ascii="Times New Roman" w:hAnsi="Times New Roman" w:cs="Times New Roman"/>
          <w:color w:val="2F5496" w:themeColor="accent1" w:themeShade="BF"/>
          <w:sz w:val="24"/>
          <w:szCs w:val="24"/>
        </w:rPr>
        <w:t>Nakvynių skaičius apgyvendinimo įstaigose, vnt.</w:t>
      </w:r>
    </w:p>
    <w:tbl>
      <w:tblPr>
        <w:tblW w:w="9923" w:type="dxa"/>
        <w:tblInd w:w="-567" w:type="dxa"/>
        <w:tblLook w:val="04A0" w:firstRow="1" w:lastRow="0" w:firstColumn="1" w:lastColumn="0" w:noHBand="0" w:noVBand="1"/>
      </w:tblPr>
      <w:tblGrid>
        <w:gridCol w:w="1524"/>
        <w:gridCol w:w="814"/>
        <w:gridCol w:w="850"/>
        <w:gridCol w:w="851"/>
        <w:gridCol w:w="850"/>
        <w:gridCol w:w="851"/>
        <w:gridCol w:w="850"/>
        <w:gridCol w:w="851"/>
        <w:gridCol w:w="850"/>
        <w:gridCol w:w="781"/>
        <w:gridCol w:w="851"/>
      </w:tblGrid>
      <w:tr w:rsidR="00540D52" w:rsidRPr="00465679" w14:paraId="38076825" w14:textId="77777777" w:rsidTr="00FD7EEB">
        <w:trPr>
          <w:trHeight w:val="288"/>
        </w:trPr>
        <w:tc>
          <w:tcPr>
            <w:tcW w:w="1524" w:type="dxa"/>
            <w:tcBorders>
              <w:top w:val="nil"/>
              <w:left w:val="nil"/>
              <w:bottom w:val="nil"/>
              <w:right w:val="nil"/>
            </w:tcBorders>
            <w:shd w:val="clear" w:color="auto" w:fill="auto"/>
            <w:noWrap/>
            <w:vAlign w:val="bottom"/>
            <w:hideMark/>
          </w:tcPr>
          <w:p w14:paraId="6CC9305A" w14:textId="77777777" w:rsidR="00540D52" w:rsidRPr="00465679" w:rsidRDefault="00540D52" w:rsidP="00540D52">
            <w:pPr>
              <w:spacing w:after="0" w:line="240" w:lineRule="auto"/>
              <w:rPr>
                <w:rFonts w:ascii="Times New Roman" w:eastAsia="Times New Roman" w:hAnsi="Times New Roman" w:cs="Times New Roman"/>
                <w:sz w:val="20"/>
                <w:szCs w:val="20"/>
                <w:lang w:eastAsia="lt-LT"/>
              </w:rPr>
            </w:pPr>
          </w:p>
        </w:tc>
        <w:tc>
          <w:tcPr>
            <w:tcW w:w="814" w:type="dxa"/>
            <w:tcBorders>
              <w:top w:val="single" w:sz="4" w:space="0" w:color="auto"/>
              <w:left w:val="single" w:sz="4" w:space="0" w:color="auto"/>
              <w:bottom w:val="nil"/>
              <w:right w:val="single" w:sz="4" w:space="0" w:color="auto"/>
            </w:tcBorders>
            <w:shd w:val="clear" w:color="000000" w:fill="8EA9DB"/>
            <w:noWrap/>
            <w:vAlign w:val="bottom"/>
            <w:hideMark/>
          </w:tcPr>
          <w:p w14:paraId="7D50EF97" w14:textId="77777777" w:rsidR="00540D52" w:rsidRPr="00465679" w:rsidRDefault="00540D52" w:rsidP="00540D52">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2015</w:t>
            </w:r>
          </w:p>
        </w:tc>
        <w:tc>
          <w:tcPr>
            <w:tcW w:w="850" w:type="dxa"/>
            <w:tcBorders>
              <w:top w:val="single" w:sz="4" w:space="0" w:color="auto"/>
              <w:left w:val="nil"/>
              <w:bottom w:val="nil"/>
              <w:right w:val="single" w:sz="4" w:space="0" w:color="auto"/>
            </w:tcBorders>
            <w:shd w:val="clear" w:color="000000" w:fill="8EA9DB"/>
            <w:noWrap/>
            <w:vAlign w:val="bottom"/>
            <w:hideMark/>
          </w:tcPr>
          <w:p w14:paraId="250480A6" w14:textId="77777777" w:rsidR="00540D52" w:rsidRPr="00465679" w:rsidRDefault="00540D52" w:rsidP="00540D52">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2016</w:t>
            </w:r>
          </w:p>
        </w:tc>
        <w:tc>
          <w:tcPr>
            <w:tcW w:w="851" w:type="dxa"/>
            <w:tcBorders>
              <w:top w:val="single" w:sz="4" w:space="0" w:color="auto"/>
              <w:left w:val="nil"/>
              <w:bottom w:val="nil"/>
              <w:right w:val="single" w:sz="4" w:space="0" w:color="auto"/>
            </w:tcBorders>
            <w:shd w:val="clear" w:color="000000" w:fill="8EA9DB"/>
            <w:noWrap/>
            <w:vAlign w:val="bottom"/>
            <w:hideMark/>
          </w:tcPr>
          <w:p w14:paraId="38C81F78" w14:textId="77777777" w:rsidR="00540D52" w:rsidRPr="00465679" w:rsidRDefault="00540D52" w:rsidP="00540D52">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2017</w:t>
            </w:r>
          </w:p>
        </w:tc>
        <w:tc>
          <w:tcPr>
            <w:tcW w:w="850" w:type="dxa"/>
            <w:tcBorders>
              <w:top w:val="single" w:sz="4" w:space="0" w:color="auto"/>
              <w:left w:val="nil"/>
              <w:bottom w:val="nil"/>
              <w:right w:val="single" w:sz="4" w:space="0" w:color="auto"/>
            </w:tcBorders>
            <w:shd w:val="clear" w:color="000000" w:fill="8EA9DB"/>
            <w:noWrap/>
            <w:vAlign w:val="bottom"/>
            <w:hideMark/>
          </w:tcPr>
          <w:p w14:paraId="706C1D27" w14:textId="77777777" w:rsidR="00540D52" w:rsidRPr="00465679" w:rsidRDefault="00540D52" w:rsidP="00540D52">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2018</w:t>
            </w:r>
          </w:p>
        </w:tc>
        <w:tc>
          <w:tcPr>
            <w:tcW w:w="851" w:type="dxa"/>
            <w:tcBorders>
              <w:top w:val="single" w:sz="4" w:space="0" w:color="auto"/>
              <w:left w:val="nil"/>
              <w:bottom w:val="nil"/>
              <w:right w:val="single" w:sz="4" w:space="0" w:color="auto"/>
            </w:tcBorders>
            <w:shd w:val="clear" w:color="000000" w:fill="8EA9DB"/>
            <w:noWrap/>
            <w:vAlign w:val="bottom"/>
            <w:hideMark/>
          </w:tcPr>
          <w:p w14:paraId="7EA743D8" w14:textId="77777777" w:rsidR="00540D52" w:rsidRPr="00465679" w:rsidRDefault="00540D52" w:rsidP="00540D52">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2019</w:t>
            </w:r>
          </w:p>
        </w:tc>
        <w:tc>
          <w:tcPr>
            <w:tcW w:w="850" w:type="dxa"/>
            <w:tcBorders>
              <w:top w:val="single" w:sz="4" w:space="0" w:color="auto"/>
              <w:left w:val="nil"/>
              <w:bottom w:val="nil"/>
              <w:right w:val="single" w:sz="4" w:space="0" w:color="auto"/>
            </w:tcBorders>
            <w:shd w:val="clear" w:color="000000" w:fill="8EA9DB"/>
            <w:noWrap/>
            <w:vAlign w:val="bottom"/>
            <w:hideMark/>
          </w:tcPr>
          <w:p w14:paraId="71E2BE36" w14:textId="77777777" w:rsidR="00540D52" w:rsidRPr="00465679" w:rsidRDefault="00540D52" w:rsidP="00540D52">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2015</w:t>
            </w:r>
          </w:p>
        </w:tc>
        <w:tc>
          <w:tcPr>
            <w:tcW w:w="851" w:type="dxa"/>
            <w:tcBorders>
              <w:top w:val="single" w:sz="4" w:space="0" w:color="auto"/>
              <w:left w:val="nil"/>
              <w:bottom w:val="nil"/>
              <w:right w:val="single" w:sz="4" w:space="0" w:color="auto"/>
            </w:tcBorders>
            <w:shd w:val="clear" w:color="000000" w:fill="8EA9DB"/>
            <w:noWrap/>
            <w:vAlign w:val="bottom"/>
            <w:hideMark/>
          </w:tcPr>
          <w:p w14:paraId="22A80A7D" w14:textId="77777777" w:rsidR="00540D52" w:rsidRPr="00465679" w:rsidRDefault="00540D52" w:rsidP="00540D52">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2016</w:t>
            </w:r>
          </w:p>
        </w:tc>
        <w:tc>
          <w:tcPr>
            <w:tcW w:w="850" w:type="dxa"/>
            <w:tcBorders>
              <w:top w:val="single" w:sz="4" w:space="0" w:color="auto"/>
              <w:left w:val="nil"/>
              <w:bottom w:val="nil"/>
              <w:right w:val="single" w:sz="4" w:space="0" w:color="auto"/>
            </w:tcBorders>
            <w:shd w:val="clear" w:color="000000" w:fill="8EA9DB"/>
            <w:noWrap/>
            <w:vAlign w:val="bottom"/>
            <w:hideMark/>
          </w:tcPr>
          <w:p w14:paraId="23A73467" w14:textId="77777777" w:rsidR="00540D52" w:rsidRPr="00465679" w:rsidRDefault="00540D52" w:rsidP="00540D52">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2017</w:t>
            </w:r>
          </w:p>
        </w:tc>
        <w:tc>
          <w:tcPr>
            <w:tcW w:w="781" w:type="dxa"/>
            <w:tcBorders>
              <w:top w:val="single" w:sz="4" w:space="0" w:color="auto"/>
              <w:left w:val="nil"/>
              <w:bottom w:val="nil"/>
              <w:right w:val="single" w:sz="4" w:space="0" w:color="auto"/>
            </w:tcBorders>
            <w:shd w:val="clear" w:color="000000" w:fill="8EA9DB"/>
            <w:noWrap/>
            <w:vAlign w:val="bottom"/>
            <w:hideMark/>
          </w:tcPr>
          <w:p w14:paraId="609228D6" w14:textId="77777777" w:rsidR="00540D52" w:rsidRPr="00465679" w:rsidRDefault="00540D52" w:rsidP="00540D52">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2018</w:t>
            </w:r>
          </w:p>
        </w:tc>
        <w:tc>
          <w:tcPr>
            <w:tcW w:w="851" w:type="dxa"/>
            <w:tcBorders>
              <w:top w:val="single" w:sz="4" w:space="0" w:color="auto"/>
              <w:left w:val="nil"/>
              <w:bottom w:val="nil"/>
              <w:right w:val="single" w:sz="4" w:space="0" w:color="auto"/>
            </w:tcBorders>
            <w:shd w:val="clear" w:color="000000" w:fill="8EA9DB"/>
            <w:noWrap/>
            <w:vAlign w:val="bottom"/>
            <w:hideMark/>
          </w:tcPr>
          <w:p w14:paraId="62357647" w14:textId="77777777" w:rsidR="00540D52" w:rsidRPr="00465679" w:rsidRDefault="00540D52" w:rsidP="00540D52">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2019</w:t>
            </w:r>
          </w:p>
        </w:tc>
      </w:tr>
      <w:tr w:rsidR="00540D52" w:rsidRPr="00465679" w14:paraId="0B40C247" w14:textId="77777777" w:rsidTr="00FD7EEB">
        <w:trPr>
          <w:trHeight w:val="576"/>
        </w:trPr>
        <w:tc>
          <w:tcPr>
            <w:tcW w:w="1524"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0F3331EE" w14:textId="77777777" w:rsidR="00540D52" w:rsidRPr="00465679" w:rsidRDefault="00540D52" w:rsidP="00540D52">
            <w:pPr>
              <w:spacing w:after="0" w:line="240" w:lineRule="auto"/>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Alytaus m. sav.</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3A0F2CD0"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18 374</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336E7A0"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8 749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C60CA95"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12 311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8486782"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10 815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CB7B49B"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19 557</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E9851A2"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7 982</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4809DF3"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6 966</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53854E9"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8 855</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14:paraId="2D1E3C1F"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10 756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BF5440E"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11 552</w:t>
            </w:r>
          </w:p>
        </w:tc>
      </w:tr>
      <w:tr w:rsidR="00540D52" w:rsidRPr="00465679" w14:paraId="0848DB49" w14:textId="77777777" w:rsidTr="00FD7EEB">
        <w:trPr>
          <w:trHeight w:val="576"/>
        </w:trPr>
        <w:tc>
          <w:tcPr>
            <w:tcW w:w="1524" w:type="dxa"/>
            <w:tcBorders>
              <w:top w:val="nil"/>
              <w:left w:val="single" w:sz="4" w:space="0" w:color="auto"/>
              <w:bottom w:val="single" w:sz="4" w:space="0" w:color="auto"/>
              <w:right w:val="single" w:sz="4" w:space="0" w:color="auto"/>
            </w:tcBorders>
            <w:shd w:val="clear" w:color="000000" w:fill="8EA9DB"/>
            <w:vAlign w:val="center"/>
            <w:hideMark/>
          </w:tcPr>
          <w:p w14:paraId="4E69D491" w14:textId="77777777" w:rsidR="00540D52" w:rsidRPr="00465679" w:rsidRDefault="00540D52" w:rsidP="00540D52">
            <w:pPr>
              <w:spacing w:after="0" w:line="240" w:lineRule="auto"/>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Alytaus r. sav.</w:t>
            </w:r>
          </w:p>
        </w:tc>
        <w:tc>
          <w:tcPr>
            <w:tcW w:w="814" w:type="dxa"/>
            <w:tcBorders>
              <w:top w:val="nil"/>
              <w:left w:val="nil"/>
              <w:bottom w:val="single" w:sz="4" w:space="0" w:color="auto"/>
              <w:right w:val="single" w:sz="4" w:space="0" w:color="auto"/>
            </w:tcBorders>
            <w:shd w:val="clear" w:color="auto" w:fill="auto"/>
            <w:noWrap/>
            <w:vAlign w:val="center"/>
            <w:hideMark/>
          </w:tcPr>
          <w:p w14:paraId="4D0C900C"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2 548</w:t>
            </w:r>
          </w:p>
        </w:tc>
        <w:tc>
          <w:tcPr>
            <w:tcW w:w="850" w:type="dxa"/>
            <w:tcBorders>
              <w:top w:val="nil"/>
              <w:left w:val="nil"/>
              <w:bottom w:val="single" w:sz="4" w:space="0" w:color="auto"/>
              <w:right w:val="single" w:sz="4" w:space="0" w:color="auto"/>
            </w:tcBorders>
            <w:shd w:val="clear" w:color="auto" w:fill="auto"/>
            <w:noWrap/>
            <w:vAlign w:val="center"/>
            <w:hideMark/>
          </w:tcPr>
          <w:p w14:paraId="75FF003C"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4 305</w:t>
            </w:r>
          </w:p>
        </w:tc>
        <w:tc>
          <w:tcPr>
            <w:tcW w:w="851" w:type="dxa"/>
            <w:tcBorders>
              <w:top w:val="nil"/>
              <w:left w:val="nil"/>
              <w:bottom w:val="single" w:sz="4" w:space="0" w:color="auto"/>
              <w:right w:val="single" w:sz="4" w:space="0" w:color="auto"/>
            </w:tcBorders>
            <w:shd w:val="clear" w:color="auto" w:fill="auto"/>
            <w:noWrap/>
            <w:vAlign w:val="center"/>
            <w:hideMark/>
          </w:tcPr>
          <w:p w14:paraId="52B902DE"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2 160</w:t>
            </w:r>
          </w:p>
        </w:tc>
        <w:tc>
          <w:tcPr>
            <w:tcW w:w="850" w:type="dxa"/>
            <w:tcBorders>
              <w:top w:val="nil"/>
              <w:left w:val="nil"/>
              <w:bottom w:val="single" w:sz="4" w:space="0" w:color="auto"/>
              <w:right w:val="single" w:sz="4" w:space="0" w:color="auto"/>
            </w:tcBorders>
            <w:shd w:val="clear" w:color="auto" w:fill="auto"/>
            <w:noWrap/>
            <w:vAlign w:val="center"/>
            <w:hideMark/>
          </w:tcPr>
          <w:p w14:paraId="1EAFEF45"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3 032</w:t>
            </w:r>
          </w:p>
        </w:tc>
        <w:tc>
          <w:tcPr>
            <w:tcW w:w="851" w:type="dxa"/>
            <w:tcBorders>
              <w:top w:val="nil"/>
              <w:left w:val="nil"/>
              <w:bottom w:val="single" w:sz="4" w:space="0" w:color="auto"/>
              <w:right w:val="single" w:sz="4" w:space="0" w:color="auto"/>
            </w:tcBorders>
            <w:shd w:val="clear" w:color="auto" w:fill="auto"/>
            <w:noWrap/>
            <w:vAlign w:val="center"/>
            <w:hideMark/>
          </w:tcPr>
          <w:p w14:paraId="5E7ADDC4"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2 068</w:t>
            </w:r>
          </w:p>
        </w:tc>
        <w:tc>
          <w:tcPr>
            <w:tcW w:w="850" w:type="dxa"/>
            <w:tcBorders>
              <w:top w:val="nil"/>
              <w:left w:val="nil"/>
              <w:bottom w:val="single" w:sz="4" w:space="0" w:color="auto"/>
              <w:right w:val="single" w:sz="4" w:space="0" w:color="auto"/>
            </w:tcBorders>
            <w:shd w:val="clear" w:color="auto" w:fill="auto"/>
            <w:noWrap/>
            <w:vAlign w:val="center"/>
            <w:hideMark/>
          </w:tcPr>
          <w:p w14:paraId="2A9A8EC8"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137</w:t>
            </w:r>
          </w:p>
        </w:tc>
        <w:tc>
          <w:tcPr>
            <w:tcW w:w="851" w:type="dxa"/>
            <w:tcBorders>
              <w:top w:val="nil"/>
              <w:left w:val="nil"/>
              <w:bottom w:val="single" w:sz="4" w:space="0" w:color="auto"/>
              <w:right w:val="single" w:sz="4" w:space="0" w:color="auto"/>
            </w:tcBorders>
            <w:shd w:val="clear" w:color="auto" w:fill="auto"/>
            <w:noWrap/>
            <w:vAlign w:val="center"/>
            <w:hideMark/>
          </w:tcPr>
          <w:p w14:paraId="06645BB0"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732</w:t>
            </w:r>
          </w:p>
        </w:tc>
        <w:tc>
          <w:tcPr>
            <w:tcW w:w="850" w:type="dxa"/>
            <w:tcBorders>
              <w:top w:val="nil"/>
              <w:left w:val="nil"/>
              <w:bottom w:val="single" w:sz="4" w:space="0" w:color="auto"/>
              <w:right w:val="single" w:sz="4" w:space="0" w:color="auto"/>
            </w:tcBorders>
            <w:shd w:val="clear" w:color="auto" w:fill="auto"/>
            <w:noWrap/>
            <w:vAlign w:val="center"/>
            <w:hideMark/>
          </w:tcPr>
          <w:p w14:paraId="531E17EC"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1 632</w:t>
            </w:r>
          </w:p>
        </w:tc>
        <w:tc>
          <w:tcPr>
            <w:tcW w:w="781" w:type="dxa"/>
            <w:tcBorders>
              <w:top w:val="nil"/>
              <w:left w:val="nil"/>
              <w:bottom w:val="single" w:sz="4" w:space="0" w:color="auto"/>
              <w:right w:val="single" w:sz="4" w:space="0" w:color="auto"/>
            </w:tcBorders>
            <w:shd w:val="clear" w:color="auto" w:fill="auto"/>
            <w:noWrap/>
            <w:vAlign w:val="center"/>
            <w:hideMark/>
          </w:tcPr>
          <w:p w14:paraId="4488A049"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811</w:t>
            </w:r>
          </w:p>
        </w:tc>
        <w:tc>
          <w:tcPr>
            <w:tcW w:w="851" w:type="dxa"/>
            <w:tcBorders>
              <w:top w:val="nil"/>
              <w:left w:val="nil"/>
              <w:bottom w:val="single" w:sz="4" w:space="0" w:color="auto"/>
              <w:right w:val="single" w:sz="4" w:space="0" w:color="auto"/>
            </w:tcBorders>
            <w:shd w:val="clear" w:color="auto" w:fill="auto"/>
            <w:noWrap/>
            <w:vAlign w:val="center"/>
            <w:hideMark/>
          </w:tcPr>
          <w:p w14:paraId="4879EB68"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1 711</w:t>
            </w:r>
          </w:p>
        </w:tc>
      </w:tr>
      <w:tr w:rsidR="00540D52" w:rsidRPr="00465679" w14:paraId="6FDB6635" w14:textId="77777777" w:rsidTr="00FD7EEB">
        <w:trPr>
          <w:trHeight w:val="576"/>
        </w:trPr>
        <w:tc>
          <w:tcPr>
            <w:tcW w:w="1524" w:type="dxa"/>
            <w:tcBorders>
              <w:top w:val="nil"/>
              <w:left w:val="single" w:sz="4" w:space="0" w:color="auto"/>
              <w:bottom w:val="single" w:sz="4" w:space="0" w:color="auto"/>
              <w:right w:val="single" w:sz="4" w:space="0" w:color="auto"/>
            </w:tcBorders>
            <w:shd w:val="clear" w:color="000000" w:fill="8EA9DB"/>
            <w:vAlign w:val="center"/>
            <w:hideMark/>
          </w:tcPr>
          <w:p w14:paraId="6E114593" w14:textId="77777777" w:rsidR="00540D52" w:rsidRPr="00465679" w:rsidRDefault="00540D52" w:rsidP="00540D52">
            <w:pPr>
              <w:spacing w:after="0" w:line="240" w:lineRule="auto"/>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Druskininkų sav.</w:t>
            </w:r>
          </w:p>
        </w:tc>
        <w:tc>
          <w:tcPr>
            <w:tcW w:w="814" w:type="dxa"/>
            <w:tcBorders>
              <w:top w:val="nil"/>
              <w:left w:val="nil"/>
              <w:bottom w:val="single" w:sz="4" w:space="0" w:color="auto"/>
              <w:right w:val="single" w:sz="4" w:space="0" w:color="auto"/>
            </w:tcBorders>
            <w:shd w:val="clear" w:color="auto" w:fill="auto"/>
            <w:noWrap/>
            <w:vAlign w:val="center"/>
            <w:hideMark/>
          </w:tcPr>
          <w:p w14:paraId="27A7123D"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511 091</w:t>
            </w:r>
          </w:p>
        </w:tc>
        <w:tc>
          <w:tcPr>
            <w:tcW w:w="850" w:type="dxa"/>
            <w:tcBorders>
              <w:top w:val="nil"/>
              <w:left w:val="nil"/>
              <w:bottom w:val="single" w:sz="4" w:space="0" w:color="auto"/>
              <w:right w:val="single" w:sz="4" w:space="0" w:color="auto"/>
            </w:tcBorders>
            <w:shd w:val="clear" w:color="auto" w:fill="auto"/>
            <w:noWrap/>
            <w:vAlign w:val="center"/>
            <w:hideMark/>
          </w:tcPr>
          <w:p w14:paraId="4F736F1F"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554 369</w:t>
            </w:r>
          </w:p>
        </w:tc>
        <w:tc>
          <w:tcPr>
            <w:tcW w:w="851" w:type="dxa"/>
            <w:tcBorders>
              <w:top w:val="nil"/>
              <w:left w:val="nil"/>
              <w:bottom w:val="single" w:sz="4" w:space="0" w:color="auto"/>
              <w:right w:val="single" w:sz="4" w:space="0" w:color="auto"/>
            </w:tcBorders>
            <w:shd w:val="clear" w:color="auto" w:fill="auto"/>
            <w:noWrap/>
            <w:vAlign w:val="center"/>
            <w:hideMark/>
          </w:tcPr>
          <w:p w14:paraId="1A7AE49C"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550 992</w:t>
            </w:r>
          </w:p>
        </w:tc>
        <w:tc>
          <w:tcPr>
            <w:tcW w:w="850" w:type="dxa"/>
            <w:tcBorders>
              <w:top w:val="nil"/>
              <w:left w:val="nil"/>
              <w:bottom w:val="single" w:sz="4" w:space="0" w:color="auto"/>
              <w:right w:val="single" w:sz="4" w:space="0" w:color="auto"/>
            </w:tcBorders>
            <w:shd w:val="clear" w:color="auto" w:fill="auto"/>
            <w:noWrap/>
            <w:vAlign w:val="center"/>
            <w:hideMark/>
          </w:tcPr>
          <w:p w14:paraId="77A1012C"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560 025</w:t>
            </w:r>
          </w:p>
        </w:tc>
        <w:tc>
          <w:tcPr>
            <w:tcW w:w="851" w:type="dxa"/>
            <w:tcBorders>
              <w:top w:val="nil"/>
              <w:left w:val="nil"/>
              <w:bottom w:val="single" w:sz="4" w:space="0" w:color="auto"/>
              <w:right w:val="single" w:sz="4" w:space="0" w:color="auto"/>
            </w:tcBorders>
            <w:shd w:val="clear" w:color="auto" w:fill="auto"/>
            <w:noWrap/>
            <w:vAlign w:val="center"/>
            <w:hideMark/>
          </w:tcPr>
          <w:p w14:paraId="76B6E047"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624 130</w:t>
            </w:r>
          </w:p>
        </w:tc>
        <w:tc>
          <w:tcPr>
            <w:tcW w:w="850" w:type="dxa"/>
            <w:tcBorders>
              <w:top w:val="nil"/>
              <w:left w:val="nil"/>
              <w:bottom w:val="single" w:sz="4" w:space="0" w:color="auto"/>
              <w:right w:val="single" w:sz="4" w:space="0" w:color="auto"/>
            </w:tcBorders>
            <w:shd w:val="clear" w:color="auto" w:fill="auto"/>
            <w:noWrap/>
            <w:vAlign w:val="center"/>
            <w:hideMark/>
          </w:tcPr>
          <w:p w14:paraId="60C70831"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525 881</w:t>
            </w:r>
          </w:p>
        </w:tc>
        <w:tc>
          <w:tcPr>
            <w:tcW w:w="851" w:type="dxa"/>
            <w:tcBorders>
              <w:top w:val="nil"/>
              <w:left w:val="nil"/>
              <w:bottom w:val="single" w:sz="4" w:space="0" w:color="auto"/>
              <w:right w:val="single" w:sz="4" w:space="0" w:color="auto"/>
            </w:tcBorders>
            <w:shd w:val="clear" w:color="auto" w:fill="auto"/>
            <w:noWrap/>
            <w:vAlign w:val="center"/>
            <w:hideMark/>
          </w:tcPr>
          <w:p w14:paraId="4E921824"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565 499</w:t>
            </w:r>
          </w:p>
        </w:tc>
        <w:tc>
          <w:tcPr>
            <w:tcW w:w="850" w:type="dxa"/>
            <w:tcBorders>
              <w:top w:val="nil"/>
              <w:left w:val="nil"/>
              <w:bottom w:val="single" w:sz="4" w:space="0" w:color="auto"/>
              <w:right w:val="single" w:sz="4" w:space="0" w:color="auto"/>
            </w:tcBorders>
            <w:shd w:val="clear" w:color="auto" w:fill="auto"/>
            <w:noWrap/>
            <w:vAlign w:val="center"/>
            <w:hideMark/>
          </w:tcPr>
          <w:p w14:paraId="55B4FCD6"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597 522</w:t>
            </w:r>
          </w:p>
        </w:tc>
        <w:tc>
          <w:tcPr>
            <w:tcW w:w="781" w:type="dxa"/>
            <w:tcBorders>
              <w:top w:val="nil"/>
              <w:left w:val="nil"/>
              <w:bottom w:val="single" w:sz="4" w:space="0" w:color="auto"/>
              <w:right w:val="single" w:sz="4" w:space="0" w:color="auto"/>
            </w:tcBorders>
            <w:shd w:val="clear" w:color="auto" w:fill="auto"/>
            <w:noWrap/>
            <w:vAlign w:val="center"/>
            <w:hideMark/>
          </w:tcPr>
          <w:p w14:paraId="1B547CD4"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602 853</w:t>
            </w:r>
          </w:p>
        </w:tc>
        <w:tc>
          <w:tcPr>
            <w:tcW w:w="851" w:type="dxa"/>
            <w:tcBorders>
              <w:top w:val="nil"/>
              <w:left w:val="nil"/>
              <w:bottom w:val="single" w:sz="4" w:space="0" w:color="auto"/>
              <w:right w:val="single" w:sz="4" w:space="0" w:color="auto"/>
            </w:tcBorders>
            <w:shd w:val="clear" w:color="auto" w:fill="auto"/>
            <w:noWrap/>
            <w:vAlign w:val="center"/>
            <w:hideMark/>
          </w:tcPr>
          <w:p w14:paraId="134597C0"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655 435</w:t>
            </w:r>
          </w:p>
        </w:tc>
      </w:tr>
      <w:tr w:rsidR="00540D52" w:rsidRPr="00465679" w14:paraId="49675DF2" w14:textId="77777777" w:rsidTr="00FD7EEB">
        <w:trPr>
          <w:trHeight w:val="576"/>
        </w:trPr>
        <w:tc>
          <w:tcPr>
            <w:tcW w:w="1524" w:type="dxa"/>
            <w:tcBorders>
              <w:top w:val="nil"/>
              <w:left w:val="single" w:sz="4" w:space="0" w:color="auto"/>
              <w:bottom w:val="single" w:sz="4" w:space="0" w:color="auto"/>
              <w:right w:val="single" w:sz="4" w:space="0" w:color="auto"/>
            </w:tcBorders>
            <w:shd w:val="clear" w:color="000000" w:fill="8EA9DB"/>
            <w:vAlign w:val="center"/>
            <w:hideMark/>
          </w:tcPr>
          <w:p w14:paraId="4EECE7B4" w14:textId="77777777" w:rsidR="00540D52" w:rsidRPr="00465679" w:rsidRDefault="00540D52" w:rsidP="00540D52">
            <w:pPr>
              <w:spacing w:after="0" w:line="240" w:lineRule="auto"/>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Lazdijų r. sav.</w:t>
            </w:r>
          </w:p>
        </w:tc>
        <w:tc>
          <w:tcPr>
            <w:tcW w:w="814" w:type="dxa"/>
            <w:tcBorders>
              <w:top w:val="nil"/>
              <w:left w:val="nil"/>
              <w:bottom w:val="single" w:sz="4" w:space="0" w:color="auto"/>
              <w:right w:val="single" w:sz="4" w:space="0" w:color="auto"/>
            </w:tcBorders>
            <w:shd w:val="clear" w:color="000000" w:fill="D9E1F2"/>
            <w:noWrap/>
            <w:vAlign w:val="center"/>
            <w:hideMark/>
          </w:tcPr>
          <w:p w14:paraId="7181C652"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7 410</w:t>
            </w:r>
          </w:p>
        </w:tc>
        <w:tc>
          <w:tcPr>
            <w:tcW w:w="850" w:type="dxa"/>
            <w:tcBorders>
              <w:top w:val="nil"/>
              <w:left w:val="nil"/>
              <w:bottom w:val="single" w:sz="4" w:space="0" w:color="auto"/>
              <w:right w:val="single" w:sz="4" w:space="0" w:color="auto"/>
            </w:tcBorders>
            <w:shd w:val="clear" w:color="000000" w:fill="D9E1F2"/>
            <w:noWrap/>
            <w:vAlign w:val="center"/>
            <w:hideMark/>
          </w:tcPr>
          <w:p w14:paraId="1AA22124"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8 150</w:t>
            </w:r>
          </w:p>
        </w:tc>
        <w:tc>
          <w:tcPr>
            <w:tcW w:w="851" w:type="dxa"/>
            <w:tcBorders>
              <w:top w:val="nil"/>
              <w:left w:val="nil"/>
              <w:bottom w:val="single" w:sz="4" w:space="0" w:color="auto"/>
              <w:right w:val="single" w:sz="4" w:space="0" w:color="auto"/>
            </w:tcBorders>
            <w:shd w:val="clear" w:color="000000" w:fill="D9E1F2"/>
            <w:noWrap/>
            <w:vAlign w:val="center"/>
            <w:hideMark/>
          </w:tcPr>
          <w:p w14:paraId="58DE248A"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6 173</w:t>
            </w:r>
          </w:p>
        </w:tc>
        <w:tc>
          <w:tcPr>
            <w:tcW w:w="850" w:type="dxa"/>
            <w:tcBorders>
              <w:top w:val="nil"/>
              <w:left w:val="nil"/>
              <w:bottom w:val="single" w:sz="4" w:space="0" w:color="auto"/>
              <w:right w:val="single" w:sz="4" w:space="0" w:color="auto"/>
            </w:tcBorders>
            <w:shd w:val="clear" w:color="000000" w:fill="D9E1F2"/>
            <w:noWrap/>
            <w:vAlign w:val="center"/>
            <w:hideMark/>
          </w:tcPr>
          <w:p w14:paraId="5D2CA064"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8 384</w:t>
            </w:r>
          </w:p>
        </w:tc>
        <w:tc>
          <w:tcPr>
            <w:tcW w:w="851" w:type="dxa"/>
            <w:tcBorders>
              <w:top w:val="nil"/>
              <w:left w:val="nil"/>
              <w:bottom w:val="single" w:sz="4" w:space="0" w:color="auto"/>
              <w:right w:val="single" w:sz="4" w:space="0" w:color="auto"/>
            </w:tcBorders>
            <w:shd w:val="clear" w:color="000000" w:fill="D9E1F2"/>
            <w:noWrap/>
            <w:vAlign w:val="center"/>
            <w:hideMark/>
          </w:tcPr>
          <w:p w14:paraId="14120980"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18 187</w:t>
            </w:r>
          </w:p>
        </w:tc>
        <w:tc>
          <w:tcPr>
            <w:tcW w:w="850" w:type="dxa"/>
            <w:tcBorders>
              <w:top w:val="nil"/>
              <w:left w:val="nil"/>
              <w:bottom w:val="single" w:sz="4" w:space="0" w:color="auto"/>
              <w:right w:val="single" w:sz="4" w:space="0" w:color="auto"/>
            </w:tcBorders>
            <w:shd w:val="clear" w:color="000000" w:fill="D9E1F2"/>
            <w:noWrap/>
            <w:vAlign w:val="center"/>
            <w:hideMark/>
          </w:tcPr>
          <w:p w14:paraId="13033FEE"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338</w:t>
            </w:r>
          </w:p>
        </w:tc>
        <w:tc>
          <w:tcPr>
            <w:tcW w:w="851" w:type="dxa"/>
            <w:tcBorders>
              <w:top w:val="nil"/>
              <w:left w:val="nil"/>
              <w:bottom w:val="single" w:sz="4" w:space="0" w:color="auto"/>
              <w:right w:val="single" w:sz="4" w:space="0" w:color="auto"/>
            </w:tcBorders>
            <w:shd w:val="clear" w:color="000000" w:fill="D9E1F2"/>
            <w:noWrap/>
            <w:vAlign w:val="center"/>
            <w:hideMark/>
          </w:tcPr>
          <w:p w14:paraId="7EB84B6C"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1 425</w:t>
            </w:r>
          </w:p>
        </w:tc>
        <w:tc>
          <w:tcPr>
            <w:tcW w:w="850" w:type="dxa"/>
            <w:tcBorders>
              <w:top w:val="nil"/>
              <w:left w:val="nil"/>
              <w:bottom w:val="single" w:sz="4" w:space="0" w:color="auto"/>
              <w:right w:val="single" w:sz="4" w:space="0" w:color="auto"/>
            </w:tcBorders>
            <w:shd w:val="clear" w:color="000000" w:fill="D9E1F2"/>
            <w:noWrap/>
            <w:vAlign w:val="center"/>
            <w:hideMark/>
          </w:tcPr>
          <w:p w14:paraId="7F3276C0"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631</w:t>
            </w:r>
          </w:p>
        </w:tc>
        <w:tc>
          <w:tcPr>
            <w:tcW w:w="781" w:type="dxa"/>
            <w:tcBorders>
              <w:top w:val="nil"/>
              <w:left w:val="nil"/>
              <w:bottom w:val="single" w:sz="4" w:space="0" w:color="auto"/>
              <w:right w:val="single" w:sz="4" w:space="0" w:color="auto"/>
            </w:tcBorders>
            <w:shd w:val="clear" w:color="000000" w:fill="D9E1F2"/>
            <w:noWrap/>
            <w:vAlign w:val="center"/>
            <w:hideMark/>
          </w:tcPr>
          <w:p w14:paraId="4E02A227"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3 799</w:t>
            </w:r>
          </w:p>
        </w:tc>
        <w:tc>
          <w:tcPr>
            <w:tcW w:w="851" w:type="dxa"/>
            <w:tcBorders>
              <w:top w:val="nil"/>
              <w:left w:val="nil"/>
              <w:bottom w:val="single" w:sz="4" w:space="0" w:color="auto"/>
              <w:right w:val="single" w:sz="4" w:space="0" w:color="auto"/>
            </w:tcBorders>
            <w:shd w:val="clear" w:color="000000" w:fill="D9E1F2"/>
            <w:noWrap/>
            <w:vAlign w:val="center"/>
            <w:hideMark/>
          </w:tcPr>
          <w:p w14:paraId="56139C7D"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1 782</w:t>
            </w:r>
          </w:p>
        </w:tc>
      </w:tr>
      <w:tr w:rsidR="00540D52" w:rsidRPr="00465679" w14:paraId="461EBFFD" w14:textId="77777777" w:rsidTr="00FD7EEB">
        <w:trPr>
          <w:trHeight w:val="576"/>
        </w:trPr>
        <w:tc>
          <w:tcPr>
            <w:tcW w:w="1524" w:type="dxa"/>
            <w:tcBorders>
              <w:top w:val="nil"/>
              <w:left w:val="single" w:sz="4" w:space="0" w:color="auto"/>
              <w:bottom w:val="single" w:sz="4" w:space="0" w:color="auto"/>
              <w:right w:val="single" w:sz="4" w:space="0" w:color="auto"/>
            </w:tcBorders>
            <w:shd w:val="clear" w:color="000000" w:fill="8EA9DB"/>
            <w:vAlign w:val="center"/>
            <w:hideMark/>
          </w:tcPr>
          <w:p w14:paraId="1D8BF464" w14:textId="77777777" w:rsidR="00540D52" w:rsidRPr="00465679" w:rsidRDefault="00540D52" w:rsidP="00540D52">
            <w:pPr>
              <w:spacing w:after="0" w:line="240" w:lineRule="auto"/>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Varėnos r. sav.</w:t>
            </w:r>
          </w:p>
        </w:tc>
        <w:tc>
          <w:tcPr>
            <w:tcW w:w="814" w:type="dxa"/>
            <w:tcBorders>
              <w:top w:val="nil"/>
              <w:left w:val="nil"/>
              <w:bottom w:val="single" w:sz="4" w:space="0" w:color="auto"/>
              <w:right w:val="single" w:sz="4" w:space="0" w:color="auto"/>
            </w:tcBorders>
            <w:shd w:val="clear" w:color="auto" w:fill="auto"/>
            <w:noWrap/>
            <w:vAlign w:val="center"/>
            <w:hideMark/>
          </w:tcPr>
          <w:p w14:paraId="1D2B7440"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30 139</w:t>
            </w:r>
          </w:p>
        </w:tc>
        <w:tc>
          <w:tcPr>
            <w:tcW w:w="850" w:type="dxa"/>
            <w:tcBorders>
              <w:top w:val="nil"/>
              <w:left w:val="nil"/>
              <w:bottom w:val="single" w:sz="4" w:space="0" w:color="auto"/>
              <w:right w:val="single" w:sz="4" w:space="0" w:color="auto"/>
            </w:tcBorders>
            <w:shd w:val="clear" w:color="auto" w:fill="auto"/>
            <w:noWrap/>
            <w:vAlign w:val="center"/>
            <w:hideMark/>
          </w:tcPr>
          <w:p w14:paraId="27177F83"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27 747</w:t>
            </w:r>
          </w:p>
        </w:tc>
        <w:tc>
          <w:tcPr>
            <w:tcW w:w="851" w:type="dxa"/>
            <w:tcBorders>
              <w:top w:val="nil"/>
              <w:left w:val="nil"/>
              <w:bottom w:val="single" w:sz="4" w:space="0" w:color="auto"/>
              <w:right w:val="single" w:sz="4" w:space="0" w:color="auto"/>
            </w:tcBorders>
            <w:shd w:val="clear" w:color="auto" w:fill="auto"/>
            <w:noWrap/>
            <w:vAlign w:val="center"/>
            <w:hideMark/>
          </w:tcPr>
          <w:p w14:paraId="4B838A46"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26 802</w:t>
            </w:r>
          </w:p>
        </w:tc>
        <w:tc>
          <w:tcPr>
            <w:tcW w:w="850" w:type="dxa"/>
            <w:tcBorders>
              <w:top w:val="nil"/>
              <w:left w:val="nil"/>
              <w:bottom w:val="single" w:sz="4" w:space="0" w:color="auto"/>
              <w:right w:val="single" w:sz="4" w:space="0" w:color="auto"/>
            </w:tcBorders>
            <w:shd w:val="clear" w:color="auto" w:fill="auto"/>
            <w:noWrap/>
            <w:vAlign w:val="center"/>
            <w:hideMark/>
          </w:tcPr>
          <w:p w14:paraId="105C766D"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29 815</w:t>
            </w:r>
          </w:p>
        </w:tc>
        <w:tc>
          <w:tcPr>
            <w:tcW w:w="851" w:type="dxa"/>
            <w:tcBorders>
              <w:top w:val="nil"/>
              <w:left w:val="nil"/>
              <w:bottom w:val="single" w:sz="4" w:space="0" w:color="auto"/>
              <w:right w:val="single" w:sz="4" w:space="0" w:color="auto"/>
            </w:tcBorders>
            <w:shd w:val="clear" w:color="auto" w:fill="auto"/>
            <w:noWrap/>
            <w:vAlign w:val="center"/>
            <w:hideMark/>
          </w:tcPr>
          <w:p w14:paraId="4637E2A7"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36 389</w:t>
            </w:r>
          </w:p>
        </w:tc>
        <w:tc>
          <w:tcPr>
            <w:tcW w:w="850" w:type="dxa"/>
            <w:tcBorders>
              <w:top w:val="nil"/>
              <w:left w:val="nil"/>
              <w:bottom w:val="single" w:sz="4" w:space="0" w:color="auto"/>
              <w:right w:val="single" w:sz="4" w:space="0" w:color="auto"/>
            </w:tcBorders>
            <w:shd w:val="clear" w:color="auto" w:fill="auto"/>
            <w:noWrap/>
            <w:vAlign w:val="center"/>
            <w:hideMark/>
          </w:tcPr>
          <w:p w14:paraId="68FEFD34"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233</w:t>
            </w:r>
          </w:p>
        </w:tc>
        <w:tc>
          <w:tcPr>
            <w:tcW w:w="851" w:type="dxa"/>
            <w:tcBorders>
              <w:top w:val="nil"/>
              <w:left w:val="nil"/>
              <w:bottom w:val="single" w:sz="4" w:space="0" w:color="auto"/>
              <w:right w:val="single" w:sz="4" w:space="0" w:color="auto"/>
            </w:tcBorders>
            <w:shd w:val="clear" w:color="auto" w:fill="auto"/>
            <w:noWrap/>
            <w:vAlign w:val="center"/>
            <w:hideMark/>
          </w:tcPr>
          <w:p w14:paraId="19449A3F"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48</w:t>
            </w:r>
          </w:p>
        </w:tc>
        <w:tc>
          <w:tcPr>
            <w:tcW w:w="850" w:type="dxa"/>
            <w:tcBorders>
              <w:top w:val="nil"/>
              <w:left w:val="nil"/>
              <w:bottom w:val="single" w:sz="4" w:space="0" w:color="auto"/>
              <w:right w:val="single" w:sz="4" w:space="0" w:color="auto"/>
            </w:tcBorders>
            <w:shd w:val="clear" w:color="auto" w:fill="auto"/>
            <w:noWrap/>
            <w:vAlign w:val="center"/>
            <w:hideMark/>
          </w:tcPr>
          <w:p w14:paraId="77DE1B01"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38</w:t>
            </w:r>
          </w:p>
        </w:tc>
        <w:tc>
          <w:tcPr>
            <w:tcW w:w="781" w:type="dxa"/>
            <w:tcBorders>
              <w:top w:val="nil"/>
              <w:left w:val="nil"/>
              <w:bottom w:val="single" w:sz="4" w:space="0" w:color="auto"/>
              <w:right w:val="single" w:sz="4" w:space="0" w:color="auto"/>
            </w:tcBorders>
            <w:shd w:val="clear" w:color="auto" w:fill="auto"/>
            <w:noWrap/>
            <w:vAlign w:val="center"/>
            <w:hideMark/>
          </w:tcPr>
          <w:p w14:paraId="1EBEF771"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725</w:t>
            </w:r>
          </w:p>
        </w:tc>
        <w:tc>
          <w:tcPr>
            <w:tcW w:w="851" w:type="dxa"/>
            <w:tcBorders>
              <w:top w:val="nil"/>
              <w:left w:val="nil"/>
              <w:bottom w:val="single" w:sz="4" w:space="0" w:color="auto"/>
              <w:right w:val="single" w:sz="4" w:space="0" w:color="auto"/>
            </w:tcBorders>
            <w:shd w:val="clear" w:color="auto" w:fill="auto"/>
            <w:noWrap/>
            <w:vAlign w:val="center"/>
            <w:hideMark/>
          </w:tcPr>
          <w:p w14:paraId="1F276A1E" w14:textId="77777777" w:rsidR="00540D52" w:rsidRPr="00465679" w:rsidRDefault="00540D52"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576</w:t>
            </w:r>
          </w:p>
        </w:tc>
      </w:tr>
      <w:tr w:rsidR="00540D52" w:rsidRPr="00465679" w14:paraId="795A9744" w14:textId="77777777" w:rsidTr="00FD7EEB">
        <w:trPr>
          <w:trHeight w:val="288"/>
        </w:trPr>
        <w:tc>
          <w:tcPr>
            <w:tcW w:w="1524" w:type="dxa"/>
            <w:tcBorders>
              <w:top w:val="nil"/>
              <w:left w:val="nil"/>
              <w:bottom w:val="nil"/>
              <w:right w:val="nil"/>
            </w:tcBorders>
            <w:shd w:val="clear" w:color="auto" w:fill="auto"/>
            <w:noWrap/>
            <w:vAlign w:val="bottom"/>
            <w:hideMark/>
          </w:tcPr>
          <w:p w14:paraId="24B82481" w14:textId="77777777" w:rsidR="00540D52" w:rsidRPr="00465679" w:rsidRDefault="00540D52" w:rsidP="00540D52">
            <w:pPr>
              <w:spacing w:after="0" w:line="240" w:lineRule="auto"/>
              <w:jc w:val="center"/>
              <w:rPr>
                <w:rFonts w:ascii="Times New Roman" w:eastAsia="Times New Roman" w:hAnsi="Times New Roman" w:cs="Times New Roman"/>
                <w:color w:val="000000"/>
                <w:sz w:val="20"/>
                <w:szCs w:val="20"/>
                <w:lang w:eastAsia="lt-LT"/>
              </w:rPr>
            </w:pPr>
          </w:p>
        </w:tc>
        <w:tc>
          <w:tcPr>
            <w:tcW w:w="4216" w:type="dxa"/>
            <w:gridSpan w:val="5"/>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475D294D" w14:textId="77777777" w:rsidR="00540D52" w:rsidRPr="00465679" w:rsidRDefault="00540D52" w:rsidP="00540D52">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Lietuvos gyventojų nakvynės</w:t>
            </w:r>
          </w:p>
        </w:tc>
        <w:tc>
          <w:tcPr>
            <w:tcW w:w="4183" w:type="dxa"/>
            <w:gridSpan w:val="5"/>
            <w:tcBorders>
              <w:top w:val="single" w:sz="4" w:space="0" w:color="auto"/>
              <w:left w:val="nil"/>
              <w:bottom w:val="single" w:sz="4" w:space="0" w:color="auto"/>
              <w:right w:val="single" w:sz="4" w:space="0" w:color="auto"/>
            </w:tcBorders>
            <w:shd w:val="clear" w:color="000000" w:fill="8EA9DB"/>
            <w:noWrap/>
            <w:vAlign w:val="bottom"/>
            <w:hideMark/>
          </w:tcPr>
          <w:p w14:paraId="5C0650E7" w14:textId="77777777" w:rsidR="00540D52" w:rsidRPr="00465679" w:rsidRDefault="00540D52" w:rsidP="00540D52">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Užsieniečių nakvynės</w:t>
            </w:r>
          </w:p>
        </w:tc>
      </w:tr>
    </w:tbl>
    <w:p w14:paraId="497D4E6F" w14:textId="415624B1" w:rsidR="0012113E" w:rsidRPr="00465679" w:rsidRDefault="0012113E" w:rsidP="0012113E">
      <w:pPr>
        <w:spacing w:line="360" w:lineRule="auto"/>
        <w:jc w:val="both"/>
        <w:rPr>
          <w:rFonts w:ascii="Times New Roman" w:hAnsi="Times New Roman" w:cs="Times New Roman"/>
          <w:sz w:val="24"/>
          <w:szCs w:val="24"/>
        </w:rPr>
      </w:pPr>
    </w:p>
    <w:p w14:paraId="2C9C28DD" w14:textId="09665405" w:rsidR="00540D52" w:rsidRPr="00465679" w:rsidRDefault="00540D52" w:rsidP="00540D52">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Vertinant viešbučių ir panašių laikinų buveinių užimtumą rajone, numerių užimtumas 2019 m. buvo tik 27,7 proc., o numerių užimtumas tik 22,2 proc. Tai nėra prasčiausi rodikliai tarp apskrities savivaldybių, tačiau ž</w:t>
      </w:r>
      <w:r w:rsidR="00B26B65" w:rsidRPr="00465679">
        <w:rPr>
          <w:rFonts w:ascii="Times New Roman" w:hAnsi="Times New Roman" w:cs="Times New Roman"/>
          <w:sz w:val="24"/>
          <w:szCs w:val="24"/>
        </w:rPr>
        <w:t>ymiai</w:t>
      </w:r>
      <w:r w:rsidRPr="00465679">
        <w:rPr>
          <w:rFonts w:ascii="Times New Roman" w:hAnsi="Times New Roman" w:cs="Times New Roman"/>
          <w:sz w:val="24"/>
          <w:szCs w:val="24"/>
        </w:rPr>
        <w:t xml:space="preserve"> atsilieka tiek nuo apskrities vidurkio (kurį pagerina kurortinio Druskininkų miesto rodikliai)</w:t>
      </w:r>
      <w:r w:rsidR="00B26B65" w:rsidRPr="00465679">
        <w:rPr>
          <w:rFonts w:ascii="Times New Roman" w:hAnsi="Times New Roman" w:cs="Times New Roman"/>
          <w:sz w:val="24"/>
          <w:szCs w:val="24"/>
        </w:rPr>
        <w:t>,</w:t>
      </w:r>
      <w:r w:rsidRPr="00465679">
        <w:rPr>
          <w:rFonts w:ascii="Times New Roman" w:hAnsi="Times New Roman" w:cs="Times New Roman"/>
          <w:sz w:val="24"/>
          <w:szCs w:val="24"/>
        </w:rPr>
        <w:t xml:space="preserve"> tiek nuo visos šalies vidurkio (žr. </w:t>
      </w:r>
      <w:r w:rsidR="000A43EF" w:rsidRPr="00465679">
        <w:rPr>
          <w:rFonts w:ascii="Times New Roman" w:hAnsi="Times New Roman" w:cs="Times New Roman"/>
          <w:sz w:val="24"/>
          <w:szCs w:val="24"/>
        </w:rPr>
        <w:t>49</w:t>
      </w:r>
      <w:r w:rsidRPr="00465679">
        <w:rPr>
          <w:rFonts w:ascii="Times New Roman" w:hAnsi="Times New Roman" w:cs="Times New Roman"/>
          <w:sz w:val="24"/>
          <w:szCs w:val="24"/>
        </w:rPr>
        <w:t xml:space="preserve"> lentelę).</w:t>
      </w:r>
    </w:p>
    <w:p w14:paraId="00AE4583" w14:textId="7614972B" w:rsidR="00540D52" w:rsidRPr="00465679" w:rsidRDefault="000A43EF" w:rsidP="00540D52">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49 Lentelė. </w:t>
      </w:r>
      <w:r w:rsidRPr="00465679">
        <w:rPr>
          <w:rFonts w:ascii="Times New Roman" w:hAnsi="Times New Roman" w:cs="Times New Roman"/>
          <w:color w:val="2F5496" w:themeColor="accent1" w:themeShade="BF"/>
          <w:sz w:val="24"/>
          <w:szCs w:val="24"/>
        </w:rPr>
        <w:t>Viešbučių ir motelių numerių ir vietų užimtumas, proc.</w:t>
      </w:r>
    </w:p>
    <w:tbl>
      <w:tblPr>
        <w:tblW w:w="7060" w:type="dxa"/>
        <w:jc w:val="center"/>
        <w:tblLook w:val="04A0" w:firstRow="1" w:lastRow="0" w:firstColumn="1" w:lastColumn="0" w:noHBand="0" w:noVBand="1"/>
      </w:tblPr>
      <w:tblGrid>
        <w:gridCol w:w="2700"/>
        <w:gridCol w:w="860"/>
        <w:gridCol w:w="880"/>
        <w:gridCol w:w="980"/>
        <w:gridCol w:w="820"/>
        <w:gridCol w:w="820"/>
      </w:tblGrid>
      <w:tr w:rsidR="00540D52" w:rsidRPr="00465679" w14:paraId="6A911DE9" w14:textId="77777777" w:rsidTr="00540D52">
        <w:trPr>
          <w:trHeight w:val="288"/>
          <w:jc w:val="center"/>
        </w:trPr>
        <w:tc>
          <w:tcPr>
            <w:tcW w:w="2700" w:type="dxa"/>
            <w:tcBorders>
              <w:top w:val="nil"/>
              <w:left w:val="nil"/>
              <w:bottom w:val="nil"/>
              <w:right w:val="nil"/>
            </w:tcBorders>
            <w:shd w:val="clear" w:color="auto" w:fill="auto"/>
            <w:noWrap/>
            <w:vAlign w:val="bottom"/>
            <w:hideMark/>
          </w:tcPr>
          <w:p w14:paraId="4D775B21" w14:textId="77777777" w:rsidR="00540D52" w:rsidRPr="00465679" w:rsidRDefault="00540D52" w:rsidP="00540D52">
            <w:pPr>
              <w:spacing w:after="0" w:line="240" w:lineRule="auto"/>
              <w:rPr>
                <w:rFonts w:ascii="Times New Roman" w:eastAsia="Times New Roman" w:hAnsi="Times New Roman" w:cs="Times New Roman"/>
                <w:sz w:val="24"/>
                <w:szCs w:val="24"/>
                <w:lang w:eastAsia="lt-LT"/>
              </w:rPr>
            </w:pPr>
          </w:p>
        </w:tc>
        <w:tc>
          <w:tcPr>
            <w:tcW w:w="860" w:type="dxa"/>
            <w:tcBorders>
              <w:top w:val="single" w:sz="4" w:space="0" w:color="auto"/>
              <w:left w:val="single" w:sz="4" w:space="0" w:color="auto"/>
              <w:bottom w:val="nil"/>
              <w:right w:val="single" w:sz="4" w:space="0" w:color="auto"/>
            </w:tcBorders>
            <w:shd w:val="clear" w:color="000000" w:fill="8EA9DB"/>
            <w:noWrap/>
            <w:vAlign w:val="bottom"/>
            <w:hideMark/>
          </w:tcPr>
          <w:p w14:paraId="76EFDE59" w14:textId="77777777" w:rsidR="00540D52" w:rsidRPr="00465679" w:rsidRDefault="00540D52" w:rsidP="00540D5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6B31E29B" w14:textId="77777777" w:rsidR="00540D52" w:rsidRPr="00465679" w:rsidRDefault="00540D52" w:rsidP="00540D5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80" w:type="dxa"/>
            <w:tcBorders>
              <w:top w:val="single" w:sz="4" w:space="0" w:color="auto"/>
              <w:left w:val="nil"/>
              <w:bottom w:val="nil"/>
              <w:right w:val="single" w:sz="4" w:space="0" w:color="auto"/>
            </w:tcBorders>
            <w:shd w:val="clear" w:color="000000" w:fill="8EA9DB"/>
            <w:noWrap/>
            <w:vAlign w:val="bottom"/>
            <w:hideMark/>
          </w:tcPr>
          <w:p w14:paraId="73CF5243" w14:textId="77777777" w:rsidR="00540D52" w:rsidRPr="00465679" w:rsidRDefault="00540D52" w:rsidP="00540D5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820" w:type="dxa"/>
            <w:tcBorders>
              <w:top w:val="single" w:sz="4" w:space="0" w:color="auto"/>
              <w:left w:val="nil"/>
              <w:bottom w:val="nil"/>
              <w:right w:val="single" w:sz="4" w:space="0" w:color="auto"/>
            </w:tcBorders>
            <w:shd w:val="clear" w:color="000000" w:fill="8EA9DB"/>
            <w:noWrap/>
            <w:vAlign w:val="bottom"/>
            <w:hideMark/>
          </w:tcPr>
          <w:p w14:paraId="7393BB37" w14:textId="77777777" w:rsidR="00540D52" w:rsidRPr="00465679" w:rsidRDefault="00540D52" w:rsidP="00540D5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820" w:type="dxa"/>
            <w:tcBorders>
              <w:top w:val="single" w:sz="4" w:space="0" w:color="auto"/>
              <w:left w:val="nil"/>
              <w:bottom w:val="nil"/>
              <w:right w:val="single" w:sz="4" w:space="0" w:color="auto"/>
            </w:tcBorders>
            <w:shd w:val="clear" w:color="000000" w:fill="8EA9DB"/>
            <w:noWrap/>
            <w:vAlign w:val="bottom"/>
            <w:hideMark/>
          </w:tcPr>
          <w:p w14:paraId="058215F5" w14:textId="77777777" w:rsidR="00540D52" w:rsidRPr="00465679" w:rsidRDefault="00540D52" w:rsidP="00540D5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540D52" w:rsidRPr="00465679" w14:paraId="069F208E" w14:textId="77777777" w:rsidTr="00540D52">
        <w:trPr>
          <w:trHeight w:val="288"/>
          <w:jc w:val="center"/>
        </w:trPr>
        <w:tc>
          <w:tcPr>
            <w:tcW w:w="706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5C355F8A" w14:textId="77777777" w:rsidR="00540D52" w:rsidRPr="00465679" w:rsidRDefault="00540D52" w:rsidP="00540D52">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Numeriai</w:t>
            </w:r>
          </w:p>
        </w:tc>
      </w:tr>
      <w:tr w:rsidR="00540D52" w:rsidRPr="00465679" w14:paraId="488174C3" w14:textId="77777777" w:rsidTr="00540D52">
        <w:trPr>
          <w:trHeight w:val="288"/>
          <w:jc w:val="center"/>
        </w:trPr>
        <w:tc>
          <w:tcPr>
            <w:tcW w:w="2700" w:type="dxa"/>
            <w:tcBorders>
              <w:top w:val="nil"/>
              <w:left w:val="single" w:sz="4" w:space="0" w:color="auto"/>
              <w:bottom w:val="single" w:sz="4" w:space="0" w:color="auto"/>
              <w:right w:val="single" w:sz="4" w:space="0" w:color="auto"/>
            </w:tcBorders>
            <w:shd w:val="clear" w:color="000000" w:fill="8EA9DB"/>
            <w:noWrap/>
            <w:vAlign w:val="bottom"/>
            <w:hideMark/>
          </w:tcPr>
          <w:p w14:paraId="21B09EE3" w14:textId="77777777" w:rsidR="00540D52" w:rsidRPr="00465679" w:rsidRDefault="00540D52" w:rsidP="00540D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860" w:type="dxa"/>
            <w:tcBorders>
              <w:top w:val="nil"/>
              <w:left w:val="nil"/>
              <w:bottom w:val="single" w:sz="4" w:space="0" w:color="auto"/>
              <w:right w:val="single" w:sz="4" w:space="0" w:color="auto"/>
            </w:tcBorders>
            <w:shd w:val="clear" w:color="auto" w:fill="auto"/>
            <w:noWrap/>
            <w:vAlign w:val="bottom"/>
            <w:hideMark/>
          </w:tcPr>
          <w:p w14:paraId="0FCC1FE4"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49,3</w:t>
            </w:r>
          </w:p>
        </w:tc>
        <w:tc>
          <w:tcPr>
            <w:tcW w:w="880" w:type="dxa"/>
            <w:tcBorders>
              <w:top w:val="nil"/>
              <w:left w:val="nil"/>
              <w:bottom w:val="single" w:sz="4" w:space="0" w:color="auto"/>
              <w:right w:val="single" w:sz="4" w:space="0" w:color="auto"/>
            </w:tcBorders>
            <w:shd w:val="clear" w:color="auto" w:fill="auto"/>
            <w:noWrap/>
            <w:vAlign w:val="bottom"/>
            <w:hideMark/>
          </w:tcPr>
          <w:p w14:paraId="24F034DD"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51,0</w:t>
            </w:r>
          </w:p>
        </w:tc>
        <w:tc>
          <w:tcPr>
            <w:tcW w:w="980" w:type="dxa"/>
            <w:tcBorders>
              <w:top w:val="nil"/>
              <w:left w:val="nil"/>
              <w:bottom w:val="single" w:sz="4" w:space="0" w:color="auto"/>
              <w:right w:val="single" w:sz="4" w:space="0" w:color="auto"/>
            </w:tcBorders>
            <w:shd w:val="clear" w:color="auto" w:fill="auto"/>
            <w:noWrap/>
            <w:vAlign w:val="bottom"/>
            <w:hideMark/>
          </w:tcPr>
          <w:p w14:paraId="2E28BD41"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53,7</w:t>
            </w:r>
          </w:p>
        </w:tc>
        <w:tc>
          <w:tcPr>
            <w:tcW w:w="820" w:type="dxa"/>
            <w:tcBorders>
              <w:top w:val="nil"/>
              <w:left w:val="nil"/>
              <w:bottom w:val="single" w:sz="4" w:space="0" w:color="auto"/>
              <w:right w:val="single" w:sz="4" w:space="0" w:color="auto"/>
            </w:tcBorders>
            <w:shd w:val="clear" w:color="auto" w:fill="auto"/>
            <w:noWrap/>
            <w:vAlign w:val="bottom"/>
            <w:hideMark/>
          </w:tcPr>
          <w:p w14:paraId="6BF13E94"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55,2</w:t>
            </w:r>
          </w:p>
        </w:tc>
        <w:tc>
          <w:tcPr>
            <w:tcW w:w="820" w:type="dxa"/>
            <w:tcBorders>
              <w:top w:val="nil"/>
              <w:left w:val="nil"/>
              <w:bottom w:val="single" w:sz="4" w:space="0" w:color="auto"/>
              <w:right w:val="single" w:sz="4" w:space="0" w:color="auto"/>
            </w:tcBorders>
            <w:shd w:val="clear" w:color="auto" w:fill="auto"/>
            <w:noWrap/>
            <w:vAlign w:val="bottom"/>
            <w:hideMark/>
          </w:tcPr>
          <w:p w14:paraId="20FA970C"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55,9</w:t>
            </w:r>
          </w:p>
        </w:tc>
      </w:tr>
      <w:tr w:rsidR="00540D52" w:rsidRPr="00465679" w14:paraId="5BC4625A" w14:textId="77777777" w:rsidTr="00540D52">
        <w:trPr>
          <w:trHeight w:val="288"/>
          <w:jc w:val="center"/>
        </w:trPr>
        <w:tc>
          <w:tcPr>
            <w:tcW w:w="2700" w:type="dxa"/>
            <w:tcBorders>
              <w:top w:val="nil"/>
              <w:left w:val="single" w:sz="4" w:space="0" w:color="auto"/>
              <w:bottom w:val="single" w:sz="4" w:space="0" w:color="auto"/>
              <w:right w:val="single" w:sz="4" w:space="0" w:color="auto"/>
            </w:tcBorders>
            <w:shd w:val="clear" w:color="000000" w:fill="8EA9DB"/>
            <w:noWrap/>
            <w:vAlign w:val="bottom"/>
            <w:hideMark/>
          </w:tcPr>
          <w:p w14:paraId="296928AB" w14:textId="77777777" w:rsidR="00540D52" w:rsidRPr="00465679" w:rsidRDefault="00540D52" w:rsidP="00540D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860" w:type="dxa"/>
            <w:tcBorders>
              <w:top w:val="nil"/>
              <w:left w:val="nil"/>
              <w:bottom w:val="single" w:sz="4" w:space="0" w:color="auto"/>
              <w:right w:val="single" w:sz="4" w:space="0" w:color="auto"/>
            </w:tcBorders>
            <w:shd w:val="clear" w:color="auto" w:fill="auto"/>
            <w:noWrap/>
            <w:vAlign w:val="bottom"/>
            <w:hideMark/>
          </w:tcPr>
          <w:p w14:paraId="4249FB11"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52,2</w:t>
            </w:r>
          </w:p>
        </w:tc>
        <w:tc>
          <w:tcPr>
            <w:tcW w:w="880" w:type="dxa"/>
            <w:tcBorders>
              <w:top w:val="nil"/>
              <w:left w:val="nil"/>
              <w:bottom w:val="single" w:sz="4" w:space="0" w:color="auto"/>
              <w:right w:val="single" w:sz="4" w:space="0" w:color="auto"/>
            </w:tcBorders>
            <w:shd w:val="clear" w:color="auto" w:fill="auto"/>
            <w:noWrap/>
            <w:vAlign w:val="bottom"/>
            <w:hideMark/>
          </w:tcPr>
          <w:p w14:paraId="2B3197F0"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53,5</w:t>
            </w:r>
          </w:p>
        </w:tc>
        <w:tc>
          <w:tcPr>
            <w:tcW w:w="980" w:type="dxa"/>
            <w:tcBorders>
              <w:top w:val="nil"/>
              <w:left w:val="nil"/>
              <w:bottom w:val="single" w:sz="4" w:space="0" w:color="auto"/>
              <w:right w:val="single" w:sz="4" w:space="0" w:color="auto"/>
            </w:tcBorders>
            <w:shd w:val="clear" w:color="auto" w:fill="auto"/>
            <w:noWrap/>
            <w:vAlign w:val="bottom"/>
            <w:hideMark/>
          </w:tcPr>
          <w:p w14:paraId="289EA715"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52,6</w:t>
            </w:r>
          </w:p>
        </w:tc>
        <w:tc>
          <w:tcPr>
            <w:tcW w:w="820" w:type="dxa"/>
            <w:tcBorders>
              <w:top w:val="nil"/>
              <w:left w:val="nil"/>
              <w:bottom w:val="single" w:sz="4" w:space="0" w:color="auto"/>
              <w:right w:val="single" w:sz="4" w:space="0" w:color="auto"/>
            </w:tcBorders>
            <w:shd w:val="clear" w:color="auto" w:fill="auto"/>
            <w:noWrap/>
            <w:vAlign w:val="bottom"/>
            <w:hideMark/>
          </w:tcPr>
          <w:p w14:paraId="697CA2C0"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55,4</w:t>
            </w:r>
          </w:p>
        </w:tc>
        <w:tc>
          <w:tcPr>
            <w:tcW w:w="820" w:type="dxa"/>
            <w:tcBorders>
              <w:top w:val="nil"/>
              <w:left w:val="nil"/>
              <w:bottom w:val="single" w:sz="4" w:space="0" w:color="auto"/>
              <w:right w:val="single" w:sz="4" w:space="0" w:color="auto"/>
            </w:tcBorders>
            <w:shd w:val="clear" w:color="auto" w:fill="auto"/>
            <w:noWrap/>
            <w:vAlign w:val="bottom"/>
            <w:hideMark/>
          </w:tcPr>
          <w:p w14:paraId="6D7C7C95"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57,2</w:t>
            </w:r>
          </w:p>
        </w:tc>
      </w:tr>
      <w:tr w:rsidR="00540D52" w:rsidRPr="00465679" w14:paraId="2319EC7C" w14:textId="77777777" w:rsidTr="00540D52">
        <w:trPr>
          <w:trHeight w:val="288"/>
          <w:jc w:val="center"/>
        </w:trPr>
        <w:tc>
          <w:tcPr>
            <w:tcW w:w="2700" w:type="dxa"/>
            <w:tcBorders>
              <w:top w:val="nil"/>
              <w:left w:val="single" w:sz="4" w:space="0" w:color="auto"/>
              <w:bottom w:val="single" w:sz="4" w:space="0" w:color="auto"/>
              <w:right w:val="single" w:sz="4" w:space="0" w:color="auto"/>
            </w:tcBorders>
            <w:shd w:val="clear" w:color="000000" w:fill="8EA9DB"/>
            <w:noWrap/>
            <w:vAlign w:val="bottom"/>
            <w:hideMark/>
          </w:tcPr>
          <w:p w14:paraId="17FE0B36" w14:textId="588E47A6" w:rsidR="00540D52" w:rsidRPr="00465679" w:rsidRDefault="00540D52" w:rsidP="00540D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860" w:type="dxa"/>
            <w:tcBorders>
              <w:top w:val="nil"/>
              <w:left w:val="nil"/>
              <w:bottom w:val="single" w:sz="4" w:space="0" w:color="auto"/>
              <w:right w:val="single" w:sz="4" w:space="0" w:color="auto"/>
            </w:tcBorders>
            <w:shd w:val="clear" w:color="auto" w:fill="auto"/>
            <w:noWrap/>
            <w:vAlign w:val="bottom"/>
            <w:hideMark/>
          </w:tcPr>
          <w:p w14:paraId="0800DB68"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42,6</w:t>
            </w:r>
          </w:p>
        </w:tc>
        <w:tc>
          <w:tcPr>
            <w:tcW w:w="880" w:type="dxa"/>
            <w:tcBorders>
              <w:top w:val="nil"/>
              <w:left w:val="nil"/>
              <w:bottom w:val="single" w:sz="4" w:space="0" w:color="auto"/>
              <w:right w:val="single" w:sz="4" w:space="0" w:color="auto"/>
            </w:tcBorders>
            <w:shd w:val="clear" w:color="auto" w:fill="auto"/>
            <w:noWrap/>
            <w:vAlign w:val="bottom"/>
            <w:hideMark/>
          </w:tcPr>
          <w:p w14:paraId="23EDCE85"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25,5</w:t>
            </w:r>
          </w:p>
        </w:tc>
        <w:tc>
          <w:tcPr>
            <w:tcW w:w="980" w:type="dxa"/>
            <w:tcBorders>
              <w:top w:val="nil"/>
              <w:left w:val="nil"/>
              <w:bottom w:val="single" w:sz="4" w:space="0" w:color="auto"/>
              <w:right w:val="single" w:sz="4" w:space="0" w:color="auto"/>
            </w:tcBorders>
            <w:shd w:val="clear" w:color="auto" w:fill="auto"/>
            <w:noWrap/>
            <w:vAlign w:val="bottom"/>
            <w:hideMark/>
          </w:tcPr>
          <w:p w14:paraId="75187E75"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28,0</w:t>
            </w:r>
          </w:p>
        </w:tc>
        <w:tc>
          <w:tcPr>
            <w:tcW w:w="820" w:type="dxa"/>
            <w:tcBorders>
              <w:top w:val="nil"/>
              <w:left w:val="nil"/>
              <w:bottom w:val="single" w:sz="4" w:space="0" w:color="auto"/>
              <w:right w:val="single" w:sz="4" w:space="0" w:color="auto"/>
            </w:tcBorders>
            <w:shd w:val="clear" w:color="auto" w:fill="auto"/>
            <w:noWrap/>
            <w:vAlign w:val="bottom"/>
            <w:hideMark/>
          </w:tcPr>
          <w:p w14:paraId="47B84CE8"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33,8</w:t>
            </w:r>
          </w:p>
        </w:tc>
        <w:tc>
          <w:tcPr>
            <w:tcW w:w="820" w:type="dxa"/>
            <w:tcBorders>
              <w:top w:val="nil"/>
              <w:left w:val="nil"/>
              <w:bottom w:val="single" w:sz="4" w:space="0" w:color="auto"/>
              <w:right w:val="single" w:sz="4" w:space="0" w:color="auto"/>
            </w:tcBorders>
            <w:shd w:val="clear" w:color="auto" w:fill="auto"/>
            <w:noWrap/>
            <w:vAlign w:val="bottom"/>
            <w:hideMark/>
          </w:tcPr>
          <w:p w14:paraId="046B4A9C"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32,2</w:t>
            </w:r>
          </w:p>
        </w:tc>
      </w:tr>
      <w:tr w:rsidR="00540D52" w:rsidRPr="00465679" w14:paraId="1420F572" w14:textId="77777777" w:rsidTr="00540D52">
        <w:trPr>
          <w:trHeight w:val="288"/>
          <w:jc w:val="center"/>
        </w:trPr>
        <w:tc>
          <w:tcPr>
            <w:tcW w:w="2700" w:type="dxa"/>
            <w:tcBorders>
              <w:top w:val="nil"/>
              <w:left w:val="single" w:sz="4" w:space="0" w:color="auto"/>
              <w:bottom w:val="single" w:sz="4" w:space="0" w:color="auto"/>
              <w:right w:val="single" w:sz="4" w:space="0" w:color="auto"/>
            </w:tcBorders>
            <w:shd w:val="clear" w:color="000000" w:fill="8EA9DB"/>
            <w:noWrap/>
            <w:vAlign w:val="bottom"/>
            <w:hideMark/>
          </w:tcPr>
          <w:p w14:paraId="34921229" w14:textId="77777777" w:rsidR="00540D52" w:rsidRPr="00465679" w:rsidRDefault="00540D52" w:rsidP="00540D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860" w:type="dxa"/>
            <w:tcBorders>
              <w:top w:val="nil"/>
              <w:left w:val="nil"/>
              <w:bottom w:val="single" w:sz="4" w:space="0" w:color="auto"/>
              <w:right w:val="single" w:sz="4" w:space="0" w:color="auto"/>
            </w:tcBorders>
            <w:shd w:val="clear" w:color="auto" w:fill="auto"/>
            <w:noWrap/>
            <w:vAlign w:val="bottom"/>
            <w:hideMark/>
          </w:tcPr>
          <w:p w14:paraId="62CF82D0"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bottom"/>
            <w:hideMark/>
          </w:tcPr>
          <w:p w14:paraId="4DDA502F"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w:t>
            </w:r>
          </w:p>
        </w:tc>
        <w:tc>
          <w:tcPr>
            <w:tcW w:w="980" w:type="dxa"/>
            <w:tcBorders>
              <w:top w:val="nil"/>
              <w:left w:val="nil"/>
              <w:bottom w:val="single" w:sz="4" w:space="0" w:color="auto"/>
              <w:right w:val="single" w:sz="4" w:space="0" w:color="auto"/>
            </w:tcBorders>
            <w:shd w:val="clear" w:color="auto" w:fill="auto"/>
            <w:noWrap/>
            <w:vAlign w:val="bottom"/>
            <w:hideMark/>
          </w:tcPr>
          <w:p w14:paraId="4B43071F"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8,9</w:t>
            </w:r>
          </w:p>
        </w:tc>
        <w:tc>
          <w:tcPr>
            <w:tcW w:w="820" w:type="dxa"/>
            <w:tcBorders>
              <w:top w:val="nil"/>
              <w:left w:val="nil"/>
              <w:bottom w:val="single" w:sz="4" w:space="0" w:color="auto"/>
              <w:right w:val="single" w:sz="4" w:space="0" w:color="auto"/>
            </w:tcBorders>
            <w:shd w:val="clear" w:color="auto" w:fill="auto"/>
            <w:noWrap/>
            <w:vAlign w:val="bottom"/>
            <w:hideMark/>
          </w:tcPr>
          <w:p w14:paraId="65750740"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w:t>
            </w:r>
          </w:p>
        </w:tc>
        <w:tc>
          <w:tcPr>
            <w:tcW w:w="820" w:type="dxa"/>
            <w:tcBorders>
              <w:top w:val="nil"/>
              <w:left w:val="nil"/>
              <w:bottom w:val="single" w:sz="4" w:space="0" w:color="auto"/>
              <w:right w:val="single" w:sz="4" w:space="0" w:color="auto"/>
            </w:tcBorders>
            <w:shd w:val="clear" w:color="auto" w:fill="auto"/>
            <w:noWrap/>
            <w:vAlign w:val="bottom"/>
            <w:hideMark/>
          </w:tcPr>
          <w:p w14:paraId="55A41E08"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w:t>
            </w:r>
          </w:p>
        </w:tc>
      </w:tr>
      <w:tr w:rsidR="00540D52" w:rsidRPr="00465679" w14:paraId="1E87C333" w14:textId="77777777" w:rsidTr="00540D52">
        <w:trPr>
          <w:trHeight w:val="288"/>
          <w:jc w:val="center"/>
        </w:trPr>
        <w:tc>
          <w:tcPr>
            <w:tcW w:w="2700" w:type="dxa"/>
            <w:tcBorders>
              <w:top w:val="nil"/>
              <w:left w:val="single" w:sz="4" w:space="0" w:color="auto"/>
              <w:bottom w:val="single" w:sz="4" w:space="0" w:color="auto"/>
              <w:right w:val="single" w:sz="4" w:space="0" w:color="auto"/>
            </w:tcBorders>
            <w:shd w:val="clear" w:color="000000" w:fill="8EA9DB"/>
            <w:noWrap/>
            <w:vAlign w:val="bottom"/>
            <w:hideMark/>
          </w:tcPr>
          <w:p w14:paraId="4F74D667" w14:textId="77777777" w:rsidR="00540D52" w:rsidRPr="00465679" w:rsidRDefault="00540D52" w:rsidP="00540D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860" w:type="dxa"/>
            <w:tcBorders>
              <w:top w:val="nil"/>
              <w:left w:val="nil"/>
              <w:bottom w:val="single" w:sz="4" w:space="0" w:color="auto"/>
              <w:right w:val="single" w:sz="4" w:space="0" w:color="auto"/>
            </w:tcBorders>
            <w:shd w:val="clear" w:color="000000" w:fill="D9E1F2"/>
            <w:noWrap/>
            <w:vAlign w:val="bottom"/>
            <w:hideMark/>
          </w:tcPr>
          <w:p w14:paraId="50520BE7"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54,1</w:t>
            </w:r>
          </w:p>
        </w:tc>
        <w:tc>
          <w:tcPr>
            <w:tcW w:w="880" w:type="dxa"/>
            <w:tcBorders>
              <w:top w:val="nil"/>
              <w:left w:val="nil"/>
              <w:bottom w:val="single" w:sz="4" w:space="0" w:color="auto"/>
              <w:right w:val="single" w:sz="4" w:space="0" w:color="auto"/>
            </w:tcBorders>
            <w:shd w:val="clear" w:color="000000" w:fill="D9E1F2"/>
            <w:noWrap/>
            <w:vAlign w:val="bottom"/>
            <w:hideMark/>
          </w:tcPr>
          <w:p w14:paraId="769F78A1"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57,2</w:t>
            </w:r>
          </w:p>
        </w:tc>
        <w:tc>
          <w:tcPr>
            <w:tcW w:w="980" w:type="dxa"/>
            <w:tcBorders>
              <w:top w:val="nil"/>
              <w:left w:val="nil"/>
              <w:bottom w:val="single" w:sz="4" w:space="0" w:color="auto"/>
              <w:right w:val="single" w:sz="4" w:space="0" w:color="auto"/>
            </w:tcBorders>
            <w:shd w:val="clear" w:color="000000" w:fill="D9E1F2"/>
            <w:noWrap/>
            <w:vAlign w:val="bottom"/>
            <w:hideMark/>
          </w:tcPr>
          <w:p w14:paraId="5EE39EEA"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56,5</w:t>
            </w:r>
          </w:p>
        </w:tc>
        <w:tc>
          <w:tcPr>
            <w:tcW w:w="820" w:type="dxa"/>
            <w:tcBorders>
              <w:top w:val="nil"/>
              <w:left w:val="nil"/>
              <w:bottom w:val="single" w:sz="4" w:space="0" w:color="auto"/>
              <w:right w:val="single" w:sz="4" w:space="0" w:color="auto"/>
            </w:tcBorders>
            <w:shd w:val="clear" w:color="000000" w:fill="D9E1F2"/>
            <w:noWrap/>
            <w:vAlign w:val="bottom"/>
            <w:hideMark/>
          </w:tcPr>
          <w:p w14:paraId="5D545C89"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57,5</w:t>
            </w:r>
          </w:p>
        </w:tc>
        <w:tc>
          <w:tcPr>
            <w:tcW w:w="820" w:type="dxa"/>
            <w:tcBorders>
              <w:top w:val="nil"/>
              <w:left w:val="nil"/>
              <w:bottom w:val="single" w:sz="4" w:space="0" w:color="auto"/>
              <w:right w:val="single" w:sz="4" w:space="0" w:color="auto"/>
            </w:tcBorders>
            <w:shd w:val="clear" w:color="000000" w:fill="D9E1F2"/>
            <w:noWrap/>
            <w:vAlign w:val="bottom"/>
            <w:hideMark/>
          </w:tcPr>
          <w:p w14:paraId="086ED255"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59,9</w:t>
            </w:r>
          </w:p>
        </w:tc>
      </w:tr>
      <w:tr w:rsidR="00540D52" w:rsidRPr="00465679" w14:paraId="174E40E0" w14:textId="77777777" w:rsidTr="00540D52">
        <w:trPr>
          <w:trHeight w:val="288"/>
          <w:jc w:val="center"/>
        </w:trPr>
        <w:tc>
          <w:tcPr>
            <w:tcW w:w="2700" w:type="dxa"/>
            <w:tcBorders>
              <w:top w:val="nil"/>
              <w:left w:val="single" w:sz="4" w:space="0" w:color="auto"/>
              <w:bottom w:val="single" w:sz="4" w:space="0" w:color="auto"/>
              <w:right w:val="single" w:sz="4" w:space="0" w:color="auto"/>
            </w:tcBorders>
            <w:shd w:val="clear" w:color="000000" w:fill="8EA9DB"/>
            <w:noWrap/>
            <w:vAlign w:val="bottom"/>
            <w:hideMark/>
          </w:tcPr>
          <w:p w14:paraId="59583778" w14:textId="77777777" w:rsidR="00540D52" w:rsidRPr="00465679" w:rsidRDefault="00540D52" w:rsidP="00540D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860" w:type="dxa"/>
            <w:tcBorders>
              <w:top w:val="nil"/>
              <w:left w:val="nil"/>
              <w:bottom w:val="single" w:sz="4" w:space="0" w:color="auto"/>
              <w:right w:val="single" w:sz="4" w:space="0" w:color="auto"/>
            </w:tcBorders>
            <w:shd w:val="clear" w:color="auto" w:fill="auto"/>
            <w:noWrap/>
            <w:vAlign w:val="bottom"/>
            <w:hideMark/>
          </w:tcPr>
          <w:p w14:paraId="2854DC6C"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24,3</w:t>
            </w:r>
          </w:p>
        </w:tc>
        <w:tc>
          <w:tcPr>
            <w:tcW w:w="880" w:type="dxa"/>
            <w:tcBorders>
              <w:top w:val="nil"/>
              <w:left w:val="nil"/>
              <w:bottom w:val="single" w:sz="4" w:space="0" w:color="auto"/>
              <w:right w:val="single" w:sz="4" w:space="0" w:color="auto"/>
            </w:tcBorders>
            <w:shd w:val="clear" w:color="auto" w:fill="auto"/>
            <w:noWrap/>
            <w:vAlign w:val="bottom"/>
            <w:hideMark/>
          </w:tcPr>
          <w:p w14:paraId="5A98EF4D"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25,2</w:t>
            </w:r>
          </w:p>
        </w:tc>
        <w:tc>
          <w:tcPr>
            <w:tcW w:w="980" w:type="dxa"/>
            <w:tcBorders>
              <w:top w:val="nil"/>
              <w:left w:val="nil"/>
              <w:bottom w:val="single" w:sz="4" w:space="0" w:color="auto"/>
              <w:right w:val="single" w:sz="4" w:space="0" w:color="auto"/>
            </w:tcBorders>
            <w:shd w:val="clear" w:color="auto" w:fill="auto"/>
            <w:noWrap/>
            <w:vAlign w:val="bottom"/>
            <w:hideMark/>
          </w:tcPr>
          <w:p w14:paraId="38215588"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12,0</w:t>
            </w:r>
          </w:p>
        </w:tc>
        <w:tc>
          <w:tcPr>
            <w:tcW w:w="820" w:type="dxa"/>
            <w:tcBorders>
              <w:top w:val="nil"/>
              <w:left w:val="nil"/>
              <w:bottom w:val="single" w:sz="4" w:space="0" w:color="auto"/>
              <w:right w:val="single" w:sz="4" w:space="0" w:color="auto"/>
            </w:tcBorders>
            <w:shd w:val="clear" w:color="auto" w:fill="auto"/>
            <w:noWrap/>
            <w:vAlign w:val="bottom"/>
            <w:hideMark/>
          </w:tcPr>
          <w:p w14:paraId="71DB2635"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23,9</w:t>
            </w:r>
          </w:p>
        </w:tc>
        <w:tc>
          <w:tcPr>
            <w:tcW w:w="820" w:type="dxa"/>
            <w:tcBorders>
              <w:top w:val="nil"/>
              <w:left w:val="nil"/>
              <w:bottom w:val="single" w:sz="4" w:space="0" w:color="auto"/>
              <w:right w:val="single" w:sz="4" w:space="0" w:color="auto"/>
            </w:tcBorders>
            <w:shd w:val="clear" w:color="auto" w:fill="auto"/>
            <w:noWrap/>
            <w:vAlign w:val="bottom"/>
            <w:hideMark/>
          </w:tcPr>
          <w:p w14:paraId="7F55BD5B" w14:textId="77777777" w:rsidR="00540D52" w:rsidRPr="00465679" w:rsidRDefault="00540D5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27,7</w:t>
            </w:r>
          </w:p>
        </w:tc>
      </w:tr>
      <w:tr w:rsidR="00540D52" w:rsidRPr="00465679" w14:paraId="2BCCE4F9" w14:textId="77777777" w:rsidTr="00540D52">
        <w:trPr>
          <w:trHeight w:val="288"/>
          <w:jc w:val="center"/>
        </w:trPr>
        <w:tc>
          <w:tcPr>
            <w:tcW w:w="706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301B8BBF" w14:textId="77777777" w:rsidR="00540D52" w:rsidRPr="00465679" w:rsidRDefault="00540D52" w:rsidP="00540D52">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Vietos</w:t>
            </w:r>
          </w:p>
        </w:tc>
      </w:tr>
      <w:tr w:rsidR="00540D52" w:rsidRPr="00465679" w14:paraId="3E9DD6ED" w14:textId="77777777" w:rsidTr="00540D52">
        <w:trPr>
          <w:trHeight w:val="288"/>
          <w:jc w:val="center"/>
        </w:trPr>
        <w:tc>
          <w:tcPr>
            <w:tcW w:w="2700" w:type="dxa"/>
            <w:tcBorders>
              <w:top w:val="nil"/>
              <w:left w:val="single" w:sz="4" w:space="0" w:color="auto"/>
              <w:bottom w:val="single" w:sz="4" w:space="0" w:color="auto"/>
              <w:right w:val="single" w:sz="4" w:space="0" w:color="auto"/>
            </w:tcBorders>
            <w:shd w:val="clear" w:color="000000" w:fill="8EA9DB"/>
            <w:noWrap/>
            <w:vAlign w:val="bottom"/>
            <w:hideMark/>
          </w:tcPr>
          <w:p w14:paraId="6E78DBFA" w14:textId="77777777" w:rsidR="00540D52" w:rsidRPr="00465679" w:rsidRDefault="00540D52" w:rsidP="00540D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860" w:type="dxa"/>
            <w:tcBorders>
              <w:top w:val="nil"/>
              <w:left w:val="nil"/>
              <w:bottom w:val="single" w:sz="4" w:space="0" w:color="auto"/>
              <w:right w:val="single" w:sz="4" w:space="0" w:color="auto"/>
            </w:tcBorders>
            <w:shd w:val="clear" w:color="000000" w:fill="FFFFFF"/>
            <w:noWrap/>
            <w:vAlign w:val="bottom"/>
            <w:hideMark/>
          </w:tcPr>
          <w:p w14:paraId="2D9BF684"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36,8</w:t>
            </w:r>
          </w:p>
        </w:tc>
        <w:tc>
          <w:tcPr>
            <w:tcW w:w="880" w:type="dxa"/>
            <w:tcBorders>
              <w:top w:val="nil"/>
              <w:left w:val="nil"/>
              <w:bottom w:val="single" w:sz="4" w:space="0" w:color="auto"/>
              <w:right w:val="single" w:sz="4" w:space="0" w:color="auto"/>
            </w:tcBorders>
            <w:shd w:val="clear" w:color="000000" w:fill="FFFFFF"/>
            <w:noWrap/>
            <w:vAlign w:val="bottom"/>
            <w:hideMark/>
          </w:tcPr>
          <w:p w14:paraId="534CE09F"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39,0</w:t>
            </w:r>
          </w:p>
        </w:tc>
        <w:tc>
          <w:tcPr>
            <w:tcW w:w="980" w:type="dxa"/>
            <w:tcBorders>
              <w:top w:val="nil"/>
              <w:left w:val="nil"/>
              <w:bottom w:val="single" w:sz="4" w:space="0" w:color="auto"/>
              <w:right w:val="single" w:sz="4" w:space="0" w:color="auto"/>
            </w:tcBorders>
            <w:shd w:val="clear" w:color="000000" w:fill="FFFFFF"/>
            <w:noWrap/>
            <w:vAlign w:val="bottom"/>
            <w:hideMark/>
          </w:tcPr>
          <w:p w14:paraId="47521638"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40,8</w:t>
            </w:r>
          </w:p>
        </w:tc>
        <w:tc>
          <w:tcPr>
            <w:tcW w:w="820" w:type="dxa"/>
            <w:tcBorders>
              <w:top w:val="nil"/>
              <w:left w:val="nil"/>
              <w:bottom w:val="single" w:sz="4" w:space="0" w:color="auto"/>
              <w:right w:val="single" w:sz="4" w:space="0" w:color="auto"/>
            </w:tcBorders>
            <w:shd w:val="clear" w:color="000000" w:fill="FFFFFF"/>
            <w:noWrap/>
            <w:vAlign w:val="bottom"/>
            <w:hideMark/>
          </w:tcPr>
          <w:p w14:paraId="332B2FBF"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42,7</w:t>
            </w:r>
          </w:p>
        </w:tc>
        <w:tc>
          <w:tcPr>
            <w:tcW w:w="820" w:type="dxa"/>
            <w:tcBorders>
              <w:top w:val="nil"/>
              <w:left w:val="nil"/>
              <w:bottom w:val="single" w:sz="4" w:space="0" w:color="auto"/>
              <w:right w:val="single" w:sz="4" w:space="0" w:color="auto"/>
            </w:tcBorders>
            <w:shd w:val="clear" w:color="000000" w:fill="FFFFFF"/>
            <w:noWrap/>
            <w:vAlign w:val="bottom"/>
            <w:hideMark/>
          </w:tcPr>
          <w:p w14:paraId="1AD37E37"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44,0</w:t>
            </w:r>
          </w:p>
        </w:tc>
      </w:tr>
      <w:tr w:rsidR="00540D52" w:rsidRPr="00465679" w14:paraId="45B508B5" w14:textId="77777777" w:rsidTr="00540D52">
        <w:trPr>
          <w:trHeight w:val="288"/>
          <w:jc w:val="center"/>
        </w:trPr>
        <w:tc>
          <w:tcPr>
            <w:tcW w:w="2700" w:type="dxa"/>
            <w:tcBorders>
              <w:top w:val="nil"/>
              <w:left w:val="single" w:sz="4" w:space="0" w:color="auto"/>
              <w:bottom w:val="single" w:sz="4" w:space="0" w:color="auto"/>
              <w:right w:val="single" w:sz="4" w:space="0" w:color="auto"/>
            </w:tcBorders>
            <w:shd w:val="clear" w:color="000000" w:fill="8EA9DB"/>
            <w:noWrap/>
            <w:vAlign w:val="bottom"/>
            <w:hideMark/>
          </w:tcPr>
          <w:p w14:paraId="484B1EDC" w14:textId="77777777" w:rsidR="00540D52" w:rsidRPr="00465679" w:rsidRDefault="00540D52" w:rsidP="00540D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860" w:type="dxa"/>
            <w:tcBorders>
              <w:top w:val="nil"/>
              <w:left w:val="nil"/>
              <w:bottom w:val="single" w:sz="4" w:space="0" w:color="auto"/>
              <w:right w:val="single" w:sz="4" w:space="0" w:color="auto"/>
            </w:tcBorders>
            <w:shd w:val="clear" w:color="000000" w:fill="FFFFFF"/>
            <w:noWrap/>
            <w:vAlign w:val="center"/>
            <w:hideMark/>
          </w:tcPr>
          <w:p w14:paraId="04EBB2D2"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46,7</w:t>
            </w:r>
          </w:p>
        </w:tc>
        <w:tc>
          <w:tcPr>
            <w:tcW w:w="880" w:type="dxa"/>
            <w:tcBorders>
              <w:top w:val="nil"/>
              <w:left w:val="nil"/>
              <w:bottom w:val="single" w:sz="4" w:space="0" w:color="auto"/>
              <w:right w:val="single" w:sz="4" w:space="0" w:color="auto"/>
            </w:tcBorders>
            <w:shd w:val="clear" w:color="000000" w:fill="FFFFFF"/>
            <w:noWrap/>
            <w:vAlign w:val="center"/>
            <w:hideMark/>
          </w:tcPr>
          <w:p w14:paraId="6137CE0C"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47,2</w:t>
            </w:r>
          </w:p>
        </w:tc>
        <w:tc>
          <w:tcPr>
            <w:tcW w:w="980" w:type="dxa"/>
            <w:tcBorders>
              <w:top w:val="nil"/>
              <w:left w:val="nil"/>
              <w:bottom w:val="single" w:sz="4" w:space="0" w:color="auto"/>
              <w:right w:val="single" w:sz="4" w:space="0" w:color="auto"/>
            </w:tcBorders>
            <w:shd w:val="clear" w:color="000000" w:fill="FFFFFF"/>
            <w:noWrap/>
            <w:vAlign w:val="center"/>
            <w:hideMark/>
          </w:tcPr>
          <w:p w14:paraId="34E87F32"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46,6</w:t>
            </w:r>
          </w:p>
        </w:tc>
        <w:tc>
          <w:tcPr>
            <w:tcW w:w="820" w:type="dxa"/>
            <w:tcBorders>
              <w:top w:val="nil"/>
              <w:left w:val="nil"/>
              <w:bottom w:val="single" w:sz="4" w:space="0" w:color="auto"/>
              <w:right w:val="single" w:sz="4" w:space="0" w:color="auto"/>
            </w:tcBorders>
            <w:shd w:val="clear" w:color="000000" w:fill="FFFFFF"/>
            <w:noWrap/>
            <w:vAlign w:val="center"/>
            <w:hideMark/>
          </w:tcPr>
          <w:p w14:paraId="56647D06"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51,3</w:t>
            </w:r>
          </w:p>
        </w:tc>
        <w:tc>
          <w:tcPr>
            <w:tcW w:w="820" w:type="dxa"/>
            <w:tcBorders>
              <w:top w:val="nil"/>
              <w:left w:val="nil"/>
              <w:bottom w:val="single" w:sz="4" w:space="0" w:color="auto"/>
              <w:right w:val="single" w:sz="4" w:space="0" w:color="auto"/>
            </w:tcBorders>
            <w:shd w:val="clear" w:color="000000" w:fill="FFFFFF"/>
            <w:noWrap/>
            <w:vAlign w:val="center"/>
            <w:hideMark/>
          </w:tcPr>
          <w:p w14:paraId="681D438B"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54,0</w:t>
            </w:r>
          </w:p>
        </w:tc>
      </w:tr>
      <w:tr w:rsidR="00540D52" w:rsidRPr="00465679" w14:paraId="11336CE0" w14:textId="77777777" w:rsidTr="00540D52">
        <w:trPr>
          <w:trHeight w:val="288"/>
          <w:jc w:val="center"/>
        </w:trPr>
        <w:tc>
          <w:tcPr>
            <w:tcW w:w="2700" w:type="dxa"/>
            <w:tcBorders>
              <w:top w:val="nil"/>
              <w:left w:val="single" w:sz="4" w:space="0" w:color="auto"/>
              <w:bottom w:val="single" w:sz="4" w:space="0" w:color="auto"/>
              <w:right w:val="single" w:sz="4" w:space="0" w:color="auto"/>
            </w:tcBorders>
            <w:shd w:val="clear" w:color="000000" w:fill="8EA9DB"/>
            <w:noWrap/>
            <w:vAlign w:val="bottom"/>
            <w:hideMark/>
          </w:tcPr>
          <w:p w14:paraId="4D1BE018" w14:textId="655F9FD1" w:rsidR="00540D52" w:rsidRPr="00465679" w:rsidRDefault="00540D52" w:rsidP="00540D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860" w:type="dxa"/>
            <w:tcBorders>
              <w:top w:val="nil"/>
              <w:left w:val="nil"/>
              <w:bottom w:val="single" w:sz="4" w:space="0" w:color="auto"/>
              <w:right w:val="single" w:sz="4" w:space="0" w:color="auto"/>
            </w:tcBorders>
            <w:shd w:val="clear" w:color="000000" w:fill="FFFFFF"/>
            <w:noWrap/>
            <w:vAlign w:val="center"/>
            <w:hideMark/>
          </w:tcPr>
          <w:p w14:paraId="4170D87A"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28,4</w:t>
            </w:r>
          </w:p>
        </w:tc>
        <w:tc>
          <w:tcPr>
            <w:tcW w:w="880" w:type="dxa"/>
            <w:tcBorders>
              <w:top w:val="nil"/>
              <w:left w:val="nil"/>
              <w:bottom w:val="single" w:sz="4" w:space="0" w:color="auto"/>
              <w:right w:val="single" w:sz="4" w:space="0" w:color="auto"/>
            </w:tcBorders>
            <w:shd w:val="clear" w:color="000000" w:fill="FFFFFF"/>
            <w:noWrap/>
            <w:vAlign w:val="center"/>
            <w:hideMark/>
          </w:tcPr>
          <w:p w14:paraId="212D9F68"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18,5</w:t>
            </w:r>
          </w:p>
        </w:tc>
        <w:tc>
          <w:tcPr>
            <w:tcW w:w="980" w:type="dxa"/>
            <w:tcBorders>
              <w:top w:val="nil"/>
              <w:left w:val="nil"/>
              <w:bottom w:val="single" w:sz="4" w:space="0" w:color="auto"/>
              <w:right w:val="single" w:sz="4" w:space="0" w:color="auto"/>
            </w:tcBorders>
            <w:shd w:val="clear" w:color="000000" w:fill="FFFFFF"/>
            <w:noWrap/>
            <w:vAlign w:val="center"/>
            <w:hideMark/>
          </w:tcPr>
          <w:p w14:paraId="6E491F83"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21,0</w:t>
            </w:r>
          </w:p>
        </w:tc>
        <w:tc>
          <w:tcPr>
            <w:tcW w:w="820" w:type="dxa"/>
            <w:tcBorders>
              <w:top w:val="nil"/>
              <w:left w:val="nil"/>
              <w:bottom w:val="single" w:sz="4" w:space="0" w:color="auto"/>
              <w:right w:val="single" w:sz="4" w:space="0" w:color="auto"/>
            </w:tcBorders>
            <w:shd w:val="clear" w:color="000000" w:fill="FFFFFF"/>
            <w:noWrap/>
            <w:vAlign w:val="center"/>
            <w:hideMark/>
          </w:tcPr>
          <w:p w14:paraId="064AD06A"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22,2</w:t>
            </w:r>
          </w:p>
        </w:tc>
        <w:tc>
          <w:tcPr>
            <w:tcW w:w="820" w:type="dxa"/>
            <w:tcBorders>
              <w:top w:val="nil"/>
              <w:left w:val="nil"/>
              <w:bottom w:val="single" w:sz="4" w:space="0" w:color="auto"/>
              <w:right w:val="single" w:sz="4" w:space="0" w:color="auto"/>
            </w:tcBorders>
            <w:shd w:val="clear" w:color="000000" w:fill="FFFFFF"/>
            <w:noWrap/>
            <w:vAlign w:val="center"/>
            <w:hideMark/>
          </w:tcPr>
          <w:p w14:paraId="7F2A34AA"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24,6</w:t>
            </w:r>
          </w:p>
        </w:tc>
      </w:tr>
      <w:tr w:rsidR="00540D52" w:rsidRPr="00465679" w14:paraId="5AC06754" w14:textId="77777777" w:rsidTr="00540D52">
        <w:trPr>
          <w:trHeight w:val="288"/>
          <w:jc w:val="center"/>
        </w:trPr>
        <w:tc>
          <w:tcPr>
            <w:tcW w:w="2700" w:type="dxa"/>
            <w:tcBorders>
              <w:top w:val="nil"/>
              <w:left w:val="single" w:sz="4" w:space="0" w:color="auto"/>
              <w:bottom w:val="single" w:sz="4" w:space="0" w:color="auto"/>
              <w:right w:val="single" w:sz="4" w:space="0" w:color="auto"/>
            </w:tcBorders>
            <w:shd w:val="clear" w:color="000000" w:fill="8EA9DB"/>
            <w:noWrap/>
            <w:vAlign w:val="bottom"/>
            <w:hideMark/>
          </w:tcPr>
          <w:p w14:paraId="7CE47E73" w14:textId="77777777" w:rsidR="00540D52" w:rsidRPr="00465679" w:rsidRDefault="00540D52" w:rsidP="00540D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860" w:type="dxa"/>
            <w:tcBorders>
              <w:top w:val="nil"/>
              <w:left w:val="nil"/>
              <w:bottom w:val="single" w:sz="4" w:space="0" w:color="auto"/>
              <w:right w:val="single" w:sz="4" w:space="0" w:color="auto"/>
            </w:tcBorders>
            <w:shd w:val="clear" w:color="000000" w:fill="FFFFFF"/>
            <w:noWrap/>
            <w:vAlign w:val="center"/>
            <w:hideMark/>
          </w:tcPr>
          <w:p w14:paraId="64D40101"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w:t>
            </w:r>
          </w:p>
        </w:tc>
        <w:tc>
          <w:tcPr>
            <w:tcW w:w="880" w:type="dxa"/>
            <w:tcBorders>
              <w:top w:val="nil"/>
              <w:left w:val="nil"/>
              <w:bottom w:val="single" w:sz="4" w:space="0" w:color="auto"/>
              <w:right w:val="single" w:sz="4" w:space="0" w:color="auto"/>
            </w:tcBorders>
            <w:shd w:val="clear" w:color="000000" w:fill="FFFFFF"/>
            <w:noWrap/>
            <w:vAlign w:val="center"/>
            <w:hideMark/>
          </w:tcPr>
          <w:p w14:paraId="34376DB0"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4,0</w:t>
            </w:r>
          </w:p>
        </w:tc>
        <w:tc>
          <w:tcPr>
            <w:tcW w:w="980" w:type="dxa"/>
            <w:tcBorders>
              <w:top w:val="nil"/>
              <w:left w:val="nil"/>
              <w:bottom w:val="single" w:sz="4" w:space="0" w:color="auto"/>
              <w:right w:val="single" w:sz="4" w:space="0" w:color="auto"/>
            </w:tcBorders>
            <w:shd w:val="clear" w:color="000000" w:fill="FFFFFF"/>
            <w:noWrap/>
            <w:vAlign w:val="center"/>
            <w:hideMark/>
          </w:tcPr>
          <w:p w14:paraId="4D77C91C"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4,0</w:t>
            </w:r>
          </w:p>
        </w:tc>
        <w:tc>
          <w:tcPr>
            <w:tcW w:w="820" w:type="dxa"/>
            <w:tcBorders>
              <w:top w:val="nil"/>
              <w:left w:val="nil"/>
              <w:bottom w:val="single" w:sz="4" w:space="0" w:color="auto"/>
              <w:right w:val="single" w:sz="4" w:space="0" w:color="auto"/>
            </w:tcBorders>
            <w:shd w:val="clear" w:color="000000" w:fill="FFFFFF"/>
            <w:noWrap/>
            <w:vAlign w:val="center"/>
            <w:hideMark/>
          </w:tcPr>
          <w:p w14:paraId="076B1EA7"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3,4</w:t>
            </w:r>
          </w:p>
        </w:tc>
        <w:tc>
          <w:tcPr>
            <w:tcW w:w="820" w:type="dxa"/>
            <w:tcBorders>
              <w:top w:val="nil"/>
              <w:left w:val="nil"/>
              <w:bottom w:val="single" w:sz="4" w:space="0" w:color="auto"/>
              <w:right w:val="single" w:sz="4" w:space="0" w:color="auto"/>
            </w:tcBorders>
            <w:shd w:val="clear" w:color="000000" w:fill="FFFFFF"/>
            <w:noWrap/>
            <w:vAlign w:val="center"/>
            <w:hideMark/>
          </w:tcPr>
          <w:p w14:paraId="33839A3A"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2,3</w:t>
            </w:r>
          </w:p>
        </w:tc>
      </w:tr>
      <w:tr w:rsidR="00540D52" w:rsidRPr="00465679" w14:paraId="0623C9AB" w14:textId="77777777" w:rsidTr="00540D52">
        <w:trPr>
          <w:trHeight w:val="288"/>
          <w:jc w:val="center"/>
        </w:trPr>
        <w:tc>
          <w:tcPr>
            <w:tcW w:w="2700" w:type="dxa"/>
            <w:tcBorders>
              <w:top w:val="nil"/>
              <w:left w:val="single" w:sz="4" w:space="0" w:color="auto"/>
              <w:bottom w:val="single" w:sz="4" w:space="0" w:color="auto"/>
              <w:right w:val="single" w:sz="4" w:space="0" w:color="auto"/>
            </w:tcBorders>
            <w:shd w:val="clear" w:color="000000" w:fill="8EA9DB"/>
            <w:noWrap/>
            <w:vAlign w:val="bottom"/>
            <w:hideMark/>
          </w:tcPr>
          <w:p w14:paraId="2248ED90" w14:textId="77777777" w:rsidR="00540D52" w:rsidRPr="00465679" w:rsidRDefault="00540D52" w:rsidP="00540D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860" w:type="dxa"/>
            <w:tcBorders>
              <w:top w:val="nil"/>
              <w:left w:val="nil"/>
              <w:bottom w:val="single" w:sz="4" w:space="0" w:color="auto"/>
              <w:right w:val="single" w:sz="4" w:space="0" w:color="auto"/>
            </w:tcBorders>
            <w:shd w:val="clear" w:color="000000" w:fill="D9E1F2"/>
            <w:noWrap/>
            <w:vAlign w:val="center"/>
            <w:hideMark/>
          </w:tcPr>
          <w:p w14:paraId="62CE844D"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49,5</w:t>
            </w:r>
          </w:p>
        </w:tc>
        <w:tc>
          <w:tcPr>
            <w:tcW w:w="880" w:type="dxa"/>
            <w:tcBorders>
              <w:top w:val="nil"/>
              <w:left w:val="nil"/>
              <w:bottom w:val="single" w:sz="4" w:space="0" w:color="auto"/>
              <w:right w:val="single" w:sz="4" w:space="0" w:color="auto"/>
            </w:tcBorders>
            <w:shd w:val="clear" w:color="000000" w:fill="D9E1F2"/>
            <w:noWrap/>
            <w:vAlign w:val="center"/>
            <w:hideMark/>
          </w:tcPr>
          <w:p w14:paraId="27B679C2"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51,2</w:t>
            </w:r>
          </w:p>
        </w:tc>
        <w:tc>
          <w:tcPr>
            <w:tcW w:w="980" w:type="dxa"/>
            <w:tcBorders>
              <w:top w:val="nil"/>
              <w:left w:val="nil"/>
              <w:bottom w:val="single" w:sz="4" w:space="0" w:color="auto"/>
              <w:right w:val="single" w:sz="4" w:space="0" w:color="auto"/>
            </w:tcBorders>
            <w:shd w:val="clear" w:color="000000" w:fill="D9E1F2"/>
            <w:noWrap/>
            <w:vAlign w:val="center"/>
            <w:hideMark/>
          </w:tcPr>
          <w:p w14:paraId="1E69BDA7"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50,8</w:t>
            </w:r>
          </w:p>
        </w:tc>
        <w:tc>
          <w:tcPr>
            <w:tcW w:w="820" w:type="dxa"/>
            <w:tcBorders>
              <w:top w:val="nil"/>
              <w:left w:val="nil"/>
              <w:bottom w:val="single" w:sz="4" w:space="0" w:color="auto"/>
              <w:right w:val="single" w:sz="4" w:space="0" w:color="auto"/>
            </w:tcBorders>
            <w:shd w:val="clear" w:color="000000" w:fill="D9E1F2"/>
            <w:noWrap/>
            <w:vAlign w:val="center"/>
            <w:hideMark/>
          </w:tcPr>
          <w:p w14:paraId="599D6FA8"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55,2</w:t>
            </w:r>
          </w:p>
        </w:tc>
        <w:tc>
          <w:tcPr>
            <w:tcW w:w="820" w:type="dxa"/>
            <w:tcBorders>
              <w:top w:val="nil"/>
              <w:left w:val="nil"/>
              <w:bottom w:val="single" w:sz="4" w:space="0" w:color="auto"/>
              <w:right w:val="single" w:sz="4" w:space="0" w:color="auto"/>
            </w:tcBorders>
            <w:shd w:val="clear" w:color="000000" w:fill="D9E1F2"/>
            <w:noWrap/>
            <w:vAlign w:val="center"/>
            <w:hideMark/>
          </w:tcPr>
          <w:p w14:paraId="07D15E85"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57,7</w:t>
            </w:r>
          </w:p>
        </w:tc>
      </w:tr>
      <w:tr w:rsidR="00540D52" w:rsidRPr="00465679" w14:paraId="228F1923" w14:textId="77777777" w:rsidTr="00540D52">
        <w:trPr>
          <w:trHeight w:val="288"/>
          <w:jc w:val="center"/>
        </w:trPr>
        <w:tc>
          <w:tcPr>
            <w:tcW w:w="2700" w:type="dxa"/>
            <w:tcBorders>
              <w:top w:val="nil"/>
              <w:left w:val="single" w:sz="4" w:space="0" w:color="auto"/>
              <w:bottom w:val="single" w:sz="4" w:space="0" w:color="auto"/>
              <w:right w:val="single" w:sz="4" w:space="0" w:color="auto"/>
            </w:tcBorders>
            <w:shd w:val="clear" w:color="000000" w:fill="8EA9DB"/>
            <w:noWrap/>
            <w:vAlign w:val="bottom"/>
            <w:hideMark/>
          </w:tcPr>
          <w:p w14:paraId="25FC6530" w14:textId="77777777" w:rsidR="00540D52" w:rsidRPr="00465679" w:rsidRDefault="00540D52" w:rsidP="00540D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860" w:type="dxa"/>
            <w:tcBorders>
              <w:top w:val="nil"/>
              <w:left w:val="nil"/>
              <w:bottom w:val="single" w:sz="4" w:space="0" w:color="auto"/>
              <w:right w:val="single" w:sz="4" w:space="0" w:color="auto"/>
            </w:tcBorders>
            <w:shd w:val="clear" w:color="000000" w:fill="FFFFFF"/>
            <w:noWrap/>
            <w:vAlign w:val="center"/>
            <w:hideMark/>
          </w:tcPr>
          <w:p w14:paraId="5EC2A187"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15,8</w:t>
            </w:r>
          </w:p>
        </w:tc>
        <w:tc>
          <w:tcPr>
            <w:tcW w:w="880" w:type="dxa"/>
            <w:tcBorders>
              <w:top w:val="nil"/>
              <w:left w:val="nil"/>
              <w:bottom w:val="single" w:sz="4" w:space="0" w:color="auto"/>
              <w:right w:val="single" w:sz="4" w:space="0" w:color="auto"/>
            </w:tcBorders>
            <w:shd w:val="clear" w:color="000000" w:fill="FFFFFF"/>
            <w:noWrap/>
            <w:vAlign w:val="center"/>
            <w:hideMark/>
          </w:tcPr>
          <w:p w14:paraId="6BBB8FA2"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16,5</w:t>
            </w:r>
          </w:p>
        </w:tc>
        <w:tc>
          <w:tcPr>
            <w:tcW w:w="980" w:type="dxa"/>
            <w:tcBorders>
              <w:top w:val="nil"/>
              <w:left w:val="nil"/>
              <w:bottom w:val="single" w:sz="4" w:space="0" w:color="auto"/>
              <w:right w:val="single" w:sz="4" w:space="0" w:color="auto"/>
            </w:tcBorders>
            <w:shd w:val="clear" w:color="000000" w:fill="FFFFFF"/>
            <w:noWrap/>
            <w:vAlign w:val="center"/>
            <w:hideMark/>
          </w:tcPr>
          <w:p w14:paraId="158220A8"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8,1</w:t>
            </w:r>
          </w:p>
        </w:tc>
        <w:tc>
          <w:tcPr>
            <w:tcW w:w="820" w:type="dxa"/>
            <w:tcBorders>
              <w:top w:val="nil"/>
              <w:left w:val="nil"/>
              <w:bottom w:val="single" w:sz="4" w:space="0" w:color="auto"/>
              <w:right w:val="single" w:sz="4" w:space="0" w:color="auto"/>
            </w:tcBorders>
            <w:shd w:val="clear" w:color="000000" w:fill="FFFFFF"/>
            <w:noWrap/>
            <w:vAlign w:val="center"/>
            <w:hideMark/>
          </w:tcPr>
          <w:p w14:paraId="3C2B889A"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15,1</w:t>
            </w:r>
          </w:p>
        </w:tc>
        <w:tc>
          <w:tcPr>
            <w:tcW w:w="820" w:type="dxa"/>
            <w:tcBorders>
              <w:top w:val="nil"/>
              <w:left w:val="nil"/>
              <w:bottom w:val="single" w:sz="4" w:space="0" w:color="auto"/>
              <w:right w:val="single" w:sz="4" w:space="0" w:color="auto"/>
            </w:tcBorders>
            <w:shd w:val="clear" w:color="000000" w:fill="FFFFFF"/>
            <w:noWrap/>
            <w:vAlign w:val="center"/>
            <w:hideMark/>
          </w:tcPr>
          <w:p w14:paraId="6D243EEE" w14:textId="77777777" w:rsidR="00540D52" w:rsidRPr="00465679" w:rsidRDefault="00540D52" w:rsidP="003178A1">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22,2</w:t>
            </w:r>
          </w:p>
        </w:tc>
      </w:tr>
    </w:tbl>
    <w:p w14:paraId="20CA642F" w14:textId="4C04375C" w:rsidR="00540D52" w:rsidRPr="00465679" w:rsidRDefault="00540D52" w:rsidP="0012113E">
      <w:pPr>
        <w:spacing w:line="360" w:lineRule="auto"/>
        <w:jc w:val="both"/>
        <w:rPr>
          <w:rFonts w:ascii="Times New Roman" w:hAnsi="Times New Roman" w:cs="Times New Roman"/>
          <w:sz w:val="24"/>
          <w:szCs w:val="24"/>
        </w:rPr>
      </w:pPr>
    </w:p>
    <w:p w14:paraId="067C65EE" w14:textId="3AC7DA33" w:rsidR="000A43EF" w:rsidRPr="00465679" w:rsidRDefault="000A43EF" w:rsidP="0076081F">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rajono savivaldybėje paskutinių pen</w:t>
      </w:r>
      <w:r w:rsidR="0076081F" w:rsidRPr="00465679">
        <w:rPr>
          <w:rFonts w:ascii="Times New Roman" w:hAnsi="Times New Roman" w:cs="Times New Roman"/>
          <w:sz w:val="24"/>
          <w:szCs w:val="24"/>
        </w:rPr>
        <w:t>kerių</w:t>
      </w:r>
      <w:r w:rsidRPr="00465679">
        <w:rPr>
          <w:rFonts w:ascii="Times New Roman" w:hAnsi="Times New Roman" w:cs="Times New Roman"/>
          <w:sz w:val="24"/>
          <w:szCs w:val="24"/>
        </w:rPr>
        <w:t xml:space="preserve"> metų laikotarpyje matomi gana nemaži turistų skaičiaus svyravimai su stipriausiu nuosmukiu 2017 m. ir ž</w:t>
      </w:r>
      <w:r w:rsidR="0076081F" w:rsidRPr="00465679">
        <w:rPr>
          <w:rFonts w:ascii="Times New Roman" w:hAnsi="Times New Roman" w:cs="Times New Roman"/>
          <w:sz w:val="24"/>
          <w:szCs w:val="24"/>
        </w:rPr>
        <w:t>ymiu</w:t>
      </w:r>
      <w:r w:rsidRPr="00465679">
        <w:rPr>
          <w:rFonts w:ascii="Times New Roman" w:hAnsi="Times New Roman" w:cs="Times New Roman"/>
          <w:sz w:val="24"/>
          <w:szCs w:val="24"/>
        </w:rPr>
        <w:t xml:space="preserve"> pakilimu 2018</w:t>
      </w:r>
      <w:r w:rsidR="0076081F" w:rsidRPr="00465679">
        <w:rPr>
          <w:rFonts w:ascii="Times New Roman" w:hAnsi="Times New Roman" w:cs="Times New Roman"/>
          <w:sz w:val="24"/>
          <w:szCs w:val="24"/>
        </w:rPr>
        <w:t xml:space="preserve"> m.</w:t>
      </w:r>
      <w:r w:rsidRPr="00465679">
        <w:rPr>
          <w:rFonts w:ascii="Times New Roman" w:hAnsi="Times New Roman" w:cs="Times New Roman"/>
          <w:sz w:val="24"/>
          <w:szCs w:val="24"/>
        </w:rPr>
        <w:t xml:space="preserve"> bei 2019 m.</w:t>
      </w:r>
    </w:p>
    <w:p w14:paraId="3CE0EA88" w14:textId="77BA3856" w:rsidR="000A43EF" w:rsidRPr="00465679" w:rsidRDefault="000A43EF" w:rsidP="000A43EF">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Alytaus apskrityje bendras turistų skaičius augo 15,82 proc., o užsieniečių skaičius apgyvendinimo įstaigose augo 4,72 proc. Lyginant Lazdijų rajono rodiklius su kitų Alytaus apskrities savivaldybių rodikliais, matyti, kad Lazdijų rajonas kitų savivaldybių kontekste trečioje vietoje pagal bendrą turistų skaičių ir užsienio turistų skaičių apgyvendinimo įstaigose (žr. 5</w:t>
      </w:r>
      <w:r w:rsidR="004E14F1" w:rsidRPr="00465679">
        <w:rPr>
          <w:rFonts w:ascii="Times New Roman" w:hAnsi="Times New Roman" w:cs="Times New Roman"/>
          <w:sz w:val="24"/>
          <w:szCs w:val="24"/>
        </w:rPr>
        <w:t>0</w:t>
      </w:r>
      <w:r w:rsidRPr="00465679">
        <w:rPr>
          <w:rFonts w:ascii="Times New Roman" w:hAnsi="Times New Roman" w:cs="Times New Roman"/>
          <w:sz w:val="24"/>
          <w:szCs w:val="24"/>
        </w:rPr>
        <w:t xml:space="preserve"> lentelę).</w:t>
      </w:r>
    </w:p>
    <w:p w14:paraId="00D48EA7" w14:textId="0C441703" w:rsidR="004E14F1" w:rsidRPr="00465679" w:rsidRDefault="004E14F1" w:rsidP="004E14F1">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50 Lentelė. </w:t>
      </w:r>
      <w:r w:rsidRPr="00465679">
        <w:rPr>
          <w:rFonts w:ascii="Times New Roman" w:hAnsi="Times New Roman" w:cs="Times New Roman"/>
          <w:color w:val="2F5496" w:themeColor="accent1" w:themeShade="BF"/>
          <w:sz w:val="24"/>
          <w:szCs w:val="24"/>
        </w:rPr>
        <w:t>Turistų skaičius apgyvendinimo įstaigose</w:t>
      </w:r>
    </w:p>
    <w:tbl>
      <w:tblPr>
        <w:tblW w:w="9748" w:type="dxa"/>
        <w:jc w:val="center"/>
        <w:tblLook w:val="04A0" w:firstRow="1" w:lastRow="0" w:firstColumn="1" w:lastColumn="0" w:noHBand="0" w:noVBand="1"/>
      </w:tblPr>
      <w:tblGrid>
        <w:gridCol w:w="1640"/>
        <w:gridCol w:w="866"/>
        <w:gridCol w:w="866"/>
        <w:gridCol w:w="880"/>
        <w:gridCol w:w="866"/>
        <w:gridCol w:w="866"/>
        <w:gridCol w:w="866"/>
        <w:gridCol w:w="866"/>
        <w:gridCol w:w="866"/>
        <w:gridCol w:w="866"/>
        <w:gridCol w:w="866"/>
      </w:tblGrid>
      <w:tr w:rsidR="004E14F1" w:rsidRPr="00465679" w14:paraId="67425DC0" w14:textId="77777777" w:rsidTr="004E14F1">
        <w:trPr>
          <w:trHeight w:val="288"/>
          <w:jc w:val="center"/>
        </w:trPr>
        <w:tc>
          <w:tcPr>
            <w:tcW w:w="1640" w:type="dxa"/>
            <w:tcBorders>
              <w:top w:val="nil"/>
              <w:left w:val="nil"/>
              <w:bottom w:val="nil"/>
              <w:right w:val="nil"/>
            </w:tcBorders>
            <w:shd w:val="clear" w:color="auto" w:fill="auto"/>
            <w:noWrap/>
            <w:vAlign w:val="bottom"/>
            <w:hideMark/>
          </w:tcPr>
          <w:p w14:paraId="1E7D509B" w14:textId="77777777" w:rsidR="004E14F1" w:rsidRPr="00465679" w:rsidRDefault="004E14F1" w:rsidP="004E14F1">
            <w:pPr>
              <w:spacing w:after="0" w:line="240" w:lineRule="auto"/>
              <w:rPr>
                <w:rFonts w:ascii="Times New Roman" w:eastAsia="Times New Roman" w:hAnsi="Times New Roman" w:cs="Times New Roman"/>
                <w:sz w:val="24"/>
                <w:szCs w:val="24"/>
                <w:lang w:eastAsia="lt-LT"/>
              </w:rPr>
            </w:pPr>
          </w:p>
        </w:tc>
        <w:tc>
          <w:tcPr>
            <w:tcW w:w="820" w:type="dxa"/>
            <w:tcBorders>
              <w:top w:val="single" w:sz="4" w:space="0" w:color="auto"/>
              <w:left w:val="single" w:sz="4" w:space="0" w:color="auto"/>
              <w:bottom w:val="nil"/>
              <w:right w:val="single" w:sz="4" w:space="0" w:color="auto"/>
            </w:tcBorders>
            <w:shd w:val="clear" w:color="000000" w:fill="8EA9DB"/>
            <w:noWrap/>
            <w:vAlign w:val="bottom"/>
            <w:hideMark/>
          </w:tcPr>
          <w:p w14:paraId="488A1D2E"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01" w:type="dxa"/>
            <w:tcBorders>
              <w:top w:val="single" w:sz="4" w:space="0" w:color="auto"/>
              <w:left w:val="nil"/>
              <w:bottom w:val="nil"/>
              <w:right w:val="single" w:sz="4" w:space="0" w:color="auto"/>
            </w:tcBorders>
            <w:shd w:val="clear" w:color="000000" w:fill="8EA9DB"/>
            <w:noWrap/>
            <w:vAlign w:val="bottom"/>
            <w:hideMark/>
          </w:tcPr>
          <w:p w14:paraId="758E5A81"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880" w:type="dxa"/>
            <w:tcBorders>
              <w:top w:val="single" w:sz="4" w:space="0" w:color="auto"/>
              <w:left w:val="nil"/>
              <w:bottom w:val="nil"/>
              <w:right w:val="single" w:sz="4" w:space="0" w:color="auto"/>
            </w:tcBorders>
            <w:shd w:val="clear" w:color="000000" w:fill="8EA9DB"/>
            <w:noWrap/>
            <w:vAlign w:val="bottom"/>
            <w:hideMark/>
          </w:tcPr>
          <w:p w14:paraId="7132FD2C"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801" w:type="dxa"/>
            <w:tcBorders>
              <w:top w:val="single" w:sz="4" w:space="0" w:color="auto"/>
              <w:left w:val="nil"/>
              <w:bottom w:val="nil"/>
              <w:right w:val="single" w:sz="4" w:space="0" w:color="auto"/>
            </w:tcBorders>
            <w:shd w:val="clear" w:color="000000" w:fill="8EA9DB"/>
            <w:noWrap/>
            <w:vAlign w:val="bottom"/>
            <w:hideMark/>
          </w:tcPr>
          <w:p w14:paraId="4C2779FE"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801" w:type="dxa"/>
            <w:tcBorders>
              <w:top w:val="single" w:sz="4" w:space="0" w:color="auto"/>
              <w:left w:val="nil"/>
              <w:bottom w:val="nil"/>
              <w:right w:val="single" w:sz="4" w:space="0" w:color="auto"/>
            </w:tcBorders>
            <w:shd w:val="clear" w:color="000000" w:fill="8EA9DB"/>
            <w:noWrap/>
            <w:vAlign w:val="bottom"/>
            <w:hideMark/>
          </w:tcPr>
          <w:p w14:paraId="217FEC9A"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c>
          <w:tcPr>
            <w:tcW w:w="801" w:type="dxa"/>
            <w:tcBorders>
              <w:top w:val="single" w:sz="4" w:space="0" w:color="auto"/>
              <w:left w:val="nil"/>
              <w:bottom w:val="nil"/>
              <w:right w:val="single" w:sz="4" w:space="0" w:color="auto"/>
            </w:tcBorders>
            <w:shd w:val="clear" w:color="000000" w:fill="8EA9DB"/>
            <w:noWrap/>
            <w:vAlign w:val="bottom"/>
            <w:hideMark/>
          </w:tcPr>
          <w:p w14:paraId="43A495EE"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01" w:type="dxa"/>
            <w:tcBorders>
              <w:top w:val="single" w:sz="4" w:space="0" w:color="auto"/>
              <w:left w:val="nil"/>
              <w:bottom w:val="nil"/>
              <w:right w:val="single" w:sz="4" w:space="0" w:color="auto"/>
            </w:tcBorders>
            <w:shd w:val="clear" w:color="000000" w:fill="8EA9DB"/>
            <w:noWrap/>
            <w:vAlign w:val="bottom"/>
            <w:hideMark/>
          </w:tcPr>
          <w:p w14:paraId="1C1897F7"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801" w:type="dxa"/>
            <w:tcBorders>
              <w:top w:val="single" w:sz="4" w:space="0" w:color="auto"/>
              <w:left w:val="nil"/>
              <w:bottom w:val="nil"/>
              <w:right w:val="single" w:sz="4" w:space="0" w:color="auto"/>
            </w:tcBorders>
            <w:shd w:val="clear" w:color="000000" w:fill="8EA9DB"/>
            <w:noWrap/>
            <w:vAlign w:val="bottom"/>
            <w:hideMark/>
          </w:tcPr>
          <w:p w14:paraId="768AA3A9"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801" w:type="dxa"/>
            <w:tcBorders>
              <w:top w:val="single" w:sz="4" w:space="0" w:color="auto"/>
              <w:left w:val="nil"/>
              <w:bottom w:val="nil"/>
              <w:right w:val="single" w:sz="4" w:space="0" w:color="auto"/>
            </w:tcBorders>
            <w:shd w:val="clear" w:color="000000" w:fill="8EA9DB"/>
            <w:noWrap/>
            <w:vAlign w:val="bottom"/>
            <w:hideMark/>
          </w:tcPr>
          <w:p w14:paraId="3FB58ECB"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801" w:type="dxa"/>
            <w:tcBorders>
              <w:top w:val="single" w:sz="4" w:space="0" w:color="auto"/>
              <w:left w:val="nil"/>
              <w:bottom w:val="nil"/>
              <w:right w:val="single" w:sz="4" w:space="0" w:color="auto"/>
            </w:tcBorders>
            <w:shd w:val="clear" w:color="000000" w:fill="8EA9DB"/>
            <w:noWrap/>
            <w:vAlign w:val="bottom"/>
            <w:hideMark/>
          </w:tcPr>
          <w:p w14:paraId="3333DA16"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4E14F1" w:rsidRPr="00465679" w14:paraId="53E6F0D6" w14:textId="77777777" w:rsidTr="003178A1">
        <w:trPr>
          <w:trHeight w:val="288"/>
          <w:jc w:val="center"/>
        </w:trPr>
        <w:tc>
          <w:tcPr>
            <w:tcW w:w="164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78136DD5" w14:textId="77777777" w:rsidR="004E14F1" w:rsidRPr="00465679" w:rsidRDefault="004E14F1" w:rsidP="004E14F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14:paraId="1C69717A"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6 148</w:t>
            </w:r>
          </w:p>
        </w:tc>
        <w:tc>
          <w:tcPr>
            <w:tcW w:w="801" w:type="dxa"/>
            <w:tcBorders>
              <w:top w:val="single" w:sz="4" w:space="0" w:color="auto"/>
              <w:left w:val="nil"/>
              <w:bottom w:val="single" w:sz="4" w:space="0" w:color="auto"/>
              <w:right w:val="single" w:sz="4" w:space="0" w:color="auto"/>
            </w:tcBorders>
            <w:shd w:val="clear" w:color="auto" w:fill="auto"/>
            <w:noWrap/>
            <w:vAlign w:val="center"/>
            <w:hideMark/>
          </w:tcPr>
          <w:p w14:paraId="14331AC8"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4 182</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07972CBF"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6 079</w:t>
            </w:r>
          </w:p>
        </w:tc>
        <w:tc>
          <w:tcPr>
            <w:tcW w:w="801" w:type="dxa"/>
            <w:tcBorders>
              <w:top w:val="single" w:sz="4" w:space="0" w:color="auto"/>
              <w:left w:val="nil"/>
              <w:bottom w:val="single" w:sz="4" w:space="0" w:color="auto"/>
              <w:right w:val="single" w:sz="4" w:space="0" w:color="auto"/>
            </w:tcBorders>
            <w:shd w:val="clear" w:color="auto" w:fill="auto"/>
            <w:noWrap/>
            <w:vAlign w:val="center"/>
            <w:hideMark/>
          </w:tcPr>
          <w:p w14:paraId="4D9C56CE"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5 955</w:t>
            </w:r>
          </w:p>
        </w:tc>
        <w:tc>
          <w:tcPr>
            <w:tcW w:w="801" w:type="dxa"/>
            <w:tcBorders>
              <w:top w:val="single" w:sz="4" w:space="0" w:color="auto"/>
              <w:left w:val="nil"/>
              <w:bottom w:val="single" w:sz="4" w:space="0" w:color="auto"/>
              <w:right w:val="single" w:sz="4" w:space="0" w:color="auto"/>
            </w:tcBorders>
            <w:shd w:val="clear" w:color="auto" w:fill="auto"/>
            <w:noWrap/>
            <w:vAlign w:val="center"/>
            <w:hideMark/>
          </w:tcPr>
          <w:p w14:paraId="01BAF841"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7 854</w:t>
            </w:r>
          </w:p>
        </w:tc>
        <w:tc>
          <w:tcPr>
            <w:tcW w:w="801" w:type="dxa"/>
            <w:tcBorders>
              <w:top w:val="single" w:sz="4" w:space="0" w:color="auto"/>
              <w:left w:val="nil"/>
              <w:bottom w:val="single" w:sz="4" w:space="0" w:color="auto"/>
              <w:right w:val="single" w:sz="4" w:space="0" w:color="auto"/>
            </w:tcBorders>
            <w:shd w:val="clear" w:color="auto" w:fill="auto"/>
            <w:noWrap/>
            <w:vAlign w:val="center"/>
            <w:hideMark/>
          </w:tcPr>
          <w:p w14:paraId="7CD279CD"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2 885</w:t>
            </w:r>
          </w:p>
        </w:tc>
        <w:tc>
          <w:tcPr>
            <w:tcW w:w="801" w:type="dxa"/>
            <w:tcBorders>
              <w:top w:val="single" w:sz="4" w:space="0" w:color="auto"/>
              <w:left w:val="nil"/>
              <w:bottom w:val="single" w:sz="4" w:space="0" w:color="auto"/>
              <w:right w:val="single" w:sz="4" w:space="0" w:color="auto"/>
            </w:tcBorders>
            <w:shd w:val="clear" w:color="auto" w:fill="auto"/>
            <w:noWrap/>
            <w:vAlign w:val="center"/>
            <w:hideMark/>
          </w:tcPr>
          <w:p w14:paraId="3197A36A"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3 010</w:t>
            </w:r>
          </w:p>
        </w:tc>
        <w:tc>
          <w:tcPr>
            <w:tcW w:w="801" w:type="dxa"/>
            <w:tcBorders>
              <w:top w:val="single" w:sz="4" w:space="0" w:color="auto"/>
              <w:left w:val="nil"/>
              <w:bottom w:val="single" w:sz="4" w:space="0" w:color="auto"/>
              <w:right w:val="single" w:sz="4" w:space="0" w:color="auto"/>
            </w:tcBorders>
            <w:shd w:val="clear" w:color="auto" w:fill="auto"/>
            <w:noWrap/>
            <w:vAlign w:val="center"/>
            <w:hideMark/>
          </w:tcPr>
          <w:p w14:paraId="2164E051"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3 549</w:t>
            </w:r>
          </w:p>
        </w:tc>
        <w:tc>
          <w:tcPr>
            <w:tcW w:w="801" w:type="dxa"/>
            <w:tcBorders>
              <w:top w:val="single" w:sz="4" w:space="0" w:color="auto"/>
              <w:left w:val="nil"/>
              <w:bottom w:val="single" w:sz="4" w:space="0" w:color="auto"/>
              <w:right w:val="single" w:sz="4" w:space="0" w:color="auto"/>
            </w:tcBorders>
            <w:shd w:val="clear" w:color="auto" w:fill="auto"/>
            <w:noWrap/>
            <w:vAlign w:val="center"/>
            <w:hideMark/>
          </w:tcPr>
          <w:p w14:paraId="35FE4FDB"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4 308</w:t>
            </w:r>
          </w:p>
        </w:tc>
        <w:tc>
          <w:tcPr>
            <w:tcW w:w="801" w:type="dxa"/>
            <w:tcBorders>
              <w:top w:val="single" w:sz="4" w:space="0" w:color="auto"/>
              <w:left w:val="nil"/>
              <w:bottom w:val="single" w:sz="4" w:space="0" w:color="auto"/>
              <w:right w:val="single" w:sz="4" w:space="0" w:color="auto"/>
            </w:tcBorders>
            <w:shd w:val="clear" w:color="auto" w:fill="auto"/>
            <w:noWrap/>
            <w:vAlign w:val="center"/>
            <w:hideMark/>
          </w:tcPr>
          <w:p w14:paraId="784A4285"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4 693</w:t>
            </w:r>
          </w:p>
        </w:tc>
      </w:tr>
      <w:tr w:rsidR="004E14F1" w:rsidRPr="00465679" w14:paraId="7765AF02" w14:textId="77777777" w:rsidTr="003178A1">
        <w:trPr>
          <w:trHeight w:val="288"/>
          <w:jc w:val="center"/>
        </w:trPr>
        <w:tc>
          <w:tcPr>
            <w:tcW w:w="1640" w:type="dxa"/>
            <w:tcBorders>
              <w:top w:val="nil"/>
              <w:left w:val="single" w:sz="4" w:space="0" w:color="auto"/>
              <w:bottom w:val="single" w:sz="4" w:space="0" w:color="auto"/>
              <w:right w:val="single" w:sz="4" w:space="0" w:color="auto"/>
            </w:tcBorders>
            <w:shd w:val="clear" w:color="000000" w:fill="8EA9DB"/>
            <w:vAlign w:val="center"/>
            <w:hideMark/>
          </w:tcPr>
          <w:p w14:paraId="5DB219C8" w14:textId="77777777" w:rsidR="004E14F1" w:rsidRPr="00465679" w:rsidRDefault="004E14F1" w:rsidP="004E14F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820" w:type="dxa"/>
            <w:tcBorders>
              <w:top w:val="nil"/>
              <w:left w:val="nil"/>
              <w:bottom w:val="single" w:sz="4" w:space="0" w:color="auto"/>
              <w:right w:val="single" w:sz="4" w:space="0" w:color="auto"/>
            </w:tcBorders>
            <w:shd w:val="clear" w:color="auto" w:fill="auto"/>
            <w:noWrap/>
            <w:vAlign w:val="center"/>
            <w:hideMark/>
          </w:tcPr>
          <w:p w14:paraId="1493F7E8"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1 364</w:t>
            </w:r>
          </w:p>
        </w:tc>
        <w:tc>
          <w:tcPr>
            <w:tcW w:w="801" w:type="dxa"/>
            <w:tcBorders>
              <w:top w:val="nil"/>
              <w:left w:val="nil"/>
              <w:bottom w:val="single" w:sz="4" w:space="0" w:color="auto"/>
              <w:right w:val="single" w:sz="4" w:space="0" w:color="auto"/>
            </w:tcBorders>
            <w:shd w:val="clear" w:color="auto" w:fill="auto"/>
            <w:noWrap/>
            <w:vAlign w:val="center"/>
            <w:hideMark/>
          </w:tcPr>
          <w:p w14:paraId="0B9A487D"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2 270</w:t>
            </w:r>
          </w:p>
        </w:tc>
        <w:tc>
          <w:tcPr>
            <w:tcW w:w="880" w:type="dxa"/>
            <w:tcBorders>
              <w:top w:val="nil"/>
              <w:left w:val="nil"/>
              <w:bottom w:val="single" w:sz="4" w:space="0" w:color="auto"/>
              <w:right w:val="single" w:sz="4" w:space="0" w:color="auto"/>
            </w:tcBorders>
            <w:shd w:val="clear" w:color="auto" w:fill="auto"/>
            <w:noWrap/>
            <w:vAlign w:val="center"/>
            <w:hideMark/>
          </w:tcPr>
          <w:p w14:paraId="38DBA8A5"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1 643</w:t>
            </w:r>
          </w:p>
        </w:tc>
        <w:tc>
          <w:tcPr>
            <w:tcW w:w="801" w:type="dxa"/>
            <w:tcBorders>
              <w:top w:val="nil"/>
              <w:left w:val="nil"/>
              <w:bottom w:val="single" w:sz="4" w:space="0" w:color="auto"/>
              <w:right w:val="single" w:sz="4" w:space="0" w:color="auto"/>
            </w:tcBorders>
            <w:shd w:val="clear" w:color="auto" w:fill="auto"/>
            <w:noWrap/>
            <w:vAlign w:val="center"/>
            <w:hideMark/>
          </w:tcPr>
          <w:p w14:paraId="5DE1957C"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1 523</w:t>
            </w:r>
          </w:p>
        </w:tc>
        <w:tc>
          <w:tcPr>
            <w:tcW w:w="801" w:type="dxa"/>
            <w:tcBorders>
              <w:top w:val="nil"/>
              <w:left w:val="nil"/>
              <w:bottom w:val="single" w:sz="4" w:space="0" w:color="auto"/>
              <w:right w:val="single" w:sz="4" w:space="0" w:color="auto"/>
            </w:tcBorders>
            <w:shd w:val="clear" w:color="auto" w:fill="auto"/>
            <w:noWrap/>
            <w:vAlign w:val="center"/>
            <w:hideMark/>
          </w:tcPr>
          <w:p w14:paraId="3230A431"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1 509</w:t>
            </w:r>
          </w:p>
        </w:tc>
        <w:tc>
          <w:tcPr>
            <w:tcW w:w="801" w:type="dxa"/>
            <w:tcBorders>
              <w:top w:val="nil"/>
              <w:left w:val="nil"/>
              <w:bottom w:val="single" w:sz="4" w:space="0" w:color="auto"/>
              <w:right w:val="single" w:sz="4" w:space="0" w:color="auto"/>
            </w:tcBorders>
            <w:shd w:val="clear" w:color="auto" w:fill="auto"/>
            <w:noWrap/>
            <w:vAlign w:val="center"/>
            <w:hideMark/>
          </w:tcPr>
          <w:p w14:paraId="0F17C618"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36</w:t>
            </w:r>
          </w:p>
        </w:tc>
        <w:tc>
          <w:tcPr>
            <w:tcW w:w="801" w:type="dxa"/>
            <w:tcBorders>
              <w:top w:val="nil"/>
              <w:left w:val="nil"/>
              <w:bottom w:val="single" w:sz="4" w:space="0" w:color="auto"/>
              <w:right w:val="single" w:sz="4" w:space="0" w:color="auto"/>
            </w:tcBorders>
            <w:shd w:val="clear" w:color="auto" w:fill="auto"/>
            <w:noWrap/>
            <w:vAlign w:val="center"/>
            <w:hideMark/>
          </w:tcPr>
          <w:p w14:paraId="1E17357A"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356</w:t>
            </w:r>
          </w:p>
        </w:tc>
        <w:tc>
          <w:tcPr>
            <w:tcW w:w="801" w:type="dxa"/>
            <w:tcBorders>
              <w:top w:val="nil"/>
              <w:left w:val="nil"/>
              <w:bottom w:val="single" w:sz="4" w:space="0" w:color="auto"/>
              <w:right w:val="single" w:sz="4" w:space="0" w:color="auto"/>
            </w:tcBorders>
            <w:shd w:val="clear" w:color="auto" w:fill="auto"/>
            <w:noWrap/>
            <w:vAlign w:val="center"/>
            <w:hideMark/>
          </w:tcPr>
          <w:p w14:paraId="7B6B49FB"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1 067</w:t>
            </w:r>
          </w:p>
        </w:tc>
        <w:tc>
          <w:tcPr>
            <w:tcW w:w="801" w:type="dxa"/>
            <w:tcBorders>
              <w:top w:val="nil"/>
              <w:left w:val="nil"/>
              <w:bottom w:val="single" w:sz="4" w:space="0" w:color="auto"/>
              <w:right w:val="single" w:sz="4" w:space="0" w:color="auto"/>
            </w:tcBorders>
            <w:shd w:val="clear" w:color="auto" w:fill="auto"/>
            <w:noWrap/>
            <w:vAlign w:val="center"/>
            <w:hideMark/>
          </w:tcPr>
          <w:p w14:paraId="5E021905"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562</w:t>
            </w:r>
          </w:p>
        </w:tc>
        <w:tc>
          <w:tcPr>
            <w:tcW w:w="801" w:type="dxa"/>
            <w:tcBorders>
              <w:top w:val="nil"/>
              <w:left w:val="nil"/>
              <w:bottom w:val="single" w:sz="4" w:space="0" w:color="auto"/>
              <w:right w:val="single" w:sz="4" w:space="0" w:color="auto"/>
            </w:tcBorders>
            <w:shd w:val="clear" w:color="auto" w:fill="auto"/>
            <w:noWrap/>
            <w:vAlign w:val="center"/>
            <w:hideMark/>
          </w:tcPr>
          <w:p w14:paraId="1186B1F5"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1 286</w:t>
            </w:r>
          </w:p>
        </w:tc>
      </w:tr>
      <w:tr w:rsidR="004E14F1" w:rsidRPr="00465679" w14:paraId="641B9284" w14:textId="77777777" w:rsidTr="003178A1">
        <w:trPr>
          <w:trHeight w:val="288"/>
          <w:jc w:val="center"/>
        </w:trPr>
        <w:tc>
          <w:tcPr>
            <w:tcW w:w="1640" w:type="dxa"/>
            <w:tcBorders>
              <w:top w:val="nil"/>
              <w:left w:val="single" w:sz="4" w:space="0" w:color="auto"/>
              <w:bottom w:val="single" w:sz="4" w:space="0" w:color="auto"/>
              <w:right w:val="single" w:sz="4" w:space="0" w:color="auto"/>
            </w:tcBorders>
            <w:shd w:val="clear" w:color="000000" w:fill="8EA9DB"/>
            <w:vAlign w:val="center"/>
            <w:hideMark/>
          </w:tcPr>
          <w:p w14:paraId="12F7E9F9" w14:textId="77777777" w:rsidR="004E14F1" w:rsidRPr="00465679" w:rsidRDefault="004E14F1" w:rsidP="004E14F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820" w:type="dxa"/>
            <w:tcBorders>
              <w:top w:val="nil"/>
              <w:left w:val="nil"/>
              <w:bottom w:val="single" w:sz="4" w:space="0" w:color="auto"/>
              <w:right w:val="single" w:sz="4" w:space="0" w:color="auto"/>
            </w:tcBorders>
            <w:shd w:val="clear" w:color="auto" w:fill="auto"/>
            <w:noWrap/>
            <w:vAlign w:val="center"/>
            <w:hideMark/>
          </w:tcPr>
          <w:p w14:paraId="4BD7ADE1"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195 157</w:t>
            </w:r>
          </w:p>
        </w:tc>
        <w:tc>
          <w:tcPr>
            <w:tcW w:w="801" w:type="dxa"/>
            <w:tcBorders>
              <w:top w:val="nil"/>
              <w:left w:val="nil"/>
              <w:bottom w:val="single" w:sz="4" w:space="0" w:color="auto"/>
              <w:right w:val="single" w:sz="4" w:space="0" w:color="auto"/>
            </w:tcBorders>
            <w:shd w:val="clear" w:color="auto" w:fill="auto"/>
            <w:noWrap/>
            <w:vAlign w:val="center"/>
            <w:hideMark/>
          </w:tcPr>
          <w:p w14:paraId="2C3661F6"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215 396</w:t>
            </w:r>
          </w:p>
        </w:tc>
        <w:tc>
          <w:tcPr>
            <w:tcW w:w="880" w:type="dxa"/>
            <w:tcBorders>
              <w:top w:val="nil"/>
              <w:left w:val="nil"/>
              <w:bottom w:val="single" w:sz="4" w:space="0" w:color="auto"/>
              <w:right w:val="single" w:sz="4" w:space="0" w:color="auto"/>
            </w:tcBorders>
            <w:shd w:val="clear" w:color="auto" w:fill="auto"/>
            <w:noWrap/>
            <w:vAlign w:val="center"/>
            <w:hideMark/>
          </w:tcPr>
          <w:p w14:paraId="3D58F04F"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215 833</w:t>
            </w:r>
          </w:p>
        </w:tc>
        <w:tc>
          <w:tcPr>
            <w:tcW w:w="801" w:type="dxa"/>
            <w:tcBorders>
              <w:top w:val="nil"/>
              <w:left w:val="nil"/>
              <w:bottom w:val="single" w:sz="4" w:space="0" w:color="auto"/>
              <w:right w:val="single" w:sz="4" w:space="0" w:color="auto"/>
            </w:tcBorders>
            <w:shd w:val="clear" w:color="auto" w:fill="auto"/>
            <w:noWrap/>
            <w:vAlign w:val="center"/>
            <w:hideMark/>
          </w:tcPr>
          <w:p w14:paraId="1807EDA7"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220 027</w:t>
            </w:r>
          </w:p>
        </w:tc>
        <w:tc>
          <w:tcPr>
            <w:tcW w:w="801" w:type="dxa"/>
            <w:tcBorders>
              <w:top w:val="nil"/>
              <w:left w:val="nil"/>
              <w:bottom w:val="single" w:sz="4" w:space="0" w:color="auto"/>
              <w:right w:val="single" w:sz="4" w:space="0" w:color="auto"/>
            </w:tcBorders>
            <w:shd w:val="clear" w:color="auto" w:fill="auto"/>
            <w:noWrap/>
            <w:vAlign w:val="center"/>
            <w:hideMark/>
          </w:tcPr>
          <w:p w14:paraId="0334E92D"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241 043</w:t>
            </w:r>
          </w:p>
        </w:tc>
        <w:tc>
          <w:tcPr>
            <w:tcW w:w="801" w:type="dxa"/>
            <w:tcBorders>
              <w:top w:val="nil"/>
              <w:left w:val="nil"/>
              <w:bottom w:val="single" w:sz="4" w:space="0" w:color="auto"/>
              <w:right w:val="single" w:sz="4" w:space="0" w:color="auto"/>
            </w:tcBorders>
            <w:shd w:val="clear" w:color="auto" w:fill="auto"/>
            <w:noWrap/>
            <w:vAlign w:val="center"/>
            <w:hideMark/>
          </w:tcPr>
          <w:p w14:paraId="1FE21E18"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103 207</w:t>
            </w:r>
          </w:p>
        </w:tc>
        <w:tc>
          <w:tcPr>
            <w:tcW w:w="801" w:type="dxa"/>
            <w:tcBorders>
              <w:top w:val="nil"/>
              <w:left w:val="nil"/>
              <w:bottom w:val="single" w:sz="4" w:space="0" w:color="auto"/>
              <w:right w:val="single" w:sz="4" w:space="0" w:color="auto"/>
            </w:tcBorders>
            <w:shd w:val="clear" w:color="auto" w:fill="auto"/>
            <w:noWrap/>
            <w:vAlign w:val="center"/>
            <w:hideMark/>
          </w:tcPr>
          <w:p w14:paraId="40A941C8"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112 353</w:t>
            </w:r>
          </w:p>
        </w:tc>
        <w:tc>
          <w:tcPr>
            <w:tcW w:w="801" w:type="dxa"/>
            <w:tcBorders>
              <w:top w:val="nil"/>
              <w:left w:val="nil"/>
              <w:bottom w:val="single" w:sz="4" w:space="0" w:color="auto"/>
              <w:right w:val="single" w:sz="4" w:space="0" w:color="auto"/>
            </w:tcBorders>
            <w:shd w:val="clear" w:color="auto" w:fill="auto"/>
            <w:noWrap/>
            <w:vAlign w:val="center"/>
            <w:hideMark/>
          </w:tcPr>
          <w:p w14:paraId="384D75F1"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113 818</w:t>
            </w:r>
          </w:p>
        </w:tc>
        <w:tc>
          <w:tcPr>
            <w:tcW w:w="801" w:type="dxa"/>
            <w:tcBorders>
              <w:top w:val="nil"/>
              <w:left w:val="nil"/>
              <w:bottom w:val="single" w:sz="4" w:space="0" w:color="auto"/>
              <w:right w:val="single" w:sz="4" w:space="0" w:color="auto"/>
            </w:tcBorders>
            <w:shd w:val="clear" w:color="auto" w:fill="auto"/>
            <w:noWrap/>
            <w:vAlign w:val="center"/>
            <w:hideMark/>
          </w:tcPr>
          <w:p w14:paraId="0EB261B1"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116 685</w:t>
            </w:r>
          </w:p>
        </w:tc>
        <w:tc>
          <w:tcPr>
            <w:tcW w:w="801" w:type="dxa"/>
            <w:tcBorders>
              <w:top w:val="nil"/>
              <w:left w:val="nil"/>
              <w:bottom w:val="single" w:sz="4" w:space="0" w:color="auto"/>
              <w:right w:val="single" w:sz="4" w:space="0" w:color="auto"/>
            </w:tcBorders>
            <w:shd w:val="clear" w:color="auto" w:fill="auto"/>
            <w:noWrap/>
            <w:vAlign w:val="center"/>
            <w:hideMark/>
          </w:tcPr>
          <w:p w14:paraId="6C5A6D2F"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129 966</w:t>
            </w:r>
          </w:p>
        </w:tc>
      </w:tr>
      <w:tr w:rsidR="004E14F1" w:rsidRPr="00465679" w14:paraId="145194A0" w14:textId="77777777" w:rsidTr="003178A1">
        <w:trPr>
          <w:trHeight w:val="288"/>
          <w:jc w:val="center"/>
        </w:trPr>
        <w:tc>
          <w:tcPr>
            <w:tcW w:w="1640" w:type="dxa"/>
            <w:tcBorders>
              <w:top w:val="nil"/>
              <w:left w:val="single" w:sz="4" w:space="0" w:color="auto"/>
              <w:bottom w:val="single" w:sz="4" w:space="0" w:color="auto"/>
              <w:right w:val="single" w:sz="4" w:space="0" w:color="auto"/>
            </w:tcBorders>
            <w:shd w:val="clear" w:color="000000" w:fill="8EA9DB"/>
            <w:vAlign w:val="center"/>
            <w:hideMark/>
          </w:tcPr>
          <w:p w14:paraId="10D0C845" w14:textId="77777777" w:rsidR="004E14F1" w:rsidRPr="00465679" w:rsidRDefault="004E14F1" w:rsidP="004E14F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820" w:type="dxa"/>
            <w:tcBorders>
              <w:top w:val="nil"/>
              <w:left w:val="nil"/>
              <w:bottom w:val="single" w:sz="4" w:space="0" w:color="auto"/>
              <w:right w:val="single" w:sz="4" w:space="0" w:color="auto"/>
            </w:tcBorders>
            <w:shd w:val="clear" w:color="000000" w:fill="D9E1F2"/>
            <w:noWrap/>
            <w:vAlign w:val="center"/>
            <w:hideMark/>
          </w:tcPr>
          <w:p w14:paraId="349FAB46"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3 715</w:t>
            </w:r>
          </w:p>
        </w:tc>
        <w:tc>
          <w:tcPr>
            <w:tcW w:w="801" w:type="dxa"/>
            <w:tcBorders>
              <w:top w:val="nil"/>
              <w:left w:val="nil"/>
              <w:bottom w:val="single" w:sz="4" w:space="0" w:color="auto"/>
              <w:right w:val="single" w:sz="4" w:space="0" w:color="auto"/>
            </w:tcBorders>
            <w:shd w:val="clear" w:color="000000" w:fill="D9E1F2"/>
            <w:noWrap/>
            <w:vAlign w:val="center"/>
            <w:hideMark/>
          </w:tcPr>
          <w:p w14:paraId="6C7A7CB6"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3 832</w:t>
            </w:r>
          </w:p>
        </w:tc>
        <w:tc>
          <w:tcPr>
            <w:tcW w:w="880" w:type="dxa"/>
            <w:tcBorders>
              <w:top w:val="nil"/>
              <w:left w:val="nil"/>
              <w:bottom w:val="single" w:sz="4" w:space="0" w:color="auto"/>
              <w:right w:val="single" w:sz="4" w:space="0" w:color="auto"/>
            </w:tcBorders>
            <w:shd w:val="clear" w:color="000000" w:fill="D9E1F2"/>
            <w:noWrap/>
            <w:vAlign w:val="center"/>
            <w:hideMark/>
          </w:tcPr>
          <w:p w14:paraId="320F3B9E"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3 014</w:t>
            </w:r>
          </w:p>
        </w:tc>
        <w:tc>
          <w:tcPr>
            <w:tcW w:w="801" w:type="dxa"/>
            <w:tcBorders>
              <w:top w:val="nil"/>
              <w:left w:val="nil"/>
              <w:bottom w:val="single" w:sz="4" w:space="0" w:color="auto"/>
              <w:right w:val="single" w:sz="4" w:space="0" w:color="auto"/>
            </w:tcBorders>
            <w:shd w:val="clear" w:color="000000" w:fill="D9E1F2"/>
            <w:noWrap/>
            <w:vAlign w:val="center"/>
            <w:hideMark/>
          </w:tcPr>
          <w:p w14:paraId="0D6EECA6"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5 077</w:t>
            </w:r>
          </w:p>
        </w:tc>
        <w:tc>
          <w:tcPr>
            <w:tcW w:w="801" w:type="dxa"/>
            <w:tcBorders>
              <w:top w:val="nil"/>
              <w:left w:val="nil"/>
              <w:bottom w:val="single" w:sz="4" w:space="0" w:color="auto"/>
              <w:right w:val="single" w:sz="4" w:space="0" w:color="auto"/>
            </w:tcBorders>
            <w:shd w:val="clear" w:color="000000" w:fill="D9E1F2"/>
            <w:noWrap/>
            <w:vAlign w:val="center"/>
            <w:hideMark/>
          </w:tcPr>
          <w:p w14:paraId="73796462"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7 986</w:t>
            </w:r>
          </w:p>
        </w:tc>
        <w:tc>
          <w:tcPr>
            <w:tcW w:w="801" w:type="dxa"/>
            <w:tcBorders>
              <w:top w:val="nil"/>
              <w:left w:val="nil"/>
              <w:bottom w:val="single" w:sz="4" w:space="0" w:color="auto"/>
              <w:right w:val="single" w:sz="4" w:space="0" w:color="auto"/>
            </w:tcBorders>
            <w:shd w:val="clear" w:color="000000" w:fill="D9E1F2"/>
            <w:noWrap/>
            <w:vAlign w:val="center"/>
            <w:hideMark/>
          </w:tcPr>
          <w:p w14:paraId="130CF9C4"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181</w:t>
            </w:r>
          </w:p>
        </w:tc>
        <w:tc>
          <w:tcPr>
            <w:tcW w:w="801" w:type="dxa"/>
            <w:tcBorders>
              <w:top w:val="nil"/>
              <w:left w:val="nil"/>
              <w:bottom w:val="single" w:sz="4" w:space="0" w:color="auto"/>
              <w:right w:val="single" w:sz="4" w:space="0" w:color="auto"/>
            </w:tcBorders>
            <w:shd w:val="clear" w:color="000000" w:fill="D9E1F2"/>
            <w:noWrap/>
            <w:vAlign w:val="center"/>
            <w:hideMark/>
          </w:tcPr>
          <w:p w14:paraId="73D698E9"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564</w:t>
            </w:r>
          </w:p>
        </w:tc>
        <w:tc>
          <w:tcPr>
            <w:tcW w:w="801" w:type="dxa"/>
            <w:tcBorders>
              <w:top w:val="nil"/>
              <w:left w:val="nil"/>
              <w:bottom w:val="single" w:sz="4" w:space="0" w:color="auto"/>
              <w:right w:val="single" w:sz="4" w:space="0" w:color="auto"/>
            </w:tcBorders>
            <w:shd w:val="clear" w:color="000000" w:fill="D9E1F2"/>
            <w:noWrap/>
            <w:vAlign w:val="center"/>
            <w:hideMark/>
          </w:tcPr>
          <w:p w14:paraId="0AB51224"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352</w:t>
            </w:r>
          </w:p>
        </w:tc>
        <w:tc>
          <w:tcPr>
            <w:tcW w:w="801" w:type="dxa"/>
            <w:tcBorders>
              <w:top w:val="nil"/>
              <w:left w:val="nil"/>
              <w:bottom w:val="single" w:sz="4" w:space="0" w:color="auto"/>
              <w:right w:val="single" w:sz="4" w:space="0" w:color="auto"/>
            </w:tcBorders>
            <w:shd w:val="clear" w:color="000000" w:fill="D9E1F2"/>
            <w:noWrap/>
            <w:vAlign w:val="center"/>
            <w:hideMark/>
          </w:tcPr>
          <w:p w14:paraId="5F85AD58"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735</w:t>
            </w:r>
          </w:p>
        </w:tc>
        <w:tc>
          <w:tcPr>
            <w:tcW w:w="801" w:type="dxa"/>
            <w:tcBorders>
              <w:top w:val="nil"/>
              <w:left w:val="nil"/>
              <w:bottom w:val="single" w:sz="4" w:space="0" w:color="auto"/>
              <w:right w:val="single" w:sz="4" w:space="0" w:color="auto"/>
            </w:tcBorders>
            <w:shd w:val="clear" w:color="000000" w:fill="D9E1F2"/>
            <w:noWrap/>
            <w:vAlign w:val="center"/>
            <w:hideMark/>
          </w:tcPr>
          <w:p w14:paraId="2657E0A3"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1 524</w:t>
            </w:r>
          </w:p>
        </w:tc>
      </w:tr>
      <w:tr w:rsidR="004E14F1" w:rsidRPr="00465679" w14:paraId="646E226C" w14:textId="77777777" w:rsidTr="003178A1">
        <w:trPr>
          <w:trHeight w:val="288"/>
          <w:jc w:val="center"/>
        </w:trPr>
        <w:tc>
          <w:tcPr>
            <w:tcW w:w="1640" w:type="dxa"/>
            <w:tcBorders>
              <w:top w:val="nil"/>
              <w:left w:val="single" w:sz="4" w:space="0" w:color="auto"/>
              <w:bottom w:val="single" w:sz="4" w:space="0" w:color="auto"/>
              <w:right w:val="single" w:sz="4" w:space="0" w:color="auto"/>
            </w:tcBorders>
            <w:shd w:val="clear" w:color="000000" w:fill="8EA9DB"/>
            <w:vAlign w:val="center"/>
            <w:hideMark/>
          </w:tcPr>
          <w:p w14:paraId="18BF7593" w14:textId="77777777" w:rsidR="004E14F1" w:rsidRPr="00465679" w:rsidRDefault="004E14F1" w:rsidP="004E14F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820" w:type="dxa"/>
            <w:tcBorders>
              <w:top w:val="nil"/>
              <w:left w:val="nil"/>
              <w:bottom w:val="single" w:sz="4" w:space="0" w:color="auto"/>
              <w:right w:val="single" w:sz="4" w:space="0" w:color="auto"/>
            </w:tcBorders>
            <w:shd w:val="clear" w:color="auto" w:fill="auto"/>
            <w:noWrap/>
            <w:vAlign w:val="center"/>
            <w:hideMark/>
          </w:tcPr>
          <w:p w14:paraId="040E4BC4"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7 759</w:t>
            </w:r>
          </w:p>
        </w:tc>
        <w:tc>
          <w:tcPr>
            <w:tcW w:w="801" w:type="dxa"/>
            <w:tcBorders>
              <w:top w:val="nil"/>
              <w:left w:val="nil"/>
              <w:bottom w:val="single" w:sz="4" w:space="0" w:color="auto"/>
              <w:right w:val="single" w:sz="4" w:space="0" w:color="auto"/>
            </w:tcBorders>
            <w:shd w:val="clear" w:color="auto" w:fill="auto"/>
            <w:noWrap/>
            <w:vAlign w:val="center"/>
            <w:hideMark/>
          </w:tcPr>
          <w:p w14:paraId="337D5CFE"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4 135</w:t>
            </w:r>
          </w:p>
        </w:tc>
        <w:tc>
          <w:tcPr>
            <w:tcW w:w="880" w:type="dxa"/>
            <w:tcBorders>
              <w:top w:val="nil"/>
              <w:left w:val="nil"/>
              <w:bottom w:val="single" w:sz="4" w:space="0" w:color="auto"/>
              <w:right w:val="single" w:sz="4" w:space="0" w:color="auto"/>
            </w:tcBorders>
            <w:shd w:val="clear" w:color="auto" w:fill="auto"/>
            <w:noWrap/>
            <w:vAlign w:val="center"/>
            <w:hideMark/>
          </w:tcPr>
          <w:p w14:paraId="6B655E5A"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3 831</w:t>
            </w:r>
          </w:p>
        </w:tc>
        <w:tc>
          <w:tcPr>
            <w:tcW w:w="801" w:type="dxa"/>
            <w:tcBorders>
              <w:top w:val="nil"/>
              <w:left w:val="nil"/>
              <w:bottom w:val="single" w:sz="4" w:space="0" w:color="auto"/>
              <w:right w:val="single" w:sz="4" w:space="0" w:color="auto"/>
            </w:tcBorders>
            <w:shd w:val="clear" w:color="auto" w:fill="auto"/>
            <w:noWrap/>
            <w:vAlign w:val="center"/>
            <w:hideMark/>
          </w:tcPr>
          <w:p w14:paraId="2AE199FC"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5 631</w:t>
            </w:r>
          </w:p>
        </w:tc>
        <w:tc>
          <w:tcPr>
            <w:tcW w:w="801" w:type="dxa"/>
            <w:tcBorders>
              <w:top w:val="nil"/>
              <w:left w:val="nil"/>
              <w:bottom w:val="single" w:sz="4" w:space="0" w:color="auto"/>
              <w:right w:val="single" w:sz="4" w:space="0" w:color="auto"/>
            </w:tcBorders>
            <w:shd w:val="clear" w:color="auto" w:fill="auto"/>
            <w:noWrap/>
            <w:vAlign w:val="center"/>
            <w:hideMark/>
          </w:tcPr>
          <w:p w14:paraId="2BDD129E"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8 447</w:t>
            </w:r>
          </w:p>
        </w:tc>
        <w:tc>
          <w:tcPr>
            <w:tcW w:w="801" w:type="dxa"/>
            <w:tcBorders>
              <w:top w:val="nil"/>
              <w:left w:val="nil"/>
              <w:bottom w:val="single" w:sz="4" w:space="0" w:color="auto"/>
              <w:right w:val="single" w:sz="4" w:space="0" w:color="auto"/>
            </w:tcBorders>
            <w:shd w:val="clear" w:color="auto" w:fill="auto"/>
            <w:noWrap/>
            <w:vAlign w:val="center"/>
            <w:hideMark/>
          </w:tcPr>
          <w:p w14:paraId="5B200878"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148</w:t>
            </w:r>
          </w:p>
        </w:tc>
        <w:tc>
          <w:tcPr>
            <w:tcW w:w="801" w:type="dxa"/>
            <w:tcBorders>
              <w:top w:val="nil"/>
              <w:left w:val="nil"/>
              <w:bottom w:val="single" w:sz="4" w:space="0" w:color="auto"/>
              <w:right w:val="single" w:sz="4" w:space="0" w:color="auto"/>
            </w:tcBorders>
            <w:shd w:val="clear" w:color="auto" w:fill="auto"/>
            <w:noWrap/>
            <w:vAlign w:val="center"/>
            <w:hideMark/>
          </w:tcPr>
          <w:p w14:paraId="76F1D1F6"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17</w:t>
            </w:r>
          </w:p>
        </w:tc>
        <w:tc>
          <w:tcPr>
            <w:tcW w:w="801" w:type="dxa"/>
            <w:tcBorders>
              <w:top w:val="nil"/>
              <w:left w:val="nil"/>
              <w:bottom w:val="single" w:sz="4" w:space="0" w:color="auto"/>
              <w:right w:val="single" w:sz="4" w:space="0" w:color="auto"/>
            </w:tcBorders>
            <w:shd w:val="clear" w:color="auto" w:fill="auto"/>
            <w:noWrap/>
            <w:vAlign w:val="center"/>
            <w:hideMark/>
          </w:tcPr>
          <w:p w14:paraId="3610B990"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36</w:t>
            </w:r>
          </w:p>
        </w:tc>
        <w:tc>
          <w:tcPr>
            <w:tcW w:w="801" w:type="dxa"/>
            <w:tcBorders>
              <w:top w:val="nil"/>
              <w:left w:val="nil"/>
              <w:bottom w:val="single" w:sz="4" w:space="0" w:color="auto"/>
              <w:right w:val="single" w:sz="4" w:space="0" w:color="auto"/>
            </w:tcBorders>
            <w:shd w:val="clear" w:color="auto" w:fill="auto"/>
            <w:noWrap/>
            <w:vAlign w:val="center"/>
            <w:hideMark/>
          </w:tcPr>
          <w:p w14:paraId="3AAB9212"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123</w:t>
            </w:r>
          </w:p>
        </w:tc>
        <w:tc>
          <w:tcPr>
            <w:tcW w:w="801" w:type="dxa"/>
            <w:tcBorders>
              <w:top w:val="nil"/>
              <w:left w:val="nil"/>
              <w:bottom w:val="single" w:sz="4" w:space="0" w:color="auto"/>
              <w:right w:val="single" w:sz="4" w:space="0" w:color="auto"/>
            </w:tcBorders>
            <w:shd w:val="clear" w:color="auto" w:fill="auto"/>
            <w:noWrap/>
            <w:vAlign w:val="center"/>
            <w:hideMark/>
          </w:tcPr>
          <w:p w14:paraId="630F7E53" w14:textId="77777777" w:rsidR="004E14F1" w:rsidRPr="00465679" w:rsidRDefault="004E14F1" w:rsidP="003178A1">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400</w:t>
            </w:r>
          </w:p>
        </w:tc>
      </w:tr>
      <w:tr w:rsidR="004E14F1" w:rsidRPr="00465679" w14:paraId="13F063B6" w14:textId="77777777" w:rsidTr="004E14F1">
        <w:trPr>
          <w:trHeight w:val="288"/>
          <w:jc w:val="center"/>
        </w:trPr>
        <w:tc>
          <w:tcPr>
            <w:tcW w:w="1640" w:type="dxa"/>
            <w:tcBorders>
              <w:top w:val="nil"/>
              <w:left w:val="nil"/>
              <w:bottom w:val="nil"/>
              <w:right w:val="nil"/>
            </w:tcBorders>
            <w:shd w:val="clear" w:color="auto" w:fill="auto"/>
            <w:noWrap/>
            <w:vAlign w:val="bottom"/>
            <w:hideMark/>
          </w:tcPr>
          <w:p w14:paraId="702B7521" w14:textId="77777777" w:rsidR="004E14F1" w:rsidRPr="00465679" w:rsidRDefault="004E14F1" w:rsidP="004E14F1">
            <w:pPr>
              <w:spacing w:after="0" w:line="240" w:lineRule="auto"/>
              <w:jc w:val="center"/>
              <w:rPr>
                <w:rFonts w:ascii="Times New Roman" w:eastAsia="Times New Roman" w:hAnsi="Times New Roman" w:cs="Times New Roman"/>
                <w:color w:val="000000"/>
                <w:sz w:val="18"/>
                <w:szCs w:val="18"/>
                <w:lang w:eastAsia="lt-LT"/>
              </w:rPr>
            </w:pPr>
          </w:p>
        </w:tc>
        <w:tc>
          <w:tcPr>
            <w:tcW w:w="4103" w:type="dxa"/>
            <w:gridSpan w:val="5"/>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4E396268"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gyventojai</w:t>
            </w:r>
          </w:p>
        </w:tc>
        <w:tc>
          <w:tcPr>
            <w:tcW w:w="4005" w:type="dxa"/>
            <w:gridSpan w:val="5"/>
            <w:tcBorders>
              <w:top w:val="single" w:sz="4" w:space="0" w:color="auto"/>
              <w:left w:val="nil"/>
              <w:bottom w:val="single" w:sz="4" w:space="0" w:color="auto"/>
              <w:right w:val="single" w:sz="4" w:space="0" w:color="auto"/>
            </w:tcBorders>
            <w:shd w:val="clear" w:color="000000" w:fill="8EA9DB"/>
            <w:noWrap/>
            <w:vAlign w:val="bottom"/>
            <w:hideMark/>
          </w:tcPr>
          <w:p w14:paraId="0A810D85"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Užsieniečiai</w:t>
            </w:r>
          </w:p>
        </w:tc>
      </w:tr>
    </w:tbl>
    <w:p w14:paraId="58CC950B" w14:textId="1D819416" w:rsidR="000A43EF" w:rsidRPr="00465679" w:rsidRDefault="000A43EF" w:rsidP="0012113E">
      <w:pPr>
        <w:spacing w:line="360" w:lineRule="auto"/>
        <w:jc w:val="both"/>
        <w:rPr>
          <w:rFonts w:ascii="Times New Roman" w:hAnsi="Times New Roman" w:cs="Times New Roman"/>
          <w:sz w:val="24"/>
          <w:szCs w:val="24"/>
        </w:rPr>
      </w:pPr>
    </w:p>
    <w:p w14:paraId="47E8761F" w14:textId="39D9CA59" w:rsidR="004E14F1" w:rsidRPr="00465679" w:rsidRDefault="004E14F1" w:rsidP="0076081F">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Populiariausia apgyvendinimo įstaigos forma Lazdijų rajone</w:t>
      </w:r>
      <w:r w:rsidR="0076081F" w:rsidRPr="00465679">
        <w:rPr>
          <w:rFonts w:ascii="Times New Roman" w:hAnsi="Times New Roman" w:cs="Times New Roman"/>
          <w:sz w:val="24"/>
          <w:szCs w:val="24"/>
        </w:rPr>
        <w:t xml:space="preserve"> – k</w:t>
      </w:r>
      <w:r w:rsidRPr="00465679">
        <w:rPr>
          <w:rFonts w:ascii="Times New Roman" w:hAnsi="Times New Roman" w:cs="Times New Roman"/>
          <w:sz w:val="24"/>
          <w:szCs w:val="24"/>
        </w:rPr>
        <w:t>aimo turizmo ir kt. sodybos. Lazdijų rajone apgyvendinimo paslaugas teikia 2 poilsio namai, Veisiejų technologijos ir verslo mokyklos bendrabutis</w:t>
      </w:r>
      <w:r w:rsidR="0076081F" w:rsidRPr="00465679">
        <w:rPr>
          <w:rFonts w:ascii="Times New Roman" w:hAnsi="Times New Roman" w:cs="Times New Roman"/>
          <w:sz w:val="24"/>
          <w:szCs w:val="24"/>
        </w:rPr>
        <w:t>-</w:t>
      </w:r>
      <w:r w:rsidRPr="00465679">
        <w:rPr>
          <w:rFonts w:ascii="Times New Roman" w:hAnsi="Times New Roman" w:cs="Times New Roman"/>
          <w:sz w:val="24"/>
          <w:szCs w:val="24"/>
        </w:rPr>
        <w:t xml:space="preserve">viešbutis, 4 nakvynės namai, 20 kaimo turizmo sodybų, 31 švenčių bei poilsio </w:t>
      </w:r>
      <w:r w:rsidR="008B4D0A" w:rsidRPr="00465679">
        <w:rPr>
          <w:rFonts w:ascii="Times New Roman" w:hAnsi="Times New Roman" w:cs="Times New Roman"/>
          <w:sz w:val="24"/>
          <w:szCs w:val="24"/>
        </w:rPr>
        <w:t>sodyba, 1 viešbutis</w:t>
      </w:r>
      <w:r w:rsidRPr="00465679">
        <w:rPr>
          <w:rFonts w:ascii="Times New Roman" w:hAnsi="Times New Roman" w:cs="Times New Roman"/>
          <w:sz w:val="24"/>
          <w:szCs w:val="24"/>
        </w:rPr>
        <w:t>.</w:t>
      </w:r>
    </w:p>
    <w:p w14:paraId="043D6407" w14:textId="5DFFF50A" w:rsidR="004E14F1" w:rsidRPr="00465679" w:rsidRDefault="004E14F1" w:rsidP="004E14F1">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Vietų skaičius apgyvendinimo įstaigose rajone yra didesnis nei kitose apskrities savivaldybėse (išskyrus Druskininkų sav.). Ryškus padidėjimas stebimas 2019 m. (žr. 51 lentelę).</w:t>
      </w:r>
    </w:p>
    <w:p w14:paraId="76F8FBAA" w14:textId="6C24B350" w:rsidR="004E14F1" w:rsidRPr="00465679" w:rsidRDefault="004E14F1" w:rsidP="004E14F1">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51 Lentelė. </w:t>
      </w:r>
      <w:r w:rsidRPr="00465679">
        <w:rPr>
          <w:rFonts w:ascii="Times New Roman" w:hAnsi="Times New Roman" w:cs="Times New Roman"/>
          <w:color w:val="2F5496" w:themeColor="accent1" w:themeShade="BF"/>
          <w:sz w:val="24"/>
          <w:szCs w:val="24"/>
        </w:rPr>
        <w:t>Vietų skaičius apgyvendinimo įstaigose</w:t>
      </w:r>
    </w:p>
    <w:tbl>
      <w:tblPr>
        <w:tblW w:w="5980" w:type="dxa"/>
        <w:jc w:val="center"/>
        <w:tblLook w:val="04A0" w:firstRow="1" w:lastRow="0" w:firstColumn="1" w:lastColumn="0" w:noHBand="0" w:noVBand="1"/>
      </w:tblPr>
      <w:tblGrid>
        <w:gridCol w:w="2000"/>
        <w:gridCol w:w="820"/>
        <w:gridCol w:w="740"/>
        <w:gridCol w:w="880"/>
        <w:gridCol w:w="760"/>
        <w:gridCol w:w="780"/>
      </w:tblGrid>
      <w:tr w:rsidR="004E14F1" w:rsidRPr="00465679" w14:paraId="5D3BBE31" w14:textId="77777777" w:rsidTr="004E14F1">
        <w:trPr>
          <w:trHeight w:val="288"/>
          <w:jc w:val="center"/>
        </w:trPr>
        <w:tc>
          <w:tcPr>
            <w:tcW w:w="2000" w:type="dxa"/>
            <w:tcBorders>
              <w:top w:val="nil"/>
              <w:left w:val="nil"/>
              <w:bottom w:val="nil"/>
              <w:right w:val="nil"/>
            </w:tcBorders>
            <w:shd w:val="clear" w:color="auto" w:fill="auto"/>
            <w:noWrap/>
            <w:vAlign w:val="bottom"/>
            <w:hideMark/>
          </w:tcPr>
          <w:p w14:paraId="229F89DB" w14:textId="77777777" w:rsidR="004E14F1" w:rsidRPr="00465679" w:rsidRDefault="004E14F1" w:rsidP="004E14F1">
            <w:pPr>
              <w:spacing w:after="0" w:line="240" w:lineRule="auto"/>
              <w:rPr>
                <w:rFonts w:ascii="Times New Roman" w:eastAsia="Times New Roman" w:hAnsi="Times New Roman" w:cs="Times New Roman"/>
                <w:sz w:val="24"/>
                <w:szCs w:val="24"/>
                <w:lang w:eastAsia="lt-LT"/>
              </w:rPr>
            </w:pPr>
          </w:p>
        </w:tc>
        <w:tc>
          <w:tcPr>
            <w:tcW w:w="820" w:type="dxa"/>
            <w:tcBorders>
              <w:top w:val="single" w:sz="4" w:space="0" w:color="auto"/>
              <w:left w:val="single" w:sz="4" w:space="0" w:color="auto"/>
              <w:bottom w:val="nil"/>
              <w:right w:val="single" w:sz="4" w:space="0" w:color="auto"/>
            </w:tcBorders>
            <w:shd w:val="clear" w:color="000000" w:fill="8EA9DB"/>
            <w:noWrap/>
            <w:vAlign w:val="bottom"/>
            <w:hideMark/>
          </w:tcPr>
          <w:p w14:paraId="5D786C80"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740" w:type="dxa"/>
            <w:tcBorders>
              <w:top w:val="single" w:sz="4" w:space="0" w:color="auto"/>
              <w:left w:val="nil"/>
              <w:bottom w:val="nil"/>
              <w:right w:val="single" w:sz="4" w:space="0" w:color="auto"/>
            </w:tcBorders>
            <w:shd w:val="clear" w:color="000000" w:fill="8EA9DB"/>
            <w:noWrap/>
            <w:vAlign w:val="bottom"/>
            <w:hideMark/>
          </w:tcPr>
          <w:p w14:paraId="6FE75173"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880" w:type="dxa"/>
            <w:tcBorders>
              <w:top w:val="single" w:sz="4" w:space="0" w:color="auto"/>
              <w:left w:val="nil"/>
              <w:bottom w:val="nil"/>
              <w:right w:val="single" w:sz="4" w:space="0" w:color="auto"/>
            </w:tcBorders>
            <w:shd w:val="clear" w:color="000000" w:fill="8EA9DB"/>
            <w:noWrap/>
            <w:vAlign w:val="bottom"/>
            <w:hideMark/>
          </w:tcPr>
          <w:p w14:paraId="182C98A6"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760" w:type="dxa"/>
            <w:tcBorders>
              <w:top w:val="single" w:sz="4" w:space="0" w:color="auto"/>
              <w:left w:val="nil"/>
              <w:bottom w:val="nil"/>
              <w:right w:val="single" w:sz="4" w:space="0" w:color="auto"/>
            </w:tcBorders>
            <w:shd w:val="clear" w:color="000000" w:fill="8EA9DB"/>
            <w:noWrap/>
            <w:vAlign w:val="bottom"/>
            <w:hideMark/>
          </w:tcPr>
          <w:p w14:paraId="01E8D321"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780" w:type="dxa"/>
            <w:tcBorders>
              <w:top w:val="single" w:sz="4" w:space="0" w:color="auto"/>
              <w:left w:val="nil"/>
              <w:bottom w:val="nil"/>
              <w:right w:val="single" w:sz="4" w:space="0" w:color="auto"/>
            </w:tcBorders>
            <w:shd w:val="clear" w:color="000000" w:fill="8EA9DB"/>
            <w:noWrap/>
            <w:vAlign w:val="bottom"/>
            <w:hideMark/>
          </w:tcPr>
          <w:p w14:paraId="5BF83CA7" w14:textId="77777777" w:rsidR="004E14F1" w:rsidRPr="00465679" w:rsidRDefault="004E14F1" w:rsidP="004E14F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4E14F1" w:rsidRPr="00465679" w14:paraId="49674B57" w14:textId="77777777" w:rsidTr="004E14F1">
        <w:trPr>
          <w:trHeight w:val="288"/>
          <w:jc w:val="center"/>
        </w:trPr>
        <w:tc>
          <w:tcPr>
            <w:tcW w:w="200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57FC4161" w14:textId="77777777" w:rsidR="004E14F1" w:rsidRPr="00465679" w:rsidRDefault="004E14F1" w:rsidP="004E14F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03650F71"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328</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14:paraId="570E166D"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255</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527F2C29"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336</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3CE158E"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342</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441DE1AC"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337</w:t>
            </w:r>
          </w:p>
        </w:tc>
      </w:tr>
      <w:tr w:rsidR="004E14F1" w:rsidRPr="00465679" w14:paraId="5B0554AB" w14:textId="77777777" w:rsidTr="004E14F1">
        <w:trPr>
          <w:trHeight w:val="288"/>
          <w:jc w:val="center"/>
        </w:trPr>
        <w:tc>
          <w:tcPr>
            <w:tcW w:w="2000" w:type="dxa"/>
            <w:tcBorders>
              <w:top w:val="nil"/>
              <w:left w:val="single" w:sz="4" w:space="0" w:color="auto"/>
              <w:bottom w:val="single" w:sz="4" w:space="0" w:color="auto"/>
              <w:right w:val="single" w:sz="4" w:space="0" w:color="auto"/>
            </w:tcBorders>
            <w:shd w:val="clear" w:color="000000" w:fill="8EA9DB"/>
            <w:vAlign w:val="center"/>
            <w:hideMark/>
          </w:tcPr>
          <w:p w14:paraId="1AC229DD" w14:textId="77777777" w:rsidR="004E14F1" w:rsidRPr="00465679" w:rsidRDefault="004E14F1" w:rsidP="004E14F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820" w:type="dxa"/>
            <w:tcBorders>
              <w:top w:val="nil"/>
              <w:left w:val="nil"/>
              <w:bottom w:val="single" w:sz="4" w:space="0" w:color="auto"/>
              <w:right w:val="single" w:sz="4" w:space="0" w:color="auto"/>
            </w:tcBorders>
            <w:shd w:val="clear" w:color="auto" w:fill="auto"/>
            <w:noWrap/>
            <w:vAlign w:val="bottom"/>
            <w:hideMark/>
          </w:tcPr>
          <w:p w14:paraId="25CCD449"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263</w:t>
            </w:r>
          </w:p>
        </w:tc>
        <w:tc>
          <w:tcPr>
            <w:tcW w:w="740" w:type="dxa"/>
            <w:tcBorders>
              <w:top w:val="nil"/>
              <w:left w:val="nil"/>
              <w:bottom w:val="single" w:sz="4" w:space="0" w:color="auto"/>
              <w:right w:val="single" w:sz="4" w:space="0" w:color="auto"/>
            </w:tcBorders>
            <w:shd w:val="clear" w:color="auto" w:fill="auto"/>
            <w:noWrap/>
            <w:vAlign w:val="bottom"/>
            <w:hideMark/>
          </w:tcPr>
          <w:p w14:paraId="3DF8B58F"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321</w:t>
            </w:r>
          </w:p>
        </w:tc>
        <w:tc>
          <w:tcPr>
            <w:tcW w:w="880" w:type="dxa"/>
            <w:tcBorders>
              <w:top w:val="nil"/>
              <w:left w:val="nil"/>
              <w:bottom w:val="single" w:sz="4" w:space="0" w:color="auto"/>
              <w:right w:val="single" w:sz="4" w:space="0" w:color="auto"/>
            </w:tcBorders>
            <w:shd w:val="clear" w:color="auto" w:fill="auto"/>
            <w:noWrap/>
            <w:vAlign w:val="bottom"/>
            <w:hideMark/>
          </w:tcPr>
          <w:p w14:paraId="0959FBE7"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321</w:t>
            </w:r>
          </w:p>
        </w:tc>
        <w:tc>
          <w:tcPr>
            <w:tcW w:w="760" w:type="dxa"/>
            <w:tcBorders>
              <w:top w:val="nil"/>
              <w:left w:val="nil"/>
              <w:bottom w:val="single" w:sz="4" w:space="0" w:color="auto"/>
              <w:right w:val="single" w:sz="4" w:space="0" w:color="auto"/>
            </w:tcBorders>
            <w:shd w:val="clear" w:color="auto" w:fill="auto"/>
            <w:noWrap/>
            <w:vAlign w:val="bottom"/>
            <w:hideMark/>
          </w:tcPr>
          <w:p w14:paraId="5C21954C"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327</w:t>
            </w:r>
          </w:p>
        </w:tc>
        <w:tc>
          <w:tcPr>
            <w:tcW w:w="780" w:type="dxa"/>
            <w:tcBorders>
              <w:top w:val="nil"/>
              <w:left w:val="nil"/>
              <w:bottom w:val="single" w:sz="4" w:space="0" w:color="auto"/>
              <w:right w:val="single" w:sz="4" w:space="0" w:color="auto"/>
            </w:tcBorders>
            <w:shd w:val="clear" w:color="auto" w:fill="auto"/>
            <w:noWrap/>
            <w:vAlign w:val="bottom"/>
            <w:hideMark/>
          </w:tcPr>
          <w:p w14:paraId="0F697049"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372</w:t>
            </w:r>
          </w:p>
        </w:tc>
      </w:tr>
      <w:tr w:rsidR="004E14F1" w:rsidRPr="00465679" w14:paraId="7D9A855E" w14:textId="77777777" w:rsidTr="004E14F1">
        <w:trPr>
          <w:trHeight w:val="288"/>
          <w:jc w:val="center"/>
        </w:trPr>
        <w:tc>
          <w:tcPr>
            <w:tcW w:w="2000" w:type="dxa"/>
            <w:tcBorders>
              <w:top w:val="nil"/>
              <w:left w:val="single" w:sz="4" w:space="0" w:color="auto"/>
              <w:bottom w:val="single" w:sz="4" w:space="0" w:color="auto"/>
              <w:right w:val="single" w:sz="4" w:space="0" w:color="auto"/>
            </w:tcBorders>
            <w:shd w:val="clear" w:color="000000" w:fill="8EA9DB"/>
            <w:vAlign w:val="center"/>
            <w:hideMark/>
          </w:tcPr>
          <w:p w14:paraId="768E0E24" w14:textId="77777777" w:rsidR="004E14F1" w:rsidRPr="00465679" w:rsidRDefault="004E14F1" w:rsidP="004E14F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820" w:type="dxa"/>
            <w:tcBorders>
              <w:top w:val="nil"/>
              <w:left w:val="nil"/>
              <w:bottom w:val="single" w:sz="4" w:space="0" w:color="auto"/>
              <w:right w:val="single" w:sz="4" w:space="0" w:color="auto"/>
            </w:tcBorders>
            <w:shd w:val="clear" w:color="auto" w:fill="auto"/>
            <w:noWrap/>
            <w:vAlign w:val="bottom"/>
            <w:hideMark/>
          </w:tcPr>
          <w:p w14:paraId="42C17C1B"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5 281</w:t>
            </w:r>
          </w:p>
        </w:tc>
        <w:tc>
          <w:tcPr>
            <w:tcW w:w="740" w:type="dxa"/>
            <w:tcBorders>
              <w:top w:val="nil"/>
              <w:left w:val="nil"/>
              <w:bottom w:val="single" w:sz="4" w:space="0" w:color="auto"/>
              <w:right w:val="single" w:sz="4" w:space="0" w:color="auto"/>
            </w:tcBorders>
            <w:shd w:val="clear" w:color="auto" w:fill="auto"/>
            <w:noWrap/>
            <w:vAlign w:val="bottom"/>
            <w:hideMark/>
          </w:tcPr>
          <w:p w14:paraId="13C2E98F"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5 549</w:t>
            </w:r>
          </w:p>
        </w:tc>
        <w:tc>
          <w:tcPr>
            <w:tcW w:w="880" w:type="dxa"/>
            <w:tcBorders>
              <w:top w:val="nil"/>
              <w:left w:val="nil"/>
              <w:bottom w:val="single" w:sz="4" w:space="0" w:color="auto"/>
              <w:right w:val="single" w:sz="4" w:space="0" w:color="auto"/>
            </w:tcBorders>
            <w:shd w:val="clear" w:color="auto" w:fill="auto"/>
            <w:noWrap/>
            <w:vAlign w:val="bottom"/>
            <w:hideMark/>
          </w:tcPr>
          <w:p w14:paraId="3786CCF2"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5 637</w:t>
            </w:r>
          </w:p>
        </w:tc>
        <w:tc>
          <w:tcPr>
            <w:tcW w:w="760" w:type="dxa"/>
            <w:tcBorders>
              <w:top w:val="nil"/>
              <w:left w:val="nil"/>
              <w:bottom w:val="single" w:sz="4" w:space="0" w:color="auto"/>
              <w:right w:val="single" w:sz="4" w:space="0" w:color="auto"/>
            </w:tcBorders>
            <w:shd w:val="clear" w:color="auto" w:fill="auto"/>
            <w:noWrap/>
            <w:vAlign w:val="bottom"/>
            <w:hideMark/>
          </w:tcPr>
          <w:p w14:paraId="49712A05"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5 775</w:t>
            </w:r>
          </w:p>
        </w:tc>
        <w:tc>
          <w:tcPr>
            <w:tcW w:w="780" w:type="dxa"/>
            <w:tcBorders>
              <w:top w:val="nil"/>
              <w:left w:val="nil"/>
              <w:bottom w:val="single" w:sz="4" w:space="0" w:color="auto"/>
              <w:right w:val="single" w:sz="4" w:space="0" w:color="auto"/>
            </w:tcBorders>
            <w:shd w:val="clear" w:color="auto" w:fill="auto"/>
            <w:noWrap/>
            <w:vAlign w:val="bottom"/>
            <w:hideMark/>
          </w:tcPr>
          <w:p w14:paraId="1565CDF2"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7 120</w:t>
            </w:r>
          </w:p>
        </w:tc>
      </w:tr>
      <w:tr w:rsidR="004E14F1" w:rsidRPr="00465679" w14:paraId="303BE9E4" w14:textId="77777777" w:rsidTr="004E14F1">
        <w:trPr>
          <w:trHeight w:val="288"/>
          <w:jc w:val="center"/>
        </w:trPr>
        <w:tc>
          <w:tcPr>
            <w:tcW w:w="2000" w:type="dxa"/>
            <w:tcBorders>
              <w:top w:val="nil"/>
              <w:left w:val="single" w:sz="4" w:space="0" w:color="auto"/>
              <w:bottom w:val="single" w:sz="4" w:space="0" w:color="auto"/>
              <w:right w:val="single" w:sz="4" w:space="0" w:color="auto"/>
            </w:tcBorders>
            <w:shd w:val="clear" w:color="000000" w:fill="8EA9DB"/>
            <w:vAlign w:val="center"/>
            <w:hideMark/>
          </w:tcPr>
          <w:p w14:paraId="2BFB59CA" w14:textId="77777777" w:rsidR="004E14F1" w:rsidRPr="00465679" w:rsidRDefault="004E14F1" w:rsidP="004E14F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820" w:type="dxa"/>
            <w:tcBorders>
              <w:top w:val="nil"/>
              <w:left w:val="nil"/>
              <w:bottom w:val="single" w:sz="4" w:space="0" w:color="auto"/>
              <w:right w:val="single" w:sz="4" w:space="0" w:color="auto"/>
            </w:tcBorders>
            <w:shd w:val="clear" w:color="000000" w:fill="D9E1F2"/>
            <w:noWrap/>
            <w:vAlign w:val="bottom"/>
            <w:hideMark/>
          </w:tcPr>
          <w:p w14:paraId="64B070EC"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290</w:t>
            </w:r>
          </w:p>
        </w:tc>
        <w:tc>
          <w:tcPr>
            <w:tcW w:w="740" w:type="dxa"/>
            <w:tcBorders>
              <w:top w:val="nil"/>
              <w:left w:val="nil"/>
              <w:bottom w:val="single" w:sz="4" w:space="0" w:color="auto"/>
              <w:right w:val="single" w:sz="4" w:space="0" w:color="auto"/>
            </w:tcBorders>
            <w:shd w:val="clear" w:color="000000" w:fill="D9E1F2"/>
            <w:noWrap/>
            <w:vAlign w:val="bottom"/>
            <w:hideMark/>
          </w:tcPr>
          <w:p w14:paraId="5FE90611"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318</w:t>
            </w:r>
          </w:p>
        </w:tc>
        <w:tc>
          <w:tcPr>
            <w:tcW w:w="880" w:type="dxa"/>
            <w:tcBorders>
              <w:top w:val="nil"/>
              <w:left w:val="nil"/>
              <w:bottom w:val="single" w:sz="4" w:space="0" w:color="auto"/>
              <w:right w:val="single" w:sz="4" w:space="0" w:color="auto"/>
            </w:tcBorders>
            <w:shd w:val="clear" w:color="000000" w:fill="D9E1F2"/>
            <w:noWrap/>
            <w:vAlign w:val="bottom"/>
            <w:hideMark/>
          </w:tcPr>
          <w:p w14:paraId="099AAF71"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373</w:t>
            </w:r>
          </w:p>
        </w:tc>
        <w:tc>
          <w:tcPr>
            <w:tcW w:w="760" w:type="dxa"/>
            <w:tcBorders>
              <w:top w:val="nil"/>
              <w:left w:val="nil"/>
              <w:bottom w:val="single" w:sz="4" w:space="0" w:color="auto"/>
              <w:right w:val="single" w:sz="4" w:space="0" w:color="auto"/>
            </w:tcBorders>
            <w:shd w:val="clear" w:color="000000" w:fill="D9E1F2"/>
            <w:noWrap/>
            <w:vAlign w:val="bottom"/>
            <w:hideMark/>
          </w:tcPr>
          <w:p w14:paraId="0E493FCC"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482</w:t>
            </w:r>
          </w:p>
        </w:tc>
        <w:tc>
          <w:tcPr>
            <w:tcW w:w="780" w:type="dxa"/>
            <w:tcBorders>
              <w:top w:val="nil"/>
              <w:left w:val="nil"/>
              <w:bottom w:val="single" w:sz="4" w:space="0" w:color="auto"/>
              <w:right w:val="single" w:sz="4" w:space="0" w:color="auto"/>
            </w:tcBorders>
            <w:shd w:val="clear" w:color="000000" w:fill="D9E1F2"/>
            <w:noWrap/>
            <w:vAlign w:val="bottom"/>
            <w:hideMark/>
          </w:tcPr>
          <w:p w14:paraId="2B211C00"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881</w:t>
            </w:r>
          </w:p>
        </w:tc>
      </w:tr>
      <w:tr w:rsidR="004E14F1" w:rsidRPr="00465679" w14:paraId="51530CB9" w14:textId="77777777" w:rsidTr="004E14F1">
        <w:trPr>
          <w:trHeight w:val="288"/>
          <w:jc w:val="center"/>
        </w:trPr>
        <w:tc>
          <w:tcPr>
            <w:tcW w:w="2000" w:type="dxa"/>
            <w:tcBorders>
              <w:top w:val="nil"/>
              <w:left w:val="single" w:sz="4" w:space="0" w:color="auto"/>
              <w:bottom w:val="single" w:sz="4" w:space="0" w:color="auto"/>
              <w:right w:val="single" w:sz="4" w:space="0" w:color="auto"/>
            </w:tcBorders>
            <w:shd w:val="clear" w:color="000000" w:fill="8EA9DB"/>
            <w:vAlign w:val="center"/>
            <w:hideMark/>
          </w:tcPr>
          <w:p w14:paraId="0588AB05" w14:textId="77777777" w:rsidR="004E14F1" w:rsidRPr="00465679" w:rsidRDefault="004E14F1" w:rsidP="004E14F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820" w:type="dxa"/>
            <w:tcBorders>
              <w:top w:val="nil"/>
              <w:left w:val="nil"/>
              <w:bottom w:val="single" w:sz="4" w:space="0" w:color="auto"/>
              <w:right w:val="single" w:sz="4" w:space="0" w:color="auto"/>
            </w:tcBorders>
            <w:shd w:val="clear" w:color="auto" w:fill="auto"/>
            <w:noWrap/>
            <w:vAlign w:val="bottom"/>
            <w:hideMark/>
          </w:tcPr>
          <w:p w14:paraId="67159477"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443</w:t>
            </w:r>
          </w:p>
        </w:tc>
        <w:tc>
          <w:tcPr>
            <w:tcW w:w="740" w:type="dxa"/>
            <w:tcBorders>
              <w:top w:val="nil"/>
              <w:left w:val="nil"/>
              <w:bottom w:val="single" w:sz="4" w:space="0" w:color="auto"/>
              <w:right w:val="single" w:sz="4" w:space="0" w:color="auto"/>
            </w:tcBorders>
            <w:shd w:val="clear" w:color="auto" w:fill="auto"/>
            <w:noWrap/>
            <w:vAlign w:val="bottom"/>
            <w:hideMark/>
          </w:tcPr>
          <w:p w14:paraId="41ED752B"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447</w:t>
            </w:r>
          </w:p>
        </w:tc>
        <w:tc>
          <w:tcPr>
            <w:tcW w:w="880" w:type="dxa"/>
            <w:tcBorders>
              <w:top w:val="nil"/>
              <w:left w:val="nil"/>
              <w:bottom w:val="single" w:sz="4" w:space="0" w:color="auto"/>
              <w:right w:val="single" w:sz="4" w:space="0" w:color="auto"/>
            </w:tcBorders>
            <w:shd w:val="clear" w:color="auto" w:fill="auto"/>
            <w:noWrap/>
            <w:vAlign w:val="bottom"/>
            <w:hideMark/>
          </w:tcPr>
          <w:p w14:paraId="4DB4C797"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437</w:t>
            </w:r>
          </w:p>
        </w:tc>
        <w:tc>
          <w:tcPr>
            <w:tcW w:w="760" w:type="dxa"/>
            <w:tcBorders>
              <w:top w:val="nil"/>
              <w:left w:val="nil"/>
              <w:bottom w:val="single" w:sz="4" w:space="0" w:color="auto"/>
              <w:right w:val="single" w:sz="4" w:space="0" w:color="auto"/>
            </w:tcBorders>
            <w:shd w:val="clear" w:color="auto" w:fill="auto"/>
            <w:noWrap/>
            <w:vAlign w:val="bottom"/>
            <w:hideMark/>
          </w:tcPr>
          <w:p w14:paraId="2B59C4F2"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604</w:t>
            </w:r>
          </w:p>
        </w:tc>
        <w:tc>
          <w:tcPr>
            <w:tcW w:w="780" w:type="dxa"/>
            <w:tcBorders>
              <w:top w:val="nil"/>
              <w:left w:val="nil"/>
              <w:bottom w:val="single" w:sz="4" w:space="0" w:color="auto"/>
              <w:right w:val="single" w:sz="4" w:space="0" w:color="auto"/>
            </w:tcBorders>
            <w:shd w:val="clear" w:color="auto" w:fill="auto"/>
            <w:noWrap/>
            <w:vAlign w:val="bottom"/>
            <w:hideMark/>
          </w:tcPr>
          <w:p w14:paraId="2DE550A1" w14:textId="77777777" w:rsidR="004E14F1" w:rsidRPr="00465679" w:rsidRDefault="004E14F1"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838</w:t>
            </w:r>
          </w:p>
        </w:tc>
      </w:tr>
    </w:tbl>
    <w:p w14:paraId="0B6B9EF0" w14:textId="3DC1F984" w:rsidR="004E14F1" w:rsidRPr="00465679" w:rsidRDefault="004E14F1" w:rsidP="004E14F1">
      <w:pPr>
        <w:spacing w:line="360" w:lineRule="auto"/>
        <w:jc w:val="both"/>
        <w:rPr>
          <w:rFonts w:ascii="Times New Roman" w:hAnsi="Times New Roman" w:cs="Times New Roman"/>
          <w:sz w:val="24"/>
          <w:szCs w:val="24"/>
        </w:rPr>
      </w:pPr>
    </w:p>
    <w:p w14:paraId="55EC2D5C" w14:textId="59160DE5" w:rsidR="004E14F1" w:rsidRPr="00465679" w:rsidRDefault="004E14F1" w:rsidP="004E14F1">
      <w:pPr>
        <w:spacing w:line="360" w:lineRule="auto"/>
        <w:jc w:val="both"/>
        <w:rPr>
          <w:rFonts w:ascii="Times New Roman" w:hAnsi="Times New Roman" w:cs="Times New Roman"/>
          <w:sz w:val="24"/>
          <w:szCs w:val="24"/>
        </w:rPr>
      </w:pPr>
      <w:r w:rsidRPr="00465679">
        <w:rPr>
          <w:rFonts w:ascii="Times New Roman" w:hAnsi="Times New Roman" w:cs="Times New Roman"/>
          <w:b/>
          <w:color w:val="2F5496" w:themeColor="accent1" w:themeShade="BF"/>
          <w:sz w:val="24"/>
          <w:szCs w:val="24"/>
        </w:rPr>
        <w:t xml:space="preserve">Maitinimo paslaugos. </w:t>
      </w:r>
      <w:r w:rsidRPr="00465679">
        <w:rPr>
          <w:rFonts w:ascii="Times New Roman" w:hAnsi="Times New Roman" w:cs="Times New Roman"/>
          <w:sz w:val="24"/>
          <w:szCs w:val="24"/>
        </w:rPr>
        <w:t>2018 metų pabaigoje Lazdijų rajono savivaldybėje veikė 18 maitinimo įstaigų (0,9 tūkst. vietų), kurių apyvarta siekė 912,7 tūkst. Eur. Per 2014</w:t>
      </w:r>
      <w:r w:rsidR="0076081F" w:rsidRPr="00465679">
        <w:rPr>
          <w:rFonts w:ascii="Times New Roman" w:hAnsi="Times New Roman" w:cs="Times New Roman"/>
          <w:sz w:val="24"/>
          <w:szCs w:val="24"/>
        </w:rPr>
        <w:t>–</w:t>
      </w:r>
      <w:r w:rsidRPr="00465679">
        <w:rPr>
          <w:rFonts w:ascii="Times New Roman" w:hAnsi="Times New Roman" w:cs="Times New Roman"/>
          <w:sz w:val="24"/>
          <w:szCs w:val="24"/>
        </w:rPr>
        <w:t>2018 m. maitinimo įstaigų skaičius Lazdijų savivaldybėje išaugo dvigubai (žr. 5</w:t>
      </w:r>
      <w:r w:rsidR="00E65632" w:rsidRPr="00465679">
        <w:rPr>
          <w:rFonts w:ascii="Times New Roman" w:hAnsi="Times New Roman" w:cs="Times New Roman"/>
          <w:sz w:val="24"/>
          <w:szCs w:val="24"/>
        </w:rPr>
        <w:t>2</w:t>
      </w:r>
      <w:r w:rsidRPr="00465679">
        <w:rPr>
          <w:rFonts w:ascii="Times New Roman" w:hAnsi="Times New Roman" w:cs="Times New Roman"/>
          <w:sz w:val="24"/>
          <w:szCs w:val="24"/>
        </w:rPr>
        <w:t xml:space="preserve"> lentelę).</w:t>
      </w:r>
    </w:p>
    <w:p w14:paraId="0B06A8A0" w14:textId="70CA1CD0" w:rsidR="00E65632" w:rsidRPr="00465679" w:rsidRDefault="00E65632" w:rsidP="00E65632">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52 Lentelė. </w:t>
      </w:r>
      <w:r w:rsidRPr="00465679">
        <w:rPr>
          <w:rFonts w:ascii="Times New Roman" w:hAnsi="Times New Roman" w:cs="Times New Roman"/>
          <w:color w:val="2F5496" w:themeColor="accent1" w:themeShade="BF"/>
          <w:sz w:val="24"/>
          <w:szCs w:val="24"/>
        </w:rPr>
        <w:t>Maitinimo ir gėrimų teikimo veiklos įmonių maitinimo vienetų skaičius</w:t>
      </w:r>
    </w:p>
    <w:tbl>
      <w:tblPr>
        <w:tblW w:w="5980" w:type="dxa"/>
        <w:jc w:val="center"/>
        <w:tblLook w:val="04A0" w:firstRow="1" w:lastRow="0" w:firstColumn="1" w:lastColumn="0" w:noHBand="0" w:noVBand="1"/>
      </w:tblPr>
      <w:tblGrid>
        <w:gridCol w:w="2000"/>
        <w:gridCol w:w="820"/>
        <w:gridCol w:w="740"/>
        <w:gridCol w:w="880"/>
        <w:gridCol w:w="760"/>
        <w:gridCol w:w="780"/>
      </w:tblGrid>
      <w:tr w:rsidR="00E65632" w:rsidRPr="00465679" w14:paraId="66D7B608" w14:textId="77777777" w:rsidTr="00E65632">
        <w:trPr>
          <w:trHeight w:val="288"/>
          <w:jc w:val="center"/>
        </w:trPr>
        <w:tc>
          <w:tcPr>
            <w:tcW w:w="2000" w:type="dxa"/>
            <w:tcBorders>
              <w:top w:val="nil"/>
              <w:left w:val="nil"/>
              <w:bottom w:val="nil"/>
              <w:right w:val="nil"/>
            </w:tcBorders>
            <w:shd w:val="clear" w:color="auto" w:fill="auto"/>
            <w:noWrap/>
            <w:vAlign w:val="bottom"/>
            <w:hideMark/>
          </w:tcPr>
          <w:p w14:paraId="36550129" w14:textId="77777777" w:rsidR="00E65632" w:rsidRPr="00465679" w:rsidRDefault="00E65632" w:rsidP="00E65632">
            <w:pPr>
              <w:spacing w:after="0" w:line="240" w:lineRule="auto"/>
              <w:rPr>
                <w:rFonts w:ascii="Times New Roman" w:eastAsia="Times New Roman" w:hAnsi="Times New Roman" w:cs="Times New Roman"/>
                <w:sz w:val="24"/>
                <w:szCs w:val="24"/>
                <w:lang w:eastAsia="lt-LT"/>
              </w:rPr>
            </w:pPr>
          </w:p>
        </w:tc>
        <w:tc>
          <w:tcPr>
            <w:tcW w:w="820" w:type="dxa"/>
            <w:tcBorders>
              <w:top w:val="single" w:sz="4" w:space="0" w:color="auto"/>
              <w:left w:val="single" w:sz="4" w:space="0" w:color="auto"/>
              <w:bottom w:val="nil"/>
              <w:right w:val="single" w:sz="4" w:space="0" w:color="auto"/>
            </w:tcBorders>
            <w:shd w:val="clear" w:color="000000" w:fill="8EA9DB"/>
            <w:noWrap/>
            <w:vAlign w:val="bottom"/>
            <w:hideMark/>
          </w:tcPr>
          <w:p w14:paraId="761A48D9" w14:textId="77777777" w:rsidR="00E65632" w:rsidRPr="00465679" w:rsidRDefault="00E65632" w:rsidP="00E6563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2014</w:t>
            </w:r>
          </w:p>
        </w:tc>
        <w:tc>
          <w:tcPr>
            <w:tcW w:w="740" w:type="dxa"/>
            <w:tcBorders>
              <w:top w:val="single" w:sz="4" w:space="0" w:color="auto"/>
              <w:left w:val="nil"/>
              <w:bottom w:val="nil"/>
              <w:right w:val="single" w:sz="4" w:space="0" w:color="auto"/>
            </w:tcBorders>
            <w:shd w:val="clear" w:color="000000" w:fill="8EA9DB"/>
            <w:noWrap/>
            <w:vAlign w:val="bottom"/>
            <w:hideMark/>
          </w:tcPr>
          <w:p w14:paraId="6969AD8F" w14:textId="77777777" w:rsidR="00E65632" w:rsidRPr="00465679" w:rsidRDefault="00E65632" w:rsidP="00E6563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16342330" w14:textId="77777777" w:rsidR="00E65632" w:rsidRPr="00465679" w:rsidRDefault="00E65632" w:rsidP="00E6563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760" w:type="dxa"/>
            <w:tcBorders>
              <w:top w:val="single" w:sz="4" w:space="0" w:color="auto"/>
              <w:left w:val="nil"/>
              <w:bottom w:val="nil"/>
              <w:right w:val="single" w:sz="4" w:space="0" w:color="auto"/>
            </w:tcBorders>
            <w:shd w:val="clear" w:color="000000" w:fill="8EA9DB"/>
            <w:noWrap/>
            <w:vAlign w:val="bottom"/>
            <w:hideMark/>
          </w:tcPr>
          <w:p w14:paraId="6936B2EA" w14:textId="77777777" w:rsidR="00E65632" w:rsidRPr="00465679" w:rsidRDefault="00E65632" w:rsidP="00E6563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780" w:type="dxa"/>
            <w:tcBorders>
              <w:top w:val="single" w:sz="4" w:space="0" w:color="auto"/>
              <w:left w:val="nil"/>
              <w:bottom w:val="nil"/>
              <w:right w:val="single" w:sz="4" w:space="0" w:color="auto"/>
            </w:tcBorders>
            <w:shd w:val="clear" w:color="000000" w:fill="8EA9DB"/>
            <w:noWrap/>
            <w:vAlign w:val="bottom"/>
            <w:hideMark/>
          </w:tcPr>
          <w:p w14:paraId="727AA9F9" w14:textId="77777777" w:rsidR="00E65632" w:rsidRPr="00465679" w:rsidRDefault="00E65632" w:rsidP="00E6563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r>
      <w:tr w:rsidR="00E65632" w:rsidRPr="00465679" w14:paraId="44C14A9F" w14:textId="77777777" w:rsidTr="00E65632">
        <w:trPr>
          <w:trHeight w:val="288"/>
          <w:jc w:val="center"/>
        </w:trPr>
        <w:tc>
          <w:tcPr>
            <w:tcW w:w="200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7C6F456B" w14:textId="77777777" w:rsidR="00E65632" w:rsidRPr="00465679" w:rsidRDefault="00E65632" w:rsidP="00E6563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53C70505"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14:paraId="15186111"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63509141"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24E160C7"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754A76ED"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w:t>
            </w:r>
          </w:p>
        </w:tc>
      </w:tr>
      <w:tr w:rsidR="00E65632" w:rsidRPr="00465679" w14:paraId="7A5E4D2C" w14:textId="77777777" w:rsidTr="00E65632">
        <w:trPr>
          <w:trHeight w:val="288"/>
          <w:jc w:val="center"/>
        </w:trPr>
        <w:tc>
          <w:tcPr>
            <w:tcW w:w="2000" w:type="dxa"/>
            <w:tcBorders>
              <w:top w:val="nil"/>
              <w:left w:val="single" w:sz="4" w:space="0" w:color="auto"/>
              <w:bottom w:val="single" w:sz="4" w:space="0" w:color="auto"/>
              <w:right w:val="single" w:sz="4" w:space="0" w:color="auto"/>
            </w:tcBorders>
            <w:shd w:val="clear" w:color="000000" w:fill="8EA9DB"/>
            <w:vAlign w:val="center"/>
            <w:hideMark/>
          </w:tcPr>
          <w:p w14:paraId="46589E96" w14:textId="77777777" w:rsidR="00E65632" w:rsidRPr="00465679" w:rsidRDefault="00E65632" w:rsidP="00E6563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820" w:type="dxa"/>
            <w:tcBorders>
              <w:top w:val="nil"/>
              <w:left w:val="nil"/>
              <w:bottom w:val="single" w:sz="4" w:space="0" w:color="auto"/>
              <w:right w:val="single" w:sz="4" w:space="0" w:color="auto"/>
            </w:tcBorders>
            <w:shd w:val="clear" w:color="auto" w:fill="auto"/>
            <w:noWrap/>
            <w:vAlign w:val="bottom"/>
            <w:hideMark/>
          </w:tcPr>
          <w:p w14:paraId="50C8BEC0"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740" w:type="dxa"/>
            <w:tcBorders>
              <w:top w:val="nil"/>
              <w:left w:val="nil"/>
              <w:bottom w:val="single" w:sz="4" w:space="0" w:color="auto"/>
              <w:right w:val="single" w:sz="4" w:space="0" w:color="auto"/>
            </w:tcBorders>
            <w:shd w:val="clear" w:color="auto" w:fill="auto"/>
            <w:noWrap/>
            <w:vAlign w:val="bottom"/>
            <w:hideMark/>
          </w:tcPr>
          <w:p w14:paraId="404AB8EC"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c>
          <w:tcPr>
            <w:tcW w:w="880" w:type="dxa"/>
            <w:tcBorders>
              <w:top w:val="nil"/>
              <w:left w:val="nil"/>
              <w:bottom w:val="single" w:sz="4" w:space="0" w:color="auto"/>
              <w:right w:val="single" w:sz="4" w:space="0" w:color="auto"/>
            </w:tcBorders>
            <w:shd w:val="clear" w:color="auto" w:fill="auto"/>
            <w:noWrap/>
            <w:vAlign w:val="bottom"/>
            <w:hideMark/>
          </w:tcPr>
          <w:p w14:paraId="0DA5022A"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760" w:type="dxa"/>
            <w:tcBorders>
              <w:top w:val="nil"/>
              <w:left w:val="nil"/>
              <w:bottom w:val="single" w:sz="4" w:space="0" w:color="auto"/>
              <w:right w:val="single" w:sz="4" w:space="0" w:color="auto"/>
            </w:tcBorders>
            <w:shd w:val="clear" w:color="auto" w:fill="auto"/>
            <w:noWrap/>
            <w:vAlign w:val="bottom"/>
            <w:hideMark/>
          </w:tcPr>
          <w:p w14:paraId="0E50C33A"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780" w:type="dxa"/>
            <w:tcBorders>
              <w:top w:val="nil"/>
              <w:left w:val="nil"/>
              <w:bottom w:val="single" w:sz="4" w:space="0" w:color="auto"/>
              <w:right w:val="single" w:sz="4" w:space="0" w:color="auto"/>
            </w:tcBorders>
            <w:shd w:val="clear" w:color="auto" w:fill="auto"/>
            <w:noWrap/>
            <w:vAlign w:val="bottom"/>
            <w:hideMark/>
          </w:tcPr>
          <w:p w14:paraId="4B5E43DD"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r>
      <w:tr w:rsidR="00E65632" w:rsidRPr="00465679" w14:paraId="3F6280CE" w14:textId="77777777" w:rsidTr="00E65632">
        <w:trPr>
          <w:trHeight w:val="288"/>
          <w:jc w:val="center"/>
        </w:trPr>
        <w:tc>
          <w:tcPr>
            <w:tcW w:w="2000" w:type="dxa"/>
            <w:tcBorders>
              <w:top w:val="nil"/>
              <w:left w:val="single" w:sz="4" w:space="0" w:color="auto"/>
              <w:bottom w:val="single" w:sz="4" w:space="0" w:color="auto"/>
              <w:right w:val="single" w:sz="4" w:space="0" w:color="auto"/>
            </w:tcBorders>
            <w:shd w:val="clear" w:color="000000" w:fill="8EA9DB"/>
            <w:vAlign w:val="center"/>
            <w:hideMark/>
          </w:tcPr>
          <w:p w14:paraId="0EC393AA" w14:textId="77777777" w:rsidR="00E65632" w:rsidRPr="00465679" w:rsidRDefault="00E65632" w:rsidP="00E6563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820" w:type="dxa"/>
            <w:tcBorders>
              <w:top w:val="nil"/>
              <w:left w:val="nil"/>
              <w:bottom w:val="single" w:sz="4" w:space="0" w:color="auto"/>
              <w:right w:val="single" w:sz="4" w:space="0" w:color="auto"/>
            </w:tcBorders>
            <w:shd w:val="clear" w:color="auto" w:fill="auto"/>
            <w:noWrap/>
            <w:vAlign w:val="bottom"/>
            <w:hideMark/>
          </w:tcPr>
          <w:p w14:paraId="00048BD9"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41</w:t>
            </w:r>
          </w:p>
        </w:tc>
        <w:tc>
          <w:tcPr>
            <w:tcW w:w="740" w:type="dxa"/>
            <w:tcBorders>
              <w:top w:val="nil"/>
              <w:left w:val="nil"/>
              <w:bottom w:val="single" w:sz="4" w:space="0" w:color="auto"/>
              <w:right w:val="single" w:sz="4" w:space="0" w:color="auto"/>
            </w:tcBorders>
            <w:shd w:val="clear" w:color="auto" w:fill="auto"/>
            <w:noWrap/>
            <w:vAlign w:val="bottom"/>
            <w:hideMark/>
          </w:tcPr>
          <w:p w14:paraId="4975A1F4"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w:t>
            </w:r>
          </w:p>
        </w:tc>
        <w:tc>
          <w:tcPr>
            <w:tcW w:w="880" w:type="dxa"/>
            <w:tcBorders>
              <w:top w:val="nil"/>
              <w:left w:val="nil"/>
              <w:bottom w:val="single" w:sz="4" w:space="0" w:color="auto"/>
              <w:right w:val="single" w:sz="4" w:space="0" w:color="auto"/>
            </w:tcBorders>
            <w:shd w:val="clear" w:color="auto" w:fill="auto"/>
            <w:noWrap/>
            <w:vAlign w:val="bottom"/>
            <w:hideMark/>
          </w:tcPr>
          <w:p w14:paraId="40D2E83B"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46</w:t>
            </w:r>
          </w:p>
        </w:tc>
        <w:tc>
          <w:tcPr>
            <w:tcW w:w="760" w:type="dxa"/>
            <w:tcBorders>
              <w:top w:val="nil"/>
              <w:left w:val="nil"/>
              <w:bottom w:val="single" w:sz="4" w:space="0" w:color="auto"/>
              <w:right w:val="single" w:sz="4" w:space="0" w:color="auto"/>
            </w:tcBorders>
            <w:shd w:val="clear" w:color="auto" w:fill="auto"/>
            <w:noWrap/>
            <w:vAlign w:val="bottom"/>
            <w:hideMark/>
          </w:tcPr>
          <w:p w14:paraId="7623F7EC"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w:t>
            </w:r>
          </w:p>
        </w:tc>
        <w:tc>
          <w:tcPr>
            <w:tcW w:w="780" w:type="dxa"/>
            <w:tcBorders>
              <w:top w:val="nil"/>
              <w:left w:val="nil"/>
              <w:bottom w:val="single" w:sz="4" w:space="0" w:color="auto"/>
              <w:right w:val="single" w:sz="4" w:space="0" w:color="auto"/>
            </w:tcBorders>
            <w:shd w:val="clear" w:color="auto" w:fill="auto"/>
            <w:noWrap/>
            <w:vAlign w:val="bottom"/>
            <w:hideMark/>
          </w:tcPr>
          <w:p w14:paraId="5CEB066E"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w:t>
            </w:r>
          </w:p>
        </w:tc>
      </w:tr>
      <w:tr w:rsidR="00E65632" w:rsidRPr="00465679" w14:paraId="74BE3B4C" w14:textId="77777777" w:rsidTr="00E65632">
        <w:trPr>
          <w:trHeight w:val="288"/>
          <w:jc w:val="center"/>
        </w:trPr>
        <w:tc>
          <w:tcPr>
            <w:tcW w:w="2000" w:type="dxa"/>
            <w:tcBorders>
              <w:top w:val="nil"/>
              <w:left w:val="single" w:sz="4" w:space="0" w:color="auto"/>
              <w:bottom w:val="single" w:sz="4" w:space="0" w:color="auto"/>
              <w:right w:val="single" w:sz="4" w:space="0" w:color="auto"/>
            </w:tcBorders>
            <w:shd w:val="clear" w:color="000000" w:fill="8EA9DB"/>
            <w:vAlign w:val="center"/>
            <w:hideMark/>
          </w:tcPr>
          <w:p w14:paraId="40F42651" w14:textId="77777777" w:rsidR="00E65632" w:rsidRPr="00465679" w:rsidRDefault="00E65632" w:rsidP="00E6563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820" w:type="dxa"/>
            <w:tcBorders>
              <w:top w:val="nil"/>
              <w:left w:val="nil"/>
              <w:bottom w:val="single" w:sz="4" w:space="0" w:color="auto"/>
              <w:right w:val="single" w:sz="4" w:space="0" w:color="auto"/>
            </w:tcBorders>
            <w:shd w:val="clear" w:color="000000" w:fill="D9E1F2"/>
            <w:noWrap/>
            <w:vAlign w:val="bottom"/>
            <w:hideMark/>
          </w:tcPr>
          <w:p w14:paraId="716ED634"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740" w:type="dxa"/>
            <w:tcBorders>
              <w:top w:val="nil"/>
              <w:left w:val="nil"/>
              <w:bottom w:val="single" w:sz="4" w:space="0" w:color="auto"/>
              <w:right w:val="single" w:sz="4" w:space="0" w:color="auto"/>
            </w:tcBorders>
            <w:shd w:val="clear" w:color="000000" w:fill="D9E1F2"/>
            <w:noWrap/>
            <w:vAlign w:val="bottom"/>
            <w:hideMark/>
          </w:tcPr>
          <w:p w14:paraId="441C6E7E"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880" w:type="dxa"/>
            <w:tcBorders>
              <w:top w:val="nil"/>
              <w:left w:val="nil"/>
              <w:bottom w:val="single" w:sz="4" w:space="0" w:color="auto"/>
              <w:right w:val="single" w:sz="4" w:space="0" w:color="auto"/>
            </w:tcBorders>
            <w:shd w:val="clear" w:color="000000" w:fill="D9E1F2"/>
            <w:noWrap/>
            <w:vAlign w:val="bottom"/>
            <w:hideMark/>
          </w:tcPr>
          <w:p w14:paraId="11C7BD4E"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w:t>
            </w:r>
          </w:p>
        </w:tc>
        <w:tc>
          <w:tcPr>
            <w:tcW w:w="760" w:type="dxa"/>
            <w:tcBorders>
              <w:top w:val="nil"/>
              <w:left w:val="nil"/>
              <w:bottom w:val="single" w:sz="4" w:space="0" w:color="auto"/>
              <w:right w:val="single" w:sz="4" w:space="0" w:color="auto"/>
            </w:tcBorders>
            <w:shd w:val="clear" w:color="000000" w:fill="D9E1F2"/>
            <w:noWrap/>
            <w:vAlign w:val="bottom"/>
            <w:hideMark/>
          </w:tcPr>
          <w:p w14:paraId="36B61188"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780" w:type="dxa"/>
            <w:tcBorders>
              <w:top w:val="nil"/>
              <w:left w:val="nil"/>
              <w:bottom w:val="single" w:sz="4" w:space="0" w:color="auto"/>
              <w:right w:val="single" w:sz="4" w:space="0" w:color="auto"/>
            </w:tcBorders>
            <w:shd w:val="clear" w:color="000000" w:fill="D9E1F2"/>
            <w:noWrap/>
            <w:vAlign w:val="bottom"/>
            <w:hideMark/>
          </w:tcPr>
          <w:p w14:paraId="01CB7117"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r>
      <w:tr w:rsidR="00E65632" w:rsidRPr="00465679" w14:paraId="1B47A478" w14:textId="77777777" w:rsidTr="00E65632">
        <w:trPr>
          <w:trHeight w:val="288"/>
          <w:jc w:val="center"/>
        </w:trPr>
        <w:tc>
          <w:tcPr>
            <w:tcW w:w="2000" w:type="dxa"/>
            <w:tcBorders>
              <w:top w:val="nil"/>
              <w:left w:val="single" w:sz="4" w:space="0" w:color="auto"/>
              <w:bottom w:val="single" w:sz="4" w:space="0" w:color="auto"/>
              <w:right w:val="single" w:sz="4" w:space="0" w:color="auto"/>
            </w:tcBorders>
            <w:shd w:val="clear" w:color="000000" w:fill="8EA9DB"/>
            <w:vAlign w:val="center"/>
            <w:hideMark/>
          </w:tcPr>
          <w:p w14:paraId="40F5B871" w14:textId="77777777" w:rsidR="00E65632" w:rsidRPr="00465679" w:rsidRDefault="00E65632" w:rsidP="00E6563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820" w:type="dxa"/>
            <w:tcBorders>
              <w:top w:val="nil"/>
              <w:left w:val="nil"/>
              <w:bottom w:val="single" w:sz="4" w:space="0" w:color="auto"/>
              <w:right w:val="single" w:sz="4" w:space="0" w:color="auto"/>
            </w:tcBorders>
            <w:shd w:val="clear" w:color="auto" w:fill="auto"/>
            <w:noWrap/>
            <w:vAlign w:val="bottom"/>
            <w:hideMark/>
          </w:tcPr>
          <w:p w14:paraId="2DB18BC3"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w:t>
            </w:r>
          </w:p>
        </w:tc>
        <w:tc>
          <w:tcPr>
            <w:tcW w:w="740" w:type="dxa"/>
            <w:tcBorders>
              <w:top w:val="nil"/>
              <w:left w:val="nil"/>
              <w:bottom w:val="single" w:sz="4" w:space="0" w:color="auto"/>
              <w:right w:val="single" w:sz="4" w:space="0" w:color="auto"/>
            </w:tcBorders>
            <w:shd w:val="clear" w:color="auto" w:fill="auto"/>
            <w:noWrap/>
            <w:vAlign w:val="bottom"/>
            <w:hideMark/>
          </w:tcPr>
          <w:p w14:paraId="0F4B80F9"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880" w:type="dxa"/>
            <w:tcBorders>
              <w:top w:val="nil"/>
              <w:left w:val="nil"/>
              <w:bottom w:val="single" w:sz="4" w:space="0" w:color="auto"/>
              <w:right w:val="single" w:sz="4" w:space="0" w:color="auto"/>
            </w:tcBorders>
            <w:shd w:val="clear" w:color="auto" w:fill="auto"/>
            <w:noWrap/>
            <w:vAlign w:val="bottom"/>
            <w:hideMark/>
          </w:tcPr>
          <w:p w14:paraId="5E9F8EB9"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760" w:type="dxa"/>
            <w:tcBorders>
              <w:top w:val="nil"/>
              <w:left w:val="nil"/>
              <w:bottom w:val="single" w:sz="4" w:space="0" w:color="auto"/>
              <w:right w:val="single" w:sz="4" w:space="0" w:color="auto"/>
            </w:tcBorders>
            <w:shd w:val="clear" w:color="auto" w:fill="auto"/>
            <w:noWrap/>
            <w:vAlign w:val="bottom"/>
            <w:hideMark/>
          </w:tcPr>
          <w:p w14:paraId="2A3326E0"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780" w:type="dxa"/>
            <w:tcBorders>
              <w:top w:val="nil"/>
              <w:left w:val="nil"/>
              <w:bottom w:val="single" w:sz="4" w:space="0" w:color="auto"/>
              <w:right w:val="single" w:sz="4" w:space="0" w:color="auto"/>
            </w:tcBorders>
            <w:shd w:val="clear" w:color="auto" w:fill="auto"/>
            <w:noWrap/>
            <w:vAlign w:val="bottom"/>
            <w:hideMark/>
          </w:tcPr>
          <w:p w14:paraId="076726C9"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r>
    </w:tbl>
    <w:p w14:paraId="739A4C78" w14:textId="77777777" w:rsidR="00E65632" w:rsidRPr="00465679" w:rsidRDefault="00E65632" w:rsidP="00E65632">
      <w:pPr>
        <w:spacing w:line="360" w:lineRule="auto"/>
        <w:jc w:val="both"/>
        <w:rPr>
          <w:rFonts w:ascii="Times New Roman" w:hAnsi="Times New Roman" w:cs="Times New Roman"/>
          <w:sz w:val="24"/>
          <w:szCs w:val="24"/>
        </w:rPr>
      </w:pPr>
    </w:p>
    <w:p w14:paraId="2A9B5E93" w14:textId="017CDB82" w:rsidR="00E65632" w:rsidRPr="00465679" w:rsidRDefault="00E65632" w:rsidP="00E65632">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Prekybos ir maitinimo įmonių apyvarta (be PVM) to meto kainomis 2015</w:t>
      </w:r>
      <w:r w:rsidR="00CE5CA7" w:rsidRPr="00465679">
        <w:rPr>
          <w:rFonts w:ascii="Times New Roman" w:hAnsi="Times New Roman" w:cs="Times New Roman"/>
          <w:sz w:val="24"/>
          <w:szCs w:val="24"/>
        </w:rPr>
        <w:t xml:space="preserve"> –</w:t>
      </w:r>
      <w:r w:rsidRPr="00465679">
        <w:rPr>
          <w:rFonts w:ascii="Times New Roman" w:hAnsi="Times New Roman" w:cs="Times New Roman"/>
          <w:sz w:val="24"/>
          <w:szCs w:val="24"/>
        </w:rPr>
        <w:t xml:space="preserve">2018 m. laikotarpiu rajone didėjo. Didėjimo tendencija matoma ir visoje Alytaus apskrityje. Labiausiai (beveik 2 kartus) išaugo maitinimo ir gėrimų teikimo veiklą vykdančių įmonių apyvarta (žr. </w:t>
      </w:r>
      <w:r w:rsidR="00965C46" w:rsidRPr="00465679">
        <w:rPr>
          <w:rFonts w:ascii="Times New Roman" w:hAnsi="Times New Roman" w:cs="Times New Roman"/>
          <w:sz w:val="24"/>
          <w:szCs w:val="24"/>
        </w:rPr>
        <w:t>53</w:t>
      </w:r>
      <w:r w:rsidRPr="00465679">
        <w:rPr>
          <w:rFonts w:ascii="Times New Roman" w:hAnsi="Times New Roman" w:cs="Times New Roman"/>
          <w:sz w:val="24"/>
          <w:szCs w:val="24"/>
        </w:rPr>
        <w:t xml:space="preserve"> lentelę)</w:t>
      </w:r>
      <w:r w:rsidR="00965C46" w:rsidRPr="00465679">
        <w:rPr>
          <w:rFonts w:ascii="Times New Roman" w:hAnsi="Times New Roman" w:cs="Times New Roman"/>
          <w:sz w:val="24"/>
          <w:szCs w:val="24"/>
        </w:rPr>
        <w:t>.</w:t>
      </w:r>
    </w:p>
    <w:p w14:paraId="788B7947" w14:textId="06D87716" w:rsidR="00E65632" w:rsidRPr="00465679" w:rsidRDefault="00E65632" w:rsidP="00E65632">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53 Lentelė. </w:t>
      </w:r>
      <w:r w:rsidRPr="00465679">
        <w:rPr>
          <w:rFonts w:ascii="Times New Roman" w:hAnsi="Times New Roman" w:cs="Times New Roman"/>
          <w:color w:val="2F5496" w:themeColor="accent1" w:themeShade="BF"/>
          <w:sz w:val="24"/>
          <w:szCs w:val="24"/>
        </w:rPr>
        <w:t>Prekybos ir maitinimo įmonių apyvarta (be PVM) to meto kainomis</w:t>
      </w:r>
    </w:p>
    <w:tbl>
      <w:tblPr>
        <w:tblW w:w="8740" w:type="dxa"/>
        <w:jc w:val="center"/>
        <w:tblLook w:val="04A0" w:firstRow="1" w:lastRow="0" w:firstColumn="1" w:lastColumn="0" w:noHBand="0" w:noVBand="1"/>
      </w:tblPr>
      <w:tblGrid>
        <w:gridCol w:w="5000"/>
        <w:gridCol w:w="960"/>
        <w:gridCol w:w="880"/>
        <w:gridCol w:w="980"/>
        <w:gridCol w:w="920"/>
      </w:tblGrid>
      <w:tr w:rsidR="00E65632" w:rsidRPr="00465679" w14:paraId="1CE75DD6" w14:textId="77777777" w:rsidTr="00E65632">
        <w:trPr>
          <w:trHeight w:val="288"/>
          <w:jc w:val="center"/>
        </w:trPr>
        <w:tc>
          <w:tcPr>
            <w:tcW w:w="5000" w:type="dxa"/>
            <w:tcBorders>
              <w:top w:val="nil"/>
              <w:left w:val="nil"/>
              <w:bottom w:val="nil"/>
              <w:right w:val="nil"/>
            </w:tcBorders>
            <w:shd w:val="clear" w:color="auto" w:fill="auto"/>
            <w:noWrap/>
            <w:vAlign w:val="bottom"/>
            <w:hideMark/>
          </w:tcPr>
          <w:p w14:paraId="19DAFDBA" w14:textId="77777777" w:rsidR="00E65632" w:rsidRPr="00465679" w:rsidRDefault="00E65632" w:rsidP="00E65632">
            <w:pPr>
              <w:spacing w:after="0" w:line="240" w:lineRule="auto"/>
              <w:rPr>
                <w:rFonts w:ascii="Times New Roman" w:eastAsia="Times New Roman" w:hAnsi="Times New Roman" w:cs="Times New Roman"/>
                <w:sz w:val="24"/>
                <w:szCs w:val="24"/>
                <w:lang w:eastAsia="lt-LT"/>
              </w:rPr>
            </w:pPr>
          </w:p>
        </w:tc>
        <w:tc>
          <w:tcPr>
            <w:tcW w:w="960" w:type="dxa"/>
            <w:tcBorders>
              <w:top w:val="single" w:sz="4" w:space="0" w:color="auto"/>
              <w:left w:val="single" w:sz="4" w:space="0" w:color="auto"/>
              <w:bottom w:val="nil"/>
              <w:right w:val="single" w:sz="4" w:space="0" w:color="auto"/>
            </w:tcBorders>
            <w:shd w:val="clear" w:color="000000" w:fill="8EA9DB"/>
            <w:noWrap/>
            <w:vAlign w:val="bottom"/>
            <w:hideMark/>
          </w:tcPr>
          <w:p w14:paraId="0144856B" w14:textId="77777777" w:rsidR="00E65632" w:rsidRPr="00465679" w:rsidRDefault="00E65632" w:rsidP="00E6563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3CBEF9DE" w14:textId="77777777" w:rsidR="00E65632" w:rsidRPr="00465679" w:rsidRDefault="00E65632" w:rsidP="00E6563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80" w:type="dxa"/>
            <w:tcBorders>
              <w:top w:val="single" w:sz="4" w:space="0" w:color="auto"/>
              <w:left w:val="nil"/>
              <w:bottom w:val="nil"/>
              <w:right w:val="single" w:sz="4" w:space="0" w:color="auto"/>
            </w:tcBorders>
            <w:shd w:val="clear" w:color="000000" w:fill="8EA9DB"/>
            <w:noWrap/>
            <w:vAlign w:val="bottom"/>
            <w:hideMark/>
          </w:tcPr>
          <w:p w14:paraId="058482A2" w14:textId="77777777" w:rsidR="00E65632" w:rsidRPr="00465679" w:rsidRDefault="00E65632" w:rsidP="00E6563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20" w:type="dxa"/>
            <w:tcBorders>
              <w:top w:val="single" w:sz="4" w:space="0" w:color="auto"/>
              <w:left w:val="nil"/>
              <w:bottom w:val="nil"/>
              <w:right w:val="single" w:sz="4" w:space="0" w:color="auto"/>
            </w:tcBorders>
            <w:shd w:val="clear" w:color="000000" w:fill="8EA9DB"/>
            <w:noWrap/>
            <w:vAlign w:val="bottom"/>
            <w:hideMark/>
          </w:tcPr>
          <w:p w14:paraId="47943CA5" w14:textId="77777777" w:rsidR="00E65632" w:rsidRPr="00465679" w:rsidRDefault="00E65632" w:rsidP="00E6563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r>
      <w:tr w:rsidR="00E65632" w:rsidRPr="00465679" w14:paraId="2256AEF7" w14:textId="77777777" w:rsidTr="00E65632">
        <w:trPr>
          <w:trHeight w:val="576"/>
          <w:jc w:val="center"/>
        </w:trPr>
        <w:tc>
          <w:tcPr>
            <w:tcW w:w="500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730790B0" w14:textId="77777777" w:rsidR="00E65632" w:rsidRPr="00465679" w:rsidRDefault="00E65632" w:rsidP="00E6563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Variklinių transporto priemonių ir motociklų didmeninė ir mažmeninė prekyba bei remontas</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446A7C0"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391,1</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259E3550"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383,2</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416FF942"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382,2</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7FBA1F7B"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718,2</w:t>
            </w:r>
          </w:p>
        </w:tc>
      </w:tr>
      <w:tr w:rsidR="00E65632" w:rsidRPr="00465679" w14:paraId="0C36F19D" w14:textId="77777777" w:rsidTr="00E65632">
        <w:trPr>
          <w:trHeight w:val="576"/>
          <w:jc w:val="center"/>
        </w:trPr>
        <w:tc>
          <w:tcPr>
            <w:tcW w:w="5000" w:type="dxa"/>
            <w:tcBorders>
              <w:top w:val="nil"/>
              <w:left w:val="single" w:sz="4" w:space="0" w:color="auto"/>
              <w:bottom w:val="single" w:sz="4" w:space="0" w:color="auto"/>
              <w:right w:val="single" w:sz="4" w:space="0" w:color="auto"/>
            </w:tcBorders>
            <w:shd w:val="clear" w:color="000000" w:fill="8EA9DB"/>
            <w:vAlign w:val="center"/>
            <w:hideMark/>
          </w:tcPr>
          <w:p w14:paraId="7283082D" w14:textId="77777777" w:rsidR="00E65632" w:rsidRPr="00465679" w:rsidRDefault="00E65632" w:rsidP="00E6563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Mažmeninė prekyba, išskyrus variklių transporto priemonių ir motociklų prekyba</w:t>
            </w:r>
          </w:p>
        </w:tc>
        <w:tc>
          <w:tcPr>
            <w:tcW w:w="960" w:type="dxa"/>
            <w:tcBorders>
              <w:top w:val="nil"/>
              <w:left w:val="nil"/>
              <w:bottom w:val="single" w:sz="4" w:space="0" w:color="auto"/>
              <w:right w:val="single" w:sz="4" w:space="0" w:color="auto"/>
            </w:tcBorders>
            <w:shd w:val="clear" w:color="auto" w:fill="auto"/>
            <w:noWrap/>
            <w:vAlign w:val="center"/>
            <w:hideMark/>
          </w:tcPr>
          <w:p w14:paraId="27DDAD5F"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35 922,3</w:t>
            </w:r>
          </w:p>
        </w:tc>
        <w:tc>
          <w:tcPr>
            <w:tcW w:w="880" w:type="dxa"/>
            <w:tcBorders>
              <w:top w:val="nil"/>
              <w:left w:val="nil"/>
              <w:bottom w:val="single" w:sz="4" w:space="0" w:color="auto"/>
              <w:right w:val="single" w:sz="4" w:space="0" w:color="auto"/>
            </w:tcBorders>
            <w:shd w:val="clear" w:color="auto" w:fill="auto"/>
            <w:noWrap/>
            <w:vAlign w:val="center"/>
            <w:hideMark/>
          </w:tcPr>
          <w:p w14:paraId="7E50D546"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37 308,1</w:t>
            </w:r>
          </w:p>
        </w:tc>
        <w:tc>
          <w:tcPr>
            <w:tcW w:w="980" w:type="dxa"/>
            <w:tcBorders>
              <w:top w:val="nil"/>
              <w:left w:val="nil"/>
              <w:bottom w:val="single" w:sz="4" w:space="0" w:color="auto"/>
              <w:right w:val="single" w:sz="4" w:space="0" w:color="auto"/>
            </w:tcBorders>
            <w:shd w:val="clear" w:color="auto" w:fill="auto"/>
            <w:noWrap/>
            <w:vAlign w:val="center"/>
            <w:hideMark/>
          </w:tcPr>
          <w:p w14:paraId="7E12CE5E"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38 067,2</w:t>
            </w:r>
          </w:p>
        </w:tc>
        <w:tc>
          <w:tcPr>
            <w:tcW w:w="920" w:type="dxa"/>
            <w:tcBorders>
              <w:top w:val="nil"/>
              <w:left w:val="nil"/>
              <w:bottom w:val="single" w:sz="4" w:space="0" w:color="auto"/>
              <w:right w:val="single" w:sz="4" w:space="0" w:color="auto"/>
            </w:tcBorders>
            <w:shd w:val="clear" w:color="auto" w:fill="auto"/>
            <w:noWrap/>
            <w:vAlign w:val="center"/>
            <w:hideMark/>
          </w:tcPr>
          <w:p w14:paraId="3283FABD"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45 335,3</w:t>
            </w:r>
          </w:p>
        </w:tc>
      </w:tr>
      <w:tr w:rsidR="00E65632" w:rsidRPr="00465679" w14:paraId="1288C82F" w14:textId="77777777" w:rsidTr="00E65632">
        <w:trPr>
          <w:trHeight w:val="288"/>
          <w:jc w:val="center"/>
        </w:trPr>
        <w:tc>
          <w:tcPr>
            <w:tcW w:w="5000" w:type="dxa"/>
            <w:tcBorders>
              <w:top w:val="nil"/>
              <w:left w:val="single" w:sz="4" w:space="0" w:color="auto"/>
              <w:bottom w:val="single" w:sz="4" w:space="0" w:color="auto"/>
              <w:right w:val="single" w:sz="4" w:space="0" w:color="auto"/>
            </w:tcBorders>
            <w:shd w:val="clear" w:color="000000" w:fill="8EA9DB"/>
            <w:vAlign w:val="center"/>
            <w:hideMark/>
          </w:tcPr>
          <w:p w14:paraId="32DFDC6B" w14:textId="77777777" w:rsidR="00E65632" w:rsidRPr="00465679" w:rsidRDefault="00E65632" w:rsidP="00E6563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Maitinimo ir gėrimų teikimo veikla</w:t>
            </w:r>
          </w:p>
        </w:tc>
        <w:tc>
          <w:tcPr>
            <w:tcW w:w="960" w:type="dxa"/>
            <w:tcBorders>
              <w:top w:val="nil"/>
              <w:left w:val="nil"/>
              <w:bottom w:val="single" w:sz="4" w:space="0" w:color="auto"/>
              <w:right w:val="single" w:sz="4" w:space="0" w:color="auto"/>
            </w:tcBorders>
            <w:shd w:val="clear" w:color="auto" w:fill="auto"/>
            <w:noWrap/>
            <w:vAlign w:val="center"/>
            <w:hideMark/>
          </w:tcPr>
          <w:p w14:paraId="5117BA2E"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471,8</w:t>
            </w:r>
          </w:p>
        </w:tc>
        <w:tc>
          <w:tcPr>
            <w:tcW w:w="880" w:type="dxa"/>
            <w:tcBorders>
              <w:top w:val="nil"/>
              <w:left w:val="nil"/>
              <w:bottom w:val="single" w:sz="4" w:space="0" w:color="auto"/>
              <w:right w:val="single" w:sz="4" w:space="0" w:color="auto"/>
            </w:tcBorders>
            <w:shd w:val="clear" w:color="auto" w:fill="auto"/>
            <w:noWrap/>
            <w:vAlign w:val="center"/>
            <w:hideMark/>
          </w:tcPr>
          <w:p w14:paraId="164E513A"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556,5</w:t>
            </w:r>
          </w:p>
        </w:tc>
        <w:tc>
          <w:tcPr>
            <w:tcW w:w="980" w:type="dxa"/>
            <w:tcBorders>
              <w:top w:val="nil"/>
              <w:left w:val="nil"/>
              <w:bottom w:val="single" w:sz="4" w:space="0" w:color="auto"/>
              <w:right w:val="single" w:sz="4" w:space="0" w:color="auto"/>
            </w:tcBorders>
            <w:shd w:val="clear" w:color="auto" w:fill="auto"/>
            <w:noWrap/>
            <w:vAlign w:val="center"/>
            <w:hideMark/>
          </w:tcPr>
          <w:p w14:paraId="558EE1BB"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408,1</w:t>
            </w:r>
          </w:p>
        </w:tc>
        <w:tc>
          <w:tcPr>
            <w:tcW w:w="920" w:type="dxa"/>
            <w:tcBorders>
              <w:top w:val="nil"/>
              <w:left w:val="nil"/>
              <w:bottom w:val="single" w:sz="4" w:space="0" w:color="auto"/>
              <w:right w:val="single" w:sz="4" w:space="0" w:color="auto"/>
            </w:tcBorders>
            <w:shd w:val="clear" w:color="auto" w:fill="auto"/>
            <w:noWrap/>
            <w:vAlign w:val="center"/>
            <w:hideMark/>
          </w:tcPr>
          <w:p w14:paraId="65769D98" w14:textId="77777777" w:rsidR="00E65632" w:rsidRPr="00465679" w:rsidRDefault="00E65632" w:rsidP="003178A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912,7</w:t>
            </w:r>
          </w:p>
        </w:tc>
      </w:tr>
    </w:tbl>
    <w:p w14:paraId="558E0CC0" w14:textId="1CF382E7" w:rsidR="004E14F1" w:rsidRPr="00465679" w:rsidRDefault="004E14F1" w:rsidP="00CE5CA7">
      <w:pPr>
        <w:spacing w:after="120" w:line="360" w:lineRule="auto"/>
        <w:jc w:val="both"/>
        <w:rPr>
          <w:rFonts w:ascii="Times New Roman" w:hAnsi="Times New Roman" w:cs="Times New Roman"/>
          <w:sz w:val="24"/>
          <w:szCs w:val="24"/>
        </w:rPr>
      </w:pPr>
    </w:p>
    <w:p w14:paraId="5E724BB5" w14:textId="20739593" w:rsidR="00965C46" w:rsidRPr="00465679" w:rsidRDefault="00965C46" w:rsidP="00965C46">
      <w:pPr>
        <w:spacing w:line="360" w:lineRule="auto"/>
        <w:jc w:val="both"/>
        <w:rPr>
          <w:rFonts w:ascii="Times New Roman" w:hAnsi="Times New Roman" w:cs="Times New Roman"/>
          <w:sz w:val="24"/>
          <w:szCs w:val="24"/>
        </w:rPr>
      </w:pPr>
      <w:r w:rsidRPr="00465679">
        <w:rPr>
          <w:rFonts w:ascii="Times New Roman" w:hAnsi="Times New Roman" w:cs="Times New Roman"/>
          <w:b/>
          <w:color w:val="2F5496" w:themeColor="accent1" w:themeShade="BF"/>
          <w:sz w:val="24"/>
          <w:szCs w:val="24"/>
        </w:rPr>
        <w:t xml:space="preserve">Kita turizmo ir rekreacijos infrastruktūra. </w:t>
      </w:r>
      <w:r w:rsidRPr="00465679">
        <w:rPr>
          <w:rFonts w:ascii="Times New Roman" w:hAnsi="Times New Roman" w:cs="Times New Roman"/>
          <w:sz w:val="24"/>
          <w:szCs w:val="24"/>
        </w:rPr>
        <w:t>Kita turizmo infrastruktūra Lazdijų rajono savivaldybėje nėra labai plačiai išvystyta. Vadovaujantis Lazdijų turizmo informacinio centro pateikiamais duomenimis, rajone yra 11 stovyklavietės, 8 poilsiavietės ir 3 paplūdimiai (iš kurių 1 – Lazdijų mieste). Savivaldybėje yra 5 patvirtintos maudyklos, kuriose maudymosi sezono metu vykdoma vandens kokybės stebėsena, vandens kokybė – atitinkanti reikalavimus.</w:t>
      </w:r>
    </w:p>
    <w:p w14:paraId="6D9686EA" w14:textId="4786BE63" w:rsidR="00965C46" w:rsidRPr="00465679" w:rsidRDefault="00965C46" w:rsidP="00965C46">
      <w:pPr>
        <w:spacing w:line="360" w:lineRule="auto"/>
        <w:jc w:val="both"/>
        <w:rPr>
          <w:rFonts w:ascii="Times New Roman" w:hAnsi="Times New Roman" w:cs="Times New Roman"/>
          <w:sz w:val="24"/>
          <w:szCs w:val="24"/>
        </w:rPr>
      </w:pPr>
      <w:r w:rsidRPr="00465679">
        <w:rPr>
          <w:rFonts w:ascii="Times New Roman" w:hAnsi="Times New Roman" w:cs="Times New Roman"/>
          <w:b/>
          <w:color w:val="2F5496" w:themeColor="accent1" w:themeShade="BF"/>
          <w:sz w:val="24"/>
          <w:szCs w:val="24"/>
        </w:rPr>
        <w:t xml:space="preserve">Kultūros paveldas. </w:t>
      </w:r>
      <w:r w:rsidRPr="00465679">
        <w:rPr>
          <w:rFonts w:ascii="Times New Roman" w:hAnsi="Times New Roman" w:cs="Times New Roman"/>
          <w:sz w:val="24"/>
          <w:szCs w:val="24"/>
        </w:rPr>
        <w:t>Nekilnojamojo kultūros paveldo išsaugojimas traktuotinas, kaip neatsiejama integrali Lazdijų rajono teritorijos plėtros dalis. Turi būti siekiama kultūros paveldo objektų išsaugojimo, skatinant jo naudojimą visuomenės reikmėms. Svarbūs Lazdijų rajono kultūros paveldo objektai yra reikšmingi ne tik rajono, Pietų Lietuvos regiono, bet ir nacionaliniu mastu. Reikšmingiausi yra į Lietuvos Respublikos registrą įrašyti teritoriniai paveldo objektai, pasižymintys menine ar</w:t>
      </w:r>
      <w:r w:rsidR="001B498B" w:rsidRPr="00465679">
        <w:rPr>
          <w:rFonts w:ascii="Times New Roman" w:hAnsi="Times New Roman" w:cs="Times New Roman"/>
          <w:sz w:val="24"/>
          <w:szCs w:val="24"/>
        </w:rPr>
        <w:t xml:space="preserve"> </w:t>
      </w:r>
      <w:r w:rsidR="001B498B" w:rsidRPr="00465679">
        <w:rPr>
          <w:rFonts w:ascii="Times New Roman" w:hAnsi="Times New Roman" w:cs="Times New Roman"/>
          <w:sz w:val="24"/>
          <w:szCs w:val="24"/>
          <w:lang w:val="en-GB"/>
        </w:rPr>
        <w:t>(</w:t>
      </w:r>
      <w:r w:rsidRPr="00465679">
        <w:rPr>
          <w:rFonts w:ascii="Times New Roman" w:hAnsi="Times New Roman" w:cs="Times New Roman"/>
          <w:sz w:val="24"/>
          <w:szCs w:val="24"/>
        </w:rPr>
        <w:t>ir</w:t>
      </w:r>
      <w:r w:rsidR="001B498B" w:rsidRPr="00465679">
        <w:rPr>
          <w:rFonts w:ascii="Times New Roman" w:hAnsi="Times New Roman" w:cs="Times New Roman"/>
          <w:sz w:val="24"/>
          <w:szCs w:val="24"/>
          <w:lang w:val="en-US"/>
        </w:rPr>
        <w:t>)</w:t>
      </w:r>
      <w:r w:rsidRPr="00465679">
        <w:rPr>
          <w:rFonts w:ascii="Times New Roman" w:hAnsi="Times New Roman" w:cs="Times New Roman"/>
          <w:sz w:val="24"/>
          <w:szCs w:val="24"/>
        </w:rPr>
        <w:t xml:space="preserve"> kraštovaizdine verte. Tai archeologinis paveldas – piliakalniai, urbanistinė vietovė, statinių kompleksai, statiniai, paminklai žymiems žmonėms, įvykiams atminti, laidojimo, įvykių vietos, atspindinčios valstybės kultūros ir istorijos raidą.</w:t>
      </w:r>
    </w:p>
    <w:p w14:paraId="2E729E8A" w14:textId="32DE4863" w:rsidR="00965C46" w:rsidRPr="00465679" w:rsidRDefault="00965C46" w:rsidP="00D05588">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rajono savivaldybė pasižymi reikšmingu moksliniams tyrinėjimams svarbiu archeologijos bei dvarų sodybų paveldu. Lazdijų rajone išlikę keletas reikšmingi dvarų sodybų kompleksai – Aštriosios Kirsnos, Rudaminos dvarų sodybos</w:t>
      </w:r>
      <w:r w:rsidR="00D05588" w:rsidRPr="00465679">
        <w:rPr>
          <w:rFonts w:ascii="Times New Roman" w:hAnsi="Times New Roman" w:cs="Times New Roman"/>
          <w:sz w:val="24"/>
          <w:szCs w:val="24"/>
        </w:rPr>
        <w:t>. Kai kurių</w:t>
      </w:r>
      <w:r w:rsidRPr="00465679">
        <w:rPr>
          <w:rFonts w:ascii="Times New Roman" w:hAnsi="Times New Roman" w:cs="Times New Roman"/>
          <w:sz w:val="24"/>
          <w:szCs w:val="24"/>
        </w:rPr>
        <w:t xml:space="preserve"> dvarų sodybų likę tik atskiri blogos būklės statiniai, parkų fragmentai.</w:t>
      </w:r>
    </w:p>
    <w:p w14:paraId="503B9A72" w14:textId="77777777" w:rsidR="00965C46" w:rsidRPr="00465679" w:rsidRDefault="00965C46" w:rsidP="00D05588">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Rajone reikšmingas urbanistinis paveldas – į Kultūros vertybių registrą įtraukta viena vaizdingiausių Lietuvoje urbanistinių vietovių – Veisiejų miestelio istorinė dalis.</w:t>
      </w:r>
    </w:p>
    <w:p w14:paraId="3C861E9A" w14:textId="04D3E66D" w:rsidR="00965C46" w:rsidRPr="00465679" w:rsidRDefault="00965C46" w:rsidP="00D05588">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Rajonas pasižymi memorialinių objektų gausa.</w:t>
      </w:r>
    </w:p>
    <w:p w14:paraId="086AC747" w14:textId="1BB8055F" w:rsidR="00965C46" w:rsidRPr="00465679" w:rsidRDefault="00965C46" w:rsidP="00D05588">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Aktualiame savivaldybės teritorijos bendrajame plane nustatyti kultūros paveldo objektų sankaupos</w:t>
      </w:r>
      <w:r w:rsidR="00D05588" w:rsidRPr="00465679">
        <w:rPr>
          <w:rFonts w:ascii="Times New Roman" w:hAnsi="Times New Roman" w:cs="Times New Roman"/>
          <w:sz w:val="24"/>
          <w:szCs w:val="24"/>
        </w:rPr>
        <w:t>-</w:t>
      </w:r>
      <w:r w:rsidRPr="00465679">
        <w:rPr>
          <w:rFonts w:ascii="Times New Roman" w:hAnsi="Times New Roman" w:cs="Times New Roman"/>
          <w:sz w:val="24"/>
          <w:szCs w:val="24"/>
        </w:rPr>
        <w:t>arealai: Veisiejų-Vainežerio, Palazdijų-Stankūnų, Aštriosios Kirsnos-Rudaminos, Verstaminų, Kapčiamiesčio. Pro juos praeina automobilių, dviračių bei vandens turizmo maršrutai. Šie arealai yra susiformavę vertingame gamtiniame kraštovaizdyje, vaizdinguose upių ir ežerų prieslėniuose ir istorinėse rajono gyvenvietėse.</w:t>
      </w:r>
    </w:p>
    <w:p w14:paraId="63D37438" w14:textId="4FFDAA80" w:rsidR="00965C46" w:rsidRPr="00465679" w:rsidRDefault="00965C46" w:rsidP="00D05588">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rajono kultūros paveldo apsauga buvo realizuojama jį pritaikant viešajam naudojimui, ir kultūriniams ir pažintiniam (vietiniam bei tarptautiniam) turizmui vystyti. Kai kuriems objektams buvo pritraukti investuotojai, norintys pritaikyti kultūros vertybes šiandieniniam naudojimui – kultūrinėms, komercijos, aptarnavimo, turizmo reikmėms, taip pat investuotojui, norintys įsigyti ar išsinuomoti ilgesniam laikui ir galintys restauruoti, atkurti kultūros paveldo vertybes.</w:t>
      </w:r>
    </w:p>
    <w:p w14:paraId="2CD9D44A" w14:textId="77777777" w:rsidR="00965C46" w:rsidRPr="00465679" w:rsidRDefault="00965C46" w:rsidP="00D05588">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Buvo vystoma informacijos infrastruktūra. Strategiškai patogiuose vietose išdėstomos informacinės sistemos ženklai, plėtojamas informacijos apie kultūros paveldo objektus platinimas, propaguojamas būdingas Lazdijų rajono savivaldybei archeologinis paveldas, susijęs su vertingu kraštovaizdžiu, dvarų sodybų, taip pat viešosios pagarbos – memorialinis paveldas.</w:t>
      </w:r>
    </w:p>
    <w:p w14:paraId="41BAC36A" w14:textId="5FAFF779" w:rsidR="00965C46" w:rsidRPr="00465679" w:rsidRDefault="00965C46" w:rsidP="00965C46">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rajonas taip pat pasižymi unikaliais, kultūriniais kraštovaizdžiais, kuriose dominuoja  piliakalniai</w:t>
      </w:r>
      <w:r w:rsidR="00D05588" w:rsidRPr="00465679">
        <w:rPr>
          <w:rFonts w:ascii="Times New Roman" w:hAnsi="Times New Roman" w:cs="Times New Roman"/>
          <w:sz w:val="24"/>
          <w:szCs w:val="24"/>
        </w:rPr>
        <w:t>.</w:t>
      </w:r>
      <w:r w:rsidRPr="00465679">
        <w:rPr>
          <w:rFonts w:ascii="Times New Roman" w:hAnsi="Times New Roman" w:cs="Times New Roman"/>
          <w:sz w:val="24"/>
          <w:szCs w:val="24"/>
        </w:rPr>
        <w:t xml:space="preserve"> </w:t>
      </w:r>
      <w:r w:rsidR="00D05588" w:rsidRPr="00465679">
        <w:rPr>
          <w:rFonts w:ascii="Times New Roman" w:hAnsi="Times New Roman" w:cs="Times New Roman"/>
          <w:sz w:val="24"/>
          <w:szCs w:val="24"/>
        </w:rPr>
        <w:t>N</w:t>
      </w:r>
      <w:r w:rsidRPr="00465679">
        <w:rPr>
          <w:rFonts w:ascii="Times New Roman" w:hAnsi="Times New Roman" w:cs="Times New Roman"/>
          <w:sz w:val="24"/>
          <w:szCs w:val="24"/>
        </w:rPr>
        <w:t>ors piliakalniai yra tvarkomi, jie įtraukti į turistinius maršrutus, dar ne visiems reikšmingiausiems piliakalniams ir juos supančiam kraštovaizdžiui buvo skirtas pakankamas dėmesys. Neparengtas urbanistinės vietovės – Veisiejų miesto istorinės dalies Nekilnojamojo kultūros paveldo Tvarkymo planas. Nėra patikslinti rajone esančių senkapių duomenys. Probleminė medinių mažosios architektūros objektų būklė, nors jie pastoviai tvarkomi.</w:t>
      </w:r>
    </w:p>
    <w:p w14:paraId="11949C0D" w14:textId="10EDDBF4" w:rsidR="00965C46" w:rsidRPr="00465679" w:rsidRDefault="00965C46" w:rsidP="00965C46">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rajone vykdoma keletas išskirtinių edukacinių programų bei</w:t>
      </w:r>
      <w:r w:rsidR="00B26FF0" w:rsidRPr="00465679">
        <w:rPr>
          <w:rFonts w:ascii="Times New Roman" w:hAnsi="Times New Roman" w:cs="Times New Roman"/>
          <w:sz w:val="24"/>
          <w:szCs w:val="24"/>
        </w:rPr>
        <w:t xml:space="preserve"> išsiskiria</w:t>
      </w:r>
      <w:r w:rsidRPr="00465679">
        <w:rPr>
          <w:rFonts w:ascii="Times New Roman" w:hAnsi="Times New Roman" w:cs="Times New Roman"/>
          <w:sz w:val="24"/>
          <w:szCs w:val="24"/>
        </w:rPr>
        <w:t xml:space="preserve"> vandens turizmo organizavimo paslaugų (ypač plaukimo baidarėmis) įvairove. Turizmui ir rekreacijai svarbių objektų sąrašas pateikiamas </w:t>
      </w:r>
      <w:r w:rsidR="00D00A1D" w:rsidRPr="00465679">
        <w:rPr>
          <w:rFonts w:ascii="Times New Roman" w:hAnsi="Times New Roman" w:cs="Times New Roman"/>
          <w:sz w:val="24"/>
          <w:szCs w:val="24"/>
        </w:rPr>
        <w:t>54</w:t>
      </w:r>
      <w:r w:rsidRPr="00465679">
        <w:rPr>
          <w:rFonts w:ascii="Times New Roman" w:hAnsi="Times New Roman" w:cs="Times New Roman"/>
          <w:sz w:val="24"/>
          <w:szCs w:val="24"/>
        </w:rPr>
        <w:t xml:space="preserve"> lentelėje.</w:t>
      </w:r>
    </w:p>
    <w:p w14:paraId="5C2E1F2B" w14:textId="5A8BE21A" w:rsidR="00CB0E2D" w:rsidRPr="00465679" w:rsidRDefault="00CB0E2D" w:rsidP="00CB0E2D">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54 Lentelė. </w:t>
      </w:r>
      <w:r w:rsidRPr="00465679">
        <w:rPr>
          <w:rFonts w:ascii="Times New Roman" w:hAnsi="Times New Roman" w:cs="Times New Roman"/>
          <w:color w:val="2F5496" w:themeColor="accent1" w:themeShade="BF"/>
          <w:sz w:val="24"/>
          <w:szCs w:val="24"/>
        </w:rPr>
        <w:t>Turizmui ir rekreacijai svarbių objektų sąrašas</w:t>
      </w:r>
    </w:p>
    <w:p w14:paraId="32A97B69" w14:textId="023C28DF" w:rsidR="00965C46" w:rsidRPr="00465679" w:rsidRDefault="00CB0E2D" w:rsidP="00965C46">
      <w:pPr>
        <w:spacing w:line="360" w:lineRule="auto"/>
        <w:jc w:val="both"/>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206A278B" wp14:editId="7A6B522B">
            <wp:extent cx="5492750" cy="79254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92750" cy="7925435"/>
                    </a:xfrm>
                    <a:prstGeom prst="rect">
                      <a:avLst/>
                    </a:prstGeom>
                    <a:noFill/>
                  </pic:spPr>
                </pic:pic>
              </a:graphicData>
            </a:graphic>
          </wp:inline>
        </w:drawing>
      </w:r>
    </w:p>
    <w:p w14:paraId="44F1961C" w14:textId="77777777" w:rsidR="00965C46" w:rsidRPr="00465679" w:rsidRDefault="00965C46" w:rsidP="004E14F1">
      <w:pPr>
        <w:spacing w:line="360" w:lineRule="auto"/>
        <w:jc w:val="both"/>
        <w:rPr>
          <w:rFonts w:ascii="Times New Roman" w:hAnsi="Times New Roman" w:cs="Times New Roman"/>
          <w:sz w:val="24"/>
          <w:szCs w:val="24"/>
        </w:rPr>
      </w:pPr>
    </w:p>
    <w:p w14:paraId="0F1ADD3F" w14:textId="0C3C275C" w:rsidR="004E14F1" w:rsidRPr="00465679" w:rsidRDefault="00CB0E2D" w:rsidP="0012113E">
      <w:pPr>
        <w:spacing w:line="360" w:lineRule="auto"/>
        <w:jc w:val="both"/>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63F46BE3" wp14:editId="6F6879EA">
            <wp:extent cx="5523230" cy="7961742"/>
            <wp:effectExtent l="0" t="0" r="127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523230" cy="7961742"/>
                    </a:xfrm>
                    <a:prstGeom prst="rect">
                      <a:avLst/>
                    </a:prstGeom>
                    <a:noFill/>
                  </pic:spPr>
                </pic:pic>
              </a:graphicData>
            </a:graphic>
          </wp:inline>
        </w:drawing>
      </w:r>
    </w:p>
    <w:p w14:paraId="7ABE9C0E" w14:textId="7D75C8A8" w:rsidR="00CB0E2D" w:rsidRPr="00465679" w:rsidRDefault="00CB0E2D" w:rsidP="0012113E">
      <w:pPr>
        <w:spacing w:line="360" w:lineRule="auto"/>
        <w:jc w:val="both"/>
        <w:rPr>
          <w:rFonts w:ascii="Times New Roman" w:hAnsi="Times New Roman" w:cs="Times New Roman"/>
          <w:sz w:val="24"/>
          <w:szCs w:val="24"/>
        </w:rPr>
      </w:pPr>
    </w:p>
    <w:p w14:paraId="2A9FD3BD" w14:textId="508AB321" w:rsidR="00CB0E2D" w:rsidRPr="00465679" w:rsidRDefault="00CB0E2D" w:rsidP="0012113E">
      <w:pPr>
        <w:spacing w:line="360" w:lineRule="auto"/>
        <w:jc w:val="both"/>
        <w:rPr>
          <w:rFonts w:ascii="Times New Roman" w:hAnsi="Times New Roman" w:cs="Times New Roman"/>
          <w:sz w:val="24"/>
          <w:szCs w:val="24"/>
        </w:rPr>
      </w:pPr>
    </w:p>
    <w:p w14:paraId="7406DF0A" w14:textId="4DBF2349" w:rsidR="00CB0E2D" w:rsidRPr="00465679" w:rsidRDefault="00CB0E2D" w:rsidP="0012113E">
      <w:pPr>
        <w:spacing w:line="360" w:lineRule="auto"/>
        <w:jc w:val="both"/>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00E80320" wp14:editId="7212065C">
            <wp:extent cx="5517515" cy="2944495"/>
            <wp:effectExtent l="0" t="0" r="698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17515" cy="2944495"/>
                    </a:xfrm>
                    <a:prstGeom prst="rect">
                      <a:avLst/>
                    </a:prstGeom>
                    <a:noFill/>
                  </pic:spPr>
                </pic:pic>
              </a:graphicData>
            </a:graphic>
          </wp:inline>
        </w:drawing>
      </w:r>
    </w:p>
    <w:p w14:paraId="2A00F764" w14:textId="77777777" w:rsidR="00606304" w:rsidRPr="00465679" w:rsidRDefault="00606304" w:rsidP="00606304">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Apie turizmo ir rekreacijos vystymo potencialą Lazdijų rajone byloja ir pakankamai plati turistinių maršrutų pasiūla: turistams siūlomi 7 vandens turizmo maršrutai, 7 dviračių turizmo maršrutai, 5 automobilių turizmo maršrutai, 4 pėsčiųjų maršrutai, 2 maršrutai su žirgais, 4 moksleiviams organizuojamos ekskursijos.</w:t>
      </w:r>
    </w:p>
    <w:p w14:paraId="021F6E08" w14:textId="23CE7761" w:rsidR="00606304" w:rsidRPr="00465679" w:rsidRDefault="00606304" w:rsidP="00225E1C">
      <w:pPr>
        <w:spacing w:after="0"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Saugomos gamtinės teritorijos</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Saugomos teritorijos Lazdijų rajono savivaldybėje sudaro apie 23 proc. savivaldybės ploto (tai yra daugiau už respublikos vidurkį (15,6 proc.), dar apie 4 proc. užima ekologinės apsaugos – valstybinių parkų, rezervatų ir draustinių buferinės apsaugos – zonos. Lazdijų rajone ypač saugomas teritorijas sudaro: Veisiejų regioninis parkas (12,3 tūkst. ha), Metelių regioninio parko dalis (15,4 tūkst. ha), Dzūkijos nacionalinio parko dalis (204,5 ha), Pertako miško biosferos poligonas (1,13 tūkst. ha), 31 valstybinis gamtinis draustinis, nedidelė dalis Žuvinto biosferos rezervato (1203 ha), 4 gamtiniai rezervatai</w:t>
      </w:r>
      <w:r w:rsidR="00225E1C" w:rsidRPr="00465679">
        <w:rPr>
          <w:rFonts w:ascii="Times New Roman" w:hAnsi="Times New Roman" w:cs="Times New Roman"/>
          <w:sz w:val="24"/>
          <w:szCs w:val="24"/>
        </w:rPr>
        <w:t>,</w:t>
      </w:r>
      <w:r w:rsidRPr="00465679">
        <w:rPr>
          <w:rFonts w:ascii="Times New Roman" w:hAnsi="Times New Roman" w:cs="Times New Roman"/>
          <w:sz w:val="24"/>
          <w:szCs w:val="24"/>
        </w:rPr>
        <w:t xml:space="preserve"> patenkantys į regioninių parkų sudėtį ir 11 gamtos paveldo objektų. Kiekybiniu požiūriu Lazdijų rajone yra net 30 draustinių (ar jų dalių): 1 – geomorfologinis; 2 – telmologiniai; 7 – kraštovaizdžio, 3 – hidrografiniai, 2 – botaniniai, 2 – ornitologiniai, 1 – zoologinis, 1 – herpetologinis, 7 – botaniniai-zoologiniai, 3 – genetiniai, 1 – urbanistinis. </w:t>
      </w:r>
    </w:p>
    <w:p w14:paraId="0ACCCCF3" w14:textId="020852DD" w:rsidR="00606304" w:rsidRPr="00465679" w:rsidRDefault="00606304" w:rsidP="00225E1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rajone didžiausią dalį pagal plotą (90 proc.) bendroje saugomų teritorijų sistemoje sudaro rajone esantys Veisiejų regioninis parkas, didesnė Metelių regioninio parko dalis ir nedidelė dalis Dzūkijos nacionalinio parko.</w:t>
      </w:r>
      <w:r w:rsidRPr="00465679">
        <w:rPr>
          <w:rFonts w:ascii="Times New Roman" w:hAnsi="Times New Roman" w:cs="Times New Roman"/>
          <w:i/>
          <w:iCs/>
          <w:sz w:val="24"/>
          <w:szCs w:val="24"/>
        </w:rPr>
        <w:t xml:space="preserve"> </w:t>
      </w:r>
      <w:r w:rsidRPr="00465679">
        <w:rPr>
          <w:rFonts w:ascii="Times New Roman" w:hAnsi="Times New Roman" w:cs="Times New Roman"/>
          <w:sz w:val="24"/>
          <w:szCs w:val="24"/>
        </w:rPr>
        <w:t xml:space="preserve">Toliau pagal dalį saugomų teritorijų sistemoje yra Žuvinto biosferos rezervato dalis (4 proc.) ir Pertako miško biosferos poligonas (4 proc.), likusi dalis (1 proc.) tenka draustiniams, kurie nepatenka į regioninių parkų sudėtį. Bendra saugomų teritorijų dalis Lazdijų rajone yra per 23 proc., tai yra daugiau už </w:t>
      </w:r>
      <w:r w:rsidR="00225E1C" w:rsidRPr="00465679">
        <w:rPr>
          <w:rFonts w:ascii="Times New Roman" w:hAnsi="Times New Roman" w:cs="Times New Roman"/>
          <w:sz w:val="24"/>
          <w:szCs w:val="24"/>
        </w:rPr>
        <w:t>r</w:t>
      </w:r>
      <w:r w:rsidRPr="00465679">
        <w:rPr>
          <w:rFonts w:ascii="Times New Roman" w:hAnsi="Times New Roman" w:cs="Times New Roman"/>
          <w:sz w:val="24"/>
          <w:szCs w:val="24"/>
        </w:rPr>
        <w:t xml:space="preserve">espublikos saugomų teritorijų dalies nuo bendro ploto vidurkį (15,6 proc.). </w:t>
      </w:r>
    </w:p>
    <w:p w14:paraId="6DDF47EA" w14:textId="091268BF" w:rsidR="00606304" w:rsidRPr="00465679" w:rsidRDefault="00606304" w:rsidP="00606304">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Neskaitant valstybinių ypač saugomų teritorijų tinklo, Lazdijų rajono teritorija </w:t>
      </w:r>
      <w:r w:rsidR="00225E1C" w:rsidRPr="00465679">
        <w:rPr>
          <w:rFonts w:ascii="Times New Roman" w:hAnsi="Times New Roman" w:cs="Times New Roman"/>
          <w:sz w:val="24"/>
          <w:szCs w:val="24"/>
        </w:rPr>
        <w:t>įeina į</w:t>
      </w:r>
      <w:r w:rsidRPr="00465679">
        <w:rPr>
          <w:rFonts w:ascii="Times New Roman" w:hAnsi="Times New Roman" w:cs="Times New Roman"/>
          <w:sz w:val="24"/>
          <w:szCs w:val="24"/>
        </w:rPr>
        <w:t xml:space="preserve"> </w:t>
      </w:r>
      <w:r w:rsidR="00225E1C" w:rsidRPr="00465679">
        <w:rPr>
          <w:rFonts w:ascii="Times New Roman" w:hAnsi="Times New Roman" w:cs="Times New Roman"/>
          <w:sz w:val="24"/>
          <w:szCs w:val="24"/>
        </w:rPr>
        <w:t>,,</w:t>
      </w:r>
      <w:r w:rsidRPr="00465679">
        <w:rPr>
          <w:rFonts w:ascii="Times New Roman" w:hAnsi="Times New Roman" w:cs="Times New Roman"/>
          <w:sz w:val="24"/>
          <w:szCs w:val="24"/>
        </w:rPr>
        <w:t>Natura 2000” teritorij</w:t>
      </w:r>
      <w:r w:rsidR="00225E1C" w:rsidRPr="00465679">
        <w:rPr>
          <w:rFonts w:ascii="Times New Roman" w:hAnsi="Times New Roman" w:cs="Times New Roman"/>
          <w:sz w:val="24"/>
          <w:szCs w:val="24"/>
        </w:rPr>
        <w:t>as</w:t>
      </w:r>
      <w:r w:rsidRPr="00465679">
        <w:rPr>
          <w:rFonts w:ascii="Times New Roman" w:hAnsi="Times New Roman" w:cs="Times New Roman"/>
          <w:sz w:val="24"/>
          <w:szCs w:val="24"/>
        </w:rPr>
        <w:t>, jungianči</w:t>
      </w:r>
      <w:r w:rsidR="00225E1C" w:rsidRPr="00465679">
        <w:rPr>
          <w:rFonts w:ascii="Times New Roman" w:hAnsi="Times New Roman" w:cs="Times New Roman"/>
          <w:sz w:val="24"/>
          <w:szCs w:val="24"/>
        </w:rPr>
        <w:t>as</w:t>
      </w:r>
      <w:r w:rsidRPr="00465679">
        <w:rPr>
          <w:rFonts w:ascii="Times New Roman" w:hAnsi="Times New Roman" w:cs="Times New Roman"/>
          <w:sz w:val="24"/>
          <w:szCs w:val="24"/>
        </w:rPr>
        <w:t xml:space="preserve"> trapiausias ir vertingiausias natūralias buveines bei rūšis, kurios ypatingai svarbios visos Europos biologinei įvairovei. Šio tinklo idėja kilo siekiant apsaugoti buveines ir rūšis nuo išnykimo</w:t>
      </w:r>
      <w:r w:rsidR="00225E1C" w:rsidRPr="00465679">
        <w:rPr>
          <w:rFonts w:ascii="Times New Roman" w:hAnsi="Times New Roman" w:cs="Times New Roman"/>
          <w:sz w:val="24"/>
          <w:szCs w:val="24"/>
        </w:rPr>
        <w:t>,</w:t>
      </w:r>
      <w:r w:rsidRPr="00465679">
        <w:rPr>
          <w:rFonts w:ascii="Times New Roman" w:hAnsi="Times New Roman" w:cs="Times New Roman"/>
          <w:sz w:val="24"/>
          <w:szCs w:val="24"/>
        </w:rPr>
        <w:t xml:space="preserve"> intensyvėjant žemės naudojimui. Pastarasis ekologinis tinklas dengia didžiąją Lazdijų rajono saugomų teritorijų dalį. Šiuo metu Lazdijų rajone yra 24 buveinių apsaugos teritorijų.</w:t>
      </w:r>
    </w:p>
    <w:p w14:paraId="29D6D156" w14:textId="40ECC61C" w:rsidR="00606304" w:rsidRPr="00465679" w:rsidRDefault="00606304" w:rsidP="00A947DF">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Nuolatinis agrarinio kraštovaizdžio naudojimo intensyvumo didėjimas (daugėjo ariamų žemių pievų ir natūralių ganyklų sąskaita) kelia susirūpinimą, nes Lazdijų rajono agrarinis kraštovaizdis pasižymi dideliu ekologiniu jautrumu. Nepaisant agrarinio kraštovaizdžio naudojimo intensyvumo didėjimo, 2002–2017 metų laikotarpyje fiksuotas ir 2,22 % padidėjęs miškų žemės ploto augimas</w:t>
      </w:r>
      <w:r w:rsidR="00A947DF" w:rsidRPr="00465679">
        <w:rPr>
          <w:rFonts w:ascii="Times New Roman" w:hAnsi="Times New Roman" w:cs="Times New Roman"/>
          <w:sz w:val="24"/>
          <w:szCs w:val="24"/>
        </w:rPr>
        <w:t>,</w:t>
      </w:r>
      <w:r w:rsidRPr="00465679">
        <w:rPr>
          <w:rFonts w:ascii="Times New Roman" w:hAnsi="Times New Roman" w:cs="Times New Roman"/>
          <w:sz w:val="24"/>
          <w:szCs w:val="24"/>
        </w:rPr>
        <w:t xml:space="preserve"> daugiausia susijęs su kalvotųjų aukštumų ir smėlingųjų lygumų užsodinimu miškais. Ši tendencija lemia, kad savivaldybės teritorijos kraštovaizdžio struktūroje vyrauja natūralumą išsaugojusios gamtinės teritorijos, užtikrinančios ekosistemų vientisumą ir atliekančios svarbią ekologinio kompensavimo funkciją.</w:t>
      </w:r>
    </w:p>
    <w:p w14:paraId="3129AC2E" w14:textId="77BB0DA3" w:rsidR="00606304" w:rsidRPr="00465679" w:rsidRDefault="00606304" w:rsidP="00606304">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Aplinkos būklę savivaldybėje esančiose saugomose teritorijose, kaip ir visos Lietuvos mastu, labiausiai įtakoja kraštovaizdžio būklės kaitos tendencijos, kurios glaudžiai susijusios su intensyvia ekonominių ir socialinių sąlygų kaita. Daugiausia problemų šiuo metu saugomose teritorijose kelia privačios žemės nuosavybės buvimas, užstatymas (urbanizacija) ir miškų kaita su plynaisiais kirtimais. Visa tai sudaro grėsmę daugumos saugomų teritorijų vertybėms, nes skatina didesnę ar mažesnę natūralaus kraštovaizdžio degradaciją. Šie negatyvūs procesai daugiausia </w:t>
      </w:r>
      <w:r w:rsidR="00A947DF" w:rsidRPr="00465679">
        <w:rPr>
          <w:rFonts w:ascii="Times New Roman" w:hAnsi="Times New Roman" w:cs="Times New Roman"/>
          <w:sz w:val="24"/>
          <w:szCs w:val="24"/>
        </w:rPr>
        <w:t>pasi</w:t>
      </w:r>
      <w:r w:rsidRPr="00465679">
        <w:rPr>
          <w:rFonts w:ascii="Times New Roman" w:hAnsi="Times New Roman" w:cs="Times New Roman"/>
          <w:sz w:val="24"/>
          <w:szCs w:val="24"/>
        </w:rPr>
        <w:t>reiškia kai kuriuose šiuo metu nepakankamai kontroliuojamuose draustiniuose</w:t>
      </w:r>
      <w:r w:rsidR="00A947DF" w:rsidRPr="00465679">
        <w:rPr>
          <w:rFonts w:ascii="Times New Roman" w:hAnsi="Times New Roman" w:cs="Times New Roman"/>
          <w:sz w:val="24"/>
          <w:szCs w:val="24"/>
        </w:rPr>
        <w:t>, k</w:t>
      </w:r>
      <w:r w:rsidRPr="00465679">
        <w:rPr>
          <w:rFonts w:ascii="Times New Roman" w:hAnsi="Times New Roman" w:cs="Times New Roman"/>
          <w:sz w:val="24"/>
          <w:szCs w:val="24"/>
        </w:rPr>
        <w:t xml:space="preserve">ylant ekonominiam agresyvumui </w:t>
      </w:r>
      <w:r w:rsidR="00A947DF" w:rsidRPr="00465679">
        <w:rPr>
          <w:rFonts w:ascii="Times New Roman" w:hAnsi="Times New Roman" w:cs="Times New Roman"/>
          <w:sz w:val="24"/>
          <w:szCs w:val="24"/>
        </w:rPr>
        <w:t xml:space="preserve">didėja </w:t>
      </w:r>
      <w:r w:rsidRPr="00465679">
        <w:rPr>
          <w:rFonts w:ascii="Times New Roman" w:hAnsi="Times New Roman" w:cs="Times New Roman"/>
          <w:sz w:val="24"/>
          <w:szCs w:val="24"/>
        </w:rPr>
        <w:t>aplinkosaugos pažeidimų arba aktyvių ketinimų tai padaryti. Optimizuojant saugomų teritorijų tvarkymą, vertėtų svarstyti kompensacijų ar lengvatų teikimo saugomose teritorijose gyvenantiems gyventojams tvarką, skatinimo sistemą už apsaugos ir naudojimo r</w:t>
      </w:r>
      <w:r w:rsidR="00A947DF" w:rsidRPr="00465679">
        <w:rPr>
          <w:rFonts w:ascii="Times New Roman" w:hAnsi="Times New Roman" w:cs="Times New Roman"/>
          <w:sz w:val="24"/>
          <w:szCs w:val="24"/>
        </w:rPr>
        <w:t>e</w:t>
      </w:r>
      <w:r w:rsidRPr="00465679">
        <w:rPr>
          <w:rFonts w:ascii="Times New Roman" w:hAnsi="Times New Roman" w:cs="Times New Roman"/>
          <w:sz w:val="24"/>
          <w:szCs w:val="24"/>
        </w:rPr>
        <w:t>žimo laikymąsi, skirti konkretų finansavimą saugomiems gamtos ir kultūros objektams prižiūrėti bei tvarkyti.</w:t>
      </w:r>
    </w:p>
    <w:p w14:paraId="38B99644" w14:textId="665F4A34" w:rsidR="00606304" w:rsidRPr="00465679" w:rsidRDefault="00606304" w:rsidP="00606304">
      <w:pPr>
        <w:pStyle w:val="Sraopastraipa"/>
        <w:numPr>
          <w:ilvl w:val="1"/>
          <w:numId w:val="4"/>
        </w:numPr>
        <w:spacing w:line="360" w:lineRule="auto"/>
        <w:ind w:left="426"/>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 Socialinė aplinka</w:t>
      </w:r>
    </w:p>
    <w:p w14:paraId="70AE87ED" w14:textId="08C93AEF" w:rsidR="00606304" w:rsidRPr="00465679" w:rsidRDefault="00606304" w:rsidP="00606304">
      <w:pPr>
        <w:pStyle w:val="Sraopastraipa"/>
        <w:numPr>
          <w:ilvl w:val="2"/>
          <w:numId w:val="4"/>
        </w:numPr>
        <w:spacing w:line="360" w:lineRule="auto"/>
        <w:ind w:left="709"/>
        <w:jc w:val="center"/>
        <w:rPr>
          <w:rFonts w:ascii="Times New Roman" w:hAnsi="Times New Roman" w:cs="Times New Roman"/>
          <w:i/>
          <w:iCs/>
          <w:color w:val="2F5496" w:themeColor="accent1" w:themeShade="BF"/>
          <w:sz w:val="24"/>
          <w:szCs w:val="24"/>
        </w:rPr>
      </w:pPr>
      <w:r w:rsidRPr="00465679">
        <w:rPr>
          <w:rFonts w:ascii="Times New Roman" w:hAnsi="Times New Roman" w:cs="Times New Roman"/>
          <w:i/>
          <w:iCs/>
          <w:color w:val="2F5496" w:themeColor="accent1" w:themeShade="BF"/>
          <w:sz w:val="24"/>
          <w:szCs w:val="24"/>
        </w:rPr>
        <w:t>Švietimas</w:t>
      </w:r>
    </w:p>
    <w:p w14:paraId="191BAA64" w14:textId="4A90A09B" w:rsidR="00606304" w:rsidRPr="00465679" w:rsidRDefault="00606304" w:rsidP="007239E3">
      <w:pPr>
        <w:spacing w:after="0"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Švietimo įstaigos.</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Mokyklų skaičiaus optimizavimas vyksta lėčiau nei keičiasi demografinės tendencijos. Dėl to</w:t>
      </w:r>
      <w:r w:rsidR="007239E3" w:rsidRPr="00465679">
        <w:rPr>
          <w:rFonts w:ascii="Times New Roman" w:hAnsi="Times New Roman" w:cs="Times New Roman"/>
          <w:sz w:val="24"/>
          <w:szCs w:val="24"/>
        </w:rPr>
        <w:t>s priežasties</w:t>
      </w:r>
      <w:r w:rsidRPr="00465679">
        <w:rPr>
          <w:rFonts w:ascii="Times New Roman" w:hAnsi="Times New Roman" w:cs="Times New Roman"/>
          <w:sz w:val="24"/>
          <w:szCs w:val="24"/>
        </w:rPr>
        <w:t xml:space="preserve"> 2018 m. lyginant su 2015 m duomenimis, Lazdijų rajone vienam moksleiviui teko santykinai didesnis vidutinis mokymosi patalpų plotas (7,31 kv. m. palyginti su 6,78 kv. m. vidurkiu).</w:t>
      </w:r>
    </w:p>
    <w:p w14:paraId="2AE6A596" w14:textId="714D9FD1" w:rsidR="00606304" w:rsidRPr="00465679" w:rsidRDefault="00606304" w:rsidP="00C06BDC">
      <w:pPr>
        <w:spacing w:after="0" w:line="360" w:lineRule="auto"/>
        <w:ind w:left="-11"/>
        <w:jc w:val="both"/>
        <w:rPr>
          <w:rFonts w:ascii="Times New Roman" w:hAnsi="Times New Roman" w:cs="Times New Roman"/>
          <w:color w:val="FF0000"/>
          <w:sz w:val="24"/>
          <w:szCs w:val="24"/>
        </w:rPr>
      </w:pPr>
      <w:r w:rsidRPr="00465679">
        <w:rPr>
          <w:rFonts w:ascii="Times New Roman" w:hAnsi="Times New Roman" w:cs="Times New Roman"/>
          <w:sz w:val="24"/>
          <w:szCs w:val="24"/>
        </w:rPr>
        <w:t>Lazdijų rajono savivaldybėje 2019 m. rugsėjo 1 d. veikė šios švietimo įstaigos: 3 gimnazijos (1 Lazdijų mieste ir 2 rajono teritorijoje), 7 pagrindinės mokyklos, 2 pradinės mokyklos, 3 ikimokyklinio ugdymo skyriai, 1 universalaus daugiafunkcio centro skyrius, VšĮ Lazdijų sporto centras</w:t>
      </w:r>
      <w:r w:rsidR="007239E3" w:rsidRPr="00465679">
        <w:rPr>
          <w:rFonts w:ascii="Times New Roman" w:hAnsi="Times New Roman" w:cs="Times New Roman"/>
          <w:sz w:val="24"/>
          <w:szCs w:val="24"/>
        </w:rPr>
        <w:t xml:space="preserve"> </w:t>
      </w:r>
      <w:r w:rsidRPr="00465679">
        <w:rPr>
          <w:rFonts w:ascii="Times New Roman" w:hAnsi="Times New Roman" w:cs="Times New Roman"/>
          <w:sz w:val="24"/>
          <w:szCs w:val="24"/>
        </w:rPr>
        <w:t>(Lazdijų ir Veisiejų miestuose), Lazdijų meno mokykla (Lazdijų mieste), VšĮ Lazdijų švietimo centras (Lazdijų mieste), Veisiejų technologijos ir verslo mokykla (Veisiejų mieste)</w:t>
      </w:r>
      <w:r w:rsidR="007239E3" w:rsidRPr="00465679">
        <w:rPr>
          <w:rFonts w:ascii="Times New Roman" w:hAnsi="Times New Roman" w:cs="Times New Roman"/>
          <w:sz w:val="24"/>
          <w:szCs w:val="24"/>
        </w:rPr>
        <w:t>,</w:t>
      </w:r>
      <w:r w:rsidRPr="00465679">
        <w:rPr>
          <w:rFonts w:ascii="Times New Roman" w:hAnsi="Times New Roman" w:cs="Times New Roman"/>
          <w:sz w:val="24"/>
          <w:szCs w:val="24"/>
        </w:rPr>
        <w:t xml:space="preserve"> žr. </w:t>
      </w:r>
      <w:r w:rsidR="00CF011E" w:rsidRPr="00465679">
        <w:rPr>
          <w:rFonts w:ascii="Times New Roman" w:hAnsi="Times New Roman" w:cs="Times New Roman"/>
          <w:sz w:val="24"/>
          <w:szCs w:val="24"/>
        </w:rPr>
        <w:t>55</w:t>
      </w:r>
      <w:r w:rsidRPr="00465679">
        <w:rPr>
          <w:rFonts w:ascii="Times New Roman" w:hAnsi="Times New Roman" w:cs="Times New Roman"/>
          <w:sz w:val="24"/>
          <w:szCs w:val="24"/>
        </w:rPr>
        <w:t xml:space="preserve"> lentelę.</w:t>
      </w:r>
    </w:p>
    <w:p w14:paraId="3FAD1238" w14:textId="5DF1456B" w:rsidR="00785D7F" w:rsidRPr="00465679" w:rsidRDefault="00785D7F" w:rsidP="00785D7F">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5</w:t>
      </w:r>
      <w:r w:rsidR="00CF011E" w:rsidRPr="00465679">
        <w:rPr>
          <w:rFonts w:ascii="Times New Roman" w:hAnsi="Times New Roman" w:cs="Times New Roman"/>
          <w:b/>
          <w:bCs/>
          <w:color w:val="2F5496" w:themeColor="accent1" w:themeShade="BF"/>
          <w:sz w:val="24"/>
          <w:szCs w:val="24"/>
        </w:rPr>
        <w:t>5</w:t>
      </w:r>
      <w:r w:rsidRPr="00465679">
        <w:rPr>
          <w:rFonts w:ascii="Times New Roman" w:hAnsi="Times New Roman" w:cs="Times New Roman"/>
          <w:b/>
          <w:bCs/>
          <w:color w:val="2F5496" w:themeColor="accent1" w:themeShade="BF"/>
          <w:sz w:val="24"/>
          <w:szCs w:val="24"/>
        </w:rPr>
        <w:t xml:space="preserve"> Lentelė. </w:t>
      </w:r>
      <w:r w:rsidRPr="00465679">
        <w:rPr>
          <w:rFonts w:ascii="Times New Roman" w:hAnsi="Times New Roman" w:cs="Times New Roman"/>
          <w:color w:val="2F5496" w:themeColor="accent1" w:themeShade="BF"/>
          <w:sz w:val="24"/>
          <w:szCs w:val="24"/>
        </w:rPr>
        <w:t>Švietimo ir mokslo institucijos pagal teritoriją ir grupes</w:t>
      </w:r>
    </w:p>
    <w:p w14:paraId="07BABF4A" w14:textId="1BB83A70" w:rsidR="00606304" w:rsidRPr="00465679" w:rsidRDefault="00FD7EEB" w:rsidP="004827B4">
      <w:pPr>
        <w:spacing w:line="360" w:lineRule="auto"/>
        <w:ind w:left="-709"/>
        <w:jc w:val="center"/>
        <w:rPr>
          <w:rFonts w:ascii="Times New Roman" w:hAnsi="Times New Roman" w:cs="Times New Roman"/>
          <w:sz w:val="24"/>
          <w:szCs w:val="24"/>
        </w:rPr>
      </w:pPr>
      <w:r w:rsidRPr="00465679">
        <w:rPr>
          <w:rFonts w:ascii="Times New Roman" w:hAnsi="Times New Roman" w:cs="Times New Roman"/>
          <w:noProof/>
        </w:rPr>
        <w:drawing>
          <wp:inline distT="0" distB="0" distL="0" distR="0" wp14:anchorId="36B678EC" wp14:editId="2D9C8681">
            <wp:extent cx="6632281" cy="1844841"/>
            <wp:effectExtent l="0" t="0" r="0" b="317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6632281" cy="1844841"/>
                    </a:xfrm>
                    <a:prstGeom prst="rect">
                      <a:avLst/>
                    </a:prstGeom>
                    <a:noFill/>
                    <a:ln>
                      <a:noFill/>
                    </a:ln>
                  </pic:spPr>
                </pic:pic>
              </a:graphicData>
            </a:graphic>
          </wp:inline>
        </w:drawing>
      </w:r>
    </w:p>
    <w:p w14:paraId="1AB77B03" w14:textId="1E70B48D" w:rsidR="00785D7F" w:rsidRPr="00465679" w:rsidRDefault="00785D7F" w:rsidP="00785D7F">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Mokinių skaičius rajono ugdymo įstaigose per paskutinius 3 metus mažėjo beveik visose mokslo įstaigose, o ž</w:t>
      </w:r>
      <w:r w:rsidR="00C06BDC" w:rsidRPr="00465679">
        <w:rPr>
          <w:rFonts w:ascii="Times New Roman" w:hAnsi="Times New Roman" w:cs="Times New Roman"/>
          <w:sz w:val="24"/>
          <w:szCs w:val="24"/>
        </w:rPr>
        <w:t>ymus</w:t>
      </w:r>
      <w:r w:rsidRPr="00465679">
        <w:rPr>
          <w:rFonts w:ascii="Times New Roman" w:hAnsi="Times New Roman" w:cs="Times New Roman"/>
          <w:sz w:val="24"/>
          <w:szCs w:val="24"/>
        </w:rPr>
        <w:t xml:space="preserve"> augimas pastebėtas Lazdijų meno mokykloje. Ypač ž</w:t>
      </w:r>
      <w:r w:rsidR="00C06BDC" w:rsidRPr="00465679">
        <w:rPr>
          <w:rFonts w:ascii="Times New Roman" w:hAnsi="Times New Roman" w:cs="Times New Roman"/>
          <w:sz w:val="24"/>
          <w:szCs w:val="24"/>
        </w:rPr>
        <w:t>ymus</w:t>
      </w:r>
      <w:r w:rsidRPr="00465679">
        <w:rPr>
          <w:rFonts w:ascii="Times New Roman" w:hAnsi="Times New Roman" w:cs="Times New Roman"/>
          <w:sz w:val="24"/>
          <w:szCs w:val="24"/>
        </w:rPr>
        <w:t xml:space="preserve"> mokinių skaičiaus mažėjimas buvo Veisiejų technologijos ir verslo mokykloje </w:t>
      </w:r>
      <w:r w:rsidR="000F3707" w:rsidRPr="00465679">
        <w:rPr>
          <w:rFonts w:ascii="Times New Roman" w:hAnsi="Times New Roman" w:cs="Times New Roman"/>
          <w:sz w:val="24"/>
          <w:szCs w:val="24"/>
        </w:rPr>
        <w:t xml:space="preserve">(valstybinė viešoji įstaiga) </w:t>
      </w:r>
      <w:r w:rsidR="000F3707">
        <w:rPr>
          <w:rFonts w:ascii="Times New Roman" w:hAnsi="Times New Roman" w:cs="Times New Roman"/>
          <w:sz w:val="24"/>
          <w:szCs w:val="24"/>
        </w:rPr>
        <w:t xml:space="preserve">- </w:t>
      </w:r>
      <w:r w:rsidRPr="00465679">
        <w:rPr>
          <w:rFonts w:ascii="Times New Roman" w:hAnsi="Times New Roman" w:cs="Times New Roman"/>
          <w:sz w:val="24"/>
          <w:szCs w:val="24"/>
        </w:rPr>
        <w:t>per 3 metus sumažėjo net 30 proc., t. y. 134 asmenimis. Tai parodo profesinio mokslo nepopuliarumą Lazdijų rajone. Veisiejų technologijos ir verslo mokykloje 2018</w:t>
      </w:r>
      <w:r w:rsidR="00C06BDC" w:rsidRPr="00465679">
        <w:rPr>
          <w:rFonts w:ascii="Times New Roman" w:hAnsi="Times New Roman" w:cs="Times New Roman"/>
          <w:sz w:val="24"/>
          <w:szCs w:val="24"/>
        </w:rPr>
        <w:t>–</w:t>
      </w:r>
      <w:r w:rsidRPr="00465679">
        <w:rPr>
          <w:rFonts w:ascii="Times New Roman" w:hAnsi="Times New Roman" w:cs="Times New Roman"/>
          <w:sz w:val="24"/>
          <w:szCs w:val="24"/>
        </w:rPr>
        <w:t xml:space="preserve">2019 m. vykdomos pirminio profesinio mokymo programos pateiktos </w:t>
      </w:r>
      <w:r w:rsidR="006215CB" w:rsidRPr="00465679">
        <w:rPr>
          <w:rFonts w:ascii="Times New Roman" w:hAnsi="Times New Roman" w:cs="Times New Roman"/>
          <w:sz w:val="24"/>
          <w:szCs w:val="24"/>
        </w:rPr>
        <w:t>5</w:t>
      </w:r>
      <w:r w:rsidR="00CF011E" w:rsidRPr="00465679">
        <w:rPr>
          <w:rFonts w:ascii="Times New Roman" w:hAnsi="Times New Roman" w:cs="Times New Roman"/>
          <w:sz w:val="24"/>
          <w:szCs w:val="24"/>
        </w:rPr>
        <w:t>6</w:t>
      </w:r>
      <w:r w:rsidRPr="00465679">
        <w:rPr>
          <w:rFonts w:ascii="Times New Roman" w:hAnsi="Times New Roman" w:cs="Times New Roman"/>
          <w:sz w:val="24"/>
          <w:szCs w:val="24"/>
        </w:rPr>
        <w:t xml:space="preserve"> lentelėje.</w:t>
      </w:r>
    </w:p>
    <w:p w14:paraId="28E4057F" w14:textId="0E57159F" w:rsidR="00785D7F" w:rsidRPr="00465679" w:rsidRDefault="00785D7F" w:rsidP="00785D7F">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5</w:t>
      </w:r>
      <w:r w:rsidR="00CF011E" w:rsidRPr="00465679">
        <w:rPr>
          <w:rFonts w:ascii="Times New Roman" w:hAnsi="Times New Roman" w:cs="Times New Roman"/>
          <w:b/>
          <w:bCs/>
          <w:color w:val="2F5496" w:themeColor="accent1" w:themeShade="BF"/>
          <w:sz w:val="24"/>
          <w:szCs w:val="24"/>
        </w:rPr>
        <w:t>6</w:t>
      </w:r>
      <w:r w:rsidRPr="00465679">
        <w:rPr>
          <w:rFonts w:ascii="Times New Roman" w:hAnsi="Times New Roman" w:cs="Times New Roman"/>
          <w:b/>
          <w:bCs/>
          <w:color w:val="2F5496" w:themeColor="accent1" w:themeShade="BF"/>
          <w:sz w:val="24"/>
          <w:szCs w:val="24"/>
        </w:rPr>
        <w:t xml:space="preserve"> Lentelė. </w:t>
      </w:r>
      <w:r w:rsidRPr="00465679">
        <w:rPr>
          <w:rFonts w:ascii="Times New Roman" w:hAnsi="Times New Roman" w:cs="Times New Roman"/>
          <w:color w:val="2F5496" w:themeColor="accent1" w:themeShade="BF"/>
          <w:sz w:val="24"/>
          <w:szCs w:val="24"/>
        </w:rPr>
        <w:t>Veisiejų technologijos ir verslo mokykloje 2018</w:t>
      </w:r>
      <w:r w:rsidR="00C06BDC"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2019 m. vykdomos pirminio profesinio mokymo programos</w:t>
      </w:r>
    </w:p>
    <w:tbl>
      <w:tblPr>
        <w:tblW w:w="5000" w:type="pct"/>
        <w:jc w:val="center"/>
        <w:tblLook w:val="04A0" w:firstRow="1" w:lastRow="0" w:firstColumn="1" w:lastColumn="0" w:noHBand="0" w:noVBand="1"/>
      </w:tblPr>
      <w:tblGrid>
        <w:gridCol w:w="3582"/>
        <w:gridCol w:w="1610"/>
        <w:gridCol w:w="4182"/>
        <w:gridCol w:w="254"/>
      </w:tblGrid>
      <w:tr w:rsidR="00785D7F" w:rsidRPr="00465679" w14:paraId="7EDC4030" w14:textId="77777777" w:rsidTr="002F021E">
        <w:trPr>
          <w:gridAfter w:val="1"/>
          <w:wAfter w:w="132" w:type="pct"/>
          <w:trHeight w:val="888"/>
          <w:jc w:val="center"/>
        </w:trPr>
        <w:tc>
          <w:tcPr>
            <w:tcW w:w="1860" w:type="pct"/>
            <w:tcBorders>
              <w:top w:val="single" w:sz="4" w:space="0" w:color="auto"/>
              <w:left w:val="single" w:sz="4" w:space="0" w:color="auto"/>
              <w:bottom w:val="single" w:sz="4" w:space="0" w:color="auto"/>
              <w:right w:val="single" w:sz="4" w:space="0" w:color="auto"/>
            </w:tcBorders>
            <w:shd w:val="clear" w:color="000000" w:fill="8EA9DB"/>
            <w:vAlign w:val="center"/>
            <w:hideMark/>
          </w:tcPr>
          <w:p w14:paraId="088AEF70" w14:textId="77777777" w:rsidR="00785D7F" w:rsidRPr="00465679" w:rsidRDefault="00785D7F" w:rsidP="00785D7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Programos pavadinimas</w:t>
            </w:r>
          </w:p>
        </w:tc>
        <w:tc>
          <w:tcPr>
            <w:tcW w:w="836" w:type="pct"/>
            <w:tcBorders>
              <w:top w:val="single" w:sz="4" w:space="0" w:color="auto"/>
              <w:left w:val="nil"/>
              <w:bottom w:val="single" w:sz="4" w:space="0" w:color="auto"/>
              <w:right w:val="single" w:sz="4" w:space="0" w:color="auto"/>
            </w:tcBorders>
            <w:shd w:val="clear" w:color="000000" w:fill="8EA9DB"/>
            <w:vAlign w:val="center"/>
            <w:hideMark/>
          </w:tcPr>
          <w:p w14:paraId="55104605" w14:textId="77777777" w:rsidR="00785D7F" w:rsidRPr="00465679" w:rsidRDefault="00785D7F" w:rsidP="00785D7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 xml:space="preserve">Mokinių skaičius </w:t>
            </w:r>
          </w:p>
        </w:tc>
        <w:tc>
          <w:tcPr>
            <w:tcW w:w="2172" w:type="pct"/>
            <w:tcBorders>
              <w:top w:val="single" w:sz="4" w:space="0" w:color="auto"/>
              <w:left w:val="nil"/>
              <w:bottom w:val="single" w:sz="4" w:space="0" w:color="auto"/>
              <w:right w:val="single" w:sz="4" w:space="0" w:color="auto"/>
            </w:tcBorders>
            <w:shd w:val="clear" w:color="000000" w:fill="8EA9DB"/>
            <w:vAlign w:val="center"/>
            <w:hideMark/>
          </w:tcPr>
          <w:p w14:paraId="6C5B1FB4" w14:textId="77777777" w:rsidR="00785D7F" w:rsidRPr="00465679" w:rsidRDefault="00785D7F" w:rsidP="00785D7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Įmonės, kurioje vykdoma pameistrių praktinio mokymo dalis, jei vykdoma pameistrystė,</w:t>
            </w:r>
          </w:p>
        </w:tc>
      </w:tr>
      <w:tr w:rsidR="00785D7F" w:rsidRPr="00465679" w14:paraId="1D3E0A99" w14:textId="77777777" w:rsidTr="002F021E">
        <w:trPr>
          <w:gridAfter w:val="1"/>
          <w:wAfter w:w="132" w:type="pct"/>
          <w:trHeight w:val="288"/>
          <w:jc w:val="center"/>
        </w:trPr>
        <w:tc>
          <w:tcPr>
            <w:tcW w:w="1860" w:type="pct"/>
            <w:tcBorders>
              <w:top w:val="nil"/>
              <w:left w:val="single" w:sz="4" w:space="0" w:color="auto"/>
              <w:bottom w:val="single" w:sz="4" w:space="0" w:color="auto"/>
              <w:right w:val="single" w:sz="4" w:space="0" w:color="auto"/>
            </w:tcBorders>
            <w:shd w:val="clear" w:color="000000" w:fill="8EA9DB"/>
            <w:vAlign w:val="center"/>
            <w:hideMark/>
          </w:tcPr>
          <w:p w14:paraId="62975EC2" w14:textId="77777777" w:rsidR="00785D7F" w:rsidRPr="00465679" w:rsidRDefault="00785D7F" w:rsidP="00785D7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Virėjo</w:t>
            </w:r>
          </w:p>
        </w:tc>
        <w:tc>
          <w:tcPr>
            <w:tcW w:w="836" w:type="pct"/>
            <w:tcBorders>
              <w:top w:val="nil"/>
              <w:left w:val="nil"/>
              <w:bottom w:val="single" w:sz="4" w:space="0" w:color="auto"/>
              <w:right w:val="single" w:sz="4" w:space="0" w:color="auto"/>
            </w:tcBorders>
            <w:shd w:val="clear" w:color="auto" w:fill="auto"/>
            <w:vAlign w:val="center"/>
            <w:hideMark/>
          </w:tcPr>
          <w:p w14:paraId="641B12EA" w14:textId="77777777" w:rsidR="00785D7F" w:rsidRPr="00465679" w:rsidRDefault="00785D7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2172" w:type="pct"/>
            <w:tcBorders>
              <w:top w:val="nil"/>
              <w:left w:val="nil"/>
              <w:bottom w:val="single" w:sz="4" w:space="0" w:color="auto"/>
              <w:right w:val="single" w:sz="4" w:space="0" w:color="auto"/>
            </w:tcBorders>
            <w:shd w:val="clear" w:color="auto" w:fill="auto"/>
            <w:vAlign w:val="center"/>
            <w:hideMark/>
          </w:tcPr>
          <w:p w14:paraId="7DB17E0F"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r>
      <w:tr w:rsidR="00785D7F" w:rsidRPr="00465679" w14:paraId="5D60F3AB" w14:textId="77777777" w:rsidTr="002F021E">
        <w:trPr>
          <w:gridAfter w:val="1"/>
          <w:wAfter w:w="132" w:type="pct"/>
          <w:trHeight w:val="288"/>
          <w:jc w:val="center"/>
        </w:trPr>
        <w:tc>
          <w:tcPr>
            <w:tcW w:w="1860" w:type="pct"/>
            <w:tcBorders>
              <w:top w:val="nil"/>
              <w:left w:val="single" w:sz="4" w:space="0" w:color="auto"/>
              <w:bottom w:val="single" w:sz="4" w:space="0" w:color="auto"/>
              <w:right w:val="single" w:sz="4" w:space="0" w:color="auto"/>
            </w:tcBorders>
            <w:shd w:val="clear" w:color="000000" w:fill="8EA9DB"/>
            <w:vAlign w:val="center"/>
            <w:hideMark/>
          </w:tcPr>
          <w:p w14:paraId="702960E0" w14:textId="77777777" w:rsidR="00785D7F" w:rsidRPr="00465679" w:rsidRDefault="00785D7F" w:rsidP="00785D7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Apdailininko (statybininko)</w:t>
            </w:r>
          </w:p>
        </w:tc>
        <w:tc>
          <w:tcPr>
            <w:tcW w:w="836" w:type="pct"/>
            <w:tcBorders>
              <w:top w:val="nil"/>
              <w:left w:val="nil"/>
              <w:bottom w:val="single" w:sz="4" w:space="0" w:color="auto"/>
              <w:right w:val="single" w:sz="4" w:space="0" w:color="auto"/>
            </w:tcBorders>
            <w:shd w:val="clear" w:color="auto" w:fill="auto"/>
            <w:vAlign w:val="center"/>
            <w:hideMark/>
          </w:tcPr>
          <w:p w14:paraId="7E7674A5" w14:textId="77777777" w:rsidR="00785D7F" w:rsidRPr="00465679" w:rsidRDefault="00785D7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2172" w:type="pct"/>
            <w:tcBorders>
              <w:top w:val="nil"/>
              <w:left w:val="nil"/>
              <w:bottom w:val="single" w:sz="4" w:space="0" w:color="auto"/>
              <w:right w:val="single" w:sz="4" w:space="0" w:color="auto"/>
            </w:tcBorders>
            <w:shd w:val="clear" w:color="auto" w:fill="auto"/>
            <w:vAlign w:val="center"/>
            <w:hideMark/>
          </w:tcPr>
          <w:p w14:paraId="2165E723"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r>
      <w:tr w:rsidR="00785D7F" w:rsidRPr="00465679" w14:paraId="7086DD45" w14:textId="77777777" w:rsidTr="002F021E">
        <w:trPr>
          <w:gridAfter w:val="1"/>
          <w:wAfter w:w="132" w:type="pct"/>
          <w:trHeight w:val="288"/>
          <w:jc w:val="center"/>
        </w:trPr>
        <w:tc>
          <w:tcPr>
            <w:tcW w:w="1860" w:type="pct"/>
            <w:tcBorders>
              <w:top w:val="nil"/>
              <w:left w:val="single" w:sz="4" w:space="0" w:color="auto"/>
              <w:bottom w:val="single" w:sz="4" w:space="0" w:color="auto"/>
              <w:right w:val="single" w:sz="4" w:space="0" w:color="auto"/>
            </w:tcBorders>
            <w:shd w:val="clear" w:color="000000" w:fill="8EA9DB"/>
            <w:vAlign w:val="center"/>
            <w:hideMark/>
          </w:tcPr>
          <w:p w14:paraId="6B70CBAC" w14:textId="77777777" w:rsidR="00785D7F" w:rsidRPr="00465679" w:rsidRDefault="00785D7F" w:rsidP="00785D7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Apdailininko (statybininko)</w:t>
            </w:r>
          </w:p>
        </w:tc>
        <w:tc>
          <w:tcPr>
            <w:tcW w:w="836" w:type="pct"/>
            <w:tcBorders>
              <w:top w:val="nil"/>
              <w:left w:val="nil"/>
              <w:bottom w:val="single" w:sz="4" w:space="0" w:color="auto"/>
              <w:right w:val="single" w:sz="4" w:space="0" w:color="auto"/>
            </w:tcBorders>
            <w:shd w:val="clear" w:color="auto" w:fill="auto"/>
            <w:vAlign w:val="center"/>
            <w:hideMark/>
          </w:tcPr>
          <w:p w14:paraId="61427C8B" w14:textId="77777777" w:rsidR="00785D7F" w:rsidRPr="00465679" w:rsidRDefault="00785D7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w:t>
            </w:r>
          </w:p>
        </w:tc>
        <w:tc>
          <w:tcPr>
            <w:tcW w:w="2172" w:type="pct"/>
            <w:tcBorders>
              <w:top w:val="nil"/>
              <w:left w:val="nil"/>
              <w:bottom w:val="single" w:sz="4" w:space="0" w:color="auto"/>
              <w:right w:val="single" w:sz="4" w:space="0" w:color="auto"/>
            </w:tcBorders>
            <w:shd w:val="clear" w:color="auto" w:fill="auto"/>
            <w:vAlign w:val="center"/>
            <w:hideMark/>
          </w:tcPr>
          <w:p w14:paraId="4EB0D276"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r>
      <w:tr w:rsidR="00785D7F" w:rsidRPr="00465679" w14:paraId="7B2A3BE2" w14:textId="77777777" w:rsidTr="002F021E">
        <w:trPr>
          <w:gridAfter w:val="1"/>
          <w:wAfter w:w="132" w:type="pct"/>
          <w:trHeight w:val="288"/>
          <w:jc w:val="center"/>
        </w:trPr>
        <w:tc>
          <w:tcPr>
            <w:tcW w:w="1860" w:type="pct"/>
            <w:tcBorders>
              <w:top w:val="nil"/>
              <w:left w:val="single" w:sz="4" w:space="0" w:color="auto"/>
              <w:bottom w:val="single" w:sz="4" w:space="0" w:color="auto"/>
              <w:right w:val="single" w:sz="4" w:space="0" w:color="auto"/>
            </w:tcBorders>
            <w:shd w:val="clear" w:color="000000" w:fill="8EA9DB"/>
            <w:vAlign w:val="center"/>
            <w:hideMark/>
          </w:tcPr>
          <w:p w14:paraId="00E38932" w14:textId="218AA337" w:rsidR="00785D7F" w:rsidRPr="00465679" w:rsidRDefault="00785D7F" w:rsidP="00785D7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Padav</w:t>
            </w:r>
            <w:r w:rsidR="006C04F1">
              <w:rPr>
                <w:rFonts w:ascii="Times New Roman" w:eastAsia="Times New Roman" w:hAnsi="Times New Roman" w:cs="Times New Roman"/>
                <w:b/>
                <w:bCs/>
                <w:color w:val="FFFFFF"/>
                <w:lang w:eastAsia="lt-LT"/>
              </w:rPr>
              <w:t>ė</w:t>
            </w:r>
            <w:r w:rsidRPr="00465679">
              <w:rPr>
                <w:rFonts w:ascii="Times New Roman" w:eastAsia="Times New Roman" w:hAnsi="Times New Roman" w:cs="Times New Roman"/>
                <w:b/>
                <w:bCs/>
                <w:color w:val="FFFFFF"/>
                <w:lang w:eastAsia="lt-LT"/>
              </w:rPr>
              <w:t>jo barmeno</w:t>
            </w:r>
          </w:p>
        </w:tc>
        <w:tc>
          <w:tcPr>
            <w:tcW w:w="836" w:type="pct"/>
            <w:tcBorders>
              <w:top w:val="nil"/>
              <w:left w:val="nil"/>
              <w:bottom w:val="single" w:sz="4" w:space="0" w:color="auto"/>
              <w:right w:val="single" w:sz="4" w:space="0" w:color="auto"/>
            </w:tcBorders>
            <w:shd w:val="clear" w:color="auto" w:fill="auto"/>
            <w:vAlign w:val="center"/>
            <w:hideMark/>
          </w:tcPr>
          <w:p w14:paraId="3412F0A6" w14:textId="77777777" w:rsidR="00785D7F" w:rsidRPr="00465679" w:rsidRDefault="00785D7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2172" w:type="pct"/>
            <w:tcBorders>
              <w:top w:val="nil"/>
              <w:left w:val="nil"/>
              <w:bottom w:val="single" w:sz="4" w:space="0" w:color="auto"/>
              <w:right w:val="single" w:sz="4" w:space="0" w:color="auto"/>
            </w:tcBorders>
            <w:shd w:val="clear" w:color="auto" w:fill="auto"/>
            <w:vAlign w:val="center"/>
            <w:hideMark/>
          </w:tcPr>
          <w:p w14:paraId="55A6CD99"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r>
      <w:tr w:rsidR="00785D7F" w:rsidRPr="00465679" w14:paraId="41E19D26" w14:textId="77777777" w:rsidTr="002F021E">
        <w:trPr>
          <w:gridAfter w:val="1"/>
          <w:wAfter w:w="132" w:type="pct"/>
          <w:trHeight w:val="288"/>
          <w:jc w:val="center"/>
        </w:trPr>
        <w:tc>
          <w:tcPr>
            <w:tcW w:w="1860" w:type="pct"/>
            <w:tcBorders>
              <w:top w:val="nil"/>
              <w:left w:val="single" w:sz="4" w:space="0" w:color="auto"/>
              <w:bottom w:val="single" w:sz="4" w:space="0" w:color="auto"/>
              <w:right w:val="single" w:sz="4" w:space="0" w:color="auto"/>
            </w:tcBorders>
            <w:shd w:val="clear" w:color="000000" w:fill="8EA9DB"/>
            <w:vAlign w:val="center"/>
            <w:hideMark/>
          </w:tcPr>
          <w:p w14:paraId="1E4858C5" w14:textId="77777777" w:rsidR="00785D7F" w:rsidRPr="00465679" w:rsidRDefault="00785D7F" w:rsidP="00785D7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Padavejo barmeno</w:t>
            </w:r>
          </w:p>
        </w:tc>
        <w:tc>
          <w:tcPr>
            <w:tcW w:w="836" w:type="pct"/>
            <w:tcBorders>
              <w:top w:val="nil"/>
              <w:left w:val="nil"/>
              <w:bottom w:val="single" w:sz="4" w:space="0" w:color="auto"/>
              <w:right w:val="single" w:sz="4" w:space="0" w:color="auto"/>
            </w:tcBorders>
            <w:shd w:val="clear" w:color="auto" w:fill="auto"/>
            <w:vAlign w:val="center"/>
            <w:hideMark/>
          </w:tcPr>
          <w:p w14:paraId="58824738" w14:textId="77777777" w:rsidR="00785D7F" w:rsidRPr="00465679" w:rsidRDefault="00785D7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w:t>
            </w:r>
          </w:p>
        </w:tc>
        <w:tc>
          <w:tcPr>
            <w:tcW w:w="2172" w:type="pct"/>
            <w:tcBorders>
              <w:top w:val="nil"/>
              <w:left w:val="nil"/>
              <w:bottom w:val="single" w:sz="4" w:space="0" w:color="auto"/>
              <w:right w:val="single" w:sz="4" w:space="0" w:color="auto"/>
            </w:tcBorders>
            <w:shd w:val="clear" w:color="auto" w:fill="auto"/>
            <w:vAlign w:val="center"/>
            <w:hideMark/>
          </w:tcPr>
          <w:p w14:paraId="18F31E64"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r>
      <w:tr w:rsidR="00785D7F" w:rsidRPr="00465679" w14:paraId="2717F00A" w14:textId="77777777" w:rsidTr="002F021E">
        <w:trPr>
          <w:gridAfter w:val="1"/>
          <w:wAfter w:w="132" w:type="pct"/>
          <w:trHeight w:val="288"/>
          <w:jc w:val="center"/>
        </w:trPr>
        <w:tc>
          <w:tcPr>
            <w:tcW w:w="1860" w:type="pct"/>
            <w:tcBorders>
              <w:top w:val="nil"/>
              <w:left w:val="single" w:sz="4" w:space="0" w:color="auto"/>
              <w:bottom w:val="single" w:sz="4" w:space="0" w:color="auto"/>
              <w:right w:val="single" w:sz="4" w:space="0" w:color="auto"/>
            </w:tcBorders>
            <w:shd w:val="clear" w:color="000000" w:fill="8EA9DB"/>
            <w:vAlign w:val="center"/>
            <w:hideMark/>
          </w:tcPr>
          <w:p w14:paraId="075684D6" w14:textId="77777777" w:rsidR="00785D7F" w:rsidRPr="00465679" w:rsidRDefault="00785D7F" w:rsidP="00785D7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Kompiuterių tinklų derintojo</w:t>
            </w:r>
          </w:p>
        </w:tc>
        <w:tc>
          <w:tcPr>
            <w:tcW w:w="836" w:type="pct"/>
            <w:tcBorders>
              <w:top w:val="nil"/>
              <w:left w:val="nil"/>
              <w:bottom w:val="single" w:sz="4" w:space="0" w:color="auto"/>
              <w:right w:val="single" w:sz="4" w:space="0" w:color="auto"/>
            </w:tcBorders>
            <w:shd w:val="clear" w:color="auto" w:fill="auto"/>
            <w:vAlign w:val="center"/>
            <w:hideMark/>
          </w:tcPr>
          <w:p w14:paraId="1D32CAE7" w14:textId="77777777" w:rsidR="00785D7F" w:rsidRPr="00465679" w:rsidRDefault="00785D7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w:t>
            </w:r>
          </w:p>
        </w:tc>
        <w:tc>
          <w:tcPr>
            <w:tcW w:w="2172" w:type="pct"/>
            <w:tcBorders>
              <w:top w:val="nil"/>
              <w:left w:val="nil"/>
              <w:bottom w:val="single" w:sz="4" w:space="0" w:color="auto"/>
              <w:right w:val="single" w:sz="4" w:space="0" w:color="auto"/>
            </w:tcBorders>
            <w:shd w:val="clear" w:color="auto" w:fill="auto"/>
            <w:vAlign w:val="center"/>
            <w:hideMark/>
          </w:tcPr>
          <w:p w14:paraId="409ECC7F"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r>
      <w:tr w:rsidR="00785D7F" w:rsidRPr="00465679" w14:paraId="0D7DC352" w14:textId="77777777" w:rsidTr="002F021E">
        <w:trPr>
          <w:gridAfter w:val="1"/>
          <w:wAfter w:w="132" w:type="pct"/>
          <w:trHeight w:val="288"/>
          <w:jc w:val="center"/>
        </w:trPr>
        <w:tc>
          <w:tcPr>
            <w:tcW w:w="1860" w:type="pct"/>
            <w:tcBorders>
              <w:top w:val="nil"/>
              <w:left w:val="single" w:sz="4" w:space="0" w:color="auto"/>
              <w:bottom w:val="single" w:sz="4" w:space="0" w:color="auto"/>
              <w:right w:val="single" w:sz="4" w:space="0" w:color="auto"/>
            </w:tcBorders>
            <w:shd w:val="clear" w:color="000000" w:fill="8EA9DB"/>
            <w:vAlign w:val="center"/>
            <w:hideMark/>
          </w:tcPr>
          <w:p w14:paraId="5C60898C" w14:textId="77777777" w:rsidR="00785D7F" w:rsidRPr="00465679" w:rsidRDefault="00785D7F" w:rsidP="00785D7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Kompiuterių tinklų derintojo</w:t>
            </w:r>
          </w:p>
        </w:tc>
        <w:tc>
          <w:tcPr>
            <w:tcW w:w="836" w:type="pct"/>
            <w:tcBorders>
              <w:top w:val="nil"/>
              <w:left w:val="nil"/>
              <w:bottom w:val="single" w:sz="4" w:space="0" w:color="auto"/>
              <w:right w:val="single" w:sz="4" w:space="0" w:color="auto"/>
            </w:tcBorders>
            <w:shd w:val="clear" w:color="auto" w:fill="auto"/>
            <w:vAlign w:val="center"/>
            <w:hideMark/>
          </w:tcPr>
          <w:p w14:paraId="7E89987F" w14:textId="77777777" w:rsidR="00785D7F" w:rsidRPr="00465679" w:rsidRDefault="00785D7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2172" w:type="pct"/>
            <w:tcBorders>
              <w:top w:val="nil"/>
              <w:left w:val="nil"/>
              <w:bottom w:val="single" w:sz="4" w:space="0" w:color="auto"/>
              <w:right w:val="single" w:sz="4" w:space="0" w:color="auto"/>
            </w:tcBorders>
            <w:shd w:val="clear" w:color="auto" w:fill="auto"/>
            <w:vAlign w:val="center"/>
            <w:hideMark/>
          </w:tcPr>
          <w:p w14:paraId="7FAC3BC4"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r>
      <w:tr w:rsidR="00785D7F" w:rsidRPr="00465679" w14:paraId="31657732" w14:textId="77777777" w:rsidTr="002F021E">
        <w:trPr>
          <w:gridAfter w:val="1"/>
          <w:wAfter w:w="132" w:type="pct"/>
          <w:trHeight w:val="552"/>
          <w:jc w:val="center"/>
        </w:trPr>
        <w:tc>
          <w:tcPr>
            <w:tcW w:w="1860" w:type="pct"/>
            <w:vMerge w:val="restart"/>
            <w:tcBorders>
              <w:top w:val="nil"/>
              <w:left w:val="single" w:sz="4" w:space="0" w:color="auto"/>
              <w:bottom w:val="single" w:sz="4" w:space="0" w:color="auto"/>
              <w:right w:val="single" w:sz="4" w:space="0" w:color="auto"/>
            </w:tcBorders>
            <w:shd w:val="clear" w:color="000000" w:fill="8EA9DB"/>
            <w:vAlign w:val="center"/>
            <w:hideMark/>
          </w:tcPr>
          <w:p w14:paraId="2CBAD0AB" w14:textId="77777777" w:rsidR="00785D7F" w:rsidRPr="00465679" w:rsidRDefault="00785D7F" w:rsidP="00785D7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Socialinio darbuotojo padėjėjo</w:t>
            </w:r>
          </w:p>
        </w:tc>
        <w:tc>
          <w:tcPr>
            <w:tcW w:w="836" w:type="pct"/>
            <w:vMerge w:val="restart"/>
            <w:tcBorders>
              <w:top w:val="nil"/>
              <w:left w:val="single" w:sz="4" w:space="0" w:color="auto"/>
              <w:bottom w:val="single" w:sz="4" w:space="0" w:color="auto"/>
              <w:right w:val="single" w:sz="4" w:space="0" w:color="auto"/>
            </w:tcBorders>
            <w:shd w:val="clear" w:color="auto" w:fill="auto"/>
            <w:vAlign w:val="center"/>
            <w:hideMark/>
          </w:tcPr>
          <w:p w14:paraId="15E40C96" w14:textId="77777777" w:rsidR="00785D7F" w:rsidRPr="00465679" w:rsidRDefault="00785D7F" w:rsidP="00785D7F">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 (iš jų 16 pameistrių)</w:t>
            </w:r>
          </w:p>
        </w:tc>
        <w:tc>
          <w:tcPr>
            <w:tcW w:w="2172" w:type="pct"/>
            <w:tcBorders>
              <w:top w:val="nil"/>
              <w:left w:val="nil"/>
              <w:bottom w:val="single" w:sz="4" w:space="0" w:color="auto"/>
              <w:right w:val="single" w:sz="4" w:space="0" w:color="auto"/>
            </w:tcBorders>
            <w:shd w:val="clear" w:color="auto" w:fill="auto"/>
            <w:vAlign w:val="center"/>
            <w:hideMark/>
          </w:tcPr>
          <w:p w14:paraId="68C38F83"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Lazdijų rajono savivaldybės socialinės globos centras „Židinys“;</w:t>
            </w:r>
          </w:p>
        </w:tc>
      </w:tr>
      <w:tr w:rsidR="00785D7F" w:rsidRPr="00465679" w14:paraId="1FD426C1" w14:textId="77777777" w:rsidTr="002F021E">
        <w:trPr>
          <w:gridAfter w:val="1"/>
          <w:wAfter w:w="132" w:type="pct"/>
          <w:trHeight w:val="288"/>
          <w:jc w:val="center"/>
        </w:trPr>
        <w:tc>
          <w:tcPr>
            <w:tcW w:w="1860" w:type="pct"/>
            <w:vMerge/>
            <w:tcBorders>
              <w:top w:val="nil"/>
              <w:left w:val="single" w:sz="4" w:space="0" w:color="auto"/>
              <w:bottom w:val="single" w:sz="4" w:space="0" w:color="auto"/>
              <w:right w:val="single" w:sz="4" w:space="0" w:color="auto"/>
            </w:tcBorders>
            <w:vAlign w:val="center"/>
            <w:hideMark/>
          </w:tcPr>
          <w:p w14:paraId="1C9A9481" w14:textId="77777777" w:rsidR="00785D7F" w:rsidRPr="00465679" w:rsidRDefault="00785D7F" w:rsidP="00785D7F">
            <w:pPr>
              <w:spacing w:after="0" w:line="240" w:lineRule="auto"/>
              <w:rPr>
                <w:rFonts w:ascii="Times New Roman" w:eastAsia="Times New Roman" w:hAnsi="Times New Roman" w:cs="Times New Roman"/>
                <w:b/>
                <w:bCs/>
                <w:color w:val="FFFFFF"/>
                <w:lang w:eastAsia="lt-LT"/>
              </w:rPr>
            </w:pPr>
          </w:p>
        </w:tc>
        <w:tc>
          <w:tcPr>
            <w:tcW w:w="836" w:type="pct"/>
            <w:vMerge/>
            <w:tcBorders>
              <w:top w:val="nil"/>
              <w:left w:val="single" w:sz="4" w:space="0" w:color="auto"/>
              <w:bottom w:val="single" w:sz="4" w:space="0" w:color="auto"/>
              <w:right w:val="single" w:sz="4" w:space="0" w:color="auto"/>
            </w:tcBorders>
            <w:vAlign w:val="center"/>
            <w:hideMark/>
          </w:tcPr>
          <w:p w14:paraId="713FDC72"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p>
        </w:tc>
        <w:tc>
          <w:tcPr>
            <w:tcW w:w="2172" w:type="pct"/>
            <w:tcBorders>
              <w:top w:val="nil"/>
              <w:left w:val="nil"/>
              <w:bottom w:val="single" w:sz="4" w:space="0" w:color="auto"/>
              <w:right w:val="single" w:sz="4" w:space="0" w:color="auto"/>
            </w:tcBorders>
            <w:shd w:val="clear" w:color="auto" w:fill="auto"/>
            <w:vAlign w:val="center"/>
            <w:hideMark/>
          </w:tcPr>
          <w:p w14:paraId="39F8FB79"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VšĮ Lazdijų socialinių paslaugų centras</w:t>
            </w:r>
          </w:p>
        </w:tc>
      </w:tr>
      <w:tr w:rsidR="00133FEF" w:rsidRPr="00465679" w14:paraId="7355E551" w14:textId="77777777" w:rsidTr="002F021E">
        <w:trPr>
          <w:gridAfter w:val="1"/>
          <w:wAfter w:w="132" w:type="pct"/>
          <w:trHeight w:val="541"/>
          <w:jc w:val="center"/>
        </w:trPr>
        <w:tc>
          <w:tcPr>
            <w:tcW w:w="1860" w:type="pct"/>
            <w:vMerge/>
            <w:tcBorders>
              <w:top w:val="nil"/>
              <w:left w:val="single" w:sz="4" w:space="0" w:color="auto"/>
              <w:bottom w:val="single" w:sz="4" w:space="0" w:color="auto"/>
              <w:right w:val="single" w:sz="4" w:space="0" w:color="auto"/>
            </w:tcBorders>
            <w:vAlign w:val="center"/>
            <w:hideMark/>
          </w:tcPr>
          <w:p w14:paraId="28DF6CC4" w14:textId="77777777" w:rsidR="00133FEF" w:rsidRPr="00465679" w:rsidRDefault="00133FEF" w:rsidP="00785D7F">
            <w:pPr>
              <w:spacing w:after="0" w:line="240" w:lineRule="auto"/>
              <w:rPr>
                <w:rFonts w:ascii="Times New Roman" w:eastAsia="Times New Roman" w:hAnsi="Times New Roman" w:cs="Times New Roman"/>
                <w:b/>
                <w:bCs/>
                <w:color w:val="FFFFFF"/>
                <w:lang w:eastAsia="lt-LT"/>
              </w:rPr>
            </w:pPr>
          </w:p>
        </w:tc>
        <w:tc>
          <w:tcPr>
            <w:tcW w:w="836" w:type="pct"/>
            <w:vMerge/>
            <w:tcBorders>
              <w:top w:val="nil"/>
              <w:left w:val="single" w:sz="4" w:space="0" w:color="auto"/>
              <w:bottom w:val="single" w:sz="4" w:space="0" w:color="auto"/>
              <w:right w:val="single" w:sz="4" w:space="0" w:color="auto"/>
            </w:tcBorders>
            <w:vAlign w:val="center"/>
            <w:hideMark/>
          </w:tcPr>
          <w:p w14:paraId="1E5C6CF4" w14:textId="77777777" w:rsidR="00133FEF" w:rsidRPr="00465679" w:rsidRDefault="00133FEF" w:rsidP="00785D7F">
            <w:pPr>
              <w:spacing w:after="0" w:line="240" w:lineRule="auto"/>
              <w:rPr>
                <w:rFonts w:ascii="Times New Roman" w:eastAsia="Times New Roman" w:hAnsi="Times New Roman" w:cs="Times New Roman"/>
                <w:color w:val="000000"/>
                <w:lang w:eastAsia="lt-LT"/>
              </w:rPr>
            </w:pPr>
          </w:p>
        </w:tc>
        <w:tc>
          <w:tcPr>
            <w:tcW w:w="2172" w:type="pct"/>
            <w:tcBorders>
              <w:top w:val="nil"/>
              <w:left w:val="nil"/>
              <w:bottom w:val="single" w:sz="4" w:space="0" w:color="auto"/>
              <w:right w:val="single" w:sz="4" w:space="0" w:color="auto"/>
            </w:tcBorders>
            <w:shd w:val="clear" w:color="auto" w:fill="auto"/>
            <w:vAlign w:val="center"/>
            <w:hideMark/>
          </w:tcPr>
          <w:p w14:paraId="3DC21871" w14:textId="77777777" w:rsidR="00133FEF" w:rsidRPr="00465679" w:rsidRDefault="00133FEF" w:rsidP="00785D7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Kalvarijos socialinės globos namai</w:t>
            </w:r>
          </w:p>
          <w:p w14:paraId="5ACC86A2" w14:textId="5A308AEE" w:rsidR="00133FEF" w:rsidRPr="00465679" w:rsidRDefault="00133FEF" w:rsidP="00785D7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r>
      <w:tr w:rsidR="00785D7F" w:rsidRPr="00465679" w14:paraId="72CBBF4A" w14:textId="77777777" w:rsidTr="002F021E">
        <w:trPr>
          <w:gridAfter w:val="1"/>
          <w:wAfter w:w="132" w:type="pct"/>
          <w:trHeight w:val="450"/>
          <w:jc w:val="center"/>
        </w:trPr>
        <w:tc>
          <w:tcPr>
            <w:tcW w:w="1860" w:type="pct"/>
            <w:vMerge w:val="restart"/>
            <w:tcBorders>
              <w:top w:val="nil"/>
              <w:left w:val="single" w:sz="4" w:space="0" w:color="auto"/>
              <w:bottom w:val="single" w:sz="4" w:space="0" w:color="auto"/>
              <w:right w:val="single" w:sz="4" w:space="0" w:color="auto"/>
            </w:tcBorders>
            <w:shd w:val="clear" w:color="000000" w:fill="8EA9DB"/>
            <w:vAlign w:val="center"/>
            <w:hideMark/>
          </w:tcPr>
          <w:p w14:paraId="7D8CF85A" w14:textId="77777777" w:rsidR="00785D7F" w:rsidRPr="00465679" w:rsidRDefault="00785D7F" w:rsidP="00785D7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Kaimo turizmo organizatorius</w:t>
            </w:r>
          </w:p>
        </w:tc>
        <w:tc>
          <w:tcPr>
            <w:tcW w:w="836" w:type="pct"/>
            <w:vMerge w:val="restart"/>
            <w:tcBorders>
              <w:top w:val="nil"/>
              <w:left w:val="single" w:sz="4" w:space="0" w:color="auto"/>
              <w:bottom w:val="single" w:sz="4" w:space="0" w:color="auto"/>
              <w:right w:val="single" w:sz="4" w:space="0" w:color="auto"/>
            </w:tcBorders>
            <w:shd w:val="clear" w:color="auto" w:fill="auto"/>
            <w:vAlign w:val="center"/>
            <w:hideMark/>
          </w:tcPr>
          <w:p w14:paraId="242089F6" w14:textId="77777777" w:rsidR="00785D7F" w:rsidRPr="00465679" w:rsidRDefault="00785D7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w:t>
            </w:r>
          </w:p>
        </w:tc>
        <w:tc>
          <w:tcPr>
            <w:tcW w:w="21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596030"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r>
      <w:tr w:rsidR="00785D7F" w:rsidRPr="00465679" w14:paraId="56FFCFDB" w14:textId="77777777" w:rsidTr="002F021E">
        <w:trPr>
          <w:trHeight w:val="288"/>
          <w:jc w:val="center"/>
        </w:trPr>
        <w:tc>
          <w:tcPr>
            <w:tcW w:w="1860" w:type="pct"/>
            <w:vMerge/>
            <w:tcBorders>
              <w:top w:val="nil"/>
              <w:left w:val="single" w:sz="4" w:space="0" w:color="auto"/>
              <w:bottom w:val="single" w:sz="4" w:space="0" w:color="auto"/>
              <w:right w:val="single" w:sz="4" w:space="0" w:color="auto"/>
            </w:tcBorders>
            <w:vAlign w:val="center"/>
            <w:hideMark/>
          </w:tcPr>
          <w:p w14:paraId="0D768062" w14:textId="77777777" w:rsidR="00785D7F" w:rsidRPr="00465679" w:rsidRDefault="00785D7F" w:rsidP="00785D7F">
            <w:pPr>
              <w:spacing w:after="0" w:line="240" w:lineRule="auto"/>
              <w:rPr>
                <w:rFonts w:ascii="Times New Roman" w:eastAsia="Times New Roman" w:hAnsi="Times New Roman" w:cs="Times New Roman"/>
                <w:b/>
                <w:bCs/>
                <w:color w:val="FFFFFF"/>
                <w:lang w:eastAsia="lt-LT"/>
              </w:rPr>
            </w:pPr>
          </w:p>
        </w:tc>
        <w:tc>
          <w:tcPr>
            <w:tcW w:w="836" w:type="pct"/>
            <w:vMerge/>
            <w:tcBorders>
              <w:top w:val="nil"/>
              <w:left w:val="single" w:sz="4" w:space="0" w:color="auto"/>
              <w:bottom w:val="single" w:sz="4" w:space="0" w:color="auto"/>
              <w:right w:val="single" w:sz="4" w:space="0" w:color="auto"/>
            </w:tcBorders>
            <w:vAlign w:val="center"/>
            <w:hideMark/>
          </w:tcPr>
          <w:p w14:paraId="1627E4E1" w14:textId="77777777" w:rsidR="00785D7F" w:rsidRPr="00465679" w:rsidRDefault="00785D7F" w:rsidP="002C18A6">
            <w:pPr>
              <w:spacing w:after="0" w:line="240" w:lineRule="auto"/>
              <w:jc w:val="right"/>
              <w:rPr>
                <w:rFonts w:ascii="Times New Roman" w:eastAsia="Times New Roman" w:hAnsi="Times New Roman" w:cs="Times New Roman"/>
                <w:color w:val="000000"/>
                <w:lang w:eastAsia="lt-LT"/>
              </w:rPr>
            </w:pPr>
          </w:p>
        </w:tc>
        <w:tc>
          <w:tcPr>
            <w:tcW w:w="2172" w:type="pct"/>
            <w:vMerge/>
            <w:tcBorders>
              <w:top w:val="single" w:sz="4" w:space="0" w:color="auto"/>
              <w:left w:val="single" w:sz="4" w:space="0" w:color="auto"/>
              <w:bottom w:val="single" w:sz="4" w:space="0" w:color="auto"/>
              <w:right w:val="single" w:sz="4" w:space="0" w:color="auto"/>
            </w:tcBorders>
            <w:vAlign w:val="center"/>
            <w:hideMark/>
          </w:tcPr>
          <w:p w14:paraId="138444D6"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p>
        </w:tc>
        <w:tc>
          <w:tcPr>
            <w:tcW w:w="132" w:type="pct"/>
            <w:tcBorders>
              <w:top w:val="nil"/>
              <w:left w:val="nil"/>
              <w:bottom w:val="nil"/>
              <w:right w:val="nil"/>
            </w:tcBorders>
            <w:shd w:val="clear" w:color="auto" w:fill="auto"/>
            <w:noWrap/>
            <w:vAlign w:val="bottom"/>
            <w:hideMark/>
          </w:tcPr>
          <w:p w14:paraId="545188F4"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p>
        </w:tc>
      </w:tr>
      <w:tr w:rsidR="00785D7F" w:rsidRPr="00465679" w14:paraId="2B62FF27" w14:textId="77777777" w:rsidTr="002F021E">
        <w:trPr>
          <w:trHeight w:val="312"/>
          <w:jc w:val="center"/>
        </w:trPr>
        <w:tc>
          <w:tcPr>
            <w:tcW w:w="1860" w:type="pct"/>
            <w:vMerge w:val="restart"/>
            <w:tcBorders>
              <w:top w:val="nil"/>
              <w:left w:val="single" w:sz="4" w:space="0" w:color="auto"/>
              <w:bottom w:val="single" w:sz="4" w:space="0" w:color="auto"/>
              <w:right w:val="single" w:sz="4" w:space="0" w:color="auto"/>
            </w:tcBorders>
            <w:shd w:val="clear" w:color="000000" w:fill="8EA9DB"/>
            <w:vAlign w:val="center"/>
            <w:hideMark/>
          </w:tcPr>
          <w:p w14:paraId="2ED5EEE2" w14:textId="77777777" w:rsidR="00785D7F" w:rsidRPr="002F021E" w:rsidRDefault="00785D7F" w:rsidP="00785D7F">
            <w:pPr>
              <w:spacing w:after="0" w:line="240" w:lineRule="auto"/>
              <w:rPr>
                <w:rFonts w:ascii="Times New Roman" w:eastAsia="Times New Roman" w:hAnsi="Times New Roman" w:cs="Times New Roman"/>
                <w:b/>
                <w:bCs/>
                <w:color w:val="FFFFFF"/>
                <w:lang w:eastAsia="lt-LT"/>
              </w:rPr>
            </w:pPr>
            <w:r w:rsidRPr="002F021E">
              <w:rPr>
                <w:rFonts w:ascii="Times New Roman" w:eastAsia="Times New Roman" w:hAnsi="Times New Roman" w:cs="Times New Roman"/>
                <w:b/>
                <w:bCs/>
                <w:color w:val="FFFFFF"/>
                <w:lang w:eastAsia="lt-LT"/>
              </w:rPr>
              <w:t>Kaimo turizmo organizatorius</w:t>
            </w:r>
          </w:p>
        </w:tc>
        <w:tc>
          <w:tcPr>
            <w:tcW w:w="836" w:type="pct"/>
            <w:vMerge w:val="restart"/>
            <w:tcBorders>
              <w:top w:val="nil"/>
              <w:left w:val="single" w:sz="4" w:space="0" w:color="auto"/>
              <w:bottom w:val="single" w:sz="4" w:space="0" w:color="auto"/>
              <w:right w:val="single" w:sz="4" w:space="0" w:color="auto"/>
            </w:tcBorders>
            <w:shd w:val="clear" w:color="auto" w:fill="auto"/>
            <w:vAlign w:val="center"/>
            <w:hideMark/>
          </w:tcPr>
          <w:p w14:paraId="603A2446" w14:textId="77777777" w:rsidR="00785D7F" w:rsidRPr="00465679" w:rsidRDefault="00785D7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w:t>
            </w:r>
          </w:p>
        </w:tc>
        <w:tc>
          <w:tcPr>
            <w:tcW w:w="2172" w:type="pct"/>
            <w:vMerge w:val="restart"/>
            <w:tcBorders>
              <w:top w:val="nil"/>
              <w:left w:val="single" w:sz="4" w:space="0" w:color="auto"/>
              <w:bottom w:val="single" w:sz="4" w:space="0" w:color="auto"/>
              <w:right w:val="single" w:sz="4" w:space="0" w:color="auto"/>
            </w:tcBorders>
            <w:shd w:val="clear" w:color="auto" w:fill="auto"/>
            <w:vAlign w:val="center"/>
            <w:hideMark/>
          </w:tcPr>
          <w:p w14:paraId="318E78E8"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c>
          <w:tcPr>
            <w:tcW w:w="132" w:type="pct"/>
            <w:vAlign w:val="center"/>
            <w:hideMark/>
          </w:tcPr>
          <w:p w14:paraId="41C13033" w14:textId="77777777" w:rsidR="00785D7F" w:rsidRPr="00465679" w:rsidRDefault="00785D7F" w:rsidP="00785D7F">
            <w:pPr>
              <w:spacing w:after="0" w:line="240" w:lineRule="auto"/>
              <w:rPr>
                <w:rFonts w:ascii="Times New Roman" w:eastAsia="Times New Roman" w:hAnsi="Times New Roman" w:cs="Times New Roman"/>
                <w:sz w:val="20"/>
                <w:szCs w:val="20"/>
                <w:lang w:eastAsia="lt-LT"/>
              </w:rPr>
            </w:pPr>
          </w:p>
        </w:tc>
      </w:tr>
      <w:tr w:rsidR="00785D7F" w:rsidRPr="00465679" w14:paraId="6A5E3512" w14:textId="77777777" w:rsidTr="002F021E">
        <w:trPr>
          <w:trHeight w:val="288"/>
          <w:jc w:val="center"/>
        </w:trPr>
        <w:tc>
          <w:tcPr>
            <w:tcW w:w="1860" w:type="pct"/>
            <w:vMerge/>
            <w:tcBorders>
              <w:top w:val="nil"/>
              <w:left w:val="single" w:sz="4" w:space="0" w:color="auto"/>
              <w:bottom w:val="single" w:sz="4" w:space="0" w:color="auto"/>
              <w:right w:val="single" w:sz="4" w:space="0" w:color="auto"/>
            </w:tcBorders>
            <w:vAlign w:val="center"/>
            <w:hideMark/>
          </w:tcPr>
          <w:p w14:paraId="0FE340DB" w14:textId="77777777" w:rsidR="00785D7F" w:rsidRPr="002F021E" w:rsidRDefault="00785D7F" w:rsidP="00785D7F">
            <w:pPr>
              <w:spacing w:after="0" w:line="240" w:lineRule="auto"/>
              <w:rPr>
                <w:rFonts w:ascii="Times New Roman" w:eastAsia="Times New Roman" w:hAnsi="Times New Roman" w:cs="Times New Roman"/>
                <w:b/>
                <w:bCs/>
                <w:color w:val="FFFFFF"/>
                <w:lang w:eastAsia="lt-LT"/>
              </w:rPr>
            </w:pPr>
          </w:p>
        </w:tc>
        <w:tc>
          <w:tcPr>
            <w:tcW w:w="836" w:type="pct"/>
            <w:vMerge/>
            <w:tcBorders>
              <w:top w:val="nil"/>
              <w:left w:val="single" w:sz="4" w:space="0" w:color="auto"/>
              <w:bottom w:val="single" w:sz="4" w:space="0" w:color="auto"/>
              <w:right w:val="single" w:sz="4" w:space="0" w:color="auto"/>
            </w:tcBorders>
            <w:vAlign w:val="center"/>
            <w:hideMark/>
          </w:tcPr>
          <w:p w14:paraId="1C3BC231" w14:textId="77777777" w:rsidR="00785D7F" w:rsidRPr="00465679" w:rsidRDefault="00785D7F" w:rsidP="002C18A6">
            <w:pPr>
              <w:spacing w:after="0" w:line="240" w:lineRule="auto"/>
              <w:jc w:val="right"/>
              <w:rPr>
                <w:rFonts w:ascii="Times New Roman" w:eastAsia="Times New Roman" w:hAnsi="Times New Roman" w:cs="Times New Roman"/>
                <w:color w:val="000000"/>
                <w:lang w:eastAsia="lt-LT"/>
              </w:rPr>
            </w:pPr>
          </w:p>
        </w:tc>
        <w:tc>
          <w:tcPr>
            <w:tcW w:w="2172" w:type="pct"/>
            <w:vMerge/>
            <w:tcBorders>
              <w:top w:val="nil"/>
              <w:left w:val="single" w:sz="4" w:space="0" w:color="auto"/>
              <w:bottom w:val="single" w:sz="4" w:space="0" w:color="auto"/>
              <w:right w:val="single" w:sz="4" w:space="0" w:color="auto"/>
            </w:tcBorders>
            <w:vAlign w:val="center"/>
            <w:hideMark/>
          </w:tcPr>
          <w:p w14:paraId="3B9580DB"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p>
        </w:tc>
        <w:tc>
          <w:tcPr>
            <w:tcW w:w="132" w:type="pct"/>
            <w:tcBorders>
              <w:top w:val="nil"/>
              <w:left w:val="nil"/>
              <w:bottom w:val="nil"/>
              <w:right w:val="nil"/>
            </w:tcBorders>
            <w:shd w:val="clear" w:color="auto" w:fill="auto"/>
            <w:noWrap/>
            <w:vAlign w:val="bottom"/>
            <w:hideMark/>
          </w:tcPr>
          <w:p w14:paraId="717D2E18"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p>
        </w:tc>
      </w:tr>
      <w:tr w:rsidR="00785D7F" w:rsidRPr="00465679" w14:paraId="2479D982" w14:textId="77777777" w:rsidTr="002F021E">
        <w:trPr>
          <w:trHeight w:val="288"/>
          <w:jc w:val="center"/>
        </w:trPr>
        <w:tc>
          <w:tcPr>
            <w:tcW w:w="1860" w:type="pct"/>
            <w:tcBorders>
              <w:top w:val="single" w:sz="4" w:space="0" w:color="auto"/>
              <w:left w:val="single" w:sz="4" w:space="0" w:color="auto"/>
              <w:bottom w:val="single" w:sz="4" w:space="0" w:color="auto"/>
              <w:right w:val="single" w:sz="4" w:space="0" w:color="auto"/>
            </w:tcBorders>
            <w:shd w:val="clear" w:color="000000" w:fill="8EA9DB"/>
            <w:vAlign w:val="center"/>
            <w:hideMark/>
          </w:tcPr>
          <w:p w14:paraId="3B26D22D" w14:textId="77777777" w:rsidR="00785D7F" w:rsidRPr="002F021E" w:rsidRDefault="00785D7F" w:rsidP="00785D7F">
            <w:pPr>
              <w:spacing w:after="0" w:line="240" w:lineRule="auto"/>
              <w:rPr>
                <w:rFonts w:ascii="Times New Roman" w:eastAsia="Times New Roman" w:hAnsi="Times New Roman" w:cs="Times New Roman"/>
                <w:b/>
                <w:bCs/>
                <w:color w:val="FFFFFF"/>
                <w:lang w:eastAsia="lt-LT"/>
              </w:rPr>
            </w:pPr>
            <w:r w:rsidRPr="002F021E">
              <w:rPr>
                <w:rFonts w:ascii="Times New Roman" w:eastAsia="Times New Roman" w:hAnsi="Times New Roman" w:cs="Times New Roman"/>
                <w:b/>
                <w:bCs/>
                <w:color w:val="FFFFFF"/>
                <w:lang w:eastAsia="lt-LT"/>
              </w:rPr>
              <w:t>Statybos verslo paslaugų teikėjo</w:t>
            </w:r>
          </w:p>
        </w:tc>
        <w:tc>
          <w:tcPr>
            <w:tcW w:w="836" w:type="pct"/>
            <w:tcBorders>
              <w:top w:val="single" w:sz="4" w:space="0" w:color="auto"/>
              <w:left w:val="nil"/>
              <w:bottom w:val="single" w:sz="4" w:space="0" w:color="auto"/>
              <w:right w:val="single" w:sz="4" w:space="0" w:color="auto"/>
            </w:tcBorders>
            <w:shd w:val="clear" w:color="auto" w:fill="auto"/>
            <w:vAlign w:val="center"/>
            <w:hideMark/>
          </w:tcPr>
          <w:p w14:paraId="5B59CBA2" w14:textId="77777777" w:rsidR="00785D7F" w:rsidRPr="00465679" w:rsidRDefault="00785D7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2172" w:type="pct"/>
            <w:tcBorders>
              <w:top w:val="single" w:sz="4" w:space="0" w:color="auto"/>
              <w:left w:val="nil"/>
              <w:bottom w:val="single" w:sz="4" w:space="0" w:color="auto"/>
              <w:right w:val="single" w:sz="4" w:space="0" w:color="auto"/>
            </w:tcBorders>
            <w:shd w:val="clear" w:color="auto" w:fill="auto"/>
            <w:vAlign w:val="center"/>
            <w:hideMark/>
          </w:tcPr>
          <w:p w14:paraId="1EE5E40A"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c>
          <w:tcPr>
            <w:tcW w:w="132" w:type="pct"/>
            <w:vAlign w:val="center"/>
            <w:hideMark/>
          </w:tcPr>
          <w:p w14:paraId="746A1378" w14:textId="77777777" w:rsidR="00785D7F" w:rsidRPr="00465679" w:rsidRDefault="00785D7F" w:rsidP="00785D7F">
            <w:pPr>
              <w:spacing w:after="0" w:line="240" w:lineRule="auto"/>
              <w:rPr>
                <w:rFonts w:ascii="Times New Roman" w:eastAsia="Times New Roman" w:hAnsi="Times New Roman" w:cs="Times New Roman"/>
                <w:sz w:val="20"/>
                <w:szCs w:val="20"/>
                <w:lang w:eastAsia="lt-LT"/>
              </w:rPr>
            </w:pPr>
          </w:p>
        </w:tc>
      </w:tr>
      <w:tr w:rsidR="00785D7F" w:rsidRPr="00465679" w14:paraId="690DFE9D" w14:textId="77777777" w:rsidTr="002F021E">
        <w:trPr>
          <w:trHeight w:val="492"/>
          <w:jc w:val="center"/>
        </w:trPr>
        <w:tc>
          <w:tcPr>
            <w:tcW w:w="1860" w:type="pct"/>
            <w:tcBorders>
              <w:top w:val="nil"/>
              <w:left w:val="single" w:sz="4" w:space="0" w:color="auto"/>
              <w:bottom w:val="single" w:sz="4" w:space="0" w:color="auto"/>
              <w:right w:val="single" w:sz="4" w:space="0" w:color="auto"/>
            </w:tcBorders>
            <w:shd w:val="clear" w:color="000000" w:fill="8EA9DB"/>
            <w:vAlign w:val="center"/>
            <w:hideMark/>
          </w:tcPr>
          <w:p w14:paraId="719A0DE4" w14:textId="77777777" w:rsidR="00785D7F" w:rsidRPr="002F021E" w:rsidRDefault="00785D7F" w:rsidP="00785D7F">
            <w:pPr>
              <w:spacing w:after="0" w:line="240" w:lineRule="auto"/>
              <w:rPr>
                <w:rFonts w:ascii="Times New Roman" w:eastAsia="Times New Roman" w:hAnsi="Times New Roman" w:cs="Times New Roman"/>
                <w:b/>
                <w:bCs/>
                <w:color w:val="FFFFFF"/>
                <w:lang w:eastAsia="lt-LT"/>
              </w:rPr>
            </w:pPr>
            <w:r w:rsidRPr="002F021E">
              <w:rPr>
                <w:rFonts w:ascii="Times New Roman" w:eastAsia="Times New Roman" w:hAnsi="Times New Roman" w:cs="Times New Roman"/>
                <w:b/>
                <w:bCs/>
                <w:color w:val="FFFFFF"/>
                <w:lang w:eastAsia="lt-LT"/>
              </w:rPr>
              <w:t>Ž. ū. gamybos verslo darbuotojas</w:t>
            </w:r>
          </w:p>
        </w:tc>
        <w:tc>
          <w:tcPr>
            <w:tcW w:w="836" w:type="pct"/>
            <w:tcBorders>
              <w:top w:val="nil"/>
              <w:left w:val="nil"/>
              <w:bottom w:val="single" w:sz="4" w:space="0" w:color="auto"/>
              <w:right w:val="single" w:sz="4" w:space="0" w:color="auto"/>
            </w:tcBorders>
            <w:shd w:val="clear" w:color="auto" w:fill="auto"/>
            <w:vAlign w:val="center"/>
            <w:hideMark/>
          </w:tcPr>
          <w:p w14:paraId="3E13D079" w14:textId="77777777" w:rsidR="00785D7F" w:rsidRPr="00465679" w:rsidRDefault="00785D7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w:t>
            </w:r>
          </w:p>
        </w:tc>
        <w:tc>
          <w:tcPr>
            <w:tcW w:w="2172" w:type="pct"/>
            <w:tcBorders>
              <w:top w:val="nil"/>
              <w:left w:val="nil"/>
              <w:bottom w:val="single" w:sz="4" w:space="0" w:color="auto"/>
              <w:right w:val="single" w:sz="4" w:space="0" w:color="auto"/>
            </w:tcBorders>
            <w:shd w:val="clear" w:color="auto" w:fill="auto"/>
            <w:vAlign w:val="center"/>
            <w:hideMark/>
          </w:tcPr>
          <w:p w14:paraId="19319A7C" w14:textId="77777777" w:rsidR="00785D7F" w:rsidRPr="00465679" w:rsidRDefault="00785D7F" w:rsidP="00785D7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c>
          <w:tcPr>
            <w:tcW w:w="132" w:type="pct"/>
            <w:vAlign w:val="center"/>
            <w:hideMark/>
          </w:tcPr>
          <w:p w14:paraId="1F004970" w14:textId="77777777" w:rsidR="00785D7F" w:rsidRPr="00465679" w:rsidRDefault="00785D7F" w:rsidP="00785D7F">
            <w:pPr>
              <w:spacing w:after="0" w:line="240" w:lineRule="auto"/>
              <w:rPr>
                <w:rFonts w:ascii="Times New Roman" w:eastAsia="Times New Roman" w:hAnsi="Times New Roman" w:cs="Times New Roman"/>
                <w:sz w:val="20"/>
                <w:szCs w:val="20"/>
                <w:lang w:eastAsia="lt-LT"/>
              </w:rPr>
            </w:pPr>
          </w:p>
        </w:tc>
      </w:tr>
    </w:tbl>
    <w:p w14:paraId="7454C2D1" w14:textId="77777777" w:rsidR="00785D7F" w:rsidRPr="00465679" w:rsidRDefault="00785D7F" w:rsidP="00785D7F">
      <w:pPr>
        <w:spacing w:line="360" w:lineRule="auto"/>
        <w:ind w:left="-11"/>
        <w:jc w:val="both"/>
        <w:rPr>
          <w:rFonts w:ascii="Times New Roman" w:hAnsi="Times New Roman" w:cs="Times New Roman"/>
          <w:sz w:val="24"/>
          <w:szCs w:val="24"/>
        </w:rPr>
      </w:pPr>
    </w:p>
    <w:p w14:paraId="42FA9142" w14:textId="5CC65207" w:rsidR="006215CB" w:rsidRPr="00465679" w:rsidRDefault="006215CB" w:rsidP="00C06BDC">
      <w:pPr>
        <w:spacing w:after="0" w:line="360" w:lineRule="auto"/>
        <w:ind w:left="-11"/>
        <w:rPr>
          <w:rFonts w:ascii="Times New Roman" w:hAnsi="Times New Roman" w:cs="Times New Roman"/>
          <w:sz w:val="24"/>
          <w:szCs w:val="24"/>
        </w:rPr>
      </w:pPr>
      <w:r w:rsidRPr="00465679">
        <w:rPr>
          <w:rFonts w:ascii="Times New Roman" w:hAnsi="Times New Roman" w:cs="Times New Roman"/>
          <w:sz w:val="24"/>
          <w:szCs w:val="24"/>
        </w:rPr>
        <w:t>Šio profesinio švietimo įstaigos mokinių įsidarbinimo (2018 m. lapkričio 1 d.) rodiklis buvo 64,4 proc. (žr. 5</w:t>
      </w:r>
      <w:r w:rsidR="00CF011E" w:rsidRPr="00465679">
        <w:rPr>
          <w:rFonts w:ascii="Times New Roman" w:hAnsi="Times New Roman" w:cs="Times New Roman"/>
          <w:sz w:val="24"/>
          <w:szCs w:val="24"/>
        </w:rPr>
        <w:t>7</w:t>
      </w:r>
      <w:r w:rsidRPr="00465679">
        <w:rPr>
          <w:rFonts w:ascii="Times New Roman" w:hAnsi="Times New Roman" w:cs="Times New Roman"/>
          <w:sz w:val="24"/>
          <w:szCs w:val="24"/>
        </w:rPr>
        <w:t xml:space="preserve"> lentelę).</w:t>
      </w:r>
    </w:p>
    <w:p w14:paraId="2D8F0E1A" w14:textId="529880E6" w:rsidR="006215CB" w:rsidRPr="00465679" w:rsidRDefault="006215CB" w:rsidP="006215CB">
      <w:pPr>
        <w:pStyle w:val="Antrat"/>
        <w:keepNext/>
        <w:jc w:val="center"/>
        <w:rPr>
          <w:rFonts w:ascii="Times New Roman" w:hAnsi="Times New Roman" w:cs="Times New Roman"/>
          <w:b/>
          <w:bCs/>
          <w:color w:val="1F3864" w:themeColor="accent1" w:themeShade="80"/>
          <w:sz w:val="24"/>
          <w:szCs w:val="24"/>
        </w:rPr>
      </w:pPr>
      <w:r w:rsidRPr="00465679">
        <w:rPr>
          <w:rFonts w:ascii="Times New Roman" w:hAnsi="Times New Roman" w:cs="Times New Roman"/>
          <w:b/>
          <w:bCs/>
          <w:color w:val="1F3864" w:themeColor="accent1" w:themeShade="80"/>
          <w:sz w:val="24"/>
          <w:szCs w:val="24"/>
        </w:rPr>
        <w:t>5</w:t>
      </w:r>
      <w:r w:rsidR="00CF011E" w:rsidRPr="00465679">
        <w:rPr>
          <w:rFonts w:ascii="Times New Roman" w:hAnsi="Times New Roman" w:cs="Times New Roman"/>
          <w:b/>
          <w:bCs/>
          <w:color w:val="1F3864" w:themeColor="accent1" w:themeShade="80"/>
          <w:sz w:val="24"/>
          <w:szCs w:val="24"/>
        </w:rPr>
        <w:t>7</w:t>
      </w:r>
      <w:r w:rsidRPr="00465679">
        <w:rPr>
          <w:rFonts w:ascii="Times New Roman" w:hAnsi="Times New Roman" w:cs="Times New Roman"/>
          <w:b/>
          <w:bCs/>
          <w:color w:val="1F3864" w:themeColor="accent1" w:themeShade="80"/>
          <w:sz w:val="24"/>
          <w:szCs w:val="24"/>
        </w:rPr>
        <w:t xml:space="preserve"> Lentelė. </w:t>
      </w:r>
      <w:r w:rsidRPr="00465679">
        <w:rPr>
          <w:rFonts w:ascii="Times New Roman" w:hAnsi="Times New Roman" w:cs="Times New Roman"/>
          <w:color w:val="1F3864" w:themeColor="accent1" w:themeShade="80"/>
          <w:sz w:val="24"/>
          <w:szCs w:val="24"/>
        </w:rPr>
        <w:t>Veisiejų technologijos ir verslo mokykloje įsidarbinimo rodikliai (2018 m. lapkričio 1 d.)</w:t>
      </w:r>
    </w:p>
    <w:p w14:paraId="12A00923" w14:textId="152DA6F2" w:rsidR="00785D7F" w:rsidRPr="00465679" w:rsidRDefault="006215CB" w:rsidP="006215CB">
      <w:pPr>
        <w:spacing w:line="360" w:lineRule="auto"/>
        <w:ind w:left="-11"/>
        <w:jc w:val="center"/>
        <w:rPr>
          <w:rFonts w:ascii="Times New Roman" w:hAnsi="Times New Roman" w:cs="Times New Roman"/>
          <w:sz w:val="24"/>
          <w:szCs w:val="24"/>
        </w:rPr>
      </w:pPr>
      <w:r w:rsidRPr="00465679">
        <w:rPr>
          <w:rFonts w:ascii="Times New Roman" w:eastAsia="Times New Roman" w:hAnsi="Times New Roman" w:cs="Times New Roman"/>
          <w:noProof/>
          <w:sz w:val="24"/>
          <w:szCs w:val="24"/>
          <w:lang w:eastAsia="lt-LT"/>
        </w:rPr>
        <w:drawing>
          <wp:inline distT="0" distB="0" distL="0" distR="0" wp14:anchorId="780388C1" wp14:editId="0DBDF074">
            <wp:extent cx="4960620" cy="4323533"/>
            <wp:effectExtent l="0" t="0" r="0" b="1270"/>
            <wp:docPr id="195"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78055" cy="4338729"/>
                    </a:xfrm>
                    <a:prstGeom prst="rect">
                      <a:avLst/>
                    </a:prstGeom>
                    <a:noFill/>
                    <a:ln>
                      <a:noFill/>
                    </a:ln>
                  </pic:spPr>
                </pic:pic>
              </a:graphicData>
            </a:graphic>
          </wp:inline>
        </w:drawing>
      </w:r>
    </w:p>
    <w:p w14:paraId="3B511890" w14:textId="730A504A" w:rsidR="006215CB" w:rsidRPr="00465679" w:rsidRDefault="006215CB" w:rsidP="006215CB">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2019 m. rugsėjo 1 d. duomenimis, savivaldybės bendrojo ugdymo mokyklose mokėsi 2 403 mokiniai (žr. 5</w:t>
      </w:r>
      <w:r w:rsidR="00CF011E" w:rsidRPr="00465679">
        <w:rPr>
          <w:rFonts w:ascii="Times New Roman" w:hAnsi="Times New Roman" w:cs="Times New Roman"/>
          <w:sz w:val="24"/>
          <w:szCs w:val="24"/>
        </w:rPr>
        <w:t>8</w:t>
      </w:r>
      <w:r w:rsidRPr="00465679">
        <w:rPr>
          <w:rFonts w:ascii="Times New Roman" w:hAnsi="Times New Roman" w:cs="Times New Roman"/>
          <w:sz w:val="24"/>
          <w:szCs w:val="24"/>
        </w:rPr>
        <w:t xml:space="preserve"> lentelę).</w:t>
      </w:r>
    </w:p>
    <w:p w14:paraId="263CBEB1" w14:textId="2549956A" w:rsidR="006215CB" w:rsidRPr="00465679" w:rsidRDefault="006215CB" w:rsidP="006215CB">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5</w:t>
      </w:r>
      <w:r w:rsidR="00CF011E" w:rsidRPr="00465679">
        <w:rPr>
          <w:rFonts w:ascii="Times New Roman" w:hAnsi="Times New Roman" w:cs="Times New Roman"/>
          <w:b/>
          <w:bCs/>
          <w:color w:val="2F5496" w:themeColor="accent1" w:themeShade="BF"/>
          <w:sz w:val="24"/>
          <w:szCs w:val="24"/>
        </w:rPr>
        <w:t>8</w:t>
      </w:r>
      <w:r w:rsidRPr="00465679">
        <w:rPr>
          <w:rFonts w:ascii="Times New Roman" w:hAnsi="Times New Roman" w:cs="Times New Roman"/>
          <w:b/>
          <w:bCs/>
          <w:color w:val="2F5496" w:themeColor="accent1" w:themeShade="BF"/>
          <w:sz w:val="24"/>
          <w:szCs w:val="24"/>
        </w:rPr>
        <w:t xml:space="preserve"> Lentelė. </w:t>
      </w:r>
      <w:r w:rsidRPr="00465679">
        <w:rPr>
          <w:rFonts w:ascii="Times New Roman" w:hAnsi="Times New Roman" w:cs="Times New Roman"/>
          <w:color w:val="2F5496" w:themeColor="accent1" w:themeShade="BF"/>
          <w:sz w:val="24"/>
          <w:szCs w:val="24"/>
        </w:rPr>
        <w:t>Mokinių skaičius pagal ugdymo programas</w:t>
      </w:r>
    </w:p>
    <w:tbl>
      <w:tblPr>
        <w:tblW w:w="7520" w:type="dxa"/>
        <w:jc w:val="center"/>
        <w:tblLook w:val="04A0" w:firstRow="1" w:lastRow="0" w:firstColumn="1" w:lastColumn="0" w:noHBand="0" w:noVBand="1"/>
      </w:tblPr>
      <w:tblGrid>
        <w:gridCol w:w="5900"/>
        <w:gridCol w:w="1620"/>
      </w:tblGrid>
      <w:tr w:rsidR="006215CB" w:rsidRPr="00465679" w14:paraId="06F4B6EA" w14:textId="77777777" w:rsidTr="006215CB">
        <w:trPr>
          <w:trHeight w:val="288"/>
          <w:jc w:val="center"/>
        </w:trPr>
        <w:tc>
          <w:tcPr>
            <w:tcW w:w="590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5ADDBCC2" w14:textId="77777777" w:rsidR="006215CB" w:rsidRPr="00465679" w:rsidRDefault="006215CB" w:rsidP="006215C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Programa</w:t>
            </w:r>
          </w:p>
        </w:tc>
        <w:tc>
          <w:tcPr>
            <w:tcW w:w="1620" w:type="dxa"/>
            <w:tcBorders>
              <w:top w:val="single" w:sz="4" w:space="0" w:color="auto"/>
              <w:left w:val="nil"/>
              <w:bottom w:val="single" w:sz="4" w:space="0" w:color="auto"/>
              <w:right w:val="single" w:sz="4" w:space="0" w:color="auto"/>
            </w:tcBorders>
            <w:shd w:val="clear" w:color="000000" w:fill="8EA9DB"/>
            <w:vAlign w:val="center"/>
            <w:hideMark/>
          </w:tcPr>
          <w:p w14:paraId="079F57B7" w14:textId="77777777" w:rsidR="006215CB" w:rsidRPr="00465679" w:rsidRDefault="006215CB" w:rsidP="006215C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Mokinių skaičius</w:t>
            </w:r>
          </w:p>
        </w:tc>
      </w:tr>
      <w:tr w:rsidR="006215CB" w:rsidRPr="00465679" w14:paraId="0CDA5F84" w14:textId="77777777" w:rsidTr="006215CB">
        <w:trPr>
          <w:trHeight w:val="288"/>
          <w:jc w:val="center"/>
        </w:trPr>
        <w:tc>
          <w:tcPr>
            <w:tcW w:w="5900" w:type="dxa"/>
            <w:tcBorders>
              <w:top w:val="nil"/>
              <w:left w:val="single" w:sz="4" w:space="0" w:color="auto"/>
              <w:bottom w:val="single" w:sz="4" w:space="0" w:color="auto"/>
              <w:right w:val="single" w:sz="4" w:space="0" w:color="auto"/>
            </w:tcBorders>
            <w:shd w:val="clear" w:color="000000" w:fill="D9E1F2"/>
            <w:vAlign w:val="center"/>
            <w:hideMark/>
          </w:tcPr>
          <w:p w14:paraId="7519E1A8" w14:textId="77777777" w:rsidR="006215CB" w:rsidRPr="00465679" w:rsidRDefault="006215CB" w:rsidP="006215CB">
            <w:pPr>
              <w:spacing w:after="0" w:line="240" w:lineRule="auto"/>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Pagal bendrojo ugdymo programas:</w:t>
            </w:r>
          </w:p>
        </w:tc>
        <w:tc>
          <w:tcPr>
            <w:tcW w:w="1620" w:type="dxa"/>
            <w:tcBorders>
              <w:top w:val="nil"/>
              <w:left w:val="nil"/>
              <w:bottom w:val="single" w:sz="4" w:space="0" w:color="auto"/>
              <w:right w:val="single" w:sz="4" w:space="0" w:color="auto"/>
            </w:tcBorders>
            <w:shd w:val="clear" w:color="000000" w:fill="D9E1F2"/>
            <w:vAlign w:val="center"/>
            <w:hideMark/>
          </w:tcPr>
          <w:p w14:paraId="7CF2E223" w14:textId="77777777" w:rsidR="006215CB" w:rsidRPr="00465679" w:rsidRDefault="006215CB" w:rsidP="002C18A6">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1 900</w:t>
            </w:r>
          </w:p>
        </w:tc>
      </w:tr>
      <w:tr w:rsidR="006215CB" w:rsidRPr="00465679" w14:paraId="0A1B8BED" w14:textId="77777777" w:rsidTr="006215CB">
        <w:trPr>
          <w:trHeight w:val="288"/>
          <w:jc w:val="center"/>
        </w:trPr>
        <w:tc>
          <w:tcPr>
            <w:tcW w:w="5900" w:type="dxa"/>
            <w:tcBorders>
              <w:top w:val="nil"/>
              <w:left w:val="single" w:sz="4" w:space="0" w:color="auto"/>
              <w:bottom w:val="single" w:sz="4" w:space="0" w:color="auto"/>
              <w:right w:val="single" w:sz="4" w:space="0" w:color="auto"/>
            </w:tcBorders>
            <w:shd w:val="clear" w:color="auto" w:fill="auto"/>
            <w:vAlign w:val="center"/>
            <w:hideMark/>
          </w:tcPr>
          <w:p w14:paraId="308EF5BD" w14:textId="77777777" w:rsidR="006215CB" w:rsidRPr="00465679" w:rsidRDefault="006215CB" w:rsidP="006215CB">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Pradiniame ugdyme</w:t>
            </w:r>
          </w:p>
        </w:tc>
        <w:tc>
          <w:tcPr>
            <w:tcW w:w="1620" w:type="dxa"/>
            <w:tcBorders>
              <w:top w:val="nil"/>
              <w:left w:val="nil"/>
              <w:bottom w:val="single" w:sz="4" w:space="0" w:color="auto"/>
              <w:right w:val="single" w:sz="4" w:space="0" w:color="auto"/>
            </w:tcBorders>
            <w:shd w:val="clear" w:color="auto" w:fill="auto"/>
            <w:vAlign w:val="center"/>
            <w:hideMark/>
          </w:tcPr>
          <w:p w14:paraId="777622A2" w14:textId="77777777" w:rsidR="006215CB" w:rsidRPr="00465679" w:rsidRDefault="006215C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600</w:t>
            </w:r>
          </w:p>
        </w:tc>
      </w:tr>
      <w:tr w:rsidR="006215CB" w:rsidRPr="00465679" w14:paraId="514A6195" w14:textId="77777777" w:rsidTr="006215CB">
        <w:trPr>
          <w:trHeight w:val="288"/>
          <w:jc w:val="center"/>
        </w:trPr>
        <w:tc>
          <w:tcPr>
            <w:tcW w:w="5900" w:type="dxa"/>
            <w:tcBorders>
              <w:top w:val="nil"/>
              <w:left w:val="single" w:sz="4" w:space="0" w:color="auto"/>
              <w:bottom w:val="single" w:sz="4" w:space="0" w:color="auto"/>
              <w:right w:val="single" w:sz="4" w:space="0" w:color="auto"/>
            </w:tcBorders>
            <w:shd w:val="clear" w:color="auto" w:fill="auto"/>
            <w:vAlign w:val="center"/>
            <w:hideMark/>
          </w:tcPr>
          <w:p w14:paraId="5DD3CC4D" w14:textId="77777777" w:rsidR="006215CB" w:rsidRPr="00465679" w:rsidRDefault="006215CB" w:rsidP="006215CB">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Pagrindinio ugdymo programos pirmojoje dalyje</w:t>
            </w:r>
          </w:p>
        </w:tc>
        <w:tc>
          <w:tcPr>
            <w:tcW w:w="1620" w:type="dxa"/>
            <w:tcBorders>
              <w:top w:val="nil"/>
              <w:left w:val="nil"/>
              <w:bottom w:val="single" w:sz="4" w:space="0" w:color="auto"/>
              <w:right w:val="single" w:sz="4" w:space="0" w:color="auto"/>
            </w:tcBorders>
            <w:shd w:val="clear" w:color="auto" w:fill="auto"/>
            <w:vAlign w:val="center"/>
            <w:hideMark/>
          </w:tcPr>
          <w:p w14:paraId="21519192" w14:textId="77777777" w:rsidR="006215CB" w:rsidRPr="00465679" w:rsidRDefault="006215C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632</w:t>
            </w:r>
          </w:p>
        </w:tc>
      </w:tr>
      <w:tr w:rsidR="006215CB" w:rsidRPr="00465679" w14:paraId="2331B9F7" w14:textId="77777777" w:rsidTr="006215CB">
        <w:trPr>
          <w:trHeight w:val="288"/>
          <w:jc w:val="center"/>
        </w:trPr>
        <w:tc>
          <w:tcPr>
            <w:tcW w:w="5900" w:type="dxa"/>
            <w:tcBorders>
              <w:top w:val="nil"/>
              <w:left w:val="single" w:sz="4" w:space="0" w:color="auto"/>
              <w:bottom w:val="single" w:sz="4" w:space="0" w:color="auto"/>
              <w:right w:val="single" w:sz="4" w:space="0" w:color="auto"/>
            </w:tcBorders>
            <w:shd w:val="clear" w:color="auto" w:fill="auto"/>
            <w:vAlign w:val="center"/>
            <w:hideMark/>
          </w:tcPr>
          <w:p w14:paraId="2D8E7F46" w14:textId="77777777" w:rsidR="006215CB" w:rsidRPr="00465679" w:rsidRDefault="006215CB" w:rsidP="006215CB">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Pagrindinio ugdymo programos antroje dalyje</w:t>
            </w:r>
          </w:p>
        </w:tc>
        <w:tc>
          <w:tcPr>
            <w:tcW w:w="1620" w:type="dxa"/>
            <w:tcBorders>
              <w:top w:val="nil"/>
              <w:left w:val="nil"/>
              <w:bottom w:val="single" w:sz="4" w:space="0" w:color="auto"/>
              <w:right w:val="single" w:sz="4" w:space="0" w:color="auto"/>
            </w:tcBorders>
            <w:shd w:val="clear" w:color="auto" w:fill="auto"/>
            <w:vAlign w:val="center"/>
            <w:hideMark/>
          </w:tcPr>
          <w:p w14:paraId="4EB57AB8" w14:textId="77777777" w:rsidR="006215CB" w:rsidRPr="00465679" w:rsidRDefault="006215C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331</w:t>
            </w:r>
          </w:p>
        </w:tc>
      </w:tr>
      <w:tr w:rsidR="006215CB" w:rsidRPr="00465679" w14:paraId="7193F03E" w14:textId="77777777" w:rsidTr="006215CB">
        <w:trPr>
          <w:trHeight w:val="288"/>
          <w:jc w:val="center"/>
        </w:trPr>
        <w:tc>
          <w:tcPr>
            <w:tcW w:w="5900" w:type="dxa"/>
            <w:tcBorders>
              <w:top w:val="nil"/>
              <w:left w:val="single" w:sz="4" w:space="0" w:color="auto"/>
              <w:bottom w:val="single" w:sz="4" w:space="0" w:color="auto"/>
              <w:right w:val="single" w:sz="4" w:space="0" w:color="auto"/>
            </w:tcBorders>
            <w:shd w:val="clear" w:color="auto" w:fill="auto"/>
            <w:vAlign w:val="center"/>
            <w:hideMark/>
          </w:tcPr>
          <w:p w14:paraId="45B7F965" w14:textId="77777777" w:rsidR="006215CB" w:rsidRPr="00465679" w:rsidRDefault="006215CB" w:rsidP="006215CB">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Vidurinio ugdymo klasėse</w:t>
            </w:r>
          </w:p>
        </w:tc>
        <w:tc>
          <w:tcPr>
            <w:tcW w:w="1620" w:type="dxa"/>
            <w:tcBorders>
              <w:top w:val="nil"/>
              <w:left w:val="nil"/>
              <w:bottom w:val="single" w:sz="4" w:space="0" w:color="auto"/>
              <w:right w:val="single" w:sz="4" w:space="0" w:color="auto"/>
            </w:tcBorders>
            <w:shd w:val="clear" w:color="auto" w:fill="auto"/>
            <w:vAlign w:val="center"/>
            <w:hideMark/>
          </w:tcPr>
          <w:p w14:paraId="3DE7682A" w14:textId="77777777" w:rsidR="006215CB" w:rsidRPr="00465679" w:rsidRDefault="006215C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268</w:t>
            </w:r>
          </w:p>
        </w:tc>
      </w:tr>
      <w:tr w:rsidR="006215CB" w:rsidRPr="00465679" w14:paraId="416C8D9B" w14:textId="77777777" w:rsidTr="006215CB">
        <w:trPr>
          <w:trHeight w:val="288"/>
          <w:jc w:val="center"/>
        </w:trPr>
        <w:tc>
          <w:tcPr>
            <w:tcW w:w="5900" w:type="dxa"/>
            <w:tcBorders>
              <w:top w:val="nil"/>
              <w:left w:val="single" w:sz="4" w:space="0" w:color="auto"/>
              <w:bottom w:val="single" w:sz="4" w:space="0" w:color="auto"/>
              <w:right w:val="single" w:sz="4" w:space="0" w:color="auto"/>
            </w:tcBorders>
            <w:shd w:val="clear" w:color="auto" w:fill="auto"/>
            <w:vAlign w:val="center"/>
            <w:hideMark/>
          </w:tcPr>
          <w:p w14:paraId="53746452" w14:textId="77777777" w:rsidR="006215CB" w:rsidRPr="00465679" w:rsidRDefault="006215CB" w:rsidP="006215CB">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Lavinamosiose klasėse</w:t>
            </w:r>
          </w:p>
        </w:tc>
        <w:tc>
          <w:tcPr>
            <w:tcW w:w="1620" w:type="dxa"/>
            <w:tcBorders>
              <w:top w:val="nil"/>
              <w:left w:val="nil"/>
              <w:bottom w:val="single" w:sz="4" w:space="0" w:color="auto"/>
              <w:right w:val="single" w:sz="4" w:space="0" w:color="auto"/>
            </w:tcBorders>
            <w:shd w:val="clear" w:color="auto" w:fill="auto"/>
            <w:vAlign w:val="center"/>
            <w:hideMark/>
          </w:tcPr>
          <w:p w14:paraId="333989E9" w14:textId="77777777" w:rsidR="006215CB" w:rsidRPr="00465679" w:rsidRDefault="006215C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r>
      <w:tr w:rsidR="006215CB" w:rsidRPr="00465679" w14:paraId="3F4E062D" w14:textId="77777777" w:rsidTr="006215CB">
        <w:trPr>
          <w:trHeight w:val="288"/>
          <w:jc w:val="center"/>
        </w:trPr>
        <w:tc>
          <w:tcPr>
            <w:tcW w:w="5900" w:type="dxa"/>
            <w:tcBorders>
              <w:top w:val="nil"/>
              <w:left w:val="single" w:sz="4" w:space="0" w:color="auto"/>
              <w:bottom w:val="single" w:sz="4" w:space="0" w:color="auto"/>
              <w:right w:val="single" w:sz="4" w:space="0" w:color="auto"/>
            </w:tcBorders>
            <w:shd w:val="clear" w:color="auto" w:fill="auto"/>
            <w:vAlign w:val="center"/>
            <w:hideMark/>
          </w:tcPr>
          <w:p w14:paraId="7C81449A" w14:textId="77777777" w:rsidR="006215CB" w:rsidRPr="00465679" w:rsidRDefault="006215CB" w:rsidP="006215CB">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Socialinių įgūdžių klasėje</w:t>
            </w:r>
          </w:p>
        </w:tc>
        <w:tc>
          <w:tcPr>
            <w:tcW w:w="1620" w:type="dxa"/>
            <w:tcBorders>
              <w:top w:val="nil"/>
              <w:left w:val="nil"/>
              <w:bottom w:val="single" w:sz="4" w:space="0" w:color="auto"/>
              <w:right w:val="single" w:sz="4" w:space="0" w:color="auto"/>
            </w:tcBorders>
            <w:shd w:val="clear" w:color="auto" w:fill="auto"/>
            <w:vAlign w:val="center"/>
            <w:hideMark/>
          </w:tcPr>
          <w:p w14:paraId="0631CB39" w14:textId="77777777" w:rsidR="006215CB" w:rsidRPr="00465679" w:rsidRDefault="006215C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r>
      <w:tr w:rsidR="006215CB" w:rsidRPr="00465679" w14:paraId="6E027DD9" w14:textId="77777777" w:rsidTr="006215CB">
        <w:trPr>
          <w:trHeight w:val="288"/>
          <w:jc w:val="center"/>
        </w:trPr>
        <w:tc>
          <w:tcPr>
            <w:tcW w:w="5900" w:type="dxa"/>
            <w:tcBorders>
              <w:top w:val="nil"/>
              <w:left w:val="single" w:sz="4" w:space="0" w:color="auto"/>
              <w:bottom w:val="single" w:sz="4" w:space="0" w:color="auto"/>
              <w:right w:val="single" w:sz="4" w:space="0" w:color="auto"/>
            </w:tcBorders>
            <w:shd w:val="clear" w:color="auto" w:fill="auto"/>
            <w:vAlign w:val="center"/>
            <w:hideMark/>
          </w:tcPr>
          <w:p w14:paraId="2F4FB63A" w14:textId="77777777" w:rsidR="006215CB" w:rsidRPr="00465679" w:rsidRDefault="006215CB" w:rsidP="006215CB">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Jaunimo ir suaugusiųjų klases</w:t>
            </w:r>
          </w:p>
        </w:tc>
        <w:tc>
          <w:tcPr>
            <w:tcW w:w="1620" w:type="dxa"/>
            <w:tcBorders>
              <w:top w:val="nil"/>
              <w:left w:val="nil"/>
              <w:bottom w:val="single" w:sz="4" w:space="0" w:color="auto"/>
              <w:right w:val="single" w:sz="4" w:space="0" w:color="auto"/>
            </w:tcBorders>
            <w:shd w:val="clear" w:color="auto" w:fill="auto"/>
            <w:vAlign w:val="center"/>
            <w:hideMark/>
          </w:tcPr>
          <w:p w14:paraId="200EACA8" w14:textId="77777777" w:rsidR="006215CB" w:rsidRPr="00465679" w:rsidRDefault="006215C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w:t>
            </w:r>
          </w:p>
        </w:tc>
      </w:tr>
      <w:tr w:rsidR="006215CB" w:rsidRPr="00465679" w14:paraId="674EE450" w14:textId="77777777" w:rsidTr="006215CB">
        <w:trPr>
          <w:trHeight w:val="288"/>
          <w:jc w:val="center"/>
        </w:trPr>
        <w:tc>
          <w:tcPr>
            <w:tcW w:w="5900" w:type="dxa"/>
            <w:tcBorders>
              <w:top w:val="nil"/>
              <w:left w:val="single" w:sz="4" w:space="0" w:color="auto"/>
              <w:bottom w:val="single" w:sz="4" w:space="0" w:color="auto"/>
              <w:right w:val="single" w:sz="4" w:space="0" w:color="auto"/>
            </w:tcBorders>
            <w:shd w:val="clear" w:color="000000" w:fill="D9E1F2"/>
            <w:vAlign w:val="center"/>
            <w:hideMark/>
          </w:tcPr>
          <w:p w14:paraId="70A2DF59" w14:textId="77777777" w:rsidR="006215CB" w:rsidRPr="00465679" w:rsidRDefault="006215CB" w:rsidP="006215CB">
            <w:pPr>
              <w:spacing w:after="0" w:line="240" w:lineRule="auto"/>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Pagal priešmokyklinio ugdymo programą</w:t>
            </w:r>
          </w:p>
        </w:tc>
        <w:tc>
          <w:tcPr>
            <w:tcW w:w="1620" w:type="dxa"/>
            <w:tcBorders>
              <w:top w:val="nil"/>
              <w:left w:val="nil"/>
              <w:bottom w:val="single" w:sz="4" w:space="0" w:color="auto"/>
              <w:right w:val="single" w:sz="4" w:space="0" w:color="auto"/>
            </w:tcBorders>
            <w:shd w:val="clear" w:color="000000" w:fill="D9E1F2"/>
            <w:vAlign w:val="center"/>
            <w:hideMark/>
          </w:tcPr>
          <w:p w14:paraId="335F3A5E" w14:textId="77777777" w:rsidR="006215CB" w:rsidRPr="00465679" w:rsidRDefault="006215CB" w:rsidP="002C18A6">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127</w:t>
            </w:r>
          </w:p>
        </w:tc>
      </w:tr>
      <w:tr w:rsidR="006215CB" w:rsidRPr="00465679" w14:paraId="79C0DD3E" w14:textId="77777777" w:rsidTr="006215CB">
        <w:trPr>
          <w:trHeight w:val="288"/>
          <w:jc w:val="center"/>
        </w:trPr>
        <w:tc>
          <w:tcPr>
            <w:tcW w:w="5900" w:type="dxa"/>
            <w:tcBorders>
              <w:top w:val="nil"/>
              <w:left w:val="single" w:sz="4" w:space="0" w:color="auto"/>
              <w:bottom w:val="single" w:sz="4" w:space="0" w:color="auto"/>
              <w:right w:val="single" w:sz="4" w:space="0" w:color="auto"/>
            </w:tcBorders>
            <w:shd w:val="clear" w:color="000000" w:fill="D9E1F2"/>
            <w:vAlign w:val="center"/>
            <w:hideMark/>
          </w:tcPr>
          <w:p w14:paraId="5899CBCB" w14:textId="77777777" w:rsidR="006215CB" w:rsidRPr="00465679" w:rsidRDefault="006215CB" w:rsidP="006215CB">
            <w:pPr>
              <w:spacing w:after="0" w:line="240" w:lineRule="auto"/>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Pagal ikimokyklinio ugdymo programas</w:t>
            </w:r>
          </w:p>
        </w:tc>
        <w:tc>
          <w:tcPr>
            <w:tcW w:w="1620" w:type="dxa"/>
            <w:tcBorders>
              <w:top w:val="nil"/>
              <w:left w:val="nil"/>
              <w:bottom w:val="single" w:sz="4" w:space="0" w:color="auto"/>
              <w:right w:val="single" w:sz="4" w:space="0" w:color="auto"/>
            </w:tcBorders>
            <w:shd w:val="clear" w:color="000000" w:fill="D9E1F2"/>
            <w:vAlign w:val="center"/>
            <w:hideMark/>
          </w:tcPr>
          <w:p w14:paraId="1F2C18D1" w14:textId="77777777" w:rsidR="006215CB" w:rsidRPr="00465679" w:rsidRDefault="006215CB" w:rsidP="002C18A6">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376</w:t>
            </w:r>
          </w:p>
        </w:tc>
      </w:tr>
    </w:tbl>
    <w:p w14:paraId="2941474B" w14:textId="77777777" w:rsidR="007863AA" w:rsidRPr="00465679" w:rsidRDefault="007863AA" w:rsidP="006215CB">
      <w:pPr>
        <w:spacing w:line="360" w:lineRule="auto"/>
        <w:ind w:left="-11"/>
        <w:jc w:val="both"/>
        <w:rPr>
          <w:rFonts w:ascii="Times New Roman" w:hAnsi="Times New Roman" w:cs="Times New Roman"/>
          <w:bCs/>
          <w:sz w:val="24"/>
          <w:szCs w:val="24"/>
        </w:rPr>
      </w:pPr>
    </w:p>
    <w:p w14:paraId="38CC4356" w14:textId="6CF7BC61" w:rsidR="006215CB" w:rsidRPr="00465679" w:rsidRDefault="006215CB" w:rsidP="00716274">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 xml:space="preserve">Išskiriamos šios trys pagrindinės problemų grupės švietimo sektoriuje: mokinių mažėjimas, mokymo prieinamumas, mokytojų pamokų mažėjimas, galimybių įdarbinti jaunus specialistus trūkumas.  2019-2020 mokslo metų laikotarpiu siekė bendrojo ugdymo mokyklų mokytojų bei vadovų skaičius siekė 219 asmenų. Pagrindinė švietimo sektoriaus problema Lazdijų rajono savivaldybėje – mažėjantis mokinių skaičius. </w:t>
      </w:r>
    </w:p>
    <w:p w14:paraId="0F3FF9DC" w14:textId="557B2752" w:rsidR="006215CB" w:rsidRPr="00465679" w:rsidRDefault="006215CB" w:rsidP="00716274">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2020 metais įgyvendin</w:t>
      </w:r>
      <w:r w:rsidR="00133FEF">
        <w:rPr>
          <w:rFonts w:ascii="Times New Roman" w:hAnsi="Times New Roman" w:cs="Times New Roman"/>
          <w:bCs/>
          <w:sz w:val="24"/>
          <w:szCs w:val="24"/>
        </w:rPr>
        <w:t>ta</w:t>
      </w:r>
      <w:r w:rsidRPr="00465679">
        <w:rPr>
          <w:rFonts w:ascii="Times New Roman" w:hAnsi="Times New Roman" w:cs="Times New Roman"/>
          <w:bCs/>
          <w:sz w:val="24"/>
          <w:szCs w:val="24"/>
        </w:rPr>
        <w:t xml:space="preserve"> švietimo įstaigų pertvarka.</w:t>
      </w:r>
      <w:r w:rsidRPr="00465679">
        <w:rPr>
          <w:rFonts w:ascii="Times New Roman" w:hAnsi="Times New Roman" w:cs="Times New Roman"/>
          <w:sz w:val="24"/>
          <w:szCs w:val="24"/>
        </w:rPr>
        <w:t xml:space="preserve"> </w:t>
      </w:r>
      <w:r w:rsidRPr="00465679">
        <w:rPr>
          <w:rFonts w:ascii="Times New Roman" w:hAnsi="Times New Roman" w:cs="Times New Roman"/>
          <w:bCs/>
          <w:sz w:val="24"/>
          <w:szCs w:val="24"/>
        </w:rPr>
        <w:t>Mokyklų tinklo pertvarkos plano keitimas inicijuo</w:t>
      </w:r>
      <w:r w:rsidR="00133FEF">
        <w:rPr>
          <w:rFonts w:ascii="Times New Roman" w:hAnsi="Times New Roman" w:cs="Times New Roman"/>
          <w:bCs/>
          <w:sz w:val="24"/>
          <w:szCs w:val="24"/>
        </w:rPr>
        <w:t>tas</w:t>
      </w:r>
      <w:r w:rsidRPr="00465679">
        <w:rPr>
          <w:rFonts w:ascii="Times New Roman" w:hAnsi="Times New Roman" w:cs="Times New Roman"/>
          <w:bCs/>
          <w:sz w:val="24"/>
          <w:szCs w:val="24"/>
        </w:rPr>
        <w:t xml:space="preserve"> atsižvelgiant į tai, kad Lazdijų rajono savivaldybės mokyklose sparčiai mažėja mokinių skaičius: per 10 metų sumažėjo nuo 3141 iki 1900 mokinių (</w:t>
      </w:r>
      <w:r w:rsidR="00716274" w:rsidRPr="00465679">
        <w:rPr>
          <w:rFonts w:ascii="Times New Roman" w:hAnsi="Times New Roman" w:cs="Times New Roman"/>
          <w:bCs/>
          <w:sz w:val="24"/>
          <w:szCs w:val="24"/>
        </w:rPr>
        <w:t xml:space="preserve">- </w:t>
      </w:r>
      <w:r w:rsidRPr="00465679">
        <w:rPr>
          <w:rFonts w:ascii="Times New Roman" w:hAnsi="Times New Roman" w:cs="Times New Roman"/>
          <w:bCs/>
          <w:sz w:val="24"/>
          <w:szCs w:val="24"/>
        </w:rPr>
        <w:t xml:space="preserve">40 proc.). Trūksta lėšų ugdymo proceso administravimui ir valdymui: 2019 m. lėšų poreikis buvo 493 tūkst. </w:t>
      </w:r>
      <w:r w:rsidR="00716274" w:rsidRPr="00465679">
        <w:rPr>
          <w:rFonts w:ascii="Times New Roman" w:hAnsi="Times New Roman" w:cs="Times New Roman"/>
          <w:bCs/>
          <w:sz w:val="24"/>
          <w:szCs w:val="24"/>
        </w:rPr>
        <w:t>Eur</w:t>
      </w:r>
      <w:r w:rsidRPr="00465679">
        <w:rPr>
          <w:rFonts w:ascii="Times New Roman" w:hAnsi="Times New Roman" w:cs="Times New Roman"/>
          <w:bCs/>
          <w:sz w:val="24"/>
          <w:szCs w:val="24"/>
        </w:rPr>
        <w:t xml:space="preserve">. Pagal mokymo lėšų metodiką buvo skirta 316,7 tūkst. </w:t>
      </w:r>
      <w:r w:rsidR="00716274" w:rsidRPr="00465679">
        <w:rPr>
          <w:rFonts w:ascii="Times New Roman" w:hAnsi="Times New Roman" w:cs="Times New Roman"/>
          <w:bCs/>
          <w:sz w:val="24"/>
          <w:szCs w:val="24"/>
        </w:rPr>
        <w:t>Eur</w:t>
      </w:r>
      <w:r w:rsidRPr="00465679">
        <w:rPr>
          <w:rFonts w:ascii="Times New Roman" w:hAnsi="Times New Roman" w:cs="Times New Roman"/>
          <w:bCs/>
          <w:sz w:val="24"/>
          <w:szCs w:val="24"/>
        </w:rPr>
        <w:t xml:space="preserve">. Savivaldybė papildomai skyrė 176,3 tūkst. </w:t>
      </w:r>
      <w:r w:rsidR="00716274" w:rsidRPr="00465679">
        <w:rPr>
          <w:rFonts w:ascii="Times New Roman" w:hAnsi="Times New Roman" w:cs="Times New Roman"/>
          <w:bCs/>
          <w:sz w:val="24"/>
          <w:szCs w:val="24"/>
        </w:rPr>
        <w:t>Eur</w:t>
      </w:r>
      <w:r w:rsidRPr="00465679">
        <w:rPr>
          <w:rFonts w:ascii="Times New Roman" w:hAnsi="Times New Roman" w:cs="Times New Roman"/>
          <w:bCs/>
          <w:sz w:val="24"/>
          <w:szCs w:val="24"/>
        </w:rPr>
        <w:t>. Planuo</w:t>
      </w:r>
      <w:r w:rsidR="00133FEF">
        <w:rPr>
          <w:rFonts w:ascii="Times New Roman" w:hAnsi="Times New Roman" w:cs="Times New Roman"/>
          <w:bCs/>
          <w:sz w:val="24"/>
          <w:szCs w:val="24"/>
        </w:rPr>
        <w:t>ta</w:t>
      </w:r>
      <w:r w:rsidRPr="00465679">
        <w:rPr>
          <w:rFonts w:ascii="Times New Roman" w:hAnsi="Times New Roman" w:cs="Times New Roman"/>
          <w:bCs/>
          <w:sz w:val="24"/>
          <w:szCs w:val="24"/>
        </w:rPr>
        <w:t>, kad reorganizavus 5 pagrindines mokyklas</w:t>
      </w:r>
      <w:r w:rsidR="00716274"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 būtų sutaupoma 114,2 tūkst. </w:t>
      </w:r>
      <w:r w:rsidR="00716274" w:rsidRPr="00465679">
        <w:rPr>
          <w:rFonts w:ascii="Times New Roman" w:hAnsi="Times New Roman" w:cs="Times New Roman"/>
          <w:bCs/>
          <w:sz w:val="24"/>
          <w:szCs w:val="24"/>
        </w:rPr>
        <w:t>Eur</w:t>
      </w:r>
      <w:r w:rsidRPr="00465679">
        <w:rPr>
          <w:rFonts w:ascii="Times New Roman" w:hAnsi="Times New Roman" w:cs="Times New Roman"/>
          <w:bCs/>
          <w:sz w:val="24"/>
          <w:szCs w:val="24"/>
        </w:rPr>
        <w:t>, skirtų ugdymo proceso valdymui. Šias sutaupytas lėšas planuojama skirti švietimo pagalbai, mokytojų darbo užmokesčiui, klasių, kuriose mokosi 30 mokinių, padalinimo į dvi mažesnes klases</w:t>
      </w:r>
      <w:r w:rsidR="00716274"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 išlaikymui. Kasmet daugėja jungtinių klasių komplektų: 2019–2020 m. m. 15,7 proc. 1–8 klasių komplektų yra jungtiniai. 2019–2020 m. m.  suformuoti 5 nepilni komplektai, kuriuose mokinių skaičius nesiekia 8 mokinių klasėje. Perspektyvoje mokinių skaičiaus didėjimas nenumatomas. 2020– 2021 m. m. į pirmas klases at</w:t>
      </w:r>
      <w:r w:rsidR="00133FEF">
        <w:rPr>
          <w:rFonts w:ascii="Times New Roman" w:hAnsi="Times New Roman" w:cs="Times New Roman"/>
          <w:bCs/>
          <w:sz w:val="24"/>
          <w:szCs w:val="24"/>
        </w:rPr>
        <w:t>ėjo</w:t>
      </w:r>
      <w:r w:rsidRPr="00465679">
        <w:rPr>
          <w:rFonts w:ascii="Times New Roman" w:hAnsi="Times New Roman" w:cs="Times New Roman"/>
          <w:bCs/>
          <w:sz w:val="24"/>
          <w:szCs w:val="24"/>
        </w:rPr>
        <w:t xml:space="preserve"> 12</w:t>
      </w:r>
      <w:r w:rsidR="00732B07">
        <w:rPr>
          <w:rFonts w:ascii="Times New Roman" w:hAnsi="Times New Roman" w:cs="Times New Roman"/>
          <w:bCs/>
          <w:sz w:val="24"/>
          <w:szCs w:val="24"/>
        </w:rPr>
        <w:t>9</w:t>
      </w:r>
      <w:r w:rsidRPr="00465679">
        <w:rPr>
          <w:rFonts w:ascii="Times New Roman" w:hAnsi="Times New Roman" w:cs="Times New Roman"/>
          <w:bCs/>
          <w:sz w:val="24"/>
          <w:szCs w:val="24"/>
        </w:rPr>
        <w:t xml:space="preserve"> mokiniai (2019–2020 m. m. – 171 mokinys), pagal priešmokyklinio ugdymo programą mok</w:t>
      </w:r>
      <w:r w:rsidR="00133FEF">
        <w:rPr>
          <w:rFonts w:ascii="Times New Roman" w:hAnsi="Times New Roman" w:cs="Times New Roman"/>
          <w:bCs/>
          <w:sz w:val="24"/>
          <w:szCs w:val="24"/>
        </w:rPr>
        <w:t>osi</w:t>
      </w:r>
      <w:r w:rsidRPr="00465679">
        <w:rPr>
          <w:rFonts w:ascii="Times New Roman" w:hAnsi="Times New Roman" w:cs="Times New Roman"/>
          <w:bCs/>
          <w:sz w:val="24"/>
          <w:szCs w:val="24"/>
        </w:rPr>
        <w:t xml:space="preserve"> 11</w:t>
      </w:r>
      <w:r w:rsidR="00133FEF">
        <w:rPr>
          <w:rFonts w:ascii="Times New Roman" w:hAnsi="Times New Roman" w:cs="Times New Roman"/>
          <w:bCs/>
          <w:sz w:val="24"/>
          <w:szCs w:val="24"/>
        </w:rPr>
        <w:t>0</w:t>
      </w:r>
      <w:r w:rsidRPr="00465679">
        <w:rPr>
          <w:rFonts w:ascii="Times New Roman" w:hAnsi="Times New Roman" w:cs="Times New Roman"/>
          <w:bCs/>
          <w:sz w:val="24"/>
          <w:szCs w:val="24"/>
        </w:rPr>
        <w:t xml:space="preserve"> mokinių (2019–2020 m. m. – 127 mokiniai). Pagrindinis mokyklų reorganizavimo tikslas – siekis</w:t>
      </w:r>
      <w:r w:rsidR="00716274"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 kuo racionaliau naudoti švietimo įtaigoms skirtas lėšas ir mokyklos veiklą organizuoti taip, kad optimaliausiais žmogiškaisiais, finansiniais bei materialiniais ištekliais būtų užtikrintas kokybiškas mokyklai priskirtų funkcijų ir uždavinių įgyvendinimas. Siekiama taupyti administravimui ir valdymui skiriamas lėšas, kurias būtų galima panaudoti mokinių ugdymui bei sumažinti bendrojo ugdymo mokyklose jungtinių klasių bei klasių, kuriose yra mažiau kaip 8 mokiniai, skaičių.</w:t>
      </w:r>
    </w:p>
    <w:p w14:paraId="24613408" w14:textId="31F85580" w:rsidR="006215CB" w:rsidRPr="00465679" w:rsidRDefault="006215CB" w:rsidP="006215CB">
      <w:pPr>
        <w:spacing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Lietuvos Respublikos švietimo, mokslo ir sporto ministro 2020 m. sausio 20 d. įsakymu Nr. V-72 nustatytos tikslo, pagal kurį numatyta racionaliau panaudoti turimus išteklius, užtikrinant  savivaldybių mokyklų ugdymo kokybę ir prieinamumą, pasiekimo vertinimo kriterijų reikšmės. Nustatytas siekis nuo 2020-09-01 padidinti vienai sąlyginei mokytojo pareigybei tenkančių mokinių skaičių savivaldybių bendrojo ugdymo mokyklose (savivaldybėje 2019–2020 m. m. vienai sąlyginei mokytojo pareigybei tenkančių mokinių skaičius bendrojo ugdymo mokyklose – 9,3,  savivaldybių vidurkis – 11,3), sumažinti bendrojo ugdymo mokyklų 1–8 klasių komplektų, kurie yra jungtiniai, procentinę dalį (rajono savivaldybėje tokių komplektų yra 15,7 proc., tuo tarpu savivaldybių vidurkis – 5,2 proc.), taip pat patvirtintas siekis sumažinti bendrojo ugdymo mokyklų klasių komplektų, kuriuose yra mažiau kaip 8 mokiniai, procentinę dalį (rajono savivaldybėje nepilnų klasių komplektų šiais mokslo metais – 4,3 proc., savivaldybių vidurkis – 2,2 proc.). Su paminėtais rodikliais Lazdijų r. sav. ž</w:t>
      </w:r>
      <w:r w:rsidR="00716274" w:rsidRPr="00465679">
        <w:rPr>
          <w:rFonts w:ascii="Times New Roman" w:hAnsi="Times New Roman" w:cs="Times New Roman"/>
          <w:bCs/>
          <w:sz w:val="24"/>
          <w:szCs w:val="24"/>
        </w:rPr>
        <w:t>ymiai</w:t>
      </w:r>
      <w:r w:rsidRPr="00465679">
        <w:rPr>
          <w:rFonts w:ascii="Times New Roman" w:hAnsi="Times New Roman" w:cs="Times New Roman"/>
          <w:bCs/>
          <w:sz w:val="24"/>
          <w:szCs w:val="24"/>
        </w:rPr>
        <w:t xml:space="preserve"> atsilieka nuo šalies vidurkio. Planuojama, kad įvykdžius mokyklų tinklo pertvarką, minėti rodikliai pagerės.</w:t>
      </w:r>
      <w:r w:rsidRPr="00465679">
        <w:rPr>
          <w:rFonts w:ascii="Times New Roman" w:hAnsi="Times New Roman" w:cs="Times New Roman"/>
          <w:sz w:val="24"/>
          <w:szCs w:val="24"/>
        </w:rPr>
        <w:t xml:space="preserve"> </w:t>
      </w:r>
      <w:r w:rsidRPr="00465679">
        <w:rPr>
          <w:rFonts w:ascii="Times New Roman" w:hAnsi="Times New Roman" w:cs="Times New Roman"/>
          <w:bCs/>
          <w:sz w:val="24"/>
          <w:szCs w:val="24"/>
        </w:rPr>
        <w:t>Vidutinis klasės komplekto dydis pateiktas 2</w:t>
      </w:r>
      <w:r w:rsidR="00CE5E13" w:rsidRPr="00465679">
        <w:rPr>
          <w:rFonts w:ascii="Times New Roman" w:hAnsi="Times New Roman" w:cs="Times New Roman"/>
          <w:bCs/>
          <w:sz w:val="24"/>
          <w:szCs w:val="24"/>
        </w:rPr>
        <w:t>7</w:t>
      </w:r>
      <w:r w:rsidRPr="00465679">
        <w:rPr>
          <w:rFonts w:ascii="Times New Roman" w:hAnsi="Times New Roman" w:cs="Times New Roman"/>
          <w:bCs/>
          <w:sz w:val="24"/>
          <w:szCs w:val="24"/>
        </w:rPr>
        <w:t xml:space="preserve"> paveiksle.</w:t>
      </w:r>
    </w:p>
    <w:p w14:paraId="657B4250" w14:textId="6D76B0C5" w:rsidR="00CE5E13" w:rsidRPr="00465679" w:rsidRDefault="00CE5E13" w:rsidP="00CE5E13">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27 Paveikslas. </w:t>
      </w:r>
      <w:r w:rsidRPr="00465679">
        <w:rPr>
          <w:rFonts w:ascii="Times New Roman" w:hAnsi="Times New Roman" w:cs="Times New Roman"/>
          <w:color w:val="2F5496" w:themeColor="accent1" w:themeShade="BF"/>
          <w:sz w:val="24"/>
          <w:szCs w:val="24"/>
        </w:rPr>
        <w:t>Vidutinis klasės komplekto dydis (asmenys)</w:t>
      </w:r>
    </w:p>
    <w:p w14:paraId="136A4039" w14:textId="52C4FB4B" w:rsidR="006215CB" w:rsidRPr="00465679" w:rsidRDefault="00CE5E13" w:rsidP="00CE5E13">
      <w:pPr>
        <w:spacing w:line="360" w:lineRule="auto"/>
        <w:ind w:left="-11"/>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647F21CC" wp14:editId="7AA8978C">
            <wp:extent cx="4411980" cy="2065725"/>
            <wp:effectExtent l="0" t="0" r="7620" b="0"/>
            <wp:docPr id="196" name="Picture 19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Chart, bar chart&#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4428324" cy="2073377"/>
                    </a:xfrm>
                    <a:prstGeom prst="rect">
                      <a:avLst/>
                    </a:prstGeom>
                  </pic:spPr>
                </pic:pic>
              </a:graphicData>
            </a:graphic>
          </wp:inline>
        </w:drawing>
      </w:r>
    </w:p>
    <w:p w14:paraId="2337AB61" w14:textId="6A5AD72F" w:rsidR="00CE5E13" w:rsidRPr="00465679" w:rsidRDefault="00CE5E13" w:rsidP="00CE5E13">
      <w:pPr>
        <w:spacing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 xml:space="preserve">Bendrojo ugdymo mokyklų mokinių, įgijusių išsilavinimą (teik pagrindinį, tiek vidurinį) skaičius yra vienas didžiausių tarp apskrities savivaldybių (nusileidžia tik Alytaus m. sav.), nors dėl bendrų demografinių tendencijų, kasmet mažėja (žr. </w:t>
      </w:r>
      <w:r w:rsidR="00634A21" w:rsidRPr="00465679">
        <w:rPr>
          <w:rFonts w:ascii="Times New Roman" w:hAnsi="Times New Roman" w:cs="Times New Roman"/>
          <w:bCs/>
          <w:sz w:val="24"/>
          <w:szCs w:val="24"/>
        </w:rPr>
        <w:t>5</w:t>
      </w:r>
      <w:r w:rsidR="00CF011E" w:rsidRPr="00465679">
        <w:rPr>
          <w:rFonts w:ascii="Times New Roman" w:hAnsi="Times New Roman" w:cs="Times New Roman"/>
          <w:bCs/>
          <w:sz w:val="24"/>
          <w:szCs w:val="24"/>
        </w:rPr>
        <w:t>9</w:t>
      </w:r>
      <w:r w:rsidRPr="00465679">
        <w:rPr>
          <w:rFonts w:ascii="Times New Roman" w:hAnsi="Times New Roman" w:cs="Times New Roman"/>
          <w:bCs/>
          <w:sz w:val="24"/>
          <w:szCs w:val="24"/>
        </w:rPr>
        <w:t xml:space="preserve"> lentelę). </w:t>
      </w:r>
    </w:p>
    <w:p w14:paraId="514E3650" w14:textId="7B7EC4EB" w:rsidR="00CE5E13" w:rsidRPr="00465679" w:rsidRDefault="00CE5E13" w:rsidP="00634A21">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5</w:t>
      </w:r>
      <w:r w:rsidR="00CF011E" w:rsidRPr="00465679">
        <w:rPr>
          <w:rFonts w:ascii="Times New Roman" w:hAnsi="Times New Roman" w:cs="Times New Roman"/>
          <w:b/>
          <w:bCs/>
          <w:color w:val="2F5496" w:themeColor="accent1" w:themeShade="BF"/>
          <w:sz w:val="24"/>
          <w:szCs w:val="24"/>
        </w:rPr>
        <w:t>9</w:t>
      </w:r>
      <w:r w:rsidRPr="00465679">
        <w:rPr>
          <w:rFonts w:ascii="Times New Roman" w:hAnsi="Times New Roman" w:cs="Times New Roman"/>
          <w:b/>
          <w:bCs/>
          <w:color w:val="2F5496" w:themeColor="accent1" w:themeShade="BF"/>
          <w:sz w:val="24"/>
          <w:szCs w:val="24"/>
        </w:rPr>
        <w:t xml:space="preserve"> Lentelė. </w:t>
      </w:r>
      <w:r w:rsidR="00634A21" w:rsidRPr="00465679">
        <w:rPr>
          <w:rFonts w:ascii="Times New Roman" w:hAnsi="Times New Roman" w:cs="Times New Roman"/>
          <w:color w:val="2F5496" w:themeColor="accent1" w:themeShade="BF"/>
          <w:sz w:val="24"/>
          <w:szCs w:val="24"/>
        </w:rPr>
        <w:t>Bendrojo ugdymo mokyklų mokiniai įgiję išsilavinimą</w:t>
      </w:r>
    </w:p>
    <w:tbl>
      <w:tblPr>
        <w:tblW w:w="6540" w:type="dxa"/>
        <w:jc w:val="center"/>
        <w:tblLook w:val="04A0" w:firstRow="1" w:lastRow="0" w:firstColumn="1" w:lastColumn="0" w:noHBand="0" w:noVBand="1"/>
      </w:tblPr>
      <w:tblGrid>
        <w:gridCol w:w="1843"/>
        <w:gridCol w:w="717"/>
        <w:gridCol w:w="1140"/>
        <w:gridCol w:w="800"/>
        <w:gridCol w:w="940"/>
        <w:gridCol w:w="1100"/>
      </w:tblGrid>
      <w:tr w:rsidR="00CE5E13" w:rsidRPr="00465679" w14:paraId="1FAC9530" w14:textId="77777777" w:rsidTr="00FD09C0">
        <w:trPr>
          <w:trHeight w:val="288"/>
          <w:jc w:val="center"/>
        </w:trPr>
        <w:tc>
          <w:tcPr>
            <w:tcW w:w="1843" w:type="dxa"/>
            <w:tcBorders>
              <w:top w:val="nil"/>
              <w:left w:val="nil"/>
              <w:bottom w:val="nil"/>
              <w:right w:val="nil"/>
            </w:tcBorders>
            <w:shd w:val="clear" w:color="auto" w:fill="auto"/>
            <w:noWrap/>
            <w:vAlign w:val="bottom"/>
            <w:hideMark/>
          </w:tcPr>
          <w:p w14:paraId="44777276" w14:textId="77777777" w:rsidR="00CE5E13" w:rsidRPr="00465679" w:rsidRDefault="00CE5E13" w:rsidP="00CE5E13">
            <w:pPr>
              <w:spacing w:after="0" w:line="240" w:lineRule="auto"/>
              <w:rPr>
                <w:rFonts w:ascii="Times New Roman" w:eastAsia="Times New Roman" w:hAnsi="Times New Roman" w:cs="Times New Roman"/>
                <w:sz w:val="24"/>
                <w:szCs w:val="24"/>
                <w:lang w:eastAsia="lt-LT"/>
              </w:rPr>
            </w:pPr>
          </w:p>
        </w:tc>
        <w:tc>
          <w:tcPr>
            <w:tcW w:w="717" w:type="dxa"/>
            <w:tcBorders>
              <w:top w:val="single" w:sz="4" w:space="0" w:color="auto"/>
              <w:left w:val="single" w:sz="4" w:space="0" w:color="auto"/>
              <w:bottom w:val="nil"/>
              <w:right w:val="single" w:sz="4" w:space="0" w:color="auto"/>
            </w:tcBorders>
            <w:shd w:val="clear" w:color="000000" w:fill="8EA9DB"/>
            <w:noWrap/>
            <w:vAlign w:val="bottom"/>
            <w:hideMark/>
          </w:tcPr>
          <w:p w14:paraId="356EFB06" w14:textId="77777777" w:rsidR="00CE5E13" w:rsidRPr="00465679" w:rsidRDefault="00CE5E13" w:rsidP="00CE5E1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1140" w:type="dxa"/>
            <w:tcBorders>
              <w:top w:val="single" w:sz="4" w:space="0" w:color="auto"/>
              <w:left w:val="nil"/>
              <w:bottom w:val="nil"/>
              <w:right w:val="single" w:sz="4" w:space="0" w:color="auto"/>
            </w:tcBorders>
            <w:shd w:val="clear" w:color="000000" w:fill="8EA9DB"/>
            <w:noWrap/>
            <w:vAlign w:val="bottom"/>
            <w:hideMark/>
          </w:tcPr>
          <w:p w14:paraId="7DA0ED11" w14:textId="77777777" w:rsidR="00CE5E13" w:rsidRPr="00465679" w:rsidRDefault="00CE5E13" w:rsidP="00CE5E1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800" w:type="dxa"/>
            <w:tcBorders>
              <w:top w:val="single" w:sz="4" w:space="0" w:color="auto"/>
              <w:left w:val="nil"/>
              <w:bottom w:val="nil"/>
              <w:right w:val="single" w:sz="4" w:space="0" w:color="auto"/>
            </w:tcBorders>
            <w:shd w:val="clear" w:color="000000" w:fill="8EA9DB"/>
            <w:noWrap/>
            <w:vAlign w:val="bottom"/>
            <w:hideMark/>
          </w:tcPr>
          <w:p w14:paraId="21B3A7DA" w14:textId="77777777" w:rsidR="00CE5E13" w:rsidRPr="00465679" w:rsidRDefault="00CE5E13" w:rsidP="00CE5E1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043B27A5" w14:textId="77777777" w:rsidR="00CE5E13" w:rsidRPr="00465679" w:rsidRDefault="00CE5E13" w:rsidP="00CE5E1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6C6CA96C" w14:textId="77777777" w:rsidR="00CE5E13" w:rsidRPr="00465679" w:rsidRDefault="00CE5E13" w:rsidP="00CE5E1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CE5E13" w:rsidRPr="00465679" w14:paraId="5C3ECB96" w14:textId="77777777" w:rsidTr="00CE5E13">
        <w:trPr>
          <w:trHeight w:val="288"/>
          <w:jc w:val="center"/>
        </w:trPr>
        <w:tc>
          <w:tcPr>
            <w:tcW w:w="654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3AE41D24" w14:textId="77777777" w:rsidR="00CE5E13" w:rsidRPr="00465679" w:rsidRDefault="00CE5E13" w:rsidP="00CE5E13">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Pagrindinis</w:t>
            </w:r>
          </w:p>
        </w:tc>
      </w:tr>
      <w:tr w:rsidR="00CE5E13" w:rsidRPr="00465679" w14:paraId="51DBF099" w14:textId="77777777" w:rsidTr="00FD09C0">
        <w:trPr>
          <w:trHeight w:val="288"/>
          <w:jc w:val="center"/>
        </w:trPr>
        <w:tc>
          <w:tcPr>
            <w:tcW w:w="1843" w:type="dxa"/>
            <w:tcBorders>
              <w:top w:val="nil"/>
              <w:left w:val="single" w:sz="4" w:space="0" w:color="auto"/>
              <w:bottom w:val="single" w:sz="4" w:space="0" w:color="auto"/>
              <w:right w:val="single" w:sz="4" w:space="0" w:color="auto"/>
            </w:tcBorders>
            <w:shd w:val="clear" w:color="000000" w:fill="8EA9DB"/>
            <w:vAlign w:val="center"/>
            <w:hideMark/>
          </w:tcPr>
          <w:p w14:paraId="70152DB4" w14:textId="77777777" w:rsidR="00CE5E13" w:rsidRPr="00465679" w:rsidRDefault="00CE5E13" w:rsidP="00CE5E1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717" w:type="dxa"/>
            <w:tcBorders>
              <w:top w:val="nil"/>
              <w:left w:val="nil"/>
              <w:bottom w:val="single" w:sz="4" w:space="0" w:color="auto"/>
              <w:right w:val="single" w:sz="4" w:space="0" w:color="auto"/>
            </w:tcBorders>
            <w:shd w:val="clear" w:color="auto" w:fill="auto"/>
            <w:noWrap/>
            <w:vAlign w:val="bottom"/>
            <w:hideMark/>
          </w:tcPr>
          <w:p w14:paraId="77874806"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741</w:t>
            </w:r>
          </w:p>
        </w:tc>
        <w:tc>
          <w:tcPr>
            <w:tcW w:w="1140" w:type="dxa"/>
            <w:tcBorders>
              <w:top w:val="nil"/>
              <w:left w:val="nil"/>
              <w:bottom w:val="single" w:sz="4" w:space="0" w:color="auto"/>
              <w:right w:val="single" w:sz="4" w:space="0" w:color="auto"/>
            </w:tcBorders>
            <w:shd w:val="clear" w:color="auto" w:fill="auto"/>
            <w:noWrap/>
            <w:vAlign w:val="bottom"/>
            <w:hideMark/>
          </w:tcPr>
          <w:p w14:paraId="1BE31547"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742</w:t>
            </w:r>
          </w:p>
        </w:tc>
        <w:tc>
          <w:tcPr>
            <w:tcW w:w="800" w:type="dxa"/>
            <w:tcBorders>
              <w:top w:val="nil"/>
              <w:left w:val="nil"/>
              <w:bottom w:val="single" w:sz="4" w:space="0" w:color="auto"/>
              <w:right w:val="single" w:sz="4" w:space="0" w:color="auto"/>
            </w:tcBorders>
            <w:shd w:val="clear" w:color="auto" w:fill="auto"/>
            <w:noWrap/>
            <w:vAlign w:val="bottom"/>
            <w:hideMark/>
          </w:tcPr>
          <w:p w14:paraId="71B40B73"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612</w:t>
            </w:r>
          </w:p>
        </w:tc>
        <w:tc>
          <w:tcPr>
            <w:tcW w:w="940" w:type="dxa"/>
            <w:tcBorders>
              <w:top w:val="nil"/>
              <w:left w:val="nil"/>
              <w:bottom w:val="single" w:sz="4" w:space="0" w:color="auto"/>
              <w:right w:val="single" w:sz="4" w:space="0" w:color="auto"/>
            </w:tcBorders>
            <w:shd w:val="clear" w:color="auto" w:fill="auto"/>
            <w:noWrap/>
            <w:vAlign w:val="bottom"/>
            <w:hideMark/>
          </w:tcPr>
          <w:p w14:paraId="23281FA2"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581</w:t>
            </w:r>
          </w:p>
        </w:tc>
        <w:tc>
          <w:tcPr>
            <w:tcW w:w="1100" w:type="dxa"/>
            <w:tcBorders>
              <w:top w:val="nil"/>
              <w:left w:val="nil"/>
              <w:bottom w:val="single" w:sz="4" w:space="0" w:color="auto"/>
              <w:right w:val="single" w:sz="4" w:space="0" w:color="auto"/>
            </w:tcBorders>
            <w:shd w:val="clear" w:color="auto" w:fill="auto"/>
            <w:noWrap/>
            <w:vAlign w:val="bottom"/>
            <w:hideMark/>
          </w:tcPr>
          <w:p w14:paraId="55525035"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555</w:t>
            </w:r>
          </w:p>
        </w:tc>
      </w:tr>
      <w:tr w:rsidR="00CE5E13" w:rsidRPr="00465679" w14:paraId="7774BB81" w14:textId="77777777" w:rsidTr="00FD09C0">
        <w:trPr>
          <w:trHeight w:val="288"/>
          <w:jc w:val="center"/>
        </w:trPr>
        <w:tc>
          <w:tcPr>
            <w:tcW w:w="1843" w:type="dxa"/>
            <w:tcBorders>
              <w:top w:val="nil"/>
              <w:left w:val="single" w:sz="4" w:space="0" w:color="auto"/>
              <w:bottom w:val="single" w:sz="4" w:space="0" w:color="auto"/>
              <w:right w:val="single" w:sz="4" w:space="0" w:color="auto"/>
            </w:tcBorders>
            <w:shd w:val="clear" w:color="000000" w:fill="8EA9DB"/>
            <w:vAlign w:val="center"/>
            <w:hideMark/>
          </w:tcPr>
          <w:p w14:paraId="7DA9F445" w14:textId="77777777" w:rsidR="00CE5E13" w:rsidRPr="00465679" w:rsidRDefault="00CE5E13" w:rsidP="00CE5E1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717" w:type="dxa"/>
            <w:tcBorders>
              <w:top w:val="nil"/>
              <w:left w:val="nil"/>
              <w:bottom w:val="single" w:sz="4" w:space="0" w:color="auto"/>
              <w:right w:val="single" w:sz="4" w:space="0" w:color="auto"/>
            </w:tcBorders>
            <w:shd w:val="clear" w:color="auto" w:fill="auto"/>
            <w:noWrap/>
            <w:vAlign w:val="bottom"/>
            <w:hideMark/>
          </w:tcPr>
          <w:p w14:paraId="7C0D0156"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184</w:t>
            </w:r>
          </w:p>
        </w:tc>
        <w:tc>
          <w:tcPr>
            <w:tcW w:w="1140" w:type="dxa"/>
            <w:tcBorders>
              <w:top w:val="nil"/>
              <w:left w:val="nil"/>
              <w:bottom w:val="single" w:sz="4" w:space="0" w:color="auto"/>
              <w:right w:val="single" w:sz="4" w:space="0" w:color="auto"/>
            </w:tcBorders>
            <w:shd w:val="clear" w:color="auto" w:fill="auto"/>
            <w:noWrap/>
            <w:vAlign w:val="bottom"/>
            <w:hideMark/>
          </w:tcPr>
          <w:p w14:paraId="19F92D44"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168</w:t>
            </w:r>
          </w:p>
        </w:tc>
        <w:tc>
          <w:tcPr>
            <w:tcW w:w="800" w:type="dxa"/>
            <w:tcBorders>
              <w:top w:val="nil"/>
              <w:left w:val="nil"/>
              <w:bottom w:val="single" w:sz="4" w:space="0" w:color="auto"/>
              <w:right w:val="single" w:sz="4" w:space="0" w:color="auto"/>
            </w:tcBorders>
            <w:shd w:val="clear" w:color="auto" w:fill="auto"/>
            <w:noWrap/>
            <w:vAlign w:val="bottom"/>
            <w:hideMark/>
          </w:tcPr>
          <w:p w14:paraId="074A4846"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153</w:t>
            </w:r>
          </w:p>
        </w:tc>
        <w:tc>
          <w:tcPr>
            <w:tcW w:w="940" w:type="dxa"/>
            <w:tcBorders>
              <w:top w:val="nil"/>
              <w:left w:val="nil"/>
              <w:bottom w:val="single" w:sz="4" w:space="0" w:color="auto"/>
              <w:right w:val="single" w:sz="4" w:space="0" w:color="auto"/>
            </w:tcBorders>
            <w:shd w:val="clear" w:color="auto" w:fill="auto"/>
            <w:noWrap/>
            <w:vAlign w:val="bottom"/>
            <w:hideMark/>
          </w:tcPr>
          <w:p w14:paraId="47C34C3E"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166</w:t>
            </w:r>
          </w:p>
        </w:tc>
        <w:tc>
          <w:tcPr>
            <w:tcW w:w="1100" w:type="dxa"/>
            <w:tcBorders>
              <w:top w:val="nil"/>
              <w:left w:val="nil"/>
              <w:bottom w:val="single" w:sz="4" w:space="0" w:color="auto"/>
              <w:right w:val="single" w:sz="4" w:space="0" w:color="auto"/>
            </w:tcBorders>
            <w:shd w:val="clear" w:color="auto" w:fill="auto"/>
            <w:noWrap/>
            <w:vAlign w:val="bottom"/>
            <w:hideMark/>
          </w:tcPr>
          <w:p w14:paraId="2A50C3D0"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135</w:t>
            </w:r>
          </w:p>
        </w:tc>
      </w:tr>
      <w:tr w:rsidR="00CE5E13" w:rsidRPr="00465679" w14:paraId="798EC484" w14:textId="77777777" w:rsidTr="00FD09C0">
        <w:trPr>
          <w:trHeight w:val="288"/>
          <w:jc w:val="center"/>
        </w:trPr>
        <w:tc>
          <w:tcPr>
            <w:tcW w:w="1843" w:type="dxa"/>
            <w:tcBorders>
              <w:top w:val="nil"/>
              <w:left w:val="single" w:sz="4" w:space="0" w:color="auto"/>
              <w:bottom w:val="single" w:sz="4" w:space="0" w:color="auto"/>
              <w:right w:val="single" w:sz="4" w:space="0" w:color="auto"/>
            </w:tcBorders>
            <w:shd w:val="clear" w:color="000000" w:fill="8EA9DB"/>
            <w:vAlign w:val="center"/>
            <w:hideMark/>
          </w:tcPr>
          <w:p w14:paraId="544A45DD" w14:textId="77777777" w:rsidR="00CE5E13" w:rsidRPr="00465679" w:rsidRDefault="00CE5E13" w:rsidP="00CE5E1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717" w:type="dxa"/>
            <w:tcBorders>
              <w:top w:val="nil"/>
              <w:left w:val="nil"/>
              <w:bottom w:val="single" w:sz="4" w:space="0" w:color="auto"/>
              <w:right w:val="single" w:sz="4" w:space="0" w:color="auto"/>
            </w:tcBorders>
            <w:shd w:val="clear" w:color="auto" w:fill="auto"/>
            <w:noWrap/>
            <w:vAlign w:val="bottom"/>
            <w:hideMark/>
          </w:tcPr>
          <w:p w14:paraId="40670ED2"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175</w:t>
            </w:r>
          </w:p>
        </w:tc>
        <w:tc>
          <w:tcPr>
            <w:tcW w:w="1140" w:type="dxa"/>
            <w:tcBorders>
              <w:top w:val="nil"/>
              <w:left w:val="nil"/>
              <w:bottom w:val="single" w:sz="4" w:space="0" w:color="auto"/>
              <w:right w:val="single" w:sz="4" w:space="0" w:color="auto"/>
            </w:tcBorders>
            <w:shd w:val="clear" w:color="auto" w:fill="auto"/>
            <w:noWrap/>
            <w:vAlign w:val="bottom"/>
            <w:hideMark/>
          </w:tcPr>
          <w:p w14:paraId="4CB05878"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214</w:t>
            </w:r>
          </w:p>
        </w:tc>
        <w:tc>
          <w:tcPr>
            <w:tcW w:w="800" w:type="dxa"/>
            <w:tcBorders>
              <w:top w:val="nil"/>
              <w:left w:val="nil"/>
              <w:bottom w:val="single" w:sz="4" w:space="0" w:color="auto"/>
              <w:right w:val="single" w:sz="4" w:space="0" w:color="auto"/>
            </w:tcBorders>
            <w:shd w:val="clear" w:color="auto" w:fill="auto"/>
            <w:noWrap/>
            <w:vAlign w:val="bottom"/>
            <w:hideMark/>
          </w:tcPr>
          <w:p w14:paraId="243EC6B1"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174</w:t>
            </w:r>
          </w:p>
        </w:tc>
        <w:tc>
          <w:tcPr>
            <w:tcW w:w="940" w:type="dxa"/>
            <w:tcBorders>
              <w:top w:val="nil"/>
              <w:left w:val="nil"/>
              <w:bottom w:val="single" w:sz="4" w:space="0" w:color="auto"/>
              <w:right w:val="single" w:sz="4" w:space="0" w:color="auto"/>
            </w:tcBorders>
            <w:shd w:val="clear" w:color="auto" w:fill="auto"/>
            <w:noWrap/>
            <w:vAlign w:val="bottom"/>
            <w:hideMark/>
          </w:tcPr>
          <w:p w14:paraId="175938A3"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156</w:t>
            </w:r>
          </w:p>
        </w:tc>
        <w:tc>
          <w:tcPr>
            <w:tcW w:w="1100" w:type="dxa"/>
            <w:tcBorders>
              <w:top w:val="nil"/>
              <w:left w:val="nil"/>
              <w:bottom w:val="single" w:sz="4" w:space="0" w:color="auto"/>
              <w:right w:val="single" w:sz="4" w:space="0" w:color="auto"/>
            </w:tcBorders>
            <w:shd w:val="clear" w:color="auto" w:fill="auto"/>
            <w:noWrap/>
            <w:vAlign w:val="bottom"/>
            <w:hideMark/>
          </w:tcPr>
          <w:p w14:paraId="54DE91DE"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139</w:t>
            </w:r>
          </w:p>
        </w:tc>
      </w:tr>
      <w:tr w:rsidR="00CE5E13" w:rsidRPr="00465679" w14:paraId="3147BA3D" w14:textId="77777777" w:rsidTr="00FD09C0">
        <w:trPr>
          <w:trHeight w:val="288"/>
          <w:jc w:val="center"/>
        </w:trPr>
        <w:tc>
          <w:tcPr>
            <w:tcW w:w="1843" w:type="dxa"/>
            <w:tcBorders>
              <w:top w:val="nil"/>
              <w:left w:val="single" w:sz="4" w:space="0" w:color="auto"/>
              <w:bottom w:val="single" w:sz="4" w:space="0" w:color="auto"/>
              <w:right w:val="single" w:sz="4" w:space="0" w:color="auto"/>
            </w:tcBorders>
            <w:shd w:val="clear" w:color="000000" w:fill="8EA9DB"/>
            <w:vAlign w:val="center"/>
            <w:hideMark/>
          </w:tcPr>
          <w:p w14:paraId="7515F81B" w14:textId="77777777" w:rsidR="00CE5E13" w:rsidRPr="00465679" w:rsidRDefault="00CE5E13" w:rsidP="00CE5E1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717" w:type="dxa"/>
            <w:tcBorders>
              <w:top w:val="nil"/>
              <w:left w:val="nil"/>
              <w:bottom w:val="single" w:sz="4" w:space="0" w:color="auto"/>
              <w:right w:val="single" w:sz="4" w:space="0" w:color="auto"/>
            </w:tcBorders>
            <w:shd w:val="clear" w:color="000000" w:fill="D9E1F2"/>
            <w:noWrap/>
            <w:vAlign w:val="bottom"/>
            <w:hideMark/>
          </w:tcPr>
          <w:p w14:paraId="66DC2342"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223</w:t>
            </w:r>
          </w:p>
        </w:tc>
        <w:tc>
          <w:tcPr>
            <w:tcW w:w="1140" w:type="dxa"/>
            <w:tcBorders>
              <w:top w:val="nil"/>
              <w:left w:val="nil"/>
              <w:bottom w:val="single" w:sz="4" w:space="0" w:color="auto"/>
              <w:right w:val="single" w:sz="4" w:space="0" w:color="auto"/>
            </w:tcBorders>
            <w:shd w:val="clear" w:color="000000" w:fill="D9E1F2"/>
            <w:noWrap/>
            <w:vAlign w:val="bottom"/>
            <w:hideMark/>
          </w:tcPr>
          <w:p w14:paraId="26419A22"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210</w:t>
            </w:r>
          </w:p>
        </w:tc>
        <w:tc>
          <w:tcPr>
            <w:tcW w:w="800" w:type="dxa"/>
            <w:tcBorders>
              <w:top w:val="nil"/>
              <w:left w:val="nil"/>
              <w:bottom w:val="single" w:sz="4" w:space="0" w:color="auto"/>
              <w:right w:val="single" w:sz="4" w:space="0" w:color="auto"/>
            </w:tcBorders>
            <w:shd w:val="clear" w:color="000000" w:fill="D9E1F2"/>
            <w:noWrap/>
            <w:vAlign w:val="bottom"/>
            <w:hideMark/>
          </w:tcPr>
          <w:p w14:paraId="3DC2C732"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196</w:t>
            </w:r>
          </w:p>
        </w:tc>
        <w:tc>
          <w:tcPr>
            <w:tcW w:w="940" w:type="dxa"/>
            <w:tcBorders>
              <w:top w:val="nil"/>
              <w:left w:val="nil"/>
              <w:bottom w:val="single" w:sz="4" w:space="0" w:color="auto"/>
              <w:right w:val="single" w:sz="4" w:space="0" w:color="auto"/>
            </w:tcBorders>
            <w:shd w:val="clear" w:color="000000" w:fill="D9E1F2"/>
            <w:noWrap/>
            <w:vAlign w:val="bottom"/>
            <w:hideMark/>
          </w:tcPr>
          <w:p w14:paraId="74608F85"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186</w:t>
            </w:r>
          </w:p>
        </w:tc>
        <w:tc>
          <w:tcPr>
            <w:tcW w:w="1100" w:type="dxa"/>
            <w:tcBorders>
              <w:top w:val="nil"/>
              <w:left w:val="nil"/>
              <w:bottom w:val="single" w:sz="4" w:space="0" w:color="auto"/>
              <w:right w:val="single" w:sz="4" w:space="0" w:color="auto"/>
            </w:tcBorders>
            <w:shd w:val="clear" w:color="000000" w:fill="D9E1F2"/>
            <w:noWrap/>
            <w:vAlign w:val="bottom"/>
            <w:hideMark/>
          </w:tcPr>
          <w:p w14:paraId="376ED0A9"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165</w:t>
            </w:r>
          </w:p>
        </w:tc>
      </w:tr>
      <w:tr w:rsidR="00CE5E13" w:rsidRPr="00465679" w14:paraId="07C53268" w14:textId="77777777" w:rsidTr="00FD09C0">
        <w:trPr>
          <w:trHeight w:val="288"/>
          <w:jc w:val="center"/>
        </w:trPr>
        <w:tc>
          <w:tcPr>
            <w:tcW w:w="1843" w:type="dxa"/>
            <w:tcBorders>
              <w:top w:val="nil"/>
              <w:left w:val="single" w:sz="4" w:space="0" w:color="auto"/>
              <w:bottom w:val="single" w:sz="4" w:space="0" w:color="auto"/>
              <w:right w:val="single" w:sz="4" w:space="0" w:color="auto"/>
            </w:tcBorders>
            <w:shd w:val="clear" w:color="000000" w:fill="8EA9DB"/>
            <w:vAlign w:val="center"/>
            <w:hideMark/>
          </w:tcPr>
          <w:p w14:paraId="27C07DA5" w14:textId="77777777" w:rsidR="00CE5E13" w:rsidRPr="00465679" w:rsidRDefault="00CE5E13" w:rsidP="00CE5E1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717" w:type="dxa"/>
            <w:tcBorders>
              <w:top w:val="nil"/>
              <w:left w:val="nil"/>
              <w:bottom w:val="single" w:sz="4" w:space="0" w:color="auto"/>
              <w:right w:val="single" w:sz="4" w:space="0" w:color="auto"/>
            </w:tcBorders>
            <w:shd w:val="clear" w:color="auto" w:fill="auto"/>
            <w:noWrap/>
            <w:vAlign w:val="bottom"/>
            <w:hideMark/>
          </w:tcPr>
          <w:p w14:paraId="1EA0E15C"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234</w:t>
            </w:r>
          </w:p>
        </w:tc>
        <w:tc>
          <w:tcPr>
            <w:tcW w:w="1140" w:type="dxa"/>
            <w:tcBorders>
              <w:top w:val="nil"/>
              <w:left w:val="nil"/>
              <w:bottom w:val="single" w:sz="4" w:space="0" w:color="auto"/>
              <w:right w:val="single" w:sz="4" w:space="0" w:color="auto"/>
            </w:tcBorders>
            <w:shd w:val="clear" w:color="auto" w:fill="auto"/>
            <w:noWrap/>
            <w:vAlign w:val="bottom"/>
            <w:hideMark/>
          </w:tcPr>
          <w:p w14:paraId="1CF245AA"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218</w:t>
            </w:r>
          </w:p>
        </w:tc>
        <w:tc>
          <w:tcPr>
            <w:tcW w:w="800" w:type="dxa"/>
            <w:tcBorders>
              <w:top w:val="nil"/>
              <w:left w:val="nil"/>
              <w:bottom w:val="single" w:sz="4" w:space="0" w:color="auto"/>
              <w:right w:val="single" w:sz="4" w:space="0" w:color="auto"/>
            </w:tcBorders>
            <w:shd w:val="clear" w:color="auto" w:fill="auto"/>
            <w:noWrap/>
            <w:vAlign w:val="bottom"/>
            <w:hideMark/>
          </w:tcPr>
          <w:p w14:paraId="156749ED"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219</w:t>
            </w:r>
          </w:p>
        </w:tc>
        <w:tc>
          <w:tcPr>
            <w:tcW w:w="940" w:type="dxa"/>
            <w:tcBorders>
              <w:top w:val="nil"/>
              <w:left w:val="nil"/>
              <w:bottom w:val="single" w:sz="4" w:space="0" w:color="auto"/>
              <w:right w:val="single" w:sz="4" w:space="0" w:color="auto"/>
            </w:tcBorders>
            <w:shd w:val="clear" w:color="auto" w:fill="auto"/>
            <w:noWrap/>
            <w:vAlign w:val="bottom"/>
            <w:hideMark/>
          </w:tcPr>
          <w:p w14:paraId="368BC14B"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172</w:t>
            </w:r>
          </w:p>
        </w:tc>
        <w:tc>
          <w:tcPr>
            <w:tcW w:w="1100" w:type="dxa"/>
            <w:tcBorders>
              <w:top w:val="nil"/>
              <w:left w:val="nil"/>
              <w:bottom w:val="single" w:sz="4" w:space="0" w:color="auto"/>
              <w:right w:val="single" w:sz="4" w:space="0" w:color="auto"/>
            </w:tcBorders>
            <w:shd w:val="clear" w:color="auto" w:fill="auto"/>
            <w:noWrap/>
            <w:vAlign w:val="bottom"/>
            <w:hideMark/>
          </w:tcPr>
          <w:p w14:paraId="2A833CEE"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180</w:t>
            </w:r>
          </w:p>
        </w:tc>
      </w:tr>
      <w:tr w:rsidR="00CE5E13" w:rsidRPr="00465679" w14:paraId="26BD67F5" w14:textId="77777777" w:rsidTr="00634A21">
        <w:trPr>
          <w:trHeight w:val="288"/>
          <w:jc w:val="center"/>
        </w:trPr>
        <w:tc>
          <w:tcPr>
            <w:tcW w:w="654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332B7F3F" w14:textId="77777777" w:rsidR="00CE5E13" w:rsidRPr="00465679" w:rsidRDefault="00CE5E13" w:rsidP="00CE5E13">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Vidurinis</w:t>
            </w:r>
          </w:p>
        </w:tc>
      </w:tr>
      <w:tr w:rsidR="00CE5E13" w:rsidRPr="00465679" w14:paraId="12F1A088" w14:textId="77777777" w:rsidTr="00FD09C0">
        <w:trPr>
          <w:trHeight w:val="288"/>
          <w:jc w:val="center"/>
        </w:trPr>
        <w:tc>
          <w:tcPr>
            <w:tcW w:w="1843"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4B49F433" w14:textId="77777777" w:rsidR="00CE5E13" w:rsidRPr="00465679" w:rsidRDefault="00CE5E13" w:rsidP="00CE5E1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717" w:type="dxa"/>
            <w:tcBorders>
              <w:top w:val="single" w:sz="4" w:space="0" w:color="auto"/>
              <w:left w:val="nil"/>
              <w:bottom w:val="single" w:sz="4" w:space="0" w:color="auto"/>
              <w:right w:val="single" w:sz="4" w:space="0" w:color="auto"/>
            </w:tcBorders>
            <w:shd w:val="clear" w:color="auto" w:fill="auto"/>
            <w:noWrap/>
            <w:vAlign w:val="bottom"/>
            <w:hideMark/>
          </w:tcPr>
          <w:p w14:paraId="6F2A2C54"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689</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3FF3909F"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571</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14:paraId="7DFFF235"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618</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5EFBE246"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597</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0247D90"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505</w:t>
            </w:r>
          </w:p>
        </w:tc>
      </w:tr>
      <w:tr w:rsidR="00CE5E13" w:rsidRPr="00465679" w14:paraId="468FACDB" w14:textId="77777777" w:rsidTr="00FD09C0">
        <w:trPr>
          <w:trHeight w:val="288"/>
          <w:jc w:val="center"/>
        </w:trPr>
        <w:tc>
          <w:tcPr>
            <w:tcW w:w="1843" w:type="dxa"/>
            <w:tcBorders>
              <w:top w:val="nil"/>
              <w:left w:val="single" w:sz="4" w:space="0" w:color="auto"/>
              <w:bottom w:val="single" w:sz="4" w:space="0" w:color="auto"/>
              <w:right w:val="single" w:sz="4" w:space="0" w:color="auto"/>
            </w:tcBorders>
            <w:shd w:val="clear" w:color="000000" w:fill="8EA9DB"/>
            <w:vAlign w:val="center"/>
            <w:hideMark/>
          </w:tcPr>
          <w:p w14:paraId="5AA8431E" w14:textId="77777777" w:rsidR="00CE5E13" w:rsidRPr="00465679" w:rsidRDefault="00CE5E13" w:rsidP="00CE5E1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717" w:type="dxa"/>
            <w:tcBorders>
              <w:top w:val="nil"/>
              <w:left w:val="nil"/>
              <w:bottom w:val="single" w:sz="4" w:space="0" w:color="auto"/>
              <w:right w:val="single" w:sz="4" w:space="0" w:color="auto"/>
            </w:tcBorders>
            <w:shd w:val="clear" w:color="auto" w:fill="auto"/>
            <w:noWrap/>
            <w:vAlign w:val="bottom"/>
            <w:hideMark/>
          </w:tcPr>
          <w:p w14:paraId="0423C993"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131</w:t>
            </w:r>
          </w:p>
        </w:tc>
        <w:tc>
          <w:tcPr>
            <w:tcW w:w="1140" w:type="dxa"/>
            <w:tcBorders>
              <w:top w:val="nil"/>
              <w:left w:val="nil"/>
              <w:bottom w:val="single" w:sz="4" w:space="0" w:color="auto"/>
              <w:right w:val="single" w:sz="4" w:space="0" w:color="auto"/>
            </w:tcBorders>
            <w:shd w:val="clear" w:color="auto" w:fill="auto"/>
            <w:noWrap/>
            <w:vAlign w:val="bottom"/>
            <w:hideMark/>
          </w:tcPr>
          <w:p w14:paraId="6BF8B2C3"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137</w:t>
            </w:r>
          </w:p>
        </w:tc>
        <w:tc>
          <w:tcPr>
            <w:tcW w:w="800" w:type="dxa"/>
            <w:tcBorders>
              <w:top w:val="nil"/>
              <w:left w:val="nil"/>
              <w:bottom w:val="single" w:sz="4" w:space="0" w:color="auto"/>
              <w:right w:val="single" w:sz="4" w:space="0" w:color="auto"/>
            </w:tcBorders>
            <w:shd w:val="clear" w:color="auto" w:fill="auto"/>
            <w:noWrap/>
            <w:vAlign w:val="bottom"/>
            <w:hideMark/>
          </w:tcPr>
          <w:p w14:paraId="3EEEE30B"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118</w:t>
            </w:r>
          </w:p>
        </w:tc>
        <w:tc>
          <w:tcPr>
            <w:tcW w:w="940" w:type="dxa"/>
            <w:tcBorders>
              <w:top w:val="nil"/>
              <w:left w:val="nil"/>
              <w:bottom w:val="single" w:sz="4" w:space="0" w:color="auto"/>
              <w:right w:val="single" w:sz="4" w:space="0" w:color="auto"/>
            </w:tcBorders>
            <w:shd w:val="clear" w:color="auto" w:fill="auto"/>
            <w:noWrap/>
            <w:vAlign w:val="bottom"/>
            <w:hideMark/>
          </w:tcPr>
          <w:p w14:paraId="6D88EEBE"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109</w:t>
            </w:r>
          </w:p>
        </w:tc>
        <w:tc>
          <w:tcPr>
            <w:tcW w:w="1100" w:type="dxa"/>
            <w:tcBorders>
              <w:top w:val="nil"/>
              <w:left w:val="nil"/>
              <w:bottom w:val="single" w:sz="4" w:space="0" w:color="auto"/>
              <w:right w:val="single" w:sz="4" w:space="0" w:color="auto"/>
            </w:tcBorders>
            <w:shd w:val="clear" w:color="auto" w:fill="auto"/>
            <w:noWrap/>
            <w:vAlign w:val="bottom"/>
            <w:hideMark/>
          </w:tcPr>
          <w:p w14:paraId="393BCF62"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106</w:t>
            </w:r>
          </w:p>
        </w:tc>
      </w:tr>
      <w:tr w:rsidR="00CE5E13" w:rsidRPr="00465679" w14:paraId="41EB6B90" w14:textId="77777777" w:rsidTr="00FD09C0">
        <w:trPr>
          <w:trHeight w:val="288"/>
          <w:jc w:val="center"/>
        </w:trPr>
        <w:tc>
          <w:tcPr>
            <w:tcW w:w="1843" w:type="dxa"/>
            <w:tcBorders>
              <w:top w:val="nil"/>
              <w:left w:val="single" w:sz="4" w:space="0" w:color="auto"/>
              <w:bottom w:val="single" w:sz="4" w:space="0" w:color="auto"/>
              <w:right w:val="single" w:sz="4" w:space="0" w:color="auto"/>
            </w:tcBorders>
            <w:shd w:val="clear" w:color="000000" w:fill="8EA9DB"/>
            <w:vAlign w:val="center"/>
            <w:hideMark/>
          </w:tcPr>
          <w:p w14:paraId="10E727A0" w14:textId="77777777" w:rsidR="00CE5E13" w:rsidRPr="00465679" w:rsidRDefault="00CE5E13" w:rsidP="00CE5E1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717" w:type="dxa"/>
            <w:tcBorders>
              <w:top w:val="nil"/>
              <w:left w:val="nil"/>
              <w:bottom w:val="single" w:sz="4" w:space="0" w:color="auto"/>
              <w:right w:val="single" w:sz="4" w:space="0" w:color="auto"/>
            </w:tcBorders>
            <w:shd w:val="clear" w:color="auto" w:fill="auto"/>
            <w:noWrap/>
            <w:vAlign w:val="bottom"/>
            <w:hideMark/>
          </w:tcPr>
          <w:p w14:paraId="0EE7E558"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180</w:t>
            </w:r>
          </w:p>
        </w:tc>
        <w:tc>
          <w:tcPr>
            <w:tcW w:w="1140" w:type="dxa"/>
            <w:tcBorders>
              <w:top w:val="nil"/>
              <w:left w:val="nil"/>
              <w:bottom w:val="single" w:sz="4" w:space="0" w:color="auto"/>
              <w:right w:val="single" w:sz="4" w:space="0" w:color="auto"/>
            </w:tcBorders>
            <w:shd w:val="clear" w:color="auto" w:fill="auto"/>
            <w:noWrap/>
            <w:vAlign w:val="bottom"/>
            <w:hideMark/>
          </w:tcPr>
          <w:p w14:paraId="715607A1"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171</w:t>
            </w:r>
          </w:p>
        </w:tc>
        <w:tc>
          <w:tcPr>
            <w:tcW w:w="800" w:type="dxa"/>
            <w:tcBorders>
              <w:top w:val="nil"/>
              <w:left w:val="nil"/>
              <w:bottom w:val="single" w:sz="4" w:space="0" w:color="auto"/>
              <w:right w:val="single" w:sz="4" w:space="0" w:color="auto"/>
            </w:tcBorders>
            <w:shd w:val="clear" w:color="auto" w:fill="auto"/>
            <w:noWrap/>
            <w:vAlign w:val="bottom"/>
            <w:hideMark/>
          </w:tcPr>
          <w:p w14:paraId="0C6FA134"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155</w:t>
            </w:r>
          </w:p>
        </w:tc>
        <w:tc>
          <w:tcPr>
            <w:tcW w:w="940" w:type="dxa"/>
            <w:tcBorders>
              <w:top w:val="nil"/>
              <w:left w:val="nil"/>
              <w:bottom w:val="single" w:sz="4" w:space="0" w:color="auto"/>
              <w:right w:val="single" w:sz="4" w:space="0" w:color="auto"/>
            </w:tcBorders>
            <w:shd w:val="clear" w:color="auto" w:fill="auto"/>
            <w:noWrap/>
            <w:vAlign w:val="bottom"/>
            <w:hideMark/>
          </w:tcPr>
          <w:p w14:paraId="31880928"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165</w:t>
            </w:r>
          </w:p>
        </w:tc>
        <w:tc>
          <w:tcPr>
            <w:tcW w:w="1100" w:type="dxa"/>
            <w:tcBorders>
              <w:top w:val="nil"/>
              <w:left w:val="nil"/>
              <w:bottom w:val="single" w:sz="4" w:space="0" w:color="auto"/>
              <w:right w:val="single" w:sz="4" w:space="0" w:color="auto"/>
            </w:tcBorders>
            <w:shd w:val="clear" w:color="auto" w:fill="auto"/>
            <w:noWrap/>
            <w:vAlign w:val="bottom"/>
            <w:hideMark/>
          </w:tcPr>
          <w:p w14:paraId="4AD3FF06"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147</w:t>
            </w:r>
          </w:p>
        </w:tc>
      </w:tr>
      <w:tr w:rsidR="00CE5E13" w:rsidRPr="00465679" w14:paraId="2C3BC070" w14:textId="77777777" w:rsidTr="00FD09C0">
        <w:trPr>
          <w:trHeight w:val="288"/>
          <w:jc w:val="center"/>
        </w:trPr>
        <w:tc>
          <w:tcPr>
            <w:tcW w:w="1843" w:type="dxa"/>
            <w:tcBorders>
              <w:top w:val="nil"/>
              <w:left w:val="single" w:sz="4" w:space="0" w:color="auto"/>
              <w:bottom w:val="single" w:sz="4" w:space="0" w:color="auto"/>
              <w:right w:val="single" w:sz="4" w:space="0" w:color="auto"/>
            </w:tcBorders>
            <w:shd w:val="clear" w:color="000000" w:fill="8EA9DB"/>
            <w:vAlign w:val="center"/>
            <w:hideMark/>
          </w:tcPr>
          <w:p w14:paraId="7F8A39BE" w14:textId="77777777" w:rsidR="00CE5E13" w:rsidRPr="00465679" w:rsidRDefault="00CE5E13" w:rsidP="00CE5E1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717" w:type="dxa"/>
            <w:tcBorders>
              <w:top w:val="nil"/>
              <w:left w:val="nil"/>
              <w:bottom w:val="single" w:sz="4" w:space="0" w:color="auto"/>
              <w:right w:val="single" w:sz="4" w:space="0" w:color="auto"/>
            </w:tcBorders>
            <w:shd w:val="clear" w:color="000000" w:fill="D9E1F2"/>
            <w:noWrap/>
            <w:vAlign w:val="bottom"/>
            <w:hideMark/>
          </w:tcPr>
          <w:p w14:paraId="74D62455"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206</w:t>
            </w:r>
          </w:p>
        </w:tc>
        <w:tc>
          <w:tcPr>
            <w:tcW w:w="1140" w:type="dxa"/>
            <w:tcBorders>
              <w:top w:val="nil"/>
              <w:left w:val="nil"/>
              <w:bottom w:val="single" w:sz="4" w:space="0" w:color="auto"/>
              <w:right w:val="single" w:sz="4" w:space="0" w:color="auto"/>
            </w:tcBorders>
            <w:shd w:val="clear" w:color="000000" w:fill="D9E1F2"/>
            <w:noWrap/>
            <w:vAlign w:val="bottom"/>
            <w:hideMark/>
          </w:tcPr>
          <w:p w14:paraId="563CC9E3"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168</w:t>
            </w:r>
          </w:p>
        </w:tc>
        <w:tc>
          <w:tcPr>
            <w:tcW w:w="800" w:type="dxa"/>
            <w:tcBorders>
              <w:top w:val="nil"/>
              <w:left w:val="nil"/>
              <w:bottom w:val="single" w:sz="4" w:space="0" w:color="auto"/>
              <w:right w:val="single" w:sz="4" w:space="0" w:color="auto"/>
            </w:tcBorders>
            <w:shd w:val="clear" w:color="000000" w:fill="D9E1F2"/>
            <w:noWrap/>
            <w:vAlign w:val="bottom"/>
            <w:hideMark/>
          </w:tcPr>
          <w:p w14:paraId="7519F0CA"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176</w:t>
            </w:r>
          </w:p>
        </w:tc>
        <w:tc>
          <w:tcPr>
            <w:tcW w:w="940" w:type="dxa"/>
            <w:tcBorders>
              <w:top w:val="nil"/>
              <w:left w:val="nil"/>
              <w:bottom w:val="single" w:sz="4" w:space="0" w:color="auto"/>
              <w:right w:val="single" w:sz="4" w:space="0" w:color="auto"/>
            </w:tcBorders>
            <w:shd w:val="clear" w:color="000000" w:fill="D9E1F2"/>
            <w:noWrap/>
            <w:vAlign w:val="bottom"/>
            <w:hideMark/>
          </w:tcPr>
          <w:p w14:paraId="7F3761BA"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160</w:t>
            </w:r>
          </w:p>
        </w:tc>
        <w:tc>
          <w:tcPr>
            <w:tcW w:w="1100" w:type="dxa"/>
            <w:tcBorders>
              <w:top w:val="nil"/>
              <w:left w:val="nil"/>
              <w:bottom w:val="single" w:sz="4" w:space="0" w:color="auto"/>
              <w:right w:val="single" w:sz="4" w:space="0" w:color="auto"/>
            </w:tcBorders>
            <w:shd w:val="clear" w:color="000000" w:fill="D9E1F2"/>
            <w:noWrap/>
            <w:vAlign w:val="bottom"/>
            <w:hideMark/>
          </w:tcPr>
          <w:p w14:paraId="0AAD0F97"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166</w:t>
            </w:r>
          </w:p>
        </w:tc>
      </w:tr>
      <w:tr w:rsidR="00CE5E13" w:rsidRPr="00465679" w14:paraId="2981E737" w14:textId="77777777" w:rsidTr="00FD09C0">
        <w:trPr>
          <w:trHeight w:val="288"/>
          <w:jc w:val="center"/>
        </w:trPr>
        <w:tc>
          <w:tcPr>
            <w:tcW w:w="1843" w:type="dxa"/>
            <w:tcBorders>
              <w:top w:val="nil"/>
              <w:left w:val="single" w:sz="4" w:space="0" w:color="auto"/>
              <w:bottom w:val="single" w:sz="4" w:space="0" w:color="auto"/>
              <w:right w:val="single" w:sz="4" w:space="0" w:color="auto"/>
            </w:tcBorders>
            <w:shd w:val="clear" w:color="000000" w:fill="8EA9DB"/>
            <w:vAlign w:val="center"/>
            <w:hideMark/>
          </w:tcPr>
          <w:p w14:paraId="0B526574" w14:textId="77777777" w:rsidR="00CE5E13" w:rsidRPr="00465679" w:rsidRDefault="00CE5E13" w:rsidP="00CE5E1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717" w:type="dxa"/>
            <w:tcBorders>
              <w:top w:val="nil"/>
              <w:left w:val="nil"/>
              <w:bottom w:val="single" w:sz="4" w:space="0" w:color="auto"/>
              <w:right w:val="single" w:sz="4" w:space="0" w:color="auto"/>
            </w:tcBorders>
            <w:shd w:val="clear" w:color="auto" w:fill="auto"/>
            <w:noWrap/>
            <w:vAlign w:val="bottom"/>
            <w:hideMark/>
          </w:tcPr>
          <w:p w14:paraId="730AC1AB"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179</w:t>
            </w:r>
          </w:p>
        </w:tc>
        <w:tc>
          <w:tcPr>
            <w:tcW w:w="1140" w:type="dxa"/>
            <w:tcBorders>
              <w:top w:val="nil"/>
              <w:left w:val="nil"/>
              <w:bottom w:val="single" w:sz="4" w:space="0" w:color="auto"/>
              <w:right w:val="single" w:sz="4" w:space="0" w:color="auto"/>
            </w:tcBorders>
            <w:shd w:val="clear" w:color="auto" w:fill="auto"/>
            <w:noWrap/>
            <w:vAlign w:val="bottom"/>
            <w:hideMark/>
          </w:tcPr>
          <w:p w14:paraId="7EB4B59A"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156</w:t>
            </w:r>
          </w:p>
        </w:tc>
        <w:tc>
          <w:tcPr>
            <w:tcW w:w="800" w:type="dxa"/>
            <w:tcBorders>
              <w:top w:val="nil"/>
              <w:left w:val="nil"/>
              <w:bottom w:val="single" w:sz="4" w:space="0" w:color="auto"/>
              <w:right w:val="single" w:sz="4" w:space="0" w:color="auto"/>
            </w:tcBorders>
            <w:shd w:val="clear" w:color="auto" w:fill="auto"/>
            <w:noWrap/>
            <w:vAlign w:val="bottom"/>
            <w:hideMark/>
          </w:tcPr>
          <w:p w14:paraId="75A7D824"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155</w:t>
            </w:r>
          </w:p>
        </w:tc>
        <w:tc>
          <w:tcPr>
            <w:tcW w:w="940" w:type="dxa"/>
            <w:tcBorders>
              <w:top w:val="nil"/>
              <w:left w:val="nil"/>
              <w:bottom w:val="single" w:sz="4" w:space="0" w:color="auto"/>
              <w:right w:val="single" w:sz="4" w:space="0" w:color="auto"/>
            </w:tcBorders>
            <w:shd w:val="clear" w:color="auto" w:fill="auto"/>
            <w:noWrap/>
            <w:vAlign w:val="bottom"/>
            <w:hideMark/>
          </w:tcPr>
          <w:p w14:paraId="431BDF61"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142</w:t>
            </w:r>
          </w:p>
        </w:tc>
        <w:tc>
          <w:tcPr>
            <w:tcW w:w="1100" w:type="dxa"/>
            <w:tcBorders>
              <w:top w:val="nil"/>
              <w:left w:val="nil"/>
              <w:bottom w:val="single" w:sz="4" w:space="0" w:color="auto"/>
              <w:right w:val="single" w:sz="4" w:space="0" w:color="auto"/>
            </w:tcBorders>
            <w:shd w:val="clear" w:color="auto" w:fill="auto"/>
            <w:noWrap/>
            <w:vAlign w:val="bottom"/>
            <w:hideMark/>
          </w:tcPr>
          <w:p w14:paraId="1F556149" w14:textId="77777777" w:rsidR="00CE5E13" w:rsidRPr="00465679" w:rsidRDefault="00CE5E1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146</w:t>
            </w:r>
          </w:p>
        </w:tc>
      </w:tr>
    </w:tbl>
    <w:p w14:paraId="69E93BAB" w14:textId="130D7906" w:rsidR="00CE5E13" w:rsidRPr="00465679" w:rsidRDefault="00CE5E13" w:rsidP="00CE5E13">
      <w:pPr>
        <w:spacing w:line="360" w:lineRule="auto"/>
        <w:ind w:left="-11"/>
        <w:jc w:val="both"/>
        <w:rPr>
          <w:rFonts w:ascii="Times New Roman" w:hAnsi="Times New Roman" w:cs="Times New Roman"/>
          <w:sz w:val="24"/>
          <w:szCs w:val="24"/>
        </w:rPr>
      </w:pPr>
    </w:p>
    <w:p w14:paraId="51974D3B" w14:textId="0C3C53A8" w:rsidR="00634A21" w:rsidRPr="00465679" w:rsidRDefault="00634A21" w:rsidP="00634A21">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Pagal ikimokyklinio ugdymo programas rajone buvo ugdomi (70,7 proc.) faktiškai rajone gyvenančių vaikų nuo 1 iki 6 metų amžiaus. Sukomplektuota 20 ikimokyklinio ugdymų grupių: Lazdijų miesto mokyklose-darželiuose – 12 grupių, kurias lanko 198 mokiniai (52,7 proc. lankančiųjų), ikimokyklinio ugdymo skyriuose veikia 7 grupės, kurias lanko 120 mokinių (31,9 proc.), 1  ikimokyklinio ugdymo grupė įsteigta bendrojo ugdymo mokykloje, ją lanko 18 mokinių (4,8 proc.). 40 mokinių (10,6 proc.) pagal ikimokyklinio ugdymo programas ugdomi jungtinėse grupėse bendrojo ugdymo mokyklose ir universaliame daugiafunkciame centre. Pastaraisiais metais mokinių skaičius ikimokyklinio ugdymo įstaigose než</w:t>
      </w:r>
      <w:r w:rsidR="00211782" w:rsidRPr="00465679">
        <w:rPr>
          <w:rFonts w:ascii="Times New Roman" w:hAnsi="Times New Roman" w:cs="Times New Roman"/>
          <w:sz w:val="24"/>
          <w:szCs w:val="24"/>
        </w:rPr>
        <w:t>ymiai</w:t>
      </w:r>
      <w:r w:rsidRPr="00465679">
        <w:rPr>
          <w:rFonts w:ascii="Times New Roman" w:hAnsi="Times New Roman" w:cs="Times New Roman"/>
          <w:sz w:val="24"/>
          <w:szCs w:val="24"/>
        </w:rPr>
        <w:t xml:space="preserve"> mažėjo, tačiau procentinė dalis augo. Ikimokykliniame ugdyme tėvų pageidavimu dalyvauja vis daugiau ankstyvojo amžiaus vaikų – kasmet pateikiama vis daugiau prašymų dėl vaikų nuo 1 metų amžiaus ugdymo. </w:t>
      </w:r>
    </w:p>
    <w:p w14:paraId="347ABDFB" w14:textId="37915727" w:rsidR="00634A21" w:rsidRPr="00465679" w:rsidRDefault="00634A21" w:rsidP="00634A21">
      <w:pPr>
        <w:spacing w:line="360" w:lineRule="auto"/>
        <w:ind w:left="-11"/>
        <w:jc w:val="both"/>
        <w:rPr>
          <w:rFonts w:ascii="Times New Roman" w:hAnsi="Times New Roman" w:cs="Times New Roman"/>
          <w:color w:val="FF0000"/>
          <w:sz w:val="24"/>
          <w:szCs w:val="24"/>
        </w:rPr>
      </w:pPr>
      <w:r w:rsidRPr="00465679">
        <w:rPr>
          <w:rFonts w:ascii="Times New Roman" w:hAnsi="Times New Roman" w:cs="Times New Roman"/>
          <w:sz w:val="24"/>
          <w:szCs w:val="24"/>
        </w:rPr>
        <w:t xml:space="preserve">Statistikos departamento duomenimis, vaikų ikimokykliniame ugdyme dalis, palyginti su atitinkamo amžiaus rajone registruotais vaikais, rajone nesiekia apskrities ir šalies vidurkio (žr. </w:t>
      </w:r>
      <w:r w:rsidR="00CF011E" w:rsidRPr="00465679">
        <w:rPr>
          <w:rFonts w:ascii="Times New Roman" w:hAnsi="Times New Roman" w:cs="Times New Roman"/>
          <w:sz w:val="24"/>
          <w:szCs w:val="24"/>
        </w:rPr>
        <w:t>60</w:t>
      </w:r>
      <w:r w:rsidRPr="00465679">
        <w:rPr>
          <w:rFonts w:ascii="Times New Roman" w:hAnsi="Times New Roman" w:cs="Times New Roman"/>
          <w:sz w:val="24"/>
          <w:szCs w:val="24"/>
        </w:rPr>
        <w:t xml:space="preserve"> lentelę). </w:t>
      </w:r>
    </w:p>
    <w:p w14:paraId="48D71913" w14:textId="141C9DEC" w:rsidR="00634A21" w:rsidRPr="00465679" w:rsidRDefault="00CF011E" w:rsidP="00634A21">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60</w:t>
      </w:r>
      <w:r w:rsidR="00634A21" w:rsidRPr="00465679">
        <w:rPr>
          <w:rFonts w:ascii="Times New Roman" w:hAnsi="Times New Roman" w:cs="Times New Roman"/>
          <w:b/>
          <w:bCs/>
          <w:color w:val="2F5496" w:themeColor="accent1" w:themeShade="BF"/>
          <w:sz w:val="24"/>
          <w:szCs w:val="24"/>
        </w:rPr>
        <w:t xml:space="preserve"> Lentelė. </w:t>
      </w:r>
      <w:r w:rsidR="00634A21" w:rsidRPr="00465679">
        <w:rPr>
          <w:rFonts w:ascii="Times New Roman" w:hAnsi="Times New Roman" w:cs="Times New Roman"/>
          <w:color w:val="2F5496" w:themeColor="accent1" w:themeShade="BF"/>
          <w:sz w:val="24"/>
          <w:szCs w:val="24"/>
        </w:rPr>
        <w:t>Vaikų ikimokykliniame ugdyme dalis, palyginti su atitinkamo amžiaus vaikais</w:t>
      </w:r>
    </w:p>
    <w:tbl>
      <w:tblPr>
        <w:tblW w:w="6800" w:type="dxa"/>
        <w:jc w:val="center"/>
        <w:tblLook w:val="04A0" w:firstRow="1" w:lastRow="0" w:firstColumn="1" w:lastColumn="0" w:noHBand="0" w:noVBand="1"/>
      </w:tblPr>
      <w:tblGrid>
        <w:gridCol w:w="2020"/>
        <w:gridCol w:w="800"/>
        <w:gridCol w:w="1140"/>
        <w:gridCol w:w="800"/>
        <w:gridCol w:w="940"/>
        <w:gridCol w:w="1100"/>
      </w:tblGrid>
      <w:tr w:rsidR="00634A21" w:rsidRPr="00465679" w14:paraId="6709C1E2" w14:textId="77777777" w:rsidTr="00634A21">
        <w:trPr>
          <w:trHeight w:val="288"/>
          <w:jc w:val="center"/>
        </w:trPr>
        <w:tc>
          <w:tcPr>
            <w:tcW w:w="2020" w:type="dxa"/>
            <w:tcBorders>
              <w:top w:val="nil"/>
              <w:left w:val="nil"/>
              <w:bottom w:val="nil"/>
              <w:right w:val="nil"/>
            </w:tcBorders>
            <w:shd w:val="clear" w:color="auto" w:fill="auto"/>
            <w:noWrap/>
            <w:vAlign w:val="bottom"/>
            <w:hideMark/>
          </w:tcPr>
          <w:p w14:paraId="4FDEF9D4" w14:textId="77777777" w:rsidR="00634A21" w:rsidRPr="00465679" w:rsidRDefault="00634A21" w:rsidP="00634A21">
            <w:pPr>
              <w:spacing w:after="0" w:line="240" w:lineRule="auto"/>
              <w:rPr>
                <w:rFonts w:ascii="Times New Roman" w:eastAsia="Times New Roman" w:hAnsi="Times New Roman" w:cs="Times New Roman"/>
                <w:sz w:val="24"/>
                <w:szCs w:val="24"/>
                <w:lang w:eastAsia="lt-LT"/>
              </w:rPr>
            </w:pPr>
          </w:p>
        </w:tc>
        <w:tc>
          <w:tcPr>
            <w:tcW w:w="800" w:type="dxa"/>
            <w:tcBorders>
              <w:top w:val="single" w:sz="4" w:space="0" w:color="auto"/>
              <w:left w:val="single" w:sz="4" w:space="0" w:color="auto"/>
              <w:bottom w:val="nil"/>
              <w:right w:val="single" w:sz="4" w:space="0" w:color="auto"/>
            </w:tcBorders>
            <w:shd w:val="clear" w:color="000000" w:fill="8EA9DB"/>
            <w:noWrap/>
            <w:vAlign w:val="bottom"/>
            <w:hideMark/>
          </w:tcPr>
          <w:p w14:paraId="382317C0" w14:textId="77777777" w:rsidR="00634A21" w:rsidRPr="00465679" w:rsidRDefault="00634A21" w:rsidP="00634A2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1140" w:type="dxa"/>
            <w:tcBorders>
              <w:top w:val="single" w:sz="4" w:space="0" w:color="auto"/>
              <w:left w:val="nil"/>
              <w:bottom w:val="nil"/>
              <w:right w:val="single" w:sz="4" w:space="0" w:color="auto"/>
            </w:tcBorders>
            <w:shd w:val="clear" w:color="000000" w:fill="8EA9DB"/>
            <w:noWrap/>
            <w:vAlign w:val="bottom"/>
            <w:hideMark/>
          </w:tcPr>
          <w:p w14:paraId="35530382" w14:textId="77777777" w:rsidR="00634A21" w:rsidRPr="00465679" w:rsidRDefault="00634A21" w:rsidP="00634A2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800" w:type="dxa"/>
            <w:tcBorders>
              <w:top w:val="single" w:sz="4" w:space="0" w:color="auto"/>
              <w:left w:val="nil"/>
              <w:bottom w:val="nil"/>
              <w:right w:val="single" w:sz="4" w:space="0" w:color="auto"/>
            </w:tcBorders>
            <w:shd w:val="clear" w:color="000000" w:fill="8EA9DB"/>
            <w:noWrap/>
            <w:vAlign w:val="bottom"/>
            <w:hideMark/>
          </w:tcPr>
          <w:p w14:paraId="4CBA5523" w14:textId="77777777" w:rsidR="00634A21" w:rsidRPr="00465679" w:rsidRDefault="00634A21" w:rsidP="00634A2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2361016C" w14:textId="77777777" w:rsidR="00634A21" w:rsidRPr="00465679" w:rsidRDefault="00634A21" w:rsidP="00634A2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5B8060AD" w14:textId="77777777" w:rsidR="00634A21" w:rsidRPr="00465679" w:rsidRDefault="00634A21" w:rsidP="00634A2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634A21" w:rsidRPr="00465679" w14:paraId="3F655CEE" w14:textId="77777777" w:rsidTr="00634A21">
        <w:trPr>
          <w:trHeight w:val="288"/>
          <w:jc w:val="center"/>
        </w:trPr>
        <w:tc>
          <w:tcPr>
            <w:tcW w:w="202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7C5FF0A9" w14:textId="77777777" w:rsidR="00634A21" w:rsidRPr="00465679" w:rsidRDefault="00634A21" w:rsidP="00634A2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14:paraId="07A08360"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69,7</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33DCB6A5"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70,7</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14:paraId="35579755"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72,2</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7C5564FA"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74,2</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730FC780"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69,0</w:t>
            </w:r>
          </w:p>
        </w:tc>
      </w:tr>
      <w:tr w:rsidR="00634A21" w:rsidRPr="00465679" w14:paraId="72AF6321" w14:textId="77777777" w:rsidTr="00634A21">
        <w:trPr>
          <w:trHeight w:val="288"/>
          <w:jc w:val="center"/>
        </w:trPr>
        <w:tc>
          <w:tcPr>
            <w:tcW w:w="2020" w:type="dxa"/>
            <w:tcBorders>
              <w:top w:val="nil"/>
              <w:left w:val="single" w:sz="4" w:space="0" w:color="auto"/>
              <w:bottom w:val="single" w:sz="4" w:space="0" w:color="auto"/>
              <w:right w:val="single" w:sz="4" w:space="0" w:color="auto"/>
            </w:tcBorders>
            <w:shd w:val="clear" w:color="000000" w:fill="8EA9DB"/>
            <w:noWrap/>
            <w:vAlign w:val="bottom"/>
            <w:hideMark/>
          </w:tcPr>
          <w:p w14:paraId="2EAAF1CD" w14:textId="77777777" w:rsidR="00634A21" w:rsidRPr="00465679" w:rsidRDefault="00634A21" w:rsidP="00634A2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800" w:type="dxa"/>
            <w:tcBorders>
              <w:top w:val="nil"/>
              <w:left w:val="nil"/>
              <w:bottom w:val="single" w:sz="4" w:space="0" w:color="auto"/>
              <w:right w:val="single" w:sz="4" w:space="0" w:color="auto"/>
            </w:tcBorders>
            <w:shd w:val="clear" w:color="auto" w:fill="auto"/>
            <w:noWrap/>
            <w:vAlign w:val="bottom"/>
            <w:hideMark/>
          </w:tcPr>
          <w:p w14:paraId="6F0B090E"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65,7</w:t>
            </w:r>
          </w:p>
        </w:tc>
        <w:tc>
          <w:tcPr>
            <w:tcW w:w="1140" w:type="dxa"/>
            <w:tcBorders>
              <w:top w:val="nil"/>
              <w:left w:val="nil"/>
              <w:bottom w:val="single" w:sz="4" w:space="0" w:color="auto"/>
              <w:right w:val="single" w:sz="4" w:space="0" w:color="auto"/>
            </w:tcBorders>
            <w:shd w:val="clear" w:color="auto" w:fill="auto"/>
            <w:noWrap/>
            <w:vAlign w:val="bottom"/>
            <w:hideMark/>
          </w:tcPr>
          <w:p w14:paraId="15675826"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67,5</w:t>
            </w:r>
          </w:p>
        </w:tc>
        <w:tc>
          <w:tcPr>
            <w:tcW w:w="800" w:type="dxa"/>
            <w:tcBorders>
              <w:top w:val="nil"/>
              <w:left w:val="nil"/>
              <w:bottom w:val="single" w:sz="4" w:space="0" w:color="auto"/>
              <w:right w:val="single" w:sz="4" w:space="0" w:color="auto"/>
            </w:tcBorders>
            <w:shd w:val="clear" w:color="auto" w:fill="auto"/>
            <w:noWrap/>
            <w:vAlign w:val="bottom"/>
            <w:hideMark/>
          </w:tcPr>
          <w:p w14:paraId="38AD593C"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67,0</w:t>
            </w:r>
          </w:p>
        </w:tc>
        <w:tc>
          <w:tcPr>
            <w:tcW w:w="940" w:type="dxa"/>
            <w:tcBorders>
              <w:top w:val="nil"/>
              <w:left w:val="nil"/>
              <w:bottom w:val="single" w:sz="4" w:space="0" w:color="auto"/>
              <w:right w:val="single" w:sz="4" w:space="0" w:color="auto"/>
            </w:tcBorders>
            <w:shd w:val="clear" w:color="auto" w:fill="auto"/>
            <w:noWrap/>
            <w:vAlign w:val="bottom"/>
            <w:hideMark/>
          </w:tcPr>
          <w:p w14:paraId="6D452BCF"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70,9</w:t>
            </w:r>
          </w:p>
        </w:tc>
        <w:tc>
          <w:tcPr>
            <w:tcW w:w="1100" w:type="dxa"/>
            <w:tcBorders>
              <w:top w:val="nil"/>
              <w:left w:val="nil"/>
              <w:bottom w:val="single" w:sz="4" w:space="0" w:color="auto"/>
              <w:right w:val="single" w:sz="4" w:space="0" w:color="auto"/>
            </w:tcBorders>
            <w:shd w:val="clear" w:color="auto" w:fill="auto"/>
            <w:noWrap/>
            <w:vAlign w:val="bottom"/>
            <w:hideMark/>
          </w:tcPr>
          <w:p w14:paraId="11AE9C50"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64,1</w:t>
            </w:r>
          </w:p>
        </w:tc>
      </w:tr>
      <w:tr w:rsidR="00634A21" w:rsidRPr="00465679" w14:paraId="11F05C12" w14:textId="77777777" w:rsidTr="00634A21">
        <w:trPr>
          <w:trHeight w:val="288"/>
          <w:jc w:val="center"/>
        </w:trPr>
        <w:tc>
          <w:tcPr>
            <w:tcW w:w="2020" w:type="dxa"/>
            <w:tcBorders>
              <w:top w:val="nil"/>
              <w:left w:val="single" w:sz="4" w:space="0" w:color="auto"/>
              <w:bottom w:val="single" w:sz="4" w:space="0" w:color="auto"/>
              <w:right w:val="single" w:sz="4" w:space="0" w:color="auto"/>
            </w:tcBorders>
            <w:shd w:val="clear" w:color="000000" w:fill="8EA9DB"/>
            <w:noWrap/>
            <w:vAlign w:val="bottom"/>
            <w:hideMark/>
          </w:tcPr>
          <w:p w14:paraId="4D7AE06C" w14:textId="77777777" w:rsidR="00634A21" w:rsidRPr="00465679" w:rsidRDefault="00634A21" w:rsidP="00634A2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800" w:type="dxa"/>
            <w:tcBorders>
              <w:top w:val="nil"/>
              <w:left w:val="nil"/>
              <w:bottom w:val="single" w:sz="4" w:space="0" w:color="auto"/>
              <w:right w:val="single" w:sz="4" w:space="0" w:color="auto"/>
            </w:tcBorders>
            <w:shd w:val="clear" w:color="auto" w:fill="auto"/>
            <w:noWrap/>
            <w:vAlign w:val="bottom"/>
            <w:hideMark/>
          </w:tcPr>
          <w:p w14:paraId="7E007DC0"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94,9</w:t>
            </w:r>
          </w:p>
        </w:tc>
        <w:tc>
          <w:tcPr>
            <w:tcW w:w="1140" w:type="dxa"/>
            <w:tcBorders>
              <w:top w:val="nil"/>
              <w:left w:val="nil"/>
              <w:bottom w:val="single" w:sz="4" w:space="0" w:color="auto"/>
              <w:right w:val="single" w:sz="4" w:space="0" w:color="auto"/>
            </w:tcBorders>
            <w:shd w:val="clear" w:color="auto" w:fill="auto"/>
            <w:noWrap/>
            <w:vAlign w:val="bottom"/>
            <w:hideMark/>
          </w:tcPr>
          <w:p w14:paraId="73E52BE1"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98,6</w:t>
            </w:r>
          </w:p>
        </w:tc>
        <w:tc>
          <w:tcPr>
            <w:tcW w:w="800" w:type="dxa"/>
            <w:tcBorders>
              <w:top w:val="nil"/>
              <w:left w:val="nil"/>
              <w:bottom w:val="single" w:sz="4" w:space="0" w:color="auto"/>
              <w:right w:val="single" w:sz="4" w:space="0" w:color="auto"/>
            </w:tcBorders>
            <w:shd w:val="clear" w:color="auto" w:fill="auto"/>
            <w:noWrap/>
            <w:vAlign w:val="bottom"/>
            <w:hideMark/>
          </w:tcPr>
          <w:p w14:paraId="39D13DC4"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99,8</w:t>
            </w:r>
          </w:p>
        </w:tc>
        <w:tc>
          <w:tcPr>
            <w:tcW w:w="940" w:type="dxa"/>
            <w:tcBorders>
              <w:top w:val="nil"/>
              <w:left w:val="nil"/>
              <w:bottom w:val="single" w:sz="4" w:space="0" w:color="auto"/>
              <w:right w:val="single" w:sz="4" w:space="0" w:color="auto"/>
            </w:tcBorders>
            <w:shd w:val="clear" w:color="auto" w:fill="auto"/>
            <w:noWrap/>
            <w:vAlign w:val="bottom"/>
            <w:hideMark/>
          </w:tcPr>
          <w:p w14:paraId="2B3B58C1"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104,0</w:t>
            </w:r>
          </w:p>
        </w:tc>
        <w:tc>
          <w:tcPr>
            <w:tcW w:w="1100" w:type="dxa"/>
            <w:tcBorders>
              <w:top w:val="nil"/>
              <w:left w:val="nil"/>
              <w:bottom w:val="single" w:sz="4" w:space="0" w:color="auto"/>
              <w:right w:val="single" w:sz="4" w:space="0" w:color="auto"/>
            </w:tcBorders>
            <w:shd w:val="clear" w:color="auto" w:fill="auto"/>
            <w:noWrap/>
            <w:vAlign w:val="bottom"/>
            <w:hideMark/>
          </w:tcPr>
          <w:p w14:paraId="1EC8A1B5"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96,9</w:t>
            </w:r>
          </w:p>
        </w:tc>
      </w:tr>
      <w:tr w:rsidR="00634A21" w:rsidRPr="00465679" w14:paraId="5F95B118" w14:textId="77777777" w:rsidTr="00634A21">
        <w:trPr>
          <w:trHeight w:val="288"/>
          <w:jc w:val="center"/>
        </w:trPr>
        <w:tc>
          <w:tcPr>
            <w:tcW w:w="2020" w:type="dxa"/>
            <w:tcBorders>
              <w:top w:val="nil"/>
              <w:left w:val="single" w:sz="4" w:space="0" w:color="auto"/>
              <w:bottom w:val="single" w:sz="4" w:space="0" w:color="auto"/>
              <w:right w:val="single" w:sz="4" w:space="0" w:color="auto"/>
            </w:tcBorders>
            <w:shd w:val="clear" w:color="000000" w:fill="8EA9DB"/>
            <w:noWrap/>
            <w:vAlign w:val="bottom"/>
            <w:hideMark/>
          </w:tcPr>
          <w:p w14:paraId="4D08E4AC" w14:textId="77777777" w:rsidR="00634A21" w:rsidRPr="00465679" w:rsidRDefault="00634A21" w:rsidP="00634A2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800" w:type="dxa"/>
            <w:tcBorders>
              <w:top w:val="nil"/>
              <w:left w:val="nil"/>
              <w:bottom w:val="single" w:sz="4" w:space="0" w:color="auto"/>
              <w:right w:val="single" w:sz="4" w:space="0" w:color="auto"/>
            </w:tcBorders>
            <w:shd w:val="clear" w:color="auto" w:fill="auto"/>
            <w:noWrap/>
            <w:vAlign w:val="bottom"/>
            <w:hideMark/>
          </w:tcPr>
          <w:p w14:paraId="693974EC"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20,9</w:t>
            </w:r>
          </w:p>
        </w:tc>
        <w:tc>
          <w:tcPr>
            <w:tcW w:w="1140" w:type="dxa"/>
            <w:tcBorders>
              <w:top w:val="nil"/>
              <w:left w:val="nil"/>
              <w:bottom w:val="single" w:sz="4" w:space="0" w:color="auto"/>
              <w:right w:val="single" w:sz="4" w:space="0" w:color="auto"/>
            </w:tcBorders>
            <w:shd w:val="clear" w:color="auto" w:fill="auto"/>
            <w:noWrap/>
            <w:vAlign w:val="bottom"/>
            <w:hideMark/>
          </w:tcPr>
          <w:p w14:paraId="5C4764CA"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21,7</w:t>
            </w:r>
          </w:p>
        </w:tc>
        <w:tc>
          <w:tcPr>
            <w:tcW w:w="800" w:type="dxa"/>
            <w:tcBorders>
              <w:top w:val="nil"/>
              <w:left w:val="nil"/>
              <w:bottom w:val="single" w:sz="4" w:space="0" w:color="auto"/>
              <w:right w:val="single" w:sz="4" w:space="0" w:color="auto"/>
            </w:tcBorders>
            <w:shd w:val="clear" w:color="auto" w:fill="auto"/>
            <w:noWrap/>
            <w:vAlign w:val="bottom"/>
            <w:hideMark/>
          </w:tcPr>
          <w:p w14:paraId="39F2782B"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21,0</w:t>
            </w:r>
          </w:p>
        </w:tc>
        <w:tc>
          <w:tcPr>
            <w:tcW w:w="940" w:type="dxa"/>
            <w:tcBorders>
              <w:top w:val="nil"/>
              <w:left w:val="nil"/>
              <w:bottom w:val="single" w:sz="4" w:space="0" w:color="auto"/>
              <w:right w:val="single" w:sz="4" w:space="0" w:color="auto"/>
            </w:tcBorders>
            <w:shd w:val="clear" w:color="auto" w:fill="auto"/>
            <w:noWrap/>
            <w:vAlign w:val="bottom"/>
            <w:hideMark/>
          </w:tcPr>
          <w:p w14:paraId="25F8DAD8"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21,7</w:t>
            </w:r>
          </w:p>
        </w:tc>
        <w:tc>
          <w:tcPr>
            <w:tcW w:w="1100" w:type="dxa"/>
            <w:tcBorders>
              <w:top w:val="nil"/>
              <w:left w:val="nil"/>
              <w:bottom w:val="single" w:sz="4" w:space="0" w:color="auto"/>
              <w:right w:val="single" w:sz="4" w:space="0" w:color="auto"/>
            </w:tcBorders>
            <w:shd w:val="clear" w:color="auto" w:fill="auto"/>
            <w:noWrap/>
            <w:vAlign w:val="bottom"/>
            <w:hideMark/>
          </w:tcPr>
          <w:p w14:paraId="56F06669"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20,0</w:t>
            </w:r>
          </w:p>
        </w:tc>
      </w:tr>
      <w:tr w:rsidR="00634A21" w:rsidRPr="00465679" w14:paraId="08889AA0" w14:textId="77777777" w:rsidTr="00634A21">
        <w:trPr>
          <w:trHeight w:val="288"/>
          <w:jc w:val="center"/>
        </w:trPr>
        <w:tc>
          <w:tcPr>
            <w:tcW w:w="2020" w:type="dxa"/>
            <w:tcBorders>
              <w:top w:val="nil"/>
              <w:left w:val="single" w:sz="4" w:space="0" w:color="auto"/>
              <w:bottom w:val="single" w:sz="4" w:space="0" w:color="auto"/>
              <w:right w:val="single" w:sz="4" w:space="0" w:color="auto"/>
            </w:tcBorders>
            <w:shd w:val="clear" w:color="000000" w:fill="8EA9DB"/>
            <w:noWrap/>
            <w:vAlign w:val="bottom"/>
            <w:hideMark/>
          </w:tcPr>
          <w:p w14:paraId="0CB7D597" w14:textId="77777777" w:rsidR="00634A21" w:rsidRPr="00465679" w:rsidRDefault="00634A21" w:rsidP="00634A2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800" w:type="dxa"/>
            <w:tcBorders>
              <w:top w:val="nil"/>
              <w:left w:val="nil"/>
              <w:bottom w:val="single" w:sz="4" w:space="0" w:color="auto"/>
              <w:right w:val="single" w:sz="4" w:space="0" w:color="auto"/>
            </w:tcBorders>
            <w:shd w:val="clear" w:color="auto" w:fill="auto"/>
            <w:noWrap/>
            <w:vAlign w:val="bottom"/>
            <w:hideMark/>
          </w:tcPr>
          <w:p w14:paraId="0389BC9A"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68,4</w:t>
            </w:r>
          </w:p>
        </w:tc>
        <w:tc>
          <w:tcPr>
            <w:tcW w:w="1140" w:type="dxa"/>
            <w:tcBorders>
              <w:top w:val="nil"/>
              <w:left w:val="nil"/>
              <w:bottom w:val="single" w:sz="4" w:space="0" w:color="auto"/>
              <w:right w:val="single" w:sz="4" w:space="0" w:color="auto"/>
            </w:tcBorders>
            <w:shd w:val="clear" w:color="auto" w:fill="auto"/>
            <w:noWrap/>
            <w:vAlign w:val="bottom"/>
            <w:hideMark/>
          </w:tcPr>
          <w:p w14:paraId="56152301"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70,8</w:t>
            </w:r>
          </w:p>
        </w:tc>
        <w:tc>
          <w:tcPr>
            <w:tcW w:w="800" w:type="dxa"/>
            <w:tcBorders>
              <w:top w:val="nil"/>
              <w:left w:val="nil"/>
              <w:bottom w:val="single" w:sz="4" w:space="0" w:color="auto"/>
              <w:right w:val="single" w:sz="4" w:space="0" w:color="auto"/>
            </w:tcBorders>
            <w:shd w:val="clear" w:color="auto" w:fill="auto"/>
            <w:noWrap/>
            <w:vAlign w:val="bottom"/>
            <w:hideMark/>
          </w:tcPr>
          <w:p w14:paraId="03ECCD03"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69,2</w:t>
            </w:r>
          </w:p>
        </w:tc>
        <w:tc>
          <w:tcPr>
            <w:tcW w:w="940" w:type="dxa"/>
            <w:tcBorders>
              <w:top w:val="nil"/>
              <w:left w:val="nil"/>
              <w:bottom w:val="single" w:sz="4" w:space="0" w:color="auto"/>
              <w:right w:val="single" w:sz="4" w:space="0" w:color="auto"/>
            </w:tcBorders>
            <w:shd w:val="clear" w:color="auto" w:fill="auto"/>
            <w:noWrap/>
            <w:vAlign w:val="bottom"/>
            <w:hideMark/>
          </w:tcPr>
          <w:p w14:paraId="2E8191EE"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73,6</w:t>
            </w:r>
          </w:p>
        </w:tc>
        <w:tc>
          <w:tcPr>
            <w:tcW w:w="1100" w:type="dxa"/>
            <w:tcBorders>
              <w:top w:val="nil"/>
              <w:left w:val="nil"/>
              <w:bottom w:val="single" w:sz="4" w:space="0" w:color="auto"/>
              <w:right w:val="single" w:sz="4" w:space="0" w:color="auto"/>
            </w:tcBorders>
            <w:shd w:val="clear" w:color="auto" w:fill="auto"/>
            <w:noWrap/>
            <w:vAlign w:val="bottom"/>
            <w:hideMark/>
          </w:tcPr>
          <w:p w14:paraId="3BC826E3"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62,4</w:t>
            </w:r>
          </w:p>
        </w:tc>
      </w:tr>
      <w:tr w:rsidR="00634A21" w:rsidRPr="00465679" w14:paraId="3382AF31" w14:textId="77777777" w:rsidTr="00634A21">
        <w:trPr>
          <w:trHeight w:val="288"/>
          <w:jc w:val="center"/>
        </w:trPr>
        <w:tc>
          <w:tcPr>
            <w:tcW w:w="2020" w:type="dxa"/>
            <w:tcBorders>
              <w:top w:val="nil"/>
              <w:left w:val="single" w:sz="4" w:space="0" w:color="auto"/>
              <w:bottom w:val="single" w:sz="4" w:space="0" w:color="auto"/>
              <w:right w:val="single" w:sz="4" w:space="0" w:color="auto"/>
            </w:tcBorders>
            <w:shd w:val="clear" w:color="000000" w:fill="8EA9DB"/>
            <w:noWrap/>
            <w:vAlign w:val="bottom"/>
            <w:hideMark/>
          </w:tcPr>
          <w:p w14:paraId="7BA09C86" w14:textId="77777777" w:rsidR="00634A21" w:rsidRPr="00465679" w:rsidRDefault="00634A21" w:rsidP="00634A2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800" w:type="dxa"/>
            <w:tcBorders>
              <w:top w:val="nil"/>
              <w:left w:val="nil"/>
              <w:bottom w:val="single" w:sz="4" w:space="0" w:color="auto"/>
              <w:right w:val="single" w:sz="4" w:space="0" w:color="auto"/>
            </w:tcBorders>
            <w:shd w:val="clear" w:color="000000" w:fill="D9E1F2"/>
            <w:noWrap/>
            <w:vAlign w:val="bottom"/>
            <w:hideMark/>
          </w:tcPr>
          <w:p w14:paraId="5BA1CDEB"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51,6</w:t>
            </w:r>
          </w:p>
        </w:tc>
        <w:tc>
          <w:tcPr>
            <w:tcW w:w="1140" w:type="dxa"/>
            <w:tcBorders>
              <w:top w:val="nil"/>
              <w:left w:val="nil"/>
              <w:bottom w:val="single" w:sz="4" w:space="0" w:color="auto"/>
              <w:right w:val="single" w:sz="4" w:space="0" w:color="auto"/>
            </w:tcBorders>
            <w:shd w:val="clear" w:color="000000" w:fill="D9E1F2"/>
            <w:noWrap/>
            <w:vAlign w:val="bottom"/>
            <w:hideMark/>
          </w:tcPr>
          <w:p w14:paraId="69659958"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52,9</w:t>
            </w:r>
          </w:p>
        </w:tc>
        <w:tc>
          <w:tcPr>
            <w:tcW w:w="800" w:type="dxa"/>
            <w:tcBorders>
              <w:top w:val="nil"/>
              <w:left w:val="nil"/>
              <w:bottom w:val="single" w:sz="4" w:space="0" w:color="auto"/>
              <w:right w:val="single" w:sz="4" w:space="0" w:color="auto"/>
            </w:tcBorders>
            <w:shd w:val="clear" w:color="000000" w:fill="D9E1F2"/>
            <w:noWrap/>
            <w:vAlign w:val="bottom"/>
            <w:hideMark/>
          </w:tcPr>
          <w:p w14:paraId="79B8B129"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53,5</w:t>
            </w:r>
          </w:p>
        </w:tc>
        <w:tc>
          <w:tcPr>
            <w:tcW w:w="940" w:type="dxa"/>
            <w:tcBorders>
              <w:top w:val="nil"/>
              <w:left w:val="nil"/>
              <w:bottom w:val="single" w:sz="4" w:space="0" w:color="auto"/>
              <w:right w:val="single" w:sz="4" w:space="0" w:color="auto"/>
            </w:tcBorders>
            <w:shd w:val="clear" w:color="000000" w:fill="D9E1F2"/>
            <w:noWrap/>
            <w:vAlign w:val="bottom"/>
            <w:hideMark/>
          </w:tcPr>
          <w:p w14:paraId="3D717D30"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59,5</w:t>
            </w:r>
          </w:p>
        </w:tc>
        <w:tc>
          <w:tcPr>
            <w:tcW w:w="1100" w:type="dxa"/>
            <w:tcBorders>
              <w:top w:val="nil"/>
              <w:left w:val="nil"/>
              <w:bottom w:val="single" w:sz="4" w:space="0" w:color="auto"/>
              <w:right w:val="single" w:sz="4" w:space="0" w:color="auto"/>
            </w:tcBorders>
            <w:shd w:val="clear" w:color="000000" w:fill="D9E1F2"/>
            <w:noWrap/>
            <w:vAlign w:val="bottom"/>
            <w:hideMark/>
          </w:tcPr>
          <w:p w14:paraId="45DC67B0"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43,4</w:t>
            </w:r>
          </w:p>
        </w:tc>
      </w:tr>
      <w:tr w:rsidR="00634A21" w:rsidRPr="00465679" w14:paraId="6BD60EFC" w14:textId="77777777" w:rsidTr="00634A21">
        <w:trPr>
          <w:trHeight w:val="288"/>
          <w:jc w:val="center"/>
        </w:trPr>
        <w:tc>
          <w:tcPr>
            <w:tcW w:w="2020" w:type="dxa"/>
            <w:tcBorders>
              <w:top w:val="nil"/>
              <w:left w:val="single" w:sz="4" w:space="0" w:color="auto"/>
              <w:bottom w:val="single" w:sz="4" w:space="0" w:color="auto"/>
              <w:right w:val="single" w:sz="4" w:space="0" w:color="auto"/>
            </w:tcBorders>
            <w:shd w:val="clear" w:color="000000" w:fill="8EA9DB"/>
            <w:noWrap/>
            <w:vAlign w:val="bottom"/>
            <w:hideMark/>
          </w:tcPr>
          <w:p w14:paraId="3787C5FD" w14:textId="77777777" w:rsidR="00634A21" w:rsidRPr="00465679" w:rsidRDefault="00634A21" w:rsidP="00634A2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800" w:type="dxa"/>
            <w:tcBorders>
              <w:top w:val="nil"/>
              <w:left w:val="nil"/>
              <w:bottom w:val="single" w:sz="4" w:space="0" w:color="auto"/>
              <w:right w:val="single" w:sz="4" w:space="0" w:color="auto"/>
            </w:tcBorders>
            <w:shd w:val="clear" w:color="auto" w:fill="auto"/>
            <w:noWrap/>
            <w:vAlign w:val="bottom"/>
            <w:hideMark/>
          </w:tcPr>
          <w:p w14:paraId="6EC356EB"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57,1</w:t>
            </w:r>
          </w:p>
        </w:tc>
        <w:tc>
          <w:tcPr>
            <w:tcW w:w="1140" w:type="dxa"/>
            <w:tcBorders>
              <w:top w:val="nil"/>
              <w:left w:val="nil"/>
              <w:bottom w:val="single" w:sz="4" w:space="0" w:color="auto"/>
              <w:right w:val="single" w:sz="4" w:space="0" w:color="auto"/>
            </w:tcBorders>
            <w:shd w:val="clear" w:color="auto" w:fill="auto"/>
            <w:noWrap/>
            <w:vAlign w:val="bottom"/>
            <w:hideMark/>
          </w:tcPr>
          <w:p w14:paraId="56EA77AC"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57,9</w:t>
            </w:r>
          </w:p>
        </w:tc>
        <w:tc>
          <w:tcPr>
            <w:tcW w:w="800" w:type="dxa"/>
            <w:tcBorders>
              <w:top w:val="nil"/>
              <w:left w:val="nil"/>
              <w:bottom w:val="single" w:sz="4" w:space="0" w:color="auto"/>
              <w:right w:val="single" w:sz="4" w:space="0" w:color="auto"/>
            </w:tcBorders>
            <w:shd w:val="clear" w:color="auto" w:fill="auto"/>
            <w:noWrap/>
            <w:vAlign w:val="bottom"/>
            <w:hideMark/>
          </w:tcPr>
          <w:p w14:paraId="7BFDD686"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54,8</w:t>
            </w:r>
          </w:p>
        </w:tc>
        <w:tc>
          <w:tcPr>
            <w:tcW w:w="940" w:type="dxa"/>
            <w:tcBorders>
              <w:top w:val="nil"/>
              <w:left w:val="nil"/>
              <w:bottom w:val="single" w:sz="4" w:space="0" w:color="auto"/>
              <w:right w:val="single" w:sz="4" w:space="0" w:color="auto"/>
            </w:tcBorders>
            <w:shd w:val="clear" w:color="auto" w:fill="auto"/>
            <w:noWrap/>
            <w:vAlign w:val="bottom"/>
            <w:hideMark/>
          </w:tcPr>
          <w:p w14:paraId="541BD91A"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60,1</w:t>
            </w:r>
          </w:p>
        </w:tc>
        <w:tc>
          <w:tcPr>
            <w:tcW w:w="1100" w:type="dxa"/>
            <w:tcBorders>
              <w:top w:val="nil"/>
              <w:left w:val="nil"/>
              <w:bottom w:val="single" w:sz="4" w:space="0" w:color="auto"/>
              <w:right w:val="single" w:sz="4" w:space="0" w:color="auto"/>
            </w:tcBorders>
            <w:shd w:val="clear" w:color="auto" w:fill="auto"/>
            <w:noWrap/>
            <w:vAlign w:val="bottom"/>
            <w:hideMark/>
          </w:tcPr>
          <w:p w14:paraId="4B648F30" w14:textId="77777777" w:rsidR="00634A21" w:rsidRPr="00465679" w:rsidRDefault="00634A2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58,8</w:t>
            </w:r>
          </w:p>
        </w:tc>
      </w:tr>
    </w:tbl>
    <w:p w14:paraId="6E5FBE92" w14:textId="77777777" w:rsidR="00634A21" w:rsidRPr="00465679" w:rsidRDefault="00634A21" w:rsidP="00634A21">
      <w:pPr>
        <w:spacing w:line="360" w:lineRule="auto"/>
        <w:ind w:left="-11"/>
        <w:jc w:val="both"/>
        <w:rPr>
          <w:rFonts w:ascii="Times New Roman" w:hAnsi="Times New Roman" w:cs="Times New Roman"/>
          <w:bCs/>
          <w:sz w:val="24"/>
          <w:szCs w:val="24"/>
        </w:rPr>
      </w:pPr>
    </w:p>
    <w:p w14:paraId="36E8DDF3" w14:textId="2E927EB0" w:rsidR="00634A21" w:rsidRPr="00465679" w:rsidRDefault="00634A21" w:rsidP="00634A21">
      <w:pPr>
        <w:spacing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Pagal vietų skaičių, tenkantį 100-ui vaikų, lankančių ikimokyklinio ugdymo įstaigas, Lazdijų r. sav. lenkia ir Alytaus apskrities ir šalies vidurkį (žr. 28 paveikslą).</w:t>
      </w:r>
    </w:p>
    <w:p w14:paraId="5BF8BBAF" w14:textId="66962BB7" w:rsidR="00634A21" w:rsidRPr="00465679" w:rsidRDefault="00634A21" w:rsidP="00634A21">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28 Paveikslas. </w:t>
      </w:r>
      <w:r w:rsidRPr="00465679">
        <w:rPr>
          <w:rFonts w:ascii="Times New Roman" w:hAnsi="Times New Roman" w:cs="Times New Roman"/>
          <w:color w:val="2F5496" w:themeColor="accent1" w:themeShade="BF"/>
          <w:sz w:val="24"/>
          <w:szCs w:val="24"/>
        </w:rPr>
        <w:t>Vietų skaičius, tenkantis 100-ui vaikų, lankančių ikimokyklinio ugdymo įstaigas</w:t>
      </w:r>
    </w:p>
    <w:p w14:paraId="7D74AE24" w14:textId="77777777" w:rsidR="006F4A23" w:rsidRPr="00465679" w:rsidRDefault="00634A21" w:rsidP="006F4A23">
      <w:pPr>
        <w:spacing w:line="360" w:lineRule="auto"/>
        <w:ind w:left="-11"/>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4DE36E1E" wp14:editId="4DA3A3EA">
            <wp:extent cx="3368040" cy="2357628"/>
            <wp:effectExtent l="0" t="0" r="3810" b="5080"/>
            <wp:docPr id="199" name="Picture 19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Chart, bar char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3386440" cy="2370508"/>
                    </a:xfrm>
                    <a:prstGeom prst="rect">
                      <a:avLst/>
                    </a:prstGeom>
                  </pic:spPr>
                </pic:pic>
              </a:graphicData>
            </a:graphic>
          </wp:inline>
        </w:drawing>
      </w:r>
    </w:p>
    <w:p w14:paraId="06E88631" w14:textId="55782456" w:rsidR="00634A21" w:rsidRPr="00465679" w:rsidRDefault="00634A21" w:rsidP="006F4A23">
      <w:pPr>
        <w:spacing w:line="360" w:lineRule="auto"/>
        <w:ind w:left="-11"/>
        <w:jc w:val="both"/>
        <w:rPr>
          <w:rFonts w:ascii="Times New Roman" w:hAnsi="Times New Roman" w:cs="Times New Roman"/>
          <w:sz w:val="24"/>
          <w:szCs w:val="24"/>
        </w:rPr>
      </w:pPr>
      <w:r w:rsidRPr="00465679">
        <w:rPr>
          <w:rFonts w:ascii="Times New Roman" w:hAnsi="Times New Roman" w:cs="Times New Roman"/>
          <w:bCs/>
          <w:sz w:val="24"/>
          <w:szCs w:val="24"/>
        </w:rPr>
        <w:t>Pagal vienam bendrojo ugdymo mokykloje besimokančiam asmeniui tenkančių lėšų</w:t>
      </w:r>
      <w:r w:rsidRPr="00465679" w:rsidDel="00DD0FDA">
        <w:rPr>
          <w:rFonts w:ascii="Times New Roman" w:hAnsi="Times New Roman" w:cs="Times New Roman"/>
          <w:bCs/>
          <w:sz w:val="24"/>
          <w:szCs w:val="24"/>
        </w:rPr>
        <w:t xml:space="preserve"> </w:t>
      </w:r>
      <w:r w:rsidRPr="00465679">
        <w:rPr>
          <w:rFonts w:ascii="Times New Roman" w:hAnsi="Times New Roman" w:cs="Times New Roman"/>
          <w:bCs/>
          <w:sz w:val="24"/>
          <w:szCs w:val="24"/>
        </w:rPr>
        <w:t xml:space="preserve">sumą (tūkst. Eur) Lazdijų r. sav. lenkia ir Alytaus apskrities ir šalies vidurkį (žr. </w:t>
      </w:r>
      <w:r w:rsidR="00CF011E" w:rsidRPr="00465679">
        <w:rPr>
          <w:rFonts w:ascii="Times New Roman" w:hAnsi="Times New Roman" w:cs="Times New Roman"/>
          <w:bCs/>
          <w:sz w:val="24"/>
          <w:szCs w:val="24"/>
        </w:rPr>
        <w:t>61</w:t>
      </w:r>
      <w:r w:rsidRPr="00465679">
        <w:rPr>
          <w:rFonts w:ascii="Times New Roman" w:hAnsi="Times New Roman" w:cs="Times New Roman"/>
          <w:bCs/>
          <w:sz w:val="24"/>
          <w:szCs w:val="24"/>
        </w:rPr>
        <w:t xml:space="preserve"> lentelę). Pagrindinis finansavimo šaltinis yra valdžios sektorius</w:t>
      </w:r>
      <w:r w:rsidR="00211782" w:rsidRPr="00465679">
        <w:rPr>
          <w:rFonts w:ascii="Times New Roman" w:hAnsi="Times New Roman" w:cs="Times New Roman"/>
          <w:bCs/>
          <w:sz w:val="24"/>
          <w:szCs w:val="24"/>
        </w:rPr>
        <w:t xml:space="preserve"> – </w:t>
      </w:r>
      <w:r w:rsidRPr="00465679">
        <w:rPr>
          <w:rFonts w:ascii="Times New Roman" w:hAnsi="Times New Roman" w:cs="Times New Roman"/>
          <w:bCs/>
          <w:sz w:val="24"/>
          <w:szCs w:val="24"/>
        </w:rPr>
        <w:t>vienam bendrojo ugdymo mokykloje besimokančiam asmeniui teko 0,1 tūkst. Eur šalies ir užsienio fizini</w:t>
      </w:r>
      <w:r w:rsidR="00211782" w:rsidRPr="00465679">
        <w:rPr>
          <w:rFonts w:ascii="Times New Roman" w:hAnsi="Times New Roman" w:cs="Times New Roman"/>
          <w:bCs/>
          <w:sz w:val="24"/>
          <w:szCs w:val="24"/>
        </w:rPr>
        <w:t>ų</w:t>
      </w:r>
      <w:r w:rsidRPr="00465679">
        <w:rPr>
          <w:rFonts w:ascii="Times New Roman" w:hAnsi="Times New Roman" w:cs="Times New Roman"/>
          <w:bCs/>
          <w:sz w:val="24"/>
          <w:szCs w:val="24"/>
        </w:rPr>
        <w:t xml:space="preserve"> ar juridini</w:t>
      </w:r>
      <w:r w:rsidR="00211782" w:rsidRPr="00465679">
        <w:rPr>
          <w:rFonts w:ascii="Times New Roman" w:hAnsi="Times New Roman" w:cs="Times New Roman"/>
          <w:bCs/>
          <w:sz w:val="24"/>
          <w:szCs w:val="24"/>
        </w:rPr>
        <w:t>ų</w:t>
      </w:r>
      <w:r w:rsidRPr="00465679">
        <w:rPr>
          <w:rFonts w:ascii="Times New Roman" w:hAnsi="Times New Roman" w:cs="Times New Roman"/>
          <w:bCs/>
          <w:sz w:val="24"/>
          <w:szCs w:val="24"/>
        </w:rPr>
        <w:t xml:space="preserve"> asmenų lėšų (beveik identiškas finansavimo šaltinių santykis yra ir apskrities ir šalies mastu).</w:t>
      </w:r>
    </w:p>
    <w:p w14:paraId="72446D7A" w14:textId="7FD2EC1D" w:rsidR="006F4A23" w:rsidRPr="00465679" w:rsidRDefault="00CF011E" w:rsidP="006F4A23">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61</w:t>
      </w:r>
      <w:r w:rsidR="006F4A23" w:rsidRPr="00465679">
        <w:rPr>
          <w:rFonts w:ascii="Times New Roman" w:hAnsi="Times New Roman" w:cs="Times New Roman"/>
          <w:b/>
          <w:bCs/>
          <w:color w:val="2F5496" w:themeColor="accent1" w:themeShade="BF"/>
          <w:sz w:val="24"/>
          <w:szCs w:val="24"/>
        </w:rPr>
        <w:t xml:space="preserve"> Lentelė. </w:t>
      </w:r>
      <w:r w:rsidR="006F4A23" w:rsidRPr="00465679">
        <w:rPr>
          <w:rFonts w:ascii="Times New Roman" w:hAnsi="Times New Roman" w:cs="Times New Roman"/>
          <w:color w:val="2F5496" w:themeColor="accent1" w:themeShade="BF"/>
          <w:sz w:val="24"/>
          <w:szCs w:val="24"/>
        </w:rPr>
        <w:t>Vienam ikimokyklinio ugdymo įstaigoje ar bendrojo ugdymo mokykloje besimokančiam asmeniui teko lėšų</w:t>
      </w:r>
      <w:r w:rsidRPr="00465679">
        <w:rPr>
          <w:rFonts w:ascii="Times New Roman" w:hAnsi="Times New Roman" w:cs="Times New Roman"/>
          <w:color w:val="2F5496" w:themeColor="accent1" w:themeShade="BF"/>
          <w:sz w:val="24"/>
          <w:szCs w:val="24"/>
        </w:rPr>
        <w:t>, Eur</w:t>
      </w:r>
    </w:p>
    <w:tbl>
      <w:tblPr>
        <w:tblW w:w="5740" w:type="dxa"/>
        <w:jc w:val="center"/>
        <w:tblLook w:val="04A0" w:firstRow="1" w:lastRow="0" w:firstColumn="1" w:lastColumn="0" w:noHBand="0" w:noVBand="1"/>
      </w:tblPr>
      <w:tblGrid>
        <w:gridCol w:w="2268"/>
        <w:gridCol w:w="732"/>
        <w:gridCol w:w="880"/>
        <w:gridCol w:w="920"/>
        <w:gridCol w:w="940"/>
      </w:tblGrid>
      <w:tr w:rsidR="006F4A23" w:rsidRPr="00465679" w14:paraId="08C83772" w14:textId="77777777" w:rsidTr="006F4A23">
        <w:trPr>
          <w:trHeight w:val="288"/>
          <w:jc w:val="center"/>
        </w:trPr>
        <w:tc>
          <w:tcPr>
            <w:tcW w:w="2268" w:type="dxa"/>
            <w:tcBorders>
              <w:top w:val="nil"/>
              <w:left w:val="nil"/>
              <w:bottom w:val="nil"/>
              <w:right w:val="nil"/>
            </w:tcBorders>
            <w:shd w:val="clear" w:color="auto" w:fill="auto"/>
            <w:noWrap/>
            <w:vAlign w:val="bottom"/>
            <w:hideMark/>
          </w:tcPr>
          <w:p w14:paraId="68731C32" w14:textId="77777777" w:rsidR="006F4A23" w:rsidRPr="00465679" w:rsidRDefault="006F4A23" w:rsidP="006F4A23">
            <w:pPr>
              <w:spacing w:after="0" w:line="240" w:lineRule="auto"/>
              <w:rPr>
                <w:rFonts w:ascii="Times New Roman" w:eastAsia="Times New Roman" w:hAnsi="Times New Roman" w:cs="Times New Roman"/>
                <w:sz w:val="24"/>
                <w:szCs w:val="24"/>
                <w:lang w:eastAsia="lt-LT"/>
              </w:rPr>
            </w:pPr>
          </w:p>
        </w:tc>
        <w:tc>
          <w:tcPr>
            <w:tcW w:w="732" w:type="dxa"/>
            <w:tcBorders>
              <w:top w:val="single" w:sz="4" w:space="0" w:color="auto"/>
              <w:left w:val="single" w:sz="4" w:space="0" w:color="auto"/>
              <w:bottom w:val="nil"/>
              <w:right w:val="single" w:sz="4" w:space="0" w:color="auto"/>
            </w:tcBorders>
            <w:shd w:val="clear" w:color="000000" w:fill="8EA9DB"/>
            <w:noWrap/>
            <w:vAlign w:val="bottom"/>
            <w:hideMark/>
          </w:tcPr>
          <w:p w14:paraId="230DAA5E" w14:textId="77777777" w:rsidR="006F4A23" w:rsidRPr="00465679" w:rsidRDefault="006F4A23" w:rsidP="006F4A2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880" w:type="dxa"/>
            <w:tcBorders>
              <w:top w:val="single" w:sz="4" w:space="0" w:color="auto"/>
              <w:left w:val="nil"/>
              <w:bottom w:val="nil"/>
              <w:right w:val="single" w:sz="4" w:space="0" w:color="auto"/>
            </w:tcBorders>
            <w:shd w:val="clear" w:color="000000" w:fill="8EA9DB"/>
            <w:noWrap/>
            <w:vAlign w:val="bottom"/>
            <w:hideMark/>
          </w:tcPr>
          <w:p w14:paraId="5E4DA9D2" w14:textId="77777777" w:rsidR="006F4A23" w:rsidRPr="00465679" w:rsidRDefault="006F4A23" w:rsidP="006F4A2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20" w:type="dxa"/>
            <w:tcBorders>
              <w:top w:val="single" w:sz="4" w:space="0" w:color="auto"/>
              <w:left w:val="nil"/>
              <w:bottom w:val="nil"/>
              <w:right w:val="single" w:sz="4" w:space="0" w:color="auto"/>
            </w:tcBorders>
            <w:shd w:val="clear" w:color="000000" w:fill="8EA9DB"/>
            <w:noWrap/>
            <w:vAlign w:val="bottom"/>
            <w:hideMark/>
          </w:tcPr>
          <w:p w14:paraId="6478B6AD" w14:textId="77777777" w:rsidR="006F4A23" w:rsidRPr="00465679" w:rsidRDefault="006F4A23" w:rsidP="006F4A2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940" w:type="dxa"/>
            <w:tcBorders>
              <w:top w:val="single" w:sz="4" w:space="0" w:color="auto"/>
              <w:left w:val="nil"/>
              <w:bottom w:val="nil"/>
              <w:right w:val="single" w:sz="4" w:space="0" w:color="auto"/>
            </w:tcBorders>
            <w:shd w:val="clear" w:color="000000" w:fill="8EA9DB"/>
            <w:noWrap/>
            <w:vAlign w:val="bottom"/>
            <w:hideMark/>
          </w:tcPr>
          <w:p w14:paraId="0604FF71" w14:textId="77777777" w:rsidR="006F4A23" w:rsidRPr="00465679" w:rsidRDefault="006F4A23" w:rsidP="006F4A2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6F4A23" w:rsidRPr="00465679" w14:paraId="1D6B0B6D" w14:textId="77777777" w:rsidTr="006F4A23">
        <w:trPr>
          <w:trHeight w:val="288"/>
          <w:jc w:val="center"/>
        </w:trPr>
        <w:tc>
          <w:tcPr>
            <w:tcW w:w="5740" w:type="dxa"/>
            <w:gridSpan w:val="5"/>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0403B608" w14:textId="77777777" w:rsidR="006F4A23" w:rsidRPr="00465679" w:rsidRDefault="006F4A23" w:rsidP="006F4A23">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Ikimokyklinio ugdymo įstaiga</w:t>
            </w:r>
          </w:p>
        </w:tc>
      </w:tr>
      <w:tr w:rsidR="006F4A23" w:rsidRPr="00465679" w14:paraId="0F618435" w14:textId="77777777" w:rsidTr="006F4A23">
        <w:trPr>
          <w:trHeight w:val="288"/>
          <w:jc w:val="center"/>
        </w:trPr>
        <w:tc>
          <w:tcPr>
            <w:tcW w:w="2268" w:type="dxa"/>
            <w:tcBorders>
              <w:top w:val="nil"/>
              <w:left w:val="single" w:sz="4" w:space="0" w:color="auto"/>
              <w:bottom w:val="single" w:sz="4" w:space="0" w:color="auto"/>
              <w:right w:val="single" w:sz="4" w:space="0" w:color="auto"/>
            </w:tcBorders>
            <w:shd w:val="clear" w:color="000000" w:fill="8EA9DB"/>
            <w:noWrap/>
            <w:vAlign w:val="bottom"/>
            <w:hideMark/>
          </w:tcPr>
          <w:p w14:paraId="2EA2291E" w14:textId="77777777" w:rsidR="006F4A23" w:rsidRPr="00465679" w:rsidRDefault="006F4A23" w:rsidP="006F4A2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732" w:type="dxa"/>
            <w:tcBorders>
              <w:top w:val="nil"/>
              <w:left w:val="nil"/>
              <w:bottom w:val="single" w:sz="4" w:space="0" w:color="auto"/>
              <w:right w:val="single" w:sz="4" w:space="0" w:color="auto"/>
            </w:tcBorders>
            <w:shd w:val="clear" w:color="auto" w:fill="auto"/>
            <w:noWrap/>
            <w:vAlign w:val="bottom"/>
            <w:hideMark/>
          </w:tcPr>
          <w:p w14:paraId="1E10398B"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w:t>
            </w:r>
          </w:p>
        </w:tc>
        <w:tc>
          <w:tcPr>
            <w:tcW w:w="880" w:type="dxa"/>
            <w:tcBorders>
              <w:top w:val="nil"/>
              <w:left w:val="nil"/>
              <w:bottom w:val="single" w:sz="4" w:space="0" w:color="auto"/>
              <w:right w:val="single" w:sz="4" w:space="0" w:color="auto"/>
            </w:tcBorders>
            <w:shd w:val="clear" w:color="auto" w:fill="auto"/>
            <w:noWrap/>
            <w:vAlign w:val="bottom"/>
            <w:hideMark/>
          </w:tcPr>
          <w:p w14:paraId="6F7C5492"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w:t>
            </w:r>
          </w:p>
        </w:tc>
        <w:tc>
          <w:tcPr>
            <w:tcW w:w="920" w:type="dxa"/>
            <w:tcBorders>
              <w:top w:val="nil"/>
              <w:left w:val="nil"/>
              <w:bottom w:val="single" w:sz="4" w:space="0" w:color="auto"/>
              <w:right w:val="single" w:sz="4" w:space="0" w:color="auto"/>
            </w:tcBorders>
            <w:shd w:val="clear" w:color="auto" w:fill="auto"/>
            <w:noWrap/>
            <w:vAlign w:val="bottom"/>
            <w:hideMark/>
          </w:tcPr>
          <w:p w14:paraId="0FC56565"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w:t>
            </w:r>
          </w:p>
        </w:tc>
        <w:tc>
          <w:tcPr>
            <w:tcW w:w="940" w:type="dxa"/>
            <w:tcBorders>
              <w:top w:val="nil"/>
              <w:left w:val="nil"/>
              <w:bottom w:val="single" w:sz="4" w:space="0" w:color="auto"/>
              <w:right w:val="single" w:sz="4" w:space="0" w:color="auto"/>
            </w:tcBorders>
            <w:shd w:val="clear" w:color="auto" w:fill="auto"/>
            <w:noWrap/>
            <w:vAlign w:val="bottom"/>
            <w:hideMark/>
          </w:tcPr>
          <w:p w14:paraId="22CF8D03"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w:t>
            </w:r>
          </w:p>
        </w:tc>
      </w:tr>
      <w:tr w:rsidR="006F4A23" w:rsidRPr="00465679" w14:paraId="16F338F0" w14:textId="77777777" w:rsidTr="006F4A23">
        <w:trPr>
          <w:trHeight w:val="288"/>
          <w:jc w:val="center"/>
        </w:trPr>
        <w:tc>
          <w:tcPr>
            <w:tcW w:w="2268" w:type="dxa"/>
            <w:tcBorders>
              <w:top w:val="nil"/>
              <w:left w:val="single" w:sz="4" w:space="0" w:color="auto"/>
              <w:bottom w:val="single" w:sz="4" w:space="0" w:color="auto"/>
              <w:right w:val="single" w:sz="4" w:space="0" w:color="auto"/>
            </w:tcBorders>
            <w:shd w:val="clear" w:color="000000" w:fill="8EA9DB"/>
            <w:noWrap/>
            <w:vAlign w:val="bottom"/>
            <w:hideMark/>
          </w:tcPr>
          <w:p w14:paraId="2B19B01C" w14:textId="77777777" w:rsidR="006F4A23" w:rsidRPr="00465679" w:rsidRDefault="006F4A23" w:rsidP="006F4A2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732" w:type="dxa"/>
            <w:tcBorders>
              <w:top w:val="nil"/>
              <w:left w:val="nil"/>
              <w:bottom w:val="single" w:sz="4" w:space="0" w:color="auto"/>
              <w:right w:val="single" w:sz="4" w:space="0" w:color="auto"/>
            </w:tcBorders>
            <w:shd w:val="clear" w:color="auto" w:fill="auto"/>
            <w:noWrap/>
            <w:vAlign w:val="bottom"/>
            <w:hideMark/>
          </w:tcPr>
          <w:p w14:paraId="1385E742"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880" w:type="dxa"/>
            <w:tcBorders>
              <w:top w:val="nil"/>
              <w:left w:val="nil"/>
              <w:bottom w:val="single" w:sz="4" w:space="0" w:color="auto"/>
              <w:right w:val="single" w:sz="4" w:space="0" w:color="auto"/>
            </w:tcBorders>
            <w:shd w:val="clear" w:color="auto" w:fill="auto"/>
            <w:noWrap/>
            <w:vAlign w:val="bottom"/>
            <w:hideMark/>
          </w:tcPr>
          <w:p w14:paraId="13059497"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w:t>
            </w:r>
          </w:p>
        </w:tc>
        <w:tc>
          <w:tcPr>
            <w:tcW w:w="920" w:type="dxa"/>
            <w:tcBorders>
              <w:top w:val="nil"/>
              <w:left w:val="nil"/>
              <w:bottom w:val="single" w:sz="4" w:space="0" w:color="auto"/>
              <w:right w:val="single" w:sz="4" w:space="0" w:color="auto"/>
            </w:tcBorders>
            <w:shd w:val="clear" w:color="auto" w:fill="auto"/>
            <w:noWrap/>
            <w:vAlign w:val="bottom"/>
            <w:hideMark/>
          </w:tcPr>
          <w:p w14:paraId="58220E84"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w:t>
            </w:r>
          </w:p>
        </w:tc>
        <w:tc>
          <w:tcPr>
            <w:tcW w:w="940" w:type="dxa"/>
            <w:tcBorders>
              <w:top w:val="nil"/>
              <w:left w:val="nil"/>
              <w:bottom w:val="single" w:sz="4" w:space="0" w:color="auto"/>
              <w:right w:val="single" w:sz="4" w:space="0" w:color="auto"/>
            </w:tcBorders>
            <w:shd w:val="clear" w:color="auto" w:fill="auto"/>
            <w:noWrap/>
            <w:vAlign w:val="bottom"/>
            <w:hideMark/>
          </w:tcPr>
          <w:p w14:paraId="2D93B77E"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w:t>
            </w:r>
          </w:p>
        </w:tc>
      </w:tr>
      <w:tr w:rsidR="006F4A23" w:rsidRPr="00465679" w14:paraId="6907325D" w14:textId="77777777" w:rsidTr="006F4A23">
        <w:trPr>
          <w:trHeight w:val="288"/>
          <w:jc w:val="center"/>
        </w:trPr>
        <w:tc>
          <w:tcPr>
            <w:tcW w:w="2268" w:type="dxa"/>
            <w:tcBorders>
              <w:top w:val="nil"/>
              <w:left w:val="single" w:sz="4" w:space="0" w:color="auto"/>
              <w:bottom w:val="single" w:sz="4" w:space="0" w:color="auto"/>
              <w:right w:val="single" w:sz="4" w:space="0" w:color="auto"/>
            </w:tcBorders>
            <w:shd w:val="clear" w:color="000000" w:fill="8EA9DB"/>
            <w:noWrap/>
            <w:vAlign w:val="bottom"/>
            <w:hideMark/>
          </w:tcPr>
          <w:p w14:paraId="0BDC12B4" w14:textId="77777777" w:rsidR="006F4A23" w:rsidRPr="00465679" w:rsidRDefault="006F4A23" w:rsidP="006F4A2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732" w:type="dxa"/>
            <w:tcBorders>
              <w:top w:val="nil"/>
              <w:left w:val="nil"/>
              <w:bottom w:val="single" w:sz="4" w:space="0" w:color="auto"/>
              <w:right w:val="single" w:sz="4" w:space="0" w:color="auto"/>
            </w:tcBorders>
            <w:shd w:val="clear" w:color="000000" w:fill="D9E1F2"/>
            <w:noWrap/>
            <w:vAlign w:val="center"/>
            <w:hideMark/>
          </w:tcPr>
          <w:p w14:paraId="14C629C2" w14:textId="77777777" w:rsidR="006F4A23" w:rsidRPr="00465679" w:rsidRDefault="006F4A23" w:rsidP="006F4A23">
            <w:pPr>
              <w:spacing w:after="0" w:line="240" w:lineRule="auto"/>
              <w:jc w:val="center"/>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w:t>
            </w:r>
          </w:p>
        </w:tc>
        <w:tc>
          <w:tcPr>
            <w:tcW w:w="880" w:type="dxa"/>
            <w:tcBorders>
              <w:top w:val="nil"/>
              <w:left w:val="nil"/>
              <w:bottom w:val="single" w:sz="4" w:space="0" w:color="auto"/>
              <w:right w:val="single" w:sz="4" w:space="0" w:color="auto"/>
            </w:tcBorders>
            <w:shd w:val="clear" w:color="000000" w:fill="D9E1F2"/>
            <w:noWrap/>
            <w:vAlign w:val="center"/>
            <w:hideMark/>
          </w:tcPr>
          <w:p w14:paraId="113CAAF5" w14:textId="77777777" w:rsidR="006F4A23" w:rsidRPr="00465679" w:rsidRDefault="006F4A23" w:rsidP="006F4A23">
            <w:pPr>
              <w:spacing w:after="0" w:line="240" w:lineRule="auto"/>
              <w:jc w:val="center"/>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w:t>
            </w:r>
          </w:p>
        </w:tc>
        <w:tc>
          <w:tcPr>
            <w:tcW w:w="920" w:type="dxa"/>
            <w:tcBorders>
              <w:top w:val="nil"/>
              <w:left w:val="nil"/>
              <w:bottom w:val="single" w:sz="4" w:space="0" w:color="auto"/>
              <w:right w:val="single" w:sz="4" w:space="0" w:color="auto"/>
            </w:tcBorders>
            <w:shd w:val="clear" w:color="000000" w:fill="D9E1F2"/>
            <w:noWrap/>
            <w:vAlign w:val="center"/>
            <w:hideMark/>
          </w:tcPr>
          <w:p w14:paraId="5F772450" w14:textId="77777777" w:rsidR="006F4A23" w:rsidRPr="00465679" w:rsidRDefault="006F4A23" w:rsidP="006F4A23">
            <w:pPr>
              <w:spacing w:after="0" w:line="240" w:lineRule="auto"/>
              <w:jc w:val="center"/>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w:t>
            </w:r>
          </w:p>
        </w:tc>
        <w:tc>
          <w:tcPr>
            <w:tcW w:w="940" w:type="dxa"/>
            <w:tcBorders>
              <w:top w:val="nil"/>
              <w:left w:val="nil"/>
              <w:bottom w:val="single" w:sz="4" w:space="0" w:color="auto"/>
              <w:right w:val="single" w:sz="4" w:space="0" w:color="auto"/>
            </w:tcBorders>
            <w:shd w:val="clear" w:color="000000" w:fill="D9E1F2"/>
            <w:noWrap/>
            <w:vAlign w:val="center"/>
            <w:hideMark/>
          </w:tcPr>
          <w:p w14:paraId="78B8EA73" w14:textId="77777777" w:rsidR="006F4A23" w:rsidRPr="00465679" w:rsidRDefault="006F4A23" w:rsidP="006F4A23">
            <w:pPr>
              <w:spacing w:after="0" w:line="240" w:lineRule="auto"/>
              <w:jc w:val="center"/>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w:t>
            </w:r>
          </w:p>
        </w:tc>
      </w:tr>
      <w:tr w:rsidR="006F4A23" w:rsidRPr="00465679" w14:paraId="05E968E6" w14:textId="77777777" w:rsidTr="006F4A23">
        <w:trPr>
          <w:trHeight w:val="288"/>
          <w:jc w:val="center"/>
        </w:trPr>
        <w:tc>
          <w:tcPr>
            <w:tcW w:w="5740" w:type="dxa"/>
            <w:gridSpan w:val="5"/>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54240BE6" w14:textId="77777777" w:rsidR="006F4A23" w:rsidRPr="00465679" w:rsidRDefault="006F4A23" w:rsidP="006F4A23">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Bendrojo ugdymo mokykla</w:t>
            </w:r>
          </w:p>
        </w:tc>
      </w:tr>
      <w:tr w:rsidR="006F4A23" w:rsidRPr="00465679" w14:paraId="48EE245C" w14:textId="77777777" w:rsidTr="006F4A23">
        <w:trPr>
          <w:trHeight w:val="288"/>
          <w:jc w:val="center"/>
        </w:trPr>
        <w:tc>
          <w:tcPr>
            <w:tcW w:w="2268" w:type="dxa"/>
            <w:tcBorders>
              <w:top w:val="nil"/>
              <w:left w:val="single" w:sz="4" w:space="0" w:color="auto"/>
              <w:bottom w:val="single" w:sz="4" w:space="0" w:color="auto"/>
              <w:right w:val="single" w:sz="4" w:space="0" w:color="auto"/>
            </w:tcBorders>
            <w:shd w:val="clear" w:color="000000" w:fill="8EA9DB"/>
            <w:noWrap/>
            <w:vAlign w:val="bottom"/>
            <w:hideMark/>
          </w:tcPr>
          <w:p w14:paraId="6669FA12" w14:textId="77777777" w:rsidR="006F4A23" w:rsidRPr="00465679" w:rsidRDefault="006F4A23" w:rsidP="006F4A2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732" w:type="dxa"/>
            <w:tcBorders>
              <w:top w:val="nil"/>
              <w:left w:val="nil"/>
              <w:bottom w:val="single" w:sz="4" w:space="0" w:color="auto"/>
              <w:right w:val="single" w:sz="4" w:space="0" w:color="auto"/>
            </w:tcBorders>
            <w:shd w:val="clear" w:color="auto" w:fill="auto"/>
            <w:noWrap/>
            <w:vAlign w:val="bottom"/>
            <w:hideMark/>
          </w:tcPr>
          <w:p w14:paraId="0AAB7F6D"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c>
          <w:tcPr>
            <w:tcW w:w="880" w:type="dxa"/>
            <w:tcBorders>
              <w:top w:val="nil"/>
              <w:left w:val="nil"/>
              <w:bottom w:val="single" w:sz="4" w:space="0" w:color="auto"/>
              <w:right w:val="single" w:sz="4" w:space="0" w:color="auto"/>
            </w:tcBorders>
            <w:shd w:val="clear" w:color="auto" w:fill="auto"/>
            <w:noWrap/>
            <w:vAlign w:val="bottom"/>
            <w:hideMark/>
          </w:tcPr>
          <w:p w14:paraId="704427E0"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c>
          <w:tcPr>
            <w:tcW w:w="920" w:type="dxa"/>
            <w:tcBorders>
              <w:top w:val="nil"/>
              <w:left w:val="nil"/>
              <w:bottom w:val="single" w:sz="4" w:space="0" w:color="auto"/>
              <w:right w:val="single" w:sz="4" w:space="0" w:color="auto"/>
            </w:tcBorders>
            <w:shd w:val="clear" w:color="auto" w:fill="auto"/>
            <w:noWrap/>
            <w:vAlign w:val="bottom"/>
            <w:hideMark/>
          </w:tcPr>
          <w:p w14:paraId="01BAADD2"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940" w:type="dxa"/>
            <w:tcBorders>
              <w:top w:val="nil"/>
              <w:left w:val="nil"/>
              <w:bottom w:val="single" w:sz="4" w:space="0" w:color="auto"/>
              <w:right w:val="single" w:sz="4" w:space="0" w:color="auto"/>
            </w:tcBorders>
            <w:shd w:val="clear" w:color="auto" w:fill="auto"/>
            <w:noWrap/>
            <w:vAlign w:val="bottom"/>
            <w:hideMark/>
          </w:tcPr>
          <w:p w14:paraId="71AB0510"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w:t>
            </w:r>
          </w:p>
        </w:tc>
      </w:tr>
      <w:tr w:rsidR="006F4A23" w:rsidRPr="00465679" w14:paraId="00B7405D" w14:textId="77777777" w:rsidTr="006F4A23">
        <w:trPr>
          <w:trHeight w:val="288"/>
          <w:jc w:val="center"/>
        </w:trPr>
        <w:tc>
          <w:tcPr>
            <w:tcW w:w="2268" w:type="dxa"/>
            <w:tcBorders>
              <w:top w:val="nil"/>
              <w:left w:val="single" w:sz="4" w:space="0" w:color="auto"/>
              <w:bottom w:val="single" w:sz="4" w:space="0" w:color="auto"/>
              <w:right w:val="single" w:sz="4" w:space="0" w:color="auto"/>
            </w:tcBorders>
            <w:shd w:val="clear" w:color="000000" w:fill="8EA9DB"/>
            <w:noWrap/>
            <w:vAlign w:val="bottom"/>
            <w:hideMark/>
          </w:tcPr>
          <w:p w14:paraId="72F5BD67" w14:textId="77777777" w:rsidR="006F4A23" w:rsidRPr="00465679" w:rsidRDefault="006F4A23" w:rsidP="006F4A2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732" w:type="dxa"/>
            <w:tcBorders>
              <w:top w:val="nil"/>
              <w:left w:val="nil"/>
              <w:bottom w:val="single" w:sz="4" w:space="0" w:color="auto"/>
              <w:right w:val="single" w:sz="4" w:space="0" w:color="auto"/>
            </w:tcBorders>
            <w:shd w:val="clear" w:color="auto" w:fill="auto"/>
            <w:noWrap/>
            <w:vAlign w:val="bottom"/>
            <w:hideMark/>
          </w:tcPr>
          <w:p w14:paraId="58700C68"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c>
          <w:tcPr>
            <w:tcW w:w="880" w:type="dxa"/>
            <w:tcBorders>
              <w:top w:val="nil"/>
              <w:left w:val="nil"/>
              <w:bottom w:val="single" w:sz="4" w:space="0" w:color="auto"/>
              <w:right w:val="single" w:sz="4" w:space="0" w:color="auto"/>
            </w:tcBorders>
            <w:shd w:val="clear" w:color="auto" w:fill="auto"/>
            <w:noWrap/>
            <w:vAlign w:val="bottom"/>
            <w:hideMark/>
          </w:tcPr>
          <w:p w14:paraId="5D98D283"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c>
          <w:tcPr>
            <w:tcW w:w="920" w:type="dxa"/>
            <w:tcBorders>
              <w:top w:val="nil"/>
              <w:left w:val="nil"/>
              <w:bottom w:val="single" w:sz="4" w:space="0" w:color="auto"/>
              <w:right w:val="single" w:sz="4" w:space="0" w:color="auto"/>
            </w:tcBorders>
            <w:shd w:val="clear" w:color="auto" w:fill="auto"/>
            <w:noWrap/>
            <w:vAlign w:val="bottom"/>
            <w:hideMark/>
          </w:tcPr>
          <w:p w14:paraId="4AD0D889"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c>
          <w:tcPr>
            <w:tcW w:w="940" w:type="dxa"/>
            <w:tcBorders>
              <w:top w:val="nil"/>
              <w:left w:val="nil"/>
              <w:bottom w:val="single" w:sz="4" w:space="0" w:color="auto"/>
              <w:right w:val="single" w:sz="4" w:space="0" w:color="auto"/>
            </w:tcBorders>
            <w:shd w:val="clear" w:color="auto" w:fill="auto"/>
            <w:noWrap/>
            <w:vAlign w:val="bottom"/>
            <w:hideMark/>
          </w:tcPr>
          <w:p w14:paraId="490FDDA8"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w:t>
            </w:r>
          </w:p>
        </w:tc>
      </w:tr>
      <w:tr w:rsidR="006F4A23" w:rsidRPr="00465679" w14:paraId="19673483" w14:textId="77777777" w:rsidTr="006F4A23">
        <w:trPr>
          <w:trHeight w:val="288"/>
          <w:jc w:val="center"/>
        </w:trPr>
        <w:tc>
          <w:tcPr>
            <w:tcW w:w="2268" w:type="dxa"/>
            <w:tcBorders>
              <w:top w:val="nil"/>
              <w:left w:val="single" w:sz="4" w:space="0" w:color="auto"/>
              <w:bottom w:val="single" w:sz="4" w:space="0" w:color="auto"/>
              <w:right w:val="single" w:sz="4" w:space="0" w:color="auto"/>
            </w:tcBorders>
            <w:shd w:val="clear" w:color="000000" w:fill="8EA9DB"/>
            <w:noWrap/>
            <w:vAlign w:val="bottom"/>
            <w:hideMark/>
          </w:tcPr>
          <w:p w14:paraId="112CEA75" w14:textId="77777777" w:rsidR="006F4A23" w:rsidRPr="00465679" w:rsidRDefault="006F4A23" w:rsidP="006F4A2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732" w:type="dxa"/>
            <w:tcBorders>
              <w:top w:val="nil"/>
              <w:left w:val="nil"/>
              <w:bottom w:val="single" w:sz="4" w:space="0" w:color="auto"/>
              <w:right w:val="single" w:sz="4" w:space="0" w:color="auto"/>
            </w:tcBorders>
            <w:shd w:val="clear" w:color="000000" w:fill="D9E1F2"/>
            <w:noWrap/>
            <w:vAlign w:val="bottom"/>
            <w:hideMark/>
          </w:tcPr>
          <w:p w14:paraId="032B469A"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880" w:type="dxa"/>
            <w:tcBorders>
              <w:top w:val="nil"/>
              <w:left w:val="nil"/>
              <w:bottom w:val="single" w:sz="4" w:space="0" w:color="auto"/>
              <w:right w:val="single" w:sz="4" w:space="0" w:color="auto"/>
            </w:tcBorders>
            <w:shd w:val="clear" w:color="000000" w:fill="D9E1F2"/>
            <w:noWrap/>
            <w:vAlign w:val="bottom"/>
            <w:hideMark/>
          </w:tcPr>
          <w:p w14:paraId="2E40347C"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w:t>
            </w:r>
          </w:p>
        </w:tc>
        <w:tc>
          <w:tcPr>
            <w:tcW w:w="920" w:type="dxa"/>
            <w:tcBorders>
              <w:top w:val="nil"/>
              <w:left w:val="nil"/>
              <w:bottom w:val="single" w:sz="4" w:space="0" w:color="auto"/>
              <w:right w:val="single" w:sz="4" w:space="0" w:color="auto"/>
            </w:tcBorders>
            <w:shd w:val="clear" w:color="000000" w:fill="D9E1F2"/>
            <w:noWrap/>
            <w:vAlign w:val="bottom"/>
            <w:hideMark/>
          </w:tcPr>
          <w:p w14:paraId="702A5386"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c>
          <w:tcPr>
            <w:tcW w:w="940" w:type="dxa"/>
            <w:tcBorders>
              <w:top w:val="nil"/>
              <w:left w:val="nil"/>
              <w:bottom w:val="single" w:sz="4" w:space="0" w:color="auto"/>
              <w:right w:val="single" w:sz="4" w:space="0" w:color="auto"/>
            </w:tcBorders>
            <w:shd w:val="clear" w:color="000000" w:fill="D9E1F2"/>
            <w:noWrap/>
            <w:vAlign w:val="bottom"/>
            <w:hideMark/>
          </w:tcPr>
          <w:p w14:paraId="22D3260B" w14:textId="77777777" w:rsidR="006F4A23" w:rsidRPr="00465679" w:rsidRDefault="006F4A23"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w:t>
            </w:r>
          </w:p>
        </w:tc>
      </w:tr>
    </w:tbl>
    <w:p w14:paraId="67A3B89F" w14:textId="77777777" w:rsidR="006F4A23" w:rsidRPr="00465679" w:rsidRDefault="006F4A23" w:rsidP="006F4A23">
      <w:pPr>
        <w:spacing w:line="360" w:lineRule="auto"/>
        <w:ind w:left="-11"/>
        <w:jc w:val="both"/>
        <w:rPr>
          <w:rFonts w:ascii="Times New Roman" w:hAnsi="Times New Roman" w:cs="Times New Roman"/>
          <w:sz w:val="24"/>
          <w:szCs w:val="24"/>
        </w:rPr>
      </w:pPr>
    </w:p>
    <w:p w14:paraId="1A2184C0" w14:textId="473A995F" w:rsidR="006F4A23" w:rsidRPr="00465679" w:rsidRDefault="006F4A23" w:rsidP="006F4A23">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Lazdijų r. sav. pavaldumo bendrojo ugdymo mokyklose 2019 m. spalio duomenimis, dirbo 217 mokytojų su aukštuoju ar aukštesniuoju išsilavinimu (100 proc.). Pedagoginį išsilavinimą iš jų turėjo taip pat 100 proc. 2019 m. pedagoginių darbuotojų Lazdijų rajono savivaldybės bendrojo ugdymo mokyklose pagal amžių duomenys pateikiami lentelėje (žr. 2</w:t>
      </w:r>
      <w:r w:rsidR="00BC4FAD" w:rsidRPr="00465679">
        <w:rPr>
          <w:rFonts w:ascii="Times New Roman" w:hAnsi="Times New Roman" w:cs="Times New Roman"/>
          <w:sz w:val="24"/>
          <w:szCs w:val="24"/>
        </w:rPr>
        <w:t>9</w:t>
      </w:r>
      <w:r w:rsidRPr="00465679">
        <w:rPr>
          <w:rFonts w:ascii="Times New Roman" w:hAnsi="Times New Roman" w:cs="Times New Roman"/>
          <w:sz w:val="24"/>
          <w:szCs w:val="24"/>
        </w:rPr>
        <w:t xml:space="preserve"> paveikslą). Išlieka tendencija, kad vidutinis pedagoginių darbuotojų amžiaus vidurkis kyla, nes daugėja vyresnio amžiaus pedagogų, o jaunų pedagogų dirbti neateina.</w:t>
      </w:r>
    </w:p>
    <w:p w14:paraId="3367B59E" w14:textId="77D21F6F" w:rsidR="00BB7A5D" w:rsidRPr="00465679" w:rsidRDefault="00BC4FAD" w:rsidP="00BC4FAD">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29 Paveikslas. </w:t>
      </w:r>
      <w:r w:rsidRPr="00465679">
        <w:rPr>
          <w:rFonts w:ascii="Times New Roman" w:hAnsi="Times New Roman" w:cs="Times New Roman"/>
          <w:color w:val="2F5496" w:themeColor="accent1" w:themeShade="BF"/>
          <w:sz w:val="24"/>
          <w:szCs w:val="24"/>
        </w:rPr>
        <w:t>Pedagoginiai darbuotojai bendrojo ugdymo mokyklose pagal amžių</w:t>
      </w:r>
      <w:r w:rsidRPr="00465679">
        <w:rPr>
          <w:rStyle w:val="Puslapioinaosnuoroda"/>
          <w:rFonts w:ascii="Times New Roman" w:hAnsi="Times New Roman" w:cs="Times New Roman"/>
          <w:color w:val="2F5496" w:themeColor="accent1" w:themeShade="BF"/>
          <w:sz w:val="24"/>
          <w:szCs w:val="24"/>
        </w:rPr>
        <w:footnoteReference w:id="13"/>
      </w:r>
    </w:p>
    <w:p w14:paraId="0E147FA4" w14:textId="77777777" w:rsidR="00BB7A5D" w:rsidRPr="00465679" w:rsidRDefault="00BB7A5D" w:rsidP="006F4A23">
      <w:pPr>
        <w:spacing w:line="360" w:lineRule="auto"/>
        <w:ind w:left="-11"/>
        <w:jc w:val="both"/>
        <w:rPr>
          <w:rFonts w:ascii="Times New Roman" w:hAnsi="Times New Roman" w:cs="Times New Roman"/>
          <w:b/>
          <w:sz w:val="24"/>
          <w:szCs w:val="24"/>
        </w:rPr>
      </w:pPr>
      <w:r w:rsidRPr="00465679">
        <w:rPr>
          <w:rFonts w:ascii="Times New Roman" w:hAnsi="Times New Roman" w:cs="Times New Roman"/>
          <w:b/>
          <w:noProof/>
          <w:sz w:val="24"/>
          <w:szCs w:val="24"/>
        </w:rPr>
        <w:drawing>
          <wp:inline distT="0" distB="0" distL="0" distR="0" wp14:anchorId="2625ED57" wp14:editId="3DEFDB96">
            <wp:extent cx="5578323" cy="2621507"/>
            <wp:effectExtent l="0" t="0" r="3810" b="7620"/>
            <wp:docPr id="11" name="Pictur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578323" cy="2621507"/>
                    </a:xfrm>
                    <a:prstGeom prst="rect">
                      <a:avLst/>
                    </a:prstGeom>
                  </pic:spPr>
                </pic:pic>
              </a:graphicData>
            </a:graphic>
          </wp:inline>
        </w:drawing>
      </w:r>
    </w:p>
    <w:p w14:paraId="59F11134" w14:textId="7644D743" w:rsidR="00BC4FAD" w:rsidRPr="00465679" w:rsidRDefault="00BC4FAD" w:rsidP="00BC4FAD">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Siekiant sudaryti geresnes sąlygas mokyklinio amžiaus vaikų užimtumui po pamokų, socializacijai ir gebėjimų plėtotei, neformaliajam vaikų švietimui skiriamas dalinis finansavimas  (krepšelis) – 13,62 Eur per mėnesį. 2019 m. savivaldybei neformaliojo vaikų švietimo veiklai skirta 68 529 Eur iš ES lėšų. Lazdijų rajono savivaldybės mokyklų mokinių lankė 16 neformaliojo vaikų švietimo programų, kurias teikė 9 neformaliojo vaikų švietimo teikėjai, dalyvavo 644 (33,5 proc.) vaikai. Neformaliame ugdyme dalyvaujančių moksleivių dalis rajone yra didesnė už Alytaus apskrities ir šalies vidurkį (žr. 30 paveikslą).</w:t>
      </w:r>
    </w:p>
    <w:p w14:paraId="6AA7976E" w14:textId="28313D25" w:rsidR="00BC4FAD" w:rsidRPr="00465679" w:rsidRDefault="00BC4FAD" w:rsidP="00BC4FAD">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30 Paveikslas. </w:t>
      </w:r>
      <w:r w:rsidRPr="00465679">
        <w:rPr>
          <w:rFonts w:ascii="Times New Roman" w:hAnsi="Times New Roman" w:cs="Times New Roman"/>
          <w:color w:val="2F5496" w:themeColor="accent1" w:themeShade="BF"/>
          <w:sz w:val="24"/>
          <w:szCs w:val="24"/>
        </w:rPr>
        <w:t>Neformaliame ugdyme dalyvaujančių moksleivių dalis</w:t>
      </w:r>
    </w:p>
    <w:p w14:paraId="6A9BDC88" w14:textId="0ACA425A" w:rsidR="00634A21" w:rsidRPr="00465679" w:rsidRDefault="00BC4FAD" w:rsidP="00BC4FAD">
      <w:pPr>
        <w:spacing w:line="360" w:lineRule="auto"/>
        <w:ind w:left="-11"/>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14C3E305" wp14:editId="2EF342EE">
            <wp:extent cx="3002280" cy="1651588"/>
            <wp:effectExtent l="0" t="0" r="7620" b="6350"/>
            <wp:docPr id="24" name="Picture 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bar chart&#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3012196" cy="1657043"/>
                    </a:xfrm>
                    <a:prstGeom prst="rect">
                      <a:avLst/>
                    </a:prstGeom>
                  </pic:spPr>
                </pic:pic>
              </a:graphicData>
            </a:graphic>
          </wp:inline>
        </w:drawing>
      </w:r>
    </w:p>
    <w:p w14:paraId="61C59A11" w14:textId="254D5262" w:rsidR="00BC4FAD" w:rsidRPr="00465679" w:rsidRDefault="00BC4FAD" w:rsidP="009F4354">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2016 m. tarp Alytaus regiono savivaldybių, Alytaus kolegijos, Vilniaus prekybos, pramonės ir amatų rūmų bei kelių įmonių buvo pasirašyta sutartis dėl dalyvavimo kuriant ir koordinuojant STEAM – gamtos, technologijų, inžinerijos, matematikos ir kūrybiškumo ugdymo – centrą, tačiau vėliau šios idėjos įgyvendinimas nutrūko.</w:t>
      </w:r>
    </w:p>
    <w:p w14:paraId="74B4668C" w14:textId="0B7CCDE9" w:rsidR="00BC4FAD" w:rsidRPr="00465679" w:rsidRDefault="00BC4FAD" w:rsidP="009F4354">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Parengtų specialistų profesinio mokymo įstaigose skaičius rajone taip pat kasmet mažėja. Mažėjimo tendencija pastebima ir Alytaus apskrities ir visos šalies mastu (žr. </w:t>
      </w:r>
      <w:r w:rsidR="00CF011E" w:rsidRPr="00465679">
        <w:rPr>
          <w:rFonts w:ascii="Times New Roman" w:hAnsi="Times New Roman" w:cs="Times New Roman"/>
          <w:sz w:val="24"/>
          <w:szCs w:val="24"/>
        </w:rPr>
        <w:t>62</w:t>
      </w:r>
      <w:r w:rsidRPr="00465679">
        <w:rPr>
          <w:rFonts w:ascii="Times New Roman" w:hAnsi="Times New Roman" w:cs="Times New Roman"/>
          <w:sz w:val="24"/>
          <w:szCs w:val="24"/>
        </w:rPr>
        <w:t xml:space="preserve"> lentelę).</w:t>
      </w:r>
    </w:p>
    <w:p w14:paraId="3B7540DF" w14:textId="69A32B69" w:rsidR="00AB5652" w:rsidRPr="00465679" w:rsidRDefault="00CF011E" w:rsidP="00AB5652">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62</w:t>
      </w:r>
      <w:r w:rsidR="00AB5652" w:rsidRPr="00465679">
        <w:rPr>
          <w:rFonts w:ascii="Times New Roman" w:hAnsi="Times New Roman" w:cs="Times New Roman"/>
          <w:b/>
          <w:bCs/>
          <w:color w:val="2F5496" w:themeColor="accent1" w:themeShade="BF"/>
          <w:sz w:val="24"/>
          <w:szCs w:val="24"/>
        </w:rPr>
        <w:t xml:space="preserve"> Lentelė. </w:t>
      </w:r>
      <w:r w:rsidR="00AB5652" w:rsidRPr="00465679">
        <w:rPr>
          <w:rFonts w:ascii="Times New Roman" w:hAnsi="Times New Roman" w:cs="Times New Roman"/>
          <w:color w:val="2F5496" w:themeColor="accent1" w:themeShade="BF"/>
          <w:sz w:val="24"/>
          <w:szCs w:val="24"/>
        </w:rPr>
        <w:t>Parengta specialistų profesinio mokymo įstaigose</w:t>
      </w:r>
    </w:p>
    <w:tbl>
      <w:tblPr>
        <w:tblW w:w="6840" w:type="dxa"/>
        <w:jc w:val="center"/>
        <w:tblLook w:val="04A0" w:firstRow="1" w:lastRow="0" w:firstColumn="1" w:lastColumn="0" w:noHBand="0" w:noVBand="1"/>
      </w:tblPr>
      <w:tblGrid>
        <w:gridCol w:w="2127"/>
        <w:gridCol w:w="873"/>
        <w:gridCol w:w="880"/>
        <w:gridCol w:w="920"/>
        <w:gridCol w:w="940"/>
        <w:gridCol w:w="1100"/>
      </w:tblGrid>
      <w:tr w:rsidR="00AB5652" w:rsidRPr="00465679" w14:paraId="59E2FBD1" w14:textId="77777777" w:rsidTr="00AB5652">
        <w:trPr>
          <w:trHeight w:val="288"/>
          <w:jc w:val="center"/>
        </w:trPr>
        <w:tc>
          <w:tcPr>
            <w:tcW w:w="2127" w:type="dxa"/>
            <w:tcBorders>
              <w:top w:val="nil"/>
              <w:left w:val="nil"/>
              <w:bottom w:val="nil"/>
              <w:right w:val="nil"/>
            </w:tcBorders>
            <w:shd w:val="clear" w:color="auto" w:fill="auto"/>
            <w:noWrap/>
            <w:vAlign w:val="bottom"/>
            <w:hideMark/>
          </w:tcPr>
          <w:p w14:paraId="3488F875" w14:textId="77777777" w:rsidR="00AB5652" w:rsidRPr="00465679" w:rsidRDefault="00AB5652" w:rsidP="00AB5652">
            <w:pPr>
              <w:spacing w:after="0" w:line="240" w:lineRule="auto"/>
              <w:rPr>
                <w:rFonts w:ascii="Times New Roman" w:eastAsia="Times New Roman" w:hAnsi="Times New Roman" w:cs="Times New Roman"/>
                <w:sz w:val="24"/>
                <w:szCs w:val="24"/>
                <w:lang w:eastAsia="lt-LT"/>
              </w:rPr>
            </w:pPr>
          </w:p>
        </w:tc>
        <w:tc>
          <w:tcPr>
            <w:tcW w:w="873" w:type="dxa"/>
            <w:tcBorders>
              <w:top w:val="single" w:sz="4" w:space="0" w:color="auto"/>
              <w:left w:val="single" w:sz="4" w:space="0" w:color="auto"/>
              <w:bottom w:val="nil"/>
              <w:right w:val="single" w:sz="4" w:space="0" w:color="auto"/>
            </w:tcBorders>
            <w:shd w:val="clear" w:color="000000" w:fill="8EA9DB"/>
            <w:noWrap/>
            <w:vAlign w:val="bottom"/>
            <w:hideMark/>
          </w:tcPr>
          <w:p w14:paraId="05B06E0F" w14:textId="77777777" w:rsidR="00AB5652" w:rsidRPr="00465679" w:rsidRDefault="00AB5652" w:rsidP="00AB565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5C7AE8D9" w14:textId="77777777" w:rsidR="00AB5652" w:rsidRPr="00465679" w:rsidRDefault="00AB5652" w:rsidP="00AB565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7243BDE5" w14:textId="77777777" w:rsidR="00AB5652" w:rsidRPr="00465679" w:rsidRDefault="00AB5652" w:rsidP="00AB565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2BD8FE11" w14:textId="77777777" w:rsidR="00AB5652" w:rsidRPr="00465679" w:rsidRDefault="00AB5652" w:rsidP="00AB565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3E97A007" w14:textId="77777777" w:rsidR="00AB5652" w:rsidRPr="00465679" w:rsidRDefault="00AB5652" w:rsidP="00AB565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AB5652" w:rsidRPr="00465679" w14:paraId="45786D61" w14:textId="77777777" w:rsidTr="00AB5652">
        <w:trPr>
          <w:trHeight w:val="288"/>
          <w:jc w:val="center"/>
        </w:trPr>
        <w:tc>
          <w:tcPr>
            <w:tcW w:w="2127"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73E36181" w14:textId="77777777" w:rsidR="00AB5652" w:rsidRPr="00465679" w:rsidRDefault="00AB5652" w:rsidP="00AB56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873" w:type="dxa"/>
            <w:tcBorders>
              <w:top w:val="single" w:sz="4" w:space="0" w:color="auto"/>
              <w:left w:val="nil"/>
              <w:bottom w:val="single" w:sz="4" w:space="0" w:color="auto"/>
              <w:right w:val="single" w:sz="4" w:space="0" w:color="auto"/>
            </w:tcBorders>
            <w:shd w:val="clear" w:color="auto" w:fill="auto"/>
            <w:noWrap/>
            <w:vAlign w:val="bottom"/>
            <w:hideMark/>
          </w:tcPr>
          <w:p w14:paraId="7520973C"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15 290</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7E56BEEC"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16 364</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14:paraId="60E753C0"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16 054</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2584DBDF"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15 080</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74F3BBCC"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12 141</w:t>
            </w:r>
          </w:p>
        </w:tc>
      </w:tr>
      <w:tr w:rsidR="00AB5652" w:rsidRPr="00465679" w14:paraId="31858B94" w14:textId="77777777" w:rsidTr="00AB5652">
        <w:trPr>
          <w:trHeight w:val="288"/>
          <w:jc w:val="center"/>
        </w:trPr>
        <w:tc>
          <w:tcPr>
            <w:tcW w:w="2127" w:type="dxa"/>
            <w:tcBorders>
              <w:top w:val="nil"/>
              <w:left w:val="single" w:sz="4" w:space="0" w:color="auto"/>
              <w:bottom w:val="single" w:sz="4" w:space="0" w:color="auto"/>
              <w:right w:val="single" w:sz="4" w:space="0" w:color="auto"/>
            </w:tcBorders>
            <w:shd w:val="clear" w:color="000000" w:fill="8EA9DB"/>
            <w:noWrap/>
            <w:vAlign w:val="bottom"/>
            <w:hideMark/>
          </w:tcPr>
          <w:p w14:paraId="38090E36" w14:textId="77777777" w:rsidR="00AB5652" w:rsidRPr="00465679" w:rsidRDefault="00AB5652" w:rsidP="00AB56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873" w:type="dxa"/>
            <w:tcBorders>
              <w:top w:val="nil"/>
              <w:left w:val="nil"/>
              <w:bottom w:val="single" w:sz="4" w:space="0" w:color="auto"/>
              <w:right w:val="single" w:sz="4" w:space="0" w:color="auto"/>
            </w:tcBorders>
            <w:shd w:val="clear" w:color="auto" w:fill="auto"/>
            <w:noWrap/>
            <w:vAlign w:val="bottom"/>
            <w:hideMark/>
          </w:tcPr>
          <w:p w14:paraId="4E72FDA4"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1 273</w:t>
            </w:r>
          </w:p>
        </w:tc>
        <w:tc>
          <w:tcPr>
            <w:tcW w:w="880" w:type="dxa"/>
            <w:tcBorders>
              <w:top w:val="nil"/>
              <w:left w:val="nil"/>
              <w:bottom w:val="single" w:sz="4" w:space="0" w:color="auto"/>
              <w:right w:val="single" w:sz="4" w:space="0" w:color="auto"/>
            </w:tcBorders>
            <w:shd w:val="clear" w:color="auto" w:fill="auto"/>
            <w:noWrap/>
            <w:vAlign w:val="bottom"/>
            <w:hideMark/>
          </w:tcPr>
          <w:p w14:paraId="2C79561E"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1 287</w:t>
            </w:r>
          </w:p>
        </w:tc>
        <w:tc>
          <w:tcPr>
            <w:tcW w:w="920" w:type="dxa"/>
            <w:tcBorders>
              <w:top w:val="nil"/>
              <w:left w:val="nil"/>
              <w:bottom w:val="single" w:sz="4" w:space="0" w:color="auto"/>
              <w:right w:val="single" w:sz="4" w:space="0" w:color="auto"/>
            </w:tcBorders>
            <w:shd w:val="clear" w:color="auto" w:fill="auto"/>
            <w:noWrap/>
            <w:vAlign w:val="bottom"/>
            <w:hideMark/>
          </w:tcPr>
          <w:p w14:paraId="45E9990F"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1 253</w:t>
            </w:r>
          </w:p>
        </w:tc>
        <w:tc>
          <w:tcPr>
            <w:tcW w:w="940" w:type="dxa"/>
            <w:tcBorders>
              <w:top w:val="nil"/>
              <w:left w:val="nil"/>
              <w:bottom w:val="single" w:sz="4" w:space="0" w:color="auto"/>
              <w:right w:val="single" w:sz="4" w:space="0" w:color="auto"/>
            </w:tcBorders>
            <w:shd w:val="clear" w:color="auto" w:fill="auto"/>
            <w:noWrap/>
            <w:vAlign w:val="bottom"/>
            <w:hideMark/>
          </w:tcPr>
          <w:p w14:paraId="2DA1BE53"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1 006</w:t>
            </w:r>
          </w:p>
        </w:tc>
        <w:tc>
          <w:tcPr>
            <w:tcW w:w="1100" w:type="dxa"/>
            <w:tcBorders>
              <w:top w:val="nil"/>
              <w:left w:val="nil"/>
              <w:bottom w:val="single" w:sz="4" w:space="0" w:color="auto"/>
              <w:right w:val="single" w:sz="4" w:space="0" w:color="auto"/>
            </w:tcBorders>
            <w:shd w:val="clear" w:color="auto" w:fill="auto"/>
            <w:noWrap/>
            <w:vAlign w:val="bottom"/>
            <w:hideMark/>
          </w:tcPr>
          <w:p w14:paraId="310F42E1"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814</w:t>
            </w:r>
          </w:p>
        </w:tc>
      </w:tr>
      <w:tr w:rsidR="00AB5652" w:rsidRPr="00465679" w14:paraId="249823EB" w14:textId="77777777" w:rsidTr="00AB5652">
        <w:trPr>
          <w:trHeight w:val="288"/>
          <w:jc w:val="center"/>
        </w:trPr>
        <w:tc>
          <w:tcPr>
            <w:tcW w:w="2127" w:type="dxa"/>
            <w:tcBorders>
              <w:top w:val="nil"/>
              <w:left w:val="single" w:sz="4" w:space="0" w:color="auto"/>
              <w:bottom w:val="single" w:sz="4" w:space="0" w:color="auto"/>
              <w:right w:val="single" w:sz="4" w:space="0" w:color="auto"/>
            </w:tcBorders>
            <w:shd w:val="clear" w:color="000000" w:fill="8EA9DB"/>
            <w:noWrap/>
            <w:vAlign w:val="bottom"/>
            <w:hideMark/>
          </w:tcPr>
          <w:p w14:paraId="6B487E6F" w14:textId="77777777" w:rsidR="00AB5652" w:rsidRPr="00465679" w:rsidRDefault="00AB5652" w:rsidP="00AB56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873" w:type="dxa"/>
            <w:tcBorders>
              <w:top w:val="nil"/>
              <w:left w:val="nil"/>
              <w:bottom w:val="single" w:sz="4" w:space="0" w:color="auto"/>
              <w:right w:val="single" w:sz="4" w:space="0" w:color="auto"/>
            </w:tcBorders>
            <w:shd w:val="clear" w:color="auto" w:fill="auto"/>
            <w:noWrap/>
            <w:vAlign w:val="bottom"/>
            <w:hideMark/>
          </w:tcPr>
          <w:p w14:paraId="57276813"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690</w:t>
            </w:r>
          </w:p>
        </w:tc>
        <w:tc>
          <w:tcPr>
            <w:tcW w:w="880" w:type="dxa"/>
            <w:tcBorders>
              <w:top w:val="nil"/>
              <w:left w:val="nil"/>
              <w:bottom w:val="single" w:sz="4" w:space="0" w:color="auto"/>
              <w:right w:val="single" w:sz="4" w:space="0" w:color="auto"/>
            </w:tcBorders>
            <w:shd w:val="clear" w:color="auto" w:fill="auto"/>
            <w:noWrap/>
            <w:vAlign w:val="bottom"/>
            <w:hideMark/>
          </w:tcPr>
          <w:p w14:paraId="1DD09591"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669</w:t>
            </w:r>
          </w:p>
        </w:tc>
        <w:tc>
          <w:tcPr>
            <w:tcW w:w="920" w:type="dxa"/>
            <w:tcBorders>
              <w:top w:val="nil"/>
              <w:left w:val="nil"/>
              <w:bottom w:val="single" w:sz="4" w:space="0" w:color="auto"/>
              <w:right w:val="single" w:sz="4" w:space="0" w:color="auto"/>
            </w:tcBorders>
            <w:shd w:val="clear" w:color="auto" w:fill="auto"/>
            <w:noWrap/>
            <w:vAlign w:val="bottom"/>
            <w:hideMark/>
          </w:tcPr>
          <w:p w14:paraId="6606AE65"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638</w:t>
            </w:r>
          </w:p>
        </w:tc>
        <w:tc>
          <w:tcPr>
            <w:tcW w:w="940" w:type="dxa"/>
            <w:tcBorders>
              <w:top w:val="nil"/>
              <w:left w:val="nil"/>
              <w:bottom w:val="single" w:sz="4" w:space="0" w:color="auto"/>
              <w:right w:val="single" w:sz="4" w:space="0" w:color="auto"/>
            </w:tcBorders>
            <w:shd w:val="clear" w:color="auto" w:fill="auto"/>
            <w:noWrap/>
            <w:vAlign w:val="bottom"/>
            <w:hideMark/>
          </w:tcPr>
          <w:p w14:paraId="295D46EA"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535</w:t>
            </w:r>
          </w:p>
        </w:tc>
        <w:tc>
          <w:tcPr>
            <w:tcW w:w="1100" w:type="dxa"/>
            <w:tcBorders>
              <w:top w:val="nil"/>
              <w:left w:val="nil"/>
              <w:bottom w:val="single" w:sz="4" w:space="0" w:color="auto"/>
              <w:right w:val="single" w:sz="4" w:space="0" w:color="auto"/>
            </w:tcBorders>
            <w:shd w:val="clear" w:color="auto" w:fill="auto"/>
            <w:noWrap/>
            <w:vAlign w:val="bottom"/>
            <w:hideMark/>
          </w:tcPr>
          <w:p w14:paraId="7A7639E6"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490</w:t>
            </w:r>
          </w:p>
        </w:tc>
      </w:tr>
      <w:tr w:rsidR="00AB5652" w:rsidRPr="00465679" w14:paraId="2516C28D" w14:textId="77777777" w:rsidTr="00AB5652">
        <w:trPr>
          <w:trHeight w:val="288"/>
          <w:jc w:val="center"/>
        </w:trPr>
        <w:tc>
          <w:tcPr>
            <w:tcW w:w="2127" w:type="dxa"/>
            <w:tcBorders>
              <w:top w:val="nil"/>
              <w:left w:val="single" w:sz="4" w:space="0" w:color="auto"/>
              <w:bottom w:val="single" w:sz="4" w:space="0" w:color="auto"/>
              <w:right w:val="single" w:sz="4" w:space="0" w:color="auto"/>
            </w:tcBorders>
            <w:shd w:val="clear" w:color="000000" w:fill="8EA9DB"/>
            <w:noWrap/>
            <w:vAlign w:val="bottom"/>
            <w:hideMark/>
          </w:tcPr>
          <w:p w14:paraId="7BA6AF7B" w14:textId="77777777" w:rsidR="00AB5652" w:rsidRPr="00465679" w:rsidRDefault="00AB5652" w:rsidP="00AB56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873" w:type="dxa"/>
            <w:tcBorders>
              <w:top w:val="nil"/>
              <w:left w:val="nil"/>
              <w:bottom w:val="single" w:sz="4" w:space="0" w:color="auto"/>
              <w:right w:val="single" w:sz="4" w:space="0" w:color="auto"/>
            </w:tcBorders>
            <w:shd w:val="clear" w:color="auto" w:fill="auto"/>
            <w:noWrap/>
            <w:vAlign w:val="bottom"/>
            <w:hideMark/>
          </w:tcPr>
          <w:p w14:paraId="44A6FBF7"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280</w:t>
            </w:r>
          </w:p>
        </w:tc>
        <w:tc>
          <w:tcPr>
            <w:tcW w:w="880" w:type="dxa"/>
            <w:tcBorders>
              <w:top w:val="nil"/>
              <w:left w:val="nil"/>
              <w:bottom w:val="single" w:sz="4" w:space="0" w:color="auto"/>
              <w:right w:val="single" w:sz="4" w:space="0" w:color="auto"/>
            </w:tcBorders>
            <w:shd w:val="clear" w:color="auto" w:fill="auto"/>
            <w:noWrap/>
            <w:vAlign w:val="bottom"/>
            <w:hideMark/>
          </w:tcPr>
          <w:p w14:paraId="551D1D5A"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282</w:t>
            </w:r>
          </w:p>
        </w:tc>
        <w:tc>
          <w:tcPr>
            <w:tcW w:w="920" w:type="dxa"/>
            <w:tcBorders>
              <w:top w:val="nil"/>
              <w:left w:val="nil"/>
              <w:bottom w:val="single" w:sz="4" w:space="0" w:color="auto"/>
              <w:right w:val="single" w:sz="4" w:space="0" w:color="auto"/>
            </w:tcBorders>
            <w:shd w:val="clear" w:color="auto" w:fill="auto"/>
            <w:noWrap/>
            <w:vAlign w:val="bottom"/>
            <w:hideMark/>
          </w:tcPr>
          <w:p w14:paraId="58FBF1BE"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279</w:t>
            </w:r>
          </w:p>
        </w:tc>
        <w:tc>
          <w:tcPr>
            <w:tcW w:w="940" w:type="dxa"/>
            <w:tcBorders>
              <w:top w:val="nil"/>
              <w:left w:val="nil"/>
              <w:bottom w:val="single" w:sz="4" w:space="0" w:color="auto"/>
              <w:right w:val="single" w:sz="4" w:space="0" w:color="auto"/>
            </w:tcBorders>
            <w:shd w:val="clear" w:color="auto" w:fill="auto"/>
            <w:noWrap/>
            <w:vAlign w:val="bottom"/>
            <w:hideMark/>
          </w:tcPr>
          <w:p w14:paraId="5475DD04"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198</w:t>
            </w:r>
          </w:p>
        </w:tc>
        <w:tc>
          <w:tcPr>
            <w:tcW w:w="1100" w:type="dxa"/>
            <w:tcBorders>
              <w:top w:val="nil"/>
              <w:left w:val="nil"/>
              <w:bottom w:val="single" w:sz="4" w:space="0" w:color="auto"/>
              <w:right w:val="single" w:sz="4" w:space="0" w:color="auto"/>
            </w:tcBorders>
            <w:shd w:val="clear" w:color="auto" w:fill="auto"/>
            <w:noWrap/>
            <w:vAlign w:val="bottom"/>
            <w:hideMark/>
          </w:tcPr>
          <w:p w14:paraId="48ACB7DF"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195</w:t>
            </w:r>
          </w:p>
        </w:tc>
      </w:tr>
      <w:tr w:rsidR="00AB5652" w:rsidRPr="00465679" w14:paraId="55D758E3" w14:textId="77777777" w:rsidTr="00AB5652">
        <w:trPr>
          <w:trHeight w:val="288"/>
          <w:jc w:val="center"/>
        </w:trPr>
        <w:tc>
          <w:tcPr>
            <w:tcW w:w="2127" w:type="dxa"/>
            <w:tcBorders>
              <w:top w:val="nil"/>
              <w:left w:val="single" w:sz="4" w:space="0" w:color="auto"/>
              <w:bottom w:val="single" w:sz="4" w:space="0" w:color="auto"/>
              <w:right w:val="single" w:sz="4" w:space="0" w:color="auto"/>
            </w:tcBorders>
            <w:shd w:val="clear" w:color="000000" w:fill="8EA9DB"/>
            <w:noWrap/>
            <w:vAlign w:val="bottom"/>
            <w:hideMark/>
          </w:tcPr>
          <w:p w14:paraId="75325B35" w14:textId="77777777" w:rsidR="00AB5652" w:rsidRPr="00465679" w:rsidRDefault="00AB5652" w:rsidP="00AB56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873" w:type="dxa"/>
            <w:tcBorders>
              <w:top w:val="nil"/>
              <w:left w:val="nil"/>
              <w:bottom w:val="single" w:sz="4" w:space="0" w:color="auto"/>
              <w:right w:val="single" w:sz="4" w:space="0" w:color="auto"/>
            </w:tcBorders>
            <w:shd w:val="clear" w:color="auto" w:fill="auto"/>
            <w:noWrap/>
            <w:vAlign w:val="bottom"/>
            <w:hideMark/>
          </w:tcPr>
          <w:p w14:paraId="27E2051B"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w:t>
            </w:r>
          </w:p>
        </w:tc>
        <w:tc>
          <w:tcPr>
            <w:tcW w:w="880" w:type="dxa"/>
            <w:tcBorders>
              <w:top w:val="nil"/>
              <w:left w:val="nil"/>
              <w:bottom w:val="single" w:sz="4" w:space="0" w:color="auto"/>
              <w:right w:val="single" w:sz="4" w:space="0" w:color="auto"/>
            </w:tcBorders>
            <w:shd w:val="clear" w:color="auto" w:fill="auto"/>
            <w:noWrap/>
            <w:vAlign w:val="bottom"/>
            <w:hideMark/>
          </w:tcPr>
          <w:p w14:paraId="24EA923C"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w:t>
            </w:r>
          </w:p>
        </w:tc>
        <w:tc>
          <w:tcPr>
            <w:tcW w:w="920" w:type="dxa"/>
            <w:tcBorders>
              <w:top w:val="nil"/>
              <w:left w:val="nil"/>
              <w:bottom w:val="single" w:sz="4" w:space="0" w:color="auto"/>
              <w:right w:val="single" w:sz="4" w:space="0" w:color="auto"/>
            </w:tcBorders>
            <w:shd w:val="clear" w:color="auto" w:fill="auto"/>
            <w:noWrap/>
            <w:vAlign w:val="bottom"/>
            <w:hideMark/>
          </w:tcPr>
          <w:p w14:paraId="55F8CED4"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w:t>
            </w:r>
          </w:p>
        </w:tc>
        <w:tc>
          <w:tcPr>
            <w:tcW w:w="940" w:type="dxa"/>
            <w:tcBorders>
              <w:top w:val="nil"/>
              <w:left w:val="nil"/>
              <w:bottom w:val="single" w:sz="4" w:space="0" w:color="auto"/>
              <w:right w:val="single" w:sz="4" w:space="0" w:color="auto"/>
            </w:tcBorders>
            <w:shd w:val="clear" w:color="auto" w:fill="auto"/>
            <w:noWrap/>
            <w:vAlign w:val="bottom"/>
            <w:hideMark/>
          </w:tcPr>
          <w:p w14:paraId="45237C59"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w:t>
            </w:r>
          </w:p>
        </w:tc>
        <w:tc>
          <w:tcPr>
            <w:tcW w:w="1100" w:type="dxa"/>
            <w:tcBorders>
              <w:top w:val="nil"/>
              <w:left w:val="nil"/>
              <w:bottom w:val="single" w:sz="4" w:space="0" w:color="auto"/>
              <w:right w:val="single" w:sz="4" w:space="0" w:color="auto"/>
            </w:tcBorders>
            <w:shd w:val="clear" w:color="000000" w:fill="FFFFFF"/>
            <w:noWrap/>
            <w:vAlign w:val="center"/>
            <w:hideMark/>
          </w:tcPr>
          <w:p w14:paraId="7D663A4B" w14:textId="77777777" w:rsidR="00AB5652" w:rsidRPr="00465679" w:rsidRDefault="00AB5652"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w:t>
            </w:r>
          </w:p>
        </w:tc>
      </w:tr>
      <w:tr w:rsidR="00AB5652" w:rsidRPr="00465679" w14:paraId="6AB65B81" w14:textId="77777777" w:rsidTr="00AB5652">
        <w:trPr>
          <w:trHeight w:val="288"/>
          <w:jc w:val="center"/>
        </w:trPr>
        <w:tc>
          <w:tcPr>
            <w:tcW w:w="2127" w:type="dxa"/>
            <w:tcBorders>
              <w:top w:val="nil"/>
              <w:left w:val="single" w:sz="4" w:space="0" w:color="auto"/>
              <w:bottom w:val="single" w:sz="4" w:space="0" w:color="auto"/>
              <w:right w:val="single" w:sz="4" w:space="0" w:color="auto"/>
            </w:tcBorders>
            <w:shd w:val="clear" w:color="000000" w:fill="8EA9DB"/>
            <w:noWrap/>
            <w:vAlign w:val="bottom"/>
            <w:hideMark/>
          </w:tcPr>
          <w:p w14:paraId="4179F03B" w14:textId="77777777" w:rsidR="00AB5652" w:rsidRPr="00465679" w:rsidRDefault="00AB5652" w:rsidP="00AB56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873" w:type="dxa"/>
            <w:tcBorders>
              <w:top w:val="nil"/>
              <w:left w:val="nil"/>
              <w:bottom w:val="single" w:sz="4" w:space="0" w:color="auto"/>
              <w:right w:val="single" w:sz="4" w:space="0" w:color="auto"/>
            </w:tcBorders>
            <w:shd w:val="clear" w:color="000000" w:fill="D9E1F2"/>
            <w:noWrap/>
            <w:vAlign w:val="bottom"/>
            <w:hideMark/>
          </w:tcPr>
          <w:p w14:paraId="7E01D342"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138</w:t>
            </w:r>
          </w:p>
        </w:tc>
        <w:tc>
          <w:tcPr>
            <w:tcW w:w="880" w:type="dxa"/>
            <w:tcBorders>
              <w:top w:val="nil"/>
              <w:left w:val="nil"/>
              <w:bottom w:val="single" w:sz="4" w:space="0" w:color="auto"/>
              <w:right w:val="single" w:sz="4" w:space="0" w:color="auto"/>
            </w:tcBorders>
            <w:shd w:val="clear" w:color="000000" w:fill="D9E1F2"/>
            <w:noWrap/>
            <w:vAlign w:val="bottom"/>
            <w:hideMark/>
          </w:tcPr>
          <w:p w14:paraId="2712844A"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145</w:t>
            </w:r>
          </w:p>
        </w:tc>
        <w:tc>
          <w:tcPr>
            <w:tcW w:w="920" w:type="dxa"/>
            <w:tcBorders>
              <w:top w:val="nil"/>
              <w:left w:val="nil"/>
              <w:bottom w:val="single" w:sz="4" w:space="0" w:color="auto"/>
              <w:right w:val="single" w:sz="4" w:space="0" w:color="auto"/>
            </w:tcBorders>
            <w:shd w:val="clear" w:color="000000" w:fill="D9E1F2"/>
            <w:noWrap/>
            <w:vAlign w:val="bottom"/>
            <w:hideMark/>
          </w:tcPr>
          <w:p w14:paraId="0C69C15C"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203</w:t>
            </w:r>
          </w:p>
        </w:tc>
        <w:tc>
          <w:tcPr>
            <w:tcW w:w="940" w:type="dxa"/>
            <w:tcBorders>
              <w:top w:val="nil"/>
              <w:left w:val="nil"/>
              <w:bottom w:val="single" w:sz="4" w:space="0" w:color="auto"/>
              <w:right w:val="single" w:sz="4" w:space="0" w:color="auto"/>
            </w:tcBorders>
            <w:shd w:val="clear" w:color="000000" w:fill="D9E1F2"/>
            <w:noWrap/>
            <w:vAlign w:val="bottom"/>
            <w:hideMark/>
          </w:tcPr>
          <w:p w14:paraId="502B9BEC"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137</w:t>
            </w:r>
          </w:p>
        </w:tc>
        <w:tc>
          <w:tcPr>
            <w:tcW w:w="1100" w:type="dxa"/>
            <w:tcBorders>
              <w:top w:val="nil"/>
              <w:left w:val="nil"/>
              <w:bottom w:val="single" w:sz="4" w:space="0" w:color="auto"/>
              <w:right w:val="single" w:sz="4" w:space="0" w:color="auto"/>
            </w:tcBorders>
            <w:shd w:val="clear" w:color="000000" w:fill="D9E1F2"/>
            <w:noWrap/>
            <w:vAlign w:val="bottom"/>
            <w:hideMark/>
          </w:tcPr>
          <w:p w14:paraId="34097ABC"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95</w:t>
            </w:r>
          </w:p>
        </w:tc>
      </w:tr>
      <w:tr w:rsidR="00AB5652" w:rsidRPr="00465679" w14:paraId="4B9B498E" w14:textId="77777777" w:rsidTr="00AB5652">
        <w:trPr>
          <w:trHeight w:val="288"/>
          <w:jc w:val="center"/>
        </w:trPr>
        <w:tc>
          <w:tcPr>
            <w:tcW w:w="2127" w:type="dxa"/>
            <w:tcBorders>
              <w:top w:val="nil"/>
              <w:left w:val="single" w:sz="4" w:space="0" w:color="auto"/>
              <w:bottom w:val="single" w:sz="4" w:space="0" w:color="auto"/>
              <w:right w:val="single" w:sz="4" w:space="0" w:color="auto"/>
            </w:tcBorders>
            <w:shd w:val="clear" w:color="000000" w:fill="8EA9DB"/>
            <w:noWrap/>
            <w:vAlign w:val="bottom"/>
            <w:hideMark/>
          </w:tcPr>
          <w:p w14:paraId="70E16290" w14:textId="77777777" w:rsidR="00AB5652" w:rsidRPr="00465679" w:rsidRDefault="00AB5652" w:rsidP="00AB565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873" w:type="dxa"/>
            <w:tcBorders>
              <w:top w:val="nil"/>
              <w:left w:val="nil"/>
              <w:bottom w:val="single" w:sz="4" w:space="0" w:color="auto"/>
              <w:right w:val="single" w:sz="4" w:space="0" w:color="auto"/>
            </w:tcBorders>
            <w:shd w:val="clear" w:color="auto" w:fill="auto"/>
            <w:noWrap/>
            <w:vAlign w:val="bottom"/>
            <w:hideMark/>
          </w:tcPr>
          <w:p w14:paraId="118F3470"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102</w:t>
            </w:r>
          </w:p>
        </w:tc>
        <w:tc>
          <w:tcPr>
            <w:tcW w:w="880" w:type="dxa"/>
            <w:tcBorders>
              <w:top w:val="nil"/>
              <w:left w:val="nil"/>
              <w:bottom w:val="single" w:sz="4" w:space="0" w:color="auto"/>
              <w:right w:val="single" w:sz="4" w:space="0" w:color="auto"/>
            </w:tcBorders>
            <w:shd w:val="clear" w:color="auto" w:fill="auto"/>
            <w:noWrap/>
            <w:vAlign w:val="bottom"/>
            <w:hideMark/>
          </w:tcPr>
          <w:p w14:paraId="3DDB658F"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126</w:t>
            </w:r>
          </w:p>
        </w:tc>
        <w:tc>
          <w:tcPr>
            <w:tcW w:w="920" w:type="dxa"/>
            <w:tcBorders>
              <w:top w:val="nil"/>
              <w:left w:val="nil"/>
              <w:bottom w:val="single" w:sz="4" w:space="0" w:color="auto"/>
              <w:right w:val="single" w:sz="4" w:space="0" w:color="auto"/>
            </w:tcBorders>
            <w:shd w:val="clear" w:color="auto" w:fill="auto"/>
            <w:noWrap/>
            <w:vAlign w:val="bottom"/>
            <w:hideMark/>
          </w:tcPr>
          <w:p w14:paraId="24D3F39F"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w:t>
            </w:r>
          </w:p>
        </w:tc>
        <w:tc>
          <w:tcPr>
            <w:tcW w:w="940" w:type="dxa"/>
            <w:tcBorders>
              <w:top w:val="nil"/>
              <w:left w:val="nil"/>
              <w:bottom w:val="single" w:sz="4" w:space="0" w:color="auto"/>
              <w:right w:val="single" w:sz="4" w:space="0" w:color="auto"/>
            </w:tcBorders>
            <w:shd w:val="clear" w:color="auto" w:fill="auto"/>
            <w:noWrap/>
            <w:vAlign w:val="bottom"/>
            <w:hideMark/>
          </w:tcPr>
          <w:p w14:paraId="7235D7FA"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w:t>
            </w:r>
          </w:p>
        </w:tc>
        <w:tc>
          <w:tcPr>
            <w:tcW w:w="1100" w:type="dxa"/>
            <w:tcBorders>
              <w:top w:val="nil"/>
              <w:left w:val="nil"/>
              <w:bottom w:val="single" w:sz="4" w:space="0" w:color="auto"/>
              <w:right w:val="single" w:sz="4" w:space="0" w:color="auto"/>
            </w:tcBorders>
            <w:shd w:val="clear" w:color="auto" w:fill="auto"/>
            <w:noWrap/>
            <w:vAlign w:val="bottom"/>
            <w:hideMark/>
          </w:tcPr>
          <w:p w14:paraId="16AB7B06" w14:textId="77777777" w:rsidR="00AB5652" w:rsidRPr="00465679" w:rsidRDefault="00AB5652"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w:t>
            </w:r>
          </w:p>
        </w:tc>
      </w:tr>
    </w:tbl>
    <w:p w14:paraId="0C60345D" w14:textId="7CE61195" w:rsidR="00BC4FAD" w:rsidRPr="00465679" w:rsidRDefault="00BC4FAD" w:rsidP="00BC4FAD">
      <w:pPr>
        <w:jc w:val="both"/>
        <w:rPr>
          <w:rFonts w:ascii="Times New Roman" w:hAnsi="Times New Roman" w:cs="Times New Roman"/>
          <w:sz w:val="24"/>
          <w:szCs w:val="24"/>
        </w:rPr>
      </w:pPr>
    </w:p>
    <w:p w14:paraId="768F45E9" w14:textId="77777777" w:rsidR="00AB5652" w:rsidRPr="00465679" w:rsidRDefault="00AB5652" w:rsidP="00CF011E">
      <w:pPr>
        <w:spacing w:line="360" w:lineRule="auto"/>
        <w:jc w:val="both"/>
        <w:rPr>
          <w:rFonts w:ascii="Times New Roman" w:hAnsi="Times New Roman" w:cs="Times New Roman"/>
          <w:b/>
          <w:sz w:val="24"/>
          <w:szCs w:val="24"/>
        </w:rPr>
      </w:pPr>
      <w:r w:rsidRPr="00465679">
        <w:rPr>
          <w:rFonts w:ascii="Times New Roman" w:hAnsi="Times New Roman" w:cs="Times New Roman"/>
          <w:b/>
          <w:bCs/>
          <w:color w:val="2F5496" w:themeColor="accent1" w:themeShade="BF"/>
          <w:sz w:val="24"/>
          <w:szCs w:val="24"/>
        </w:rPr>
        <w:t>Nacionalinio mokinių pasiekimų patikrinimo (NMPP) rezultatų palyginimas</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 xml:space="preserve">2019 m. rajono savivaldybės mokyklų ketvirtokų visi rezultatai yra aukštesni už šalies vidurkį, rajono savivaldybės mokyklų šeštokų visi rezultatai taip pat yra aukštesni už šalies vidurkį. </w:t>
      </w:r>
    </w:p>
    <w:p w14:paraId="7179E5AA" w14:textId="77777777" w:rsidR="00AB5652" w:rsidRPr="00465679" w:rsidRDefault="00AB5652" w:rsidP="00CF011E">
      <w:pPr>
        <w:spacing w:line="360" w:lineRule="auto"/>
        <w:jc w:val="both"/>
        <w:rPr>
          <w:rFonts w:ascii="Times New Roman" w:hAnsi="Times New Roman" w:cs="Times New Roman"/>
          <w:sz w:val="24"/>
          <w:szCs w:val="24"/>
        </w:rPr>
      </w:pPr>
      <w:r w:rsidRPr="00465679">
        <w:rPr>
          <w:rFonts w:ascii="Times New Roman" w:hAnsi="Times New Roman" w:cs="Times New Roman"/>
          <w:bCs/>
          <w:sz w:val="24"/>
          <w:szCs w:val="24"/>
        </w:rPr>
        <w:t>2019 m.</w:t>
      </w:r>
      <w:r w:rsidRPr="00465679">
        <w:rPr>
          <w:rFonts w:ascii="Times New Roman" w:hAnsi="Times New Roman" w:cs="Times New Roman"/>
          <w:b/>
          <w:sz w:val="24"/>
          <w:szCs w:val="24"/>
        </w:rPr>
        <w:t xml:space="preserve"> </w:t>
      </w:r>
      <w:r w:rsidRPr="00465679">
        <w:rPr>
          <w:rFonts w:ascii="Times New Roman" w:hAnsi="Times New Roman" w:cs="Times New Roman"/>
          <w:sz w:val="24"/>
          <w:szCs w:val="24"/>
        </w:rPr>
        <w:t xml:space="preserve">Lazdijų rajono savivaldybės mokyklos pasiekė labai gerų lietuvių kalbos pagrindinio ugdymo pasiekimų patikrinimo rezultatų. Visi rezultatai aukštesni už šalies vidurkį. Lietuvos mokyklų lietuvių kalbos pagrindinio ugdymo pasiekimų patikrinimo įvertinimo vidurkis yra 6,28 balo, tuo tarpu Lazdijų rajono savivaldybės mokyklų – 6,87 balo. </w:t>
      </w:r>
    </w:p>
    <w:p w14:paraId="6C6CABDB" w14:textId="75F16FD9" w:rsidR="00AB5652" w:rsidRPr="00465679" w:rsidRDefault="00AB5652" w:rsidP="00CF011E">
      <w:pPr>
        <w:spacing w:line="360" w:lineRule="auto"/>
        <w:jc w:val="both"/>
        <w:rPr>
          <w:rFonts w:ascii="Times New Roman" w:hAnsi="Times New Roman" w:cs="Times New Roman"/>
          <w:sz w:val="24"/>
          <w:szCs w:val="24"/>
        </w:rPr>
      </w:pPr>
      <w:r w:rsidRPr="00465679">
        <w:rPr>
          <w:rFonts w:ascii="Times New Roman" w:hAnsi="Times New Roman" w:cs="Times New Roman"/>
          <w:bCs/>
          <w:sz w:val="24"/>
          <w:szCs w:val="24"/>
        </w:rPr>
        <w:t>2019 m.</w:t>
      </w:r>
      <w:r w:rsidRPr="00465679">
        <w:rPr>
          <w:rFonts w:ascii="Times New Roman" w:hAnsi="Times New Roman" w:cs="Times New Roman"/>
          <w:b/>
          <w:sz w:val="24"/>
          <w:szCs w:val="24"/>
        </w:rPr>
        <w:t xml:space="preserve"> </w:t>
      </w:r>
      <w:r w:rsidRPr="00465679">
        <w:rPr>
          <w:rFonts w:ascii="Times New Roman" w:hAnsi="Times New Roman" w:cs="Times New Roman"/>
          <w:sz w:val="24"/>
          <w:szCs w:val="24"/>
        </w:rPr>
        <w:t xml:space="preserve">Lazdijų rajono savivaldybės mokyklų matematikos pagrindinio ugdymo pasiekimų patikrinimo rezultatai yra tobulintini. Lietuvos mokyklų matematikos pagrindinio ugdymo pasiekimų patikrinimo įvertinimo vidurkis yra 5,29 balo, tuo tarpu Lazdijų rajono savivaldybės mokyklų – 5,02 balo (žr. </w:t>
      </w:r>
      <w:r w:rsidR="00DB0C67" w:rsidRPr="00465679">
        <w:rPr>
          <w:rFonts w:ascii="Times New Roman" w:hAnsi="Times New Roman" w:cs="Times New Roman"/>
          <w:sz w:val="24"/>
          <w:szCs w:val="24"/>
        </w:rPr>
        <w:t>31</w:t>
      </w:r>
      <w:r w:rsidRPr="00465679">
        <w:rPr>
          <w:rFonts w:ascii="Times New Roman" w:hAnsi="Times New Roman" w:cs="Times New Roman"/>
          <w:sz w:val="24"/>
          <w:szCs w:val="24"/>
        </w:rPr>
        <w:t xml:space="preserve"> paveikslą).</w:t>
      </w:r>
    </w:p>
    <w:p w14:paraId="23C3C07B" w14:textId="42F505F2" w:rsidR="00AB5652" w:rsidRPr="00465679" w:rsidRDefault="00DB0C67" w:rsidP="00AB5652">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31 Paveikslas. </w:t>
      </w:r>
      <w:r w:rsidRPr="00465679">
        <w:rPr>
          <w:rFonts w:ascii="Times New Roman" w:hAnsi="Times New Roman" w:cs="Times New Roman"/>
          <w:color w:val="2F5496" w:themeColor="accent1" w:themeShade="BF"/>
          <w:sz w:val="24"/>
          <w:szCs w:val="24"/>
        </w:rPr>
        <w:t>Pagrindinio ugdymo pasiekimų patikrinimo įvertinimo vidurkis</w:t>
      </w:r>
    </w:p>
    <w:p w14:paraId="213D763E" w14:textId="1E097283" w:rsidR="00AB5652" w:rsidRPr="00465679" w:rsidRDefault="00AB5652" w:rsidP="00AB5652">
      <w:pPr>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72A70BEF" wp14:editId="37694392">
            <wp:extent cx="2598420" cy="2323163"/>
            <wp:effectExtent l="0" t="0" r="0" b="1270"/>
            <wp:docPr id="25" name="Picture 2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bar chart&#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2619753" cy="2342236"/>
                    </a:xfrm>
                    <a:prstGeom prst="rect">
                      <a:avLst/>
                    </a:prstGeom>
                  </pic:spPr>
                </pic:pic>
              </a:graphicData>
            </a:graphic>
          </wp:inline>
        </w:drawing>
      </w:r>
    </w:p>
    <w:p w14:paraId="128D68E1" w14:textId="77777777" w:rsidR="00DB0C67" w:rsidRPr="00465679" w:rsidRDefault="00DB0C67" w:rsidP="004054A1">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rajono savivaldybės bendrojo ugdymo mokyklų abiturientai 2019 m. gavo 11 šimto balų įvertinimų, iš jų: 5 – anglų kalbos, 2 – IT, 2 – matematikos, 1 – rusų kalbos, 1 – lietuvių kalbos. Sėkmingiausiai išlaikyti valstybiniai brandos egzaminai (VBE) – IT (100</w:t>
      </w:r>
      <w:r w:rsidRPr="00465679">
        <w:rPr>
          <w:rFonts w:ascii="Times New Roman" w:hAnsi="Times New Roman" w:cs="Times New Roman"/>
          <w:bCs/>
          <w:sz w:val="24"/>
          <w:szCs w:val="24"/>
        </w:rPr>
        <w:t xml:space="preserve"> proc. VBE parametrų aukštesni už šalies vidurkį</w:t>
      </w:r>
      <w:r w:rsidRPr="00465679">
        <w:rPr>
          <w:rFonts w:ascii="Times New Roman" w:hAnsi="Times New Roman" w:cs="Times New Roman"/>
          <w:sz w:val="24"/>
          <w:szCs w:val="24"/>
        </w:rPr>
        <w:t>), biologija (8</w:t>
      </w:r>
      <w:r w:rsidRPr="00465679">
        <w:rPr>
          <w:rFonts w:ascii="Times New Roman" w:hAnsi="Times New Roman" w:cs="Times New Roman"/>
          <w:bCs/>
          <w:sz w:val="24"/>
          <w:szCs w:val="24"/>
        </w:rPr>
        <w:t>0 proc. VBE parametrų aukštesni už šalies vidurkį</w:t>
      </w:r>
      <w:r w:rsidRPr="00465679">
        <w:rPr>
          <w:rFonts w:ascii="Times New Roman" w:hAnsi="Times New Roman" w:cs="Times New Roman"/>
          <w:sz w:val="24"/>
          <w:szCs w:val="24"/>
        </w:rPr>
        <w:t>), lietuvių kalbos mokyklinis brandos egzaminas (MBE) (100</w:t>
      </w:r>
      <w:r w:rsidRPr="00465679">
        <w:rPr>
          <w:rFonts w:ascii="Times New Roman" w:hAnsi="Times New Roman" w:cs="Times New Roman"/>
          <w:bCs/>
          <w:sz w:val="24"/>
          <w:szCs w:val="24"/>
        </w:rPr>
        <w:t xml:space="preserve"> proc. MBE parametrų aukštesni už šalies vidurkį)</w:t>
      </w:r>
      <w:r w:rsidRPr="00465679">
        <w:rPr>
          <w:rFonts w:ascii="Times New Roman" w:hAnsi="Times New Roman" w:cs="Times New Roman"/>
          <w:sz w:val="24"/>
          <w:szCs w:val="24"/>
        </w:rPr>
        <w:t xml:space="preserve">. </w:t>
      </w:r>
    </w:p>
    <w:p w14:paraId="55FD42F3" w14:textId="77777777" w:rsidR="00DB0C67" w:rsidRPr="00465679" w:rsidRDefault="00DB0C67" w:rsidP="004054A1">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2019 m. merginų VBE rezultatai buvo geresni nei vaikinų. Visuose egzaminuose, išskyrus matematikos, chemijos ir užsienio kalbos (anglų), VBE merginių rezultatai buvo aukštesni nei vaikinų.  </w:t>
      </w:r>
    </w:p>
    <w:p w14:paraId="6FFE3B7E" w14:textId="77777777" w:rsidR="00DB0C67" w:rsidRPr="00465679" w:rsidRDefault="00DB0C67" w:rsidP="004054A1">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Tobulintini matematikos, lietuvių, anglų kalbų, fizikos, istorijos VBE rezultatai. </w:t>
      </w:r>
    </w:p>
    <w:p w14:paraId="073D3B1A" w14:textId="732A40D5" w:rsidR="00DB0C67" w:rsidRPr="00465679" w:rsidRDefault="00DB0C67" w:rsidP="004054A1">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Apskrities kontekste pagal 2018–2019m. valstybinių brandos egzaminų rezultatus Lazdijų r. savivaldybė gali būti priskirta prie vidutiniškai pažangių.</w:t>
      </w:r>
    </w:p>
    <w:p w14:paraId="5310FE54" w14:textId="49A4A188" w:rsidR="00DB0C67" w:rsidRPr="00465679" w:rsidRDefault="00DB0C67" w:rsidP="00D00A1D">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2019 m. savivaldybės gimnazijose vidurinio ugdymo programą baigusiųjų stojimas į Lietuvos mokslo įstaigas pateiktas 32 paveiksle. Tarp gimnazijų bendras įstojusių į aukštąsias mokyklas procentas šalyje ir užsienyje, procentinė dalis didžiausia Seirijų Antano Žmuidzinavičiaus gimnazijoje (73,0) ir lenkia tiek Lazdijų r. Veisiejų Sigito Gedos gimnaziją (64,5), tiek Lazdijų Motiejaus Gustaičio gimnaziją (59,6).</w:t>
      </w:r>
    </w:p>
    <w:p w14:paraId="33C991EA" w14:textId="5399BDBA" w:rsidR="00DB0C67" w:rsidRPr="00465679" w:rsidRDefault="00DB0C67" w:rsidP="00DB0C67">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32 Paveikslas. </w:t>
      </w:r>
      <w:r w:rsidRPr="00465679">
        <w:rPr>
          <w:rFonts w:ascii="Times New Roman" w:hAnsi="Times New Roman" w:cs="Times New Roman"/>
          <w:color w:val="2F5496" w:themeColor="accent1" w:themeShade="BF"/>
          <w:sz w:val="24"/>
          <w:szCs w:val="24"/>
        </w:rPr>
        <w:t>Vidurinio ugdymo programą rajono gimnazijose baigusiųjų stojimas į Lietuvos mokslo įstaigas</w:t>
      </w:r>
    </w:p>
    <w:p w14:paraId="6B7ACEA6" w14:textId="28178FE7" w:rsidR="00DB0C67" w:rsidRPr="00465679" w:rsidRDefault="00DB0C67" w:rsidP="00DB0C67">
      <w:pPr>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378A1F6A" wp14:editId="011BF1CA">
            <wp:extent cx="4231137" cy="2537460"/>
            <wp:effectExtent l="0" t="0" r="0" b="0"/>
            <wp:docPr id="198" name="Picture 19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Chart, bar chart&#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4250286" cy="2548944"/>
                    </a:xfrm>
                    <a:prstGeom prst="rect">
                      <a:avLst/>
                    </a:prstGeom>
                  </pic:spPr>
                </pic:pic>
              </a:graphicData>
            </a:graphic>
          </wp:inline>
        </w:drawing>
      </w:r>
    </w:p>
    <w:p w14:paraId="5B1C35E1" w14:textId="3706327A" w:rsidR="00DB0C67" w:rsidRPr="00465679" w:rsidRDefault="00DB0C67" w:rsidP="004054A1">
      <w:pPr>
        <w:spacing w:after="0"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 xml:space="preserve">Mokinių vežiojimas. </w:t>
      </w:r>
      <w:r w:rsidRPr="00465679">
        <w:rPr>
          <w:rFonts w:ascii="Times New Roman" w:hAnsi="Times New Roman" w:cs="Times New Roman"/>
          <w:sz w:val="24"/>
          <w:szCs w:val="24"/>
        </w:rPr>
        <w:t>Vadovaujantis švietimo įstatymu į mokyklą ir atgal</w:t>
      </w:r>
      <w:r w:rsidR="004054A1" w:rsidRPr="00465679">
        <w:rPr>
          <w:rFonts w:ascii="Times New Roman" w:hAnsi="Times New Roman" w:cs="Times New Roman"/>
          <w:sz w:val="24"/>
          <w:szCs w:val="24"/>
        </w:rPr>
        <w:t>,</w:t>
      </w:r>
      <w:r w:rsidRPr="00465679">
        <w:rPr>
          <w:rFonts w:ascii="Times New Roman" w:hAnsi="Times New Roman" w:cs="Times New Roman"/>
          <w:sz w:val="24"/>
          <w:szCs w:val="24"/>
        </w:rPr>
        <w:t xml:space="preserve"> privalo būti vežami kaimuose, miesteliuose toliau kaip 3 kilometrai nuo mokyklos gyvenantys mokiniai, kurie mokosi pagal priešmokyklinio ir bendrojo ugdymo programas. Savivaldybėje mokinių pavėžėjimas užtikrinamas 100 proc. 2019 m. spalio 1 d. duomenimis, į mokyklas bei iš jų buvo pavežama 1 048 mokiniai, t. y. 52,4 </w:t>
      </w:r>
      <w:r w:rsidR="00D00A1D" w:rsidRPr="00465679">
        <w:rPr>
          <w:rFonts w:ascii="Times New Roman" w:hAnsi="Times New Roman" w:cs="Times New Roman"/>
          <w:sz w:val="24"/>
          <w:szCs w:val="24"/>
        </w:rPr>
        <w:t>proc.</w:t>
      </w:r>
      <w:r w:rsidRPr="00465679">
        <w:rPr>
          <w:rFonts w:ascii="Times New Roman" w:hAnsi="Times New Roman" w:cs="Times New Roman"/>
          <w:sz w:val="24"/>
          <w:szCs w:val="24"/>
        </w:rPr>
        <w:t xml:space="preserve"> visų savivaldybės bendrojo ugdymo mokyklų mokinių. Daugiausia pavežama geltonaisiais autobusais – 641 (61,2 </w:t>
      </w:r>
      <w:r w:rsidR="00D00A1D" w:rsidRPr="00465679">
        <w:rPr>
          <w:rFonts w:ascii="Times New Roman" w:hAnsi="Times New Roman" w:cs="Times New Roman"/>
          <w:sz w:val="24"/>
          <w:szCs w:val="24"/>
        </w:rPr>
        <w:t>proc.</w:t>
      </w:r>
      <w:r w:rsidRPr="00465679">
        <w:rPr>
          <w:rFonts w:ascii="Times New Roman" w:hAnsi="Times New Roman" w:cs="Times New Roman"/>
          <w:sz w:val="24"/>
          <w:szCs w:val="24"/>
        </w:rPr>
        <w:t xml:space="preserve">) mokinys. Maršrutiniais autobusais pavežama 210 (20,0 </w:t>
      </w:r>
      <w:r w:rsidR="00D00A1D" w:rsidRPr="00465679">
        <w:rPr>
          <w:rFonts w:ascii="Times New Roman" w:hAnsi="Times New Roman" w:cs="Times New Roman"/>
          <w:sz w:val="24"/>
          <w:szCs w:val="24"/>
        </w:rPr>
        <w:t>proc.</w:t>
      </w:r>
      <w:r w:rsidRPr="00465679">
        <w:rPr>
          <w:rFonts w:ascii="Times New Roman" w:hAnsi="Times New Roman" w:cs="Times New Roman"/>
          <w:sz w:val="24"/>
          <w:szCs w:val="24"/>
        </w:rPr>
        <w:t>) mokinių. Likusieji pavežami kitais vežiojimo būdais (privačiu transportu ir kt.).</w:t>
      </w:r>
    </w:p>
    <w:p w14:paraId="644BE84F" w14:textId="2655B3AD" w:rsidR="00DB0C67" w:rsidRPr="00465679" w:rsidRDefault="00DB0C67" w:rsidP="004054A1">
      <w:pPr>
        <w:spacing w:after="0"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Informacinės technologijos švietime.</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2019 m. lapkričio 1 d. duomenimis, bendrojo ugdymo mokyklose buvo 1 115 kompiuterių (1 kompiuteris tenka 3,3 mokinių)</w:t>
      </w:r>
      <w:r w:rsidR="004054A1" w:rsidRPr="00465679">
        <w:rPr>
          <w:rFonts w:ascii="Times New Roman" w:hAnsi="Times New Roman" w:cs="Times New Roman"/>
          <w:sz w:val="24"/>
          <w:szCs w:val="24"/>
        </w:rPr>
        <w:t>,</w:t>
      </w:r>
      <w:r w:rsidRPr="00465679">
        <w:rPr>
          <w:rFonts w:ascii="Times New Roman" w:hAnsi="Times New Roman" w:cs="Times New Roman"/>
          <w:sz w:val="24"/>
          <w:szCs w:val="24"/>
        </w:rPr>
        <w:t xml:space="preserve"> kompiuteriai naudojami mokinių mokymui pamokose. Visose švietimo įstaigose yra internetas, kurio greitis yra nuo 1 Mb/s iki 100 Mb/s. Mokyklos turi 57 modernias interaktyvias lentas, 115 daugialypės terpės projektorių. 2019 m. lapkričio 1 d. duomenimis, bendrojo ugdymo mokyklose 100 proc. buvo kompiuterizuotos mokytojų darbo vietos. Visos švietimo įstaigos turi elektroninius dienynus.</w:t>
      </w:r>
    </w:p>
    <w:p w14:paraId="4F1BFAEF" w14:textId="77777777" w:rsidR="00DB0C67" w:rsidRPr="00465679" w:rsidRDefault="00DB0C67" w:rsidP="004054A1">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Kasmet vykdoma savivaldybės studentų rėmimo programa, pagal kurią kompensuojama dalis savivaldybės įstaigoms reikalingų specialistų studijų kaina.</w:t>
      </w:r>
    </w:p>
    <w:p w14:paraId="7F7693AA" w14:textId="77777777" w:rsidR="00DB0C67" w:rsidRPr="00465679" w:rsidRDefault="00DB0C67" w:rsidP="004054A1">
      <w:pPr>
        <w:spacing w:after="0"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 xml:space="preserve">Švietimo pagalba. </w:t>
      </w:r>
      <w:r w:rsidRPr="00465679">
        <w:rPr>
          <w:rFonts w:ascii="Times New Roman" w:hAnsi="Times New Roman" w:cs="Times New Roman"/>
          <w:sz w:val="24"/>
          <w:szCs w:val="24"/>
        </w:rPr>
        <w:t>Švietimo pagalbą mokiniams, mokytojams ir mokyklai teikė mokyklų švietimo pagalbos specialistai ir VšĮ Lazdijų švietimo centro specialistai.</w:t>
      </w:r>
    </w:p>
    <w:p w14:paraId="030BCFBB" w14:textId="4E11E795" w:rsidR="00DB0C67" w:rsidRPr="00465679" w:rsidRDefault="00DB0C67" w:rsidP="00D00A1D">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2019 metais savivaldybės švietimo įstaigose ugdėsi 209 įvairių kompleksinių sutrikimų ir specialiųjų ugdymosi poreikių turintys vaikai. Jie sudaro 8,7 proc. savivaldybei pavaldžių mokyklų mokinių. Daugiausia iš jų – vaikų, turinčių vidutinius specialiuosius ugdymosi poreikius – 102 mokiniai ir didelius specialiuosius ugdymosi poreikius – 98 vaikai. Savivaldybėje yra 436 vaikai (18 proc. visų mokinių), kuriems nustatyti kalbos ir kalbėjimo sutrikimai. </w:t>
      </w:r>
    </w:p>
    <w:p w14:paraId="1FEE24A9" w14:textId="57BFFED8" w:rsidR="00D00A1D" w:rsidRPr="00465679" w:rsidRDefault="00D00A1D" w:rsidP="00D00A1D">
      <w:pPr>
        <w:pStyle w:val="Sraopastraipa"/>
        <w:numPr>
          <w:ilvl w:val="2"/>
          <w:numId w:val="4"/>
        </w:numPr>
        <w:spacing w:line="360" w:lineRule="auto"/>
        <w:ind w:left="709"/>
        <w:jc w:val="center"/>
        <w:rPr>
          <w:rFonts w:ascii="Times New Roman" w:hAnsi="Times New Roman" w:cs="Times New Roman"/>
          <w:color w:val="2F5496" w:themeColor="accent1" w:themeShade="BF"/>
          <w:sz w:val="24"/>
          <w:szCs w:val="24"/>
        </w:rPr>
      </w:pPr>
      <w:r w:rsidRPr="00465679">
        <w:rPr>
          <w:rFonts w:ascii="Times New Roman" w:hAnsi="Times New Roman" w:cs="Times New Roman"/>
          <w:i/>
          <w:iCs/>
          <w:color w:val="2F5496" w:themeColor="accent1" w:themeShade="BF"/>
          <w:sz w:val="24"/>
          <w:szCs w:val="24"/>
        </w:rPr>
        <w:t>Sveikatos priežiūra</w:t>
      </w:r>
    </w:p>
    <w:p w14:paraId="72264BCD" w14:textId="40DABA0E" w:rsidR="00D00A1D" w:rsidRPr="00465679" w:rsidRDefault="00D00A1D" w:rsidP="004054A1">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Sveikatos apsaugos sektoriuje viena didžiausių problemų yra žmogiškųjų išteklių stoka Lazdijų rajono savivaldybės gydymo įstaigose. Lazdijų rajono savivaldybėje yra didesnė senyvo amžiaus gyventojų dalis, tai lemia santykinai didesnį susirgimų skaičių. Remiantis Lazdijų rajono savivaldybės visuomenės sveikatos stebėsenos ataskaita už 2018 m.</w:t>
      </w:r>
      <w:r w:rsidR="004054A1" w:rsidRPr="00465679">
        <w:rPr>
          <w:rFonts w:ascii="Times New Roman" w:hAnsi="Times New Roman" w:cs="Times New Roman"/>
          <w:sz w:val="24"/>
          <w:szCs w:val="24"/>
        </w:rPr>
        <w:t>,</w:t>
      </w:r>
      <w:r w:rsidRPr="00465679">
        <w:rPr>
          <w:rFonts w:ascii="Times New Roman" w:hAnsi="Times New Roman" w:cs="Times New Roman"/>
          <w:sz w:val="24"/>
          <w:szCs w:val="24"/>
        </w:rPr>
        <w:t xml:space="preserve"> galima teigti, jog susirgimai Lazdijų rajono savivaldybėje dažniau yra rimti ir sunkūs. Siekiant kurti saugesnę socialinę aplinką, mažinti sveikatos netolygumus ir socialinę atskirtį, būtina skatinti glaudesnį sveikatos priežiūros, socialinės apsaugos ir kitų sistemų bendradarbiavimą politiniame lygmenyje.</w:t>
      </w:r>
    </w:p>
    <w:p w14:paraId="4236F0C8" w14:textId="7C0E60EB" w:rsidR="00D00A1D" w:rsidRPr="00465679" w:rsidRDefault="00D00A1D" w:rsidP="00D00A1D">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Pagrindinis dėmesys ir toliau turi būti skiriamas mirtingumui nuo širdies ir kraujagyslių ligų, kuris išlieka pagrindine rajono gyventojų mirties priežastimi ir galimai sąlygoja aukštą išvengiamą mirtingumą. Savivaldybės sveikatos įstaigos (Lazdijų rajono savivaldybės visuomenės sveikatos biuras, VšĮ </w:t>
      </w:r>
      <w:r w:rsidR="004054A1" w:rsidRPr="00465679">
        <w:rPr>
          <w:rFonts w:ascii="Times New Roman" w:hAnsi="Times New Roman" w:cs="Times New Roman"/>
          <w:sz w:val="24"/>
          <w:szCs w:val="24"/>
        </w:rPr>
        <w:t>,,</w:t>
      </w:r>
      <w:r w:rsidRPr="00465679">
        <w:rPr>
          <w:rFonts w:ascii="Times New Roman" w:hAnsi="Times New Roman" w:cs="Times New Roman"/>
          <w:sz w:val="24"/>
          <w:szCs w:val="24"/>
        </w:rPr>
        <w:t>Lazdijų savivaldybės pirminės sveikatos priežiūros centras</w:t>
      </w:r>
      <w:r w:rsidR="004054A1" w:rsidRPr="00465679">
        <w:rPr>
          <w:rFonts w:ascii="Times New Roman" w:hAnsi="Times New Roman" w:cs="Times New Roman"/>
          <w:sz w:val="24"/>
          <w:szCs w:val="24"/>
          <w:lang w:val="en-US"/>
        </w:rPr>
        <w:t>”</w:t>
      </w:r>
      <w:r w:rsidRPr="00465679">
        <w:rPr>
          <w:rFonts w:ascii="Times New Roman" w:hAnsi="Times New Roman" w:cs="Times New Roman"/>
          <w:sz w:val="24"/>
          <w:szCs w:val="24"/>
        </w:rPr>
        <w:t xml:space="preserve">) vykdo prevencines programas, dalyvauja valstybinių prevencinių programų vykdyme. VšĮ </w:t>
      </w:r>
      <w:r w:rsidR="004054A1" w:rsidRPr="00465679">
        <w:rPr>
          <w:rFonts w:ascii="Times New Roman" w:hAnsi="Times New Roman" w:cs="Times New Roman"/>
          <w:sz w:val="24"/>
          <w:szCs w:val="24"/>
        </w:rPr>
        <w:t>,,</w:t>
      </w:r>
      <w:r w:rsidRPr="00465679">
        <w:rPr>
          <w:rFonts w:ascii="Times New Roman" w:hAnsi="Times New Roman" w:cs="Times New Roman"/>
          <w:sz w:val="24"/>
          <w:szCs w:val="24"/>
        </w:rPr>
        <w:t>Lazdijų savivaldybės pirminės sveikatos priežiūros centr</w:t>
      </w:r>
      <w:r w:rsidR="00F432CF" w:rsidRPr="00465679">
        <w:rPr>
          <w:rFonts w:ascii="Times New Roman" w:hAnsi="Times New Roman" w:cs="Times New Roman"/>
          <w:sz w:val="24"/>
          <w:szCs w:val="24"/>
        </w:rPr>
        <w:t>as</w:t>
      </w:r>
      <w:r w:rsidR="004054A1" w:rsidRPr="00465679">
        <w:rPr>
          <w:rFonts w:ascii="Times New Roman" w:hAnsi="Times New Roman" w:cs="Times New Roman"/>
          <w:sz w:val="24"/>
          <w:szCs w:val="24"/>
          <w:lang w:val="en-US"/>
        </w:rPr>
        <w:t>”</w:t>
      </w:r>
      <w:r w:rsidRPr="00465679">
        <w:rPr>
          <w:rFonts w:ascii="Times New Roman" w:hAnsi="Times New Roman" w:cs="Times New Roman"/>
          <w:sz w:val="24"/>
          <w:szCs w:val="24"/>
        </w:rPr>
        <w:t xml:space="preserve"> 2019 m. vykdytose prevencinėse programose vidutiniškai dalyvavo 49,3 proc. tų programų tikslinei populiacijai priklausančių asmenų dalis.</w:t>
      </w:r>
    </w:p>
    <w:p w14:paraId="2AF84944" w14:textId="0BDDA169" w:rsidR="00DB0C67" w:rsidRPr="00465679" w:rsidRDefault="00D00A1D" w:rsidP="00D00A1D">
      <w:pPr>
        <w:spacing w:line="360" w:lineRule="auto"/>
        <w:jc w:val="both"/>
        <w:rPr>
          <w:rFonts w:ascii="Times New Roman" w:hAnsi="Times New Roman" w:cs="Times New Roman"/>
          <w:color w:val="FF0000"/>
          <w:sz w:val="24"/>
          <w:szCs w:val="24"/>
        </w:rPr>
      </w:pPr>
      <w:r w:rsidRPr="00465679">
        <w:rPr>
          <w:rFonts w:ascii="Times New Roman" w:hAnsi="Times New Roman" w:cs="Times New Roman"/>
          <w:sz w:val="24"/>
          <w:szCs w:val="24"/>
        </w:rPr>
        <w:t xml:space="preserve">Sveikatos priežiūros įstaigų tinklą Lazdijų rajone sudaro valstybinės sveikatos priežiūros įstaigos (savivaldybės įstaigos) ir privačios sveikatos priežiūros įstaigos bei jų filialai (žr. </w:t>
      </w:r>
      <w:r w:rsidR="00CF011E" w:rsidRPr="00465679">
        <w:rPr>
          <w:rFonts w:ascii="Times New Roman" w:hAnsi="Times New Roman" w:cs="Times New Roman"/>
          <w:sz w:val="24"/>
          <w:szCs w:val="24"/>
        </w:rPr>
        <w:t>63</w:t>
      </w:r>
      <w:r w:rsidRPr="00465679">
        <w:rPr>
          <w:rFonts w:ascii="Times New Roman" w:hAnsi="Times New Roman" w:cs="Times New Roman"/>
          <w:sz w:val="24"/>
          <w:szCs w:val="24"/>
        </w:rPr>
        <w:t xml:space="preserve"> lentelę).</w:t>
      </w:r>
    </w:p>
    <w:p w14:paraId="0FA1F50D" w14:textId="41807337" w:rsidR="00D00A1D" w:rsidRPr="00465679" w:rsidRDefault="00CF011E" w:rsidP="00D00A1D">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63</w:t>
      </w:r>
      <w:r w:rsidR="00D00A1D" w:rsidRPr="00465679">
        <w:rPr>
          <w:rFonts w:ascii="Times New Roman" w:hAnsi="Times New Roman" w:cs="Times New Roman"/>
          <w:b/>
          <w:bCs/>
          <w:color w:val="2F5496" w:themeColor="accent1" w:themeShade="BF"/>
          <w:sz w:val="24"/>
          <w:szCs w:val="24"/>
        </w:rPr>
        <w:t xml:space="preserve"> Lentelė. </w:t>
      </w:r>
      <w:r w:rsidR="00D00A1D" w:rsidRPr="00465679">
        <w:rPr>
          <w:rFonts w:ascii="Times New Roman" w:hAnsi="Times New Roman" w:cs="Times New Roman"/>
          <w:color w:val="2F5496" w:themeColor="accent1" w:themeShade="BF"/>
          <w:sz w:val="24"/>
          <w:szCs w:val="24"/>
        </w:rPr>
        <w:t>Sveikatos priežiūros įstaigos Lazdijų rajone</w:t>
      </w:r>
    </w:p>
    <w:p w14:paraId="5C8C4758" w14:textId="3AEABDAF" w:rsidR="00D00A1D" w:rsidRPr="00465679" w:rsidRDefault="00D00A1D" w:rsidP="00D00A1D">
      <w:pPr>
        <w:spacing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2ECEF99E" wp14:editId="3648DF1A">
            <wp:extent cx="5695950" cy="2998211"/>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09444" cy="3005314"/>
                    </a:xfrm>
                    <a:prstGeom prst="rect">
                      <a:avLst/>
                    </a:prstGeom>
                    <a:noFill/>
                  </pic:spPr>
                </pic:pic>
              </a:graphicData>
            </a:graphic>
          </wp:inline>
        </w:drawing>
      </w:r>
    </w:p>
    <w:p w14:paraId="0108E15F" w14:textId="77777777" w:rsidR="00D00A1D" w:rsidRPr="00465679" w:rsidRDefault="00D00A1D" w:rsidP="00F432CF">
      <w:pPr>
        <w:spacing w:after="0" w:line="360" w:lineRule="auto"/>
        <w:jc w:val="both"/>
        <w:rPr>
          <w:rFonts w:ascii="Times New Roman" w:hAnsi="Times New Roman" w:cs="Times New Roman"/>
          <w:bCs/>
          <w:sz w:val="24"/>
          <w:szCs w:val="24"/>
        </w:rPr>
      </w:pPr>
      <w:r w:rsidRPr="00465679">
        <w:rPr>
          <w:rFonts w:ascii="Times New Roman" w:hAnsi="Times New Roman" w:cs="Times New Roman"/>
          <w:b/>
          <w:color w:val="2F5496" w:themeColor="accent1" w:themeShade="BF"/>
          <w:sz w:val="24"/>
          <w:szCs w:val="24"/>
        </w:rPr>
        <w:t>Visuomenės sveikatos stebėsena</w:t>
      </w:r>
      <w:r w:rsidRPr="00465679">
        <w:rPr>
          <w:rFonts w:ascii="Times New Roman" w:hAnsi="Times New Roman" w:cs="Times New Roman"/>
          <w:bCs/>
          <w:color w:val="2F5496" w:themeColor="accent1" w:themeShade="BF"/>
          <w:sz w:val="24"/>
          <w:szCs w:val="24"/>
        </w:rPr>
        <w:t xml:space="preserve"> </w:t>
      </w:r>
      <w:r w:rsidRPr="00465679">
        <w:rPr>
          <w:rFonts w:ascii="Times New Roman" w:hAnsi="Times New Roman" w:cs="Times New Roman"/>
          <w:bCs/>
          <w:sz w:val="24"/>
          <w:szCs w:val="24"/>
        </w:rPr>
        <w:t>savivaldybėje vykdoma vadovaujantis galiojančiais teisės aktais, ją vykdo savivaldybės biudžetinė įstaiga Lazdijų rajono savivaldybės visuomenės sveikatos biuras.</w:t>
      </w:r>
    </w:p>
    <w:p w14:paraId="4CBA9DA0" w14:textId="77777777" w:rsidR="00D00A1D" w:rsidRPr="00465679" w:rsidRDefault="00D00A1D" w:rsidP="00F432CF">
      <w:pPr>
        <w:spacing w:after="0" w:line="360" w:lineRule="auto"/>
        <w:jc w:val="both"/>
        <w:rPr>
          <w:rFonts w:ascii="Times New Roman" w:hAnsi="Times New Roman" w:cs="Times New Roman"/>
          <w:bCs/>
          <w:sz w:val="24"/>
          <w:szCs w:val="24"/>
        </w:rPr>
      </w:pPr>
      <w:r w:rsidRPr="00465679">
        <w:rPr>
          <w:rFonts w:ascii="Times New Roman" w:hAnsi="Times New Roman" w:cs="Times New Roman"/>
          <w:b/>
          <w:color w:val="2F5496" w:themeColor="accent1" w:themeShade="BF"/>
          <w:sz w:val="24"/>
          <w:szCs w:val="24"/>
        </w:rPr>
        <w:t>Pirminės asmens sveikatos priežiūra</w:t>
      </w:r>
      <w:r w:rsidRPr="00465679">
        <w:rPr>
          <w:rFonts w:ascii="Times New Roman" w:hAnsi="Times New Roman" w:cs="Times New Roman"/>
          <w:bCs/>
          <w:color w:val="2F5496" w:themeColor="accent1" w:themeShade="BF"/>
          <w:sz w:val="24"/>
          <w:szCs w:val="24"/>
        </w:rPr>
        <w:t xml:space="preserve">. </w:t>
      </w:r>
      <w:r w:rsidRPr="00465679">
        <w:rPr>
          <w:rFonts w:ascii="Times New Roman" w:hAnsi="Times New Roman" w:cs="Times New Roman"/>
          <w:bCs/>
          <w:sz w:val="24"/>
          <w:szCs w:val="24"/>
        </w:rPr>
        <w:t>Savivaldybėje yra santykinai didesnė profilaktinių apsilankymų sveikatos įstaigose dalis nei bendrai Lietuvoje.</w:t>
      </w:r>
    </w:p>
    <w:p w14:paraId="2E3DF219" w14:textId="43016885" w:rsidR="00D00A1D" w:rsidRPr="00465679" w:rsidRDefault="00D00A1D" w:rsidP="00F432CF">
      <w:pPr>
        <w:spacing w:after="0" w:line="360" w:lineRule="auto"/>
        <w:jc w:val="both"/>
        <w:rPr>
          <w:rFonts w:ascii="Times New Roman" w:hAnsi="Times New Roman" w:cs="Times New Roman"/>
          <w:bCs/>
          <w:sz w:val="24"/>
          <w:szCs w:val="24"/>
        </w:rPr>
      </w:pPr>
      <w:r w:rsidRPr="00465679">
        <w:rPr>
          <w:rFonts w:ascii="Times New Roman" w:hAnsi="Times New Roman" w:cs="Times New Roman"/>
          <w:bCs/>
          <w:sz w:val="24"/>
          <w:szCs w:val="24"/>
        </w:rPr>
        <w:t xml:space="preserve">VšĮ </w:t>
      </w:r>
      <w:r w:rsidR="00F432CF"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Lazdijų </w:t>
      </w:r>
      <w:r w:rsidR="00F432CF" w:rsidRPr="00465679">
        <w:rPr>
          <w:rFonts w:ascii="Times New Roman" w:hAnsi="Times New Roman" w:cs="Times New Roman"/>
          <w:bCs/>
          <w:sz w:val="24"/>
          <w:szCs w:val="24"/>
        </w:rPr>
        <w:t>savivaldybės pirminės sveikatos priežiūros centras”</w:t>
      </w:r>
      <w:r w:rsidRPr="00465679">
        <w:rPr>
          <w:rFonts w:ascii="Times New Roman" w:hAnsi="Times New Roman" w:cs="Times New Roman"/>
          <w:bCs/>
          <w:sz w:val="24"/>
          <w:szCs w:val="24"/>
        </w:rPr>
        <w:t xml:space="preserve"> ir VšĮ ,,Lazdijų ligoninė“ 2019 m. vis daugiau naudojama E-sveikatos sistema. Gydytojai ir slaugytojos paruošti ir dirba su telemedicinos programa. Medikai taip pat turi daugiau aktualios medicininės informacijos, gali ją stebėti realiu laiku.</w:t>
      </w:r>
    </w:p>
    <w:p w14:paraId="197D6866" w14:textId="4892437B" w:rsidR="00D00A1D" w:rsidRPr="00465679" w:rsidRDefault="00D00A1D" w:rsidP="00F432CF">
      <w:pPr>
        <w:spacing w:after="0" w:line="360" w:lineRule="auto"/>
        <w:jc w:val="both"/>
        <w:rPr>
          <w:rFonts w:ascii="Times New Roman" w:hAnsi="Times New Roman" w:cs="Times New Roman"/>
          <w:sz w:val="24"/>
          <w:szCs w:val="24"/>
        </w:rPr>
      </w:pPr>
      <w:r w:rsidRPr="00465679">
        <w:rPr>
          <w:rFonts w:ascii="Times New Roman" w:hAnsi="Times New Roman" w:cs="Times New Roman"/>
          <w:b/>
          <w:color w:val="2F5496" w:themeColor="accent1" w:themeShade="BF"/>
          <w:sz w:val="24"/>
          <w:szCs w:val="24"/>
        </w:rPr>
        <w:t>Užkrečiamosios ligos</w:t>
      </w:r>
      <w:r w:rsidR="00F432CF" w:rsidRPr="00465679">
        <w:rPr>
          <w:rFonts w:ascii="Times New Roman" w:hAnsi="Times New Roman" w:cs="Times New Roman"/>
          <w:b/>
          <w:color w:val="2F5496" w:themeColor="accent1" w:themeShade="BF"/>
          <w:sz w:val="24"/>
          <w:szCs w:val="24"/>
        </w:rPr>
        <w:t>.</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Užkrečiamosiomis ligomis 2019 m. sirgo 6 768 Lazdijų rajono savivaldybės gyventojai, t. y. 7,4 proc. mažiau nei 2018 m.</w:t>
      </w:r>
    </w:p>
    <w:p w14:paraId="7B1AD72F" w14:textId="6763D023" w:rsidR="00D00A1D" w:rsidRPr="00465679" w:rsidRDefault="00D00A1D" w:rsidP="00D00A1D">
      <w:pPr>
        <w:spacing w:line="360" w:lineRule="auto"/>
        <w:jc w:val="both"/>
        <w:rPr>
          <w:rFonts w:ascii="Times New Roman" w:hAnsi="Times New Roman" w:cs="Times New Roman"/>
          <w:bCs/>
          <w:sz w:val="24"/>
          <w:szCs w:val="24"/>
        </w:rPr>
      </w:pPr>
      <w:r w:rsidRPr="00465679">
        <w:rPr>
          <w:rFonts w:ascii="Times New Roman" w:hAnsi="Times New Roman" w:cs="Times New Roman"/>
          <w:b/>
          <w:color w:val="2F5496" w:themeColor="accent1" w:themeShade="BF"/>
          <w:sz w:val="24"/>
          <w:szCs w:val="24"/>
        </w:rPr>
        <w:t>Vaikų sveikata</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2019 m. 91,6 proc. visų vaikų, lankančių ugdymo įstaigas, buvo pasitikrinę sveikatą. Iš visų sveikatą pasitikrinusių vaikų, tik 51,95 proc. buvo sveiki. Savivaldybės moksleivių tarpe daugiausiai moksleivių turi regos (18,2 proc. patikrintų mokinių) ir kraujotakos (14,9 proc. patikrintų mokinių)</w:t>
      </w:r>
      <w:r w:rsidR="00F432CF" w:rsidRPr="00465679">
        <w:rPr>
          <w:rFonts w:ascii="Times New Roman" w:hAnsi="Times New Roman" w:cs="Times New Roman"/>
          <w:sz w:val="24"/>
          <w:szCs w:val="24"/>
        </w:rPr>
        <w:t xml:space="preserve"> sutrikimų</w:t>
      </w:r>
      <w:r w:rsidRPr="00465679">
        <w:rPr>
          <w:rFonts w:ascii="Times New Roman" w:hAnsi="Times New Roman" w:cs="Times New Roman"/>
          <w:sz w:val="24"/>
          <w:szCs w:val="24"/>
        </w:rPr>
        <w:t>; 20,9 proc. patikrintų mokinių yra nutukę arba turi antsvorį. Įvertinus vykdyto tyrimo duomenis, nustatyta, kad tik 15,87 proc. mokinių turi sveikus dantis. Stebima, kad regos sutrikimų sumažėjo 26,3 proc., kraujotakos sistemos, laikysenos sutrikimų ir skeleto</w:t>
      </w:r>
      <w:r w:rsidR="00F432CF" w:rsidRPr="00465679">
        <w:rPr>
          <w:rFonts w:ascii="Times New Roman" w:hAnsi="Times New Roman" w:cs="Times New Roman"/>
          <w:sz w:val="24"/>
          <w:szCs w:val="24"/>
        </w:rPr>
        <w:t xml:space="preserve"> ir </w:t>
      </w:r>
      <w:r w:rsidRPr="00465679">
        <w:rPr>
          <w:rFonts w:ascii="Times New Roman" w:hAnsi="Times New Roman" w:cs="Times New Roman"/>
          <w:sz w:val="24"/>
          <w:szCs w:val="24"/>
        </w:rPr>
        <w:t xml:space="preserve">raumenų sutrikimų rodiklis kito nežymiai. </w:t>
      </w:r>
      <w:r w:rsidRPr="00465679">
        <w:rPr>
          <w:rFonts w:ascii="Times New Roman" w:hAnsi="Times New Roman" w:cs="Times New Roman"/>
          <w:bCs/>
          <w:sz w:val="24"/>
          <w:szCs w:val="24"/>
        </w:rPr>
        <w:t xml:space="preserve">Lazdijų rajono savivaldybėje 2019 metais beveik visose vaikų amžiaus grupėse skiepijimų mastai pakankamai aukšti. </w:t>
      </w:r>
      <w:r w:rsidRPr="00465679">
        <w:rPr>
          <w:rFonts w:ascii="Times New Roman" w:hAnsi="Times New Roman" w:cs="Times New Roman"/>
          <w:sz w:val="24"/>
          <w:szCs w:val="24"/>
        </w:rPr>
        <w:t>Moksleivių sveikatos sutrikimų rezultatai pateikiami</w:t>
      </w:r>
      <w:r w:rsidRPr="00465679">
        <w:rPr>
          <w:rFonts w:ascii="Times New Roman" w:hAnsi="Times New Roman" w:cs="Times New Roman"/>
          <w:color w:val="FF0000"/>
          <w:sz w:val="24"/>
          <w:szCs w:val="24"/>
        </w:rPr>
        <w:t xml:space="preserve"> </w:t>
      </w:r>
      <w:r w:rsidR="009A766B" w:rsidRPr="00465679">
        <w:rPr>
          <w:rFonts w:ascii="Times New Roman" w:hAnsi="Times New Roman" w:cs="Times New Roman"/>
          <w:sz w:val="24"/>
          <w:szCs w:val="24"/>
        </w:rPr>
        <w:t>33</w:t>
      </w:r>
      <w:r w:rsidRPr="00465679">
        <w:rPr>
          <w:rFonts w:ascii="Times New Roman" w:hAnsi="Times New Roman" w:cs="Times New Roman"/>
          <w:sz w:val="24"/>
          <w:szCs w:val="24"/>
        </w:rPr>
        <w:t xml:space="preserve"> paveiksle.</w:t>
      </w:r>
    </w:p>
    <w:p w14:paraId="2C0F33C3" w14:textId="0EC8D824" w:rsidR="009A766B" w:rsidRPr="00465679" w:rsidRDefault="009A766B" w:rsidP="009A766B">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33 Paveikslas. </w:t>
      </w:r>
      <w:r w:rsidRPr="00465679">
        <w:rPr>
          <w:rFonts w:ascii="Times New Roman" w:hAnsi="Times New Roman" w:cs="Times New Roman"/>
          <w:color w:val="2F5496" w:themeColor="accent1" w:themeShade="BF"/>
          <w:sz w:val="24"/>
          <w:szCs w:val="24"/>
        </w:rPr>
        <w:t>2019–2020 m. m. Lazdijų rajono savivaldybės moksleivių sveikatos sutrikimai  (proc. nuo patikrintų)</w:t>
      </w:r>
    </w:p>
    <w:p w14:paraId="5A7BBD16" w14:textId="5A5296FA" w:rsidR="00D00A1D" w:rsidRPr="00465679" w:rsidRDefault="009A766B" w:rsidP="009A766B">
      <w:pPr>
        <w:spacing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6F9B52C5" wp14:editId="48EC09B3">
            <wp:extent cx="5157663" cy="3766820"/>
            <wp:effectExtent l="0" t="0" r="5080" b="5080"/>
            <wp:docPr id="201" name="Picture 201"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Chart, waterfall chart&#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163820" cy="3771317"/>
                    </a:xfrm>
                    <a:prstGeom prst="rect">
                      <a:avLst/>
                    </a:prstGeom>
                  </pic:spPr>
                </pic:pic>
              </a:graphicData>
            </a:graphic>
          </wp:inline>
        </w:drawing>
      </w:r>
    </w:p>
    <w:p w14:paraId="55FD77DD" w14:textId="75AF045A" w:rsidR="009A766B" w:rsidRPr="00465679" w:rsidRDefault="009A766B" w:rsidP="009A766B">
      <w:pPr>
        <w:spacing w:line="360" w:lineRule="auto"/>
        <w:jc w:val="both"/>
        <w:rPr>
          <w:rFonts w:ascii="Times New Roman" w:hAnsi="Times New Roman" w:cs="Times New Roman"/>
          <w:b/>
          <w:bCs/>
          <w:sz w:val="24"/>
          <w:szCs w:val="24"/>
        </w:rPr>
      </w:pPr>
      <w:r w:rsidRPr="00465679">
        <w:rPr>
          <w:rFonts w:ascii="Times New Roman" w:hAnsi="Times New Roman" w:cs="Times New Roman"/>
          <w:b/>
          <w:color w:val="2F5496" w:themeColor="accent1" w:themeShade="BF"/>
          <w:sz w:val="24"/>
          <w:szCs w:val="24"/>
        </w:rPr>
        <w:t xml:space="preserve">Bendrieji sveikatos rodikliai. </w:t>
      </w:r>
      <w:r w:rsidRPr="00465679">
        <w:rPr>
          <w:rFonts w:ascii="Times New Roman" w:hAnsi="Times New Roman" w:cs="Times New Roman"/>
          <w:sz w:val="24"/>
          <w:szCs w:val="24"/>
        </w:rPr>
        <w:t xml:space="preserve">Mirtingumo lygį savivaldybėje didina ir priežastys, susijusios su nepakankama sveikatos priežiūra ir saugumo užtikinimu. 2018 m. duomenimis, Lazdijų r. sav. didžiausias mirtingumas buvo dėl kraujotakos sistemos ligų (net 63,5 proc. nuo visų mirties atvejų) ir piktybinių navikų (atitinkamai 17,8 proc.) bei išorinės mirties priežastys (5,7 proc.). Pažymėtina, kad Lazdijų rajone mirtingumas dėl kraujotakos sistemos ligų stipriai lenkia Alytaus apskrities (net 1,36 karto) ir visos šalies (net 1,68 karto) vidurkį (žr. </w:t>
      </w:r>
      <w:r w:rsidR="00F5736B" w:rsidRPr="00465679">
        <w:rPr>
          <w:rFonts w:ascii="Times New Roman" w:hAnsi="Times New Roman" w:cs="Times New Roman"/>
          <w:sz w:val="24"/>
          <w:szCs w:val="24"/>
        </w:rPr>
        <w:t>34</w:t>
      </w:r>
      <w:r w:rsidRPr="00465679">
        <w:rPr>
          <w:rFonts w:ascii="Times New Roman" w:hAnsi="Times New Roman" w:cs="Times New Roman"/>
          <w:sz w:val="24"/>
          <w:szCs w:val="24"/>
        </w:rPr>
        <w:t xml:space="preserve"> paveikslą).</w:t>
      </w:r>
    </w:p>
    <w:p w14:paraId="17DAC3D8" w14:textId="23ED690A" w:rsidR="00F5736B" w:rsidRPr="00465679" w:rsidRDefault="00F5736B" w:rsidP="00F5736B">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34 Paveikslas. </w:t>
      </w:r>
      <w:r w:rsidRPr="00465679">
        <w:rPr>
          <w:rFonts w:ascii="Times New Roman" w:hAnsi="Times New Roman" w:cs="Times New Roman"/>
          <w:color w:val="2F5496" w:themeColor="accent1" w:themeShade="BF"/>
          <w:sz w:val="24"/>
          <w:szCs w:val="24"/>
        </w:rPr>
        <w:t>Mirtingumas pagal mirties priežastis apskrityse ir savivaldybėse 2018 m.</w:t>
      </w:r>
      <w:r w:rsidRPr="00465679">
        <w:rPr>
          <w:rFonts w:ascii="Times New Roman" w:hAnsi="Times New Roman" w:cs="Times New Roman"/>
          <w:color w:val="2F5496" w:themeColor="accent1" w:themeShade="BF"/>
          <w:sz w:val="24"/>
          <w:szCs w:val="24"/>
          <w:vertAlign w:val="superscript"/>
        </w:rPr>
        <w:footnoteReference w:id="14"/>
      </w:r>
    </w:p>
    <w:p w14:paraId="2D76CD89" w14:textId="601B02DB" w:rsidR="009A766B" w:rsidRPr="00465679" w:rsidRDefault="00F5736B" w:rsidP="00F5736B">
      <w:pPr>
        <w:spacing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02A1C1F5" wp14:editId="4010D07C">
            <wp:extent cx="5052695" cy="2743030"/>
            <wp:effectExtent l="0" t="0" r="0" b="63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96194" cy="2766645"/>
                    </a:xfrm>
                    <a:prstGeom prst="rect">
                      <a:avLst/>
                    </a:prstGeom>
                    <a:noFill/>
                  </pic:spPr>
                </pic:pic>
              </a:graphicData>
            </a:graphic>
          </wp:inline>
        </w:drawing>
      </w:r>
    </w:p>
    <w:p w14:paraId="35BB28C8" w14:textId="6CB2B30F" w:rsidR="00F5736B" w:rsidRPr="00465679" w:rsidRDefault="00F5736B" w:rsidP="00F5736B">
      <w:pPr>
        <w:spacing w:line="360" w:lineRule="auto"/>
        <w:jc w:val="both"/>
        <w:rPr>
          <w:rFonts w:ascii="Times New Roman" w:hAnsi="Times New Roman" w:cs="Times New Roman"/>
          <w:bCs/>
          <w:sz w:val="24"/>
          <w:szCs w:val="24"/>
        </w:rPr>
      </w:pPr>
      <w:r w:rsidRPr="00465679">
        <w:rPr>
          <w:rFonts w:ascii="Times New Roman" w:hAnsi="Times New Roman" w:cs="Times New Roman"/>
          <w:bCs/>
          <w:sz w:val="24"/>
          <w:szCs w:val="24"/>
        </w:rPr>
        <w:t>Vertinant mirtingumą pagal mirties priežastis, tenkan</w:t>
      </w:r>
      <w:r w:rsidR="008D65D0" w:rsidRPr="00465679">
        <w:rPr>
          <w:rFonts w:ascii="Times New Roman" w:hAnsi="Times New Roman" w:cs="Times New Roman"/>
          <w:bCs/>
          <w:sz w:val="24"/>
          <w:szCs w:val="24"/>
        </w:rPr>
        <w:t>čias</w:t>
      </w:r>
      <w:r w:rsidRPr="00465679">
        <w:rPr>
          <w:rFonts w:ascii="Times New Roman" w:hAnsi="Times New Roman" w:cs="Times New Roman"/>
          <w:bCs/>
          <w:sz w:val="24"/>
          <w:szCs w:val="24"/>
        </w:rPr>
        <w:t xml:space="preserve"> 100 tūkst. gyventojų, jis Lazdijų  r. sav. yra ž</w:t>
      </w:r>
      <w:r w:rsidR="00E41929" w:rsidRPr="00465679">
        <w:rPr>
          <w:rFonts w:ascii="Times New Roman" w:hAnsi="Times New Roman" w:cs="Times New Roman"/>
          <w:bCs/>
          <w:sz w:val="24"/>
          <w:szCs w:val="24"/>
        </w:rPr>
        <w:t>ymiai</w:t>
      </w:r>
      <w:r w:rsidRPr="00465679">
        <w:rPr>
          <w:rFonts w:ascii="Times New Roman" w:hAnsi="Times New Roman" w:cs="Times New Roman"/>
          <w:bCs/>
          <w:sz w:val="24"/>
          <w:szCs w:val="24"/>
        </w:rPr>
        <w:t xml:space="preserve"> didesnis tarp vyrų nei tarp moterų. Lyginant šio rodiklio pasikeitimus 2015</w:t>
      </w:r>
      <w:r w:rsidR="008D65D0" w:rsidRPr="00465679">
        <w:rPr>
          <w:rFonts w:ascii="Times New Roman" w:hAnsi="Times New Roman" w:cs="Times New Roman"/>
          <w:bCs/>
          <w:sz w:val="24"/>
          <w:szCs w:val="24"/>
        </w:rPr>
        <w:t>–</w:t>
      </w:r>
      <w:r w:rsidRPr="00465679">
        <w:rPr>
          <w:rFonts w:ascii="Times New Roman" w:hAnsi="Times New Roman" w:cs="Times New Roman"/>
          <w:bCs/>
          <w:sz w:val="24"/>
          <w:szCs w:val="24"/>
        </w:rPr>
        <w:t>2019 m. laikotarpiu, stebimas piktybinių navikų ir</w:t>
      </w:r>
      <w:r w:rsidRPr="00465679">
        <w:rPr>
          <w:rFonts w:ascii="Times New Roman" w:hAnsi="Times New Roman" w:cs="Times New Roman"/>
          <w:sz w:val="24"/>
          <w:szCs w:val="24"/>
        </w:rPr>
        <w:t xml:space="preserve"> k</w:t>
      </w:r>
      <w:r w:rsidRPr="00465679">
        <w:rPr>
          <w:rFonts w:ascii="Times New Roman" w:hAnsi="Times New Roman" w:cs="Times New Roman"/>
          <w:bCs/>
          <w:sz w:val="24"/>
          <w:szCs w:val="24"/>
        </w:rPr>
        <w:t xml:space="preserve">raujotakos sistemos ligų dažnėjimas bei išorinių mirties priežasčių bei virškinimo sistemos ligų retėjimas (žr. </w:t>
      </w:r>
      <w:r w:rsidR="00CF011E" w:rsidRPr="00465679">
        <w:rPr>
          <w:rFonts w:ascii="Times New Roman" w:hAnsi="Times New Roman" w:cs="Times New Roman"/>
          <w:bCs/>
          <w:sz w:val="24"/>
          <w:szCs w:val="24"/>
        </w:rPr>
        <w:t>64</w:t>
      </w:r>
      <w:r w:rsidRPr="00465679">
        <w:rPr>
          <w:rFonts w:ascii="Times New Roman" w:hAnsi="Times New Roman" w:cs="Times New Roman"/>
          <w:bCs/>
          <w:sz w:val="24"/>
          <w:szCs w:val="24"/>
        </w:rPr>
        <w:t xml:space="preserve"> lentelę).</w:t>
      </w:r>
    </w:p>
    <w:p w14:paraId="38BC8E78" w14:textId="7BE4593F" w:rsidR="00F5736B" w:rsidRPr="00465679" w:rsidRDefault="00CF011E" w:rsidP="00F5736B">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64</w:t>
      </w:r>
      <w:r w:rsidR="00F5736B" w:rsidRPr="00465679">
        <w:rPr>
          <w:rFonts w:ascii="Times New Roman" w:hAnsi="Times New Roman" w:cs="Times New Roman"/>
          <w:b/>
          <w:bCs/>
          <w:color w:val="2F5496" w:themeColor="accent1" w:themeShade="BF"/>
          <w:sz w:val="24"/>
          <w:szCs w:val="24"/>
        </w:rPr>
        <w:t xml:space="preserve"> Lentelė. </w:t>
      </w:r>
      <w:r w:rsidR="00F5736B" w:rsidRPr="00465679">
        <w:rPr>
          <w:rFonts w:ascii="Times New Roman" w:hAnsi="Times New Roman" w:cs="Times New Roman"/>
          <w:color w:val="2F5496" w:themeColor="accent1" w:themeShade="BF"/>
          <w:sz w:val="24"/>
          <w:szCs w:val="24"/>
        </w:rPr>
        <w:t>Standartizuotas mirtingumas pagal mirties priežastis, tenkantis 100 tūkst. gyventojų</w:t>
      </w:r>
    </w:p>
    <w:tbl>
      <w:tblPr>
        <w:tblW w:w="7608" w:type="dxa"/>
        <w:jc w:val="center"/>
        <w:tblLook w:val="04A0" w:firstRow="1" w:lastRow="0" w:firstColumn="1" w:lastColumn="0" w:noHBand="0" w:noVBand="1"/>
      </w:tblPr>
      <w:tblGrid>
        <w:gridCol w:w="2835"/>
        <w:gridCol w:w="821"/>
        <w:gridCol w:w="880"/>
        <w:gridCol w:w="986"/>
        <w:gridCol w:w="986"/>
        <w:gridCol w:w="1100"/>
      </w:tblGrid>
      <w:tr w:rsidR="00F5736B" w:rsidRPr="00465679" w14:paraId="26FD51B7" w14:textId="77777777" w:rsidTr="00F5736B">
        <w:trPr>
          <w:trHeight w:val="288"/>
          <w:jc w:val="center"/>
        </w:trPr>
        <w:tc>
          <w:tcPr>
            <w:tcW w:w="2835" w:type="dxa"/>
            <w:tcBorders>
              <w:top w:val="nil"/>
              <w:left w:val="nil"/>
              <w:bottom w:val="nil"/>
              <w:right w:val="nil"/>
            </w:tcBorders>
            <w:shd w:val="clear" w:color="auto" w:fill="auto"/>
            <w:noWrap/>
            <w:vAlign w:val="bottom"/>
            <w:hideMark/>
          </w:tcPr>
          <w:p w14:paraId="16E54356" w14:textId="77777777" w:rsidR="00F5736B" w:rsidRPr="00465679" w:rsidRDefault="00F5736B" w:rsidP="00F5736B">
            <w:pPr>
              <w:spacing w:after="0" w:line="240" w:lineRule="auto"/>
              <w:rPr>
                <w:rFonts w:ascii="Times New Roman" w:eastAsia="Times New Roman" w:hAnsi="Times New Roman" w:cs="Times New Roman"/>
                <w:sz w:val="24"/>
                <w:szCs w:val="24"/>
                <w:lang w:eastAsia="lt-LT"/>
              </w:rPr>
            </w:pPr>
          </w:p>
        </w:tc>
        <w:tc>
          <w:tcPr>
            <w:tcW w:w="821" w:type="dxa"/>
            <w:tcBorders>
              <w:top w:val="single" w:sz="4" w:space="0" w:color="auto"/>
              <w:left w:val="single" w:sz="4" w:space="0" w:color="auto"/>
              <w:bottom w:val="nil"/>
              <w:right w:val="single" w:sz="4" w:space="0" w:color="auto"/>
            </w:tcBorders>
            <w:shd w:val="clear" w:color="000000" w:fill="8EA9DB"/>
            <w:noWrap/>
            <w:vAlign w:val="bottom"/>
            <w:hideMark/>
          </w:tcPr>
          <w:p w14:paraId="7454FC8D" w14:textId="77777777" w:rsidR="00F5736B" w:rsidRPr="00465679" w:rsidRDefault="00F5736B" w:rsidP="00F5736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7B69A3E8" w14:textId="77777777" w:rsidR="00F5736B" w:rsidRPr="00465679" w:rsidRDefault="00F5736B" w:rsidP="00F5736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86" w:type="dxa"/>
            <w:tcBorders>
              <w:top w:val="single" w:sz="4" w:space="0" w:color="auto"/>
              <w:left w:val="nil"/>
              <w:bottom w:val="nil"/>
              <w:right w:val="single" w:sz="4" w:space="0" w:color="auto"/>
            </w:tcBorders>
            <w:shd w:val="clear" w:color="000000" w:fill="8EA9DB"/>
            <w:noWrap/>
            <w:vAlign w:val="bottom"/>
            <w:hideMark/>
          </w:tcPr>
          <w:p w14:paraId="1EC1F0B2" w14:textId="77777777" w:rsidR="00F5736B" w:rsidRPr="00465679" w:rsidRDefault="00F5736B" w:rsidP="00F5736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86" w:type="dxa"/>
            <w:tcBorders>
              <w:top w:val="single" w:sz="4" w:space="0" w:color="auto"/>
              <w:left w:val="nil"/>
              <w:bottom w:val="nil"/>
              <w:right w:val="single" w:sz="4" w:space="0" w:color="auto"/>
            </w:tcBorders>
            <w:shd w:val="clear" w:color="000000" w:fill="8EA9DB"/>
            <w:noWrap/>
            <w:vAlign w:val="bottom"/>
            <w:hideMark/>
          </w:tcPr>
          <w:p w14:paraId="113BA86B" w14:textId="77777777" w:rsidR="00F5736B" w:rsidRPr="00465679" w:rsidRDefault="00F5736B" w:rsidP="00F5736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38B8DCD9" w14:textId="77777777" w:rsidR="00F5736B" w:rsidRPr="00465679" w:rsidRDefault="00F5736B" w:rsidP="00F5736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F5736B" w:rsidRPr="00465679" w14:paraId="66F4DCDE" w14:textId="77777777" w:rsidTr="00F5736B">
        <w:trPr>
          <w:trHeight w:val="288"/>
          <w:jc w:val="center"/>
        </w:trPr>
        <w:tc>
          <w:tcPr>
            <w:tcW w:w="2835"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5F34ADFF" w14:textId="77777777" w:rsidR="00F5736B" w:rsidRPr="00465679" w:rsidRDefault="00F5736B" w:rsidP="00F573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Piktybiniai navikai</w:t>
            </w:r>
          </w:p>
        </w:tc>
        <w:tc>
          <w:tcPr>
            <w:tcW w:w="821" w:type="dxa"/>
            <w:tcBorders>
              <w:top w:val="single" w:sz="4" w:space="0" w:color="auto"/>
              <w:left w:val="nil"/>
              <w:bottom w:val="single" w:sz="4" w:space="0" w:color="auto"/>
              <w:right w:val="single" w:sz="4" w:space="0" w:color="auto"/>
            </w:tcBorders>
            <w:shd w:val="clear" w:color="auto" w:fill="auto"/>
            <w:noWrap/>
            <w:vAlign w:val="bottom"/>
            <w:hideMark/>
          </w:tcPr>
          <w:p w14:paraId="03040BA6"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235,33</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4D3F8405"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362,00</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14:paraId="18B88DCF"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298,80</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14:paraId="7B250E72"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313,02</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57A819DB"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307,83</w:t>
            </w:r>
          </w:p>
        </w:tc>
      </w:tr>
      <w:tr w:rsidR="00F5736B" w:rsidRPr="00465679" w14:paraId="47A81E8D" w14:textId="77777777" w:rsidTr="00F5736B">
        <w:trPr>
          <w:trHeight w:val="288"/>
          <w:jc w:val="center"/>
        </w:trPr>
        <w:tc>
          <w:tcPr>
            <w:tcW w:w="2835" w:type="dxa"/>
            <w:tcBorders>
              <w:top w:val="nil"/>
              <w:left w:val="single" w:sz="4" w:space="0" w:color="auto"/>
              <w:bottom w:val="single" w:sz="4" w:space="0" w:color="auto"/>
              <w:right w:val="single" w:sz="4" w:space="0" w:color="auto"/>
            </w:tcBorders>
            <w:shd w:val="clear" w:color="000000" w:fill="8EA9DB"/>
            <w:noWrap/>
            <w:vAlign w:val="bottom"/>
            <w:hideMark/>
          </w:tcPr>
          <w:p w14:paraId="5ACA2995" w14:textId="77777777" w:rsidR="00F5736B" w:rsidRPr="00465679" w:rsidRDefault="00F5736B" w:rsidP="00F573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Kraujotakos sistemos ligos</w:t>
            </w:r>
          </w:p>
        </w:tc>
        <w:tc>
          <w:tcPr>
            <w:tcW w:w="821" w:type="dxa"/>
            <w:tcBorders>
              <w:top w:val="nil"/>
              <w:left w:val="nil"/>
              <w:bottom w:val="single" w:sz="4" w:space="0" w:color="auto"/>
              <w:right w:val="single" w:sz="4" w:space="0" w:color="auto"/>
            </w:tcBorders>
            <w:shd w:val="clear" w:color="auto" w:fill="auto"/>
            <w:noWrap/>
            <w:vAlign w:val="bottom"/>
            <w:hideMark/>
          </w:tcPr>
          <w:p w14:paraId="18AA196A"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931,04</w:t>
            </w:r>
          </w:p>
        </w:tc>
        <w:tc>
          <w:tcPr>
            <w:tcW w:w="880" w:type="dxa"/>
            <w:tcBorders>
              <w:top w:val="nil"/>
              <w:left w:val="nil"/>
              <w:bottom w:val="single" w:sz="4" w:space="0" w:color="auto"/>
              <w:right w:val="single" w:sz="4" w:space="0" w:color="auto"/>
            </w:tcBorders>
            <w:shd w:val="clear" w:color="auto" w:fill="auto"/>
            <w:noWrap/>
            <w:vAlign w:val="bottom"/>
            <w:hideMark/>
          </w:tcPr>
          <w:p w14:paraId="509DBAA5"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975,94</w:t>
            </w:r>
          </w:p>
        </w:tc>
        <w:tc>
          <w:tcPr>
            <w:tcW w:w="986" w:type="dxa"/>
            <w:tcBorders>
              <w:top w:val="nil"/>
              <w:left w:val="nil"/>
              <w:bottom w:val="single" w:sz="4" w:space="0" w:color="auto"/>
              <w:right w:val="single" w:sz="4" w:space="0" w:color="auto"/>
            </w:tcBorders>
            <w:shd w:val="clear" w:color="auto" w:fill="auto"/>
            <w:noWrap/>
            <w:vAlign w:val="bottom"/>
            <w:hideMark/>
          </w:tcPr>
          <w:p w14:paraId="4E0E1C30"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1 065,59</w:t>
            </w:r>
          </w:p>
        </w:tc>
        <w:tc>
          <w:tcPr>
            <w:tcW w:w="986" w:type="dxa"/>
            <w:tcBorders>
              <w:top w:val="nil"/>
              <w:left w:val="nil"/>
              <w:bottom w:val="single" w:sz="4" w:space="0" w:color="auto"/>
              <w:right w:val="single" w:sz="4" w:space="0" w:color="auto"/>
            </w:tcBorders>
            <w:shd w:val="clear" w:color="auto" w:fill="auto"/>
            <w:noWrap/>
            <w:vAlign w:val="bottom"/>
            <w:hideMark/>
          </w:tcPr>
          <w:p w14:paraId="0E5C4BE3"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1 012,07</w:t>
            </w:r>
          </w:p>
        </w:tc>
        <w:tc>
          <w:tcPr>
            <w:tcW w:w="1100" w:type="dxa"/>
            <w:tcBorders>
              <w:top w:val="nil"/>
              <w:left w:val="nil"/>
              <w:bottom w:val="single" w:sz="4" w:space="0" w:color="auto"/>
              <w:right w:val="single" w:sz="4" w:space="0" w:color="auto"/>
            </w:tcBorders>
            <w:shd w:val="clear" w:color="auto" w:fill="auto"/>
            <w:noWrap/>
            <w:vAlign w:val="bottom"/>
            <w:hideMark/>
          </w:tcPr>
          <w:p w14:paraId="05D7ECE7"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939,58</w:t>
            </w:r>
          </w:p>
        </w:tc>
      </w:tr>
      <w:tr w:rsidR="00F5736B" w:rsidRPr="00465679" w14:paraId="1B613816" w14:textId="77777777" w:rsidTr="00F5736B">
        <w:trPr>
          <w:trHeight w:val="288"/>
          <w:jc w:val="center"/>
        </w:trPr>
        <w:tc>
          <w:tcPr>
            <w:tcW w:w="2835" w:type="dxa"/>
            <w:tcBorders>
              <w:top w:val="nil"/>
              <w:left w:val="single" w:sz="4" w:space="0" w:color="auto"/>
              <w:bottom w:val="single" w:sz="4" w:space="0" w:color="auto"/>
              <w:right w:val="single" w:sz="4" w:space="0" w:color="auto"/>
            </w:tcBorders>
            <w:shd w:val="clear" w:color="000000" w:fill="8EA9DB"/>
            <w:noWrap/>
            <w:vAlign w:val="bottom"/>
            <w:hideMark/>
          </w:tcPr>
          <w:p w14:paraId="17A8EFC0" w14:textId="77777777" w:rsidR="00F5736B" w:rsidRPr="00465679" w:rsidRDefault="00F5736B" w:rsidP="00F573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Virškinimo sistemos ligos</w:t>
            </w:r>
          </w:p>
        </w:tc>
        <w:tc>
          <w:tcPr>
            <w:tcW w:w="821" w:type="dxa"/>
            <w:tcBorders>
              <w:top w:val="nil"/>
              <w:left w:val="nil"/>
              <w:bottom w:val="single" w:sz="4" w:space="0" w:color="auto"/>
              <w:right w:val="single" w:sz="4" w:space="0" w:color="auto"/>
            </w:tcBorders>
            <w:shd w:val="clear" w:color="auto" w:fill="auto"/>
            <w:noWrap/>
            <w:vAlign w:val="bottom"/>
            <w:hideMark/>
          </w:tcPr>
          <w:p w14:paraId="47025B23"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84,13</w:t>
            </w:r>
          </w:p>
        </w:tc>
        <w:tc>
          <w:tcPr>
            <w:tcW w:w="880" w:type="dxa"/>
            <w:tcBorders>
              <w:top w:val="nil"/>
              <w:left w:val="nil"/>
              <w:bottom w:val="single" w:sz="4" w:space="0" w:color="auto"/>
              <w:right w:val="single" w:sz="4" w:space="0" w:color="auto"/>
            </w:tcBorders>
            <w:shd w:val="clear" w:color="auto" w:fill="auto"/>
            <w:noWrap/>
            <w:vAlign w:val="bottom"/>
            <w:hideMark/>
          </w:tcPr>
          <w:p w14:paraId="406F2502"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60,97</w:t>
            </w:r>
          </w:p>
        </w:tc>
        <w:tc>
          <w:tcPr>
            <w:tcW w:w="986" w:type="dxa"/>
            <w:tcBorders>
              <w:top w:val="nil"/>
              <w:left w:val="nil"/>
              <w:bottom w:val="single" w:sz="4" w:space="0" w:color="auto"/>
              <w:right w:val="single" w:sz="4" w:space="0" w:color="auto"/>
            </w:tcBorders>
            <w:shd w:val="clear" w:color="auto" w:fill="auto"/>
            <w:noWrap/>
            <w:vAlign w:val="bottom"/>
            <w:hideMark/>
          </w:tcPr>
          <w:p w14:paraId="02EB88A9"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56,56</w:t>
            </w:r>
          </w:p>
        </w:tc>
        <w:tc>
          <w:tcPr>
            <w:tcW w:w="986" w:type="dxa"/>
            <w:tcBorders>
              <w:top w:val="nil"/>
              <w:left w:val="nil"/>
              <w:bottom w:val="single" w:sz="4" w:space="0" w:color="auto"/>
              <w:right w:val="single" w:sz="4" w:space="0" w:color="auto"/>
            </w:tcBorders>
            <w:shd w:val="clear" w:color="auto" w:fill="auto"/>
            <w:noWrap/>
            <w:vAlign w:val="bottom"/>
            <w:hideMark/>
          </w:tcPr>
          <w:p w14:paraId="20E66116"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85,64</w:t>
            </w:r>
          </w:p>
        </w:tc>
        <w:tc>
          <w:tcPr>
            <w:tcW w:w="1100" w:type="dxa"/>
            <w:tcBorders>
              <w:top w:val="nil"/>
              <w:left w:val="nil"/>
              <w:bottom w:val="single" w:sz="4" w:space="0" w:color="auto"/>
              <w:right w:val="single" w:sz="4" w:space="0" w:color="auto"/>
            </w:tcBorders>
            <w:shd w:val="clear" w:color="auto" w:fill="auto"/>
            <w:noWrap/>
            <w:vAlign w:val="bottom"/>
            <w:hideMark/>
          </w:tcPr>
          <w:p w14:paraId="41274A7B"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73,97</w:t>
            </w:r>
          </w:p>
        </w:tc>
      </w:tr>
      <w:tr w:rsidR="00F5736B" w:rsidRPr="00465679" w14:paraId="49EBCA00" w14:textId="77777777" w:rsidTr="00F5736B">
        <w:trPr>
          <w:trHeight w:val="288"/>
          <w:jc w:val="center"/>
        </w:trPr>
        <w:tc>
          <w:tcPr>
            <w:tcW w:w="2835" w:type="dxa"/>
            <w:tcBorders>
              <w:top w:val="nil"/>
              <w:left w:val="single" w:sz="4" w:space="0" w:color="auto"/>
              <w:bottom w:val="single" w:sz="4" w:space="0" w:color="auto"/>
              <w:right w:val="single" w:sz="4" w:space="0" w:color="auto"/>
            </w:tcBorders>
            <w:shd w:val="clear" w:color="000000" w:fill="8EA9DB"/>
            <w:noWrap/>
            <w:vAlign w:val="bottom"/>
            <w:hideMark/>
          </w:tcPr>
          <w:p w14:paraId="7BB170F1" w14:textId="77777777" w:rsidR="00F5736B" w:rsidRPr="00465679" w:rsidRDefault="00F5736B" w:rsidP="00F573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Išorinės mirties priežastys</w:t>
            </w:r>
          </w:p>
        </w:tc>
        <w:tc>
          <w:tcPr>
            <w:tcW w:w="821" w:type="dxa"/>
            <w:tcBorders>
              <w:top w:val="nil"/>
              <w:left w:val="nil"/>
              <w:bottom w:val="single" w:sz="4" w:space="0" w:color="auto"/>
              <w:right w:val="single" w:sz="4" w:space="0" w:color="auto"/>
            </w:tcBorders>
            <w:shd w:val="clear" w:color="auto" w:fill="auto"/>
            <w:noWrap/>
            <w:vAlign w:val="bottom"/>
            <w:hideMark/>
          </w:tcPr>
          <w:p w14:paraId="6146BC4B"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155,69</w:t>
            </w:r>
          </w:p>
        </w:tc>
        <w:tc>
          <w:tcPr>
            <w:tcW w:w="880" w:type="dxa"/>
            <w:tcBorders>
              <w:top w:val="nil"/>
              <w:left w:val="nil"/>
              <w:bottom w:val="single" w:sz="4" w:space="0" w:color="auto"/>
              <w:right w:val="single" w:sz="4" w:space="0" w:color="auto"/>
            </w:tcBorders>
            <w:shd w:val="clear" w:color="auto" w:fill="auto"/>
            <w:noWrap/>
            <w:vAlign w:val="bottom"/>
            <w:hideMark/>
          </w:tcPr>
          <w:p w14:paraId="71B27511"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135,06</w:t>
            </w:r>
          </w:p>
        </w:tc>
        <w:tc>
          <w:tcPr>
            <w:tcW w:w="986" w:type="dxa"/>
            <w:tcBorders>
              <w:top w:val="nil"/>
              <w:left w:val="nil"/>
              <w:bottom w:val="single" w:sz="4" w:space="0" w:color="auto"/>
              <w:right w:val="single" w:sz="4" w:space="0" w:color="auto"/>
            </w:tcBorders>
            <w:shd w:val="clear" w:color="auto" w:fill="auto"/>
            <w:noWrap/>
            <w:vAlign w:val="bottom"/>
            <w:hideMark/>
          </w:tcPr>
          <w:p w14:paraId="6641F5A0"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142,07</w:t>
            </w:r>
          </w:p>
        </w:tc>
        <w:tc>
          <w:tcPr>
            <w:tcW w:w="986" w:type="dxa"/>
            <w:tcBorders>
              <w:top w:val="nil"/>
              <w:left w:val="nil"/>
              <w:bottom w:val="single" w:sz="4" w:space="0" w:color="auto"/>
              <w:right w:val="single" w:sz="4" w:space="0" w:color="auto"/>
            </w:tcBorders>
            <w:shd w:val="clear" w:color="auto" w:fill="auto"/>
            <w:noWrap/>
            <w:vAlign w:val="bottom"/>
            <w:hideMark/>
          </w:tcPr>
          <w:p w14:paraId="0B78DD0F"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100,90</w:t>
            </w:r>
          </w:p>
        </w:tc>
        <w:tc>
          <w:tcPr>
            <w:tcW w:w="1100" w:type="dxa"/>
            <w:tcBorders>
              <w:top w:val="nil"/>
              <w:left w:val="nil"/>
              <w:bottom w:val="single" w:sz="4" w:space="0" w:color="auto"/>
              <w:right w:val="single" w:sz="4" w:space="0" w:color="auto"/>
            </w:tcBorders>
            <w:shd w:val="clear" w:color="auto" w:fill="auto"/>
            <w:noWrap/>
            <w:vAlign w:val="bottom"/>
            <w:hideMark/>
          </w:tcPr>
          <w:p w14:paraId="36C54B70" w14:textId="77777777" w:rsidR="00F5736B" w:rsidRPr="00465679" w:rsidRDefault="00F5736B"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103,03</w:t>
            </w:r>
          </w:p>
        </w:tc>
      </w:tr>
    </w:tbl>
    <w:p w14:paraId="66DF8A57" w14:textId="77777777" w:rsidR="00060F14" w:rsidRPr="00465679" w:rsidRDefault="00060F14" w:rsidP="00060F14">
      <w:pPr>
        <w:spacing w:line="360" w:lineRule="auto"/>
        <w:jc w:val="both"/>
        <w:rPr>
          <w:rFonts w:ascii="Times New Roman" w:hAnsi="Times New Roman" w:cs="Times New Roman"/>
          <w:bCs/>
          <w:sz w:val="24"/>
          <w:szCs w:val="24"/>
        </w:rPr>
      </w:pPr>
    </w:p>
    <w:p w14:paraId="1FC8224D" w14:textId="1A104762" w:rsidR="00060F14" w:rsidRPr="00465679" w:rsidRDefault="00060F14" w:rsidP="00060F14">
      <w:pPr>
        <w:spacing w:line="360" w:lineRule="auto"/>
        <w:jc w:val="both"/>
        <w:rPr>
          <w:rFonts w:ascii="Times New Roman" w:hAnsi="Times New Roman" w:cs="Times New Roman"/>
          <w:bCs/>
          <w:sz w:val="24"/>
          <w:szCs w:val="24"/>
        </w:rPr>
      </w:pPr>
      <w:r w:rsidRPr="00465679">
        <w:rPr>
          <w:rFonts w:ascii="Times New Roman" w:hAnsi="Times New Roman" w:cs="Times New Roman"/>
          <w:bCs/>
          <w:sz w:val="24"/>
          <w:szCs w:val="24"/>
        </w:rPr>
        <w:t>Praktikuojančių gydytojų ir slaugytojų skaičius, šeimos gydytojų, odontologų skaičius, tenkantis 10 tūkst. gyventojų, yra mažesnis</w:t>
      </w:r>
      <w:r w:rsidR="00DF3ED1"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 lyginant su apskrities ir respublikos rodikliais, išskyrus šeimos gydytojų rodiklį, kuris lenkia apskrities vidurkį (žr. </w:t>
      </w:r>
      <w:r w:rsidR="00C5725C" w:rsidRPr="00465679">
        <w:rPr>
          <w:rFonts w:ascii="Times New Roman" w:hAnsi="Times New Roman" w:cs="Times New Roman"/>
          <w:bCs/>
          <w:sz w:val="24"/>
          <w:szCs w:val="24"/>
        </w:rPr>
        <w:t>35</w:t>
      </w:r>
      <w:r w:rsidRPr="00465679">
        <w:rPr>
          <w:rFonts w:ascii="Times New Roman" w:hAnsi="Times New Roman" w:cs="Times New Roman"/>
          <w:bCs/>
          <w:sz w:val="24"/>
          <w:szCs w:val="24"/>
        </w:rPr>
        <w:t xml:space="preserve"> paveikslą). Lyginat su 2015 m., sumažėjo tiek slaugytojų ir akušerių (nuo 60,7 iki 55,7), tiek gydytojų (nuo 24,0 iki 21,3) rodiklis, tačiau padidėjo odontologų (nuo 4,9 iki 6,0).</w:t>
      </w:r>
    </w:p>
    <w:p w14:paraId="68729F56" w14:textId="472B4A29" w:rsidR="00C5725C" w:rsidRPr="00465679" w:rsidRDefault="00C5725C" w:rsidP="00C5725C">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35 Paveikslas. </w:t>
      </w:r>
      <w:r w:rsidRPr="00465679">
        <w:rPr>
          <w:rFonts w:ascii="Times New Roman" w:hAnsi="Times New Roman" w:cs="Times New Roman"/>
          <w:color w:val="2F5496" w:themeColor="accent1" w:themeShade="BF"/>
          <w:sz w:val="24"/>
          <w:szCs w:val="24"/>
        </w:rPr>
        <w:t>Praktikuojančių gydytojų ir slaugytojų skaičius, šeimos gydytojų, odontologų skaičius, tenkantis 10 tūkst. gyventojų</w:t>
      </w:r>
    </w:p>
    <w:p w14:paraId="468988EE" w14:textId="195658F2" w:rsidR="00060F14" w:rsidRPr="00465679" w:rsidRDefault="00C5725C" w:rsidP="00C5725C">
      <w:pPr>
        <w:spacing w:line="360" w:lineRule="auto"/>
        <w:jc w:val="center"/>
        <w:rPr>
          <w:rFonts w:ascii="Times New Roman" w:hAnsi="Times New Roman" w:cs="Times New Roman"/>
          <w:bCs/>
          <w:sz w:val="24"/>
          <w:szCs w:val="24"/>
        </w:rPr>
      </w:pPr>
      <w:r w:rsidRPr="00465679">
        <w:rPr>
          <w:rFonts w:ascii="Times New Roman" w:hAnsi="Times New Roman" w:cs="Times New Roman"/>
          <w:bCs/>
          <w:noProof/>
          <w:sz w:val="24"/>
          <w:szCs w:val="24"/>
        </w:rPr>
        <w:drawing>
          <wp:inline distT="0" distB="0" distL="0" distR="0" wp14:anchorId="209EF71C" wp14:editId="5BFCEB6F">
            <wp:extent cx="4549140" cy="3780658"/>
            <wp:effectExtent l="0" t="0" r="3810" b="0"/>
            <wp:docPr id="203" name="Picture 20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Chart&#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4556566" cy="3786830"/>
                    </a:xfrm>
                    <a:prstGeom prst="rect">
                      <a:avLst/>
                    </a:prstGeom>
                  </pic:spPr>
                </pic:pic>
              </a:graphicData>
            </a:graphic>
          </wp:inline>
        </w:drawing>
      </w:r>
    </w:p>
    <w:p w14:paraId="28FBA5C3" w14:textId="3DB1502B" w:rsidR="00C5725C" w:rsidRPr="00465679" w:rsidRDefault="00C5725C" w:rsidP="00C5725C">
      <w:pPr>
        <w:spacing w:line="360" w:lineRule="auto"/>
        <w:jc w:val="both"/>
        <w:rPr>
          <w:rFonts w:ascii="Times New Roman" w:hAnsi="Times New Roman" w:cs="Times New Roman"/>
          <w:bCs/>
          <w:sz w:val="24"/>
          <w:szCs w:val="24"/>
        </w:rPr>
      </w:pPr>
      <w:r w:rsidRPr="00465679">
        <w:rPr>
          <w:rFonts w:ascii="Times New Roman" w:hAnsi="Times New Roman" w:cs="Times New Roman"/>
          <w:bCs/>
          <w:sz w:val="24"/>
          <w:szCs w:val="24"/>
        </w:rPr>
        <w:t>Vaistininkų skaičius, tenkantis 10 tūkst. gyventojų, lyginant su 2015 m., padidėjo nuo 5,9 iki 9,3, tačiau atsilieka nuo apskrities ir nuo respublikos rodiklio (žr. 36 paveikslą).</w:t>
      </w:r>
      <w:r w:rsidRPr="00465679">
        <w:rPr>
          <w:rFonts w:ascii="Times New Roman" w:hAnsi="Times New Roman" w:cs="Times New Roman"/>
          <w:sz w:val="24"/>
          <w:szCs w:val="24"/>
        </w:rPr>
        <w:t xml:space="preserve"> </w:t>
      </w:r>
      <w:r w:rsidRPr="00465679">
        <w:rPr>
          <w:rFonts w:ascii="Times New Roman" w:hAnsi="Times New Roman" w:cs="Times New Roman"/>
          <w:bCs/>
          <w:sz w:val="24"/>
          <w:szCs w:val="24"/>
        </w:rPr>
        <w:t>Visos 7 savivaldybės teritorijoje veikiančios vaistinės priima teikia paslaugas ir elektroniniu būdu</w:t>
      </w:r>
      <w:r w:rsidR="00DF3ED1"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 t. y. priima ir e. receptus.</w:t>
      </w:r>
    </w:p>
    <w:p w14:paraId="2CA8E27B" w14:textId="7B23D9A0" w:rsidR="00C5725C" w:rsidRPr="00465679" w:rsidRDefault="00C5725C" w:rsidP="00C5725C">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36 Paveikslas. </w:t>
      </w:r>
      <w:r w:rsidR="00087A49" w:rsidRPr="00465679">
        <w:rPr>
          <w:rFonts w:ascii="Times New Roman" w:hAnsi="Times New Roman" w:cs="Times New Roman"/>
          <w:color w:val="2F5496" w:themeColor="accent1" w:themeShade="BF"/>
          <w:sz w:val="24"/>
          <w:szCs w:val="24"/>
        </w:rPr>
        <w:t>Vaistininkų skaičius, tenkantis 10 tūkst. gyventojų</w:t>
      </w:r>
    </w:p>
    <w:p w14:paraId="07497549" w14:textId="099C94F6" w:rsidR="00F5736B" w:rsidRPr="00465679" w:rsidRDefault="00C5725C" w:rsidP="00C5725C">
      <w:pPr>
        <w:spacing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1FDAEF4B" wp14:editId="79A4DF38">
            <wp:extent cx="4290060" cy="2223545"/>
            <wp:effectExtent l="0" t="0" r="0" b="5715"/>
            <wp:docPr id="204" name="Picture 20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Icon&#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4312667" cy="2235262"/>
                    </a:xfrm>
                    <a:prstGeom prst="rect">
                      <a:avLst/>
                    </a:prstGeom>
                  </pic:spPr>
                </pic:pic>
              </a:graphicData>
            </a:graphic>
          </wp:inline>
        </w:drawing>
      </w:r>
    </w:p>
    <w:p w14:paraId="253B3740" w14:textId="10F1900B" w:rsidR="00087A49" w:rsidRPr="00465679" w:rsidRDefault="00087A49" w:rsidP="00087A49">
      <w:pPr>
        <w:spacing w:line="360" w:lineRule="auto"/>
        <w:jc w:val="both"/>
        <w:rPr>
          <w:rFonts w:ascii="Times New Roman" w:hAnsi="Times New Roman" w:cs="Times New Roman"/>
          <w:b/>
          <w:sz w:val="24"/>
          <w:szCs w:val="24"/>
        </w:rPr>
      </w:pPr>
      <w:r w:rsidRPr="00465679">
        <w:rPr>
          <w:rFonts w:ascii="Times New Roman" w:hAnsi="Times New Roman" w:cs="Times New Roman"/>
          <w:sz w:val="24"/>
          <w:szCs w:val="24"/>
        </w:rPr>
        <w:t>Vertinant sveikatos sektoriaus infrastruktūrą, savivaldybėje rodikliai smarkiai keitėsi per pastaruosius 10 metų. Lovų skaičius ligoninėse skaičius, tenkantis 10 tūkst. gyventojų, sumažėjo iki 33,8 ir yra beveik perpus mažesnis nei vidutiniškai šalyje (63,5), bet nedaug atsilieka nuo apskrities rodiklio (36,7) – žr. 6</w:t>
      </w:r>
      <w:r w:rsidR="00CF011E" w:rsidRPr="00465679">
        <w:rPr>
          <w:rFonts w:ascii="Times New Roman" w:hAnsi="Times New Roman" w:cs="Times New Roman"/>
          <w:sz w:val="24"/>
          <w:szCs w:val="24"/>
        </w:rPr>
        <w:t>5</w:t>
      </w:r>
      <w:r w:rsidRPr="00465679">
        <w:rPr>
          <w:rFonts w:ascii="Times New Roman" w:hAnsi="Times New Roman" w:cs="Times New Roman"/>
          <w:sz w:val="24"/>
          <w:szCs w:val="24"/>
        </w:rPr>
        <w:t xml:space="preserve"> lentelę.</w:t>
      </w:r>
    </w:p>
    <w:p w14:paraId="01CDA91F" w14:textId="3ABA57B8" w:rsidR="0027353F" w:rsidRPr="00465679" w:rsidRDefault="0027353F" w:rsidP="0027353F">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6</w:t>
      </w:r>
      <w:r w:rsidR="00CF011E" w:rsidRPr="00465679">
        <w:rPr>
          <w:rFonts w:ascii="Times New Roman" w:hAnsi="Times New Roman" w:cs="Times New Roman"/>
          <w:b/>
          <w:bCs/>
          <w:color w:val="2F5496" w:themeColor="accent1" w:themeShade="BF"/>
          <w:sz w:val="24"/>
          <w:szCs w:val="24"/>
        </w:rPr>
        <w:t>5</w:t>
      </w:r>
      <w:r w:rsidRPr="00465679">
        <w:rPr>
          <w:rFonts w:ascii="Times New Roman" w:hAnsi="Times New Roman" w:cs="Times New Roman"/>
          <w:b/>
          <w:bCs/>
          <w:color w:val="2F5496" w:themeColor="accent1" w:themeShade="BF"/>
          <w:sz w:val="24"/>
          <w:szCs w:val="24"/>
        </w:rPr>
        <w:t xml:space="preserve"> Lentelė. </w:t>
      </w:r>
      <w:r w:rsidRPr="00465679">
        <w:rPr>
          <w:rFonts w:ascii="Times New Roman" w:hAnsi="Times New Roman" w:cs="Times New Roman"/>
          <w:color w:val="2F5496" w:themeColor="accent1" w:themeShade="BF"/>
          <w:sz w:val="24"/>
          <w:szCs w:val="24"/>
        </w:rPr>
        <w:t>Lovų ligoninėse (be slaugos lovų) skaičius, tenkantis 10 tūkst. gyventojų</w:t>
      </w:r>
    </w:p>
    <w:tbl>
      <w:tblPr>
        <w:tblW w:w="7420" w:type="dxa"/>
        <w:jc w:val="center"/>
        <w:tblLook w:val="04A0" w:firstRow="1" w:lastRow="0" w:firstColumn="1" w:lastColumn="0" w:noHBand="0" w:noVBand="1"/>
      </w:tblPr>
      <w:tblGrid>
        <w:gridCol w:w="2600"/>
        <w:gridCol w:w="980"/>
        <w:gridCol w:w="880"/>
        <w:gridCol w:w="920"/>
        <w:gridCol w:w="940"/>
        <w:gridCol w:w="1100"/>
      </w:tblGrid>
      <w:tr w:rsidR="00087A49" w:rsidRPr="00465679" w14:paraId="42AA098A" w14:textId="77777777" w:rsidTr="00087A49">
        <w:trPr>
          <w:trHeight w:val="288"/>
          <w:jc w:val="center"/>
        </w:trPr>
        <w:tc>
          <w:tcPr>
            <w:tcW w:w="2600" w:type="dxa"/>
            <w:tcBorders>
              <w:top w:val="nil"/>
              <w:left w:val="nil"/>
              <w:bottom w:val="nil"/>
              <w:right w:val="nil"/>
            </w:tcBorders>
            <w:shd w:val="clear" w:color="auto" w:fill="auto"/>
            <w:noWrap/>
            <w:vAlign w:val="bottom"/>
            <w:hideMark/>
          </w:tcPr>
          <w:p w14:paraId="326B5D64" w14:textId="77777777" w:rsidR="00087A49" w:rsidRPr="00465679" w:rsidRDefault="00087A49" w:rsidP="00087A49">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5BEAA1CA" w14:textId="77777777" w:rsidR="00087A49" w:rsidRPr="00465679" w:rsidRDefault="00087A49" w:rsidP="00087A4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534DA1C4" w14:textId="77777777" w:rsidR="00087A49" w:rsidRPr="00465679" w:rsidRDefault="00087A49" w:rsidP="00087A4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6443BECF" w14:textId="77777777" w:rsidR="00087A49" w:rsidRPr="00465679" w:rsidRDefault="00087A49" w:rsidP="00087A4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15FBE68A" w14:textId="77777777" w:rsidR="00087A49" w:rsidRPr="00465679" w:rsidRDefault="00087A49" w:rsidP="00087A4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7BC7FFB7" w14:textId="77777777" w:rsidR="00087A49" w:rsidRPr="00465679" w:rsidRDefault="00087A49" w:rsidP="00087A4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087A49" w:rsidRPr="00465679" w14:paraId="1D031056" w14:textId="77777777" w:rsidTr="00087A49">
        <w:trPr>
          <w:trHeight w:val="288"/>
          <w:jc w:val="center"/>
        </w:trPr>
        <w:tc>
          <w:tcPr>
            <w:tcW w:w="260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03CC8EE" w14:textId="77777777" w:rsidR="00087A49" w:rsidRPr="00465679" w:rsidRDefault="00087A49" w:rsidP="00087A4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06F5051E"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70,1</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00D1FB49"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67,4</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14:paraId="12A1D984"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66,0</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6622670E"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64,5</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50D88214"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63,5</w:t>
            </w:r>
          </w:p>
        </w:tc>
      </w:tr>
      <w:tr w:rsidR="00087A49" w:rsidRPr="00465679" w14:paraId="35521578" w14:textId="77777777" w:rsidTr="00087A49">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19966945" w14:textId="77777777" w:rsidR="00087A49" w:rsidRPr="00465679" w:rsidRDefault="00087A49" w:rsidP="00087A4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bottom"/>
            <w:hideMark/>
          </w:tcPr>
          <w:p w14:paraId="3A512E1F"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44,7</w:t>
            </w:r>
          </w:p>
        </w:tc>
        <w:tc>
          <w:tcPr>
            <w:tcW w:w="880" w:type="dxa"/>
            <w:tcBorders>
              <w:top w:val="nil"/>
              <w:left w:val="nil"/>
              <w:bottom w:val="single" w:sz="4" w:space="0" w:color="auto"/>
              <w:right w:val="single" w:sz="4" w:space="0" w:color="auto"/>
            </w:tcBorders>
            <w:shd w:val="clear" w:color="auto" w:fill="auto"/>
            <w:noWrap/>
            <w:vAlign w:val="bottom"/>
            <w:hideMark/>
          </w:tcPr>
          <w:p w14:paraId="57631BA0"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40,7</w:t>
            </w:r>
          </w:p>
        </w:tc>
        <w:tc>
          <w:tcPr>
            <w:tcW w:w="920" w:type="dxa"/>
            <w:tcBorders>
              <w:top w:val="nil"/>
              <w:left w:val="nil"/>
              <w:bottom w:val="single" w:sz="4" w:space="0" w:color="auto"/>
              <w:right w:val="single" w:sz="4" w:space="0" w:color="auto"/>
            </w:tcBorders>
            <w:shd w:val="clear" w:color="auto" w:fill="auto"/>
            <w:noWrap/>
            <w:vAlign w:val="bottom"/>
            <w:hideMark/>
          </w:tcPr>
          <w:p w14:paraId="1027A417"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40,7</w:t>
            </w:r>
          </w:p>
        </w:tc>
        <w:tc>
          <w:tcPr>
            <w:tcW w:w="940" w:type="dxa"/>
            <w:tcBorders>
              <w:top w:val="nil"/>
              <w:left w:val="nil"/>
              <w:bottom w:val="single" w:sz="4" w:space="0" w:color="auto"/>
              <w:right w:val="single" w:sz="4" w:space="0" w:color="auto"/>
            </w:tcBorders>
            <w:shd w:val="clear" w:color="auto" w:fill="auto"/>
            <w:noWrap/>
            <w:vAlign w:val="bottom"/>
            <w:hideMark/>
          </w:tcPr>
          <w:p w14:paraId="5BCECD76"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41,1</w:t>
            </w:r>
          </w:p>
        </w:tc>
        <w:tc>
          <w:tcPr>
            <w:tcW w:w="1100" w:type="dxa"/>
            <w:tcBorders>
              <w:top w:val="nil"/>
              <w:left w:val="nil"/>
              <w:bottom w:val="single" w:sz="4" w:space="0" w:color="auto"/>
              <w:right w:val="single" w:sz="4" w:space="0" w:color="auto"/>
            </w:tcBorders>
            <w:shd w:val="clear" w:color="auto" w:fill="auto"/>
            <w:noWrap/>
            <w:vAlign w:val="bottom"/>
            <w:hideMark/>
          </w:tcPr>
          <w:p w14:paraId="27AD102B"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36,7</w:t>
            </w:r>
          </w:p>
        </w:tc>
      </w:tr>
      <w:tr w:rsidR="00087A49" w:rsidRPr="00465679" w14:paraId="3C3FCE3D" w14:textId="77777777" w:rsidTr="00087A49">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290E59E3" w14:textId="77777777" w:rsidR="00087A49" w:rsidRPr="00465679" w:rsidRDefault="00087A49" w:rsidP="00087A4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bottom"/>
            <w:hideMark/>
          </w:tcPr>
          <w:p w14:paraId="269B2345"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63,6</w:t>
            </w:r>
          </w:p>
        </w:tc>
        <w:tc>
          <w:tcPr>
            <w:tcW w:w="880" w:type="dxa"/>
            <w:tcBorders>
              <w:top w:val="nil"/>
              <w:left w:val="nil"/>
              <w:bottom w:val="single" w:sz="4" w:space="0" w:color="auto"/>
              <w:right w:val="single" w:sz="4" w:space="0" w:color="auto"/>
            </w:tcBorders>
            <w:shd w:val="clear" w:color="auto" w:fill="auto"/>
            <w:noWrap/>
            <w:vAlign w:val="bottom"/>
            <w:hideMark/>
          </w:tcPr>
          <w:p w14:paraId="28A4E4AF"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62,9</w:t>
            </w:r>
          </w:p>
        </w:tc>
        <w:tc>
          <w:tcPr>
            <w:tcW w:w="920" w:type="dxa"/>
            <w:tcBorders>
              <w:top w:val="nil"/>
              <w:left w:val="nil"/>
              <w:bottom w:val="single" w:sz="4" w:space="0" w:color="auto"/>
              <w:right w:val="single" w:sz="4" w:space="0" w:color="auto"/>
            </w:tcBorders>
            <w:shd w:val="clear" w:color="auto" w:fill="auto"/>
            <w:noWrap/>
            <w:vAlign w:val="bottom"/>
            <w:hideMark/>
          </w:tcPr>
          <w:p w14:paraId="58E5E683"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64,2</w:t>
            </w:r>
          </w:p>
        </w:tc>
        <w:tc>
          <w:tcPr>
            <w:tcW w:w="940" w:type="dxa"/>
            <w:tcBorders>
              <w:top w:val="nil"/>
              <w:left w:val="nil"/>
              <w:bottom w:val="single" w:sz="4" w:space="0" w:color="auto"/>
              <w:right w:val="single" w:sz="4" w:space="0" w:color="auto"/>
            </w:tcBorders>
            <w:shd w:val="clear" w:color="auto" w:fill="auto"/>
            <w:noWrap/>
            <w:vAlign w:val="bottom"/>
            <w:hideMark/>
          </w:tcPr>
          <w:p w14:paraId="06C920BC"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64,9</w:t>
            </w:r>
          </w:p>
        </w:tc>
        <w:tc>
          <w:tcPr>
            <w:tcW w:w="1100" w:type="dxa"/>
            <w:tcBorders>
              <w:top w:val="nil"/>
              <w:left w:val="nil"/>
              <w:bottom w:val="single" w:sz="4" w:space="0" w:color="auto"/>
              <w:right w:val="single" w:sz="4" w:space="0" w:color="auto"/>
            </w:tcBorders>
            <w:shd w:val="clear" w:color="auto" w:fill="auto"/>
            <w:noWrap/>
            <w:vAlign w:val="bottom"/>
            <w:hideMark/>
          </w:tcPr>
          <w:p w14:paraId="6CF98A69"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61,1</w:t>
            </w:r>
          </w:p>
        </w:tc>
      </w:tr>
      <w:tr w:rsidR="00087A49" w:rsidRPr="00465679" w14:paraId="716255FA" w14:textId="77777777" w:rsidTr="00087A49">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76D7C9CE" w14:textId="77777777" w:rsidR="00087A49" w:rsidRPr="00465679" w:rsidRDefault="00087A49" w:rsidP="00087A4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bottom"/>
            <w:hideMark/>
          </w:tcPr>
          <w:p w14:paraId="4F65E742"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bottom"/>
            <w:hideMark/>
          </w:tcPr>
          <w:p w14:paraId="1365BFE6"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bottom"/>
            <w:hideMark/>
          </w:tcPr>
          <w:p w14:paraId="417F83C4"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bottom"/>
            <w:hideMark/>
          </w:tcPr>
          <w:p w14:paraId="53EECC4B"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bottom"/>
            <w:hideMark/>
          </w:tcPr>
          <w:p w14:paraId="0B204E23"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087A49" w:rsidRPr="00465679" w14:paraId="7929E4A4" w14:textId="77777777" w:rsidTr="00087A49">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648939AD" w14:textId="77777777" w:rsidR="00087A49" w:rsidRPr="00465679" w:rsidRDefault="00087A49" w:rsidP="00087A4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bottom"/>
            <w:hideMark/>
          </w:tcPr>
          <w:p w14:paraId="7F768460"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67,2</w:t>
            </w:r>
          </w:p>
        </w:tc>
        <w:tc>
          <w:tcPr>
            <w:tcW w:w="880" w:type="dxa"/>
            <w:tcBorders>
              <w:top w:val="nil"/>
              <w:left w:val="nil"/>
              <w:bottom w:val="single" w:sz="4" w:space="0" w:color="auto"/>
              <w:right w:val="single" w:sz="4" w:space="0" w:color="auto"/>
            </w:tcBorders>
            <w:shd w:val="clear" w:color="auto" w:fill="auto"/>
            <w:noWrap/>
            <w:vAlign w:val="bottom"/>
            <w:hideMark/>
          </w:tcPr>
          <w:p w14:paraId="00C1519D"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54,9</w:t>
            </w:r>
          </w:p>
        </w:tc>
        <w:tc>
          <w:tcPr>
            <w:tcW w:w="920" w:type="dxa"/>
            <w:tcBorders>
              <w:top w:val="nil"/>
              <w:left w:val="nil"/>
              <w:bottom w:val="single" w:sz="4" w:space="0" w:color="auto"/>
              <w:right w:val="single" w:sz="4" w:space="0" w:color="auto"/>
            </w:tcBorders>
            <w:shd w:val="clear" w:color="auto" w:fill="auto"/>
            <w:noWrap/>
            <w:vAlign w:val="bottom"/>
            <w:hideMark/>
          </w:tcPr>
          <w:p w14:paraId="13649588"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49,5</w:t>
            </w:r>
          </w:p>
        </w:tc>
        <w:tc>
          <w:tcPr>
            <w:tcW w:w="940" w:type="dxa"/>
            <w:tcBorders>
              <w:top w:val="nil"/>
              <w:left w:val="nil"/>
              <w:bottom w:val="single" w:sz="4" w:space="0" w:color="auto"/>
              <w:right w:val="single" w:sz="4" w:space="0" w:color="auto"/>
            </w:tcBorders>
            <w:shd w:val="clear" w:color="auto" w:fill="auto"/>
            <w:noWrap/>
            <w:vAlign w:val="bottom"/>
            <w:hideMark/>
          </w:tcPr>
          <w:p w14:paraId="14C93D4E"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50,1</w:t>
            </w:r>
          </w:p>
        </w:tc>
        <w:tc>
          <w:tcPr>
            <w:tcW w:w="1100" w:type="dxa"/>
            <w:tcBorders>
              <w:top w:val="nil"/>
              <w:left w:val="nil"/>
              <w:bottom w:val="single" w:sz="4" w:space="0" w:color="auto"/>
              <w:right w:val="single" w:sz="4" w:space="0" w:color="auto"/>
            </w:tcBorders>
            <w:shd w:val="clear" w:color="000000" w:fill="FFFFFF"/>
            <w:noWrap/>
            <w:vAlign w:val="center"/>
            <w:hideMark/>
          </w:tcPr>
          <w:p w14:paraId="07418F7A" w14:textId="77777777" w:rsidR="00087A49" w:rsidRPr="00465679" w:rsidRDefault="00087A49"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40,8</w:t>
            </w:r>
          </w:p>
        </w:tc>
      </w:tr>
      <w:tr w:rsidR="00087A49" w:rsidRPr="00465679" w14:paraId="3EDF156B" w14:textId="77777777" w:rsidTr="00087A49">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57355B4E" w14:textId="77777777" w:rsidR="00087A49" w:rsidRPr="00465679" w:rsidRDefault="00087A49" w:rsidP="00087A4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bottom"/>
            <w:hideMark/>
          </w:tcPr>
          <w:p w14:paraId="34FC9AF9"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35,7</w:t>
            </w:r>
          </w:p>
        </w:tc>
        <w:tc>
          <w:tcPr>
            <w:tcW w:w="880" w:type="dxa"/>
            <w:tcBorders>
              <w:top w:val="nil"/>
              <w:left w:val="nil"/>
              <w:bottom w:val="single" w:sz="4" w:space="0" w:color="auto"/>
              <w:right w:val="single" w:sz="4" w:space="0" w:color="auto"/>
            </w:tcBorders>
            <w:shd w:val="clear" w:color="000000" w:fill="D9E1F2"/>
            <w:noWrap/>
            <w:vAlign w:val="bottom"/>
            <w:hideMark/>
          </w:tcPr>
          <w:p w14:paraId="59D221EA"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33,8</w:t>
            </w:r>
          </w:p>
        </w:tc>
        <w:tc>
          <w:tcPr>
            <w:tcW w:w="920" w:type="dxa"/>
            <w:tcBorders>
              <w:top w:val="nil"/>
              <w:left w:val="nil"/>
              <w:bottom w:val="single" w:sz="4" w:space="0" w:color="auto"/>
              <w:right w:val="single" w:sz="4" w:space="0" w:color="auto"/>
            </w:tcBorders>
            <w:shd w:val="clear" w:color="000000" w:fill="D9E1F2"/>
            <w:noWrap/>
            <w:vAlign w:val="bottom"/>
            <w:hideMark/>
          </w:tcPr>
          <w:p w14:paraId="6D6BF794"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35,1</w:t>
            </w:r>
          </w:p>
        </w:tc>
        <w:tc>
          <w:tcPr>
            <w:tcW w:w="940" w:type="dxa"/>
            <w:tcBorders>
              <w:top w:val="nil"/>
              <w:left w:val="nil"/>
              <w:bottom w:val="single" w:sz="4" w:space="0" w:color="auto"/>
              <w:right w:val="single" w:sz="4" w:space="0" w:color="auto"/>
            </w:tcBorders>
            <w:shd w:val="clear" w:color="000000" w:fill="D9E1F2"/>
            <w:noWrap/>
            <w:vAlign w:val="bottom"/>
            <w:hideMark/>
          </w:tcPr>
          <w:p w14:paraId="6205E658"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35,8</w:t>
            </w:r>
          </w:p>
        </w:tc>
        <w:tc>
          <w:tcPr>
            <w:tcW w:w="1100" w:type="dxa"/>
            <w:tcBorders>
              <w:top w:val="nil"/>
              <w:left w:val="nil"/>
              <w:bottom w:val="single" w:sz="4" w:space="0" w:color="auto"/>
              <w:right w:val="single" w:sz="4" w:space="0" w:color="auto"/>
            </w:tcBorders>
            <w:shd w:val="clear" w:color="000000" w:fill="D9E1F2"/>
            <w:noWrap/>
            <w:vAlign w:val="bottom"/>
            <w:hideMark/>
          </w:tcPr>
          <w:p w14:paraId="1762A84B"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33,8</w:t>
            </w:r>
          </w:p>
        </w:tc>
      </w:tr>
      <w:tr w:rsidR="00087A49" w:rsidRPr="00465679" w14:paraId="1E3BB156" w14:textId="77777777" w:rsidTr="00087A49">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0F45915A" w14:textId="77777777" w:rsidR="00087A49" w:rsidRPr="00465679" w:rsidRDefault="00087A49" w:rsidP="00087A4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bottom"/>
            <w:hideMark/>
          </w:tcPr>
          <w:p w14:paraId="7AE5D740"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40,4</w:t>
            </w:r>
          </w:p>
        </w:tc>
        <w:tc>
          <w:tcPr>
            <w:tcW w:w="880" w:type="dxa"/>
            <w:tcBorders>
              <w:top w:val="nil"/>
              <w:left w:val="nil"/>
              <w:bottom w:val="single" w:sz="4" w:space="0" w:color="auto"/>
              <w:right w:val="single" w:sz="4" w:space="0" w:color="auto"/>
            </w:tcBorders>
            <w:shd w:val="clear" w:color="auto" w:fill="auto"/>
            <w:noWrap/>
            <w:vAlign w:val="bottom"/>
            <w:hideMark/>
          </w:tcPr>
          <w:p w14:paraId="5E7F9CDF"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29,9</w:t>
            </w:r>
          </w:p>
        </w:tc>
        <w:tc>
          <w:tcPr>
            <w:tcW w:w="920" w:type="dxa"/>
            <w:tcBorders>
              <w:top w:val="nil"/>
              <w:left w:val="nil"/>
              <w:bottom w:val="single" w:sz="4" w:space="0" w:color="auto"/>
              <w:right w:val="single" w:sz="4" w:space="0" w:color="auto"/>
            </w:tcBorders>
            <w:shd w:val="clear" w:color="auto" w:fill="auto"/>
            <w:noWrap/>
            <w:vAlign w:val="bottom"/>
            <w:hideMark/>
          </w:tcPr>
          <w:p w14:paraId="60B20322"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30,8</w:t>
            </w:r>
          </w:p>
        </w:tc>
        <w:tc>
          <w:tcPr>
            <w:tcW w:w="940" w:type="dxa"/>
            <w:tcBorders>
              <w:top w:val="nil"/>
              <w:left w:val="nil"/>
              <w:bottom w:val="single" w:sz="4" w:space="0" w:color="auto"/>
              <w:right w:val="single" w:sz="4" w:space="0" w:color="auto"/>
            </w:tcBorders>
            <w:shd w:val="clear" w:color="auto" w:fill="auto"/>
            <w:noWrap/>
            <w:vAlign w:val="bottom"/>
            <w:hideMark/>
          </w:tcPr>
          <w:p w14:paraId="282F0D50"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31,5</w:t>
            </w:r>
          </w:p>
        </w:tc>
        <w:tc>
          <w:tcPr>
            <w:tcW w:w="1100" w:type="dxa"/>
            <w:tcBorders>
              <w:top w:val="nil"/>
              <w:left w:val="nil"/>
              <w:bottom w:val="single" w:sz="4" w:space="0" w:color="auto"/>
              <w:right w:val="single" w:sz="4" w:space="0" w:color="auto"/>
            </w:tcBorders>
            <w:shd w:val="clear" w:color="auto" w:fill="auto"/>
            <w:noWrap/>
            <w:vAlign w:val="bottom"/>
            <w:hideMark/>
          </w:tcPr>
          <w:p w14:paraId="301E875C" w14:textId="77777777" w:rsidR="00087A49" w:rsidRPr="00465679" w:rsidRDefault="00087A49"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22,5</w:t>
            </w:r>
          </w:p>
        </w:tc>
      </w:tr>
    </w:tbl>
    <w:p w14:paraId="7E20173C" w14:textId="77777777" w:rsidR="0027353F" w:rsidRPr="00465679" w:rsidRDefault="0027353F" w:rsidP="0027353F">
      <w:pPr>
        <w:spacing w:line="360" w:lineRule="auto"/>
        <w:jc w:val="both"/>
        <w:rPr>
          <w:rFonts w:ascii="Times New Roman" w:hAnsi="Times New Roman" w:cs="Times New Roman"/>
          <w:bCs/>
          <w:sz w:val="24"/>
          <w:szCs w:val="24"/>
        </w:rPr>
      </w:pPr>
    </w:p>
    <w:p w14:paraId="32F543BE" w14:textId="2D3EA52D" w:rsidR="0027353F" w:rsidRPr="00465679" w:rsidRDefault="0027353F" w:rsidP="0027353F">
      <w:pPr>
        <w:spacing w:line="360" w:lineRule="auto"/>
        <w:jc w:val="both"/>
        <w:rPr>
          <w:rFonts w:ascii="Times New Roman" w:hAnsi="Times New Roman" w:cs="Times New Roman"/>
          <w:bCs/>
          <w:sz w:val="24"/>
          <w:szCs w:val="24"/>
        </w:rPr>
      </w:pPr>
      <w:r w:rsidRPr="00465679">
        <w:rPr>
          <w:rFonts w:ascii="Times New Roman" w:hAnsi="Times New Roman" w:cs="Times New Roman"/>
          <w:bCs/>
          <w:sz w:val="24"/>
          <w:szCs w:val="24"/>
        </w:rPr>
        <w:t>Stacionaro ligonių rajone skaičius, tenkantis 1 tūkst. gyventojų, 2015</w:t>
      </w:r>
      <w:r w:rsidR="00CE7F2C" w:rsidRPr="00465679">
        <w:rPr>
          <w:rFonts w:ascii="Times New Roman" w:hAnsi="Times New Roman" w:cs="Times New Roman"/>
          <w:bCs/>
          <w:sz w:val="24"/>
          <w:szCs w:val="24"/>
        </w:rPr>
        <w:t>–</w:t>
      </w:r>
      <w:r w:rsidRPr="00465679">
        <w:rPr>
          <w:rFonts w:ascii="Times New Roman" w:hAnsi="Times New Roman" w:cs="Times New Roman"/>
          <w:bCs/>
          <w:sz w:val="24"/>
          <w:szCs w:val="24"/>
        </w:rPr>
        <w:t>2019 m. laikotarpiu išlaikė didėjimo tendenciją ir viršija tiek apskrities, tie</w:t>
      </w:r>
      <w:r w:rsidR="00CE7F2C" w:rsidRPr="00465679">
        <w:rPr>
          <w:rFonts w:ascii="Times New Roman" w:hAnsi="Times New Roman" w:cs="Times New Roman"/>
          <w:bCs/>
          <w:sz w:val="24"/>
          <w:szCs w:val="24"/>
        </w:rPr>
        <w:t>k</w:t>
      </w:r>
      <w:r w:rsidRPr="00465679">
        <w:rPr>
          <w:rFonts w:ascii="Times New Roman" w:hAnsi="Times New Roman" w:cs="Times New Roman"/>
          <w:bCs/>
          <w:sz w:val="24"/>
          <w:szCs w:val="24"/>
        </w:rPr>
        <w:t xml:space="preserve"> šalies vidurkius (žr. 6</w:t>
      </w:r>
      <w:r w:rsidR="00CF011E" w:rsidRPr="00465679">
        <w:rPr>
          <w:rFonts w:ascii="Times New Roman" w:hAnsi="Times New Roman" w:cs="Times New Roman"/>
          <w:bCs/>
          <w:sz w:val="24"/>
          <w:szCs w:val="24"/>
        </w:rPr>
        <w:t>6</w:t>
      </w:r>
      <w:r w:rsidRPr="00465679">
        <w:rPr>
          <w:rFonts w:ascii="Times New Roman" w:hAnsi="Times New Roman" w:cs="Times New Roman"/>
          <w:bCs/>
          <w:sz w:val="24"/>
          <w:szCs w:val="24"/>
        </w:rPr>
        <w:t xml:space="preserve"> lentelę).</w:t>
      </w:r>
    </w:p>
    <w:p w14:paraId="3815734D" w14:textId="248E23C1" w:rsidR="0027353F" w:rsidRPr="00465679" w:rsidRDefault="0027353F" w:rsidP="0027353F">
      <w:pPr>
        <w:pStyle w:val="Antrat"/>
        <w:keepNext/>
        <w:jc w:val="center"/>
        <w:rPr>
          <w:rFonts w:ascii="Times New Roman" w:hAnsi="Times New Roman" w:cs="Times New Roman"/>
          <w:b/>
          <w:bCs/>
          <w:color w:val="1F3864" w:themeColor="accent1" w:themeShade="80"/>
          <w:sz w:val="24"/>
          <w:szCs w:val="24"/>
        </w:rPr>
      </w:pPr>
      <w:r w:rsidRPr="00465679">
        <w:rPr>
          <w:rFonts w:ascii="Times New Roman" w:hAnsi="Times New Roman" w:cs="Times New Roman"/>
          <w:b/>
          <w:bCs/>
          <w:color w:val="1F3864" w:themeColor="accent1" w:themeShade="80"/>
          <w:sz w:val="24"/>
          <w:szCs w:val="24"/>
        </w:rPr>
        <w:t>6</w:t>
      </w:r>
      <w:r w:rsidR="00CF011E" w:rsidRPr="00465679">
        <w:rPr>
          <w:rFonts w:ascii="Times New Roman" w:hAnsi="Times New Roman" w:cs="Times New Roman"/>
          <w:b/>
          <w:bCs/>
          <w:color w:val="1F3864" w:themeColor="accent1" w:themeShade="80"/>
          <w:sz w:val="24"/>
          <w:szCs w:val="24"/>
        </w:rPr>
        <w:t>6</w:t>
      </w:r>
      <w:r w:rsidRPr="00465679">
        <w:rPr>
          <w:rFonts w:ascii="Times New Roman" w:hAnsi="Times New Roman" w:cs="Times New Roman"/>
          <w:b/>
          <w:bCs/>
          <w:color w:val="1F3864" w:themeColor="accent1" w:themeShade="80"/>
          <w:sz w:val="24"/>
          <w:szCs w:val="24"/>
        </w:rPr>
        <w:t xml:space="preserve"> Lentelė. </w:t>
      </w:r>
      <w:r w:rsidRPr="00465679">
        <w:rPr>
          <w:rFonts w:ascii="Times New Roman" w:hAnsi="Times New Roman" w:cs="Times New Roman"/>
          <w:color w:val="1F3864" w:themeColor="accent1" w:themeShade="80"/>
          <w:sz w:val="24"/>
          <w:szCs w:val="24"/>
        </w:rPr>
        <w:t>Stacionaro ligonių skaičius, tenkantis 1 tūkst. gyventojų</w:t>
      </w:r>
      <w:r w:rsidRPr="00465679">
        <w:rPr>
          <w:rFonts w:ascii="Times New Roman" w:hAnsi="Times New Roman" w:cs="Times New Roman"/>
          <w:color w:val="1F3864" w:themeColor="accent1" w:themeShade="80"/>
          <w:sz w:val="24"/>
          <w:szCs w:val="24"/>
          <w:vertAlign w:val="superscript"/>
        </w:rPr>
        <w:footnoteReference w:id="15"/>
      </w:r>
    </w:p>
    <w:tbl>
      <w:tblPr>
        <w:tblW w:w="7420" w:type="dxa"/>
        <w:jc w:val="center"/>
        <w:tblLook w:val="04A0" w:firstRow="1" w:lastRow="0" w:firstColumn="1" w:lastColumn="0" w:noHBand="0" w:noVBand="1"/>
      </w:tblPr>
      <w:tblGrid>
        <w:gridCol w:w="2600"/>
        <w:gridCol w:w="980"/>
        <w:gridCol w:w="880"/>
        <w:gridCol w:w="920"/>
        <w:gridCol w:w="940"/>
        <w:gridCol w:w="1100"/>
      </w:tblGrid>
      <w:tr w:rsidR="0027353F" w:rsidRPr="00465679" w14:paraId="26550110" w14:textId="77777777" w:rsidTr="0027353F">
        <w:trPr>
          <w:trHeight w:val="288"/>
          <w:jc w:val="center"/>
        </w:trPr>
        <w:tc>
          <w:tcPr>
            <w:tcW w:w="2600" w:type="dxa"/>
            <w:tcBorders>
              <w:top w:val="nil"/>
              <w:left w:val="nil"/>
              <w:bottom w:val="nil"/>
              <w:right w:val="nil"/>
            </w:tcBorders>
            <w:shd w:val="clear" w:color="auto" w:fill="auto"/>
            <w:noWrap/>
            <w:vAlign w:val="bottom"/>
            <w:hideMark/>
          </w:tcPr>
          <w:p w14:paraId="6732AC7F" w14:textId="77777777" w:rsidR="0027353F" w:rsidRPr="00465679" w:rsidRDefault="0027353F" w:rsidP="0027353F">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1E10670B" w14:textId="77777777" w:rsidR="0027353F" w:rsidRPr="00465679" w:rsidRDefault="0027353F" w:rsidP="0027353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764DE1D7" w14:textId="77777777" w:rsidR="0027353F" w:rsidRPr="00465679" w:rsidRDefault="0027353F" w:rsidP="0027353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24DDF4EF" w14:textId="77777777" w:rsidR="0027353F" w:rsidRPr="00465679" w:rsidRDefault="0027353F" w:rsidP="0027353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720A4A2A" w14:textId="77777777" w:rsidR="0027353F" w:rsidRPr="00465679" w:rsidRDefault="0027353F" w:rsidP="0027353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0FCC2931" w14:textId="77777777" w:rsidR="0027353F" w:rsidRPr="00465679" w:rsidRDefault="0027353F" w:rsidP="0027353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27353F" w:rsidRPr="00465679" w14:paraId="65451B14" w14:textId="77777777" w:rsidTr="0027353F">
        <w:trPr>
          <w:trHeight w:val="288"/>
          <w:jc w:val="center"/>
        </w:trPr>
        <w:tc>
          <w:tcPr>
            <w:tcW w:w="260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2616887F" w14:textId="77777777" w:rsidR="0027353F" w:rsidRPr="00465679" w:rsidRDefault="0027353F" w:rsidP="0027353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497F4721"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250,8</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32D89268"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249,1</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14:paraId="39757C52"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247,1</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6B2F15C7"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244,7</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86351C8"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243,3</w:t>
            </w:r>
          </w:p>
        </w:tc>
      </w:tr>
      <w:tr w:rsidR="0027353F" w:rsidRPr="00465679" w14:paraId="12D355A5" w14:textId="77777777" w:rsidTr="0027353F">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272CBBAA" w14:textId="77777777" w:rsidR="0027353F" w:rsidRPr="00465679" w:rsidRDefault="0027353F" w:rsidP="0027353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bottom"/>
            <w:hideMark/>
          </w:tcPr>
          <w:p w14:paraId="7A2823B9"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247,9</w:t>
            </w:r>
          </w:p>
        </w:tc>
        <w:tc>
          <w:tcPr>
            <w:tcW w:w="880" w:type="dxa"/>
            <w:tcBorders>
              <w:top w:val="nil"/>
              <w:left w:val="nil"/>
              <w:bottom w:val="single" w:sz="4" w:space="0" w:color="auto"/>
              <w:right w:val="single" w:sz="4" w:space="0" w:color="auto"/>
            </w:tcBorders>
            <w:shd w:val="clear" w:color="auto" w:fill="auto"/>
            <w:noWrap/>
            <w:vAlign w:val="bottom"/>
            <w:hideMark/>
          </w:tcPr>
          <w:p w14:paraId="70EF6E89"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247,7</w:t>
            </w:r>
          </w:p>
        </w:tc>
        <w:tc>
          <w:tcPr>
            <w:tcW w:w="920" w:type="dxa"/>
            <w:tcBorders>
              <w:top w:val="nil"/>
              <w:left w:val="nil"/>
              <w:bottom w:val="single" w:sz="4" w:space="0" w:color="auto"/>
              <w:right w:val="single" w:sz="4" w:space="0" w:color="auto"/>
            </w:tcBorders>
            <w:shd w:val="clear" w:color="auto" w:fill="auto"/>
            <w:noWrap/>
            <w:vAlign w:val="bottom"/>
            <w:hideMark/>
          </w:tcPr>
          <w:p w14:paraId="2C706133"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251,9</w:t>
            </w:r>
          </w:p>
        </w:tc>
        <w:tc>
          <w:tcPr>
            <w:tcW w:w="940" w:type="dxa"/>
            <w:tcBorders>
              <w:top w:val="nil"/>
              <w:left w:val="nil"/>
              <w:bottom w:val="single" w:sz="4" w:space="0" w:color="auto"/>
              <w:right w:val="single" w:sz="4" w:space="0" w:color="auto"/>
            </w:tcBorders>
            <w:shd w:val="clear" w:color="auto" w:fill="auto"/>
            <w:noWrap/>
            <w:vAlign w:val="bottom"/>
            <w:hideMark/>
          </w:tcPr>
          <w:p w14:paraId="6E4DBCDD"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246,3</w:t>
            </w:r>
          </w:p>
        </w:tc>
        <w:tc>
          <w:tcPr>
            <w:tcW w:w="1100" w:type="dxa"/>
            <w:tcBorders>
              <w:top w:val="nil"/>
              <w:left w:val="nil"/>
              <w:bottom w:val="single" w:sz="4" w:space="0" w:color="auto"/>
              <w:right w:val="single" w:sz="4" w:space="0" w:color="auto"/>
            </w:tcBorders>
            <w:shd w:val="clear" w:color="auto" w:fill="auto"/>
            <w:noWrap/>
            <w:vAlign w:val="bottom"/>
            <w:hideMark/>
          </w:tcPr>
          <w:p w14:paraId="3753543C"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249,9</w:t>
            </w:r>
          </w:p>
        </w:tc>
      </w:tr>
      <w:tr w:rsidR="0027353F" w:rsidRPr="00465679" w14:paraId="046E5ED3" w14:textId="77777777" w:rsidTr="0027353F">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5089583B" w14:textId="77777777" w:rsidR="0027353F" w:rsidRPr="00465679" w:rsidRDefault="0027353F" w:rsidP="0027353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bottom"/>
            <w:hideMark/>
          </w:tcPr>
          <w:p w14:paraId="400ABF9A"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268,4</w:t>
            </w:r>
          </w:p>
        </w:tc>
        <w:tc>
          <w:tcPr>
            <w:tcW w:w="880" w:type="dxa"/>
            <w:tcBorders>
              <w:top w:val="nil"/>
              <w:left w:val="nil"/>
              <w:bottom w:val="single" w:sz="4" w:space="0" w:color="auto"/>
              <w:right w:val="single" w:sz="4" w:space="0" w:color="auto"/>
            </w:tcBorders>
            <w:shd w:val="clear" w:color="000000" w:fill="D9E1F2"/>
            <w:noWrap/>
            <w:vAlign w:val="bottom"/>
            <w:hideMark/>
          </w:tcPr>
          <w:p w14:paraId="77654D8F"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275,3</w:t>
            </w:r>
          </w:p>
        </w:tc>
        <w:tc>
          <w:tcPr>
            <w:tcW w:w="920" w:type="dxa"/>
            <w:tcBorders>
              <w:top w:val="nil"/>
              <w:left w:val="nil"/>
              <w:bottom w:val="single" w:sz="4" w:space="0" w:color="auto"/>
              <w:right w:val="single" w:sz="4" w:space="0" w:color="auto"/>
            </w:tcBorders>
            <w:shd w:val="clear" w:color="000000" w:fill="D9E1F2"/>
            <w:noWrap/>
            <w:vAlign w:val="bottom"/>
            <w:hideMark/>
          </w:tcPr>
          <w:p w14:paraId="045D6642"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268,6</w:t>
            </w:r>
          </w:p>
        </w:tc>
        <w:tc>
          <w:tcPr>
            <w:tcW w:w="940" w:type="dxa"/>
            <w:tcBorders>
              <w:top w:val="nil"/>
              <w:left w:val="nil"/>
              <w:bottom w:val="single" w:sz="4" w:space="0" w:color="auto"/>
              <w:right w:val="single" w:sz="4" w:space="0" w:color="auto"/>
            </w:tcBorders>
            <w:shd w:val="clear" w:color="000000" w:fill="D9E1F2"/>
            <w:noWrap/>
            <w:vAlign w:val="bottom"/>
            <w:hideMark/>
          </w:tcPr>
          <w:p w14:paraId="0E289678"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265,0</w:t>
            </w:r>
          </w:p>
        </w:tc>
        <w:tc>
          <w:tcPr>
            <w:tcW w:w="1100" w:type="dxa"/>
            <w:tcBorders>
              <w:top w:val="nil"/>
              <w:left w:val="nil"/>
              <w:bottom w:val="single" w:sz="4" w:space="0" w:color="auto"/>
              <w:right w:val="single" w:sz="4" w:space="0" w:color="auto"/>
            </w:tcBorders>
            <w:shd w:val="clear" w:color="000000" w:fill="D9E1F2"/>
            <w:noWrap/>
            <w:vAlign w:val="bottom"/>
            <w:hideMark/>
          </w:tcPr>
          <w:p w14:paraId="46213EAD"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273,3</w:t>
            </w:r>
          </w:p>
        </w:tc>
      </w:tr>
    </w:tbl>
    <w:p w14:paraId="570B5032" w14:textId="12ECBFC1" w:rsidR="00087A49" w:rsidRPr="00465679" w:rsidRDefault="00087A49" w:rsidP="0027353F">
      <w:pPr>
        <w:spacing w:line="360" w:lineRule="auto"/>
        <w:jc w:val="both"/>
        <w:rPr>
          <w:rFonts w:ascii="Times New Roman" w:hAnsi="Times New Roman" w:cs="Times New Roman"/>
          <w:sz w:val="24"/>
          <w:szCs w:val="24"/>
        </w:rPr>
      </w:pPr>
    </w:p>
    <w:p w14:paraId="1F850A02" w14:textId="5E32EB7E" w:rsidR="0027353F" w:rsidRPr="00465679" w:rsidRDefault="0027353F" w:rsidP="0027353F">
      <w:pPr>
        <w:pStyle w:val="Sraopastraipa"/>
        <w:numPr>
          <w:ilvl w:val="2"/>
          <w:numId w:val="4"/>
        </w:numPr>
        <w:spacing w:line="360" w:lineRule="auto"/>
        <w:ind w:left="709"/>
        <w:jc w:val="center"/>
        <w:rPr>
          <w:rFonts w:ascii="Times New Roman" w:hAnsi="Times New Roman" w:cs="Times New Roman"/>
          <w:i/>
          <w:iCs/>
          <w:color w:val="2F5496" w:themeColor="accent1" w:themeShade="BF"/>
          <w:sz w:val="24"/>
          <w:szCs w:val="24"/>
        </w:rPr>
      </w:pPr>
      <w:r w:rsidRPr="00465679">
        <w:rPr>
          <w:rFonts w:ascii="Times New Roman" w:hAnsi="Times New Roman" w:cs="Times New Roman"/>
          <w:i/>
          <w:iCs/>
          <w:color w:val="2F5496" w:themeColor="accent1" w:themeShade="BF"/>
          <w:sz w:val="24"/>
          <w:szCs w:val="24"/>
        </w:rPr>
        <w:t>Socialinė apsauga</w:t>
      </w:r>
    </w:p>
    <w:p w14:paraId="391BF493" w14:textId="0FD15985" w:rsidR="0027353F" w:rsidRPr="00465679" w:rsidRDefault="0027353F" w:rsidP="00CE7F2C">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Dėl santykinai aukšto garbingo amžiaus gyventojų skaičiaus, pagrindinis savivaldybės gyventojų pragyvenimo šaltinis yra pensijos</w:t>
      </w:r>
      <w:r w:rsidR="00CE7F2C" w:rsidRPr="00465679">
        <w:rPr>
          <w:rFonts w:ascii="Times New Roman" w:hAnsi="Times New Roman" w:cs="Times New Roman"/>
          <w:sz w:val="24"/>
          <w:szCs w:val="24"/>
          <w:lang w:val="en-US"/>
        </w:rPr>
        <w:t>:</w:t>
      </w:r>
      <w:r w:rsidRPr="00465679">
        <w:rPr>
          <w:rFonts w:ascii="Times New Roman" w:hAnsi="Times New Roman" w:cs="Times New Roman"/>
          <w:sz w:val="24"/>
          <w:szCs w:val="24"/>
        </w:rPr>
        <w:t xml:space="preserve"> 2019 m</w:t>
      </w:r>
      <w:r w:rsidR="00CE7F2C" w:rsidRPr="00465679">
        <w:rPr>
          <w:rFonts w:ascii="Times New Roman" w:hAnsi="Times New Roman" w:cs="Times New Roman"/>
          <w:sz w:val="24"/>
          <w:szCs w:val="24"/>
        </w:rPr>
        <w:t>.</w:t>
      </w:r>
      <w:r w:rsidRPr="00465679">
        <w:rPr>
          <w:rFonts w:ascii="Times New Roman" w:hAnsi="Times New Roman" w:cs="Times New Roman"/>
          <w:sz w:val="24"/>
          <w:szCs w:val="24"/>
        </w:rPr>
        <w:t xml:space="preserve"> 1000-ui darbingo amžiaus gyventojų rajone teko 406 senatvės pensiją gaunančių asmenų, ir 133 netekto darbingumo (invalidumo) pensiją gaunančių asmenys.</w:t>
      </w:r>
    </w:p>
    <w:p w14:paraId="62812B2B" w14:textId="2F4D37ED" w:rsidR="0027353F" w:rsidRPr="00465679" w:rsidRDefault="0027353F" w:rsidP="0027353F">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Su darbo santykiais susijusios pajamos savivaldybėje yra žemesnės nei šalies ar Alytaus apskrities vidurkis, tačiau 2014–2019 m., kaip ir visoje šalyje, pastebimas darbo užmokesčio augimas.</w:t>
      </w:r>
    </w:p>
    <w:p w14:paraId="35B800C2" w14:textId="66D9FBCF" w:rsidR="001E1C4C" w:rsidRPr="00465679" w:rsidRDefault="001E1C4C" w:rsidP="001E1C4C">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6</w:t>
      </w:r>
      <w:r w:rsidR="00CF011E" w:rsidRPr="00465679">
        <w:rPr>
          <w:rFonts w:ascii="Times New Roman" w:hAnsi="Times New Roman" w:cs="Times New Roman"/>
          <w:b/>
          <w:bCs/>
          <w:color w:val="2F5496" w:themeColor="accent1" w:themeShade="BF"/>
          <w:sz w:val="24"/>
          <w:szCs w:val="24"/>
        </w:rPr>
        <w:t>7</w:t>
      </w:r>
      <w:r w:rsidRPr="00465679">
        <w:rPr>
          <w:rFonts w:ascii="Times New Roman" w:hAnsi="Times New Roman" w:cs="Times New Roman"/>
          <w:b/>
          <w:bCs/>
          <w:color w:val="2F5496" w:themeColor="accent1" w:themeShade="BF"/>
          <w:sz w:val="24"/>
          <w:szCs w:val="24"/>
        </w:rPr>
        <w:t xml:space="preserve"> Lentelė. </w:t>
      </w:r>
      <w:r w:rsidRPr="00465679">
        <w:rPr>
          <w:rFonts w:ascii="Times New Roman" w:hAnsi="Times New Roman" w:cs="Times New Roman"/>
          <w:color w:val="2F5496" w:themeColor="accent1" w:themeShade="BF"/>
          <w:sz w:val="24"/>
          <w:szCs w:val="24"/>
        </w:rPr>
        <w:t>Valstybinio socialinio draudimo senatvės ir netekto darbingumo (invalidumo) pensijas gaunančių asmenų skaičius, tenkantis 1 tūkst. darbingo amžiaus gyventojų</w:t>
      </w:r>
    </w:p>
    <w:tbl>
      <w:tblPr>
        <w:tblW w:w="7420" w:type="dxa"/>
        <w:jc w:val="center"/>
        <w:tblLook w:val="04A0" w:firstRow="1" w:lastRow="0" w:firstColumn="1" w:lastColumn="0" w:noHBand="0" w:noVBand="1"/>
      </w:tblPr>
      <w:tblGrid>
        <w:gridCol w:w="2600"/>
        <w:gridCol w:w="980"/>
        <w:gridCol w:w="880"/>
        <w:gridCol w:w="920"/>
        <w:gridCol w:w="940"/>
        <w:gridCol w:w="1100"/>
      </w:tblGrid>
      <w:tr w:rsidR="0027353F" w:rsidRPr="00465679" w14:paraId="2B75D836" w14:textId="77777777" w:rsidTr="0027353F">
        <w:trPr>
          <w:trHeight w:val="288"/>
          <w:jc w:val="center"/>
        </w:trPr>
        <w:tc>
          <w:tcPr>
            <w:tcW w:w="2600" w:type="dxa"/>
            <w:tcBorders>
              <w:top w:val="nil"/>
              <w:left w:val="nil"/>
              <w:bottom w:val="nil"/>
              <w:right w:val="nil"/>
            </w:tcBorders>
            <w:shd w:val="clear" w:color="auto" w:fill="auto"/>
            <w:noWrap/>
            <w:vAlign w:val="bottom"/>
            <w:hideMark/>
          </w:tcPr>
          <w:p w14:paraId="4976701E" w14:textId="77777777" w:rsidR="0027353F" w:rsidRPr="00465679" w:rsidRDefault="0027353F" w:rsidP="0027353F">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5FB80224" w14:textId="77777777" w:rsidR="0027353F" w:rsidRPr="00465679" w:rsidRDefault="0027353F" w:rsidP="0027353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313717B7" w14:textId="77777777" w:rsidR="0027353F" w:rsidRPr="00465679" w:rsidRDefault="0027353F" w:rsidP="0027353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29958BE4" w14:textId="77777777" w:rsidR="0027353F" w:rsidRPr="00465679" w:rsidRDefault="0027353F" w:rsidP="0027353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69247D72" w14:textId="77777777" w:rsidR="0027353F" w:rsidRPr="00465679" w:rsidRDefault="0027353F" w:rsidP="0027353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37ED7387" w14:textId="77777777" w:rsidR="0027353F" w:rsidRPr="00465679" w:rsidRDefault="0027353F" w:rsidP="0027353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27353F" w:rsidRPr="00465679" w14:paraId="54D7C6AD" w14:textId="77777777" w:rsidTr="0027353F">
        <w:trPr>
          <w:trHeight w:val="288"/>
          <w:jc w:val="center"/>
        </w:trPr>
        <w:tc>
          <w:tcPr>
            <w:tcW w:w="742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62F4651C" w14:textId="77777777" w:rsidR="0027353F" w:rsidRPr="00465679" w:rsidRDefault="0027353F" w:rsidP="0027353F">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Valstybinio socialinio draudimo senatvės pensija</w:t>
            </w:r>
          </w:p>
        </w:tc>
      </w:tr>
      <w:tr w:rsidR="0027353F" w:rsidRPr="00465679" w14:paraId="3FA14D6B" w14:textId="77777777" w:rsidTr="0027353F">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74EDBD13" w14:textId="77777777" w:rsidR="0027353F" w:rsidRPr="00465679" w:rsidRDefault="0027353F" w:rsidP="0027353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nil"/>
              <w:left w:val="nil"/>
              <w:bottom w:val="single" w:sz="4" w:space="0" w:color="auto"/>
              <w:right w:val="single" w:sz="4" w:space="0" w:color="auto"/>
            </w:tcBorders>
            <w:shd w:val="clear" w:color="auto" w:fill="auto"/>
            <w:noWrap/>
            <w:vAlign w:val="bottom"/>
            <w:hideMark/>
          </w:tcPr>
          <w:p w14:paraId="5F7B8720"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325</w:t>
            </w:r>
          </w:p>
        </w:tc>
        <w:tc>
          <w:tcPr>
            <w:tcW w:w="880" w:type="dxa"/>
            <w:tcBorders>
              <w:top w:val="nil"/>
              <w:left w:val="nil"/>
              <w:bottom w:val="single" w:sz="4" w:space="0" w:color="auto"/>
              <w:right w:val="single" w:sz="4" w:space="0" w:color="auto"/>
            </w:tcBorders>
            <w:shd w:val="clear" w:color="auto" w:fill="auto"/>
            <w:noWrap/>
            <w:vAlign w:val="bottom"/>
            <w:hideMark/>
          </w:tcPr>
          <w:p w14:paraId="20FBAEF8"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328</w:t>
            </w:r>
          </w:p>
        </w:tc>
        <w:tc>
          <w:tcPr>
            <w:tcW w:w="920" w:type="dxa"/>
            <w:tcBorders>
              <w:top w:val="nil"/>
              <w:left w:val="nil"/>
              <w:bottom w:val="single" w:sz="4" w:space="0" w:color="auto"/>
              <w:right w:val="single" w:sz="4" w:space="0" w:color="auto"/>
            </w:tcBorders>
            <w:shd w:val="clear" w:color="auto" w:fill="auto"/>
            <w:noWrap/>
            <w:vAlign w:val="bottom"/>
            <w:hideMark/>
          </w:tcPr>
          <w:p w14:paraId="7274197C"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332</w:t>
            </w:r>
          </w:p>
        </w:tc>
        <w:tc>
          <w:tcPr>
            <w:tcW w:w="940" w:type="dxa"/>
            <w:tcBorders>
              <w:top w:val="nil"/>
              <w:left w:val="nil"/>
              <w:bottom w:val="single" w:sz="4" w:space="0" w:color="auto"/>
              <w:right w:val="single" w:sz="4" w:space="0" w:color="auto"/>
            </w:tcBorders>
            <w:shd w:val="clear" w:color="auto" w:fill="auto"/>
            <w:noWrap/>
            <w:vAlign w:val="bottom"/>
            <w:hideMark/>
          </w:tcPr>
          <w:p w14:paraId="6B02AF7E"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335</w:t>
            </w:r>
          </w:p>
        </w:tc>
        <w:tc>
          <w:tcPr>
            <w:tcW w:w="1100" w:type="dxa"/>
            <w:tcBorders>
              <w:top w:val="nil"/>
              <w:left w:val="nil"/>
              <w:bottom w:val="single" w:sz="4" w:space="0" w:color="auto"/>
              <w:right w:val="single" w:sz="4" w:space="0" w:color="auto"/>
            </w:tcBorders>
            <w:shd w:val="clear" w:color="auto" w:fill="auto"/>
            <w:noWrap/>
            <w:vAlign w:val="bottom"/>
            <w:hideMark/>
          </w:tcPr>
          <w:p w14:paraId="611361F1"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346</w:t>
            </w:r>
          </w:p>
        </w:tc>
      </w:tr>
      <w:tr w:rsidR="0027353F" w:rsidRPr="00465679" w14:paraId="75C7F1EC" w14:textId="77777777" w:rsidTr="0027353F">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2A23C6CF" w14:textId="77777777" w:rsidR="0027353F" w:rsidRPr="00465679" w:rsidRDefault="0027353F" w:rsidP="0027353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bottom"/>
            <w:hideMark/>
          </w:tcPr>
          <w:p w14:paraId="398EAADF"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359</w:t>
            </w:r>
          </w:p>
        </w:tc>
        <w:tc>
          <w:tcPr>
            <w:tcW w:w="880" w:type="dxa"/>
            <w:tcBorders>
              <w:top w:val="nil"/>
              <w:left w:val="nil"/>
              <w:bottom w:val="single" w:sz="4" w:space="0" w:color="auto"/>
              <w:right w:val="single" w:sz="4" w:space="0" w:color="auto"/>
            </w:tcBorders>
            <w:shd w:val="clear" w:color="auto" w:fill="auto"/>
            <w:noWrap/>
            <w:vAlign w:val="bottom"/>
            <w:hideMark/>
          </w:tcPr>
          <w:p w14:paraId="313E0547"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367</w:t>
            </w:r>
          </w:p>
        </w:tc>
        <w:tc>
          <w:tcPr>
            <w:tcW w:w="920" w:type="dxa"/>
            <w:tcBorders>
              <w:top w:val="nil"/>
              <w:left w:val="nil"/>
              <w:bottom w:val="single" w:sz="4" w:space="0" w:color="auto"/>
              <w:right w:val="single" w:sz="4" w:space="0" w:color="auto"/>
            </w:tcBorders>
            <w:shd w:val="clear" w:color="auto" w:fill="auto"/>
            <w:noWrap/>
            <w:vAlign w:val="bottom"/>
            <w:hideMark/>
          </w:tcPr>
          <w:p w14:paraId="335D4D96"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376</w:t>
            </w:r>
          </w:p>
        </w:tc>
        <w:tc>
          <w:tcPr>
            <w:tcW w:w="940" w:type="dxa"/>
            <w:tcBorders>
              <w:top w:val="nil"/>
              <w:left w:val="nil"/>
              <w:bottom w:val="single" w:sz="4" w:space="0" w:color="auto"/>
              <w:right w:val="single" w:sz="4" w:space="0" w:color="auto"/>
            </w:tcBorders>
            <w:shd w:val="clear" w:color="auto" w:fill="auto"/>
            <w:noWrap/>
            <w:vAlign w:val="bottom"/>
            <w:hideMark/>
          </w:tcPr>
          <w:p w14:paraId="1D763056"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384</w:t>
            </w:r>
          </w:p>
        </w:tc>
        <w:tc>
          <w:tcPr>
            <w:tcW w:w="1100" w:type="dxa"/>
            <w:tcBorders>
              <w:top w:val="nil"/>
              <w:left w:val="nil"/>
              <w:bottom w:val="single" w:sz="4" w:space="0" w:color="auto"/>
              <w:right w:val="single" w:sz="4" w:space="0" w:color="auto"/>
            </w:tcBorders>
            <w:shd w:val="clear" w:color="auto" w:fill="auto"/>
            <w:noWrap/>
            <w:vAlign w:val="bottom"/>
            <w:hideMark/>
          </w:tcPr>
          <w:p w14:paraId="5A291999"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406</w:t>
            </w:r>
          </w:p>
        </w:tc>
      </w:tr>
      <w:tr w:rsidR="0027353F" w:rsidRPr="00465679" w14:paraId="215975D9" w14:textId="77777777" w:rsidTr="0027353F">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1298E7CB" w14:textId="77777777" w:rsidR="0027353F" w:rsidRPr="00465679" w:rsidRDefault="0027353F" w:rsidP="0027353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bottom"/>
            <w:hideMark/>
          </w:tcPr>
          <w:p w14:paraId="0F01105F"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386</w:t>
            </w:r>
          </w:p>
        </w:tc>
        <w:tc>
          <w:tcPr>
            <w:tcW w:w="880" w:type="dxa"/>
            <w:tcBorders>
              <w:top w:val="nil"/>
              <w:left w:val="nil"/>
              <w:bottom w:val="single" w:sz="4" w:space="0" w:color="auto"/>
              <w:right w:val="single" w:sz="4" w:space="0" w:color="auto"/>
            </w:tcBorders>
            <w:shd w:val="clear" w:color="000000" w:fill="D9E1F2"/>
            <w:noWrap/>
            <w:vAlign w:val="bottom"/>
            <w:hideMark/>
          </w:tcPr>
          <w:p w14:paraId="36DDB3C6"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391</w:t>
            </w:r>
          </w:p>
        </w:tc>
        <w:tc>
          <w:tcPr>
            <w:tcW w:w="920" w:type="dxa"/>
            <w:tcBorders>
              <w:top w:val="nil"/>
              <w:left w:val="nil"/>
              <w:bottom w:val="single" w:sz="4" w:space="0" w:color="auto"/>
              <w:right w:val="single" w:sz="4" w:space="0" w:color="auto"/>
            </w:tcBorders>
            <w:shd w:val="clear" w:color="000000" w:fill="D9E1F2"/>
            <w:noWrap/>
            <w:vAlign w:val="bottom"/>
            <w:hideMark/>
          </w:tcPr>
          <w:p w14:paraId="724693A9"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394</w:t>
            </w:r>
          </w:p>
        </w:tc>
        <w:tc>
          <w:tcPr>
            <w:tcW w:w="940" w:type="dxa"/>
            <w:tcBorders>
              <w:top w:val="nil"/>
              <w:left w:val="nil"/>
              <w:bottom w:val="single" w:sz="4" w:space="0" w:color="auto"/>
              <w:right w:val="single" w:sz="4" w:space="0" w:color="auto"/>
            </w:tcBorders>
            <w:shd w:val="clear" w:color="000000" w:fill="D9E1F2"/>
            <w:noWrap/>
            <w:vAlign w:val="bottom"/>
            <w:hideMark/>
          </w:tcPr>
          <w:p w14:paraId="189BA758"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399</w:t>
            </w:r>
          </w:p>
        </w:tc>
        <w:tc>
          <w:tcPr>
            <w:tcW w:w="1100" w:type="dxa"/>
            <w:tcBorders>
              <w:top w:val="nil"/>
              <w:left w:val="nil"/>
              <w:bottom w:val="single" w:sz="4" w:space="0" w:color="auto"/>
              <w:right w:val="single" w:sz="4" w:space="0" w:color="auto"/>
            </w:tcBorders>
            <w:shd w:val="clear" w:color="000000" w:fill="D9E1F2"/>
            <w:noWrap/>
            <w:vAlign w:val="bottom"/>
            <w:hideMark/>
          </w:tcPr>
          <w:p w14:paraId="266F92A4"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406</w:t>
            </w:r>
          </w:p>
        </w:tc>
      </w:tr>
      <w:tr w:rsidR="0027353F" w:rsidRPr="00465679" w14:paraId="364B9F2F" w14:textId="77777777" w:rsidTr="0027353F">
        <w:trPr>
          <w:trHeight w:val="288"/>
          <w:jc w:val="center"/>
        </w:trPr>
        <w:tc>
          <w:tcPr>
            <w:tcW w:w="742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000AB843" w14:textId="77777777" w:rsidR="0027353F" w:rsidRPr="00465679" w:rsidRDefault="0027353F" w:rsidP="0027353F">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Valstybinio socialinio draudimo neteko darbingumo (invalidumo) pensija</w:t>
            </w:r>
          </w:p>
        </w:tc>
      </w:tr>
      <w:tr w:rsidR="0027353F" w:rsidRPr="00465679" w14:paraId="2586471D" w14:textId="77777777" w:rsidTr="0027353F">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0E269470" w14:textId="77777777" w:rsidR="0027353F" w:rsidRPr="00465679" w:rsidRDefault="0027353F" w:rsidP="0027353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nil"/>
              <w:left w:val="nil"/>
              <w:bottom w:val="single" w:sz="4" w:space="0" w:color="auto"/>
              <w:right w:val="single" w:sz="4" w:space="0" w:color="auto"/>
            </w:tcBorders>
            <w:shd w:val="clear" w:color="auto" w:fill="auto"/>
            <w:noWrap/>
            <w:vAlign w:val="bottom"/>
            <w:hideMark/>
          </w:tcPr>
          <w:p w14:paraId="79193CF0"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w:t>
            </w:r>
          </w:p>
        </w:tc>
        <w:tc>
          <w:tcPr>
            <w:tcW w:w="880" w:type="dxa"/>
            <w:tcBorders>
              <w:top w:val="nil"/>
              <w:left w:val="nil"/>
              <w:bottom w:val="single" w:sz="4" w:space="0" w:color="auto"/>
              <w:right w:val="single" w:sz="4" w:space="0" w:color="auto"/>
            </w:tcBorders>
            <w:shd w:val="clear" w:color="auto" w:fill="auto"/>
            <w:noWrap/>
            <w:vAlign w:val="bottom"/>
            <w:hideMark/>
          </w:tcPr>
          <w:p w14:paraId="5843C27D"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112</w:t>
            </w:r>
          </w:p>
        </w:tc>
        <w:tc>
          <w:tcPr>
            <w:tcW w:w="920" w:type="dxa"/>
            <w:tcBorders>
              <w:top w:val="nil"/>
              <w:left w:val="nil"/>
              <w:bottom w:val="single" w:sz="4" w:space="0" w:color="auto"/>
              <w:right w:val="single" w:sz="4" w:space="0" w:color="auto"/>
            </w:tcBorders>
            <w:shd w:val="clear" w:color="auto" w:fill="auto"/>
            <w:noWrap/>
            <w:vAlign w:val="bottom"/>
            <w:hideMark/>
          </w:tcPr>
          <w:p w14:paraId="3A8926A1"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w:t>
            </w:r>
          </w:p>
        </w:tc>
        <w:tc>
          <w:tcPr>
            <w:tcW w:w="940" w:type="dxa"/>
            <w:tcBorders>
              <w:top w:val="nil"/>
              <w:left w:val="nil"/>
              <w:bottom w:val="single" w:sz="4" w:space="0" w:color="auto"/>
              <w:right w:val="single" w:sz="4" w:space="0" w:color="auto"/>
            </w:tcBorders>
            <w:shd w:val="clear" w:color="auto" w:fill="auto"/>
            <w:noWrap/>
            <w:vAlign w:val="bottom"/>
            <w:hideMark/>
          </w:tcPr>
          <w:p w14:paraId="3A9BB393"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w:t>
            </w:r>
          </w:p>
        </w:tc>
        <w:tc>
          <w:tcPr>
            <w:tcW w:w="1100" w:type="dxa"/>
            <w:tcBorders>
              <w:top w:val="nil"/>
              <w:left w:val="nil"/>
              <w:bottom w:val="single" w:sz="4" w:space="0" w:color="auto"/>
              <w:right w:val="single" w:sz="4" w:space="0" w:color="auto"/>
            </w:tcBorders>
            <w:shd w:val="clear" w:color="auto" w:fill="auto"/>
            <w:noWrap/>
            <w:vAlign w:val="bottom"/>
            <w:hideMark/>
          </w:tcPr>
          <w:p w14:paraId="0244D404"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100</w:t>
            </w:r>
          </w:p>
        </w:tc>
      </w:tr>
      <w:tr w:rsidR="0027353F" w:rsidRPr="00465679" w14:paraId="5F8B0247" w14:textId="77777777" w:rsidTr="0027353F">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2B62FD14" w14:textId="77777777" w:rsidR="0027353F" w:rsidRPr="00465679" w:rsidRDefault="0027353F" w:rsidP="0027353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bottom"/>
            <w:hideMark/>
          </w:tcPr>
          <w:p w14:paraId="0F93B512"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145</w:t>
            </w:r>
          </w:p>
        </w:tc>
        <w:tc>
          <w:tcPr>
            <w:tcW w:w="880" w:type="dxa"/>
            <w:tcBorders>
              <w:top w:val="nil"/>
              <w:left w:val="nil"/>
              <w:bottom w:val="single" w:sz="4" w:space="0" w:color="auto"/>
              <w:right w:val="single" w:sz="4" w:space="0" w:color="auto"/>
            </w:tcBorders>
            <w:shd w:val="clear" w:color="auto" w:fill="auto"/>
            <w:noWrap/>
            <w:vAlign w:val="bottom"/>
            <w:hideMark/>
          </w:tcPr>
          <w:p w14:paraId="30962DFC"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144</w:t>
            </w:r>
          </w:p>
        </w:tc>
        <w:tc>
          <w:tcPr>
            <w:tcW w:w="920" w:type="dxa"/>
            <w:tcBorders>
              <w:top w:val="nil"/>
              <w:left w:val="nil"/>
              <w:bottom w:val="single" w:sz="4" w:space="0" w:color="auto"/>
              <w:right w:val="single" w:sz="4" w:space="0" w:color="auto"/>
            </w:tcBorders>
            <w:shd w:val="clear" w:color="auto" w:fill="auto"/>
            <w:noWrap/>
            <w:vAlign w:val="bottom"/>
            <w:hideMark/>
          </w:tcPr>
          <w:p w14:paraId="0C6EEA1A"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144</w:t>
            </w:r>
          </w:p>
        </w:tc>
        <w:tc>
          <w:tcPr>
            <w:tcW w:w="940" w:type="dxa"/>
            <w:tcBorders>
              <w:top w:val="nil"/>
              <w:left w:val="nil"/>
              <w:bottom w:val="single" w:sz="4" w:space="0" w:color="auto"/>
              <w:right w:val="single" w:sz="4" w:space="0" w:color="auto"/>
            </w:tcBorders>
            <w:shd w:val="clear" w:color="auto" w:fill="auto"/>
            <w:noWrap/>
            <w:vAlign w:val="bottom"/>
            <w:hideMark/>
          </w:tcPr>
          <w:p w14:paraId="16179AD9"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144</w:t>
            </w:r>
          </w:p>
        </w:tc>
        <w:tc>
          <w:tcPr>
            <w:tcW w:w="1100" w:type="dxa"/>
            <w:tcBorders>
              <w:top w:val="nil"/>
              <w:left w:val="nil"/>
              <w:bottom w:val="single" w:sz="4" w:space="0" w:color="auto"/>
              <w:right w:val="single" w:sz="4" w:space="0" w:color="auto"/>
            </w:tcBorders>
            <w:shd w:val="clear" w:color="auto" w:fill="auto"/>
            <w:noWrap/>
            <w:vAlign w:val="bottom"/>
            <w:hideMark/>
          </w:tcPr>
          <w:p w14:paraId="229C418A"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125</w:t>
            </w:r>
          </w:p>
        </w:tc>
      </w:tr>
      <w:tr w:rsidR="0027353F" w:rsidRPr="00465679" w14:paraId="4A2AFC2C" w14:textId="77777777" w:rsidTr="0027353F">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72E35201" w14:textId="77777777" w:rsidR="0027353F" w:rsidRPr="00465679" w:rsidRDefault="0027353F" w:rsidP="0027353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bottom"/>
            <w:hideMark/>
          </w:tcPr>
          <w:p w14:paraId="15CDE601"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145</w:t>
            </w:r>
          </w:p>
        </w:tc>
        <w:tc>
          <w:tcPr>
            <w:tcW w:w="880" w:type="dxa"/>
            <w:tcBorders>
              <w:top w:val="nil"/>
              <w:left w:val="nil"/>
              <w:bottom w:val="single" w:sz="4" w:space="0" w:color="auto"/>
              <w:right w:val="single" w:sz="4" w:space="0" w:color="auto"/>
            </w:tcBorders>
            <w:shd w:val="clear" w:color="000000" w:fill="D9E1F2"/>
            <w:noWrap/>
            <w:vAlign w:val="bottom"/>
            <w:hideMark/>
          </w:tcPr>
          <w:p w14:paraId="16FD6EBC"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145</w:t>
            </w:r>
          </w:p>
        </w:tc>
        <w:tc>
          <w:tcPr>
            <w:tcW w:w="920" w:type="dxa"/>
            <w:tcBorders>
              <w:top w:val="nil"/>
              <w:left w:val="nil"/>
              <w:bottom w:val="single" w:sz="4" w:space="0" w:color="auto"/>
              <w:right w:val="single" w:sz="4" w:space="0" w:color="auto"/>
            </w:tcBorders>
            <w:shd w:val="clear" w:color="000000" w:fill="D9E1F2"/>
            <w:noWrap/>
            <w:vAlign w:val="bottom"/>
            <w:hideMark/>
          </w:tcPr>
          <w:p w14:paraId="138DE8E2"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145</w:t>
            </w:r>
          </w:p>
        </w:tc>
        <w:tc>
          <w:tcPr>
            <w:tcW w:w="940" w:type="dxa"/>
            <w:tcBorders>
              <w:top w:val="nil"/>
              <w:left w:val="nil"/>
              <w:bottom w:val="single" w:sz="4" w:space="0" w:color="auto"/>
              <w:right w:val="single" w:sz="4" w:space="0" w:color="auto"/>
            </w:tcBorders>
            <w:shd w:val="clear" w:color="000000" w:fill="D9E1F2"/>
            <w:noWrap/>
            <w:vAlign w:val="bottom"/>
            <w:hideMark/>
          </w:tcPr>
          <w:p w14:paraId="462BDDA0"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145</w:t>
            </w:r>
          </w:p>
        </w:tc>
        <w:tc>
          <w:tcPr>
            <w:tcW w:w="1100" w:type="dxa"/>
            <w:tcBorders>
              <w:top w:val="nil"/>
              <w:left w:val="nil"/>
              <w:bottom w:val="single" w:sz="4" w:space="0" w:color="auto"/>
              <w:right w:val="single" w:sz="4" w:space="0" w:color="auto"/>
            </w:tcBorders>
            <w:shd w:val="clear" w:color="000000" w:fill="D9E1F2"/>
            <w:noWrap/>
            <w:vAlign w:val="bottom"/>
            <w:hideMark/>
          </w:tcPr>
          <w:p w14:paraId="1BE20D75" w14:textId="77777777" w:rsidR="0027353F" w:rsidRPr="00465679" w:rsidRDefault="0027353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133</w:t>
            </w:r>
          </w:p>
        </w:tc>
      </w:tr>
    </w:tbl>
    <w:p w14:paraId="48694FA7" w14:textId="1003A850" w:rsidR="0027353F" w:rsidRPr="00465679" w:rsidRDefault="0027353F" w:rsidP="0027353F">
      <w:pPr>
        <w:spacing w:line="360" w:lineRule="auto"/>
        <w:ind w:left="-11"/>
        <w:jc w:val="both"/>
        <w:rPr>
          <w:rFonts w:ascii="Times New Roman" w:hAnsi="Times New Roman" w:cs="Times New Roman"/>
          <w:sz w:val="24"/>
          <w:szCs w:val="24"/>
        </w:rPr>
      </w:pPr>
    </w:p>
    <w:p w14:paraId="449402AF" w14:textId="22E27024" w:rsidR="001E1C4C" w:rsidRPr="00465679" w:rsidRDefault="006A74C1" w:rsidP="001E1C4C">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37 Paveikslas. </w:t>
      </w:r>
      <w:r w:rsidRPr="00465679">
        <w:rPr>
          <w:rFonts w:ascii="Times New Roman" w:hAnsi="Times New Roman" w:cs="Times New Roman"/>
          <w:color w:val="2F5496" w:themeColor="accent1" w:themeShade="BF"/>
          <w:sz w:val="24"/>
          <w:szCs w:val="24"/>
        </w:rPr>
        <w:t>Netekto darbingumo (invalidumo) pensiją gaunančių asmenų skaičius, tenkantis 1 tūkst. darbingo amžiaus gyventojų</w:t>
      </w:r>
    </w:p>
    <w:p w14:paraId="775CC25A" w14:textId="51F931D5" w:rsidR="001E1C4C" w:rsidRPr="00465679" w:rsidRDefault="001E1C4C" w:rsidP="001E1C4C">
      <w:pPr>
        <w:spacing w:line="360" w:lineRule="auto"/>
        <w:ind w:left="-11"/>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5CF690BA" wp14:editId="1FD7748E">
            <wp:extent cx="2849879" cy="2431493"/>
            <wp:effectExtent l="0" t="0" r="8255" b="6985"/>
            <wp:docPr id="205" name="Picture 205" descr="Graphical user interface, application,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Graphical user interface, application, icon&#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2873613" cy="2451743"/>
                    </a:xfrm>
                    <a:prstGeom prst="rect">
                      <a:avLst/>
                    </a:prstGeom>
                  </pic:spPr>
                </pic:pic>
              </a:graphicData>
            </a:graphic>
          </wp:inline>
        </w:drawing>
      </w:r>
    </w:p>
    <w:p w14:paraId="632B9B30" w14:textId="27CED87A" w:rsidR="006A74C1" w:rsidRPr="00465679" w:rsidRDefault="006A74C1" w:rsidP="00A40E99">
      <w:pPr>
        <w:spacing w:after="0" w:line="360" w:lineRule="auto"/>
        <w:ind w:left="-11"/>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 xml:space="preserve">Valstybinių (valstybės perduotų savivaldybėms) funkcijų vykdymas. </w:t>
      </w:r>
      <w:r w:rsidRPr="00465679">
        <w:rPr>
          <w:rFonts w:ascii="Times New Roman" w:hAnsi="Times New Roman" w:cs="Times New Roman"/>
          <w:sz w:val="24"/>
          <w:szCs w:val="24"/>
        </w:rPr>
        <w:t xml:space="preserve">Tikslinių kompensacijų (finansavimo šaltinis – valstybės biudžeto lėšos) 2019 m. išmokėta 2,18 mln. Eur. </w:t>
      </w:r>
      <w:r w:rsidRPr="00465679">
        <w:rPr>
          <w:rFonts w:ascii="Times New Roman" w:hAnsi="Times New Roman" w:cs="Times New Roman"/>
          <w:bCs/>
          <w:sz w:val="24"/>
          <w:szCs w:val="24"/>
        </w:rPr>
        <w:t>Išmokų vaikams (finansavimo šaltinis – valstybės biudžeto lėšos) 2019 m. išmokėta</w:t>
      </w:r>
      <w:r w:rsidRPr="00465679">
        <w:rPr>
          <w:rFonts w:ascii="Times New Roman" w:hAnsi="Times New Roman" w:cs="Times New Roman"/>
          <w:sz w:val="24"/>
          <w:szCs w:val="24"/>
        </w:rPr>
        <w:t xml:space="preserve"> 2,3 mln. Eur (išmoką gavo 2 238 šeimos).</w:t>
      </w:r>
    </w:p>
    <w:p w14:paraId="1AED6645" w14:textId="681AE912" w:rsidR="006A74C1" w:rsidRPr="00465679" w:rsidRDefault="006A74C1" w:rsidP="00A40E99">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
          <w:bCs/>
          <w:color w:val="2F5496" w:themeColor="accent1" w:themeShade="BF"/>
          <w:sz w:val="24"/>
          <w:szCs w:val="24"/>
        </w:rPr>
        <w:t xml:space="preserve">Savarankiškųjų savivaldybės funkcijų vykdymas. </w:t>
      </w:r>
      <w:r w:rsidRPr="00465679">
        <w:rPr>
          <w:rFonts w:ascii="Times New Roman" w:hAnsi="Times New Roman" w:cs="Times New Roman"/>
          <w:b/>
          <w:color w:val="2F5496" w:themeColor="accent1" w:themeShade="BF"/>
          <w:sz w:val="24"/>
          <w:szCs w:val="24"/>
        </w:rPr>
        <w:t>Piniginė socialinė parama</w:t>
      </w:r>
      <w:r w:rsidRPr="00465679">
        <w:rPr>
          <w:rFonts w:ascii="Times New Roman" w:hAnsi="Times New Roman" w:cs="Times New Roman"/>
          <w:b/>
          <w:sz w:val="24"/>
          <w:szCs w:val="24"/>
        </w:rPr>
        <w:t xml:space="preserve">. </w:t>
      </w:r>
      <w:r w:rsidRPr="00465679">
        <w:rPr>
          <w:rFonts w:ascii="Times New Roman" w:hAnsi="Times New Roman" w:cs="Times New Roman"/>
          <w:bCs/>
          <w:sz w:val="24"/>
          <w:szCs w:val="24"/>
        </w:rPr>
        <w:t>Dėl santykinai nedidelių pajamų, Lazdijų rajono savivaldybė</w:t>
      </w:r>
      <w:r w:rsidR="00A40E99" w:rsidRPr="00465679">
        <w:rPr>
          <w:rFonts w:ascii="Times New Roman" w:hAnsi="Times New Roman" w:cs="Times New Roman"/>
          <w:bCs/>
          <w:sz w:val="24"/>
          <w:szCs w:val="24"/>
        </w:rPr>
        <w:t>s</w:t>
      </w:r>
      <w:r w:rsidRPr="00465679">
        <w:rPr>
          <w:rFonts w:ascii="Times New Roman" w:hAnsi="Times New Roman" w:cs="Times New Roman"/>
          <w:bCs/>
          <w:sz w:val="24"/>
          <w:szCs w:val="24"/>
        </w:rPr>
        <w:t xml:space="preserve"> gyventojams yra skiriama daugiau socialinių pašalp</w:t>
      </w:r>
      <w:r w:rsidR="00A40E99" w:rsidRPr="00465679">
        <w:rPr>
          <w:rFonts w:ascii="Times New Roman" w:hAnsi="Times New Roman" w:cs="Times New Roman"/>
          <w:bCs/>
          <w:sz w:val="24"/>
          <w:szCs w:val="24"/>
        </w:rPr>
        <w:t>ų,</w:t>
      </w:r>
      <w:r w:rsidRPr="00465679">
        <w:rPr>
          <w:rFonts w:ascii="Times New Roman" w:hAnsi="Times New Roman" w:cs="Times New Roman"/>
          <w:bCs/>
          <w:sz w:val="24"/>
          <w:szCs w:val="24"/>
        </w:rPr>
        <w:t xml:space="preserve"> trigubai daugiau nei vidutiniškai šalyje yra skiriama lėšų, tenkančių vienam gyventojui socialinei pašlapai, 1,5 karto daugiau nei vidutiniškai šalyje yra skiriama lėšų vienkartinėms pašalpoms socialiai remtiniems asmenims, o pačių socialinės pašalpos gavėjų skaičius yra trigubai didesnis nei šalyje (7,9 proc. gyventojų, palyginti su 2,5 proc., šalyje. Dėl didesnio mirtingumo rajone yra 1,3 karto aukštesnis santykinis laidojimo pašalpų gavėjų skaičius.</w:t>
      </w:r>
    </w:p>
    <w:p w14:paraId="207912C6" w14:textId="563FC017" w:rsidR="006A74C1" w:rsidRPr="00465679" w:rsidRDefault="006A74C1" w:rsidP="006A74C1">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Išlaidos socialinei pašalpai savivaldybėje augo nuo 2010 m. ir 2012 m. siekė net 2,5 mln. Eur, tačiau vėliau vyko išlaidų mažėjimas (nors ir netolygus). 2019 m. pagal šį rodiklį Lazdijų r. sav. išlaidos lyginant su kitomis apskrities savivaldybėmis vis dar yra pačios didžiausios.</w:t>
      </w:r>
    </w:p>
    <w:p w14:paraId="66B90320" w14:textId="77777777" w:rsidR="00C71BB2" w:rsidRPr="00465679" w:rsidRDefault="00C71BB2" w:rsidP="006A74C1">
      <w:pPr>
        <w:spacing w:line="360" w:lineRule="auto"/>
        <w:ind w:left="-11"/>
        <w:jc w:val="both"/>
        <w:rPr>
          <w:rFonts w:ascii="Times New Roman" w:hAnsi="Times New Roman" w:cs="Times New Roman"/>
          <w:sz w:val="24"/>
          <w:szCs w:val="24"/>
        </w:rPr>
      </w:pPr>
    </w:p>
    <w:p w14:paraId="068C14AD" w14:textId="10C4500D" w:rsidR="006A74C1" w:rsidRPr="00465679" w:rsidRDefault="006A74C1" w:rsidP="006A74C1">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6</w:t>
      </w:r>
      <w:r w:rsidR="00CF011E" w:rsidRPr="00465679">
        <w:rPr>
          <w:rFonts w:ascii="Times New Roman" w:hAnsi="Times New Roman" w:cs="Times New Roman"/>
          <w:b/>
          <w:bCs/>
          <w:color w:val="2F5496" w:themeColor="accent1" w:themeShade="BF"/>
          <w:sz w:val="24"/>
          <w:szCs w:val="24"/>
        </w:rPr>
        <w:t>8</w:t>
      </w:r>
      <w:r w:rsidRPr="00465679">
        <w:rPr>
          <w:rFonts w:ascii="Times New Roman" w:hAnsi="Times New Roman" w:cs="Times New Roman"/>
          <w:b/>
          <w:bCs/>
          <w:color w:val="2F5496" w:themeColor="accent1" w:themeShade="BF"/>
          <w:sz w:val="24"/>
          <w:szCs w:val="24"/>
        </w:rPr>
        <w:t xml:space="preserve"> Lentelė. </w:t>
      </w:r>
      <w:r w:rsidRPr="00465679">
        <w:rPr>
          <w:rFonts w:ascii="Times New Roman" w:hAnsi="Times New Roman" w:cs="Times New Roman"/>
          <w:color w:val="2F5496" w:themeColor="accent1" w:themeShade="BF"/>
          <w:sz w:val="24"/>
          <w:szCs w:val="24"/>
        </w:rPr>
        <w:t>Išlaidos socialinei pašalpai apskrities savivaldybėse 2015</w:t>
      </w:r>
      <w:r w:rsidR="00C71BB2" w:rsidRPr="00465679">
        <w:rPr>
          <w:rFonts w:ascii="Times New Roman" w:hAnsi="Times New Roman" w:cs="Times New Roman"/>
          <w:color w:val="2F5496" w:themeColor="accent1" w:themeShade="BF"/>
          <w:sz w:val="24"/>
          <w:szCs w:val="24"/>
        </w:rPr>
        <w:t>–</w:t>
      </w:r>
      <w:r w:rsidRPr="00465679">
        <w:rPr>
          <w:rFonts w:ascii="Times New Roman" w:hAnsi="Times New Roman" w:cs="Times New Roman"/>
          <w:color w:val="2F5496" w:themeColor="accent1" w:themeShade="BF"/>
          <w:sz w:val="24"/>
          <w:szCs w:val="24"/>
        </w:rPr>
        <w:t>2019 m., tūkst. Eur</w:t>
      </w:r>
    </w:p>
    <w:tbl>
      <w:tblPr>
        <w:tblW w:w="7644" w:type="dxa"/>
        <w:jc w:val="center"/>
        <w:tblLook w:val="04A0" w:firstRow="1" w:lastRow="0" w:firstColumn="1" w:lastColumn="0" w:noHBand="0" w:noVBand="1"/>
      </w:tblPr>
      <w:tblGrid>
        <w:gridCol w:w="2600"/>
        <w:gridCol w:w="986"/>
        <w:gridCol w:w="986"/>
        <w:gridCol w:w="986"/>
        <w:gridCol w:w="986"/>
        <w:gridCol w:w="1100"/>
      </w:tblGrid>
      <w:tr w:rsidR="006A74C1" w:rsidRPr="00465679" w14:paraId="53665B86" w14:textId="77777777" w:rsidTr="006A74C1">
        <w:trPr>
          <w:trHeight w:val="288"/>
          <w:jc w:val="center"/>
        </w:trPr>
        <w:tc>
          <w:tcPr>
            <w:tcW w:w="2600" w:type="dxa"/>
            <w:tcBorders>
              <w:top w:val="nil"/>
              <w:left w:val="nil"/>
              <w:bottom w:val="nil"/>
              <w:right w:val="nil"/>
            </w:tcBorders>
            <w:shd w:val="clear" w:color="auto" w:fill="auto"/>
            <w:noWrap/>
            <w:vAlign w:val="bottom"/>
            <w:hideMark/>
          </w:tcPr>
          <w:p w14:paraId="7721CEBF" w14:textId="77777777" w:rsidR="006A74C1" w:rsidRPr="00465679" w:rsidRDefault="006A74C1" w:rsidP="006A74C1">
            <w:pPr>
              <w:spacing w:after="0" w:line="240" w:lineRule="auto"/>
              <w:rPr>
                <w:rFonts w:ascii="Times New Roman" w:eastAsia="Times New Roman" w:hAnsi="Times New Roman" w:cs="Times New Roman"/>
                <w:sz w:val="24"/>
                <w:szCs w:val="24"/>
                <w:lang w:eastAsia="lt-LT"/>
              </w:rPr>
            </w:pPr>
          </w:p>
        </w:tc>
        <w:tc>
          <w:tcPr>
            <w:tcW w:w="986" w:type="dxa"/>
            <w:tcBorders>
              <w:top w:val="single" w:sz="4" w:space="0" w:color="auto"/>
              <w:left w:val="single" w:sz="4" w:space="0" w:color="auto"/>
              <w:bottom w:val="nil"/>
              <w:right w:val="single" w:sz="4" w:space="0" w:color="auto"/>
            </w:tcBorders>
            <w:shd w:val="clear" w:color="000000" w:fill="8EA9DB"/>
            <w:noWrap/>
            <w:vAlign w:val="bottom"/>
            <w:hideMark/>
          </w:tcPr>
          <w:p w14:paraId="67057D9B" w14:textId="77777777" w:rsidR="006A74C1" w:rsidRPr="00465679" w:rsidRDefault="006A74C1" w:rsidP="006A74C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86" w:type="dxa"/>
            <w:tcBorders>
              <w:top w:val="single" w:sz="4" w:space="0" w:color="auto"/>
              <w:left w:val="nil"/>
              <w:bottom w:val="nil"/>
              <w:right w:val="single" w:sz="4" w:space="0" w:color="auto"/>
            </w:tcBorders>
            <w:shd w:val="clear" w:color="000000" w:fill="8EA9DB"/>
            <w:noWrap/>
            <w:vAlign w:val="bottom"/>
            <w:hideMark/>
          </w:tcPr>
          <w:p w14:paraId="58B085D7" w14:textId="77777777" w:rsidR="006A74C1" w:rsidRPr="00465679" w:rsidRDefault="006A74C1" w:rsidP="006A74C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86" w:type="dxa"/>
            <w:tcBorders>
              <w:top w:val="single" w:sz="4" w:space="0" w:color="auto"/>
              <w:left w:val="nil"/>
              <w:bottom w:val="nil"/>
              <w:right w:val="single" w:sz="4" w:space="0" w:color="auto"/>
            </w:tcBorders>
            <w:shd w:val="clear" w:color="000000" w:fill="8EA9DB"/>
            <w:noWrap/>
            <w:vAlign w:val="bottom"/>
            <w:hideMark/>
          </w:tcPr>
          <w:p w14:paraId="070B5D7B" w14:textId="77777777" w:rsidR="006A74C1" w:rsidRPr="00465679" w:rsidRDefault="006A74C1" w:rsidP="006A74C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86" w:type="dxa"/>
            <w:tcBorders>
              <w:top w:val="single" w:sz="4" w:space="0" w:color="auto"/>
              <w:left w:val="nil"/>
              <w:bottom w:val="nil"/>
              <w:right w:val="single" w:sz="4" w:space="0" w:color="auto"/>
            </w:tcBorders>
            <w:shd w:val="clear" w:color="000000" w:fill="8EA9DB"/>
            <w:noWrap/>
            <w:vAlign w:val="bottom"/>
            <w:hideMark/>
          </w:tcPr>
          <w:p w14:paraId="5A0DD907" w14:textId="77777777" w:rsidR="006A74C1" w:rsidRPr="00465679" w:rsidRDefault="006A74C1" w:rsidP="006A74C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604BB4DD" w14:textId="77777777" w:rsidR="006A74C1" w:rsidRPr="00465679" w:rsidRDefault="006A74C1" w:rsidP="006A74C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6A74C1" w:rsidRPr="00465679" w14:paraId="1F4634A6" w14:textId="77777777" w:rsidTr="006A74C1">
        <w:trPr>
          <w:trHeight w:val="288"/>
          <w:jc w:val="center"/>
        </w:trPr>
        <w:tc>
          <w:tcPr>
            <w:tcW w:w="260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8D20A56" w14:textId="77777777" w:rsidR="006A74C1" w:rsidRPr="00465679" w:rsidRDefault="006A74C1" w:rsidP="006A74C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14:paraId="4CE332E0"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77 323,2</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14:paraId="4323869A"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60 709,8</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14:paraId="44EFA9DF"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58 581,4</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14:paraId="3954A761"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69 143,7</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7FA60622"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63 351,5</w:t>
            </w:r>
          </w:p>
        </w:tc>
      </w:tr>
      <w:tr w:rsidR="006A74C1" w:rsidRPr="00465679" w14:paraId="0BD75870" w14:textId="77777777" w:rsidTr="006A74C1">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635E862A" w14:textId="77777777" w:rsidR="006A74C1" w:rsidRPr="00465679" w:rsidRDefault="006A74C1" w:rsidP="006A74C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6" w:type="dxa"/>
            <w:tcBorders>
              <w:top w:val="nil"/>
              <w:left w:val="nil"/>
              <w:bottom w:val="single" w:sz="4" w:space="0" w:color="auto"/>
              <w:right w:val="single" w:sz="4" w:space="0" w:color="auto"/>
            </w:tcBorders>
            <w:shd w:val="clear" w:color="auto" w:fill="auto"/>
            <w:noWrap/>
            <w:vAlign w:val="bottom"/>
            <w:hideMark/>
          </w:tcPr>
          <w:p w14:paraId="3C4DEC80"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6 086,8</w:t>
            </w:r>
          </w:p>
        </w:tc>
        <w:tc>
          <w:tcPr>
            <w:tcW w:w="986" w:type="dxa"/>
            <w:tcBorders>
              <w:top w:val="nil"/>
              <w:left w:val="nil"/>
              <w:bottom w:val="single" w:sz="4" w:space="0" w:color="auto"/>
              <w:right w:val="single" w:sz="4" w:space="0" w:color="auto"/>
            </w:tcBorders>
            <w:shd w:val="clear" w:color="auto" w:fill="auto"/>
            <w:noWrap/>
            <w:vAlign w:val="bottom"/>
            <w:hideMark/>
          </w:tcPr>
          <w:p w14:paraId="1476ABEA"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4 597,6</w:t>
            </w:r>
          </w:p>
        </w:tc>
        <w:tc>
          <w:tcPr>
            <w:tcW w:w="986" w:type="dxa"/>
            <w:tcBorders>
              <w:top w:val="nil"/>
              <w:left w:val="nil"/>
              <w:bottom w:val="single" w:sz="4" w:space="0" w:color="auto"/>
              <w:right w:val="single" w:sz="4" w:space="0" w:color="auto"/>
            </w:tcBorders>
            <w:shd w:val="clear" w:color="auto" w:fill="auto"/>
            <w:noWrap/>
            <w:vAlign w:val="bottom"/>
            <w:hideMark/>
          </w:tcPr>
          <w:p w14:paraId="27ADF970"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4 547,3</w:t>
            </w:r>
          </w:p>
        </w:tc>
        <w:tc>
          <w:tcPr>
            <w:tcW w:w="986" w:type="dxa"/>
            <w:tcBorders>
              <w:top w:val="nil"/>
              <w:left w:val="nil"/>
              <w:bottom w:val="single" w:sz="4" w:space="0" w:color="auto"/>
              <w:right w:val="single" w:sz="4" w:space="0" w:color="auto"/>
            </w:tcBorders>
            <w:shd w:val="clear" w:color="auto" w:fill="auto"/>
            <w:noWrap/>
            <w:vAlign w:val="bottom"/>
            <w:hideMark/>
          </w:tcPr>
          <w:p w14:paraId="584717D3"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5 256,7</w:t>
            </w:r>
          </w:p>
        </w:tc>
        <w:tc>
          <w:tcPr>
            <w:tcW w:w="1100" w:type="dxa"/>
            <w:tcBorders>
              <w:top w:val="nil"/>
              <w:left w:val="nil"/>
              <w:bottom w:val="single" w:sz="4" w:space="0" w:color="auto"/>
              <w:right w:val="single" w:sz="4" w:space="0" w:color="auto"/>
            </w:tcBorders>
            <w:shd w:val="clear" w:color="auto" w:fill="auto"/>
            <w:noWrap/>
            <w:vAlign w:val="bottom"/>
            <w:hideMark/>
          </w:tcPr>
          <w:p w14:paraId="3A69E733"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4 750,7</w:t>
            </w:r>
          </w:p>
        </w:tc>
      </w:tr>
      <w:tr w:rsidR="006A74C1" w:rsidRPr="00465679" w14:paraId="45492B7F" w14:textId="77777777" w:rsidTr="006A74C1">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5F686A0C" w14:textId="77777777" w:rsidR="006A74C1" w:rsidRPr="00465679" w:rsidRDefault="006A74C1" w:rsidP="006A74C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6" w:type="dxa"/>
            <w:tcBorders>
              <w:top w:val="nil"/>
              <w:left w:val="nil"/>
              <w:bottom w:val="single" w:sz="4" w:space="0" w:color="auto"/>
              <w:right w:val="single" w:sz="4" w:space="0" w:color="auto"/>
            </w:tcBorders>
            <w:shd w:val="clear" w:color="auto" w:fill="auto"/>
            <w:noWrap/>
            <w:vAlign w:val="bottom"/>
            <w:hideMark/>
          </w:tcPr>
          <w:p w14:paraId="43B93264"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1 896,0</w:t>
            </w:r>
          </w:p>
        </w:tc>
        <w:tc>
          <w:tcPr>
            <w:tcW w:w="986" w:type="dxa"/>
            <w:tcBorders>
              <w:top w:val="nil"/>
              <w:left w:val="nil"/>
              <w:bottom w:val="single" w:sz="4" w:space="0" w:color="auto"/>
              <w:right w:val="single" w:sz="4" w:space="0" w:color="auto"/>
            </w:tcBorders>
            <w:shd w:val="clear" w:color="auto" w:fill="auto"/>
            <w:noWrap/>
            <w:vAlign w:val="bottom"/>
            <w:hideMark/>
          </w:tcPr>
          <w:p w14:paraId="32CEEC9D"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1 302,7</w:t>
            </w:r>
          </w:p>
        </w:tc>
        <w:tc>
          <w:tcPr>
            <w:tcW w:w="986" w:type="dxa"/>
            <w:tcBorders>
              <w:top w:val="nil"/>
              <w:left w:val="nil"/>
              <w:bottom w:val="single" w:sz="4" w:space="0" w:color="auto"/>
              <w:right w:val="single" w:sz="4" w:space="0" w:color="auto"/>
            </w:tcBorders>
            <w:shd w:val="clear" w:color="auto" w:fill="auto"/>
            <w:noWrap/>
            <w:vAlign w:val="bottom"/>
            <w:hideMark/>
          </w:tcPr>
          <w:p w14:paraId="4758050C"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1 214,3</w:t>
            </w:r>
          </w:p>
        </w:tc>
        <w:tc>
          <w:tcPr>
            <w:tcW w:w="986" w:type="dxa"/>
            <w:tcBorders>
              <w:top w:val="nil"/>
              <w:left w:val="nil"/>
              <w:bottom w:val="single" w:sz="4" w:space="0" w:color="auto"/>
              <w:right w:val="single" w:sz="4" w:space="0" w:color="auto"/>
            </w:tcBorders>
            <w:shd w:val="clear" w:color="auto" w:fill="auto"/>
            <w:noWrap/>
            <w:vAlign w:val="bottom"/>
            <w:hideMark/>
          </w:tcPr>
          <w:p w14:paraId="16C6782D"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1 314,0</w:t>
            </w:r>
          </w:p>
        </w:tc>
        <w:tc>
          <w:tcPr>
            <w:tcW w:w="1100" w:type="dxa"/>
            <w:tcBorders>
              <w:top w:val="nil"/>
              <w:left w:val="nil"/>
              <w:bottom w:val="single" w:sz="4" w:space="0" w:color="auto"/>
              <w:right w:val="single" w:sz="4" w:space="0" w:color="auto"/>
            </w:tcBorders>
            <w:shd w:val="clear" w:color="auto" w:fill="auto"/>
            <w:noWrap/>
            <w:vAlign w:val="bottom"/>
            <w:hideMark/>
          </w:tcPr>
          <w:p w14:paraId="56FD0F84"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1 176,2</w:t>
            </w:r>
          </w:p>
        </w:tc>
      </w:tr>
      <w:tr w:rsidR="006A74C1" w:rsidRPr="00465679" w14:paraId="566A12A1" w14:textId="77777777" w:rsidTr="006A74C1">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23167A3C" w14:textId="77777777" w:rsidR="006A74C1" w:rsidRPr="00465679" w:rsidRDefault="006A74C1" w:rsidP="006A74C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6" w:type="dxa"/>
            <w:tcBorders>
              <w:top w:val="nil"/>
              <w:left w:val="nil"/>
              <w:bottom w:val="single" w:sz="4" w:space="0" w:color="auto"/>
              <w:right w:val="single" w:sz="4" w:space="0" w:color="auto"/>
            </w:tcBorders>
            <w:shd w:val="clear" w:color="auto" w:fill="auto"/>
            <w:noWrap/>
            <w:vAlign w:val="bottom"/>
            <w:hideMark/>
          </w:tcPr>
          <w:p w14:paraId="305C1422"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1 310,7</w:t>
            </w:r>
          </w:p>
        </w:tc>
        <w:tc>
          <w:tcPr>
            <w:tcW w:w="986" w:type="dxa"/>
            <w:tcBorders>
              <w:top w:val="nil"/>
              <w:left w:val="nil"/>
              <w:bottom w:val="single" w:sz="4" w:space="0" w:color="auto"/>
              <w:right w:val="single" w:sz="4" w:space="0" w:color="auto"/>
            </w:tcBorders>
            <w:shd w:val="clear" w:color="auto" w:fill="auto"/>
            <w:noWrap/>
            <w:vAlign w:val="bottom"/>
            <w:hideMark/>
          </w:tcPr>
          <w:p w14:paraId="577D2901"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873,9</w:t>
            </w:r>
          </w:p>
        </w:tc>
        <w:tc>
          <w:tcPr>
            <w:tcW w:w="986" w:type="dxa"/>
            <w:tcBorders>
              <w:top w:val="nil"/>
              <w:left w:val="nil"/>
              <w:bottom w:val="single" w:sz="4" w:space="0" w:color="auto"/>
              <w:right w:val="single" w:sz="4" w:space="0" w:color="auto"/>
            </w:tcBorders>
            <w:shd w:val="clear" w:color="auto" w:fill="auto"/>
            <w:noWrap/>
            <w:vAlign w:val="bottom"/>
            <w:hideMark/>
          </w:tcPr>
          <w:p w14:paraId="779ADE3B"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804,0</w:t>
            </w:r>
          </w:p>
        </w:tc>
        <w:tc>
          <w:tcPr>
            <w:tcW w:w="986" w:type="dxa"/>
            <w:tcBorders>
              <w:top w:val="nil"/>
              <w:left w:val="nil"/>
              <w:bottom w:val="single" w:sz="4" w:space="0" w:color="auto"/>
              <w:right w:val="single" w:sz="4" w:space="0" w:color="auto"/>
            </w:tcBorders>
            <w:shd w:val="clear" w:color="auto" w:fill="auto"/>
            <w:noWrap/>
            <w:vAlign w:val="bottom"/>
            <w:hideMark/>
          </w:tcPr>
          <w:p w14:paraId="0B4C7998"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860,8</w:t>
            </w:r>
          </w:p>
        </w:tc>
        <w:tc>
          <w:tcPr>
            <w:tcW w:w="1100" w:type="dxa"/>
            <w:tcBorders>
              <w:top w:val="nil"/>
              <w:left w:val="nil"/>
              <w:bottom w:val="single" w:sz="4" w:space="0" w:color="auto"/>
              <w:right w:val="single" w:sz="4" w:space="0" w:color="auto"/>
            </w:tcBorders>
            <w:shd w:val="clear" w:color="auto" w:fill="auto"/>
            <w:noWrap/>
            <w:vAlign w:val="bottom"/>
            <w:hideMark/>
          </w:tcPr>
          <w:p w14:paraId="0FE16EF3"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778,6</w:t>
            </w:r>
          </w:p>
        </w:tc>
      </w:tr>
      <w:tr w:rsidR="006A74C1" w:rsidRPr="00465679" w14:paraId="1051398B" w14:textId="77777777" w:rsidTr="006A74C1">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3E5986BA" w14:textId="77777777" w:rsidR="006A74C1" w:rsidRPr="00465679" w:rsidRDefault="006A74C1" w:rsidP="006A74C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6" w:type="dxa"/>
            <w:tcBorders>
              <w:top w:val="nil"/>
              <w:left w:val="nil"/>
              <w:bottom w:val="single" w:sz="4" w:space="0" w:color="auto"/>
              <w:right w:val="single" w:sz="4" w:space="0" w:color="auto"/>
            </w:tcBorders>
            <w:shd w:val="clear" w:color="auto" w:fill="auto"/>
            <w:noWrap/>
            <w:vAlign w:val="bottom"/>
            <w:hideMark/>
          </w:tcPr>
          <w:p w14:paraId="0B92580D"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608,7</w:t>
            </w:r>
          </w:p>
        </w:tc>
        <w:tc>
          <w:tcPr>
            <w:tcW w:w="986" w:type="dxa"/>
            <w:tcBorders>
              <w:top w:val="nil"/>
              <w:left w:val="nil"/>
              <w:bottom w:val="single" w:sz="4" w:space="0" w:color="auto"/>
              <w:right w:val="single" w:sz="4" w:space="0" w:color="auto"/>
            </w:tcBorders>
            <w:shd w:val="clear" w:color="auto" w:fill="auto"/>
            <w:noWrap/>
            <w:vAlign w:val="bottom"/>
            <w:hideMark/>
          </w:tcPr>
          <w:p w14:paraId="0848B355"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470,9</w:t>
            </w:r>
          </w:p>
        </w:tc>
        <w:tc>
          <w:tcPr>
            <w:tcW w:w="986" w:type="dxa"/>
            <w:tcBorders>
              <w:top w:val="nil"/>
              <w:left w:val="nil"/>
              <w:bottom w:val="single" w:sz="4" w:space="0" w:color="auto"/>
              <w:right w:val="single" w:sz="4" w:space="0" w:color="auto"/>
            </w:tcBorders>
            <w:shd w:val="clear" w:color="auto" w:fill="auto"/>
            <w:noWrap/>
            <w:vAlign w:val="bottom"/>
            <w:hideMark/>
          </w:tcPr>
          <w:p w14:paraId="681477BA"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427,0</w:t>
            </w:r>
          </w:p>
        </w:tc>
        <w:tc>
          <w:tcPr>
            <w:tcW w:w="986" w:type="dxa"/>
            <w:tcBorders>
              <w:top w:val="nil"/>
              <w:left w:val="nil"/>
              <w:bottom w:val="single" w:sz="4" w:space="0" w:color="auto"/>
              <w:right w:val="single" w:sz="4" w:space="0" w:color="auto"/>
            </w:tcBorders>
            <w:shd w:val="clear" w:color="auto" w:fill="auto"/>
            <w:noWrap/>
            <w:vAlign w:val="bottom"/>
            <w:hideMark/>
          </w:tcPr>
          <w:p w14:paraId="74420F15"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454,0</w:t>
            </w:r>
          </w:p>
        </w:tc>
        <w:tc>
          <w:tcPr>
            <w:tcW w:w="1100" w:type="dxa"/>
            <w:tcBorders>
              <w:top w:val="nil"/>
              <w:left w:val="nil"/>
              <w:bottom w:val="single" w:sz="4" w:space="0" w:color="auto"/>
              <w:right w:val="single" w:sz="4" w:space="0" w:color="auto"/>
            </w:tcBorders>
            <w:shd w:val="clear" w:color="000000" w:fill="FFFFFF"/>
            <w:noWrap/>
            <w:vAlign w:val="center"/>
            <w:hideMark/>
          </w:tcPr>
          <w:p w14:paraId="254983C7" w14:textId="77777777" w:rsidR="006A74C1" w:rsidRPr="00465679" w:rsidRDefault="006A74C1"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414,2</w:t>
            </w:r>
          </w:p>
        </w:tc>
      </w:tr>
      <w:tr w:rsidR="006A74C1" w:rsidRPr="00465679" w14:paraId="2DC500CD" w14:textId="77777777" w:rsidTr="006A74C1">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17195194" w14:textId="77777777" w:rsidR="006A74C1" w:rsidRPr="00465679" w:rsidRDefault="006A74C1" w:rsidP="006A74C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6" w:type="dxa"/>
            <w:tcBorders>
              <w:top w:val="nil"/>
              <w:left w:val="nil"/>
              <w:bottom w:val="single" w:sz="4" w:space="0" w:color="auto"/>
              <w:right w:val="single" w:sz="4" w:space="0" w:color="auto"/>
            </w:tcBorders>
            <w:shd w:val="clear" w:color="000000" w:fill="D9E1F2"/>
            <w:noWrap/>
            <w:vAlign w:val="bottom"/>
            <w:hideMark/>
          </w:tcPr>
          <w:p w14:paraId="415B6A91"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1 292,2</w:t>
            </w:r>
          </w:p>
        </w:tc>
        <w:tc>
          <w:tcPr>
            <w:tcW w:w="986" w:type="dxa"/>
            <w:tcBorders>
              <w:top w:val="nil"/>
              <w:left w:val="nil"/>
              <w:bottom w:val="single" w:sz="4" w:space="0" w:color="auto"/>
              <w:right w:val="single" w:sz="4" w:space="0" w:color="auto"/>
            </w:tcBorders>
            <w:shd w:val="clear" w:color="000000" w:fill="D9E1F2"/>
            <w:noWrap/>
            <w:vAlign w:val="bottom"/>
            <w:hideMark/>
          </w:tcPr>
          <w:p w14:paraId="6B14014F"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1 115,8</w:t>
            </w:r>
          </w:p>
        </w:tc>
        <w:tc>
          <w:tcPr>
            <w:tcW w:w="986" w:type="dxa"/>
            <w:tcBorders>
              <w:top w:val="nil"/>
              <w:left w:val="nil"/>
              <w:bottom w:val="single" w:sz="4" w:space="0" w:color="auto"/>
              <w:right w:val="single" w:sz="4" w:space="0" w:color="auto"/>
            </w:tcBorders>
            <w:shd w:val="clear" w:color="000000" w:fill="D9E1F2"/>
            <w:noWrap/>
            <w:vAlign w:val="bottom"/>
            <w:hideMark/>
          </w:tcPr>
          <w:p w14:paraId="79831C39"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1 236,8</w:t>
            </w:r>
          </w:p>
        </w:tc>
        <w:tc>
          <w:tcPr>
            <w:tcW w:w="986" w:type="dxa"/>
            <w:tcBorders>
              <w:top w:val="nil"/>
              <w:left w:val="nil"/>
              <w:bottom w:val="single" w:sz="4" w:space="0" w:color="auto"/>
              <w:right w:val="single" w:sz="4" w:space="0" w:color="auto"/>
            </w:tcBorders>
            <w:shd w:val="clear" w:color="000000" w:fill="D9E1F2"/>
            <w:noWrap/>
            <w:vAlign w:val="bottom"/>
            <w:hideMark/>
          </w:tcPr>
          <w:p w14:paraId="35DE9F88"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1 493,2</w:t>
            </w:r>
          </w:p>
        </w:tc>
        <w:tc>
          <w:tcPr>
            <w:tcW w:w="1100" w:type="dxa"/>
            <w:tcBorders>
              <w:top w:val="nil"/>
              <w:left w:val="nil"/>
              <w:bottom w:val="single" w:sz="4" w:space="0" w:color="auto"/>
              <w:right w:val="single" w:sz="4" w:space="0" w:color="auto"/>
            </w:tcBorders>
            <w:shd w:val="clear" w:color="000000" w:fill="D9E1F2"/>
            <w:noWrap/>
            <w:vAlign w:val="bottom"/>
            <w:hideMark/>
          </w:tcPr>
          <w:p w14:paraId="389B02BE"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1 329,4</w:t>
            </w:r>
          </w:p>
        </w:tc>
      </w:tr>
      <w:tr w:rsidR="006A74C1" w:rsidRPr="00465679" w14:paraId="08B6ADEB" w14:textId="77777777" w:rsidTr="006A74C1">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79BC80C6" w14:textId="77777777" w:rsidR="006A74C1" w:rsidRPr="00465679" w:rsidRDefault="006A74C1" w:rsidP="006A74C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6" w:type="dxa"/>
            <w:tcBorders>
              <w:top w:val="nil"/>
              <w:left w:val="nil"/>
              <w:bottom w:val="single" w:sz="4" w:space="0" w:color="auto"/>
              <w:right w:val="single" w:sz="4" w:space="0" w:color="auto"/>
            </w:tcBorders>
            <w:shd w:val="clear" w:color="auto" w:fill="auto"/>
            <w:noWrap/>
            <w:vAlign w:val="bottom"/>
            <w:hideMark/>
          </w:tcPr>
          <w:p w14:paraId="4FA536FF"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979,2</w:t>
            </w:r>
          </w:p>
        </w:tc>
        <w:tc>
          <w:tcPr>
            <w:tcW w:w="986" w:type="dxa"/>
            <w:tcBorders>
              <w:top w:val="nil"/>
              <w:left w:val="nil"/>
              <w:bottom w:val="single" w:sz="4" w:space="0" w:color="auto"/>
              <w:right w:val="single" w:sz="4" w:space="0" w:color="auto"/>
            </w:tcBorders>
            <w:shd w:val="clear" w:color="auto" w:fill="auto"/>
            <w:noWrap/>
            <w:vAlign w:val="bottom"/>
            <w:hideMark/>
          </w:tcPr>
          <w:p w14:paraId="103BB346"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834,2</w:t>
            </w:r>
          </w:p>
        </w:tc>
        <w:tc>
          <w:tcPr>
            <w:tcW w:w="986" w:type="dxa"/>
            <w:tcBorders>
              <w:top w:val="nil"/>
              <w:left w:val="nil"/>
              <w:bottom w:val="single" w:sz="4" w:space="0" w:color="auto"/>
              <w:right w:val="single" w:sz="4" w:space="0" w:color="auto"/>
            </w:tcBorders>
            <w:shd w:val="clear" w:color="auto" w:fill="auto"/>
            <w:noWrap/>
            <w:vAlign w:val="bottom"/>
            <w:hideMark/>
          </w:tcPr>
          <w:p w14:paraId="5D5947B7"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865,3</w:t>
            </w:r>
          </w:p>
        </w:tc>
        <w:tc>
          <w:tcPr>
            <w:tcW w:w="986" w:type="dxa"/>
            <w:tcBorders>
              <w:top w:val="nil"/>
              <w:left w:val="nil"/>
              <w:bottom w:val="single" w:sz="4" w:space="0" w:color="auto"/>
              <w:right w:val="single" w:sz="4" w:space="0" w:color="auto"/>
            </w:tcBorders>
            <w:shd w:val="clear" w:color="auto" w:fill="auto"/>
            <w:noWrap/>
            <w:vAlign w:val="bottom"/>
            <w:hideMark/>
          </w:tcPr>
          <w:p w14:paraId="452115AA"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1 134,8</w:t>
            </w:r>
          </w:p>
        </w:tc>
        <w:tc>
          <w:tcPr>
            <w:tcW w:w="1100" w:type="dxa"/>
            <w:tcBorders>
              <w:top w:val="nil"/>
              <w:left w:val="nil"/>
              <w:bottom w:val="single" w:sz="4" w:space="0" w:color="auto"/>
              <w:right w:val="single" w:sz="4" w:space="0" w:color="auto"/>
            </w:tcBorders>
            <w:shd w:val="clear" w:color="auto" w:fill="auto"/>
            <w:noWrap/>
            <w:vAlign w:val="bottom"/>
            <w:hideMark/>
          </w:tcPr>
          <w:p w14:paraId="214900F6"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1 052,3</w:t>
            </w:r>
          </w:p>
        </w:tc>
      </w:tr>
    </w:tbl>
    <w:p w14:paraId="0FEE57F2" w14:textId="1C61225D" w:rsidR="006A74C1" w:rsidRPr="00465679" w:rsidRDefault="006A74C1" w:rsidP="006A74C1">
      <w:pPr>
        <w:spacing w:line="360" w:lineRule="auto"/>
        <w:ind w:left="-11"/>
        <w:jc w:val="both"/>
        <w:rPr>
          <w:rFonts w:ascii="Times New Roman" w:hAnsi="Times New Roman" w:cs="Times New Roman"/>
          <w:sz w:val="24"/>
          <w:szCs w:val="24"/>
        </w:rPr>
      </w:pPr>
    </w:p>
    <w:p w14:paraId="5CBA8D3A" w14:textId="5A4314F9" w:rsidR="006A74C1" w:rsidRPr="00465679" w:rsidRDefault="006A74C1" w:rsidP="006A74C1">
      <w:pPr>
        <w:spacing w:line="360" w:lineRule="auto"/>
        <w:ind w:left="-11"/>
        <w:jc w:val="both"/>
        <w:rPr>
          <w:rFonts w:ascii="Times New Roman" w:hAnsi="Times New Roman" w:cs="Times New Roman"/>
          <w:b/>
          <w:bCs/>
          <w:sz w:val="24"/>
          <w:szCs w:val="24"/>
        </w:rPr>
      </w:pPr>
      <w:r w:rsidRPr="00465679">
        <w:rPr>
          <w:rFonts w:ascii="Times New Roman" w:hAnsi="Times New Roman" w:cs="Times New Roman"/>
          <w:sz w:val="24"/>
          <w:szCs w:val="24"/>
        </w:rPr>
        <w:t>Socialinės pašalpos gavėjų skaičius savivaldybėje yra didžiausias visoje apskrityje, nors lyginant su 2015 metais, asmenų skaičius mažėjo (kaip ir visoje šalyje), dėl socialinės pašalpos skyrimo teisės aktų pakeitimų. 2019 m., lyginant su 2018 m., stebimas gavėjų skaičiaus mažėjimas (žr. 6</w:t>
      </w:r>
      <w:r w:rsidR="00CF011E" w:rsidRPr="00465679">
        <w:rPr>
          <w:rFonts w:ascii="Times New Roman" w:hAnsi="Times New Roman" w:cs="Times New Roman"/>
          <w:sz w:val="24"/>
          <w:szCs w:val="24"/>
        </w:rPr>
        <w:t>9</w:t>
      </w:r>
      <w:r w:rsidRPr="00465679">
        <w:rPr>
          <w:rFonts w:ascii="Times New Roman" w:hAnsi="Times New Roman" w:cs="Times New Roman"/>
          <w:sz w:val="24"/>
          <w:szCs w:val="24"/>
        </w:rPr>
        <w:t xml:space="preserve"> lentelę).</w:t>
      </w:r>
    </w:p>
    <w:p w14:paraId="5D3A970E" w14:textId="1785622B" w:rsidR="006A74C1" w:rsidRPr="00465679" w:rsidRDefault="006A74C1" w:rsidP="006A74C1">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6</w:t>
      </w:r>
      <w:r w:rsidR="00CF011E" w:rsidRPr="00465679">
        <w:rPr>
          <w:rFonts w:ascii="Times New Roman" w:hAnsi="Times New Roman" w:cs="Times New Roman"/>
          <w:b/>
          <w:bCs/>
          <w:color w:val="2F5496" w:themeColor="accent1" w:themeShade="BF"/>
          <w:sz w:val="24"/>
          <w:szCs w:val="24"/>
        </w:rPr>
        <w:t>9</w:t>
      </w:r>
      <w:r w:rsidRPr="00465679">
        <w:rPr>
          <w:rFonts w:ascii="Times New Roman" w:hAnsi="Times New Roman" w:cs="Times New Roman"/>
          <w:b/>
          <w:bCs/>
          <w:color w:val="2F5496" w:themeColor="accent1" w:themeShade="BF"/>
          <w:sz w:val="24"/>
          <w:szCs w:val="24"/>
        </w:rPr>
        <w:t xml:space="preserve"> Lentelė. </w:t>
      </w:r>
      <w:r w:rsidRPr="00465679">
        <w:rPr>
          <w:rFonts w:ascii="Times New Roman" w:hAnsi="Times New Roman" w:cs="Times New Roman"/>
          <w:color w:val="2F5496" w:themeColor="accent1" w:themeShade="BF"/>
          <w:sz w:val="24"/>
          <w:szCs w:val="24"/>
        </w:rPr>
        <w:t>Socialinės pašalpos gavėjų skaičius</w:t>
      </w:r>
    </w:p>
    <w:tbl>
      <w:tblPr>
        <w:tblW w:w="7420" w:type="dxa"/>
        <w:jc w:val="center"/>
        <w:tblLook w:val="04A0" w:firstRow="1" w:lastRow="0" w:firstColumn="1" w:lastColumn="0" w:noHBand="0" w:noVBand="1"/>
      </w:tblPr>
      <w:tblGrid>
        <w:gridCol w:w="2600"/>
        <w:gridCol w:w="980"/>
        <w:gridCol w:w="880"/>
        <w:gridCol w:w="920"/>
        <w:gridCol w:w="940"/>
        <w:gridCol w:w="1100"/>
      </w:tblGrid>
      <w:tr w:rsidR="006A74C1" w:rsidRPr="00465679" w14:paraId="4623D2E1" w14:textId="77777777" w:rsidTr="006A74C1">
        <w:trPr>
          <w:trHeight w:val="288"/>
          <w:jc w:val="center"/>
        </w:trPr>
        <w:tc>
          <w:tcPr>
            <w:tcW w:w="2600" w:type="dxa"/>
            <w:tcBorders>
              <w:top w:val="nil"/>
              <w:left w:val="nil"/>
              <w:bottom w:val="nil"/>
              <w:right w:val="nil"/>
            </w:tcBorders>
            <w:shd w:val="clear" w:color="auto" w:fill="auto"/>
            <w:noWrap/>
            <w:vAlign w:val="bottom"/>
            <w:hideMark/>
          </w:tcPr>
          <w:p w14:paraId="184931F2" w14:textId="77777777" w:rsidR="006A74C1" w:rsidRPr="00465679" w:rsidRDefault="006A74C1" w:rsidP="006A74C1">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4B0DBE8C" w14:textId="77777777" w:rsidR="006A74C1" w:rsidRPr="00465679" w:rsidRDefault="006A74C1" w:rsidP="006A74C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6953CC16" w14:textId="77777777" w:rsidR="006A74C1" w:rsidRPr="00465679" w:rsidRDefault="006A74C1" w:rsidP="006A74C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4EC94FEB" w14:textId="77777777" w:rsidR="006A74C1" w:rsidRPr="00465679" w:rsidRDefault="006A74C1" w:rsidP="006A74C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1C0BC1BD" w14:textId="77777777" w:rsidR="006A74C1" w:rsidRPr="00465679" w:rsidRDefault="006A74C1" w:rsidP="006A74C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0A14418F" w14:textId="77777777" w:rsidR="006A74C1" w:rsidRPr="00465679" w:rsidRDefault="006A74C1" w:rsidP="006A74C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6A74C1" w:rsidRPr="00465679" w14:paraId="59D9D75A" w14:textId="77777777" w:rsidTr="006A74C1">
        <w:trPr>
          <w:trHeight w:val="288"/>
          <w:jc w:val="center"/>
        </w:trPr>
        <w:tc>
          <w:tcPr>
            <w:tcW w:w="260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675DE9F6" w14:textId="77777777" w:rsidR="006A74C1" w:rsidRPr="00465679" w:rsidRDefault="006A74C1" w:rsidP="006A74C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18E5759C"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110 701</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35DDA316"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87 898</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14:paraId="12C64C6D"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74 548</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5C6EA55F"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71 213</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1BCB1B0F"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64 604</w:t>
            </w:r>
          </w:p>
        </w:tc>
      </w:tr>
      <w:tr w:rsidR="006A74C1" w:rsidRPr="00465679" w14:paraId="32A868DB" w14:textId="77777777" w:rsidTr="006A74C1">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15278DC9" w14:textId="77777777" w:rsidR="006A74C1" w:rsidRPr="00465679" w:rsidRDefault="006A74C1" w:rsidP="006A74C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bottom"/>
            <w:hideMark/>
          </w:tcPr>
          <w:p w14:paraId="297715B0"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8 457</w:t>
            </w:r>
          </w:p>
        </w:tc>
        <w:tc>
          <w:tcPr>
            <w:tcW w:w="880" w:type="dxa"/>
            <w:tcBorders>
              <w:top w:val="nil"/>
              <w:left w:val="nil"/>
              <w:bottom w:val="single" w:sz="4" w:space="0" w:color="auto"/>
              <w:right w:val="single" w:sz="4" w:space="0" w:color="auto"/>
            </w:tcBorders>
            <w:shd w:val="clear" w:color="auto" w:fill="auto"/>
            <w:noWrap/>
            <w:vAlign w:val="bottom"/>
            <w:hideMark/>
          </w:tcPr>
          <w:p w14:paraId="5887C738"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6 631</w:t>
            </w:r>
          </w:p>
        </w:tc>
        <w:tc>
          <w:tcPr>
            <w:tcW w:w="920" w:type="dxa"/>
            <w:tcBorders>
              <w:top w:val="nil"/>
              <w:left w:val="nil"/>
              <w:bottom w:val="single" w:sz="4" w:space="0" w:color="auto"/>
              <w:right w:val="single" w:sz="4" w:space="0" w:color="auto"/>
            </w:tcBorders>
            <w:shd w:val="clear" w:color="auto" w:fill="auto"/>
            <w:noWrap/>
            <w:vAlign w:val="bottom"/>
            <w:hideMark/>
          </w:tcPr>
          <w:p w14:paraId="6BF297B7"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5 460</w:t>
            </w:r>
          </w:p>
        </w:tc>
        <w:tc>
          <w:tcPr>
            <w:tcW w:w="940" w:type="dxa"/>
            <w:tcBorders>
              <w:top w:val="nil"/>
              <w:left w:val="nil"/>
              <w:bottom w:val="single" w:sz="4" w:space="0" w:color="auto"/>
              <w:right w:val="single" w:sz="4" w:space="0" w:color="auto"/>
            </w:tcBorders>
            <w:shd w:val="clear" w:color="auto" w:fill="auto"/>
            <w:noWrap/>
            <w:vAlign w:val="bottom"/>
            <w:hideMark/>
          </w:tcPr>
          <w:p w14:paraId="54B348A8"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5 262</w:t>
            </w:r>
          </w:p>
        </w:tc>
        <w:tc>
          <w:tcPr>
            <w:tcW w:w="1100" w:type="dxa"/>
            <w:tcBorders>
              <w:top w:val="nil"/>
              <w:left w:val="nil"/>
              <w:bottom w:val="single" w:sz="4" w:space="0" w:color="auto"/>
              <w:right w:val="single" w:sz="4" w:space="0" w:color="auto"/>
            </w:tcBorders>
            <w:shd w:val="clear" w:color="auto" w:fill="auto"/>
            <w:noWrap/>
            <w:vAlign w:val="bottom"/>
            <w:hideMark/>
          </w:tcPr>
          <w:p w14:paraId="7CF73490"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4 719</w:t>
            </w:r>
          </w:p>
        </w:tc>
      </w:tr>
      <w:tr w:rsidR="006A74C1" w:rsidRPr="00465679" w14:paraId="07D44DDE" w14:textId="77777777" w:rsidTr="006A74C1">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01CB6CCF" w14:textId="77777777" w:rsidR="006A74C1" w:rsidRPr="00465679" w:rsidRDefault="006A74C1" w:rsidP="006A74C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bottom"/>
            <w:hideMark/>
          </w:tcPr>
          <w:p w14:paraId="7419ED1B"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2 504</w:t>
            </w:r>
          </w:p>
        </w:tc>
        <w:tc>
          <w:tcPr>
            <w:tcW w:w="880" w:type="dxa"/>
            <w:tcBorders>
              <w:top w:val="nil"/>
              <w:left w:val="nil"/>
              <w:bottom w:val="single" w:sz="4" w:space="0" w:color="auto"/>
              <w:right w:val="single" w:sz="4" w:space="0" w:color="auto"/>
            </w:tcBorders>
            <w:shd w:val="clear" w:color="auto" w:fill="auto"/>
            <w:noWrap/>
            <w:vAlign w:val="bottom"/>
            <w:hideMark/>
          </w:tcPr>
          <w:p w14:paraId="21AA0F96"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1 748</w:t>
            </w:r>
          </w:p>
        </w:tc>
        <w:tc>
          <w:tcPr>
            <w:tcW w:w="920" w:type="dxa"/>
            <w:tcBorders>
              <w:top w:val="nil"/>
              <w:left w:val="nil"/>
              <w:bottom w:val="single" w:sz="4" w:space="0" w:color="auto"/>
              <w:right w:val="single" w:sz="4" w:space="0" w:color="auto"/>
            </w:tcBorders>
            <w:shd w:val="clear" w:color="auto" w:fill="auto"/>
            <w:noWrap/>
            <w:vAlign w:val="bottom"/>
            <w:hideMark/>
          </w:tcPr>
          <w:p w14:paraId="1424B1C1"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1 401</w:t>
            </w:r>
          </w:p>
        </w:tc>
        <w:tc>
          <w:tcPr>
            <w:tcW w:w="940" w:type="dxa"/>
            <w:tcBorders>
              <w:top w:val="nil"/>
              <w:left w:val="nil"/>
              <w:bottom w:val="single" w:sz="4" w:space="0" w:color="auto"/>
              <w:right w:val="single" w:sz="4" w:space="0" w:color="auto"/>
            </w:tcBorders>
            <w:shd w:val="clear" w:color="auto" w:fill="auto"/>
            <w:noWrap/>
            <w:vAlign w:val="bottom"/>
            <w:hideMark/>
          </w:tcPr>
          <w:p w14:paraId="5EC3FECC"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1 292</w:t>
            </w:r>
          </w:p>
        </w:tc>
        <w:tc>
          <w:tcPr>
            <w:tcW w:w="1100" w:type="dxa"/>
            <w:tcBorders>
              <w:top w:val="nil"/>
              <w:left w:val="nil"/>
              <w:bottom w:val="single" w:sz="4" w:space="0" w:color="auto"/>
              <w:right w:val="single" w:sz="4" w:space="0" w:color="auto"/>
            </w:tcBorders>
            <w:shd w:val="clear" w:color="auto" w:fill="auto"/>
            <w:noWrap/>
            <w:vAlign w:val="bottom"/>
            <w:hideMark/>
          </w:tcPr>
          <w:p w14:paraId="2012AF1A"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1 153</w:t>
            </w:r>
          </w:p>
        </w:tc>
      </w:tr>
      <w:tr w:rsidR="006A74C1" w:rsidRPr="00465679" w14:paraId="19E448AC" w14:textId="77777777" w:rsidTr="006A74C1">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76BBF3D2" w14:textId="77777777" w:rsidR="006A74C1" w:rsidRPr="00465679" w:rsidRDefault="006A74C1" w:rsidP="006A74C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bottom"/>
            <w:hideMark/>
          </w:tcPr>
          <w:p w14:paraId="2385A5A5"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1 803</w:t>
            </w:r>
          </w:p>
        </w:tc>
        <w:tc>
          <w:tcPr>
            <w:tcW w:w="880" w:type="dxa"/>
            <w:tcBorders>
              <w:top w:val="nil"/>
              <w:left w:val="nil"/>
              <w:bottom w:val="single" w:sz="4" w:space="0" w:color="auto"/>
              <w:right w:val="single" w:sz="4" w:space="0" w:color="auto"/>
            </w:tcBorders>
            <w:shd w:val="clear" w:color="auto" w:fill="auto"/>
            <w:noWrap/>
            <w:vAlign w:val="bottom"/>
            <w:hideMark/>
          </w:tcPr>
          <w:p w14:paraId="59306336"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1 246</w:t>
            </w:r>
          </w:p>
        </w:tc>
        <w:tc>
          <w:tcPr>
            <w:tcW w:w="920" w:type="dxa"/>
            <w:tcBorders>
              <w:top w:val="nil"/>
              <w:left w:val="nil"/>
              <w:bottom w:val="single" w:sz="4" w:space="0" w:color="auto"/>
              <w:right w:val="single" w:sz="4" w:space="0" w:color="auto"/>
            </w:tcBorders>
            <w:shd w:val="clear" w:color="auto" w:fill="auto"/>
            <w:noWrap/>
            <w:vAlign w:val="bottom"/>
            <w:hideMark/>
          </w:tcPr>
          <w:p w14:paraId="305AF844"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966</w:t>
            </w:r>
          </w:p>
        </w:tc>
        <w:tc>
          <w:tcPr>
            <w:tcW w:w="940" w:type="dxa"/>
            <w:tcBorders>
              <w:top w:val="nil"/>
              <w:left w:val="nil"/>
              <w:bottom w:val="single" w:sz="4" w:space="0" w:color="auto"/>
              <w:right w:val="single" w:sz="4" w:space="0" w:color="auto"/>
            </w:tcBorders>
            <w:shd w:val="clear" w:color="auto" w:fill="auto"/>
            <w:noWrap/>
            <w:vAlign w:val="bottom"/>
            <w:hideMark/>
          </w:tcPr>
          <w:p w14:paraId="2CF326E4"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835</w:t>
            </w:r>
          </w:p>
        </w:tc>
        <w:tc>
          <w:tcPr>
            <w:tcW w:w="1100" w:type="dxa"/>
            <w:tcBorders>
              <w:top w:val="nil"/>
              <w:left w:val="nil"/>
              <w:bottom w:val="single" w:sz="4" w:space="0" w:color="auto"/>
              <w:right w:val="single" w:sz="4" w:space="0" w:color="auto"/>
            </w:tcBorders>
            <w:shd w:val="clear" w:color="auto" w:fill="auto"/>
            <w:noWrap/>
            <w:vAlign w:val="bottom"/>
            <w:hideMark/>
          </w:tcPr>
          <w:p w14:paraId="0727B8AC"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751</w:t>
            </w:r>
          </w:p>
        </w:tc>
      </w:tr>
      <w:tr w:rsidR="006A74C1" w:rsidRPr="00465679" w14:paraId="745E0E1E" w14:textId="77777777" w:rsidTr="006A74C1">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65C4AC13" w14:textId="77777777" w:rsidR="006A74C1" w:rsidRPr="00465679" w:rsidRDefault="006A74C1" w:rsidP="006A74C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bottom"/>
            <w:hideMark/>
          </w:tcPr>
          <w:p w14:paraId="450A3A94"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774</w:t>
            </w:r>
          </w:p>
        </w:tc>
        <w:tc>
          <w:tcPr>
            <w:tcW w:w="880" w:type="dxa"/>
            <w:tcBorders>
              <w:top w:val="nil"/>
              <w:left w:val="nil"/>
              <w:bottom w:val="single" w:sz="4" w:space="0" w:color="auto"/>
              <w:right w:val="single" w:sz="4" w:space="0" w:color="auto"/>
            </w:tcBorders>
            <w:shd w:val="clear" w:color="auto" w:fill="auto"/>
            <w:noWrap/>
            <w:vAlign w:val="bottom"/>
            <w:hideMark/>
          </w:tcPr>
          <w:p w14:paraId="34762C43"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623</w:t>
            </w:r>
          </w:p>
        </w:tc>
        <w:tc>
          <w:tcPr>
            <w:tcW w:w="920" w:type="dxa"/>
            <w:tcBorders>
              <w:top w:val="nil"/>
              <w:left w:val="nil"/>
              <w:bottom w:val="single" w:sz="4" w:space="0" w:color="auto"/>
              <w:right w:val="single" w:sz="4" w:space="0" w:color="auto"/>
            </w:tcBorders>
            <w:shd w:val="clear" w:color="auto" w:fill="auto"/>
            <w:noWrap/>
            <w:vAlign w:val="bottom"/>
            <w:hideMark/>
          </w:tcPr>
          <w:p w14:paraId="348CE0C8"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499</w:t>
            </w:r>
          </w:p>
        </w:tc>
        <w:tc>
          <w:tcPr>
            <w:tcW w:w="940" w:type="dxa"/>
            <w:tcBorders>
              <w:top w:val="nil"/>
              <w:left w:val="nil"/>
              <w:bottom w:val="single" w:sz="4" w:space="0" w:color="auto"/>
              <w:right w:val="single" w:sz="4" w:space="0" w:color="auto"/>
            </w:tcBorders>
            <w:shd w:val="clear" w:color="auto" w:fill="auto"/>
            <w:noWrap/>
            <w:vAlign w:val="bottom"/>
            <w:hideMark/>
          </w:tcPr>
          <w:p w14:paraId="1B98155A"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434</w:t>
            </w:r>
          </w:p>
        </w:tc>
        <w:tc>
          <w:tcPr>
            <w:tcW w:w="1100" w:type="dxa"/>
            <w:tcBorders>
              <w:top w:val="nil"/>
              <w:left w:val="nil"/>
              <w:bottom w:val="single" w:sz="4" w:space="0" w:color="auto"/>
              <w:right w:val="single" w:sz="4" w:space="0" w:color="auto"/>
            </w:tcBorders>
            <w:shd w:val="clear" w:color="000000" w:fill="FFFFFF"/>
            <w:noWrap/>
            <w:vAlign w:val="center"/>
            <w:hideMark/>
          </w:tcPr>
          <w:p w14:paraId="3477D61E" w14:textId="77777777" w:rsidR="006A74C1" w:rsidRPr="00465679" w:rsidRDefault="006A74C1"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390</w:t>
            </w:r>
          </w:p>
        </w:tc>
      </w:tr>
      <w:tr w:rsidR="006A74C1" w:rsidRPr="00465679" w14:paraId="2287F2A9" w14:textId="77777777" w:rsidTr="006A74C1">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57509134" w14:textId="77777777" w:rsidR="006A74C1" w:rsidRPr="00465679" w:rsidRDefault="006A74C1" w:rsidP="006A74C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bottom"/>
            <w:hideMark/>
          </w:tcPr>
          <w:p w14:paraId="48DF5EEB"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1 849</w:t>
            </w:r>
          </w:p>
        </w:tc>
        <w:tc>
          <w:tcPr>
            <w:tcW w:w="880" w:type="dxa"/>
            <w:tcBorders>
              <w:top w:val="nil"/>
              <w:left w:val="nil"/>
              <w:bottom w:val="single" w:sz="4" w:space="0" w:color="auto"/>
              <w:right w:val="single" w:sz="4" w:space="0" w:color="auto"/>
            </w:tcBorders>
            <w:shd w:val="clear" w:color="000000" w:fill="D9E1F2"/>
            <w:noWrap/>
            <w:vAlign w:val="bottom"/>
            <w:hideMark/>
          </w:tcPr>
          <w:p w14:paraId="3C492DD8"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1 638</w:t>
            </w:r>
          </w:p>
        </w:tc>
        <w:tc>
          <w:tcPr>
            <w:tcW w:w="920" w:type="dxa"/>
            <w:tcBorders>
              <w:top w:val="nil"/>
              <w:left w:val="nil"/>
              <w:bottom w:val="single" w:sz="4" w:space="0" w:color="auto"/>
              <w:right w:val="single" w:sz="4" w:space="0" w:color="auto"/>
            </w:tcBorders>
            <w:shd w:val="clear" w:color="000000" w:fill="D9E1F2"/>
            <w:noWrap/>
            <w:vAlign w:val="bottom"/>
            <w:hideMark/>
          </w:tcPr>
          <w:p w14:paraId="5E709474"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1 544</w:t>
            </w:r>
          </w:p>
        </w:tc>
        <w:tc>
          <w:tcPr>
            <w:tcW w:w="940" w:type="dxa"/>
            <w:tcBorders>
              <w:top w:val="nil"/>
              <w:left w:val="nil"/>
              <w:bottom w:val="single" w:sz="4" w:space="0" w:color="auto"/>
              <w:right w:val="single" w:sz="4" w:space="0" w:color="auto"/>
            </w:tcBorders>
            <w:shd w:val="clear" w:color="000000" w:fill="D9E1F2"/>
            <w:noWrap/>
            <w:vAlign w:val="bottom"/>
            <w:hideMark/>
          </w:tcPr>
          <w:p w14:paraId="1FFC0FF1"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1 501</w:t>
            </w:r>
          </w:p>
        </w:tc>
        <w:tc>
          <w:tcPr>
            <w:tcW w:w="1100" w:type="dxa"/>
            <w:tcBorders>
              <w:top w:val="nil"/>
              <w:left w:val="nil"/>
              <w:bottom w:val="single" w:sz="4" w:space="0" w:color="auto"/>
              <w:right w:val="single" w:sz="4" w:space="0" w:color="auto"/>
            </w:tcBorders>
            <w:shd w:val="clear" w:color="000000" w:fill="D9E1F2"/>
            <w:noWrap/>
            <w:vAlign w:val="bottom"/>
            <w:hideMark/>
          </w:tcPr>
          <w:p w14:paraId="23FC5650"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1 368</w:t>
            </w:r>
          </w:p>
        </w:tc>
      </w:tr>
      <w:tr w:rsidR="006A74C1" w:rsidRPr="00465679" w14:paraId="7DA12F25" w14:textId="77777777" w:rsidTr="006A74C1">
        <w:trPr>
          <w:trHeight w:val="288"/>
          <w:jc w:val="center"/>
        </w:trPr>
        <w:tc>
          <w:tcPr>
            <w:tcW w:w="2600" w:type="dxa"/>
            <w:tcBorders>
              <w:top w:val="nil"/>
              <w:left w:val="single" w:sz="4" w:space="0" w:color="auto"/>
              <w:bottom w:val="single" w:sz="4" w:space="0" w:color="auto"/>
              <w:right w:val="single" w:sz="4" w:space="0" w:color="auto"/>
            </w:tcBorders>
            <w:shd w:val="clear" w:color="000000" w:fill="8EA9DB"/>
            <w:noWrap/>
            <w:vAlign w:val="bottom"/>
            <w:hideMark/>
          </w:tcPr>
          <w:p w14:paraId="54750EB1" w14:textId="77777777" w:rsidR="006A74C1" w:rsidRPr="00465679" w:rsidRDefault="006A74C1" w:rsidP="006A74C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bottom"/>
            <w:hideMark/>
          </w:tcPr>
          <w:p w14:paraId="29C17937"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1 528</w:t>
            </w:r>
          </w:p>
        </w:tc>
        <w:tc>
          <w:tcPr>
            <w:tcW w:w="880" w:type="dxa"/>
            <w:tcBorders>
              <w:top w:val="nil"/>
              <w:left w:val="nil"/>
              <w:bottom w:val="single" w:sz="4" w:space="0" w:color="auto"/>
              <w:right w:val="single" w:sz="4" w:space="0" w:color="auto"/>
            </w:tcBorders>
            <w:shd w:val="clear" w:color="auto" w:fill="auto"/>
            <w:noWrap/>
            <w:vAlign w:val="bottom"/>
            <w:hideMark/>
          </w:tcPr>
          <w:p w14:paraId="7E53EF72"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1 377</w:t>
            </w:r>
          </w:p>
        </w:tc>
        <w:tc>
          <w:tcPr>
            <w:tcW w:w="920" w:type="dxa"/>
            <w:tcBorders>
              <w:top w:val="nil"/>
              <w:left w:val="nil"/>
              <w:bottom w:val="single" w:sz="4" w:space="0" w:color="auto"/>
              <w:right w:val="single" w:sz="4" w:space="0" w:color="auto"/>
            </w:tcBorders>
            <w:shd w:val="clear" w:color="auto" w:fill="auto"/>
            <w:noWrap/>
            <w:vAlign w:val="bottom"/>
            <w:hideMark/>
          </w:tcPr>
          <w:p w14:paraId="7515D8A7"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1 050</w:t>
            </w:r>
          </w:p>
        </w:tc>
        <w:tc>
          <w:tcPr>
            <w:tcW w:w="940" w:type="dxa"/>
            <w:tcBorders>
              <w:top w:val="nil"/>
              <w:left w:val="nil"/>
              <w:bottom w:val="single" w:sz="4" w:space="0" w:color="auto"/>
              <w:right w:val="single" w:sz="4" w:space="0" w:color="auto"/>
            </w:tcBorders>
            <w:shd w:val="clear" w:color="auto" w:fill="auto"/>
            <w:noWrap/>
            <w:vAlign w:val="bottom"/>
            <w:hideMark/>
          </w:tcPr>
          <w:p w14:paraId="622582C4"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1 200</w:t>
            </w:r>
          </w:p>
        </w:tc>
        <w:tc>
          <w:tcPr>
            <w:tcW w:w="1100" w:type="dxa"/>
            <w:tcBorders>
              <w:top w:val="nil"/>
              <w:left w:val="nil"/>
              <w:bottom w:val="single" w:sz="4" w:space="0" w:color="auto"/>
              <w:right w:val="single" w:sz="4" w:space="0" w:color="auto"/>
            </w:tcBorders>
            <w:shd w:val="clear" w:color="auto" w:fill="auto"/>
            <w:noWrap/>
            <w:vAlign w:val="bottom"/>
            <w:hideMark/>
          </w:tcPr>
          <w:p w14:paraId="54167C08" w14:textId="77777777" w:rsidR="006A74C1" w:rsidRPr="00465679" w:rsidRDefault="006A74C1"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1 057</w:t>
            </w:r>
          </w:p>
        </w:tc>
      </w:tr>
    </w:tbl>
    <w:p w14:paraId="557005E0" w14:textId="045C0B1E" w:rsidR="006A74C1" w:rsidRPr="00465679" w:rsidRDefault="006A74C1" w:rsidP="006A74C1">
      <w:pPr>
        <w:spacing w:line="360" w:lineRule="auto"/>
        <w:ind w:left="-11"/>
        <w:jc w:val="both"/>
        <w:rPr>
          <w:rFonts w:ascii="Times New Roman" w:hAnsi="Times New Roman" w:cs="Times New Roman"/>
          <w:sz w:val="24"/>
          <w:szCs w:val="24"/>
        </w:rPr>
      </w:pPr>
    </w:p>
    <w:p w14:paraId="009A756B" w14:textId="2B4E7226" w:rsidR="004B39CE" w:rsidRPr="00465679" w:rsidRDefault="004B39CE" w:rsidP="004B39CE">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 xml:space="preserve">Socialinės pašalpos gavėjų skaičius, tenkantis 1 tūkst. </w:t>
      </w:r>
      <w:r w:rsidR="00022005" w:rsidRPr="00465679">
        <w:rPr>
          <w:rFonts w:ascii="Times New Roman" w:hAnsi="Times New Roman" w:cs="Times New Roman"/>
          <w:sz w:val="24"/>
          <w:szCs w:val="24"/>
        </w:rPr>
        <w:t>g</w:t>
      </w:r>
      <w:r w:rsidRPr="00465679">
        <w:rPr>
          <w:rFonts w:ascii="Times New Roman" w:hAnsi="Times New Roman" w:cs="Times New Roman"/>
          <w:sz w:val="24"/>
          <w:szCs w:val="24"/>
        </w:rPr>
        <w:t>yventojų</w:t>
      </w:r>
      <w:r w:rsidR="00022005" w:rsidRPr="00465679">
        <w:rPr>
          <w:rFonts w:ascii="Times New Roman" w:hAnsi="Times New Roman" w:cs="Times New Roman"/>
          <w:sz w:val="24"/>
          <w:szCs w:val="24"/>
        </w:rPr>
        <w:t>,</w:t>
      </w:r>
      <w:r w:rsidRPr="00465679">
        <w:rPr>
          <w:rFonts w:ascii="Times New Roman" w:hAnsi="Times New Roman" w:cs="Times New Roman"/>
          <w:sz w:val="24"/>
          <w:szCs w:val="24"/>
        </w:rPr>
        <w:t xml:space="preserve"> yra didžiausias visose apskrityje ir ž</w:t>
      </w:r>
      <w:r w:rsidR="00022005" w:rsidRPr="00465679">
        <w:rPr>
          <w:rFonts w:ascii="Times New Roman" w:hAnsi="Times New Roman" w:cs="Times New Roman"/>
          <w:sz w:val="24"/>
          <w:szCs w:val="24"/>
        </w:rPr>
        <w:t>ymiai</w:t>
      </w:r>
      <w:r w:rsidRPr="00465679">
        <w:rPr>
          <w:rFonts w:ascii="Times New Roman" w:hAnsi="Times New Roman" w:cs="Times New Roman"/>
          <w:sz w:val="24"/>
          <w:szCs w:val="24"/>
        </w:rPr>
        <w:t xml:space="preserve"> viršija tiek apskrities</w:t>
      </w:r>
      <w:r w:rsidR="00022005" w:rsidRPr="00465679">
        <w:rPr>
          <w:rFonts w:ascii="Times New Roman" w:hAnsi="Times New Roman" w:cs="Times New Roman"/>
          <w:sz w:val="24"/>
          <w:szCs w:val="24"/>
        </w:rPr>
        <w:t>,</w:t>
      </w:r>
      <w:r w:rsidRPr="00465679">
        <w:rPr>
          <w:rFonts w:ascii="Times New Roman" w:hAnsi="Times New Roman" w:cs="Times New Roman"/>
          <w:sz w:val="24"/>
          <w:szCs w:val="24"/>
        </w:rPr>
        <w:t xml:space="preserve"> tiek respublikos vidurkį (žr. 38 paveikslą). Tarp socialinės pašalpos gavėjų savivaldybėje 2018 m. didesnę dalį užima moterys (87 asmenys 1 tūkst. gyventojų)</w:t>
      </w:r>
      <w:r w:rsidR="00022005" w:rsidRPr="00465679">
        <w:rPr>
          <w:rFonts w:ascii="Times New Roman" w:hAnsi="Times New Roman" w:cs="Times New Roman"/>
          <w:sz w:val="24"/>
          <w:szCs w:val="24"/>
        </w:rPr>
        <w:t>,</w:t>
      </w:r>
      <w:r w:rsidRPr="00465679">
        <w:rPr>
          <w:rFonts w:ascii="Times New Roman" w:hAnsi="Times New Roman" w:cs="Times New Roman"/>
          <w:sz w:val="24"/>
          <w:szCs w:val="24"/>
        </w:rPr>
        <w:t xml:space="preserve"> nei vyrai (71 asmenys 1 tūkst. gyventojų). Lietuvos mastu rodiklis atvirkštinis</w:t>
      </w:r>
      <w:r w:rsidR="00022005" w:rsidRPr="00465679">
        <w:rPr>
          <w:rFonts w:ascii="Times New Roman" w:hAnsi="Times New Roman" w:cs="Times New Roman"/>
          <w:sz w:val="24"/>
          <w:szCs w:val="24"/>
        </w:rPr>
        <w:t xml:space="preserve"> – </w:t>
      </w:r>
      <w:r w:rsidRPr="00465679">
        <w:rPr>
          <w:rFonts w:ascii="Times New Roman" w:hAnsi="Times New Roman" w:cs="Times New Roman"/>
          <w:sz w:val="24"/>
          <w:szCs w:val="24"/>
        </w:rPr>
        <w:t>didesnę dalį užima vyrai (27 asmenys 1 tūkst. gyventojų)</w:t>
      </w:r>
      <w:r w:rsidR="00022005" w:rsidRPr="00465679">
        <w:rPr>
          <w:rFonts w:ascii="Times New Roman" w:hAnsi="Times New Roman" w:cs="Times New Roman"/>
          <w:sz w:val="24"/>
          <w:szCs w:val="24"/>
        </w:rPr>
        <w:t>,</w:t>
      </w:r>
      <w:r w:rsidRPr="00465679">
        <w:rPr>
          <w:rFonts w:ascii="Times New Roman" w:hAnsi="Times New Roman" w:cs="Times New Roman"/>
          <w:sz w:val="24"/>
          <w:szCs w:val="24"/>
        </w:rPr>
        <w:t xml:space="preserve"> nei moterys (25 asmenys 1 tūkst. gyventojų).</w:t>
      </w:r>
    </w:p>
    <w:p w14:paraId="0D5500C5" w14:textId="47E33E1B" w:rsidR="004B39CE" w:rsidRPr="00465679" w:rsidRDefault="004B39CE" w:rsidP="004B39CE">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38 Paveikslas. </w:t>
      </w:r>
      <w:r w:rsidRPr="00465679">
        <w:rPr>
          <w:rFonts w:ascii="Times New Roman" w:hAnsi="Times New Roman" w:cs="Times New Roman"/>
          <w:color w:val="2F5496" w:themeColor="accent1" w:themeShade="BF"/>
          <w:sz w:val="24"/>
          <w:szCs w:val="24"/>
        </w:rPr>
        <w:t>Socialinės pašalpos gavėjų skaičius, tenkantis 1 tūkst. gyventojų (2019 m.)</w:t>
      </w:r>
    </w:p>
    <w:p w14:paraId="5A232216" w14:textId="04083D4C" w:rsidR="004B39CE" w:rsidRPr="00465679" w:rsidRDefault="004B39CE" w:rsidP="004B39CE">
      <w:pPr>
        <w:spacing w:line="360" w:lineRule="auto"/>
        <w:ind w:left="-11"/>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11301FFA" wp14:editId="2C4C8C14">
            <wp:extent cx="2979420" cy="2445987"/>
            <wp:effectExtent l="0" t="0" r="0" b="0"/>
            <wp:docPr id="206" name="Picture 20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Icon&#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2993411" cy="2457473"/>
                    </a:xfrm>
                    <a:prstGeom prst="rect">
                      <a:avLst/>
                    </a:prstGeom>
                  </pic:spPr>
                </pic:pic>
              </a:graphicData>
            </a:graphic>
          </wp:inline>
        </w:drawing>
      </w:r>
    </w:p>
    <w:p w14:paraId="55C3129B" w14:textId="062A38A1" w:rsidR="004B39CE" w:rsidRPr="00465679" w:rsidRDefault="004B39CE" w:rsidP="00374645">
      <w:pPr>
        <w:spacing w:after="0" w:line="360" w:lineRule="auto"/>
        <w:ind w:left="-11"/>
        <w:jc w:val="both"/>
        <w:rPr>
          <w:rFonts w:ascii="Times New Roman" w:hAnsi="Times New Roman" w:cs="Times New Roman"/>
          <w:sz w:val="24"/>
          <w:szCs w:val="24"/>
        </w:rPr>
      </w:pPr>
      <w:r w:rsidRPr="00465679">
        <w:rPr>
          <w:rFonts w:ascii="Times New Roman" w:hAnsi="Times New Roman" w:cs="Times New Roman"/>
          <w:bCs/>
          <w:sz w:val="24"/>
          <w:szCs w:val="24"/>
        </w:rPr>
        <w:t>Vidutinį socialinės pašalpos dydį, tenkantį vienam gavėjui per mėnesį, sąlygoja besikeičiantis socialinės pašalpos skyrimo ir mokėjimo teisinis reglamentavimas, t. y. d</w:t>
      </w:r>
      <w:r w:rsidRPr="00465679">
        <w:rPr>
          <w:rFonts w:ascii="Times New Roman" w:hAnsi="Times New Roman" w:cs="Times New Roman"/>
          <w:sz w:val="24"/>
          <w:szCs w:val="24"/>
        </w:rPr>
        <w:t xml:space="preserve">arbingo amžiaus darbingiems, bet nedirbantiems (taip pat savarankiškai nedirbantiems) asmenims socialinės pašalpos dydis nemažinimas, kai jie Lietuvos Respublikos Vyriausybės ar jos įgaliotos institucijos nustatyta tvarka dalyvauja savivaldybės administracijos organizuojamoje visuomenei naudingoje veikloje. Didžioji dalis socialinės pašalpos gavėjų, kurie turi dalyvauti visuomenei naudingoje veikloje, nuolat joje dalyvauja. </w:t>
      </w:r>
      <w:bookmarkStart w:id="13" w:name="_Hlk35337095"/>
      <w:r w:rsidRPr="00465679">
        <w:rPr>
          <w:rFonts w:ascii="Times New Roman" w:hAnsi="Times New Roman" w:cs="Times New Roman"/>
          <w:sz w:val="24"/>
          <w:szCs w:val="24"/>
        </w:rPr>
        <w:t>2019 m. visuomenei naudingoje veikloje dalyvavo 784 socialinės pašalpos gavėjai.</w:t>
      </w:r>
      <w:bookmarkEnd w:id="13"/>
    </w:p>
    <w:p w14:paraId="37ADA438" w14:textId="77D6FE44" w:rsidR="004B39CE" w:rsidRPr="00465679" w:rsidRDefault="004B39CE" w:rsidP="004B39CE">
      <w:pPr>
        <w:spacing w:line="360" w:lineRule="auto"/>
        <w:ind w:left="-11"/>
        <w:jc w:val="both"/>
        <w:rPr>
          <w:rFonts w:ascii="Times New Roman" w:hAnsi="Times New Roman" w:cs="Times New Roman"/>
          <w:color w:val="FF0000"/>
          <w:sz w:val="24"/>
          <w:szCs w:val="24"/>
        </w:rPr>
      </w:pPr>
      <w:r w:rsidRPr="00465679">
        <w:rPr>
          <w:rFonts w:ascii="Times New Roman" w:hAnsi="Times New Roman" w:cs="Times New Roman"/>
          <w:sz w:val="24"/>
          <w:szCs w:val="24"/>
        </w:rPr>
        <w:t>Išlaidos išmokoms šeimoms, auginančioms vaikus, 2015</w:t>
      </w:r>
      <w:r w:rsidR="00374645" w:rsidRPr="00465679">
        <w:rPr>
          <w:rFonts w:ascii="Times New Roman" w:hAnsi="Times New Roman" w:cs="Times New Roman"/>
          <w:sz w:val="24"/>
          <w:szCs w:val="24"/>
        </w:rPr>
        <w:t>–</w:t>
      </w:r>
      <w:r w:rsidRPr="00465679">
        <w:rPr>
          <w:rFonts w:ascii="Times New Roman" w:hAnsi="Times New Roman" w:cs="Times New Roman"/>
          <w:sz w:val="24"/>
          <w:szCs w:val="24"/>
        </w:rPr>
        <w:t>2019 m. laikotarpiu rajone didėjo</w:t>
      </w:r>
      <w:r w:rsidR="00341664">
        <w:rPr>
          <w:rFonts w:ascii="Times New Roman" w:hAnsi="Times New Roman" w:cs="Times New Roman"/>
          <w:sz w:val="24"/>
          <w:szCs w:val="24"/>
        </w:rPr>
        <w:t>:</w:t>
      </w:r>
      <w:r w:rsidRPr="00465679">
        <w:rPr>
          <w:rFonts w:ascii="Times New Roman" w:hAnsi="Times New Roman" w:cs="Times New Roman"/>
          <w:sz w:val="24"/>
          <w:szCs w:val="24"/>
        </w:rPr>
        <w:t xml:space="preserve"> išmokų vaikui suma padidėjo beveik 10 kartų, globos (rūpybos) išmokos tikslini</w:t>
      </w:r>
      <w:r w:rsidR="00374645" w:rsidRPr="00465679">
        <w:rPr>
          <w:rFonts w:ascii="Times New Roman" w:hAnsi="Times New Roman" w:cs="Times New Roman"/>
          <w:sz w:val="24"/>
          <w:szCs w:val="24"/>
        </w:rPr>
        <w:t>ų</w:t>
      </w:r>
      <w:r w:rsidRPr="00465679">
        <w:rPr>
          <w:rFonts w:ascii="Times New Roman" w:hAnsi="Times New Roman" w:cs="Times New Roman"/>
          <w:sz w:val="24"/>
          <w:szCs w:val="24"/>
        </w:rPr>
        <w:t xml:space="preserve"> priedų suma padidėjo 4 kartus</w:t>
      </w:r>
      <w:r w:rsidR="00341664">
        <w:rPr>
          <w:rFonts w:ascii="Times New Roman" w:hAnsi="Times New Roman" w:cs="Times New Roman"/>
          <w:sz w:val="24"/>
          <w:szCs w:val="24"/>
        </w:rPr>
        <w:t>,</w:t>
      </w:r>
      <w:r w:rsidRPr="00465679">
        <w:rPr>
          <w:rFonts w:ascii="Times New Roman" w:hAnsi="Times New Roman" w:cs="Times New Roman"/>
          <w:sz w:val="24"/>
          <w:szCs w:val="24"/>
        </w:rPr>
        <w:t xml:space="preserve"> išmokos besimokančio ar studijuojančio asmens vaiko priežiūrai</w:t>
      </w:r>
      <w:r w:rsidR="00341664">
        <w:rPr>
          <w:rFonts w:ascii="Times New Roman" w:hAnsi="Times New Roman" w:cs="Times New Roman"/>
          <w:sz w:val="24"/>
          <w:szCs w:val="24"/>
        </w:rPr>
        <w:t xml:space="preserve"> – 7 kartus</w:t>
      </w:r>
      <w:r w:rsidR="00177CEB" w:rsidRPr="00465679">
        <w:rPr>
          <w:rFonts w:ascii="Times New Roman" w:hAnsi="Times New Roman" w:cs="Times New Roman"/>
          <w:sz w:val="24"/>
          <w:szCs w:val="24"/>
        </w:rPr>
        <w:t>,</w:t>
      </w:r>
      <w:r w:rsidRPr="00465679">
        <w:rPr>
          <w:rFonts w:ascii="Times New Roman" w:hAnsi="Times New Roman" w:cs="Times New Roman"/>
          <w:sz w:val="24"/>
          <w:szCs w:val="24"/>
        </w:rPr>
        <w:t xml:space="preserve"> žr. </w:t>
      </w:r>
      <w:r w:rsidR="00CF011E" w:rsidRPr="00465679">
        <w:rPr>
          <w:rFonts w:ascii="Times New Roman" w:hAnsi="Times New Roman" w:cs="Times New Roman"/>
          <w:sz w:val="24"/>
          <w:szCs w:val="24"/>
        </w:rPr>
        <w:t>70</w:t>
      </w:r>
      <w:r w:rsidRPr="00465679">
        <w:rPr>
          <w:rFonts w:ascii="Times New Roman" w:hAnsi="Times New Roman" w:cs="Times New Roman"/>
          <w:sz w:val="24"/>
          <w:szCs w:val="24"/>
        </w:rPr>
        <w:t xml:space="preserve"> lentelę.</w:t>
      </w:r>
    </w:p>
    <w:p w14:paraId="07F8F28C" w14:textId="720A6EE1" w:rsidR="004B39CE" w:rsidRPr="00465679" w:rsidRDefault="00CF011E" w:rsidP="00AB1CDD">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70</w:t>
      </w:r>
      <w:r w:rsidR="00AB1CDD" w:rsidRPr="00465679">
        <w:rPr>
          <w:rFonts w:ascii="Times New Roman" w:hAnsi="Times New Roman" w:cs="Times New Roman"/>
          <w:b/>
          <w:bCs/>
          <w:i w:val="0"/>
          <w:iCs w:val="0"/>
          <w:color w:val="2F5496" w:themeColor="accent1" w:themeShade="BF"/>
          <w:sz w:val="24"/>
          <w:szCs w:val="24"/>
        </w:rPr>
        <w:t xml:space="preserve"> Lentelė</w:t>
      </w:r>
      <w:r w:rsidR="00AB1CDD" w:rsidRPr="00465679">
        <w:rPr>
          <w:rFonts w:ascii="Times New Roman" w:hAnsi="Times New Roman" w:cs="Times New Roman"/>
          <w:b/>
          <w:bCs/>
          <w:color w:val="2F5496" w:themeColor="accent1" w:themeShade="BF"/>
          <w:sz w:val="24"/>
          <w:szCs w:val="24"/>
        </w:rPr>
        <w:t xml:space="preserve">. </w:t>
      </w:r>
      <w:r w:rsidR="00AB1CDD" w:rsidRPr="00465679">
        <w:rPr>
          <w:rFonts w:ascii="Times New Roman" w:hAnsi="Times New Roman" w:cs="Times New Roman"/>
          <w:color w:val="2F5496" w:themeColor="accent1" w:themeShade="BF"/>
          <w:sz w:val="24"/>
          <w:szCs w:val="24"/>
        </w:rPr>
        <w:t>Išlaidos išmokoms šeimoms, auginančioms vaikus</w:t>
      </w:r>
    </w:p>
    <w:tbl>
      <w:tblPr>
        <w:tblW w:w="9120" w:type="dxa"/>
        <w:jc w:val="center"/>
        <w:tblLook w:val="04A0" w:firstRow="1" w:lastRow="0" w:firstColumn="1" w:lastColumn="0" w:noHBand="0" w:noVBand="1"/>
      </w:tblPr>
      <w:tblGrid>
        <w:gridCol w:w="4300"/>
        <w:gridCol w:w="980"/>
        <w:gridCol w:w="880"/>
        <w:gridCol w:w="920"/>
        <w:gridCol w:w="940"/>
        <w:gridCol w:w="1100"/>
      </w:tblGrid>
      <w:tr w:rsidR="004B39CE" w:rsidRPr="00465679" w14:paraId="307E849F" w14:textId="77777777" w:rsidTr="004B39CE">
        <w:trPr>
          <w:trHeight w:val="288"/>
          <w:jc w:val="center"/>
        </w:trPr>
        <w:tc>
          <w:tcPr>
            <w:tcW w:w="4300" w:type="dxa"/>
            <w:tcBorders>
              <w:top w:val="nil"/>
              <w:left w:val="nil"/>
              <w:bottom w:val="nil"/>
              <w:right w:val="nil"/>
            </w:tcBorders>
            <w:shd w:val="clear" w:color="auto" w:fill="auto"/>
            <w:noWrap/>
            <w:vAlign w:val="bottom"/>
            <w:hideMark/>
          </w:tcPr>
          <w:p w14:paraId="642ECB1C" w14:textId="77777777" w:rsidR="004B39CE" w:rsidRPr="00465679" w:rsidRDefault="004B39CE" w:rsidP="004B39CE">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7232DA85" w14:textId="77777777" w:rsidR="004B39CE" w:rsidRPr="00465679" w:rsidRDefault="004B39CE" w:rsidP="004B39C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23F608FE" w14:textId="77777777" w:rsidR="004B39CE" w:rsidRPr="00465679" w:rsidRDefault="004B39CE" w:rsidP="004B39C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30C3C8AC" w14:textId="77777777" w:rsidR="004B39CE" w:rsidRPr="00465679" w:rsidRDefault="004B39CE" w:rsidP="004B39C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61F64480" w14:textId="77777777" w:rsidR="004B39CE" w:rsidRPr="00465679" w:rsidRDefault="004B39CE" w:rsidP="004B39C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3FAED06C" w14:textId="77777777" w:rsidR="004B39CE" w:rsidRPr="00465679" w:rsidRDefault="004B39CE" w:rsidP="004B39CE">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4B39CE" w:rsidRPr="00465679" w14:paraId="66F41FFA" w14:textId="77777777" w:rsidTr="004B39CE">
        <w:trPr>
          <w:trHeight w:val="576"/>
          <w:jc w:val="center"/>
        </w:trPr>
        <w:tc>
          <w:tcPr>
            <w:tcW w:w="430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00B282E2" w14:textId="77777777" w:rsidR="004B39CE" w:rsidRPr="00465679" w:rsidRDefault="004B39CE" w:rsidP="004B39C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Vienkartinė išmoka nėščiai moteriai (mokama nuo 2004 m. liepos 1 d.)</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5B53D7A4"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3A84899E"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09A04BF1"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658E1259"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1662CA35"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r>
      <w:tr w:rsidR="004B39CE" w:rsidRPr="00465679" w14:paraId="3A2B12D5" w14:textId="77777777" w:rsidTr="004B39CE">
        <w:trPr>
          <w:trHeight w:val="864"/>
          <w:jc w:val="center"/>
        </w:trPr>
        <w:tc>
          <w:tcPr>
            <w:tcW w:w="4300" w:type="dxa"/>
            <w:tcBorders>
              <w:top w:val="nil"/>
              <w:left w:val="single" w:sz="4" w:space="0" w:color="auto"/>
              <w:bottom w:val="single" w:sz="4" w:space="0" w:color="auto"/>
              <w:right w:val="single" w:sz="4" w:space="0" w:color="auto"/>
            </w:tcBorders>
            <w:shd w:val="clear" w:color="000000" w:fill="8EA9DB"/>
            <w:vAlign w:val="center"/>
            <w:hideMark/>
          </w:tcPr>
          <w:p w14:paraId="3E7BBA06" w14:textId="77777777" w:rsidR="004B39CE" w:rsidRPr="00465679" w:rsidRDefault="004B39CE" w:rsidP="004B39C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Išmoka besimokančio ar studijuojančio asmens vaiko priežiūrai (mokama nuo 2017 m. sausio 1 d.)</w:t>
            </w:r>
          </w:p>
        </w:tc>
        <w:tc>
          <w:tcPr>
            <w:tcW w:w="980" w:type="dxa"/>
            <w:tcBorders>
              <w:top w:val="nil"/>
              <w:left w:val="nil"/>
              <w:bottom w:val="single" w:sz="4" w:space="0" w:color="auto"/>
              <w:right w:val="single" w:sz="4" w:space="0" w:color="auto"/>
            </w:tcBorders>
            <w:shd w:val="clear" w:color="auto" w:fill="auto"/>
            <w:noWrap/>
            <w:vAlign w:val="center"/>
            <w:hideMark/>
          </w:tcPr>
          <w:p w14:paraId="2B9C49DA"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25CA0996"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52DE8DB7"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c>
          <w:tcPr>
            <w:tcW w:w="940" w:type="dxa"/>
            <w:tcBorders>
              <w:top w:val="nil"/>
              <w:left w:val="nil"/>
              <w:bottom w:val="single" w:sz="4" w:space="0" w:color="auto"/>
              <w:right w:val="single" w:sz="4" w:space="0" w:color="auto"/>
            </w:tcBorders>
            <w:shd w:val="clear" w:color="auto" w:fill="auto"/>
            <w:noWrap/>
            <w:vAlign w:val="center"/>
            <w:hideMark/>
          </w:tcPr>
          <w:p w14:paraId="3EEF9799"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8,7</w:t>
            </w:r>
          </w:p>
        </w:tc>
        <w:tc>
          <w:tcPr>
            <w:tcW w:w="1100" w:type="dxa"/>
            <w:tcBorders>
              <w:top w:val="nil"/>
              <w:left w:val="nil"/>
              <w:bottom w:val="single" w:sz="4" w:space="0" w:color="auto"/>
              <w:right w:val="single" w:sz="4" w:space="0" w:color="auto"/>
            </w:tcBorders>
            <w:shd w:val="clear" w:color="auto" w:fill="auto"/>
            <w:noWrap/>
            <w:vAlign w:val="center"/>
            <w:hideMark/>
          </w:tcPr>
          <w:p w14:paraId="08979490"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w:t>
            </w:r>
          </w:p>
        </w:tc>
      </w:tr>
      <w:tr w:rsidR="004B39CE" w:rsidRPr="00465679" w14:paraId="252363A4" w14:textId="77777777" w:rsidTr="004B39CE">
        <w:trPr>
          <w:trHeight w:val="288"/>
          <w:jc w:val="center"/>
        </w:trPr>
        <w:tc>
          <w:tcPr>
            <w:tcW w:w="4300" w:type="dxa"/>
            <w:tcBorders>
              <w:top w:val="nil"/>
              <w:left w:val="single" w:sz="4" w:space="0" w:color="auto"/>
              <w:bottom w:val="single" w:sz="4" w:space="0" w:color="auto"/>
              <w:right w:val="single" w:sz="4" w:space="0" w:color="auto"/>
            </w:tcBorders>
            <w:shd w:val="clear" w:color="000000" w:fill="8EA9DB"/>
            <w:vAlign w:val="center"/>
            <w:hideMark/>
          </w:tcPr>
          <w:p w14:paraId="217E49E6" w14:textId="77777777" w:rsidR="004B39CE" w:rsidRPr="00465679" w:rsidRDefault="004B39CE" w:rsidP="004B39C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Vienkartinė išmoka gimus vaikui</w:t>
            </w:r>
          </w:p>
        </w:tc>
        <w:tc>
          <w:tcPr>
            <w:tcW w:w="980" w:type="dxa"/>
            <w:tcBorders>
              <w:top w:val="nil"/>
              <w:left w:val="nil"/>
              <w:bottom w:val="single" w:sz="4" w:space="0" w:color="auto"/>
              <w:right w:val="single" w:sz="4" w:space="0" w:color="auto"/>
            </w:tcBorders>
            <w:shd w:val="clear" w:color="auto" w:fill="auto"/>
            <w:noWrap/>
            <w:vAlign w:val="center"/>
            <w:hideMark/>
          </w:tcPr>
          <w:p w14:paraId="04E5D234"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82,3</w:t>
            </w:r>
          </w:p>
        </w:tc>
        <w:tc>
          <w:tcPr>
            <w:tcW w:w="880" w:type="dxa"/>
            <w:tcBorders>
              <w:top w:val="nil"/>
              <w:left w:val="nil"/>
              <w:bottom w:val="single" w:sz="4" w:space="0" w:color="auto"/>
              <w:right w:val="single" w:sz="4" w:space="0" w:color="auto"/>
            </w:tcBorders>
            <w:shd w:val="clear" w:color="auto" w:fill="auto"/>
            <w:noWrap/>
            <w:vAlign w:val="center"/>
            <w:hideMark/>
          </w:tcPr>
          <w:p w14:paraId="7FBDB99A"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67,7</w:t>
            </w:r>
          </w:p>
        </w:tc>
        <w:tc>
          <w:tcPr>
            <w:tcW w:w="920" w:type="dxa"/>
            <w:tcBorders>
              <w:top w:val="nil"/>
              <w:left w:val="nil"/>
              <w:bottom w:val="single" w:sz="4" w:space="0" w:color="auto"/>
              <w:right w:val="single" w:sz="4" w:space="0" w:color="auto"/>
            </w:tcBorders>
            <w:shd w:val="clear" w:color="auto" w:fill="auto"/>
            <w:noWrap/>
            <w:vAlign w:val="center"/>
            <w:hideMark/>
          </w:tcPr>
          <w:p w14:paraId="2C86494D"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72,3</w:t>
            </w:r>
          </w:p>
        </w:tc>
        <w:tc>
          <w:tcPr>
            <w:tcW w:w="940" w:type="dxa"/>
            <w:tcBorders>
              <w:top w:val="nil"/>
              <w:left w:val="nil"/>
              <w:bottom w:val="single" w:sz="4" w:space="0" w:color="auto"/>
              <w:right w:val="single" w:sz="4" w:space="0" w:color="auto"/>
            </w:tcBorders>
            <w:shd w:val="clear" w:color="auto" w:fill="auto"/>
            <w:noWrap/>
            <w:vAlign w:val="center"/>
            <w:hideMark/>
          </w:tcPr>
          <w:p w14:paraId="36B6C84B"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67,3</w:t>
            </w:r>
          </w:p>
        </w:tc>
        <w:tc>
          <w:tcPr>
            <w:tcW w:w="1100" w:type="dxa"/>
            <w:tcBorders>
              <w:top w:val="nil"/>
              <w:left w:val="nil"/>
              <w:bottom w:val="single" w:sz="4" w:space="0" w:color="auto"/>
              <w:right w:val="single" w:sz="4" w:space="0" w:color="auto"/>
            </w:tcBorders>
            <w:shd w:val="clear" w:color="auto" w:fill="auto"/>
            <w:noWrap/>
            <w:vAlign w:val="center"/>
            <w:hideMark/>
          </w:tcPr>
          <w:p w14:paraId="1D2EBD5D"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60,6</w:t>
            </w:r>
          </w:p>
        </w:tc>
      </w:tr>
      <w:tr w:rsidR="004B39CE" w:rsidRPr="00465679" w14:paraId="21F8DBEA" w14:textId="77777777" w:rsidTr="004B39CE">
        <w:trPr>
          <w:trHeight w:val="864"/>
          <w:jc w:val="center"/>
        </w:trPr>
        <w:tc>
          <w:tcPr>
            <w:tcW w:w="4300" w:type="dxa"/>
            <w:tcBorders>
              <w:top w:val="nil"/>
              <w:left w:val="single" w:sz="4" w:space="0" w:color="auto"/>
              <w:bottom w:val="single" w:sz="4" w:space="0" w:color="auto"/>
              <w:right w:val="single" w:sz="4" w:space="0" w:color="auto"/>
            </w:tcBorders>
            <w:shd w:val="clear" w:color="000000" w:fill="8EA9DB"/>
            <w:vAlign w:val="center"/>
            <w:hideMark/>
          </w:tcPr>
          <w:p w14:paraId="59B24FA9" w14:textId="77777777" w:rsidR="004B39CE" w:rsidRPr="00465679" w:rsidRDefault="004B39CE" w:rsidP="004B39C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Išmoka gimus vienu metu daugiau kaip vienam vaikui priežiūrai (mokama nuo 2017 m. sausio 1 d.)</w:t>
            </w:r>
          </w:p>
        </w:tc>
        <w:tc>
          <w:tcPr>
            <w:tcW w:w="980" w:type="dxa"/>
            <w:tcBorders>
              <w:top w:val="nil"/>
              <w:left w:val="nil"/>
              <w:bottom w:val="single" w:sz="4" w:space="0" w:color="auto"/>
              <w:right w:val="single" w:sz="4" w:space="0" w:color="auto"/>
            </w:tcBorders>
            <w:shd w:val="clear" w:color="auto" w:fill="auto"/>
            <w:noWrap/>
            <w:vAlign w:val="center"/>
            <w:hideMark/>
          </w:tcPr>
          <w:p w14:paraId="28A6F25E"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27ACD02C"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2BBB0186"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w:t>
            </w:r>
          </w:p>
        </w:tc>
        <w:tc>
          <w:tcPr>
            <w:tcW w:w="940" w:type="dxa"/>
            <w:tcBorders>
              <w:top w:val="nil"/>
              <w:left w:val="nil"/>
              <w:bottom w:val="single" w:sz="4" w:space="0" w:color="auto"/>
              <w:right w:val="single" w:sz="4" w:space="0" w:color="auto"/>
            </w:tcBorders>
            <w:shd w:val="clear" w:color="auto" w:fill="auto"/>
            <w:noWrap/>
            <w:vAlign w:val="center"/>
            <w:hideMark/>
          </w:tcPr>
          <w:p w14:paraId="40364DD8"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0,4</w:t>
            </w:r>
          </w:p>
        </w:tc>
        <w:tc>
          <w:tcPr>
            <w:tcW w:w="1100" w:type="dxa"/>
            <w:tcBorders>
              <w:top w:val="nil"/>
              <w:left w:val="nil"/>
              <w:bottom w:val="single" w:sz="4" w:space="0" w:color="auto"/>
              <w:right w:val="single" w:sz="4" w:space="0" w:color="auto"/>
            </w:tcBorders>
            <w:shd w:val="clear" w:color="auto" w:fill="auto"/>
            <w:noWrap/>
            <w:vAlign w:val="center"/>
            <w:hideMark/>
          </w:tcPr>
          <w:p w14:paraId="7E551AFA"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4B39CE" w:rsidRPr="00465679" w14:paraId="1C8CEF5C" w14:textId="77777777" w:rsidTr="004B39CE">
        <w:trPr>
          <w:trHeight w:val="576"/>
          <w:jc w:val="center"/>
        </w:trPr>
        <w:tc>
          <w:tcPr>
            <w:tcW w:w="4300" w:type="dxa"/>
            <w:tcBorders>
              <w:top w:val="nil"/>
              <w:left w:val="single" w:sz="4" w:space="0" w:color="auto"/>
              <w:bottom w:val="single" w:sz="4" w:space="0" w:color="auto"/>
              <w:right w:val="single" w:sz="4" w:space="0" w:color="auto"/>
            </w:tcBorders>
            <w:shd w:val="clear" w:color="000000" w:fill="8EA9DB"/>
            <w:vAlign w:val="center"/>
            <w:hideMark/>
          </w:tcPr>
          <w:p w14:paraId="6319537B" w14:textId="77777777" w:rsidR="004B39CE" w:rsidRPr="00465679" w:rsidRDefault="004B39CE" w:rsidP="004B39C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Išmoka įvaikinus vaiką (mokama nuo 2018 m. sausio 1 d.)</w:t>
            </w:r>
          </w:p>
        </w:tc>
        <w:tc>
          <w:tcPr>
            <w:tcW w:w="980" w:type="dxa"/>
            <w:tcBorders>
              <w:top w:val="nil"/>
              <w:left w:val="nil"/>
              <w:bottom w:val="single" w:sz="4" w:space="0" w:color="auto"/>
              <w:right w:val="single" w:sz="4" w:space="0" w:color="auto"/>
            </w:tcBorders>
            <w:shd w:val="clear" w:color="auto" w:fill="auto"/>
            <w:noWrap/>
            <w:vAlign w:val="center"/>
            <w:hideMark/>
          </w:tcPr>
          <w:p w14:paraId="5DA48DB8"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0CDDA53D"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2E18BD06"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06185AF0"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w:t>
            </w:r>
          </w:p>
        </w:tc>
        <w:tc>
          <w:tcPr>
            <w:tcW w:w="1100" w:type="dxa"/>
            <w:tcBorders>
              <w:top w:val="nil"/>
              <w:left w:val="nil"/>
              <w:bottom w:val="single" w:sz="4" w:space="0" w:color="auto"/>
              <w:right w:val="single" w:sz="4" w:space="0" w:color="auto"/>
            </w:tcBorders>
            <w:shd w:val="clear" w:color="auto" w:fill="auto"/>
            <w:noWrap/>
            <w:vAlign w:val="center"/>
            <w:hideMark/>
          </w:tcPr>
          <w:p w14:paraId="6F654ECD"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4B39CE" w:rsidRPr="00465679" w14:paraId="30062AE5" w14:textId="77777777" w:rsidTr="004B39CE">
        <w:trPr>
          <w:trHeight w:val="576"/>
          <w:jc w:val="center"/>
        </w:trPr>
        <w:tc>
          <w:tcPr>
            <w:tcW w:w="4300" w:type="dxa"/>
            <w:tcBorders>
              <w:top w:val="nil"/>
              <w:left w:val="single" w:sz="4" w:space="0" w:color="auto"/>
              <w:bottom w:val="single" w:sz="4" w:space="0" w:color="auto"/>
              <w:right w:val="single" w:sz="4" w:space="0" w:color="auto"/>
            </w:tcBorders>
            <w:shd w:val="clear" w:color="000000" w:fill="8EA9DB"/>
            <w:vAlign w:val="center"/>
            <w:hideMark/>
          </w:tcPr>
          <w:p w14:paraId="65C74AA7" w14:textId="77777777" w:rsidR="004B39CE" w:rsidRPr="00465679" w:rsidRDefault="004B39CE" w:rsidP="004B39C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Išmoka vaikui (mokama nuo 2004 m. liepos 1 d.)</w:t>
            </w:r>
          </w:p>
        </w:tc>
        <w:tc>
          <w:tcPr>
            <w:tcW w:w="980" w:type="dxa"/>
            <w:tcBorders>
              <w:top w:val="nil"/>
              <w:left w:val="nil"/>
              <w:bottom w:val="single" w:sz="4" w:space="0" w:color="auto"/>
              <w:right w:val="single" w:sz="4" w:space="0" w:color="auto"/>
            </w:tcBorders>
            <w:shd w:val="clear" w:color="auto" w:fill="auto"/>
            <w:noWrap/>
            <w:vAlign w:val="center"/>
            <w:hideMark/>
          </w:tcPr>
          <w:p w14:paraId="2987C548"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220,2</w:t>
            </w:r>
          </w:p>
        </w:tc>
        <w:tc>
          <w:tcPr>
            <w:tcW w:w="880" w:type="dxa"/>
            <w:tcBorders>
              <w:top w:val="nil"/>
              <w:left w:val="nil"/>
              <w:bottom w:val="single" w:sz="4" w:space="0" w:color="auto"/>
              <w:right w:val="single" w:sz="4" w:space="0" w:color="auto"/>
            </w:tcBorders>
            <w:shd w:val="clear" w:color="auto" w:fill="auto"/>
            <w:noWrap/>
            <w:vAlign w:val="center"/>
            <w:hideMark/>
          </w:tcPr>
          <w:p w14:paraId="58A8221D"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197,7</w:t>
            </w:r>
          </w:p>
        </w:tc>
        <w:tc>
          <w:tcPr>
            <w:tcW w:w="920" w:type="dxa"/>
            <w:tcBorders>
              <w:top w:val="nil"/>
              <w:left w:val="nil"/>
              <w:bottom w:val="single" w:sz="4" w:space="0" w:color="auto"/>
              <w:right w:val="single" w:sz="4" w:space="0" w:color="auto"/>
            </w:tcBorders>
            <w:shd w:val="clear" w:color="auto" w:fill="auto"/>
            <w:noWrap/>
            <w:vAlign w:val="center"/>
            <w:hideMark/>
          </w:tcPr>
          <w:p w14:paraId="45318CE6"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263,0</w:t>
            </w:r>
          </w:p>
        </w:tc>
        <w:tc>
          <w:tcPr>
            <w:tcW w:w="940" w:type="dxa"/>
            <w:tcBorders>
              <w:top w:val="nil"/>
              <w:left w:val="nil"/>
              <w:bottom w:val="single" w:sz="4" w:space="0" w:color="auto"/>
              <w:right w:val="single" w:sz="4" w:space="0" w:color="auto"/>
            </w:tcBorders>
            <w:shd w:val="clear" w:color="auto" w:fill="auto"/>
            <w:noWrap/>
            <w:vAlign w:val="center"/>
            <w:hideMark/>
          </w:tcPr>
          <w:p w14:paraId="18F72FA5"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1 320,2</w:t>
            </w:r>
          </w:p>
        </w:tc>
        <w:tc>
          <w:tcPr>
            <w:tcW w:w="1100" w:type="dxa"/>
            <w:tcBorders>
              <w:top w:val="nil"/>
              <w:left w:val="nil"/>
              <w:bottom w:val="single" w:sz="4" w:space="0" w:color="auto"/>
              <w:right w:val="single" w:sz="4" w:space="0" w:color="auto"/>
            </w:tcBorders>
            <w:shd w:val="clear" w:color="auto" w:fill="auto"/>
            <w:noWrap/>
            <w:vAlign w:val="center"/>
            <w:hideMark/>
          </w:tcPr>
          <w:p w14:paraId="5DEB897B"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2 131,4</w:t>
            </w:r>
          </w:p>
        </w:tc>
      </w:tr>
      <w:tr w:rsidR="004B39CE" w:rsidRPr="00465679" w14:paraId="5840247E" w14:textId="77777777" w:rsidTr="004B39CE">
        <w:trPr>
          <w:trHeight w:val="288"/>
          <w:jc w:val="center"/>
        </w:trPr>
        <w:tc>
          <w:tcPr>
            <w:tcW w:w="4300" w:type="dxa"/>
            <w:tcBorders>
              <w:top w:val="nil"/>
              <w:left w:val="single" w:sz="4" w:space="0" w:color="auto"/>
              <w:bottom w:val="single" w:sz="4" w:space="0" w:color="auto"/>
              <w:right w:val="single" w:sz="4" w:space="0" w:color="auto"/>
            </w:tcBorders>
            <w:shd w:val="clear" w:color="000000" w:fill="8EA9DB"/>
            <w:vAlign w:val="center"/>
            <w:hideMark/>
          </w:tcPr>
          <w:p w14:paraId="77A86CA7" w14:textId="77777777" w:rsidR="004B39CE" w:rsidRPr="00465679" w:rsidRDefault="004B39CE" w:rsidP="004B39C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Vaiko globos (rūpybos) išmoka</w:t>
            </w:r>
          </w:p>
        </w:tc>
        <w:tc>
          <w:tcPr>
            <w:tcW w:w="980" w:type="dxa"/>
            <w:tcBorders>
              <w:top w:val="nil"/>
              <w:left w:val="nil"/>
              <w:bottom w:val="single" w:sz="4" w:space="0" w:color="auto"/>
              <w:right w:val="single" w:sz="4" w:space="0" w:color="auto"/>
            </w:tcBorders>
            <w:shd w:val="clear" w:color="auto" w:fill="auto"/>
            <w:noWrap/>
            <w:vAlign w:val="center"/>
            <w:hideMark/>
          </w:tcPr>
          <w:p w14:paraId="135D3E3A"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90,1</w:t>
            </w:r>
          </w:p>
        </w:tc>
        <w:tc>
          <w:tcPr>
            <w:tcW w:w="880" w:type="dxa"/>
            <w:tcBorders>
              <w:top w:val="nil"/>
              <w:left w:val="nil"/>
              <w:bottom w:val="single" w:sz="4" w:space="0" w:color="auto"/>
              <w:right w:val="single" w:sz="4" w:space="0" w:color="auto"/>
            </w:tcBorders>
            <w:shd w:val="clear" w:color="auto" w:fill="auto"/>
            <w:noWrap/>
            <w:vAlign w:val="center"/>
            <w:hideMark/>
          </w:tcPr>
          <w:p w14:paraId="7B28FEC6"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93,3</w:t>
            </w:r>
          </w:p>
        </w:tc>
        <w:tc>
          <w:tcPr>
            <w:tcW w:w="920" w:type="dxa"/>
            <w:tcBorders>
              <w:top w:val="nil"/>
              <w:left w:val="nil"/>
              <w:bottom w:val="single" w:sz="4" w:space="0" w:color="auto"/>
              <w:right w:val="single" w:sz="4" w:space="0" w:color="auto"/>
            </w:tcBorders>
            <w:shd w:val="clear" w:color="auto" w:fill="auto"/>
            <w:noWrap/>
            <w:vAlign w:val="center"/>
            <w:hideMark/>
          </w:tcPr>
          <w:p w14:paraId="6EC2EB9C"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99,7</w:t>
            </w:r>
          </w:p>
        </w:tc>
        <w:tc>
          <w:tcPr>
            <w:tcW w:w="940" w:type="dxa"/>
            <w:tcBorders>
              <w:top w:val="nil"/>
              <w:left w:val="nil"/>
              <w:bottom w:val="single" w:sz="4" w:space="0" w:color="auto"/>
              <w:right w:val="single" w:sz="4" w:space="0" w:color="auto"/>
            </w:tcBorders>
            <w:shd w:val="clear" w:color="auto" w:fill="auto"/>
            <w:noWrap/>
            <w:vAlign w:val="center"/>
            <w:hideMark/>
          </w:tcPr>
          <w:p w14:paraId="46D5BF46"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96,7</w:t>
            </w:r>
          </w:p>
        </w:tc>
        <w:tc>
          <w:tcPr>
            <w:tcW w:w="1100" w:type="dxa"/>
            <w:tcBorders>
              <w:top w:val="nil"/>
              <w:left w:val="nil"/>
              <w:bottom w:val="single" w:sz="4" w:space="0" w:color="auto"/>
              <w:right w:val="single" w:sz="4" w:space="0" w:color="auto"/>
            </w:tcBorders>
            <w:shd w:val="clear" w:color="auto" w:fill="auto"/>
            <w:noWrap/>
            <w:vAlign w:val="center"/>
            <w:hideMark/>
          </w:tcPr>
          <w:p w14:paraId="1117C729"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80,4</w:t>
            </w:r>
          </w:p>
        </w:tc>
      </w:tr>
      <w:tr w:rsidR="004B39CE" w:rsidRPr="00465679" w14:paraId="0B155AD5" w14:textId="77777777" w:rsidTr="004B39CE">
        <w:trPr>
          <w:trHeight w:val="576"/>
          <w:jc w:val="center"/>
        </w:trPr>
        <w:tc>
          <w:tcPr>
            <w:tcW w:w="4300" w:type="dxa"/>
            <w:tcBorders>
              <w:top w:val="nil"/>
              <w:left w:val="single" w:sz="4" w:space="0" w:color="auto"/>
              <w:bottom w:val="single" w:sz="4" w:space="0" w:color="auto"/>
              <w:right w:val="single" w:sz="4" w:space="0" w:color="auto"/>
            </w:tcBorders>
            <w:shd w:val="clear" w:color="000000" w:fill="8EA9DB"/>
            <w:vAlign w:val="center"/>
            <w:hideMark/>
          </w:tcPr>
          <w:p w14:paraId="2FC4E33F" w14:textId="77777777" w:rsidR="004B39CE" w:rsidRPr="00465679" w:rsidRDefault="004B39CE" w:rsidP="004B39C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Išmoka privalomosios tarnybos kario vaikui</w:t>
            </w:r>
          </w:p>
        </w:tc>
        <w:tc>
          <w:tcPr>
            <w:tcW w:w="980" w:type="dxa"/>
            <w:tcBorders>
              <w:top w:val="nil"/>
              <w:left w:val="nil"/>
              <w:bottom w:val="single" w:sz="4" w:space="0" w:color="auto"/>
              <w:right w:val="single" w:sz="4" w:space="0" w:color="auto"/>
            </w:tcBorders>
            <w:shd w:val="clear" w:color="auto" w:fill="auto"/>
            <w:noWrap/>
            <w:vAlign w:val="center"/>
            <w:hideMark/>
          </w:tcPr>
          <w:p w14:paraId="2F4EA9D3"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77D5D77E"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61B906CA"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0,1</w:t>
            </w:r>
          </w:p>
        </w:tc>
        <w:tc>
          <w:tcPr>
            <w:tcW w:w="940" w:type="dxa"/>
            <w:tcBorders>
              <w:top w:val="nil"/>
              <w:left w:val="nil"/>
              <w:bottom w:val="single" w:sz="4" w:space="0" w:color="auto"/>
              <w:right w:val="single" w:sz="4" w:space="0" w:color="auto"/>
            </w:tcBorders>
            <w:shd w:val="clear" w:color="auto" w:fill="auto"/>
            <w:noWrap/>
            <w:vAlign w:val="center"/>
            <w:hideMark/>
          </w:tcPr>
          <w:p w14:paraId="124663B4"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0,1</w:t>
            </w:r>
          </w:p>
        </w:tc>
        <w:tc>
          <w:tcPr>
            <w:tcW w:w="1100" w:type="dxa"/>
            <w:tcBorders>
              <w:top w:val="nil"/>
              <w:left w:val="nil"/>
              <w:bottom w:val="single" w:sz="4" w:space="0" w:color="auto"/>
              <w:right w:val="single" w:sz="4" w:space="0" w:color="auto"/>
            </w:tcBorders>
            <w:shd w:val="clear" w:color="auto" w:fill="auto"/>
            <w:noWrap/>
            <w:vAlign w:val="center"/>
            <w:hideMark/>
          </w:tcPr>
          <w:p w14:paraId="316BAE95"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0,2</w:t>
            </w:r>
          </w:p>
        </w:tc>
      </w:tr>
      <w:tr w:rsidR="004B39CE" w:rsidRPr="00465679" w14:paraId="4B128021" w14:textId="77777777" w:rsidTr="004B39CE">
        <w:trPr>
          <w:trHeight w:val="288"/>
          <w:jc w:val="center"/>
        </w:trPr>
        <w:tc>
          <w:tcPr>
            <w:tcW w:w="4300" w:type="dxa"/>
            <w:tcBorders>
              <w:top w:val="nil"/>
              <w:left w:val="single" w:sz="4" w:space="0" w:color="auto"/>
              <w:bottom w:val="single" w:sz="4" w:space="0" w:color="auto"/>
              <w:right w:val="single" w:sz="4" w:space="0" w:color="auto"/>
            </w:tcBorders>
            <w:shd w:val="clear" w:color="000000" w:fill="8EA9DB"/>
            <w:vAlign w:val="center"/>
            <w:hideMark/>
          </w:tcPr>
          <w:p w14:paraId="4D4A428B" w14:textId="77777777" w:rsidR="004B39CE" w:rsidRPr="00465679" w:rsidRDefault="004B39CE" w:rsidP="004B39C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Vienkartinė išmoka įsikurti</w:t>
            </w:r>
          </w:p>
        </w:tc>
        <w:tc>
          <w:tcPr>
            <w:tcW w:w="980" w:type="dxa"/>
            <w:tcBorders>
              <w:top w:val="nil"/>
              <w:left w:val="nil"/>
              <w:bottom w:val="single" w:sz="4" w:space="0" w:color="auto"/>
              <w:right w:val="single" w:sz="4" w:space="0" w:color="auto"/>
            </w:tcBorders>
            <w:shd w:val="clear" w:color="auto" w:fill="auto"/>
            <w:noWrap/>
            <w:vAlign w:val="center"/>
            <w:hideMark/>
          </w:tcPr>
          <w:p w14:paraId="34E7ABEF"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15,4</w:t>
            </w:r>
          </w:p>
        </w:tc>
        <w:tc>
          <w:tcPr>
            <w:tcW w:w="880" w:type="dxa"/>
            <w:tcBorders>
              <w:top w:val="nil"/>
              <w:left w:val="nil"/>
              <w:bottom w:val="single" w:sz="4" w:space="0" w:color="auto"/>
              <w:right w:val="single" w:sz="4" w:space="0" w:color="auto"/>
            </w:tcBorders>
            <w:shd w:val="clear" w:color="auto" w:fill="auto"/>
            <w:noWrap/>
            <w:vAlign w:val="center"/>
            <w:hideMark/>
          </w:tcPr>
          <w:p w14:paraId="36BBB6B5"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24,8</w:t>
            </w:r>
          </w:p>
        </w:tc>
        <w:tc>
          <w:tcPr>
            <w:tcW w:w="920" w:type="dxa"/>
            <w:tcBorders>
              <w:top w:val="nil"/>
              <w:left w:val="nil"/>
              <w:bottom w:val="single" w:sz="4" w:space="0" w:color="auto"/>
              <w:right w:val="single" w:sz="4" w:space="0" w:color="auto"/>
            </w:tcBorders>
            <w:shd w:val="clear" w:color="auto" w:fill="auto"/>
            <w:noWrap/>
            <w:vAlign w:val="center"/>
            <w:hideMark/>
          </w:tcPr>
          <w:p w14:paraId="5A5D1126"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16,1</w:t>
            </w:r>
          </w:p>
        </w:tc>
        <w:tc>
          <w:tcPr>
            <w:tcW w:w="940" w:type="dxa"/>
            <w:tcBorders>
              <w:top w:val="nil"/>
              <w:left w:val="nil"/>
              <w:bottom w:val="single" w:sz="4" w:space="0" w:color="auto"/>
              <w:right w:val="single" w:sz="4" w:space="0" w:color="auto"/>
            </w:tcBorders>
            <w:shd w:val="clear" w:color="auto" w:fill="auto"/>
            <w:noWrap/>
            <w:vAlign w:val="center"/>
            <w:hideMark/>
          </w:tcPr>
          <w:p w14:paraId="3F67BF03"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14,2</w:t>
            </w:r>
          </w:p>
        </w:tc>
        <w:tc>
          <w:tcPr>
            <w:tcW w:w="1100" w:type="dxa"/>
            <w:tcBorders>
              <w:top w:val="nil"/>
              <w:left w:val="nil"/>
              <w:bottom w:val="single" w:sz="4" w:space="0" w:color="auto"/>
              <w:right w:val="single" w:sz="4" w:space="0" w:color="auto"/>
            </w:tcBorders>
            <w:shd w:val="clear" w:color="auto" w:fill="auto"/>
            <w:noWrap/>
            <w:vAlign w:val="center"/>
            <w:hideMark/>
          </w:tcPr>
          <w:p w14:paraId="0A17B8A0"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13,8</w:t>
            </w:r>
          </w:p>
        </w:tc>
      </w:tr>
      <w:tr w:rsidR="004B39CE" w:rsidRPr="00465679" w14:paraId="493759A7" w14:textId="77777777" w:rsidTr="004B39CE">
        <w:trPr>
          <w:trHeight w:val="288"/>
          <w:jc w:val="center"/>
        </w:trPr>
        <w:tc>
          <w:tcPr>
            <w:tcW w:w="4300" w:type="dxa"/>
            <w:tcBorders>
              <w:top w:val="nil"/>
              <w:left w:val="single" w:sz="4" w:space="0" w:color="auto"/>
              <w:bottom w:val="single" w:sz="4" w:space="0" w:color="auto"/>
              <w:right w:val="single" w:sz="4" w:space="0" w:color="auto"/>
            </w:tcBorders>
            <w:shd w:val="clear" w:color="000000" w:fill="8EA9DB"/>
            <w:vAlign w:val="center"/>
            <w:hideMark/>
          </w:tcPr>
          <w:p w14:paraId="1FCA600F" w14:textId="77777777" w:rsidR="004B39CE" w:rsidRPr="00465679" w:rsidRDefault="004B39CE" w:rsidP="004B39CE">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Globos (rūpybos) išmokos tikslinis priedas</w:t>
            </w:r>
          </w:p>
        </w:tc>
        <w:tc>
          <w:tcPr>
            <w:tcW w:w="980" w:type="dxa"/>
            <w:tcBorders>
              <w:top w:val="nil"/>
              <w:left w:val="nil"/>
              <w:bottom w:val="single" w:sz="4" w:space="0" w:color="auto"/>
              <w:right w:val="single" w:sz="4" w:space="0" w:color="auto"/>
            </w:tcBorders>
            <w:shd w:val="clear" w:color="auto" w:fill="auto"/>
            <w:noWrap/>
            <w:vAlign w:val="center"/>
            <w:hideMark/>
          </w:tcPr>
          <w:p w14:paraId="31D3F2C5"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2B1548CF"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13,0</w:t>
            </w:r>
          </w:p>
        </w:tc>
        <w:tc>
          <w:tcPr>
            <w:tcW w:w="920" w:type="dxa"/>
            <w:tcBorders>
              <w:top w:val="nil"/>
              <w:left w:val="nil"/>
              <w:bottom w:val="single" w:sz="4" w:space="0" w:color="auto"/>
              <w:right w:val="single" w:sz="4" w:space="0" w:color="auto"/>
            </w:tcBorders>
            <w:shd w:val="clear" w:color="auto" w:fill="auto"/>
            <w:noWrap/>
            <w:vAlign w:val="center"/>
            <w:hideMark/>
          </w:tcPr>
          <w:p w14:paraId="6A96ED7C"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59,0</w:t>
            </w:r>
          </w:p>
        </w:tc>
        <w:tc>
          <w:tcPr>
            <w:tcW w:w="940" w:type="dxa"/>
            <w:tcBorders>
              <w:top w:val="nil"/>
              <w:left w:val="nil"/>
              <w:bottom w:val="single" w:sz="4" w:space="0" w:color="auto"/>
              <w:right w:val="single" w:sz="4" w:space="0" w:color="auto"/>
            </w:tcBorders>
            <w:shd w:val="clear" w:color="auto" w:fill="auto"/>
            <w:noWrap/>
            <w:vAlign w:val="center"/>
            <w:hideMark/>
          </w:tcPr>
          <w:p w14:paraId="3B21A868"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64,2</w:t>
            </w:r>
          </w:p>
        </w:tc>
        <w:tc>
          <w:tcPr>
            <w:tcW w:w="1100" w:type="dxa"/>
            <w:tcBorders>
              <w:top w:val="nil"/>
              <w:left w:val="nil"/>
              <w:bottom w:val="single" w:sz="4" w:space="0" w:color="auto"/>
              <w:right w:val="single" w:sz="4" w:space="0" w:color="auto"/>
            </w:tcBorders>
            <w:shd w:val="clear" w:color="auto" w:fill="auto"/>
            <w:noWrap/>
            <w:vAlign w:val="center"/>
            <w:hideMark/>
          </w:tcPr>
          <w:p w14:paraId="15466903" w14:textId="77777777" w:rsidR="004B39CE" w:rsidRPr="00465679" w:rsidRDefault="004B39CE"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54,4</w:t>
            </w:r>
          </w:p>
        </w:tc>
      </w:tr>
    </w:tbl>
    <w:p w14:paraId="01B38B7F" w14:textId="2B27927E" w:rsidR="004B39CE" w:rsidRPr="00465679" w:rsidRDefault="004B39CE" w:rsidP="004B39CE">
      <w:pPr>
        <w:spacing w:line="360" w:lineRule="auto"/>
        <w:ind w:left="-11"/>
        <w:jc w:val="both"/>
        <w:rPr>
          <w:rFonts w:ascii="Times New Roman" w:hAnsi="Times New Roman" w:cs="Times New Roman"/>
          <w:sz w:val="24"/>
          <w:szCs w:val="24"/>
        </w:rPr>
      </w:pPr>
    </w:p>
    <w:p w14:paraId="5E572DBB" w14:textId="1F1EFAA6" w:rsidR="00AB1CDD" w:rsidRPr="00465679" w:rsidRDefault="00AB1CDD" w:rsidP="00AB1CDD">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Išlaidos iš savivaldybių biudžetų mokamoms vienkartinėms pašalpoms socialiai remtiniems asmenims Lazdijų r. sav. yra didžiausios tarp apskrities savivaldybių ir 2019 m. padidėjo 2 kartus, lyginant su 2018 m. (didėjimo tendencija stebima ir apskrities bei visos šalies mastu)</w:t>
      </w:r>
      <w:r w:rsidR="00177CEB" w:rsidRPr="00465679">
        <w:rPr>
          <w:rFonts w:ascii="Times New Roman" w:hAnsi="Times New Roman" w:cs="Times New Roman"/>
          <w:sz w:val="24"/>
          <w:szCs w:val="24"/>
        </w:rPr>
        <w:t>,</w:t>
      </w:r>
      <w:r w:rsidRPr="00465679">
        <w:rPr>
          <w:rFonts w:ascii="Times New Roman" w:hAnsi="Times New Roman" w:cs="Times New Roman"/>
          <w:sz w:val="24"/>
          <w:szCs w:val="24"/>
        </w:rPr>
        <w:t xml:space="preserve"> žr. </w:t>
      </w:r>
      <w:r w:rsidR="00CF011E" w:rsidRPr="00465679">
        <w:rPr>
          <w:rFonts w:ascii="Times New Roman" w:hAnsi="Times New Roman" w:cs="Times New Roman"/>
          <w:sz w:val="24"/>
          <w:szCs w:val="24"/>
        </w:rPr>
        <w:t>71</w:t>
      </w:r>
      <w:r w:rsidRPr="00465679">
        <w:rPr>
          <w:rFonts w:ascii="Times New Roman" w:hAnsi="Times New Roman" w:cs="Times New Roman"/>
          <w:sz w:val="24"/>
          <w:szCs w:val="24"/>
        </w:rPr>
        <w:t xml:space="preserve"> lentelę.</w:t>
      </w:r>
    </w:p>
    <w:p w14:paraId="4848626C" w14:textId="7D5D0504" w:rsidR="00AB1CDD" w:rsidRPr="00465679" w:rsidRDefault="00CF011E" w:rsidP="00AB1CDD">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71</w:t>
      </w:r>
      <w:r w:rsidR="00AB1CDD" w:rsidRPr="00465679">
        <w:rPr>
          <w:rFonts w:ascii="Times New Roman" w:hAnsi="Times New Roman" w:cs="Times New Roman"/>
          <w:b/>
          <w:bCs/>
          <w:color w:val="2F5496" w:themeColor="accent1" w:themeShade="BF"/>
          <w:sz w:val="24"/>
          <w:szCs w:val="24"/>
        </w:rPr>
        <w:t xml:space="preserve"> Lentelė. </w:t>
      </w:r>
      <w:r w:rsidR="00AB1CDD" w:rsidRPr="00465679">
        <w:rPr>
          <w:rFonts w:ascii="Times New Roman" w:hAnsi="Times New Roman" w:cs="Times New Roman"/>
          <w:color w:val="2F5496" w:themeColor="accent1" w:themeShade="BF"/>
          <w:sz w:val="24"/>
          <w:szCs w:val="24"/>
        </w:rPr>
        <w:t>Išlaidos iš savivaldybių biudžetų mokamoms vienkartinėms pašalpoms socialiai remtiniems asmenims, tūkst. Eur</w:t>
      </w:r>
    </w:p>
    <w:tbl>
      <w:tblPr>
        <w:tblW w:w="7500" w:type="dxa"/>
        <w:jc w:val="center"/>
        <w:tblLook w:val="04A0" w:firstRow="1" w:lastRow="0" w:firstColumn="1" w:lastColumn="0" w:noHBand="0" w:noVBand="1"/>
      </w:tblPr>
      <w:tblGrid>
        <w:gridCol w:w="2680"/>
        <w:gridCol w:w="980"/>
        <w:gridCol w:w="880"/>
        <w:gridCol w:w="920"/>
        <w:gridCol w:w="940"/>
        <w:gridCol w:w="1100"/>
      </w:tblGrid>
      <w:tr w:rsidR="00AB1CDD" w:rsidRPr="00465679" w14:paraId="2EE06386" w14:textId="77777777" w:rsidTr="00AB1CDD">
        <w:trPr>
          <w:trHeight w:val="288"/>
          <w:jc w:val="center"/>
        </w:trPr>
        <w:tc>
          <w:tcPr>
            <w:tcW w:w="2680" w:type="dxa"/>
            <w:tcBorders>
              <w:top w:val="nil"/>
              <w:left w:val="nil"/>
              <w:bottom w:val="nil"/>
              <w:right w:val="nil"/>
            </w:tcBorders>
            <w:shd w:val="clear" w:color="auto" w:fill="auto"/>
            <w:noWrap/>
            <w:vAlign w:val="bottom"/>
            <w:hideMark/>
          </w:tcPr>
          <w:p w14:paraId="44628FCA" w14:textId="77777777" w:rsidR="00AB1CDD" w:rsidRPr="00465679" w:rsidRDefault="00AB1CDD" w:rsidP="00AB1CDD">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14331FF0" w14:textId="77777777" w:rsidR="00AB1CDD" w:rsidRPr="00465679" w:rsidRDefault="00AB1CDD" w:rsidP="00AB1CD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085CEEB7" w14:textId="77777777" w:rsidR="00AB1CDD" w:rsidRPr="00465679" w:rsidRDefault="00AB1CDD" w:rsidP="00AB1CD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703EA29E" w14:textId="77777777" w:rsidR="00AB1CDD" w:rsidRPr="00465679" w:rsidRDefault="00AB1CDD" w:rsidP="00AB1CD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2DF173D2" w14:textId="77777777" w:rsidR="00AB1CDD" w:rsidRPr="00465679" w:rsidRDefault="00AB1CDD" w:rsidP="00AB1CD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22F512D6" w14:textId="77777777" w:rsidR="00AB1CDD" w:rsidRPr="00465679" w:rsidRDefault="00AB1CDD" w:rsidP="00AB1CD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AB1CDD" w:rsidRPr="00465679" w14:paraId="7463E307" w14:textId="77777777" w:rsidTr="00AB1CDD">
        <w:trPr>
          <w:trHeight w:val="288"/>
          <w:jc w:val="center"/>
        </w:trPr>
        <w:tc>
          <w:tcPr>
            <w:tcW w:w="268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7156E5F7" w14:textId="77777777" w:rsidR="00AB1CDD" w:rsidRPr="00465679" w:rsidRDefault="00AB1CDD" w:rsidP="00AB1CD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2DC13037"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1 316,9</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67636EA4"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1 837,5</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6C988069"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2 062,4</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31833F7F"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2 236,3</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1327AEA6"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2 333,5</w:t>
            </w:r>
          </w:p>
        </w:tc>
      </w:tr>
      <w:tr w:rsidR="00AB1CDD" w:rsidRPr="00465679" w14:paraId="73DE553C" w14:textId="77777777" w:rsidTr="00AB1CDD">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370983BF" w14:textId="77777777" w:rsidR="00AB1CDD" w:rsidRPr="00465679" w:rsidRDefault="00AB1CDD" w:rsidP="00AB1CD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03100823"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69,9</w:t>
            </w:r>
          </w:p>
        </w:tc>
        <w:tc>
          <w:tcPr>
            <w:tcW w:w="880" w:type="dxa"/>
            <w:tcBorders>
              <w:top w:val="nil"/>
              <w:left w:val="nil"/>
              <w:bottom w:val="single" w:sz="4" w:space="0" w:color="auto"/>
              <w:right w:val="single" w:sz="4" w:space="0" w:color="auto"/>
            </w:tcBorders>
            <w:shd w:val="clear" w:color="auto" w:fill="auto"/>
            <w:noWrap/>
            <w:vAlign w:val="center"/>
            <w:hideMark/>
          </w:tcPr>
          <w:p w14:paraId="1914E0B6"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92,3</w:t>
            </w:r>
          </w:p>
        </w:tc>
        <w:tc>
          <w:tcPr>
            <w:tcW w:w="920" w:type="dxa"/>
            <w:tcBorders>
              <w:top w:val="nil"/>
              <w:left w:val="nil"/>
              <w:bottom w:val="single" w:sz="4" w:space="0" w:color="auto"/>
              <w:right w:val="single" w:sz="4" w:space="0" w:color="auto"/>
            </w:tcBorders>
            <w:shd w:val="clear" w:color="auto" w:fill="auto"/>
            <w:noWrap/>
            <w:vAlign w:val="center"/>
            <w:hideMark/>
          </w:tcPr>
          <w:p w14:paraId="50FD7039"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113,3</w:t>
            </w:r>
          </w:p>
        </w:tc>
        <w:tc>
          <w:tcPr>
            <w:tcW w:w="940" w:type="dxa"/>
            <w:tcBorders>
              <w:top w:val="nil"/>
              <w:left w:val="nil"/>
              <w:bottom w:val="single" w:sz="4" w:space="0" w:color="auto"/>
              <w:right w:val="single" w:sz="4" w:space="0" w:color="auto"/>
            </w:tcBorders>
            <w:shd w:val="clear" w:color="auto" w:fill="auto"/>
            <w:noWrap/>
            <w:vAlign w:val="center"/>
            <w:hideMark/>
          </w:tcPr>
          <w:p w14:paraId="25C71DD7"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137,7</w:t>
            </w:r>
          </w:p>
        </w:tc>
        <w:tc>
          <w:tcPr>
            <w:tcW w:w="1100" w:type="dxa"/>
            <w:tcBorders>
              <w:top w:val="nil"/>
              <w:left w:val="nil"/>
              <w:bottom w:val="single" w:sz="4" w:space="0" w:color="auto"/>
              <w:right w:val="single" w:sz="4" w:space="0" w:color="auto"/>
            </w:tcBorders>
            <w:shd w:val="clear" w:color="auto" w:fill="auto"/>
            <w:noWrap/>
            <w:vAlign w:val="center"/>
            <w:hideMark/>
          </w:tcPr>
          <w:p w14:paraId="62D0807E"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175,4</w:t>
            </w:r>
          </w:p>
        </w:tc>
      </w:tr>
      <w:tr w:rsidR="00AB1CDD" w:rsidRPr="00465679" w14:paraId="2A018810" w14:textId="77777777" w:rsidTr="00AB1CDD">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3378DB7B" w14:textId="77777777" w:rsidR="00AB1CDD" w:rsidRPr="00465679" w:rsidRDefault="00AB1CDD" w:rsidP="00AB1CD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3E88BAC0"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17,2</w:t>
            </w:r>
          </w:p>
        </w:tc>
        <w:tc>
          <w:tcPr>
            <w:tcW w:w="880" w:type="dxa"/>
            <w:tcBorders>
              <w:top w:val="nil"/>
              <w:left w:val="nil"/>
              <w:bottom w:val="single" w:sz="4" w:space="0" w:color="auto"/>
              <w:right w:val="single" w:sz="4" w:space="0" w:color="auto"/>
            </w:tcBorders>
            <w:shd w:val="clear" w:color="auto" w:fill="auto"/>
            <w:noWrap/>
            <w:vAlign w:val="center"/>
            <w:hideMark/>
          </w:tcPr>
          <w:p w14:paraId="1E713304"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w:t>
            </w:r>
          </w:p>
        </w:tc>
        <w:tc>
          <w:tcPr>
            <w:tcW w:w="920" w:type="dxa"/>
            <w:tcBorders>
              <w:top w:val="nil"/>
              <w:left w:val="nil"/>
              <w:bottom w:val="single" w:sz="4" w:space="0" w:color="auto"/>
              <w:right w:val="single" w:sz="4" w:space="0" w:color="auto"/>
            </w:tcBorders>
            <w:shd w:val="clear" w:color="auto" w:fill="auto"/>
            <w:noWrap/>
            <w:vAlign w:val="center"/>
            <w:hideMark/>
          </w:tcPr>
          <w:p w14:paraId="77BEDD11"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7033D35A"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0F401F68"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21,8</w:t>
            </w:r>
          </w:p>
        </w:tc>
      </w:tr>
      <w:tr w:rsidR="00AB1CDD" w:rsidRPr="00465679" w14:paraId="0DF0F8DF" w14:textId="77777777" w:rsidTr="00AB1CDD">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17CD98E5" w14:textId="77777777" w:rsidR="00AB1CDD" w:rsidRPr="00465679" w:rsidRDefault="00AB1CDD" w:rsidP="00AB1CD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456F3CD1"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13,1</w:t>
            </w:r>
          </w:p>
        </w:tc>
        <w:tc>
          <w:tcPr>
            <w:tcW w:w="880" w:type="dxa"/>
            <w:tcBorders>
              <w:top w:val="nil"/>
              <w:left w:val="nil"/>
              <w:bottom w:val="single" w:sz="4" w:space="0" w:color="auto"/>
              <w:right w:val="single" w:sz="4" w:space="0" w:color="auto"/>
            </w:tcBorders>
            <w:shd w:val="clear" w:color="auto" w:fill="auto"/>
            <w:noWrap/>
            <w:vAlign w:val="center"/>
            <w:hideMark/>
          </w:tcPr>
          <w:p w14:paraId="577CFD88"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11,4</w:t>
            </w:r>
          </w:p>
        </w:tc>
        <w:tc>
          <w:tcPr>
            <w:tcW w:w="920" w:type="dxa"/>
            <w:tcBorders>
              <w:top w:val="nil"/>
              <w:left w:val="nil"/>
              <w:bottom w:val="single" w:sz="4" w:space="0" w:color="auto"/>
              <w:right w:val="single" w:sz="4" w:space="0" w:color="auto"/>
            </w:tcBorders>
            <w:shd w:val="clear" w:color="auto" w:fill="auto"/>
            <w:noWrap/>
            <w:vAlign w:val="center"/>
            <w:hideMark/>
          </w:tcPr>
          <w:p w14:paraId="711741EA"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25,7</w:t>
            </w:r>
          </w:p>
        </w:tc>
        <w:tc>
          <w:tcPr>
            <w:tcW w:w="940" w:type="dxa"/>
            <w:tcBorders>
              <w:top w:val="nil"/>
              <w:left w:val="nil"/>
              <w:bottom w:val="single" w:sz="4" w:space="0" w:color="auto"/>
              <w:right w:val="single" w:sz="4" w:space="0" w:color="auto"/>
            </w:tcBorders>
            <w:shd w:val="clear" w:color="auto" w:fill="auto"/>
            <w:noWrap/>
            <w:vAlign w:val="center"/>
            <w:hideMark/>
          </w:tcPr>
          <w:p w14:paraId="2448A359"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32,3</w:t>
            </w:r>
          </w:p>
        </w:tc>
        <w:tc>
          <w:tcPr>
            <w:tcW w:w="1100" w:type="dxa"/>
            <w:tcBorders>
              <w:top w:val="nil"/>
              <w:left w:val="nil"/>
              <w:bottom w:val="single" w:sz="4" w:space="0" w:color="auto"/>
              <w:right w:val="single" w:sz="4" w:space="0" w:color="auto"/>
            </w:tcBorders>
            <w:shd w:val="clear" w:color="auto" w:fill="auto"/>
            <w:noWrap/>
            <w:vAlign w:val="center"/>
            <w:hideMark/>
          </w:tcPr>
          <w:p w14:paraId="11AF5232"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44,5</w:t>
            </w:r>
          </w:p>
        </w:tc>
      </w:tr>
      <w:tr w:rsidR="00AB1CDD" w:rsidRPr="00465679" w14:paraId="75A543A2" w14:textId="77777777" w:rsidTr="00AB1CDD">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70883908" w14:textId="77777777" w:rsidR="00AB1CDD" w:rsidRPr="00465679" w:rsidRDefault="00AB1CDD" w:rsidP="00AB1CD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3500E6B0"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11,4</w:t>
            </w:r>
          </w:p>
        </w:tc>
        <w:tc>
          <w:tcPr>
            <w:tcW w:w="880" w:type="dxa"/>
            <w:tcBorders>
              <w:top w:val="nil"/>
              <w:left w:val="nil"/>
              <w:bottom w:val="single" w:sz="4" w:space="0" w:color="auto"/>
              <w:right w:val="single" w:sz="4" w:space="0" w:color="auto"/>
            </w:tcBorders>
            <w:shd w:val="clear" w:color="auto" w:fill="auto"/>
            <w:noWrap/>
            <w:vAlign w:val="center"/>
            <w:hideMark/>
          </w:tcPr>
          <w:p w14:paraId="7E9EAE4C"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28,9</w:t>
            </w:r>
          </w:p>
        </w:tc>
        <w:tc>
          <w:tcPr>
            <w:tcW w:w="920" w:type="dxa"/>
            <w:tcBorders>
              <w:top w:val="nil"/>
              <w:left w:val="nil"/>
              <w:bottom w:val="single" w:sz="4" w:space="0" w:color="auto"/>
              <w:right w:val="single" w:sz="4" w:space="0" w:color="auto"/>
            </w:tcBorders>
            <w:shd w:val="clear" w:color="auto" w:fill="auto"/>
            <w:noWrap/>
            <w:vAlign w:val="center"/>
            <w:hideMark/>
          </w:tcPr>
          <w:p w14:paraId="28919AF0"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38,3</w:t>
            </w:r>
          </w:p>
        </w:tc>
        <w:tc>
          <w:tcPr>
            <w:tcW w:w="940" w:type="dxa"/>
            <w:tcBorders>
              <w:top w:val="nil"/>
              <w:left w:val="nil"/>
              <w:bottom w:val="single" w:sz="4" w:space="0" w:color="auto"/>
              <w:right w:val="single" w:sz="4" w:space="0" w:color="auto"/>
            </w:tcBorders>
            <w:shd w:val="clear" w:color="auto" w:fill="auto"/>
            <w:noWrap/>
            <w:vAlign w:val="center"/>
            <w:hideMark/>
          </w:tcPr>
          <w:p w14:paraId="74F1B071"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48,0</w:t>
            </w:r>
          </w:p>
        </w:tc>
        <w:tc>
          <w:tcPr>
            <w:tcW w:w="1100" w:type="dxa"/>
            <w:tcBorders>
              <w:top w:val="nil"/>
              <w:left w:val="nil"/>
              <w:bottom w:val="single" w:sz="4" w:space="0" w:color="auto"/>
              <w:right w:val="single" w:sz="4" w:space="0" w:color="auto"/>
            </w:tcBorders>
            <w:shd w:val="clear" w:color="auto" w:fill="auto"/>
            <w:noWrap/>
            <w:vAlign w:val="center"/>
            <w:hideMark/>
          </w:tcPr>
          <w:p w14:paraId="770AD549"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42,5</w:t>
            </w:r>
          </w:p>
        </w:tc>
      </w:tr>
      <w:tr w:rsidR="00AB1CDD" w:rsidRPr="00465679" w14:paraId="262FFE1A" w14:textId="77777777" w:rsidTr="00AB1CDD">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60209044" w14:textId="77777777" w:rsidR="00AB1CDD" w:rsidRPr="00465679" w:rsidRDefault="00AB1CDD" w:rsidP="00AB1CD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center"/>
            <w:hideMark/>
          </w:tcPr>
          <w:p w14:paraId="5C4B68A1"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12,4</w:t>
            </w:r>
          </w:p>
        </w:tc>
        <w:tc>
          <w:tcPr>
            <w:tcW w:w="880" w:type="dxa"/>
            <w:tcBorders>
              <w:top w:val="nil"/>
              <w:left w:val="nil"/>
              <w:bottom w:val="single" w:sz="4" w:space="0" w:color="auto"/>
              <w:right w:val="single" w:sz="4" w:space="0" w:color="auto"/>
            </w:tcBorders>
            <w:shd w:val="clear" w:color="000000" w:fill="D9E1F2"/>
            <w:noWrap/>
            <w:vAlign w:val="center"/>
            <w:hideMark/>
          </w:tcPr>
          <w:p w14:paraId="53F9BFDB"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14,4</w:t>
            </w:r>
          </w:p>
        </w:tc>
        <w:tc>
          <w:tcPr>
            <w:tcW w:w="920" w:type="dxa"/>
            <w:tcBorders>
              <w:top w:val="nil"/>
              <w:left w:val="nil"/>
              <w:bottom w:val="single" w:sz="4" w:space="0" w:color="auto"/>
              <w:right w:val="single" w:sz="4" w:space="0" w:color="auto"/>
            </w:tcBorders>
            <w:shd w:val="clear" w:color="000000" w:fill="D9E1F2"/>
            <w:noWrap/>
            <w:vAlign w:val="center"/>
            <w:hideMark/>
          </w:tcPr>
          <w:p w14:paraId="2F420675"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20,7</w:t>
            </w:r>
          </w:p>
        </w:tc>
        <w:tc>
          <w:tcPr>
            <w:tcW w:w="940" w:type="dxa"/>
            <w:tcBorders>
              <w:top w:val="nil"/>
              <w:left w:val="nil"/>
              <w:bottom w:val="single" w:sz="4" w:space="0" w:color="auto"/>
              <w:right w:val="single" w:sz="4" w:space="0" w:color="auto"/>
            </w:tcBorders>
            <w:shd w:val="clear" w:color="000000" w:fill="D9E1F2"/>
            <w:noWrap/>
            <w:vAlign w:val="center"/>
            <w:hideMark/>
          </w:tcPr>
          <w:p w14:paraId="12FE7E70"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23,3</w:t>
            </w:r>
          </w:p>
        </w:tc>
        <w:tc>
          <w:tcPr>
            <w:tcW w:w="1100" w:type="dxa"/>
            <w:tcBorders>
              <w:top w:val="nil"/>
              <w:left w:val="nil"/>
              <w:bottom w:val="single" w:sz="4" w:space="0" w:color="auto"/>
              <w:right w:val="single" w:sz="4" w:space="0" w:color="auto"/>
            </w:tcBorders>
            <w:shd w:val="clear" w:color="000000" w:fill="D9E1F2"/>
            <w:noWrap/>
            <w:vAlign w:val="center"/>
            <w:hideMark/>
          </w:tcPr>
          <w:p w14:paraId="4845508D"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55,7</w:t>
            </w:r>
          </w:p>
        </w:tc>
      </w:tr>
      <w:tr w:rsidR="00AB1CDD" w:rsidRPr="00465679" w14:paraId="2DB32A06" w14:textId="77777777" w:rsidTr="00AB1CDD">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1A33ECDC" w14:textId="77777777" w:rsidR="00AB1CDD" w:rsidRPr="00465679" w:rsidRDefault="00AB1CDD" w:rsidP="00AB1CD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55127D5A"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15,8</w:t>
            </w:r>
          </w:p>
        </w:tc>
        <w:tc>
          <w:tcPr>
            <w:tcW w:w="880" w:type="dxa"/>
            <w:tcBorders>
              <w:top w:val="nil"/>
              <w:left w:val="nil"/>
              <w:bottom w:val="single" w:sz="4" w:space="0" w:color="auto"/>
              <w:right w:val="single" w:sz="4" w:space="0" w:color="auto"/>
            </w:tcBorders>
            <w:shd w:val="clear" w:color="auto" w:fill="auto"/>
            <w:noWrap/>
            <w:vAlign w:val="center"/>
            <w:hideMark/>
          </w:tcPr>
          <w:p w14:paraId="415FBFD6"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29,6</w:t>
            </w:r>
          </w:p>
        </w:tc>
        <w:tc>
          <w:tcPr>
            <w:tcW w:w="920" w:type="dxa"/>
            <w:tcBorders>
              <w:top w:val="nil"/>
              <w:left w:val="nil"/>
              <w:bottom w:val="single" w:sz="4" w:space="0" w:color="auto"/>
              <w:right w:val="single" w:sz="4" w:space="0" w:color="auto"/>
            </w:tcBorders>
            <w:shd w:val="clear" w:color="auto" w:fill="auto"/>
            <w:noWrap/>
            <w:vAlign w:val="center"/>
            <w:hideMark/>
          </w:tcPr>
          <w:p w14:paraId="114F3BED"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28,6</w:t>
            </w:r>
          </w:p>
        </w:tc>
        <w:tc>
          <w:tcPr>
            <w:tcW w:w="940" w:type="dxa"/>
            <w:tcBorders>
              <w:top w:val="nil"/>
              <w:left w:val="nil"/>
              <w:bottom w:val="single" w:sz="4" w:space="0" w:color="auto"/>
              <w:right w:val="single" w:sz="4" w:space="0" w:color="auto"/>
            </w:tcBorders>
            <w:shd w:val="clear" w:color="auto" w:fill="auto"/>
            <w:noWrap/>
            <w:vAlign w:val="center"/>
            <w:hideMark/>
          </w:tcPr>
          <w:p w14:paraId="27BABC01"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34,1</w:t>
            </w:r>
          </w:p>
        </w:tc>
        <w:tc>
          <w:tcPr>
            <w:tcW w:w="1100" w:type="dxa"/>
            <w:tcBorders>
              <w:top w:val="nil"/>
              <w:left w:val="nil"/>
              <w:bottom w:val="single" w:sz="4" w:space="0" w:color="auto"/>
              <w:right w:val="single" w:sz="4" w:space="0" w:color="auto"/>
            </w:tcBorders>
            <w:shd w:val="clear" w:color="auto" w:fill="auto"/>
            <w:noWrap/>
            <w:vAlign w:val="center"/>
            <w:hideMark/>
          </w:tcPr>
          <w:p w14:paraId="41CB4216" w14:textId="77777777" w:rsidR="00AB1CDD" w:rsidRPr="00465679" w:rsidRDefault="00AB1CDD"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10,9</w:t>
            </w:r>
          </w:p>
        </w:tc>
      </w:tr>
    </w:tbl>
    <w:p w14:paraId="6620CFF8" w14:textId="77777777" w:rsidR="004A4500" w:rsidRPr="00465679" w:rsidRDefault="004A4500" w:rsidP="004A4500">
      <w:pPr>
        <w:spacing w:line="360" w:lineRule="auto"/>
        <w:ind w:left="-11"/>
        <w:jc w:val="both"/>
        <w:rPr>
          <w:rFonts w:ascii="Times New Roman" w:hAnsi="Times New Roman" w:cs="Times New Roman"/>
          <w:bCs/>
          <w:sz w:val="24"/>
          <w:szCs w:val="24"/>
        </w:rPr>
      </w:pPr>
    </w:p>
    <w:p w14:paraId="66AC0238" w14:textId="4C294DB5" w:rsidR="004A4500" w:rsidRPr="00465679" w:rsidRDefault="004A4500" w:rsidP="004A4500">
      <w:pPr>
        <w:spacing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 xml:space="preserve">Iš savivaldybių biudžetų mokamų vienkartinių pašalpų socialiai remtiniems asmenims gavėjų skaičius nežymiai didėjo nuo 242 asmenų 2016 m. iki 254 asmenų 2018 m. (žr. </w:t>
      </w:r>
      <w:r w:rsidR="00CF011E" w:rsidRPr="00465679">
        <w:rPr>
          <w:rFonts w:ascii="Times New Roman" w:hAnsi="Times New Roman" w:cs="Times New Roman"/>
          <w:bCs/>
          <w:sz w:val="24"/>
          <w:szCs w:val="24"/>
        </w:rPr>
        <w:t>72</w:t>
      </w:r>
      <w:r w:rsidRPr="00465679">
        <w:rPr>
          <w:rFonts w:ascii="Times New Roman" w:hAnsi="Times New Roman" w:cs="Times New Roman"/>
          <w:bCs/>
          <w:sz w:val="24"/>
          <w:szCs w:val="24"/>
        </w:rPr>
        <w:t xml:space="preserve"> lentelę). </w:t>
      </w:r>
    </w:p>
    <w:p w14:paraId="1CD06924" w14:textId="55B5E041" w:rsidR="004A4500" w:rsidRPr="00465679" w:rsidRDefault="00CF011E" w:rsidP="004A4500">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72</w:t>
      </w:r>
      <w:r w:rsidR="004A4500" w:rsidRPr="00465679">
        <w:rPr>
          <w:rFonts w:ascii="Times New Roman" w:hAnsi="Times New Roman" w:cs="Times New Roman"/>
          <w:b/>
          <w:bCs/>
          <w:color w:val="2F5496" w:themeColor="accent1" w:themeShade="BF"/>
          <w:sz w:val="24"/>
          <w:szCs w:val="24"/>
        </w:rPr>
        <w:t xml:space="preserve"> Lentelė. </w:t>
      </w:r>
      <w:r w:rsidR="004A4500" w:rsidRPr="00465679">
        <w:rPr>
          <w:rFonts w:ascii="Times New Roman" w:hAnsi="Times New Roman" w:cs="Times New Roman"/>
          <w:color w:val="2F5496" w:themeColor="accent1" w:themeShade="BF"/>
          <w:sz w:val="24"/>
          <w:szCs w:val="24"/>
        </w:rPr>
        <w:t>Iš savivaldybių biudžetų mokamų vienkartinių pašalpų socialiai remtiniems asmenims gavėjų skaičius</w:t>
      </w:r>
    </w:p>
    <w:tbl>
      <w:tblPr>
        <w:tblW w:w="7500" w:type="dxa"/>
        <w:jc w:val="center"/>
        <w:tblLook w:val="04A0" w:firstRow="1" w:lastRow="0" w:firstColumn="1" w:lastColumn="0" w:noHBand="0" w:noVBand="1"/>
      </w:tblPr>
      <w:tblGrid>
        <w:gridCol w:w="2680"/>
        <w:gridCol w:w="980"/>
        <w:gridCol w:w="880"/>
        <w:gridCol w:w="920"/>
        <w:gridCol w:w="940"/>
        <w:gridCol w:w="1100"/>
      </w:tblGrid>
      <w:tr w:rsidR="004A4500" w:rsidRPr="00465679" w14:paraId="495BF200" w14:textId="77777777" w:rsidTr="004A4500">
        <w:trPr>
          <w:trHeight w:val="288"/>
          <w:jc w:val="center"/>
        </w:trPr>
        <w:tc>
          <w:tcPr>
            <w:tcW w:w="2680" w:type="dxa"/>
            <w:tcBorders>
              <w:top w:val="nil"/>
              <w:left w:val="nil"/>
              <w:bottom w:val="nil"/>
              <w:right w:val="nil"/>
            </w:tcBorders>
            <w:shd w:val="clear" w:color="auto" w:fill="auto"/>
            <w:noWrap/>
            <w:vAlign w:val="bottom"/>
            <w:hideMark/>
          </w:tcPr>
          <w:p w14:paraId="577D06F1" w14:textId="77777777" w:rsidR="004A4500" w:rsidRPr="00465679" w:rsidRDefault="004A4500" w:rsidP="004A4500">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72803BA4" w14:textId="77777777" w:rsidR="004A4500" w:rsidRPr="00465679" w:rsidRDefault="004A4500" w:rsidP="004A450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3C7CF897" w14:textId="77777777" w:rsidR="004A4500" w:rsidRPr="00465679" w:rsidRDefault="004A4500" w:rsidP="004A450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215995FE" w14:textId="77777777" w:rsidR="004A4500" w:rsidRPr="00465679" w:rsidRDefault="004A4500" w:rsidP="004A450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04DC02A6" w14:textId="77777777" w:rsidR="004A4500" w:rsidRPr="00465679" w:rsidRDefault="004A4500" w:rsidP="004A450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075E57D3" w14:textId="77777777" w:rsidR="004A4500" w:rsidRPr="00465679" w:rsidRDefault="004A4500" w:rsidP="004A450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4A4500" w:rsidRPr="00465679" w14:paraId="252597FD" w14:textId="77777777" w:rsidTr="004A4500">
        <w:trPr>
          <w:trHeight w:val="288"/>
          <w:jc w:val="center"/>
        </w:trPr>
        <w:tc>
          <w:tcPr>
            <w:tcW w:w="268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675FB440" w14:textId="77777777" w:rsidR="004A4500" w:rsidRPr="00465679" w:rsidRDefault="004A4500" w:rsidP="004A45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5D92FBAD"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16 817</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6ACE026C"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19 146</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7C3FDC9F"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18 225</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38FFB57A"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14 519</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44E1CA95"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14 830</w:t>
            </w:r>
          </w:p>
        </w:tc>
      </w:tr>
      <w:tr w:rsidR="004A4500" w:rsidRPr="00465679" w14:paraId="10FFCB86" w14:textId="77777777" w:rsidTr="004A4500">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2E4480EE" w14:textId="77777777" w:rsidR="004A4500" w:rsidRPr="00465679" w:rsidRDefault="004A4500" w:rsidP="004A45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1512F0E5"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827</w:t>
            </w:r>
          </w:p>
        </w:tc>
        <w:tc>
          <w:tcPr>
            <w:tcW w:w="880" w:type="dxa"/>
            <w:tcBorders>
              <w:top w:val="nil"/>
              <w:left w:val="nil"/>
              <w:bottom w:val="single" w:sz="4" w:space="0" w:color="auto"/>
              <w:right w:val="single" w:sz="4" w:space="0" w:color="auto"/>
            </w:tcBorders>
            <w:shd w:val="clear" w:color="auto" w:fill="auto"/>
            <w:noWrap/>
            <w:vAlign w:val="center"/>
            <w:hideMark/>
          </w:tcPr>
          <w:p w14:paraId="12B05125"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826</w:t>
            </w:r>
          </w:p>
        </w:tc>
        <w:tc>
          <w:tcPr>
            <w:tcW w:w="920" w:type="dxa"/>
            <w:tcBorders>
              <w:top w:val="nil"/>
              <w:left w:val="nil"/>
              <w:bottom w:val="single" w:sz="4" w:space="0" w:color="auto"/>
              <w:right w:val="single" w:sz="4" w:space="0" w:color="auto"/>
            </w:tcBorders>
            <w:shd w:val="clear" w:color="auto" w:fill="auto"/>
            <w:noWrap/>
            <w:vAlign w:val="center"/>
            <w:hideMark/>
          </w:tcPr>
          <w:p w14:paraId="1125A4A7"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913</w:t>
            </w:r>
          </w:p>
        </w:tc>
        <w:tc>
          <w:tcPr>
            <w:tcW w:w="940" w:type="dxa"/>
            <w:tcBorders>
              <w:top w:val="nil"/>
              <w:left w:val="nil"/>
              <w:bottom w:val="single" w:sz="4" w:space="0" w:color="auto"/>
              <w:right w:val="single" w:sz="4" w:space="0" w:color="auto"/>
            </w:tcBorders>
            <w:shd w:val="clear" w:color="auto" w:fill="auto"/>
            <w:noWrap/>
            <w:vAlign w:val="center"/>
            <w:hideMark/>
          </w:tcPr>
          <w:p w14:paraId="6C2A5496"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956</w:t>
            </w:r>
          </w:p>
        </w:tc>
        <w:tc>
          <w:tcPr>
            <w:tcW w:w="1100" w:type="dxa"/>
            <w:tcBorders>
              <w:top w:val="nil"/>
              <w:left w:val="nil"/>
              <w:bottom w:val="single" w:sz="4" w:space="0" w:color="auto"/>
              <w:right w:val="single" w:sz="4" w:space="0" w:color="auto"/>
            </w:tcBorders>
            <w:shd w:val="clear" w:color="auto" w:fill="auto"/>
            <w:noWrap/>
            <w:vAlign w:val="center"/>
            <w:hideMark/>
          </w:tcPr>
          <w:p w14:paraId="2EFBE7FE"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1 138</w:t>
            </w:r>
          </w:p>
        </w:tc>
      </w:tr>
      <w:tr w:rsidR="004A4500" w:rsidRPr="00465679" w14:paraId="5D5A25B3" w14:textId="77777777" w:rsidTr="004A4500">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402F9BC3" w14:textId="77777777" w:rsidR="004A4500" w:rsidRPr="00465679" w:rsidRDefault="004A4500" w:rsidP="004A45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7D7757A3"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246</w:t>
            </w:r>
          </w:p>
        </w:tc>
        <w:tc>
          <w:tcPr>
            <w:tcW w:w="880" w:type="dxa"/>
            <w:tcBorders>
              <w:top w:val="nil"/>
              <w:left w:val="nil"/>
              <w:bottom w:val="single" w:sz="4" w:space="0" w:color="auto"/>
              <w:right w:val="single" w:sz="4" w:space="0" w:color="auto"/>
            </w:tcBorders>
            <w:shd w:val="clear" w:color="auto" w:fill="auto"/>
            <w:noWrap/>
            <w:vAlign w:val="center"/>
            <w:hideMark/>
          </w:tcPr>
          <w:p w14:paraId="6669F336"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138</w:t>
            </w:r>
          </w:p>
        </w:tc>
        <w:tc>
          <w:tcPr>
            <w:tcW w:w="920" w:type="dxa"/>
            <w:tcBorders>
              <w:top w:val="nil"/>
              <w:left w:val="nil"/>
              <w:bottom w:val="single" w:sz="4" w:space="0" w:color="auto"/>
              <w:right w:val="single" w:sz="4" w:space="0" w:color="auto"/>
            </w:tcBorders>
            <w:shd w:val="clear" w:color="auto" w:fill="auto"/>
            <w:noWrap/>
            <w:vAlign w:val="center"/>
            <w:hideMark/>
          </w:tcPr>
          <w:p w14:paraId="09A44725"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7E4A18D3"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7BA7544E"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167</w:t>
            </w:r>
          </w:p>
        </w:tc>
      </w:tr>
      <w:tr w:rsidR="004A4500" w:rsidRPr="00465679" w14:paraId="2482141C" w14:textId="77777777" w:rsidTr="004A4500">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66653D7C" w14:textId="77777777" w:rsidR="004A4500" w:rsidRPr="00465679" w:rsidRDefault="004A4500" w:rsidP="004A45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54F4A8BE"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169</w:t>
            </w:r>
          </w:p>
        </w:tc>
        <w:tc>
          <w:tcPr>
            <w:tcW w:w="880" w:type="dxa"/>
            <w:tcBorders>
              <w:top w:val="nil"/>
              <w:left w:val="nil"/>
              <w:bottom w:val="single" w:sz="4" w:space="0" w:color="auto"/>
              <w:right w:val="single" w:sz="4" w:space="0" w:color="auto"/>
            </w:tcBorders>
            <w:shd w:val="clear" w:color="auto" w:fill="auto"/>
            <w:noWrap/>
            <w:vAlign w:val="center"/>
            <w:hideMark/>
          </w:tcPr>
          <w:p w14:paraId="48FA740A"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125</w:t>
            </w:r>
          </w:p>
        </w:tc>
        <w:tc>
          <w:tcPr>
            <w:tcW w:w="920" w:type="dxa"/>
            <w:tcBorders>
              <w:top w:val="nil"/>
              <w:left w:val="nil"/>
              <w:bottom w:val="single" w:sz="4" w:space="0" w:color="auto"/>
              <w:right w:val="single" w:sz="4" w:space="0" w:color="auto"/>
            </w:tcBorders>
            <w:shd w:val="clear" w:color="auto" w:fill="auto"/>
            <w:noWrap/>
            <w:vAlign w:val="center"/>
            <w:hideMark/>
          </w:tcPr>
          <w:p w14:paraId="4B427681"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329</w:t>
            </w:r>
          </w:p>
        </w:tc>
        <w:tc>
          <w:tcPr>
            <w:tcW w:w="940" w:type="dxa"/>
            <w:tcBorders>
              <w:top w:val="nil"/>
              <w:left w:val="nil"/>
              <w:bottom w:val="single" w:sz="4" w:space="0" w:color="auto"/>
              <w:right w:val="single" w:sz="4" w:space="0" w:color="auto"/>
            </w:tcBorders>
            <w:shd w:val="clear" w:color="auto" w:fill="auto"/>
            <w:noWrap/>
            <w:vAlign w:val="center"/>
            <w:hideMark/>
          </w:tcPr>
          <w:p w14:paraId="4FC908A8"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308</w:t>
            </w:r>
          </w:p>
        </w:tc>
        <w:tc>
          <w:tcPr>
            <w:tcW w:w="1100" w:type="dxa"/>
            <w:tcBorders>
              <w:top w:val="nil"/>
              <w:left w:val="nil"/>
              <w:bottom w:val="single" w:sz="4" w:space="0" w:color="auto"/>
              <w:right w:val="single" w:sz="4" w:space="0" w:color="auto"/>
            </w:tcBorders>
            <w:shd w:val="clear" w:color="auto" w:fill="auto"/>
            <w:noWrap/>
            <w:vAlign w:val="center"/>
            <w:hideMark/>
          </w:tcPr>
          <w:p w14:paraId="6E5DEE0B"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453</w:t>
            </w:r>
          </w:p>
        </w:tc>
      </w:tr>
      <w:tr w:rsidR="004A4500" w:rsidRPr="00465679" w14:paraId="1448070D" w14:textId="77777777" w:rsidTr="004A4500">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2D4A303E" w14:textId="77777777" w:rsidR="004A4500" w:rsidRPr="00465679" w:rsidRDefault="004A4500" w:rsidP="004A45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12298B99"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81</w:t>
            </w:r>
          </w:p>
        </w:tc>
        <w:tc>
          <w:tcPr>
            <w:tcW w:w="880" w:type="dxa"/>
            <w:tcBorders>
              <w:top w:val="nil"/>
              <w:left w:val="nil"/>
              <w:bottom w:val="single" w:sz="4" w:space="0" w:color="auto"/>
              <w:right w:val="single" w:sz="4" w:space="0" w:color="auto"/>
            </w:tcBorders>
            <w:shd w:val="clear" w:color="auto" w:fill="auto"/>
            <w:noWrap/>
            <w:vAlign w:val="center"/>
            <w:hideMark/>
          </w:tcPr>
          <w:p w14:paraId="5EDD3496"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129</w:t>
            </w:r>
          </w:p>
        </w:tc>
        <w:tc>
          <w:tcPr>
            <w:tcW w:w="920" w:type="dxa"/>
            <w:tcBorders>
              <w:top w:val="nil"/>
              <w:left w:val="nil"/>
              <w:bottom w:val="single" w:sz="4" w:space="0" w:color="auto"/>
              <w:right w:val="single" w:sz="4" w:space="0" w:color="auto"/>
            </w:tcBorders>
            <w:shd w:val="clear" w:color="auto" w:fill="auto"/>
            <w:noWrap/>
            <w:vAlign w:val="center"/>
            <w:hideMark/>
          </w:tcPr>
          <w:p w14:paraId="67374DAF"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156</w:t>
            </w:r>
          </w:p>
        </w:tc>
        <w:tc>
          <w:tcPr>
            <w:tcW w:w="940" w:type="dxa"/>
            <w:tcBorders>
              <w:top w:val="nil"/>
              <w:left w:val="nil"/>
              <w:bottom w:val="single" w:sz="4" w:space="0" w:color="auto"/>
              <w:right w:val="single" w:sz="4" w:space="0" w:color="auto"/>
            </w:tcBorders>
            <w:shd w:val="clear" w:color="auto" w:fill="auto"/>
            <w:noWrap/>
            <w:vAlign w:val="center"/>
            <w:hideMark/>
          </w:tcPr>
          <w:p w14:paraId="4FAC21B1"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185</w:t>
            </w:r>
          </w:p>
        </w:tc>
        <w:tc>
          <w:tcPr>
            <w:tcW w:w="1100" w:type="dxa"/>
            <w:tcBorders>
              <w:top w:val="nil"/>
              <w:left w:val="nil"/>
              <w:bottom w:val="single" w:sz="4" w:space="0" w:color="auto"/>
              <w:right w:val="single" w:sz="4" w:space="0" w:color="auto"/>
            </w:tcBorders>
            <w:shd w:val="clear" w:color="auto" w:fill="auto"/>
            <w:noWrap/>
            <w:vAlign w:val="center"/>
            <w:hideMark/>
          </w:tcPr>
          <w:p w14:paraId="19956B74"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133</w:t>
            </w:r>
          </w:p>
        </w:tc>
      </w:tr>
      <w:tr w:rsidR="004A4500" w:rsidRPr="00465679" w14:paraId="7CFCCBED" w14:textId="77777777" w:rsidTr="004A4500">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2A434342" w14:textId="77777777" w:rsidR="004A4500" w:rsidRPr="00465679" w:rsidRDefault="004A4500" w:rsidP="004A45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center"/>
            <w:hideMark/>
          </w:tcPr>
          <w:p w14:paraId="71780407"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207</w:t>
            </w:r>
          </w:p>
        </w:tc>
        <w:tc>
          <w:tcPr>
            <w:tcW w:w="880" w:type="dxa"/>
            <w:tcBorders>
              <w:top w:val="nil"/>
              <w:left w:val="nil"/>
              <w:bottom w:val="single" w:sz="4" w:space="0" w:color="auto"/>
              <w:right w:val="single" w:sz="4" w:space="0" w:color="auto"/>
            </w:tcBorders>
            <w:shd w:val="clear" w:color="000000" w:fill="D9E1F2"/>
            <w:noWrap/>
            <w:vAlign w:val="center"/>
            <w:hideMark/>
          </w:tcPr>
          <w:p w14:paraId="243F8492"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242</w:t>
            </w:r>
          </w:p>
        </w:tc>
        <w:tc>
          <w:tcPr>
            <w:tcW w:w="920" w:type="dxa"/>
            <w:tcBorders>
              <w:top w:val="nil"/>
              <w:left w:val="nil"/>
              <w:bottom w:val="single" w:sz="4" w:space="0" w:color="auto"/>
              <w:right w:val="single" w:sz="4" w:space="0" w:color="auto"/>
            </w:tcBorders>
            <w:shd w:val="clear" w:color="000000" w:fill="D9E1F2"/>
            <w:noWrap/>
            <w:vAlign w:val="center"/>
            <w:hideMark/>
          </w:tcPr>
          <w:p w14:paraId="33CD8A9D"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247</w:t>
            </w:r>
          </w:p>
        </w:tc>
        <w:tc>
          <w:tcPr>
            <w:tcW w:w="940" w:type="dxa"/>
            <w:tcBorders>
              <w:top w:val="nil"/>
              <w:left w:val="nil"/>
              <w:bottom w:val="single" w:sz="4" w:space="0" w:color="auto"/>
              <w:right w:val="single" w:sz="4" w:space="0" w:color="auto"/>
            </w:tcBorders>
            <w:shd w:val="clear" w:color="000000" w:fill="D9E1F2"/>
            <w:noWrap/>
            <w:vAlign w:val="center"/>
            <w:hideMark/>
          </w:tcPr>
          <w:p w14:paraId="6F4B7E00"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254</w:t>
            </w:r>
          </w:p>
        </w:tc>
        <w:tc>
          <w:tcPr>
            <w:tcW w:w="1100" w:type="dxa"/>
            <w:tcBorders>
              <w:top w:val="nil"/>
              <w:left w:val="nil"/>
              <w:bottom w:val="single" w:sz="4" w:space="0" w:color="auto"/>
              <w:right w:val="single" w:sz="4" w:space="0" w:color="auto"/>
            </w:tcBorders>
            <w:shd w:val="clear" w:color="000000" w:fill="D9E1F2"/>
            <w:noWrap/>
            <w:vAlign w:val="center"/>
            <w:hideMark/>
          </w:tcPr>
          <w:p w14:paraId="3E2DC574"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363</w:t>
            </w:r>
          </w:p>
        </w:tc>
      </w:tr>
      <w:tr w:rsidR="004A4500" w:rsidRPr="00465679" w14:paraId="3392FE13" w14:textId="77777777" w:rsidTr="004A4500">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09284CAB" w14:textId="77777777" w:rsidR="004A4500" w:rsidRPr="00465679" w:rsidRDefault="004A4500" w:rsidP="004A45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6A12027A"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124</w:t>
            </w:r>
          </w:p>
        </w:tc>
        <w:tc>
          <w:tcPr>
            <w:tcW w:w="880" w:type="dxa"/>
            <w:tcBorders>
              <w:top w:val="nil"/>
              <w:left w:val="nil"/>
              <w:bottom w:val="single" w:sz="4" w:space="0" w:color="auto"/>
              <w:right w:val="single" w:sz="4" w:space="0" w:color="auto"/>
            </w:tcBorders>
            <w:shd w:val="clear" w:color="auto" w:fill="auto"/>
            <w:noWrap/>
            <w:vAlign w:val="center"/>
            <w:hideMark/>
          </w:tcPr>
          <w:p w14:paraId="4FF5F1AA"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192</w:t>
            </w:r>
          </w:p>
        </w:tc>
        <w:tc>
          <w:tcPr>
            <w:tcW w:w="920" w:type="dxa"/>
            <w:tcBorders>
              <w:top w:val="nil"/>
              <w:left w:val="nil"/>
              <w:bottom w:val="single" w:sz="4" w:space="0" w:color="auto"/>
              <w:right w:val="single" w:sz="4" w:space="0" w:color="auto"/>
            </w:tcBorders>
            <w:shd w:val="clear" w:color="auto" w:fill="auto"/>
            <w:noWrap/>
            <w:vAlign w:val="center"/>
            <w:hideMark/>
          </w:tcPr>
          <w:p w14:paraId="2944DD74"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181</w:t>
            </w:r>
          </w:p>
        </w:tc>
        <w:tc>
          <w:tcPr>
            <w:tcW w:w="940" w:type="dxa"/>
            <w:tcBorders>
              <w:top w:val="nil"/>
              <w:left w:val="nil"/>
              <w:bottom w:val="single" w:sz="4" w:space="0" w:color="auto"/>
              <w:right w:val="single" w:sz="4" w:space="0" w:color="auto"/>
            </w:tcBorders>
            <w:shd w:val="clear" w:color="auto" w:fill="auto"/>
            <w:noWrap/>
            <w:vAlign w:val="center"/>
            <w:hideMark/>
          </w:tcPr>
          <w:p w14:paraId="51F064AF"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209</w:t>
            </w:r>
          </w:p>
        </w:tc>
        <w:tc>
          <w:tcPr>
            <w:tcW w:w="1100" w:type="dxa"/>
            <w:tcBorders>
              <w:top w:val="nil"/>
              <w:left w:val="nil"/>
              <w:bottom w:val="single" w:sz="4" w:space="0" w:color="auto"/>
              <w:right w:val="single" w:sz="4" w:space="0" w:color="auto"/>
            </w:tcBorders>
            <w:shd w:val="clear" w:color="auto" w:fill="auto"/>
            <w:noWrap/>
            <w:vAlign w:val="center"/>
            <w:hideMark/>
          </w:tcPr>
          <w:p w14:paraId="0E537A99" w14:textId="77777777" w:rsidR="004A4500" w:rsidRPr="00465679" w:rsidRDefault="004A450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r>
    </w:tbl>
    <w:p w14:paraId="282BC22B" w14:textId="77777777" w:rsidR="00AB1CDD" w:rsidRPr="00465679" w:rsidRDefault="00AB1CDD" w:rsidP="004B39CE">
      <w:pPr>
        <w:spacing w:line="360" w:lineRule="auto"/>
        <w:ind w:left="-11"/>
        <w:jc w:val="both"/>
        <w:rPr>
          <w:rFonts w:ascii="Times New Roman" w:hAnsi="Times New Roman" w:cs="Times New Roman"/>
          <w:sz w:val="24"/>
          <w:szCs w:val="24"/>
        </w:rPr>
      </w:pPr>
    </w:p>
    <w:p w14:paraId="76D734BE" w14:textId="7DF40BB1" w:rsidR="004A4500" w:rsidRPr="00465679" w:rsidRDefault="004A4500" w:rsidP="004A4500">
      <w:pPr>
        <w:spacing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 xml:space="preserve">Vidutinis socialinės pašalpos </w:t>
      </w:r>
      <w:r w:rsidRPr="00465679">
        <w:rPr>
          <w:rFonts w:ascii="Times New Roman" w:hAnsi="Times New Roman" w:cs="Times New Roman"/>
          <w:sz w:val="24"/>
          <w:szCs w:val="24"/>
        </w:rPr>
        <w:t>(finansavimo šaltinis – savivaldybės biudžeto lėšos)</w:t>
      </w:r>
      <w:r w:rsidRPr="00465679">
        <w:rPr>
          <w:rFonts w:ascii="Times New Roman" w:hAnsi="Times New Roman" w:cs="Times New Roman"/>
          <w:bCs/>
          <w:sz w:val="24"/>
          <w:szCs w:val="24"/>
        </w:rPr>
        <w:t xml:space="preserve"> gavėjų skaičius per mėnesį Lazdijų r. sav. 2019 m. pateiktas 3</w:t>
      </w:r>
      <w:r w:rsidR="002058F2" w:rsidRPr="00465679">
        <w:rPr>
          <w:rFonts w:ascii="Times New Roman" w:hAnsi="Times New Roman" w:cs="Times New Roman"/>
          <w:bCs/>
          <w:sz w:val="24"/>
          <w:szCs w:val="24"/>
        </w:rPr>
        <w:t>9</w:t>
      </w:r>
      <w:r w:rsidRPr="00465679">
        <w:rPr>
          <w:rFonts w:ascii="Times New Roman" w:hAnsi="Times New Roman" w:cs="Times New Roman"/>
          <w:bCs/>
          <w:sz w:val="24"/>
          <w:szCs w:val="24"/>
        </w:rPr>
        <w:t xml:space="preserve"> paveiksle. Gavėjų skaičius tiesiogiai koreliuoja su gyventojų skaičiumi konkrečiose seniūnijoje.</w:t>
      </w:r>
    </w:p>
    <w:p w14:paraId="623D5439" w14:textId="36A516F3" w:rsidR="002058F2" w:rsidRPr="00465679" w:rsidRDefault="002058F2" w:rsidP="002058F2">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39 Paveikslas. </w:t>
      </w:r>
      <w:r w:rsidRPr="00465679">
        <w:rPr>
          <w:rFonts w:ascii="Times New Roman" w:hAnsi="Times New Roman" w:cs="Times New Roman"/>
          <w:color w:val="2F5496" w:themeColor="accent1" w:themeShade="BF"/>
          <w:sz w:val="24"/>
          <w:szCs w:val="24"/>
        </w:rPr>
        <w:t>Vidutinis socialinės pašalpos gavėjų skaičius per mėnesį 2019 m.</w:t>
      </w:r>
    </w:p>
    <w:p w14:paraId="4B242C9A" w14:textId="739BC25F" w:rsidR="004B39CE" w:rsidRPr="00465679" w:rsidRDefault="002058F2" w:rsidP="002058F2">
      <w:pPr>
        <w:spacing w:line="360" w:lineRule="auto"/>
        <w:ind w:left="-11"/>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397CBEBB" wp14:editId="2B7B3608">
            <wp:extent cx="4474210" cy="3327155"/>
            <wp:effectExtent l="0" t="0" r="2540" b="6985"/>
            <wp:docPr id="207" name="Picture 20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Chart, bar chart&#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4494170" cy="3341998"/>
                    </a:xfrm>
                    <a:prstGeom prst="rect">
                      <a:avLst/>
                    </a:prstGeom>
                  </pic:spPr>
                </pic:pic>
              </a:graphicData>
            </a:graphic>
          </wp:inline>
        </w:drawing>
      </w:r>
    </w:p>
    <w:p w14:paraId="11D1CEF5" w14:textId="13F35456" w:rsidR="002058F2" w:rsidRPr="00465679" w:rsidRDefault="002058F2" w:rsidP="002058F2">
      <w:pPr>
        <w:spacing w:line="360" w:lineRule="auto"/>
        <w:ind w:left="-11"/>
        <w:jc w:val="both"/>
        <w:rPr>
          <w:rFonts w:ascii="Times New Roman" w:hAnsi="Times New Roman" w:cs="Times New Roman"/>
          <w:b/>
          <w:bCs/>
          <w:sz w:val="24"/>
          <w:szCs w:val="24"/>
        </w:rPr>
      </w:pPr>
      <w:r w:rsidRPr="00465679">
        <w:rPr>
          <w:rFonts w:ascii="Times New Roman" w:hAnsi="Times New Roman" w:cs="Times New Roman"/>
          <w:b/>
          <w:color w:val="2F5496" w:themeColor="accent1" w:themeShade="BF"/>
          <w:sz w:val="24"/>
          <w:szCs w:val="24"/>
        </w:rPr>
        <w:t xml:space="preserve">Parama gyventojams, atnaujinusiems daugiabučius. </w:t>
      </w:r>
      <w:r w:rsidRPr="00465679">
        <w:rPr>
          <w:rFonts w:ascii="Times New Roman" w:hAnsi="Times New Roman" w:cs="Times New Roman"/>
          <w:sz w:val="24"/>
          <w:szCs w:val="24"/>
        </w:rPr>
        <w:t xml:space="preserve">Nepasiturintiems gyventojams, turintiems teisę į būsto šildymo kompensaciją pagal Lietuvos Respublikos piniginės socialinės paramos nepasiturintiems gyventojams įstatymą, savivaldybė apmoka daugiabučio namo atnaujinimo kreditą ir palūkanas. 2019 metais kreditas ir palūkanos buvo apmokėtos už 151 gyvenamųjų būstų savininką ir siekė 73 tūkst. Eur – tai buvo vienas mažiausių rodiklių tarp apskrities savivaldybių (žr. </w:t>
      </w:r>
      <w:r w:rsidR="00CF011E" w:rsidRPr="00465679">
        <w:rPr>
          <w:rFonts w:ascii="Times New Roman" w:hAnsi="Times New Roman" w:cs="Times New Roman"/>
          <w:sz w:val="24"/>
          <w:szCs w:val="24"/>
        </w:rPr>
        <w:t>73</w:t>
      </w:r>
      <w:r w:rsidRPr="00465679">
        <w:rPr>
          <w:rFonts w:ascii="Times New Roman" w:hAnsi="Times New Roman" w:cs="Times New Roman"/>
          <w:sz w:val="24"/>
          <w:szCs w:val="24"/>
        </w:rPr>
        <w:t xml:space="preserve"> lentelę).</w:t>
      </w:r>
    </w:p>
    <w:p w14:paraId="76F82882" w14:textId="0CAC4A08" w:rsidR="00190336" w:rsidRPr="00465679" w:rsidRDefault="00CF011E" w:rsidP="00190336">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73</w:t>
      </w:r>
      <w:r w:rsidR="00190336" w:rsidRPr="00465679">
        <w:rPr>
          <w:rFonts w:ascii="Times New Roman" w:hAnsi="Times New Roman" w:cs="Times New Roman"/>
          <w:b/>
          <w:bCs/>
          <w:color w:val="2F5496" w:themeColor="accent1" w:themeShade="BF"/>
          <w:sz w:val="24"/>
          <w:szCs w:val="24"/>
        </w:rPr>
        <w:t xml:space="preserve"> Lentelė. </w:t>
      </w:r>
      <w:r w:rsidR="00190336" w:rsidRPr="00465679">
        <w:rPr>
          <w:rFonts w:ascii="Times New Roman" w:hAnsi="Times New Roman" w:cs="Times New Roman"/>
          <w:color w:val="2F5496" w:themeColor="accent1" w:themeShade="BF"/>
          <w:sz w:val="24"/>
          <w:szCs w:val="24"/>
        </w:rPr>
        <w:t>Išlaidos kompensacijoms už būsto šildymą ir išlaidas vandeniui</w:t>
      </w:r>
    </w:p>
    <w:tbl>
      <w:tblPr>
        <w:tblW w:w="7500" w:type="dxa"/>
        <w:jc w:val="center"/>
        <w:tblLook w:val="04A0" w:firstRow="1" w:lastRow="0" w:firstColumn="1" w:lastColumn="0" w:noHBand="0" w:noVBand="1"/>
      </w:tblPr>
      <w:tblGrid>
        <w:gridCol w:w="2680"/>
        <w:gridCol w:w="980"/>
        <w:gridCol w:w="880"/>
        <w:gridCol w:w="920"/>
        <w:gridCol w:w="940"/>
        <w:gridCol w:w="1100"/>
      </w:tblGrid>
      <w:tr w:rsidR="00190336" w:rsidRPr="00465679" w14:paraId="0743C15E" w14:textId="77777777" w:rsidTr="00190336">
        <w:trPr>
          <w:trHeight w:val="288"/>
          <w:jc w:val="center"/>
        </w:trPr>
        <w:tc>
          <w:tcPr>
            <w:tcW w:w="2680" w:type="dxa"/>
            <w:tcBorders>
              <w:top w:val="nil"/>
              <w:left w:val="nil"/>
              <w:bottom w:val="nil"/>
              <w:right w:val="nil"/>
            </w:tcBorders>
            <w:shd w:val="clear" w:color="auto" w:fill="auto"/>
            <w:noWrap/>
            <w:vAlign w:val="bottom"/>
            <w:hideMark/>
          </w:tcPr>
          <w:p w14:paraId="38E32CBE" w14:textId="77777777" w:rsidR="00190336" w:rsidRPr="00465679" w:rsidRDefault="00190336" w:rsidP="00190336">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7E38475E" w14:textId="77777777" w:rsidR="00190336" w:rsidRPr="00465679" w:rsidRDefault="00190336" w:rsidP="0019033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5016D2E4" w14:textId="77777777" w:rsidR="00190336" w:rsidRPr="00465679" w:rsidRDefault="00190336" w:rsidP="0019033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16A5447B" w14:textId="77777777" w:rsidR="00190336" w:rsidRPr="00465679" w:rsidRDefault="00190336" w:rsidP="0019033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5D40D961" w14:textId="77777777" w:rsidR="00190336" w:rsidRPr="00465679" w:rsidRDefault="00190336" w:rsidP="0019033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1BE04F02" w14:textId="77777777" w:rsidR="00190336" w:rsidRPr="00465679" w:rsidRDefault="00190336" w:rsidP="0019033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190336" w:rsidRPr="00465679" w14:paraId="2F5D9724" w14:textId="77777777" w:rsidTr="00190336">
        <w:trPr>
          <w:trHeight w:val="288"/>
          <w:jc w:val="center"/>
        </w:trPr>
        <w:tc>
          <w:tcPr>
            <w:tcW w:w="268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4D5DEB1F" w14:textId="77777777" w:rsidR="00190336" w:rsidRPr="00465679" w:rsidRDefault="00190336" w:rsidP="001903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2711D20A"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20 932</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71B391F0"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17 876</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10F288E5"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15 750</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437A7176"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22 077</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4B5FA584"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18 453</w:t>
            </w:r>
          </w:p>
        </w:tc>
      </w:tr>
      <w:tr w:rsidR="00190336" w:rsidRPr="00465679" w14:paraId="06F70A9A" w14:textId="77777777" w:rsidTr="00190336">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347BFFEB" w14:textId="77777777" w:rsidR="00190336" w:rsidRPr="00465679" w:rsidRDefault="00190336" w:rsidP="001903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1415AAEC"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1 407</w:t>
            </w:r>
          </w:p>
        </w:tc>
        <w:tc>
          <w:tcPr>
            <w:tcW w:w="880" w:type="dxa"/>
            <w:tcBorders>
              <w:top w:val="nil"/>
              <w:left w:val="nil"/>
              <w:bottom w:val="single" w:sz="4" w:space="0" w:color="auto"/>
              <w:right w:val="single" w:sz="4" w:space="0" w:color="auto"/>
            </w:tcBorders>
            <w:shd w:val="clear" w:color="auto" w:fill="auto"/>
            <w:noWrap/>
            <w:vAlign w:val="center"/>
            <w:hideMark/>
          </w:tcPr>
          <w:p w14:paraId="1E4ADD54"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1 141</w:t>
            </w:r>
          </w:p>
        </w:tc>
        <w:tc>
          <w:tcPr>
            <w:tcW w:w="920" w:type="dxa"/>
            <w:tcBorders>
              <w:top w:val="nil"/>
              <w:left w:val="nil"/>
              <w:bottom w:val="single" w:sz="4" w:space="0" w:color="auto"/>
              <w:right w:val="single" w:sz="4" w:space="0" w:color="auto"/>
            </w:tcBorders>
            <w:shd w:val="clear" w:color="auto" w:fill="auto"/>
            <w:noWrap/>
            <w:vAlign w:val="center"/>
            <w:hideMark/>
          </w:tcPr>
          <w:p w14:paraId="39199ED5"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927</w:t>
            </w:r>
          </w:p>
        </w:tc>
        <w:tc>
          <w:tcPr>
            <w:tcW w:w="940" w:type="dxa"/>
            <w:tcBorders>
              <w:top w:val="nil"/>
              <w:left w:val="nil"/>
              <w:bottom w:val="single" w:sz="4" w:space="0" w:color="auto"/>
              <w:right w:val="single" w:sz="4" w:space="0" w:color="auto"/>
            </w:tcBorders>
            <w:shd w:val="clear" w:color="auto" w:fill="auto"/>
            <w:noWrap/>
            <w:vAlign w:val="center"/>
            <w:hideMark/>
          </w:tcPr>
          <w:p w14:paraId="26EF1783"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921</w:t>
            </w:r>
          </w:p>
        </w:tc>
        <w:tc>
          <w:tcPr>
            <w:tcW w:w="1100" w:type="dxa"/>
            <w:tcBorders>
              <w:top w:val="nil"/>
              <w:left w:val="nil"/>
              <w:bottom w:val="single" w:sz="4" w:space="0" w:color="auto"/>
              <w:right w:val="single" w:sz="4" w:space="0" w:color="auto"/>
            </w:tcBorders>
            <w:shd w:val="clear" w:color="auto" w:fill="auto"/>
            <w:noWrap/>
            <w:vAlign w:val="center"/>
            <w:hideMark/>
          </w:tcPr>
          <w:p w14:paraId="3D65D707"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852</w:t>
            </w:r>
          </w:p>
        </w:tc>
      </w:tr>
      <w:tr w:rsidR="00190336" w:rsidRPr="00465679" w14:paraId="192B7DDC" w14:textId="77777777" w:rsidTr="00190336">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4E5E6E5E" w14:textId="77777777" w:rsidR="00190336" w:rsidRPr="00465679" w:rsidRDefault="00190336" w:rsidP="001903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17BCDD60"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735</w:t>
            </w:r>
          </w:p>
        </w:tc>
        <w:tc>
          <w:tcPr>
            <w:tcW w:w="880" w:type="dxa"/>
            <w:tcBorders>
              <w:top w:val="nil"/>
              <w:left w:val="nil"/>
              <w:bottom w:val="single" w:sz="4" w:space="0" w:color="auto"/>
              <w:right w:val="single" w:sz="4" w:space="0" w:color="auto"/>
            </w:tcBorders>
            <w:shd w:val="clear" w:color="auto" w:fill="auto"/>
            <w:noWrap/>
            <w:vAlign w:val="center"/>
            <w:hideMark/>
          </w:tcPr>
          <w:p w14:paraId="43855B74"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655</w:t>
            </w:r>
          </w:p>
        </w:tc>
        <w:tc>
          <w:tcPr>
            <w:tcW w:w="920" w:type="dxa"/>
            <w:tcBorders>
              <w:top w:val="nil"/>
              <w:left w:val="nil"/>
              <w:bottom w:val="single" w:sz="4" w:space="0" w:color="auto"/>
              <w:right w:val="single" w:sz="4" w:space="0" w:color="auto"/>
            </w:tcBorders>
            <w:shd w:val="clear" w:color="auto" w:fill="auto"/>
            <w:noWrap/>
            <w:vAlign w:val="center"/>
            <w:hideMark/>
          </w:tcPr>
          <w:p w14:paraId="6E125817"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504</w:t>
            </w:r>
          </w:p>
        </w:tc>
        <w:tc>
          <w:tcPr>
            <w:tcW w:w="940" w:type="dxa"/>
            <w:tcBorders>
              <w:top w:val="nil"/>
              <w:left w:val="nil"/>
              <w:bottom w:val="single" w:sz="4" w:space="0" w:color="auto"/>
              <w:right w:val="single" w:sz="4" w:space="0" w:color="auto"/>
            </w:tcBorders>
            <w:shd w:val="clear" w:color="auto" w:fill="auto"/>
            <w:noWrap/>
            <w:vAlign w:val="center"/>
            <w:hideMark/>
          </w:tcPr>
          <w:p w14:paraId="50CA5A39"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346</w:t>
            </w:r>
          </w:p>
        </w:tc>
        <w:tc>
          <w:tcPr>
            <w:tcW w:w="1100" w:type="dxa"/>
            <w:tcBorders>
              <w:top w:val="nil"/>
              <w:left w:val="nil"/>
              <w:bottom w:val="single" w:sz="4" w:space="0" w:color="auto"/>
              <w:right w:val="single" w:sz="4" w:space="0" w:color="auto"/>
            </w:tcBorders>
            <w:shd w:val="clear" w:color="auto" w:fill="auto"/>
            <w:noWrap/>
            <w:vAlign w:val="center"/>
            <w:hideMark/>
          </w:tcPr>
          <w:p w14:paraId="7DF41DE3"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337</w:t>
            </w:r>
          </w:p>
        </w:tc>
      </w:tr>
      <w:tr w:rsidR="00190336" w:rsidRPr="00465679" w14:paraId="35CF0AA9" w14:textId="77777777" w:rsidTr="00190336">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34882615" w14:textId="77777777" w:rsidR="00190336" w:rsidRPr="00465679" w:rsidRDefault="00190336" w:rsidP="001903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6629C034"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95</w:t>
            </w:r>
          </w:p>
        </w:tc>
        <w:tc>
          <w:tcPr>
            <w:tcW w:w="880" w:type="dxa"/>
            <w:tcBorders>
              <w:top w:val="nil"/>
              <w:left w:val="nil"/>
              <w:bottom w:val="single" w:sz="4" w:space="0" w:color="auto"/>
              <w:right w:val="single" w:sz="4" w:space="0" w:color="auto"/>
            </w:tcBorders>
            <w:shd w:val="clear" w:color="auto" w:fill="auto"/>
            <w:noWrap/>
            <w:vAlign w:val="center"/>
            <w:hideMark/>
          </w:tcPr>
          <w:p w14:paraId="6ABF7D27"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w:t>
            </w:r>
          </w:p>
        </w:tc>
        <w:tc>
          <w:tcPr>
            <w:tcW w:w="920" w:type="dxa"/>
            <w:tcBorders>
              <w:top w:val="nil"/>
              <w:left w:val="nil"/>
              <w:bottom w:val="single" w:sz="4" w:space="0" w:color="auto"/>
              <w:right w:val="single" w:sz="4" w:space="0" w:color="auto"/>
            </w:tcBorders>
            <w:shd w:val="clear" w:color="auto" w:fill="auto"/>
            <w:noWrap/>
            <w:vAlign w:val="center"/>
            <w:hideMark/>
          </w:tcPr>
          <w:p w14:paraId="4F314172"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c>
          <w:tcPr>
            <w:tcW w:w="940" w:type="dxa"/>
            <w:tcBorders>
              <w:top w:val="nil"/>
              <w:left w:val="nil"/>
              <w:bottom w:val="single" w:sz="4" w:space="0" w:color="auto"/>
              <w:right w:val="single" w:sz="4" w:space="0" w:color="auto"/>
            </w:tcBorders>
            <w:shd w:val="clear" w:color="auto" w:fill="auto"/>
            <w:noWrap/>
            <w:vAlign w:val="center"/>
            <w:hideMark/>
          </w:tcPr>
          <w:p w14:paraId="2FA88B0E"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68</w:t>
            </w:r>
          </w:p>
        </w:tc>
        <w:tc>
          <w:tcPr>
            <w:tcW w:w="1100" w:type="dxa"/>
            <w:tcBorders>
              <w:top w:val="nil"/>
              <w:left w:val="nil"/>
              <w:bottom w:val="single" w:sz="4" w:space="0" w:color="auto"/>
              <w:right w:val="single" w:sz="4" w:space="0" w:color="auto"/>
            </w:tcBorders>
            <w:shd w:val="clear" w:color="auto" w:fill="auto"/>
            <w:noWrap/>
            <w:vAlign w:val="center"/>
            <w:hideMark/>
          </w:tcPr>
          <w:p w14:paraId="6FEB6D5A"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w:t>
            </w:r>
          </w:p>
        </w:tc>
      </w:tr>
      <w:tr w:rsidR="00190336" w:rsidRPr="00465679" w14:paraId="764C2D2C" w14:textId="77777777" w:rsidTr="00190336">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62D8BDB3" w14:textId="77777777" w:rsidR="00190336" w:rsidRPr="00465679" w:rsidRDefault="00190336" w:rsidP="001903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2FF260BB"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326</w:t>
            </w:r>
          </w:p>
        </w:tc>
        <w:tc>
          <w:tcPr>
            <w:tcW w:w="880" w:type="dxa"/>
            <w:tcBorders>
              <w:top w:val="nil"/>
              <w:left w:val="nil"/>
              <w:bottom w:val="single" w:sz="4" w:space="0" w:color="auto"/>
              <w:right w:val="single" w:sz="4" w:space="0" w:color="auto"/>
            </w:tcBorders>
            <w:shd w:val="clear" w:color="auto" w:fill="auto"/>
            <w:noWrap/>
            <w:vAlign w:val="center"/>
            <w:hideMark/>
          </w:tcPr>
          <w:p w14:paraId="0075C492"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226</w:t>
            </w:r>
          </w:p>
        </w:tc>
        <w:tc>
          <w:tcPr>
            <w:tcW w:w="920" w:type="dxa"/>
            <w:tcBorders>
              <w:top w:val="nil"/>
              <w:left w:val="nil"/>
              <w:bottom w:val="single" w:sz="4" w:space="0" w:color="auto"/>
              <w:right w:val="single" w:sz="4" w:space="0" w:color="auto"/>
            </w:tcBorders>
            <w:shd w:val="clear" w:color="auto" w:fill="auto"/>
            <w:noWrap/>
            <w:vAlign w:val="center"/>
            <w:hideMark/>
          </w:tcPr>
          <w:p w14:paraId="4102D853"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176</w:t>
            </w:r>
          </w:p>
        </w:tc>
        <w:tc>
          <w:tcPr>
            <w:tcW w:w="940" w:type="dxa"/>
            <w:tcBorders>
              <w:top w:val="nil"/>
              <w:left w:val="nil"/>
              <w:bottom w:val="single" w:sz="4" w:space="0" w:color="auto"/>
              <w:right w:val="single" w:sz="4" w:space="0" w:color="auto"/>
            </w:tcBorders>
            <w:shd w:val="clear" w:color="auto" w:fill="auto"/>
            <w:noWrap/>
            <w:vAlign w:val="center"/>
            <w:hideMark/>
          </w:tcPr>
          <w:p w14:paraId="2531C657"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230</w:t>
            </w:r>
          </w:p>
        </w:tc>
        <w:tc>
          <w:tcPr>
            <w:tcW w:w="1100" w:type="dxa"/>
            <w:tcBorders>
              <w:top w:val="nil"/>
              <w:left w:val="nil"/>
              <w:bottom w:val="single" w:sz="4" w:space="0" w:color="auto"/>
              <w:right w:val="single" w:sz="4" w:space="0" w:color="auto"/>
            </w:tcBorders>
            <w:shd w:val="clear" w:color="auto" w:fill="auto"/>
            <w:noWrap/>
            <w:vAlign w:val="center"/>
            <w:hideMark/>
          </w:tcPr>
          <w:p w14:paraId="0192C2EA"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174</w:t>
            </w:r>
          </w:p>
        </w:tc>
      </w:tr>
      <w:tr w:rsidR="00190336" w:rsidRPr="00465679" w14:paraId="4A3F0AEA" w14:textId="77777777" w:rsidTr="00190336">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636DEA98" w14:textId="77777777" w:rsidR="00190336" w:rsidRPr="00465679" w:rsidRDefault="00190336" w:rsidP="001903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center"/>
            <w:hideMark/>
          </w:tcPr>
          <w:p w14:paraId="0ACDA71C"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77</w:t>
            </w:r>
          </w:p>
        </w:tc>
        <w:tc>
          <w:tcPr>
            <w:tcW w:w="880" w:type="dxa"/>
            <w:tcBorders>
              <w:top w:val="nil"/>
              <w:left w:val="nil"/>
              <w:bottom w:val="single" w:sz="4" w:space="0" w:color="auto"/>
              <w:right w:val="single" w:sz="4" w:space="0" w:color="auto"/>
            </w:tcBorders>
            <w:shd w:val="clear" w:color="000000" w:fill="D9E1F2"/>
            <w:noWrap/>
            <w:vAlign w:val="center"/>
            <w:hideMark/>
          </w:tcPr>
          <w:p w14:paraId="0E908124"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w:t>
            </w:r>
          </w:p>
        </w:tc>
        <w:tc>
          <w:tcPr>
            <w:tcW w:w="920" w:type="dxa"/>
            <w:tcBorders>
              <w:top w:val="nil"/>
              <w:left w:val="nil"/>
              <w:bottom w:val="single" w:sz="4" w:space="0" w:color="auto"/>
              <w:right w:val="single" w:sz="4" w:space="0" w:color="auto"/>
            </w:tcBorders>
            <w:shd w:val="clear" w:color="000000" w:fill="D9E1F2"/>
            <w:noWrap/>
            <w:vAlign w:val="center"/>
            <w:hideMark/>
          </w:tcPr>
          <w:p w14:paraId="58B6FCBF"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w:t>
            </w:r>
          </w:p>
        </w:tc>
        <w:tc>
          <w:tcPr>
            <w:tcW w:w="940" w:type="dxa"/>
            <w:tcBorders>
              <w:top w:val="nil"/>
              <w:left w:val="nil"/>
              <w:bottom w:val="single" w:sz="4" w:space="0" w:color="auto"/>
              <w:right w:val="single" w:sz="4" w:space="0" w:color="auto"/>
            </w:tcBorders>
            <w:shd w:val="clear" w:color="000000" w:fill="D9E1F2"/>
            <w:noWrap/>
            <w:vAlign w:val="center"/>
            <w:hideMark/>
          </w:tcPr>
          <w:p w14:paraId="7F0B0DD7"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w:t>
            </w:r>
          </w:p>
        </w:tc>
        <w:tc>
          <w:tcPr>
            <w:tcW w:w="1100" w:type="dxa"/>
            <w:tcBorders>
              <w:top w:val="nil"/>
              <w:left w:val="nil"/>
              <w:bottom w:val="single" w:sz="4" w:space="0" w:color="auto"/>
              <w:right w:val="single" w:sz="4" w:space="0" w:color="auto"/>
            </w:tcBorders>
            <w:shd w:val="clear" w:color="000000" w:fill="D9E1F2"/>
            <w:noWrap/>
            <w:vAlign w:val="center"/>
            <w:hideMark/>
          </w:tcPr>
          <w:p w14:paraId="661EE4DE"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w:t>
            </w:r>
          </w:p>
        </w:tc>
      </w:tr>
      <w:tr w:rsidR="00190336" w:rsidRPr="00465679" w14:paraId="3E05B0F7" w14:textId="77777777" w:rsidTr="00190336">
        <w:trPr>
          <w:trHeight w:val="288"/>
          <w:jc w:val="center"/>
        </w:trPr>
        <w:tc>
          <w:tcPr>
            <w:tcW w:w="2680" w:type="dxa"/>
            <w:tcBorders>
              <w:top w:val="nil"/>
              <w:left w:val="single" w:sz="4" w:space="0" w:color="auto"/>
              <w:bottom w:val="single" w:sz="4" w:space="0" w:color="auto"/>
              <w:right w:val="single" w:sz="4" w:space="0" w:color="auto"/>
            </w:tcBorders>
            <w:shd w:val="clear" w:color="000000" w:fill="8EA9DB"/>
            <w:noWrap/>
            <w:vAlign w:val="bottom"/>
            <w:hideMark/>
          </w:tcPr>
          <w:p w14:paraId="6F928CEB" w14:textId="77777777" w:rsidR="00190336" w:rsidRPr="00465679" w:rsidRDefault="00190336" w:rsidP="001903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6435125F"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174</w:t>
            </w:r>
          </w:p>
        </w:tc>
        <w:tc>
          <w:tcPr>
            <w:tcW w:w="880" w:type="dxa"/>
            <w:tcBorders>
              <w:top w:val="nil"/>
              <w:left w:val="nil"/>
              <w:bottom w:val="single" w:sz="4" w:space="0" w:color="auto"/>
              <w:right w:val="single" w:sz="4" w:space="0" w:color="auto"/>
            </w:tcBorders>
            <w:shd w:val="clear" w:color="auto" w:fill="auto"/>
            <w:noWrap/>
            <w:vAlign w:val="center"/>
            <w:hideMark/>
          </w:tcPr>
          <w:p w14:paraId="630EC237"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138</w:t>
            </w:r>
          </w:p>
        </w:tc>
        <w:tc>
          <w:tcPr>
            <w:tcW w:w="920" w:type="dxa"/>
            <w:tcBorders>
              <w:top w:val="nil"/>
              <w:left w:val="nil"/>
              <w:bottom w:val="single" w:sz="4" w:space="0" w:color="auto"/>
              <w:right w:val="single" w:sz="4" w:space="0" w:color="auto"/>
            </w:tcBorders>
            <w:shd w:val="clear" w:color="auto" w:fill="auto"/>
            <w:noWrap/>
            <w:vAlign w:val="center"/>
            <w:hideMark/>
          </w:tcPr>
          <w:p w14:paraId="483DB3E9"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132</w:t>
            </w:r>
          </w:p>
        </w:tc>
        <w:tc>
          <w:tcPr>
            <w:tcW w:w="940" w:type="dxa"/>
            <w:tcBorders>
              <w:top w:val="nil"/>
              <w:left w:val="nil"/>
              <w:bottom w:val="single" w:sz="4" w:space="0" w:color="auto"/>
              <w:right w:val="single" w:sz="4" w:space="0" w:color="auto"/>
            </w:tcBorders>
            <w:shd w:val="clear" w:color="auto" w:fill="auto"/>
            <w:noWrap/>
            <w:vAlign w:val="center"/>
            <w:hideMark/>
          </w:tcPr>
          <w:p w14:paraId="022BDC1F"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196</w:t>
            </w:r>
          </w:p>
        </w:tc>
        <w:tc>
          <w:tcPr>
            <w:tcW w:w="1100" w:type="dxa"/>
            <w:tcBorders>
              <w:top w:val="nil"/>
              <w:left w:val="nil"/>
              <w:bottom w:val="single" w:sz="4" w:space="0" w:color="auto"/>
              <w:right w:val="single" w:sz="4" w:space="0" w:color="auto"/>
            </w:tcBorders>
            <w:shd w:val="clear" w:color="auto" w:fill="auto"/>
            <w:noWrap/>
            <w:vAlign w:val="center"/>
            <w:hideMark/>
          </w:tcPr>
          <w:p w14:paraId="67A84902"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208</w:t>
            </w:r>
          </w:p>
        </w:tc>
      </w:tr>
    </w:tbl>
    <w:p w14:paraId="5FF99D28" w14:textId="21C23CF9" w:rsidR="006A74C1" w:rsidRPr="00465679" w:rsidRDefault="006A74C1" w:rsidP="006A74C1">
      <w:pPr>
        <w:spacing w:line="360" w:lineRule="auto"/>
        <w:ind w:left="-11"/>
        <w:jc w:val="both"/>
        <w:rPr>
          <w:rFonts w:ascii="Times New Roman" w:hAnsi="Times New Roman" w:cs="Times New Roman"/>
          <w:sz w:val="24"/>
          <w:szCs w:val="24"/>
        </w:rPr>
      </w:pPr>
    </w:p>
    <w:p w14:paraId="14B79435" w14:textId="1B3301D9" w:rsidR="00190336" w:rsidRPr="00465679" w:rsidRDefault="00190336" w:rsidP="00190336">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Vidutinis metinis valstybinio socialinio draudimo motinystės ir tėvystės pašalpų gavėjų sk</w:t>
      </w:r>
      <w:r w:rsidR="00857011" w:rsidRPr="00465679">
        <w:rPr>
          <w:rFonts w:ascii="Times New Roman" w:hAnsi="Times New Roman" w:cs="Times New Roman"/>
          <w:sz w:val="24"/>
          <w:szCs w:val="24"/>
        </w:rPr>
        <w:t>aičius</w:t>
      </w:r>
      <w:r w:rsidRPr="00465679">
        <w:rPr>
          <w:rFonts w:ascii="Times New Roman" w:hAnsi="Times New Roman" w:cs="Times New Roman"/>
          <w:sz w:val="24"/>
          <w:szCs w:val="24"/>
        </w:rPr>
        <w:t xml:space="preserve"> 2015</w:t>
      </w:r>
      <w:r w:rsidR="00857011" w:rsidRPr="00465679">
        <w:rPr>
          <w:rFonts w:ascii="Times New Roman" w:hAnsi="Times New Roman" w:cs="Times New Roman"/>
          <w:sz w:val="24"/>
          <w:szCs w:val="24"/>
        </w:rPr>
        <w:t>–</w:t>
      </w:r>
      <w:r w:rsidRPr="00465679">
        <w:rPr>
          <w:rFonts w:ascii="Times New Roman" w:hAnsi="Times New Roman" w:cs="Times New Roman"/>
          <w:sz w:val="24"/>
          <w:szCs w:val="24"/>
        </w:rPr>
        <w:t xml:space="preserve">2019 m. laikotarpiu mažėjo. Išsiskyrė tiks tėvystės pašalpos (iki vaikui sukaks 1 mėn.) gavėjų skaičiaus didėjimas (žr. </w:t>
      </w:r>
      <w:r w:rsidR="00CF011E" w:rsidRPr="00465679">
        <w:rPr>
          <w:rFonts w:ascii="Times New Roman" w:hAnsi="Times New Roman" w:cs="Times New Roman"/>
          <w:sz w:val="24"/>
          <w:szCs w:val="24"/>
        </w:rPr>
        <w:t>74</w:t>
      </w:r>
      <w:r w:rsidRPr="00465679">
        <w:rPr>
          <w:rFonts w:ascii="Times New Roman" w:hAnsi="Times New Roman" w:cs="Times New Roman"/>
          <w:sz w:val="24"/>
          <w:szCs w:val="24"/>
        </w:rPr>
        <w:t xml:space="preserve"> lentelę).</w:t>
      </w:r>
    </w:p>
    <w:p w14:paraId="2976B13B" w14:textId="614B477F" w:rsidR="00190336" w:rsidRPr="00465679" w:rsidRDefault="00CF011E" w:rsidP="00190336">
      <w:pPr>
        <w:pStyle w:val="Antrat"/>
        <w:keepNext/>
        <w:jc w:val="center"/>
        <w:rPr>
          <w:rFonts w:ascii="Times New Roman" w:hAnsi="Times New Roman" w:cs="Times New Roman"/>
          <w:color w:val="2F5496" w:themeColor="accent1" w:themeShade="BF"/>
        </w:rPr>
      </w:pPr>
      <w:r w:rsidRPr="00465679">
        <w:rPr>
          <w:rFonts w:ascii="Times New Roman" w:hAnsi="Times New Roman" w:cs="Times New Roman"/>
          <w:b/>
          <w:bCs/>
          <w:i w:val="0"/>
          <w:iCs w:val="0"/>
          <w:color w:val="2F5496" w:themeColor="accent1" w:themeShade="BF"/>
          <w:sz w:val="24"/>
          <w:szCs w:val="24"/>
        </w:rPr>
        <w:t>74</w:t>
      </w:r>
      <w:r w:rsidR="00190336" w:rsidRPr="00465679">
        <w:rPr>
          <w:rFonts w:ascii="Times New Roman" w:hAnsi="Times New Roman" w:cs="Times New Roman"/>
          <w:b/>
          <w:bCs/>
          <w:i w:val="0"/>
          <w:iCs w:val="0"/>
          <w:color w:val="2F5496" w:themeColor="accent1" w:themeShade="BF"/>
          <w:sz w:val="24"/>
          <w:szCs w:val="24"/>
        </w:rPr>
        <w:t xml:space="preserve"> Lentelė</w:t>
      </w:r>
      <w:r w:rsidR="00190336" w:rsidRPr="00465679">
        <w:rPr>
          <w:rFonts w:ascii="Times New Roman" w:hAnsi="Times New Roman" w:cs="Times New Roman"/>
          <w:b/>
          <w:bCs/>
          <w:color w:val="2F5496" w:themeColor="accent1" w:themeShade="BF"/>
          <w:sz w:val="24"/>
          <w:szCs w:val="24"/>
        </w:rPr>
        <w:t xml:space="preserve">. </w:t>
      </w:r>
      <w:r w:rsidR="00190336" w:rsidRPr="00465679">
        <w:rPr>
          <w:rFonts w:ascii="Times New Roman" w:hAnsi="Times New Roman" w:cs="Times New Roman"/>
          <w:color w:val="2F5496" w:themeColor="accent1" w:themeShade="BF"/>
          <w:sz w:val="24"/>
          <w:szCs w:val="24"/>
        </w:rPr>
        <w:t>Vidutinis metinis valstybinio socialinio draudimo motinystės ir tėvystės pašalpų gavėjų sk</w:t>
      </w:r>
      <w:r w:rsidR="00190336" w:rsidRPr="00465679">
        <w:rPr>
          <w:rFonts w:ascii="Times New Roman" w:hAnsi="Times New Roman" w:cs="Times New Roman"/>
          <w:color w:val="2F5496" w:themeColor="accent1" w:themeShade="BF"/>
        </w:rPr>
        <w:t>.</w:t>
      </w:r>
    </w:p>
    <w:tbl>
      <w:tblPr>
        <w:tblW w:w="9580" w:type="dxa"/>
        <w:jc w:val="center"/>
        <w:tblLook w:val="04A0" w:firstRow="1" w:lastRow="0" w:firstColumn="1" w:lastColumn="0" w:noHBand="0" w:noVBand="1"/>
      </w:tblPr>
      <w:tblGrid>
        <w:gridCol w:w="4760"/>
        <w:gridCol w:w="980"/>
        <w:gridCol w:w="880"/>
        <w:gridCol w:w="920"/>
        <w:gridCol w:w="940"/>
        <w:gridCol w:w="1100"/>
      </w:tblGrid>
      <w:tr w:rsidR="00190336" w:rsidRPr="00465679" w14:paraId="03924855" w14:textId="77777777" w:rsidTr="00190336">
        <w:trPr>
          <w:trHeight w:val="288"/>
          <w:jc w:val="center"/>
        </w:trPr>
        <w:tc>
          <w:tcPr>
            <w:tcW w:w="4760" w:type="dxa"/>
            <w:tcBorders>
              <w:top w:val="nil"/>
              <w:left w:val="nil"/>
              <w:bottom w:val="nil"/>
              <w:right w:val="nil"/>
            </w:tcBorders>
            <w:shd w:val="clear" w:color="auto" w:fill="auto"/>
            <w:noWrap/>
            <w:vAlign w:val="bottom"/>
            <w:hideMark/>
          </w:tcPr>
          <w:p w14:paraId="15E55006" w14:textId="77777777" w:rsidR="00190336" w:rsidRPr="00465679" w:rsidRDefault="00190336" w:rsidP="00190336">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193BAB62" w14:textId="77777777" w:rsidR="00190336" w:rsidRPr="00465679" w:rsidRDefault="00190336" w:rsidP="0019033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212A80BB" w14:textId="77777777" w:rsidR="00190336" w:rsidRPr="00465679" w:rsidRDefault="00190336" w:rsidP="0019033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76994D43" w14:textId="77777777" w:rsidR="00190336" w:rsidRPr="00465679" w:rsidRDefault="00190336" w:rsidP="0019033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7236008B" w14:textId="77777777" w:rsidR="00190336" w:rsidRPr="00465679" w:rsidRDefault="00190336" w:rsidP="0019033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1CBFC26B" w14:textId="77777777" w:rsidR="00190336" w:rsidRPr="00465679" w:rsidRDefault="00190336" w:rsidP="0019033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190336" w:rsidRPr="00465679" w14:paraId="412B3383" w14:textId="77777777" w:rsidTr="00190336">
        <w:trPr>
          <w:trHeight w:val="288"/>
          <w:jc w:val="center"/>
        </w:trPr>
        <w:tc>
          <w:tcPr>
            <w:tcW w:w="958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DEDA6F8" w14:textId="77777777" w:rsidR="00190336" w:rsidRPr="00465679" w:rsidRDefault="00190336" w:rsidP="00190336">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Vyrai</w:t>
            </w:r>
          </w:p>
        </w:tc>
      </w:tr>
      <w:tr w:rsidR="00190336" w:rsidRPr="00465679" w14:paraId="32B0D220" w14:textId="77777777" w:rsidTr="00190336">
        <w:trPr>
          <w:trHeight w:val="576"/>
          <w:jc w:val="center"/>
        </w:trPr>
        <w:tc>
          <w:tcPr>
            <w:tcW w:w="4760" w:type="dxa"/>
            <w:tcBorders>
              <w:top w:val="nil"/>
              <w:left w:val="single" w:sz="4" w:space="0" w:color="auto"/>
              <w:bottom w:val="single" w:sz="4" w:space="0" w:color="auto"/>
              <w:right w:val="single" w:sz="4" w:space="0" w:color="auto"/>
            </w:tcBorders>
            <w:shd w:val="clear" w:color="000000" w:fill="8EA9DB"/>
            <w:hideMark/>
          </w:tcPr>
          <w:p w14:paraId="31640401" w14:textId="77777777" w:rsidR="00190336" w:rsidRPr="00465679" w:rsidRDefault="00190336" w:rsidP="001903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Valstybinio socialinio draudimo motinystės (nėštumo ir gimdymo) pašalpa</w:t>
            </w:r>
          </w:p>
        </w:tc>
        <w:tc>
          <w:tcPr>
            <w:tcW w:w="980" w:type="dxa"/>
            <w:tcBorders>
              <w:top w:val="nil"/>
              <w:left w:val="nil"/>
              <w:bottom w:val="single" w:sz="4" w:space="0" w:color="auto"/>
              <w:right w:val="single" w:sz="4" w:space="0" w:color="auto"/>
            </w:tcBorders>
            <w:shd w:val="clear" w:color="auto" w:fill="auto"/>
            <w:noWrap/>
            <w:vAlign w:val="center"/>
            <w:hideMark/>
          </w:tcPr>
          <w:p w14:paraId="64FA64EA"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74FE5AF1"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5CF3CC01"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0FE63754"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0DE559C0"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190336" w:rsidRPr="00465679" w14:paraId="38441E2A" w14:textId="77777777" w:rsidTr="00190336">
        <w:trPr>
          <w:trHeight w:val="576"/>
          <w:jc w:val="center"/>
        </w:trPr>
        <w:tc>
          <w:tcPr>
            <w:tcW w:w="4760" w:type="dxa"/>
            <w:tcBorders>
              <w:top w:val="nil"/>
              <w:left w:val="single" w:sz="4" w:space="0" w:color="auto"/>
              <w:bottom w:val="single" w:sz="4" w:space="0" w:color="auto"/>
              <w:right w:val="single" w:sz="4" w:space="0" w:color="auto"/>
            </w:tcBorders>
            <w:shd w:val="clear" w:color="000000" w:fill="8EA9DB"/>
            <w:vAlign w:val="bottom"/>
            <w:hideMark/>
          </w:tcPr>
          <w:p w14:paraId="4479D204" w14:textId="77777777" w:rsidR="00190336" w:rsidRPr="00465679" w:rsidRDefault="00190336" w:rsidP="001903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Valstybinio socialinio draudimo motinystės / tėvystės pašalpa iki vaikui sukaks 1 metai</w:t>
            </w:r>
          </w:p>
        </w:tc>
        <w:tc>
          <w:tcPr>
            <w:tcW w:w="980" w:type="dxa"/>
            <w:tcBorders>
              <w:top w:val="nil"/>
              <w:left w:val="nil"/>
              <w:bottom w:val="single" w:sz="4" w:space="0" w:color="auto"/>
              <w:right w:val="single" w:sz="4" w:space="0" w:color="auto"/>
            </w:tcBorders>
            <w:shd w:val="clear" w:color="000000" w:fill="FFFFFF"/>
            <w:noWrap/>
            <w:vAlign w:val="center"/>
            <w:hideMark/>
          </w:tcPr>
          <w:p w14:paraId="107ACCBB"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c>
          <w:tcPr>
            <w:tcW w:w="880" w:type="dxa"/>
            <w:tcBorders>
              <w:top w:val="nil"/>
              <w:left w:val="nil"/>
              <w:bottom w:val="single" w:sz="4" w:space="0" w:color="auto"/>
              <w:right w:val="single" w:sz="4" w:space="0" w:color="auto"/>
            </w:tcBorders>
            <w:shd w:val="clear" w:color="000000" w:fill="FFFFFF"/>
            <w:noWrap/>
            <w:vAlign w:val="center"/>
            <w:hideMark/>
          </w:tcPr>
          <w:p w14:paraId="520CDD47"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w:t>
            </w:r>
          </w:p>
        </w:tc>
        <w:tc>
          <w:tcPr>
            <w:tcW w:w="920" w:type="dxa"/>
            <w:tcBorders>
              <w:top w:val="nil"/>
              <w:left w:val="nil"/>
              <w:bottom w:val="single" w:sz="4" w:space="0" w:color="auto"/>
              <w:right w:val="single" w:sz="4" w:space="0" w:color="auto"/>
            </w:tcBorders>
            <w:shd w:val="clear" w:color="000000" w:fill="FFFFFF"/>
            <w:noWrap/>
            <w:vAlign w:val="center"/>
            <w:hideMark/>
          </w:tcPr>
          <w:p w14:paraId="5291C13D"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940" w:type="dxa"/>
            <w:tcBorders>
              <w:top w:val="nil"/>
              <w:left w:val="nil"/>
              <w:bottom w:val="single" w:sz="4" w:space="0" w:color="auto"/>
              <w:right w:val="single" w:sz="4" w:space="0" w:color="auto"/>
            </w:tcBorders>
            <w:shd w:val="clear" w:color="000000" w:fill="FFFFFF"/>
            <w:noWrap/>
            <w:vAlign w:val="center"/>
            <w:hideMark/>
          </w:tcPr>
          <w:p w14:paraId="3CAF0FD6"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1100" w:type="dxa"/>
            <w:tcBorders>
              <w:top w:val="nil"/>
              <w:left w:val="nil"/>
              <w:bottom w:val="single" w:sz="4" w:space="0" w:color="auto"/>
              <w:right w:val="single" w:sz="4" w:space="0" w:color="auto"/>
            </w:tcBorders>
            <w:shd w:val="clear" w:color="000000" w:fill="FFFFFF"/>
            <w:noWrap/>
            <w:vAlign w:val="center"/>
            <w:hideMark/>
          </w:tcPr>
          <w:p w14:paraId="22FF53F2"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r>
      <w:tr w:rsidR="00190336" w:rsidRPr="00465679" w14:paraId="51B880D7" w14:textId="77777777" w:rsidTr="00190336">
        <w:trPr>
          <w:trHeight w:val="576"/>
          <w:jc w:val="center"/>
        </w:trPr>
        <w:tc>
          <w:tcPr>
            <w:tcW w:w="4760" w:type="dxa"/>
            <w:tcBorders>
              <w:top w:val="nil"/>
              <w:left w:val="single" w:sz="4" w:space="0" w:color="auto"/>
              <w:bottom w:val="single" w:sz="4" w:space="0" w:color="auto"/>
              <w:right w:val="single" w:sz="4" w:space="0" w:color="auto"/>
            </w:tcBorders>
            <w:shd w:val="clear" w:color="000000" w:fill="8EA9DB"/>
            <w:vAlign w:val="bottom"/>
            <w:hideMark/>
          </w:tcPr>
          <w:p w14:paraId="28461464" w14:textId="77777777" w:rsidR="00190336" w:rsidRPr="00465679" w:rsidRDefault="00190336" w:rsidP="001903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Valstybinio socialinio draudimo tėvystės pašalpa (iki vaikui sukaks 1 mėn.)</w:t>
            </w:r>
          </w:p>
        </w:tc>
        <w:tc>
          <w:tcPr>
            <w:tcW w:w="980" w:type="dxa"/>
            <w:tcBorders>
              <w:top w:val="nil"/>
              <w:left w:val="nil"/>
              <w:bottom w:val="single" w:sz="4" w:space="0" w:color="auto"/>
              <w:right w:val="single" w:sz="4" w:space="0" w:color="auto"/>
            </w:tcBorders>
            <w:shd w:val="clear" w:color="000000" w:fill="FFFFFF"/>
            <w:noWrap/>
            <w:vAlign w:val="center"/>
            <w:hideMark/>
          </w:tcPr>
          <w:p w14:paraId="2388FFB8"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w:t>
            </w:r>
          </w:p>
        </w:tc>
        <w:tc>
          <w:tcPr>
            <w:tcW w:w="880" w:type="dxa"/>
            <w:tcBorders>
              <w:top w:val="nil"/>
              <w:left w:val="nil"/>
              <w:bottom w:val="single" w:sz="4" w:space="0" w:color="auto"/>
              <w:right w:val="single" w:sz="4" w:space="0" w:color="auto"/>
            </w:tcBorders>
            <w:shd w:val="clear" w:color="000000" w:fill="FFFFFF"/>
            <w:noWrap/>
            <w:vAlign w:val="center"/>
            <w:hideMark/>
          </w:tcPr>
          <w:p w14:paraId="59C702F2"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79</w:t>
            </w:r>
          </w:p>
        </w:tc>
        <w:tc>
          <w:tcPr>
            <w:tcW w:w="920" w:type="dxa"/>
            <w:tcBorders>
              <w:top w:val="nil"/>
              <w:left w:val="nil"/>
              <w:bottom w:val="single" w:sz="4" w:space="0" w:color="auto"/>
              <w:right w:val="single" w:sz="4" w:space="0" w:color="auto"/>
            </w:tcBorders>
            <w:shd w:val="clear" w:color="000000" w:fill="FFFFFF"/>
            <w:noWrap/>
            <w:vAlign w:val="center"/>
            <w:hideMark/>
          </w:tcPr>
          <w:p w14:paraId="42C8D43B"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w:t>
            </w:r>
          </w:p>
        </w:tc>
        <w:tc>
          <w:tcPr>
            <w:tcW w:w="940" w:type="dxa"/>
            <w:tcBorders>
              <w:top w:val="nil"/>
              <w:left w:val="nil"/>
              <w:bottom w:val="single" w:sz="4" w:space="0" w:color="auto"/>
              <w:right w:val="single" w:sz="4" w:space="0" w:color="auto"/>
            </w:tcBorders>
            <w:shd w:val="clear" w:color="000000" w:fill="FFFFFF"/>
            <w:noWrap/>
            <w:vAlign w:val="center"/>
            <w:hideMark/>
          </w:tcPr>
          <w:p w14:paraId="2D82BEDD"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w:t>
            </w:r>
          </w:p>
        </w:tc>
        <w:tc>
          <w:tcPr>
            <w:tcW w:w="1100" w:type="dxa"/>
            <w:tcBorders>
              <w:top w:val="nil"/>
              <w:left w:val="nil"/>
              <w:bottom w:val="single" w:sz="4" w:space="0" w:color="auto"/>
              <w:right w:val="single" w:sz="4" w:space="0" w:color="auto"/>
            </w:tcBorders>
            <w:shd w:val="clear" w:color="000000" w:fill="FFFFFF"/>
            <w:noWrap/>
            <w:vAlign w:val="center"/>
            <w:hideMark/>
          </w:tcPr>
          <w:p w14:paraId="0BE0FF8D"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78</w:t>
            </w:r>
          </w:p>
        </w:tc>
      </w:tr>
      <w:tr w:rsidR="00190336" w:rsidRPr="00465679" w14:paraId="44FAA4B5" w14:textId="77777777" w:rsidTr="00190336">
        <w:trPr>
          <w:trHeight w:val="864"/>
          <w:jc w:val="center"/>
        </w:trPr>
        <w:tc>
          <w:tcPr>
            <w:tcW w:w="4760" w:type="dxa"/>
            <w:tcBorders>
              <w:top w:val="nil"/>
              <w:left w:val="single" w:sz="4" w:space="0" w:color="auto"/>
              <w:bottom w:val="single" w:sz="4" w:space="0" w:color="auto"/>
              <w:right w:val="single" w:sz="4" w:space="0" w:color="auto"/>
            </w:tcBorders>
            <w:shd w:val="clear" w:color="000000" w:fill="8EA9DB"/>
            <w:vAlign w:val="bottom"/>
            <w:hideMark/>
          </w:tcPr>
          <w:p w14:paraId="2E338FEC" w14:textId="77777777" w:rsidR="00190336" w:rsidRPr="00465679" w:rsidRDefault="00190336" w:rsidP="001903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Valstybinio socialinio draudimo motinystės / tėvystės pašalpa nuo 1 vaiko metų iki vaikui sukaks 2 metai</w:t>
            </w:r>
          </w:p>
        </w:tc>
        <w:tc>
          <w:tcPr>
            <w:tcW w:w="980" w:type="dxa"/>
            <w:tcBorders>
              <w:top w:val="nil"/>
              <w:left w:val="nil"/>
              <w:bottom w:val="single" w:sz="4" w:space="0" w:color="auto"/>
              <w:right w:val="single" w:sz="4" w:space="0" w:color="auto"/>
            </w:tcBorders>
            <w:shd w:val="clear" w:color="000000" w:fill="FFFFFF"/>
            <w:noWrap/>
            <w:vAlign w:val="center"/>
            <w:hideMark/>
          </w:tcPr>
          <w:p w14:paraId="0B252615"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880" w:type="dxa"/>
            <w:tcBorders>
              <w:top w:val="nil"/>
              <w:left w:val="nil"/>
              <w:bottom w:val="single" w:sz="4" w:space="0" w:color="auto"/>
              <w:right w:val="single" w:sz="4" w:space="0" w:color="auto"/>
            </w:tcBorders>
            <w:shd w:val="clear" w:color="000000" w:fill="FFFFFF"/>
            <w:noWrap/>
            <w:vAlign w:val="center"/>
            <w:hideMark/>
          </w:tcPr>
          <w:p w14:paraId="2B32A2D6"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41</w:t>
            </w:r>
          </w:p>
        </w:tc>
        <w:tc>
          <w:tcPr>
            <w:tcW w:w="920" w:type="dxa"/>
            <w:tcBorders>
              <w:top w:val="nil"/>
              <w:left w:val="nil"/>
              <w:bottom w:val="single" w:sz="4" w:space="0" w:color="auto"/>
              <w:right w:val="single" w:sz="4" w:space="0" w:color="auto"/>
            </w:tcBorders>
            <w:shd w:val="clear" w:color="000000" w:fill="FFFFFF"/>
            <w:noWrap/>
            <w:vAlign w:val="center"/>
            <w:hideMark/>
          </w:tcPr>
          <w:p w14:paraId="509DAFDA"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w:t>
            </w:r>
          </w:p>
        </w:tc>
        <w:tc>
          <w:tcPr>
            <w:tcW w:w="940" w:type="dxa"/>
            <w:tcBorders>
              <w:top w:val="nil"/>
              <w:left w:val="nil"/>
              <w:bottom w:val="single" w:sz="4" w:space="0" w:color="auto"/>
              <w:right w:val="single" w:sz="4" w:space="0" w:color="auto"/>
            </w:tcBorders>
            <w:shd w:val="clear" w:color="000000" w:fill="FFFFFF"/>
            <w:noWrap/>
            <w:vAlign w:val="center"/>
            <w:hideMark/>
          </w:tcPr>
          <w:p w14:paraId="4C701C4E"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1100" w:type="dxa"/>
            <w:tcBorders>
              <w:top w:val="nil"/>
              <w:left w:val="nil"/>
              <w:bottom w:val="single" w:sz="4" w:space="0" w:color="auto"/>
              <w:right w:val="single" w:sz="4" w:space="0" w:color="auto"/>
            </w:tcBorders>
            <w:shd w:val="clear" w:color="000000" w:fill="FFFFFF"/>
            <w:noWrap/>
            <w:vAlign w:val="center"/>
            <w:hideMark/>
          </w:tcPr>
          <w:p w14:paraId="03FABB93"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r>
      <w:tr w:rsidR="00190336" w:rsidRPr="00465679" w14:paraId="78F38113" w14:textId="77777777" w:rsidTr="00190336">
        <w:trPr>
          <w:trHeight w:val="288"/>
          <w:jc w:val="center"/>
        </w:trPr>
        <w:tc>
          <w:tcPr>
            <w:tcW w:w="958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5E8D9755" w14:textId="77777777" w:rsidR="00190336" w:rsidRPr="00465679" w:rsidRDefault="00190336" w:rsidP="00190336">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Moterys</w:t>
            </w:r>
          </w:p>
        </w:tc>
      </w:tr>
      <w:tr w:rsidR="00190336" w:rsidRPr="00465679" w14:paraId="1DF405A5" w14:textId="77777777" w:rsidTr="00190336">
        <w:trPr>
          <w:trHeight w:val="576"/>
          <w:jc w:val="center"/>
        </w:trPr>
        <w:tc>
          <w:tcPr>
            <w:tcW w:w="4760" w:type="dxa"/>
            <w:tcBorders>
              <w:top w:val="nil"/>
              <w:left w:val="single" w:sz="4" w:space="0" w:color="auto"/>
              <w:bottom w:val="single" w:sz="4" w:space="0" w:color="auto"/>
              <w:right w:val="single" w:sz="4" w:space="0" w:color="auto"/>
            </w:tcBorders>
            <w:shd w:val="clear" w:color="000000" w:fill="8EA9DB"/>
            <w:hideMark/>
          </w:tcPr>
          <w:p w14:paraId="30ABB701" w14:textId="77777777" w:rsidR="00190336" w:rsidRPr="00465679" w:rsidRDefault="00190336" w:rsidP="001903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Valstybinio socialinio draudimo motinystės (nėštumo ir gimdymo) pašalpa</w:t>
            </w:r>
          </w:p>
        </w:tc>
        <w:tc>
          <w:tcPr>
            <w:tcW w:w="980" w:type="dxa"/>
            <w:tcBorders>
              <w:top w:val="nil"/>
              <w:left w:val="nil"/>
              <w:bottom w:val="single" w:sz="4" w:space="0" w:color="auto"/>
              <w:right w:val="single" w:sz="4" w:space="0" w:color="auto"/>
            </w:tcBorders>
            <w:shd w:val="clear" w:color="000000" w:fill="FFFFFF"/>
            <w:noWrap/>
            <w:vAlign w:val="center"/>
            <w:hideMark/>
          </w:tcPr>
          <w:p w14:paraId="46987A01"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124</w:t>
            </w:r>
          </w:p>
        </w:tc>
        <w:tc>
          <w:tcPr>
            <w:tcW w:w="880" w:type="dxa"/>
            <w:tcBorders>
              <w:top w:val="nil"/>
              <w:left w:val="nil"/>
              <w:bottom w:val="single" w:sz="4" w:space="0" w:color="auto"/>
              <w:right w:val="single" w:sz="4" w:space="0" w:color="auto"/>
            </w:tcBorders>
            <w:shd w:val="clear" w:color="000000" w:fill="FFFFFF"/>
            <w:noWrap/>
            <w:vAlign w:val="center"/>
            <w:hideMark/>
          </w:tcPr>
          <w:p w14:paraId="628D4DA1"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105</w:t>
            </w:r>
          </w:p>
        </w:tc>
        <w:tc>
          <w:tcPr>
            <w:tcW w:w="920" w:type="dxa"/>
            <w:tcBorders>
              <w:top w:val="nil"/>
              <w:left w:val="nil"/>
              <w:bottom w:val="single" w:sz="4" w:space="0" w:color="auto"/>
              <w:right w:val="single" w:sz="4" w:space="0" w:color="auto"/>
            </w:tcBorders>
            <w:shd w:val="clear" w:color="000000" w:fill="FFFFFF"/>
            <w:noWrap/>
            <w:vAlign w:val="center"/>
            <w:hideMark/>
          </w:tcPr>
          <w:p w14:paraId="61E80E73"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95</w:t>
            </w:r>
          </w:p>
        </w:tc>
        <w:tc>
          <w:tcPr>
            <w:tcW w:w="940" w:type="dxa"/>
            <w:tcBorders>
              <w:top w:val="nil"/>
              <w:left w:val="nil"/>
              <w:bottom w:val="single" w:sz="4" w:space="0" w:color="auto"/>
              <w:right w:val="single" w:sz="4" w:space="0" w:color="auto"/>
            </w:tcBorders>
            <w:shd w:val="clear" w:color="000000" w:fill="FFFFFF"/>
            <w:noWrap/>
            <w:vAlign w:val="center"/>
            <w:hideMark/>
          </w:tcPr>
          <w:p w14:paraId="1E7F4060"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95</w:t>
            </w:r>
          </w:p>
        </w:tc>
        <w:tc>
          <w:tcPr>
            <w:tcW w:w="1100" w:type="dxa"/>
            <w:tcBorders>
              <w:top w:val="nil"/>
              <w:left w:val="nil"/>
              <w:bottom w:val="single" w:sz="4" w:space="0" w:color="auto"/>
              <w:right w:val="single" w:sz="4" w:space="0" w:color="auto"/>
            </w:tcBorders>
            <w:shd w:val="clear" w:color="000000" w:fill="FFFFFF"/>
            <w:noWrap/>
            <w:vAlign w:val="center"/>
            <w:hideMark/>
          </w:tcPr>
          <w:p w14:paraId="12D55A40"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78</w:t>
            </w:r>
          </w:p>
        </w:tc>
      </w:tr>
      <w:tr w:rsidR="00190336" w:rsidRPr="00465679" w14:paraId="288700CB" w14:textId="77777777" w:rsidTr="00190336">
        <w:trPr>
          <w:trHeight w:val="576"/>
          <w:jc w:val="center"/>
        </w:trPr>
        <w:tc>
          <w:tcPr>
            <w:tcW w:w="4760" w:type="dxa"/>
            <w:tcBorders>
              <w:top w:val="nil"/>
              <w:left w:val="single" w:sz="4" w:space="0" w:color="auto"/>
              <w:bottom w:val="single" w:sz="4" w:space="0" w:color="auto"/>
              <w:right w:val="single" w:sz="4" w:space="0" w:color="auto"/>
            </w:tcBorders>
            <w:shd w:val="clear" w:color="000000" w:fill="8EA9DB"/>
            <w:vAlign w:val="bottom"/>
            <w:hideMark/>
          </w:tcPr>
          <w:p w14:paraId="35894DDA" w14:textId="77777777" w:rsidR="00190336" w:rsidRPr="00465679" w:rsidRDefault="00190336" w:rsidP="001903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Valstybinio socialinio draudimo motinystės / tėvystės pašalpa iki vaikui sukaks 1 metai</w:t>
            </w:r>
          </w:p>
        </w:tc>
        <w:tc>
          <w:tcPr>
            <w:tcW w:w="980" w:type="dxa"/>
            <w:tcBorders>
              <w:top w:val="nil"/>
              <w:left w:val="nil"/>
              <w:bottom w:val="single" w:sz="4" w:space="0" w:color="auto"/>
              <w:right w:val="single" w:sz="4" w:space="0" w:color="auto"/>
            </w:tcBorders>
            <w:shd w:val="clear" w:color="000000" w:fill="FFFFFF"/>
            <w:noWrap/>
            <w:vAlign w:val="center"/>
            <w:hideMark/>
          </w:tcPr>
          <w:p w14:paraId="6F7C85E6"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w:t>
            </w:r>
          </w:p>
        </w:tc>
        <w:tc>
          <w:tcPr>
            <w:tcW w:w="880" w:type="dxa"/>
            <w:tcBorders>
              <w:top w:val="nil"/>
              <w:left w:val="nil"/>
              <w:bottom w:val="single" w:sz="4" w:space="0" w:color="auto"/>
              <w:right w:val="single" w:sz="4" w:space="0" w:color="auto"/>
            </w:tcBorders>
            <w:shd w:val="clear" w:color="000000" w:fill="FFFFFF"/>
            <w:noWrap/>
            <w:vAlign w:val="center"/>
            <w:hideMark/>
          </w:tcPr>
          <w:p w14:paraId="1729C35D"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87</w:t>
            </w:r>
          </w:p>
        </w:tc>
        <w:tc>
          <w:tcPr>
            <w:tcW w:w="920" w:type="dxa"/>
            <w:tcBorders>
              <w:top w:val="nil"/>
              <w:left w:val="nil"/>
              <w:bottom w:val="single" w:sz="4" w:space="0" w:color="auto"/>
              <w:right w:val="single" w:sz="4" w:space="0" w:color="auto"/>
            </w:tcBorders>
            <w:shd w:val="clear" w:color="000000" w:fill="FFFFFF"/>
            <w:noWrap/>
            <w:vAlign w:val="center"/>
            <w:hideMark/>
          </w:tcPr>
          <w:p w14:paraId="38389589"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w:t>
            </w:r>
          </w:p>
        </w:tc>
        <w:tc>
          <w:tcPr>
            <w:tcW w:w="940" w:type="dxa"/>
            <w:tcBorders>
              <w:top w:val="nil"/>
              <w:left w:val="nil"/>
              <w:bottom w:val="single" w:sz="4" w:space="0" w:color="auto"/>
              <w:right w:val="single" w:sz="4" w:space="0" w:color="auto"/>
            </w:tcBorders>
            <w:shd w:val="clear" w:color="000000" w:fill="FFFFFF"/>
            <w:noWrap/>
            <w:vAlign w:val="center"/>
            <w:hideMark/>
          </w:tcPr>
          <w:p w14:paraId="6DCD7EEF"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w:t>
            </w:r>
          </w:p>
        </w:tc>
        <w:tc>
          <w:tcPr>
            <w:tcW w:w="1100" w:type="dxa"/>
            <w:tcBorders>
              <w:top w:val="nil"/>
              <w:left w:val="nil"/>
              <w:bottom w:val="single" w:sz="4" w:space="0" w:color="auto"/>
              <w:right w:val="single" w:sz="4" w:space="0" w:color="auto"/>
            </w:tcBorders>
            <w:shd w:val="clear" w:color="000000" w:fill="FFFFFF"/>
            <w:noWrap/>
            <w:vAlign w:val="center"/>
            <w:hideMark/>
          </w:tcPr>
          <w:p w14:paraId="7F8B92AD"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w:t>
            </w:r>
          </w:p>
        </w:tc>
      </w:tr>
      <w:tr w:rsidR="00190336" w:rsidRPr="00465679" w14:paraId="07CA04A3" w14:textId="77777777" w:rsidTr="00190336">
        <w:trPr>
          <w:trHeight w:val="576"/>
          <w:jc w:val="center"/>
        </w:trPr>
        <w:tc>
          <w:tcPr>
            <w:tcW w:w="4760" w:type="dxa"/>
            <w:tcBorders>
              <w:top w:val="nil"/>
              <w:left w:val="single" w:sz="4" w:space="0" w:color="auto"/>
              <w:bottom w:val="single" w:sz="4" w:space="0" w:color="auto"/>
              <w:right w:val="single" w:sz="4" w:space="0" w:color="auto"/>
            </w:tcBorders>
            <w:shd w:val="clear" w:color="000000" w:fill="8EA9DB"/>
            <w:vAlign w:val="bottom"/>
            <w:hideMark/>
          </w:tcPr>
          <w:p w14:paraId="5E362EA8" w14:textId="77777777" w:rsidR="00190336" w:rsidRPr="00465679" w:rsidRDefault="00190336" w:rsidP="001903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Valstybinio socialinio draudimo tėvystės pašalpa (iki vaikui sukaks 1 mėn.)</w:t>
            </w:r>
          </w:p>
        </w:tc>
        <w:tc>
          <w:tcPr>
            <w:tcW w:w="980" w:type="dxa"/>
            <w:tcBorders>
              <w:top w:val="nil"/>
              <w:left w:val="nil"/>
              <w:bottom w:val="single" w:sz="4" w:space="0" w:color="auto"/>
              <w:right w:val="single" w:sz="4" w:space="0" w:color="auto"/>
            </w:tcBorders>
            <w:shd w:val="clear" w:color="auto" w:fill="auto"/>
            <w:noWrap/>
            <w:vAlign w:val="center"/>
            <w:hideMark/>
          </w:tcPr>
          <w:p w14:paraId="5FA8C4BC"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68905B1A"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0503E97D"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02210940"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486C8F80"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190336" w:rsidRPr="00465679" w14:paraId="620BD66D" w14:textId="77777777" w:rsidTr="00190336">
        <w:trPr>
          <w:trHeight w:val="864"/>
          <w:jc w:val="center"/>
        </w:trPr>
        <w:tc>
          <w:tcPr>
            <w:tcW w:w="4760" w:type="dxa"/>
            <w:tcBorders>
              <w:top w:val="nil"/>
              <w:left w:val="single" w:sz="4" w:space="0" w:color="auto"/>
              <w:bottom w:val="single" w:sz="4" w:space="0" w:color="auto"/>
              <w:right w:val="single" w:sz="4" w:space="0" w:color="auto"/>
            </w:tcBorders>
            <w:shd w:val="clear" w:color="000000" w:fill="8EA9DB"/>
            <w:vAlign w:val="bottom"/>
            <w:hideMark/>
          </w:tcPr>
          <w:p w14:paraId="6C20913E" w14:textId="77777777" w:rsidR="00190336" w:rsidRPr="00465679" w:rsidRDefault="00190336" w:rsidP="0019033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Valstybinio socialinio draudimo motinystės / tėvystės pašalpa nuo 1 vaiko metų iki vaikui sukaks 2 metai</w:t>
            </w:r>
          </w:p>
        </w:tc>
        <w:tc>
          <w:tcPr>
            <w:tcW w:w="980" w:type="dxa"/>
            <w:tcBorders>
              <w:top w:val="nil"/>
              <w:left w:val="nil"/>
              <w:bottom w:val="single" w:sz="4" w:space="0" w:color="auto"/>
              <w:right w:val="single" w:sz="4" w:space="0" w:color="auto"/>
            </w:tcBorders>
            <w:shd w:val="clear" w:color="auto" w:fill="auto"/>
            <w:noWrap/>
            <w:vAlign w:val="center"/>
            <w:hideMark/>
          </w:tcPr>
          <w:p w14:paraId="3870E1EC"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w:t>
            </w:r>
          </w:p>
        </w:tc>
        <w:tc>
          <w:tcPr>
            <w:tcW w:w="880" w:type="dxa"/>
            <w:tcBorders>
              <w:top w:val="nil"/>
              <w:left w:val="nil"/>
              <w:bottom w:val="single" w:sz="4" w:space="0" w:color="auto"/>
              <w:right w:val="single" w:sz="4" w:space="0" w:color="auto"/>
            </w:tcBorders>
            <w:shd w:val="clear" w:color="auto" w:fill="auto"/>
            <w:noWrap/>
            <w:vAlign w:val="center"/>
            <w:hideMark/>
          </w:tcPr>
          <w:p w14:paraId="5D97F1E0"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w:t>
            </w:r>
          </w:p>
        </w:tc>
        <w:tc>
          <w:tcPr>
            <w:tcW w:w="920" w:type="dxa"/>
            <w:tcBorders>
              <w:top w:val="nil"/>
              <w:left w:val="nil"/>
              <w:bottom w:val="single" w:sz="4" w:space="0" w:color="auto"/>
              <w:right w:val="single" w:sz="4" w:space="0" w:color="auto"/>
            </w:tcBorders>
            <w:shd w:val="clear" w:color="auto" w:fill="auto"/>
            <w:noWrap/>
            <w:vAlign w:val="center"/>
            <w:hideMark/>
          </w:tcPr>
          <w:p w14:paraId="292701BB"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w:t>
            </w:r>
          </w:p>
        </w:tc>
        <w:tc>
          <w:tcPr>
            <w:tcW w:w="940" w:type="dxa"/>
            <w:tcBorders>
              <w:top w:val="nil"/>
              <w:left w:val="nil"/>
              <w:bottom w:val="single" w:sz="4" w:space="0" w:color="auto"/>
              <w:right w:val="single" w:sz="4" w:space="0" w:color="auto"/>
            </w:tcBorders>
            <w:shd w:val="clear" w:color="auto" w:fill="auto"/>
            <w:noWrap/>
            <w:vAlign w:val="center"/>
            <w:hideMark/>
          </w:tcPr>
          <w:p w14:paraId="587A373A"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w:t>
            </w:r>
          </w:p>
        </w:tc>
        <w:tc>
          <w:tcPr>
            <w:tcW w:w="1100" w:type="dxa"/>
            <w:tcBorders>
              <w:top w:val="nil"/>
              <w:left w:val="nil"/>
              <w:bottom w:val="single" w:sz="4" w:space="0" w:color="auto"/>
              <w:right w:val="single" w:sz="4" w:space="0" w:color="auto"/>
            </w:tcBorders>
            <w:shd w:val="clear" w:color="auto" w:fill="auto"/>
            <w:noWrap/>
            <w:vAlign w:val="center"/>
            <w:hideMark/>
          </w:tcPr>
          <w:p w14:paraId="63A5932B" w14:textId="77777777" w:rsidR="00190336" w:rsidRPr="00465679" w:rsidRDefault="0019033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w:t>
            </w:r>
          </w:p>
        </w:tc>
      </w:tr>
    </w:tbl>
    <w:p w14:paraId="33A9D0AF" w14:textId="4D3B6CE2" w:rsidR="00190336" w:rsidRPr="00465679" w:rsidRDefault="00190336" w:rsidP="006A74C1">
      <w:pPr>
        <w:spacing w:line="360" w:lineRule="auto"/>
        <w:ind w:left="-11"/>
        <w:jc w:val="both"/>
        <w:rPr>
          <w:rFonts w:ascii="Times New Roman" w:hAnsi="Times New Roman" w:cs="Times New Roman"/>
          <w:sz w:val="24"/>
          <w:szCs w:val="24"/>
        </w:rPr>
      </w:pPr>
    </w:p>
    <w:p w14:paraId="09F9E38B" w14:textId="77777777" w:rsidR="008D7150" w:rsidRPr="00465679" w:rsidRDefault="008D7150" w:rsidP="005A6049">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Apmokėtų valstybinio socialinio draudimo ligos pašalpos dienų skaičius savivaldybėje kasmet auga maždaug 2,5 tūkst. Augimas pastebimas visoje Alytaus apskrityje.</w:t>
      </w:r>
    </w:p>
    <w:p w14:paraId="529B0C02" w14:textId="29FE7729" w:rsidR="008D7150" w:rsidRPr="00465679" w:rsidRDefault="008D7150" w:rsidP="008D7150">
      <w:pPr>
        <w:spacing w:line="360" w:lineRule="auto"/>
        <w:ind w:left="-11"/>
        <w:jc w:val="both"/>
        <w:rPr>
          <w:rFonts w:ascii="Times New Roman" w:hAnsi="Times New Roman" w:cs="Times New Roman"/>
          <w:b/>
          <w:bCs/>
          <w:sz w:val="24"/>
          <w:szCs w:val="24"/>
        </w:rPr>
      </w:pPr>
      <w:r w:rsidRPr="00465679">
        <w:rPr>
          <w:rFonts w:ascii="Times New Roman" w:hAnsi="Times New Roman" w:cs="Times New Roman"/>
          <w:sz w:val="24"/>
          <w:szCs w:val="24"/>
        </w:rPr>
        <w:t>Vidutinė valstybinio socialinio draudimo pensija rajone yra viena mažiausių tarp apskrities savivaldybių ir lenkia (vos 3 Eur) tik Alytaus r. sav. bei atsilieka nuo šalies vidurkio (žr. 7</w:t>
      </w:r>
      <w:r w:rsidR="00946843" w:rsidRPr="00465679">
        <w:rPr>
          <w:rFonts w:ascii="Times New Roman" w:hAnsi="Times New Roman" w:cs="Times New Roman"/>
          <w:sz w:val="24"/>
          <w:szCs w:val="24"/>
        </w:rPr>
        <w:t>5</w:t>
      </w:r>
      <w:r w:rsidRPr="00465679">
        <w:rPr>
          <w:rFonts w:ascii="Times New Roman" w:hAnsi="Times New Roman" w:cs="Times New Roman"/>
          <w:sz w:val="24"/>
          <w:szCs w:val="24"/>
        </w:rPr>
        <w:t xml:space="preserve"> lentelę).</w:t>
      </w:r>
    </w:p>
    <w:p w14:paraId="223BC184" w14:textId="7374EFE1" w:rsidR="008D7150" w:rsidRPr="00465679" w:rsidRDefault="008D7150" w:rsidP="0018110C">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7</w:t>
      </w:r>
      <w:r w:rsidR="00CF011E" w:rsidRPr="00465679">
        <w:rPr>
          <w:rFonts w:ascii="Times New Roman" w:hAnsi="Times New Roman" w:cs="Times New Roman"/>
          <w:b/>
          <w:bCs/>
          <w:color w:val="2F5496" w:themeColor="accent1" w:themeShade="BF"/>
          <w:sz w:val="24"/>
          <w:szCs w:val="24"/>
        </w:rPr>
        <w:t>5</w:t>
      </w:r>
      <w:r w:rsidRPr="00465679">
        <w:rPr>
          <w:rFonts w:ascii="Times New Roman" w:hAnsi="Times New Roman" w:cs="Times New Roman"/>
          <w:b/>
          <w:bCs/>
          <w:color w:val="2F5496" w:themeColor="accent1" w:themeShade="BF"/>
          <w:sz w:val="24"/>
          <w:szCs w:val="24"/>
        </w:rPr>
        <w:t xml:space="preserve"> Lentelė. </w:t>
      </w:r>
      <w:r w:rsidR="0018110C" w:rsidRPr="00465679">
        <w:rPr>
          <w:rFonts w:ascii="Times New Roman" w:hAnsi="Times New Roman" w:cs="Times New Roman"/>
          <w:color w:val="2F5496" w:themeColor="accent1" w:themeShade="BF"/>
          <w:sz w:val="24"/>
          <w:szCs w:val="24"/>
        </w:rPr>
        <w:t>Vidutinė valstybinio socialinio draudimo senatvės pensija, Eur</w:t>
      </w:r>
    </w:p>
    <w:tbl>
      <w:tblPr>
        <w:tblW w:w="7400" w:type="dxa"/>
        <w:jc w:val="center"/>
        <w:tblLook w:val="04A0" w:firstRow="1" w:lastRow="0" w:firstColumn="1" w:lastColumn="0" w:noHBand="0" w:noVBand="1"/>
      </w:tblPr>
      <w:tblGrid>
        <w:gridCol w:w="2580"/>
        <w:gridCol w:w="980"/>
        <w:gridCol w:w="880"/>
        <w:gridCol w:w="920"/>
        <w:gridCol w:w="940"/>
        <w:gridCol w:w="1100"/>
      </w:tblGrid>
      <w:tr w:rsidR="008D7150" w:rsidRPr="00465679" w14:paraId="5C0DC2CC" w14:textId="77777777" w:rsidTr="008D7150">
        <w:trPr>
          <w:trHeight w:val="288"/>
          <w:jc w:val="center"/>
        </w:trPr>
        <w:tc>
          <w:tcPr>
            <w:tcW w:w="2580" w:type="dxa"/>
            <w:tcBorders>
              <w:top w:val="nil"/>
              <w:left w:val="nil"/>
              <w:bottom w:val="nil"/>
              <w:right w:val="nil"/>
            </w:tcBorders>
            <w:shd w:val="clear" w:color="auto" w:fill="auto"/>
            <w:noWrap/>
            <w:vAlign w:val="bottom"/>
            <w:hideMark/>
          </w:tcPr>
          <w:p w14:paraId="5471DF13" w14:textId="77777777" w:rsidR="008D7150" w:rsidRPr="00465679" w:rsidRDefault="008D7150" w:rsidP="008D7150">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2F87CC25" w14:textId="77777777" w:rsidR="008D7150" w:rsidRPr="00465679" w:rsidRDefault="008D7150" w:rsidP="008D715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07AF8508" w14:textId="77777777" w:rsidR="008D7150" w:rsidRPr="00465679" w:rsidRDefault="008D7150" w:rsidP="008D715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738F325C" w14:textId="77777777" w:rsidR="008D7150" w:rsidRPr="00465679" w:rsidRDefault="008D7150" w:rsidP="008D715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578BE4F0" w14:textId="77777777" w:rsidR="008D7150" w:rsidRPr="00465679" w:rsidRDefault="008D7150" w:rsidP="008D715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2CDAAC39" w14:textId="77777777" w:rsidR="008D7150" w:rsidRPr="00465679" w:rsidRDefault="008D7150" w:rsidP="008D715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8D7150" w:rsidRPr="00465679" w14:paraId="569C7633" w14:textId="77777777" w:rsidTr="008D7150">
        <w:trPr>
          <w:trHeight w:val="288"/>
          <w:jc w:val="center"/>
        </w:trPr>
        <w:tc>
          <w:tcPr>
            <w:tcW w:w="258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6F6FFE0" w14:textId="77777777" w:rsidR="008D7150" w:rsidRPr="00465679" w:rsidRDefault="008D7150" w:rsidP="008D71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1CC30034"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244,46</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7FEB9DD5"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255,28</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0D12F782"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277,20</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2BADE4E9"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311,54</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49337857"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344,42</w:t>
            </w:r>
          </w:p>
        </w:tc>
      </w:tr>
      <w:tr w:rsidR="008D7150" w:rsidRPr="00465679" w14:paraId="21DB9D08" w14:textId="77777777" w:rsidTr="008D7150">
        <w:trPr>
          <w:trHeight w:val="288"/>
          <w:jc w:val="center"/>
        </w:trPr>
        <w:tc>
          <w:tcPr>
            <w:tcW w:w="2580" w:type="dxa"/>
            <w:tcBorders>
              <w:top w:val="nil"/>
              <w:left w:val="single" w:sz="4" w:space="0" w:color="auto"/>
              <w:bottom w:val="single" w:sz="4" w:space="0" w:color="auto"/>
              <w:right w:val="single" w:sz="4" w:space="0" w:color="auto"/>
            </w:tcBorders>
            <w:shd w:val="clear" w:color="000000" w:fill="8EA9DB"/>
            <w:noWrap/>
            <w:vAlign w:val="bottom"/>
            <w:hideMark/>
          </w:tcPr>
          <w:p w14:paraId="4B6F5F23" w14:textId="77777777" w:rsidR="008D7150" w:rsidRPr="00465679" w:rsidRDefault="008D7150" w:rsidP="008D71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0AA1AF0A"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77C4C6A1"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530510F0"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265,36</w:t>
            </w:r>
          </w:p>
        </w:tc>
        <w:tc>
          <w:tcPr>
            <w:tcW w:w="940" w:type="dxa"/>
            <w:tcBorders>
              <w:top w:val="nil"/>
              <w:left w:val="nil"/>
              <w:bottom w:val="single" w:sz="4" w:space="0" w:color="auto"/>
              <w:right w:val="single" w:sz="4" w:space="0" w:color="auto"/>
            </w:tcBorders>
            <w:shd w:val="clear" w:color="auto" w:fill="auto"/>
            <w:noWrap/>
            <w:vAlign w:val="center"/>
            <w:hideMark/>
          </w:tcPr>
          <w:p w14:paraId="0467AA2C"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298,87</w:t>
            </w:r>
          </w:p>
        </w:tc>
        <w:tc>
          <w:tcPr>
            <w:tcW w:w="1100" w:type="dxa"/>
            <w:tcBorders>
              <w:top w:val="nil"/>
              <w:left w:val="nil"/>
              <w:bottom w:val="single" w:sz="4" w:space="0" w:color="auto"/>
              <w:right w:val="single" w:sz="4" w:space="0" w:color="auto"/>
            </w:tcBorders>
            <w:shd w:val="clear" w:color="auto" w:fill="auto"/>
            <w:noWrap/>
            <w:vAlign w:val="center"/>
            <w:hideMark/>
          </w:tcPr>
          <w:p w14:paraId="17F80B71"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331,74</w:t>
            </w:r>
          </w:p>
        </w:tc>
      </w:tr>
      <w:tr w:rsidR="008D7150" w:rsidRPr="00465679" w14:paraId="2B3C7E1E" w14:textId="77777777" w:rsidTr="008D7150">
        <w:trPr>
          <w:trHeight w:val="288"/>
          <w:jc w:val="center"/>
        </w:trPr>
        <w:tc>
          <w:tcPr>
            <w:tcW w:w="2580" w:type="dxa"/>
            <w:tcBorders>
              <w:top w:val="nil"/>
              <w:left w:val="single" w:sz="4" w:space="0" w:color="auto"/>
              <w:bottom w:val="single" w:sz="4" w:space="0" w:color="auto"/>
              <w:right w:val="single" w:sz="4" w:space="0" w:color="auto"/>
            </w:tcBorders>
            <w:shd w:val="clear" w:color="000000" w:fill="8EA9DB"/>
            <w:noWrap/>
            <w:vAlign w:val="bottom"/>
            <w:hideMark/>
          </w:tcPr>
          <w:p w14:paraId="0124117B" w14:textId="77777777" w:rsidR="008D7150" w:rsidRPr="00465679" w:rsidRDefault="008D7150" w:rsidP="008D71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5FBF396E"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251,33</w:t>
            </w:r>
          </w:p>
        </w:tc>
        <w:tc>
          <w:tcPr>
            <w:tcW w:w="880" w:type="dxa"/>
            <w:tcBorders>
              <w:top w:val="nil"/>
              <w:left w:val="nil"/>
              <w:bottom w:val="single" w:sz="4" w:space="0" w:color="auto"/>
              <w:right w:val="single" w:sz="4" w:space="0" w:color="auto"/>
            </w:tcBorders>
            <w:shd w:val="clear" w:color="auto" w:fill="auto"/>
            <w:noWrap/>
            <w:vAlign w:val="center"/>
            <w:hideMark/>
          </w:tcPr>
          <w:p w14:paraId="460B0F12"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262,10</w:t>
            </w:r>
          </w:p>
        </w:tc>
        <w:tc>
          <w:tcPr>
            <w:tcW w:w="920" w:type="dxa"/>
            <w:tcBorders>
              <w:top w:val="nil"/>
              <w:left w:val="nil"/>
              <w:bottom w:val="single" w:sz="4" w:space="0" w:color="auto"/>
              <w:right w:val="single" w:sz="4" w:space="0" w:color="auto"/>
            </w:tcBorders>
            <w:shd w:val="clear" w:color="auto" w:fill="auto"/>
            <w:noWrap/>
            <w:vAlign w:val="center"/>
            <w:hideMark/>
          </w:tcPr>
          <w:p w14:paraId="314E103D"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284,31</w:t>
            </w:r>
          </w:p>
        </w:tc>
        <w:tc>
          <w:tcPr>
            <w:tcW w:w="940" w:type="dxa"/>
            <w:tcBorders>
              <w:top w:val="nil"/>
              <w:left w:val="nil"/>
              <w:bottom w:val="single" w:sz="4" w:space="0" w:color="auto"/>
              <w:right w:val="single" w:sz="4" w:space="0" w:color="auto"/>
            </w:tcBorders>
            <w:shd w:val="clear" w:color="auto" w:fill="auto"/>
            <w:noWrap/>
            <w:vAlign w:val="center"/>
            <w:hideMark/>
          </w:tcPr>
          <w:p w14:paraId="1AD1C0D0"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319,39</w:t>
            </w:r>
          </w:p>
        </w:tc>
        <w:tc>
          <w:tcPr>
            <w:tcW w:w="1100" w:type="dxa"/>
            <w:tcBorders>
              <w:top w:val="nil"/>
              <w:left w:val="nil"/>
              <w:bottom w:val="single" w:sz="4" w:space="0" w:color="auto"/>
              <w:right w:val="single" w:sz="4" w:space="0" w:color="auto"/>
            </w:tcBorders>
            <w:shd w:val="clear" w:color="auto" w:fill="auto"/>
            <w:noWrap/>
            <w:vAlign w:val="center"/>
            <w:hideMark/>
          </w:tcPr>
          <w:p w14:paraId="7BDEBE6E"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353,95</w:t>
            </w:r>
          </w:p>
        </w:tc>
      </w:tr>
      <w:tr w:rsidR="008D7150" w:rsidRPr="00465679" w14:paraId="6364EAF0" w14:textId="77777777" w:rsidTr="008D7150">
        <w:trPr>
          <w:trHeight w:val="288"/>
          <w:jc w:val="center"/>
        </w:trPr>
        <w:tc>
          <w:tcPr>
            <w:tcW w:w="2580" w:type="dxa"/>
            <w:tcBorders>
              <w:top w:val="nil"/>
              <w:left w:val="single" w:sz="4" w:space="0" w:color="auto"/>
              <w:bottom w:val="single" w:sz="4" w:space="0" w:color="auto"/>
              <w:right w:val="single" w:sz="4" w:space="0" w:color="auto"/>
            </w:tcBorders>
            <w:shd w:val="clear" w:color="000000" w:fill="8EA9DB"/>
            <w:noWrap/>
            <w:vAlign w:val="bottom"/>
            <w:hideMark/>
          </w:tcPr>
          <w:p w14:paraId="4ABF1DFD" w14:textId="77777777" w:rsidR="008D7150" w:rsidRPr="00465679" w:rsidRDefault="008D7150" w:rsidP="008D71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20EE4BA1"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215,81</w:t>
            </w:r>
          </w:p>
        </w:tc>
        <w:tc>
          <w:tcPr>
            <w:tcW w:w="880" w:type="dxa"/>
            <w:tcBorders>
              <w:top w:val="nil"/>
              <w:left w:val="nil"/>
              <w:bottom w:val="single" w:sz="4" w:space="0" w:color="auto"/>
              <w:right w:val="single" w:sz="4" w:space="0" w:color="auto"/>
            </w:tcBorders>
            <w:shd w:val="clear" w:color="auto" w:fill="auto"/>
            <w:noWrap/>
            <w:vAlign w:val="center"/>
            <w:hideMark/>
          </w:tcPr>
          <w:p w14:paraId="70D8155C"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226,08</w:t>
            </w:r>
          </w:p>
        </w:tc>
        <w:tc>
          <w:tcPr>
            <w:tcW w:w="920" w:type="dxa"/>
            <w:tcBorders>
              <w:top w:val="nil"/>
              <w:left w:val="nil"/>
              <w:bottom w:val="single" w:sz="4" w:space="0" w:color="auto"/>
              <w:right w:val="single" w:sz="4" w:space="0" w:color="auto"/>
            </w:tcBorders>
            <w:shd w:val="clear" w:color="auto" w:fill="auto"/>
            <w:noWrap/>
            <w:vAlign w:val="center"/>
            <w:hideMark/>
          </w:tcPr>
          <w:p w14:paraId="2CB85B44"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245,61</w:t>
            </w:r>
          </w:p>
        </w:tc>
        <w:tc>
          <w:tcPr>
            <w:tcW w:w="940" w:type="dxa"/>
            <w:tcBorders>
              <w:top w:val="nil"/>
              <w:left w:val="nil"/>
              <w:bottom w:val="single" w:sz="4" w:space="0" w:color="auto"/>
              <w:right w:val="single" w:sz="4" w:space="0" w:color="auto"/>
            </w:tcBorders>
            <w:shd w:val="clear" w:color="auto" w:fill="auto"/>
            <w:noWrap/>
            <w:vAlign w:val="center"/>
            <w:hideMark/>
          </w:tcPr>
          <w:p w14:paraId="37920876"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275,96</w:t>
            </w:r>
          </w:p>
        </w:tc>
        <w:tc>
          <w:tcPr>
            <w:tcW w:w="1100" w:type="dxa"/>
            <w:tcBorders>
              <w:top w:val="nil"/>
              <w:left w:val="nil"/>
              <w:bottom w:val="single" w:sz="4" w:space="0" w:color="auto"/>
              <w:right w:val="single" w:sz="4" w:space="0" w:color="auto"/>
            </w:tcBorders>
            <w:shd w:val="clear" w:color="auto" w:fill="auto"/>
            <w:noWrap/>
            <w:vAlign w:val="center"/>
            <w:hideMark/>
          </w:tcPr>
          <w:p w14:paraId="785B58A7"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305,87</w:t>
            </w:r>
          </w:p>
        </w:tc>
      </w:tr>
      <w:tr w:rsidR="008D7150" w:rsidRPr="00465679" w14:paraId="4F2AF94F" w14:textId="77777777" w:rsidTr="008D7150">
        <w:trPr>
          <w:trHeight w:val="288"/>
          <w:jc w:val="center"/>
        </w:trPr>
        <w:tc>
          <w:tcPr>
            <w:tcW w:w="2580" w:type="dxa"/>
            <w:tcBorders>
              <w:top w:val="nil"/>
              <w:left w:val="single" w:sz="4" w:space="0" w:color="auto"/>
              <w:bottom w:val="single" w:sz="4" w:space="0" w:color="auto"/>
              <w:right w:val="single" w:sz="4" w:space="0" w:color="auto"/>
            </w:tcBorders>
            <w:shd w:val="clear" w:color="000000" w:fill="8EA9DB"/>
            <w:noWrap/>
            <w:vAlign w:val="bottom"/>
            <w:hideMark/>
          </w:tcPr>
          <w:p w14:paraId="3195E529" w14:textId="77777777" w:rsidR="008D7150" w:rsidRPr="00465679" w:rsidRDefault="008D7150" w:rsidP="008D71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5E8525EB"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238,40</w:t>
            </w:r>
          </w:p>
        </w:tc>
        <w:tc>
          <w:tcPr>
            <w:tcW w:w="880" w:type="dxa"/>
            <w:tcBorders>
              <w:top w:val="nil"/>
              <w:left w:val="nil"/>
              <w:bottom w:val="single" w:sz="4" w:space="0" w:color="auto"/>
              <w:right w:val="single" w:sz="4" w:space="0" w:color="auto"/>
            </w:tcBorders>
            <w:shd w:val="clear" w:color="auto" w:fill="auto"/>
            <w:noWrap/>
            <w:vAlign w:val="center"/>
            <w:hideMark/>
          </w:tcPr>
          <w:p w14:paraId="350C81E9"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249,16</w:t>
            </w:r>
          </w:p>
        </w:tc>
        <w:tc>
          <w:tcPr>
            <w:tcW w:w="920" w:type="dxa"/>
            <w:tcBorders>
              <w:top w:val="nil"/>
              <w:left w:val="nil"/>
              <w:bottom w:val="single" w:sz="4" w:space="0" w:color="auto"/>
              <w:right w:val="single" w:sz="4" w:space="0" w:color="auto"/>
            </w:tcBorders>
            <w:shd w:val="clear" w:color="auto" w:fill="auto"/>
            <w:noWrap/>
            <w:vAlign w:val="center"/>
            <w:hideMark/>
          </w:tcPr>
          <w:p w14:paraId="3BE0A3CF"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270,74</w:t>
            </w:r>
          </w:p>
        </w:tc>
        <w:tc>
          <w:tcPr>
            <w:tcW w:w="940" w:type="dxa"/>
            <w:tcBorders>
              <w:top w:val="nil"/>
              <w:left w:val="nil"/>
              <w:bottom w:val="single" w:sz="4" w:space="0" w:color="auto"/>
              <w:right w:val="single" w:sz="4" w:space="0" w:color="auto"/>
            </w:tcBorders>
            <w:shd w:val="clear" w:color="auto" w:fill="auto"/>
            <w:noWrap/>
            <w:vAlign w:val="center"/>
            <w:hideMark/>
          </w:tcPr>
          <w:p w14:paraId="33F8FFB6"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305,63</w:t>
            </w:r>
          </w:p>
        </w:tc>
        <w:tc>
          <w:tcPr>
            <w:tcW w:w="1100" w:type="dxa"/>
            <w:tcBorders>
              <w:top w:val="nil"/>
              <w:left w:val="nil"/>
              <w:bottom w:val="single" w:sz="4" w:space="0" w:color="auto"/>
              <w:right w:val="single" w:sz="4" w:space="0" w:color="auto"/>
            </w:tcBorders>
            <w:shd w:val="clear" w:color="auto" w:fill="auto"/>
            <w:noWrap/>
            <w:vAlign w:val="center"/>
            <w:hideMark/>
          </w:tcPr>
          <w:p w14:paraId="7276B5D7"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338,80</w:t>
            </w:r>
          </w:p>
        </w:tc>
      </w:tr>
      <w:tr w:rsidR="008D7150" w:rsidRPr="00465679" w14:paraId="64FAC20A" w14:textId="77777777" w:rsidTr="008D7150">
        <w:trPr>
          <w:trHeight w:val="288"/>
          <w:jc w:val="center"/>
        </w:trPr>
        <w:tc>
          <w:tcPr>
            <w:tcW w:w="2580" w:type="dxa"/>
            <w:tcBorders>
              <w:top w:val="nil"/>
              <w:left w:val="single" w:sz="4" w:space="0" w:color="auto"/>
              <w:bottom w:val="single" w:sz="4" w:space="0" w:color="auto"/>
              <w:right w:val="single" w:sz="4" w:space="0" w:color="auto"/>
            </w:tcBorders>
            <w:shd w:val="clear" w:color="000000" w:fill="8EA9DB"/>
            <w:noWrap/>
            <w:vAlign w:val="bottom"/>
            <w:hideMark/>
          </w:tcPr>
          <w:p w14:paraId="3EAB1D72" w14:textId="77777777" w:rsidR="008D7150" w:rsidRPr="00465679" w:rsidRDefault="008D7150" w:rsidP="008D71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center"/>
            <w:hideMark/>
          </w:tcPr>
          <w:p w14:paraId="45957EC6"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218,99</w:t>
            </w:r>
          </w:p>
        </w:tc>
        <w:tc>
          <w:tcPr>
            <w:tcW w:w="880" w:type="dxa"/>
            <w:tcBorders>
              <w:top w:val="nil"/>
              <w:left w:val="nil"/>
              <w:bottom w:val="single" w:sz="4" w:space="0" w:color="auto"/>
              <w:right w:val="single" w:sz="4" w:space="0" w:color="auto"/>
            </w:tcBorders>
            <w:shd w:val="clear" w:color="000000" w:fill="D9E1F2"/>
            <w:noWrap/>
            <w:vAlign w:val="center"/>
            <w:hideMark/>
          </w:tcPr>
          <w:p w14:paraId="132D3C09"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228,71</w:t>
            </w:r>
          </w:p>
        </w:tc>
        <w:tc>
          <w:tcPr>
            <w:tcW w:w="920" w:type="dxa"/>
            <w:tcBorders>
              <w:top w:val="nil"/>
              <w:left w:val="nil"/>
              <w:bottom w:val="single" w:sz="4" w:space="0" w:color="auto"/>
              <w:right w:val="single" w:sz="4" w:space="0" w:color="auto"/>
            </w:tcBorders>
            <w:shd w:val="clear" w:color="000000" w:fill="D9E1F2"/>
            <w:noWrap/>
            <w:vAlign w:val="center"/>
            <w:hideMark/>
          </w:tcPr>
          <w:p w14:paraId="4964F165"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247,99</w:t>
            </w:r>
          </w:p>
        </w:tc>
        <w:tc>
          <w:tcPr>
            <w:tcW w:w="940" w:type="dxa"/>
            <w:tcBorders>
              <w:top w:val="nil"/>
              <w:left w:val="nil"/>
              <w:bottom w:val="single" w:sz="4" w:space="0" w:color="auto"/>
              <w:right w:val="single" w:sz="4" w:space="0" w:color="auto"/>
            </w:tcBorders>
            <w:shd w:val="clear" w:color="000000" w:fill="D9E1F2"/>
            <w:noWrap/>
            <w:vAlign w:val="center"/>
            <w:hideMark/>
          </w:tcPr>
          <w:p w14:paraId="408D9E83"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278,85</w:t>
            </w:r>
          </w:p>
        </w:tc>
        <w:tc>
          <w:tcPr>
            <w:tcW w:w="1100" w:type="dxa"/>
            <w:tcBorders>
              <w:top w:val="nil"/>
              <w:left w:val="nil"/>
              <w:bottom w:val="single" w:sz="4" w:space="0" w:color="auto"/>
              <w:right w:val="single" w:sz="4" w:space="0" w:color="auto"/>
            </w:tcBorders>
            <w:shd w:val="clear" w:color="000000" w:fill="D9E1F2"/>
            <w:noWrap/>
            <w:vAlign w:val="center"/>
            <w:hideMark/>
          </w:tcPr>
          <w:p w14:paraId="1406D3DF"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308,55</w:t>
            </w:r>
          </w:p>
        </w:tc>
      </w:tr>
      <w:tr w:rsidR="008D7150" w:rsidRPr="00465679" w14:paraId="40A9EF64" w14:textId="77777777" w:rsidTr="008D7150">
        <w:trPr>
          <w:trHeight w:val="288"/>
          <w:jc w:val="center"/>
        </w:trPr>
        <w:tc>
          <w:tcPr>
            <w:tcW w:w="2580" w:type="dxa"/>
            <w:tcBorders>
              <w:top w:val="nil"/>
              <w:left w:val="single" w:sz="4" w:space="0" w:color="auto"/>
              <w:bottom w:val="single" w:sz="4" w:space="0" w:color="auto"/>
              <w:right w:val="single" w:sz="4" w:space="0" w:color="auto"/>
            </w:tcBorders>
            <w:shd w:val="clear" w:color="000000" w:fill="8EA9DB"/>
            <w:noWrap/>
            <w:vAlign w:val="bottom"/>
            <w:hideMark/>
          </w:tcPr>
          <w:p w14:paraId="02F2E409" w14:textId="77777777" w:rsidR="008D7150" w:rsidRPr="00465679" w:rsidRDefault="008D7150" w:rsidP="008D715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3B22DE0C"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224,03</w:t>
            </w:r>
          </w:p>
        </w:tc>
        <w:tc>
          <w:tcPr>
            <w:tcW w:w="880" w:type="dxa"/>
            <w:tcBorders>
              <w:top w:val="nil"/>
              <w:left w:val="nil"/>
              <w:bottom w:val="single" w:sz="4" w:space="0" w:color="auto"/>
              <w:right w:val="single" w:sz="4" w:space="0" w:color="auto"/>
            </w:tcBorders>
            <w:shd w:val="clear" w:color="auto" w:fill="auto"/>
            <w:noWrap/>
            <w:vAlign w:val="center"/>
            <w:hideMark/>
          </w:tcPr>
          <w:p w14:paraId="43AD55B7"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234,76</w:t>
            </w:r>
          </w:p>
        </w:tc>
        <w:tc>
          <w:tcPr>
            <w:tcW w:w="920" w:type="dxa"/>
            <w:tcBorders>
              <w:top w:val="nil"/>
              <w:left w:val="nil"/>
              <w:bottom w:val="single" w:sz="4" w:space="0" w:color="auto"/>
              <w:right w:val="single" w:sz="4" w:space="0" w:color="auto"/>
            </w:tcBorders>
            <w:shd w:val="clear" w:color="auto" w:fill="auto"/>
            <w:noWrap/>
            <w:vAlign w:val="center"/>
            <w:hideMark/>
          </w:tcPr>
          <w:p w14:paraId="6BBE38C7"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255,82</w:t>
            </w:r>
          </w:p>
        </w:tc>
        <w:tc>
          <w:tcPr>
            <w:tcW w:w="940" w:type="dxa"/>
            <w:tcBorders>
              <w:top w:val="nil"/>
              <w:left w:val="nil"/>
              <w:bottom w:val="single" w:sz="4" w:space="0" w:color="auto"/>
              <w:right w:val="single" w:sz="4" w:space="0" w:color="auto"/>
            </w:tcBorders>
            <w:shd w:val="clear" w:color="auto" w:fill="auto"/>
            <w:noWrap/>
            <w:vAlign w:val="center"/>
            <w:hideMark/>
          </w:tcPr>
          <w:p w14:paraId="7B950853"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288,93</w:t>
            </w:r>
          </w:p>
        </w:tc>
        <w:tc>
          <w:tcPr>
            <w:tcW w:w="1100" w:type="dxa"/>
            <w:tcBorders>
              <w:top w:val="nil"/>
              <w:left w:val="nil"/>
              <w:bottom w:val="single" w:sz="4" w:space="0" w:color="auto"/>
              <w:right w:val="single" w:sz="4" w:space="0" w:color="auto"/>
            </w:tcBorders>
            <w:shd w:val="clear" w:color="auto" w:fill="auto"/>
            <w:noWrap/>
            <w:vAlign w:val="center"/>
            <w:hideMark/>
          </w:tcPr>
          <w:p w14:paraId="1F6D56DC" w14:textId="77777777" w:rsidR="008D7150" w:rsidRPr="00465679" w:rsidRDefault="008D7150"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321,31</w:t>
            </w:r>
          </w:p>
        </w:tc>
      </w:tr>
    </w:tbl>
    <w:p w14:paraId="7BCCE840" w14:textId="5A0B30CC" w:rsidR="008D7150" w:rsidRPr="00465679" w:rsidRDefault="008D7150" w:rsidP="006A74C1">
      <w:pPr>
        <w:spacing w:line="360" w:lineRule="auto"/>
        <w:ind w:left="-11"/>
        <w:jc w:val="both"/>
        <w:rPr>
          <w:rFonts w:ascii="Times New Roman" w:hAnsi="Times New Roman" w:cs="Times New Roman"/>
          <w:sz w:val="24"/>
          <w:szCs w:val="24"/>
        </w:rPr>
      </w:pPr>
    </w:p>
    <w:p w14:paraId="0299B685" w14:textId="5A11CE2F" w:rsidR="0018110C" w:rsidRPr="00465679" w:rsidRDefault="0018110C" w:rsidP="0018110C">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Vidutinis metinis valstybinio socialinio draudimo pensijas gaunančių asmenų skaičius rajone 2015</w:t>
      </w:r>
      <w:r w:rsidR="005A6049" w:rsidRPr="00465679">
        <w:rPr>
          <w:rFonts w:ascii="Times New Roman" w:hAnsi="Times New Roman" w:cs="Times New Roman"/>
          <w:sz w:val="24"/>
          <w:szCs w:val="24"/>
        </w:rPr>
        <w:t>–</w:t>
      </w:r>
      <w:r w:rsidRPr="00465679">
        <w:rPr>
          <w:rFonts w:ascii="Times New Roman" w:hAnsi="Times New Roman" w:cs="Times New Roman"/>
          <w:sz w:val="24"/>
          <w:szCs w:val="24"/>
        </w:rPr>
        <w:t>2019 m. laikotarpiu mažėjo pagal visas pensijų rūšis (žr. 7</w:t>
      </w:r>
      <w:r w:rsidR="00946843" w:rsidRPr="00465679">
        <w:rPr>
          <w:rFonts w:ascii="Times New Roman" w:hAnsi="Times New Roman" w:cs="Times New Roman"/>
          <w:sz w:val="24"/>
          <w:szCs w:val="24"/>
        </w:rPr>
        <w:t>6</w:t>
      </w:r>
      <w:r w:rsidRPr="00465679">
        <w:rPr>
          <w:rFonts w:ascii="Times New Roman" w:hAnsi="Times New Roman" w:cs="Times New Roman"/>
          <w:sz w:val="24"/>
          <w:szCs w:val="24"/>
        </w:rPr>
        <w:t xml:space="preserve"> lentelę).</w:t>
      </w:r>
    </w:p>
    <w:p w14:paraId="0F503593" w14:textId="2C0D7009" w:rsidR="0018110C" w:rsidRPr="00465679" w:rsidRDefault="0018110C" w:rsidP="0018110C">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7</w:t>
      </w:r>
      <w:r w:rsidR="00946843" w:rsidRPr="00465679">
        <w:rPr>
          <w:rFonts w:ascii="Times New Roman" w:hAnsi="Times New Roman" w:cs="Times New Roman"/>
          <w:b/>
          <w:bCs/>
          <w:i w:val="0"/>
          <w:iCs w:val="0"/>
          <w:color w:val="2F5496" w:themeColor="accent1" w:themeShade="BF"/>
          <w:sz w:val="24"/>
          <w:szCs w:val="24"/>
        </w:rPr>
        <w:t>6</w:t>
      </w:r>
      <w:r w:rsidRPr="00465679">
        <w:rPr>
          <w:rFonts w:ascii="Times New Roman" w:hAnsi="Times New Roman" w:cs="Times New Roman"/>
          <w:b/>
          <w:bCs/>
          <w:i w:val="0"/>
          <w:iCs w:val="0"/>
          <w:color w:val="2F5496" w:themeColor="accent1" w:themeShade="BF"/>
          <w:sz w:val="24"/>
          <w:szCs w:val="24"/>
        </w:rPr>
        <w:t xml:space="preserve"> Lentelė</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Vidutinis metinis valstybinio socialinio draudimo pensijas gaunančių asmenų skaičius</w:t>
      </w:r>
    </w:p>
    <w:tbl>
      <w:tblPr>
        <w:tblW w:w="9080" w:type="dxa"/>
        <w:jc w:val="center"/>
        <w:tblLook w:val="04A0" w:firstRow="1" w:lastRow="0" w:firstColumn="1" w:lastColumn="0" w:noHBand="0" w:noVBand="1"/>
      </w:tblPr>
      <w:tblGrid>
        <w:gridCol w:w="4260"/>
        <w:gridCol w:w="980"/>
        <w:gridCol w:w="880"/>
        <w:gridCol w:w="920"/>
        <w:gridCol w:w="940"/>
        <w:gridCol w:w="1100"/>
      </w:tblGrid>
      <w:tr w:rsidR="0018110C" w:rsidRPr="00465679" w14:paraId="49699480" w14:textId="77777777" w:rsidTr="0018110C">
        <w:trPr>
          <w:trHeight w:val="288"/>
          <w:jc w:val="center"/>
        </w:trPr>
        <w:tc>
          <w:tcPr>
            <w:tcW w:w="4260" w:type="dxa"/>
            <w:tcBorders>
              <w:top w:val="nil"/>
              <w:left w:val="nil"/>
              <w:bottom w:val="nil"/>
              <w:right w:val="nil"/>
            </w:tcBorders>
            <w:shd w:val="clear" w:color="auto" w:fill="auto"/>
            <w:noWrap/>
            <w:vAlign w:val="bottom"/>
            <w:hideMark/>
          </w:tcPr>
          <w:p w14:paraId="4BA70C22" w14:textId="77777777" w:rsidR="0018110C" w:rsidRPr="00465679" w:rsidRDefault="0018110C" w:rsidP="0018110C">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62894C8A" w14:textId="77777777" w:rsidR="0018110C" w:rsidRPr="00465679" w:rsidRDefault="0018110C" w:rsidP="0018110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484A4251" w14:textId="77777777" w:rsidR="0018110C" w:rsidRPr="00465679" w:rsidRDefault="0018110C" w:rsidP="0018110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63DF04C0" w14:textId="77777777" w:rsidR="0018110C" w:rsidRPr="00465679" w:rsidRDefault="0018110C" w:rsidP="0018110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7DC62618" w14:textId="77777777" w:rsidR="0018110C" w:rsidRPr="00465679" w:rsidRDefault="0018110C" w:rsidP="0018110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35B05996" w14:textId="77777777" w:rsidR="0018110C" w:rsidRPr="00465679" w:rsidRDefault="0018110C" w:rsidP="0018110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18110C" w:rsidRPr="00465679" w14:paraId="45F75B20" w14:textId="77777777" w:rsidTr="0018110C">
        <w:trPr>
          <w:trHeight w:val="576"/>
          <w:jc w:val="center"/>
        </w:trPr>
        <w:tc>
          <w:tcPr>
            <w:tcW w:w="426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7272D780" w14:textId="77777777" w:rsidR="0018110C" w:rsidRPr="00465679" w:rsidRDefault="0018110C" w:rsidP="0018110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Valstybinio socialinio draudimo senatvės pensija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3AC24402"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4 687</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49B7D9F7"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4 656</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2D31BF62"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4 537</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6887E698"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4 452</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40A646CF"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4 455</w:t>
            </w:r>
          </w:p>
        </w:tc>
      </w:tr>
      <w:tr w:rsidR="0018110C" w:rsidRPr="00465679" w14:paraId="0E97DC0B" w14:textId="77777777" w:rsidTr="0018110C">
        <w:trPr>
          <w:trHeight w:val="576"/>
          <w:jc w:val="center"/>
        </w:trPr>
        <w:tc>
          <w:tcPr>
            <w:tcW w:w="4260" w:type="dxa"/>
            <w:tcBorders>
              <w:top w:val="nil"/>
              <w:left w:val="single" w:sz="4" w:space="0" w:color="auto"/>
              <w:bottom w:val="single" w:sz="4" w:space="0" w:color="auto"/>
              <w:right w:val="single" w:sz="4" w:space="0" w:color="auto"/>
            </w:tcBorders>
            <w:shd w:val="clear" w:color="000000" w:fill="8EA9DB"/>
            <w:vAlign w:val="center"/>
            <w:hideMark/>
          </w:tcPr>
          <w:p w14:paraId="3D6FB1FE" w14:textId="77777777" w:rsidR="0018110C" w:rsidRPr="00465679" w:rsidRDefault="0018110C" w:rsidP="0018110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Valstybinio socialinio draudimo invalidumo pensija</w:t>
            </w:r>
          </w:p>
        </w:tc>
        <w:tc>
          <w:tcPr>
            <w:tcW w:w="980" w:type="dxa"/>
            <w:tcBorders>
              <w:top w:val="nil"/>
              <w:left w:val="nil"/>
              <w:bottom w:val="single" w:sz="4" w:space="0" w:color="auto"/>
              <w:right w:val="single" w:sz="4" w:space="0" w:color="auto"/>
            </w:tcBorders>
            <w:shd w:val="clear" w:color="auto" w:fill="auto"/>
            <w:noWrap/>
            <w:vAlign w:val="center"/>
            <w:hideMark/>
          </w:tcPr>
          <w:p w14:paraId="010C2F2D"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644</w:t>
            </w:r>
          </w:p>
        </w:tc>
        <w:tc>
          <w:tcPr>
            <w:tcW w:w="880" w:type="dxa"/>
            <w:tcBorders>
              <w:top w:val="nil"/>
              <w:left w:val="nil"/>
              <w:bottom w:val="single" w:sz="4" w:space="0" w:color="auto"/>
              <w:right w:val="single" w:sz="4" w:space="0" w:color="auto"/>
            </w:tcBorders>
            <w:shd w:val="clear" w:color="auto" w:fill="auto"/>
            <w:noWrap/>
            <w:vAlign w:val="center"/>
            <w:hideMark/>
          </w:tcPr>
          <w:p w14:paraId="4B7A72EA"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611</w:t>
            </w:r>
          </w:p>
        </w:tc>
        <w:tc>
          <w:tcPr>
            <w:tcW w:w="920" w:type="dxa"/>
            <w:tcBorders>
              <w:top w:val="nil"/>
              <w:left w:val="nil"/>
              <w:bottom w:val="single" w:sz="4" w:space="0" w:color="auto"/>
              <w:right w:val="single" w:sz="4" w:space="0" w:color="auto"/>
            </w:tcBorders>
            <w:shd w:val="clear" w:color="auto" w:fill="auto"/>
            <w:noWrap/>
            <w:vAlign w:val="center"/>
            <w:hideMark/>
          </w:tcPr>
          <w:p w14:paraId="3397633C"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568</w:t>
            </w:r>
          </w:p>
        </w:tc>
        <w:tc>
          <w:tcPr>
            <w:tcW w:w="940" w:type="dxa"/>
            <w:tcBorders>
              <w:top w:val="nil"/>
              <w:left w:val="nil"/>
              <w:bottom w:val="single" w:sz="4" w:space="0" w:color="auto"/>
              <w:right w:val="single" w:sz="4" w:space="0" w:color="auto"/>
            </w:tcBorders>
            <w:shd w:val="clear" w:color="auto" w:fill="auto"/>
            <w:noWrap/>
            <w:vAlign w:val="center"/>
            <w:hideMark/>
          </w:tcPr>
          <w:p w14:paraId="51C6CD23"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526</w:t>
            </w:r>
          </w:p>
        </w:tc>
        <w:tc>
          <w:tcPr>
            <w:tcW w:w="1100" w:type="dxa"/>
            <w:tcBorders>
              <w:top w:val="nil"/>
              <w:left w:val="nil"/>
              <w:bottom w:val="single" w:sz="4" w:space="0" w:color="auto"/>
              <w:right w:val="single" w:sz="4" w:space="0" w:color="auto"/>
            </w:tcBorders>
            <w:shd w:val="clear" w:color="auto" w:fill="auto"/>
            <w:noWrap/>
            <w:vAlign w:val="center"/>
            <w:hideMark/>
          </w:tcPr>
          <w:p w14:paraId="52B89779"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406</w:t>
            </w:r>
          </w:p>
        </w:tc>
      </w:tr>
      <w:tr w:rsidR="0018110C" w:rsidRPr="00465679" w14:paraId="0697E021" w14:textId="77777777" w:rsidTr="0018110C">
        <w:trPr>
          <w:trHeight w:val="576"/>
          <w:jc w:val="center"/>
        </w:trPr>
        <w:tc>
          <w:tcPr>
            <w:tcW w:w="4260" w:type="dxa"/>
            <w:tcBorders>
              <w:top w:val="nil"/>
              <w:left w:val="single" w:sz="4" w:space="0" w:color="auto"/>
              <w:bottom w:val="single" w:sz="4" w:space="0" w:color="auto"/>
              <w:right w:val="single" w:sz="4" w:space="0" w:color="auto"/>
            </w:tcBorders>
            <w:shd w:val="clear" w:color="000000" w:fill="8EA9DB"/>
            <w:vAlign w:val="center"/>
            <w:hideMark/>
          </w:tcPr>
          <w:p w14:paraId="72E158BA" w14:textId="77777777" w:rsidR="0018110C" w:rsidRPr="00465679" w:rsidRDefault="0018110C" w:rsidP="0018110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Valstybinio socialinio draudimo netekto darbingumo pensija</w:t>
            </w:r>
          </w:p>
        </w:tc>
        <w:tc>
          <w:tcPr>
            <w:tcW w:w="980" w:type="dxa"/>
            <w:tcBorders>
              <w:top w:val="nil"/>
              <w:left w:val="nil"/>
              <w:bottom w:val="single" w:sz="4" w:space="0" w:color="auto"/>
              <w:right w:val="single" w:sz="4" w:space="0" w:color="auto"/>
            </w:tcBorders>
            <w:shd w:val="clear" w:color="auto" w:fill="auto"/>
            <w:noWrap/>
            <w:vAlign w:val="center"/>
            <w:hideMark/>
          </w:tcPr>
          <w:p w14:paraId="4A15C364"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1 112</w:t>
            </w:r>
          </w:p>
        </w:tc>
        <w:tc>
          <w:tcPr>
            <w:tcW w:w="880" w:type="dxa"/>
            <w:tcBorders>
              <w:top w:val="nil"/>
              <w:left w:val="nil"/>
              <w:bottom w:val="single" w:sz="4" w:space="0" w:color="auto"/>
              <w:right w:val="single" w:sz="4" w:space="0" w:color="auto"/>
            </w:tcBorders>
            <w:shd w:val="clear" w:color="auto" w:fill="auto"/>
            <w:noWrap/>
            <w:vAlign w:val="center"/>
            <w:hideMark/>
          </w:tcPr>
          <w:p w14:paraId="3FF5BBDA"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1 114</w:t>
            </w:r>
          </w:p>
        </w:tc>
        <w:tc>
          <w:tcPr>
            <w:tcW w:w="920" w:type="dxa"/>
            <w:tcBorders>
              <w:top w:val="nil"/>
              <w:left w:val="nil"/>
              <w:bottom w:val="single" w:sz="4" w:space="0" w:color="auto"/>
              <w:right w:val="single" w:sz="4" w:space="0" w:color="auto"/>
            </w:tcBorders>
            <w:shd w:val="clear" w:color="auto" w:fill="auto"/>
            <w:noWrap/>
            <w:vAlign w:val="center"/>
            <w:hideMark/>
          </w:tcPr>
          <w:p w14:paraId="513482F2"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1 101</w:t>
            </w:r>
          </w:p>
        </w:tc>
        <w:tc>
          <w:tcPr>
            <w:tcW w:w="940" w:type="dxa"/>
            <w:tcBorders>
              <w:top w:val="nil"/>
              <w:left w:val="nil"/>
              <w:bottom w:val="single" w:sz="4" w:space="0" w:color="auto"/>
              <w:right w:val="single" w:sz="4" w:space="0" w:color="auto"/>
            </w:tcBorders>
            <w:shd w:val="clear" w:color="auto" w:fill="auto"/>
            <w:noWrap/>
            <w:vAlign w:val="center"/>
            <w:hideMark/>
          </w:tcPr>
          <w:p w14:paraId="66905534"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1 093</w:t>
            </w:r>
          </w:p>
        </w:tc>
        <w:tc>
          <w:tcPr>
            <w:tcW w:w="1100" w:type="dxa"/>
            <w:tcBorders>
              <w:top w:val="nil"/>
              <w:left w:val="nil"/>
              <w:bottom w:val="single" w:sz="4" w:space="0" w:color="auto"/>
              <w:right w:val="single" w:sz="4" w:space="0" w:color="auto"/>
            </w:tcBorders>
            <w:shd w:val="clear" w:color="auto" w:fill="auto"/>
            <w:noWrap/>
            <w:vAlign w:val="center"/>
            <w:hideMark/>
          </w:tcPr>
          <w:p w14:paraId="4A219D2F"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1 055</w:t>
            </w:r>
          </w:p>
        </w:tc>
      </w:tr>
      <w:tr w:rsidR="0018110C" w:rsidRPr="00465679" w14:paraId="428DB4C1" w14:textId="77777777" w:rsidTr="0018110C">
        <w:trPr>
          <w:trHeight w:val="576"/>
          <w:jc w:val="center"/>
        </w:trPr>
        <w:tc>
          <w:tcPr>
            <w:tcW w:w="4260" w:type="dxa"/>
            <w:tcBorders>
              <w:top w:val="nil"/>
              <w:left w:val="single" w:sz="4" w:space="0" w:color="auto"/>
              <w:bottom w:val="single" w:sz="4" w:space="0" w:color="auto"/>
              <w:right w:val="single" w:sz="4" w:space="0" w:color="auto"/>
            </w:tcBorders>
            <w:shd w:val="clear" w:color="000000" w:fill="8EA9DB"/>
            <w:vAlign w:val="center"/>
            <w:hideMark/>
          </w:tcPr>
          <w:p w14:paraId="0B7E137B" w14:textId="77777777" w:rsidR="0018110C" w:rsidRPr="00465679" w:rsidRDefault="0018110C" w:rsidP="0018110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Valstybinio socialinio draudimo netekto darbingumo (invalidumo) pensija</w:t>
            </w:r>
          </w:p>
        </w:tc>
        <w:tc>
          <w:tcPr>
            <w:tcW w:w="980" w:type="dxa"/>
            <w:tcBorders>
              <w:top w:val="nil"/>
              <w:left w:val="nil"/>
              <w:bottom w:val="single" w:sz="4" w:space="0" w:color="auto"/>
              <w:right w:val="single" w:sz="4" w:space="0" w:color="auto"/>
            </w:tcBorders>
            <w:shd w:val="clear" w:color="auto" w:fill="auto"/>
            <w:noWrap/>
            <w:vAlign w:val="center"/>
            <w:hideMark/>
          </w:tcPr>
          <w:p w14:paraId="7EBDFFB7"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1 756</w:t>
            </w:r>
          </w:p>
        </w:tc>
        <w:tc>
          <w:tcPr>
            <w:tcW w:w="880" w:type="dxa"/>
            <w:tcBorders>
              <w:top w:val="nil"/>
              <w:left w:val="nil"/>
              <w:bottom w:val="single" w:sz="4" w:space="0" w:color="auto"/>
              <w:right w:val="single" w:sz="4" w:space="0" w:color="auto"/>
            </w:tcBorders>
            <w:shd w:val="clear" w:color="auto" w:fill="auto"/>
            <w:noWrap/>
            <w:vAlign w:val="center"/>
            <w:hideMark/>
          </w:tcPr>
          <w:p w14:paraId="5A080BDC"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1 725</w:t>
            </w:r>
          </w:p>
        </w:tc>
        <w:tc>
          <w:tcPr>
            <w:tcW w:w="920" w:type="dxa"/>
            <w:tcBorders>
              <w:top w:val="nil"/>
              <w:left w:val="nil"/>
              <w:bottom w:val="single" w:sz="4" w:space="0" w:color="auto"/>
              <w:right w:val="single" w:sz="4" w:space="0" w:color="auto"/>
            </w:tcBorders>
            <w:shd w:val="clear" w:color="auto" w:fill="auto"/>
            <w:noWrap/>
            <w:vAlign w:val="center"/>
            <w:hideMark/>
          </w:tcPr>
          <w:p w14:paraId="01BBE4D9"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1 669</w:t>
            </w:r>
          </w:p>
        </w:tc>
        <w:tc>
          <w:tcPr>
            <w:tcW w:w="940" w:type="dxa"/>
            <w:tcBorders>
              <w:top w:val="nil"/>
              <w:left w:val="nil"/>
              <w:bottom w:val="single" w:sz="4" w:space="0" w:color="auto"/>
              <w:right w:val="single" w:sz="4" w:space="0" w:color="auto"/>
            </w:tcBorders>
            <w:shd w:val="clear" w:color="auto" w:fill="auto"/>
            <w:noWrap/>
            <w:vAlign w:val="center"/>
            <w:hideMark/>
          </w:tcPr>
          <w:p w14:paraId="2046F7DB"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1 619</w:t>
            </w:r>
          </w:p>
        </w:tc>
        <w:tc>
          <w:tcPr>
            <w:tcW w:w="1100" w:type="dxa"/>
            <w:tcBorders>
              <w:top w:val="nil"/>
              <w:left w:val="nil"/>
              <w:bottom w:val="single" w:sz="4" w:space="0" w:color="auto"/>
              <w:right w:val="single" w:sz="4" w:space="0" w:color="auto"/>
            </w:tcBorders>
            <w:shd w:val="clear" w:color="auto" w:fill="auto"/>
            <w:noWrap/>
            <w:vAlign w:val="center"/>
            <w:hideMark/>
          </w:tcPr>
          <w:p w14:paraId="5D9F47AE"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1 461</w:t>
            </w:r>
          </w:p>
        </w:tc>
      </w:tr>
      <w:tr w:rsidR="0018110C" w:rsidRPr="00465679" w14:paraId="402A90DC" w14:textId="77777777" w:rsidTr="0018110C">
        <w:trPr>
          <w:trHeight w:val="576"/>
          <w:jc w:val="center"/>
        </w:trPr>
        <w:tc>
          <w:tcPr>
            <w:tcW w:w="4260" w:type="dxa"/>
            <w:tcBorders>
              <w:top w:val="nil"/>
              <w:left w:val="single" w:sz="4" w:space="0" w:color="auto"/>
              <w:bottom w:val="single" w:sz="4" w:space="0" w:color="auto"/>
              <w:right w:val="single" w:sz="4" w:space="0" w:color="auto"/>
            </w:tcBorders>
            <w:shd w:val="clear" w:color="000000" w:fill="8EA9DB"/>
            <w:vAlign w:val="center"/>
            <w:hideMark/>
          </w:tcPr>
          <w:p w14:paraId="515C2216" w14:textId="77777777" w:rsidR="0018110C" w:rsidRPr="00465679" w:rsidRDefault="0018110C" w:rsidP="0018110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Valstybinio socialinio draudimo našlių ir našlaičių (maitintojo netekimo) pensijos</w:t>
            </w:r>
          </w:p>
        </w:tc>
        <w:tc>
          <w:tcPr>
            <w:tcW w:w="980" w:type="dxa"/>
            <w:tcBorders>
              <w:top w:val="nil"/>
              <w:left w:val="nil"/>
              <w:bottom w:val="single" w:sz="4" w:space="0" w:color="auto"/>
              <w:right w:val="single" w:sz="4" w:space="0" w:color="auto"/>
            </w:tcBorders>
            <w:shd w:val="clear" w:color="auto" w:fill="auto"/>
            <w:noWrap/>
            <w:vAlign w:val="center"/>
            <w:hideMark/>
          </w:tcPr>
          <w:p w14:paraId="569474E4"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2 735</w:t>
            </w:r>
          </w:p>
        </w:tc>
        <w:tc>
          <w:tcPr>
            <w:tcW w:w="880" w:type="dxa"/>
            <w:tcBorders>
              <w:top w:val="nil"/>
              <w:left w:val="nil"/>
              <w:bottom w:val="single" w:sz="4" w:space="0" w:color="auto"/>
              <w:right w:val="single" w:sz="4" w:space="0" w:color="auto"/>
            </w:tcBorders>
            <w:shd w:val="clear" w:color="auto" w:fill="auto"/>
            <w:noWrap/>
            <w:vAlign w:val="center"/>
            <w:hideMark/>
          </w:tcPr>
          <w:p w14:paraId="185532EF"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2 698</w:t>
            </w:r>
          </w:p>
        </w:tc>
        <w:tc>
          <w:tcPr>
            <w:tcW w:w="920" w:type="dxa"/>
            <w:tcBorders>
              <w:top w:val="nil"/>
              <w:left w:val="nil"/>
              <w:bottom w:val="single" w:sz="4" w:space="0" w:color="auto"/>
              <w:right w:val="single" w:sz="4" w:space="0" w:color="auto"/>
            </w:tcBorders>
            <w:shd w:val="clear" w:color="auto" w:fill="auto"/>
            <w:noWrap/>
            <w:vAlign w:val="center"/>
            <w:hideMark/>
          </w:tcPr>
          <w:p w14:paraId="178FC814"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2 601</w:t>
            </w:r>
          </w:p>
        </w:tc>
        <w:tc>
          <w:tcPr>
            <w:tcW w:w="940" w:type="dxa"/>
            <w:tcBorders>
              <w:top w:val="nil"/>
              <w:left w:val="nil"/>
              <w:bottom w:val="single" w:sz="4" w:space="0" w:color="auto"/>
              <w:right w:val="single" w:sz="4" w:space="0" w:color="auto"/>
            </w:tcBorders>
            <w:shd w:val="clear" w:color="auto" w:fill="auto"/>
            <w:noWrap/>
            <w:vAlign w:val="center"/>
            <w:hideMark/>
          </w:tcPr>
          <w:p w14:paraId="01FB6529"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2 525</w:t>
            </w:r>
          </w:p>
        </w:tc>
        <w:tc>
          <w:tcPr>
            <w:tcW w:w="1100" w:type="dxa"/>
            <w:tcBorders>
              <w:top w:val="nil"/>
              <w:left w:val="nil"/>
              <w:bottom w:val="single" w:sz="4" w:space="0" w:color="auto"/>
              <w:right w:val="single" w:sz="4" w:space="0" w:color="auto"/>
            </w:tcBorders>
            <w:shd w:val="clear" w:color="auto" w:fill="auto"/>
            <w:noWrap/>
            <w:vAlign w:val="center"/>
            <w:hideMark/>
          </w:tcPr>
          <w:p w14:paraId="24648AB9"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2 428</w:t>
            </w:r>
          </w:p>
        </w:tc>
      </w:tr>
      <w:tr w:rsidR="0018110C" w:rsidRPr="00465679" w14:paraId="38A4A8B1" w14:textId="77777777" w:rsidTr="0018110C">
        <w:trPr>
          <w:trHeight w:val="576"/>
          <w:jc w:val="center"/>
        </w:trPr>
        <w:tc>
          <w:tcPr>
            <w:tcW w:w="4260" w:type="dxa"/>
            <w:tcBorders>
              <w:top w:val="nil"/>
              <w:left w:val="single" w:sz="4" w:space="0" w:color="auto"/>
              <w:bottom w:val="single" w:sz="4" w:space="0" w:color="auto"/>
              <w:right w:val="single" w:sz="4" w:space="0" w:color="auto"/>
            </w:tcBorders>
            <w:shd w:val="clear" w:color="000000" w:fill="8EA9DB"/>
            <w:vAlign w:val="center"/>
            <w:hideMark/>
          </w:tcPr>
          <w:p w14:paraId="3C041480" w14:textId="77777777" w:rsidR="0018110C" w:rsidRPr="00465679" w:rsidRDefault="0018110C" w:rsidP="0018110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Valstybinio socialinio draudimo ištarnauto laiko pensija</w:t>
            </w:r>
          </w:p>
        </w:tc>
        <w:tc>
          <w:tcPr>
            <w:tcW w:w="980" w:type="dxa"/>
            <w:tcBorders>
              <w:top w:val="nil"/>
              <w:left w:val="nil"/>
              <w:bottom w:val="single" w:sz="4" w:space="0" w:color="auto"/>
              <w:right w:val="single" w:sz="4" w:space="0" w:color="auto"/>
            </w:tcBorders>
            <w:shd w:val="clear" w:color="auto" w:fill="auto"/>
            <w:noWrap/>
            <w:vAlign w:val="center"/>
            <w:hideMark/>
          </w:tcPr>
          <w:p w14:paraId="03933E68"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880" w:type="dxa"/>
            <w:tcBorders>
              <w:top w:val="nil"/>
              <w:left w:val="nil"/>
              <w:bottom w:val="single" w:sz="4" w:space="0" w:color="auto"/>
              <w:right w:val="single" w:sz="4" w:space="0" w:color="auto"/>
            </w:tcBorders>
            <w:shd w:val="clear" w:color="auto" w:fill="auto"/>
            <w:noWrap/>
            <w:vAlign w:val="center"/>
            <w:hideMark/>
          </w:tcPr>
          <w:p w14:paraId="42CDCF55"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920" w:type="dxa"/>
            <w:tcBorders>
              <w:top w:val="nil"/>
              <w:left w:val="nil"/>
              <w:bottom w:val="single" w:sz="4" w:space="0" w:color="auto"/>
              <w:right w:val="single" w:sz="4" w:space="0" w:color="auto"/>
            </w:tcBorders>
            <w:shd w:val="clear" w:color="auto" w:fill="auto"/>
            <w:noWrap/>
            <w:vAlign w:val="center"/>
            <w:hideMark/>
          </w:tcPr>
          <w:p w14:paraId="6C97C884"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940" w:type="dxa"/>
            <w:tcBorders>
              <w:top w:val="nil"/>
              <w:left w:val="nil"/>
              <w:bottom w:val="single" w:sz="4" w:space="0" w:color="auto"/>
              <w:right w:val="single" w:sz="4" w:space="0" w:color="auto"/>
            </w:tcBorders>
            <w:shd w:val="clear" w:color="auto" w:fill="auto"/>
            <w:noWrap/>
            <w:vAlign w:val="center"/>
            <w:hideMark/>
          </w:tcPr>
          <w:p w14:paraId="15F46B96"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1100" w:type="dxa"/>
            <w:tcBorders>
              <w:top w:val="nil"/>
              <w:left w:val="nil"/>
              <w:bottom w:val="single" w:sz="4" w:space="0" w:color="auto"/>
              <w:right w:val="single" w:sz="4" w:space="0" w:color="auto"/>
            </w:tcBorders>
            <w:shd w:val="clear" w:color="auto" w:fill="auto"/>
            <w:noWrap/>
            <w:vAlign w:val="center"/>
            <w:hideMark/>
          </w:tcPr>
          <w:p w14:paraId="5CD0283E"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r>
      <w:tr w:rsidR="0018110C" w:rsidRPr="00465679" w14:paraId="0622EACE" w14:textId="77777777" w:rsidTr="0018110C">
        <w:trPr>
          <w:trHeight w:val="576"/>
          <w:jc w:val="center"/>
        </w:trPr>
        <w:tc>
          <w:tcPr>
            <w:tcW w:w="4260" w:type="dxa"/>
            <w:tcBorders>
              <w:top w:val="nil"/>
              <w:left w:val="single" w:sz="4" w:space="0" w:color="auto"/>
              <w:bottom w:val="single" w:sz="4" w:space="0" w:color="auto"/>
              <w:right w:val="single" w:sz="4" w:space="0" w:color="auto"/>
            </w:tcBorders>
            <w:shd w:val="clear" w:color="000000" w:fill="8EA9DB"/>
            <w:vAlign w:val="center"/>
            <w:hideMark/>
          </w:tcPr>
          <w:p w14:paraId="1FE863CC" w14:textId="77777777" w:rsidR="0018110C" w:rsidRPr="00465679" w:rsidRDefault="0018110C" w:rsidP="0018110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Valstybinio socialinio draudimo kompensacija už ypatingas darbo sąlygas</w:t>
            </w:r>
          </w:p>
        </w:tc>
        <w:tc>
          <w:tcPr>
            <w:tcW w:w="980" w:type="dxa"/>
            <w:tcBorders>
              <w:top w:val="nil"/>
              <w:left w:val="nil"/>
              <w:bottom w:val="single" w:sz="4" w:space="0" w:color="auto"/>
              <w:right w:val="single" w:sz="4" w:space="0" w:color="auto"/>
            </w:tcBorders>
            <w:shd w:val="clear" w:color="auto" w:fill="auto"/>
            <w:noWrap/>
            <w:vAlign w:val="center"/>
            <w:hideMark/>
          </w:tcPr>
          <w:p w14:paraId="31494641"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880" w:type="dxa"/>
            <w:tcBorders>
              <w:top w:val="nil"/>
              <w:left w:val="nil"/>
              <w:bottom w:val="single" w:sz="4" w:space="0" w:color="auto"/>
              <w:right w:val="single" w:sz="4" w:space="0" w:color="auto"/>
            </w:tcBorders>
            <w:shd w:val="clear" w:color="auto" w:fill="auto"/>
            <w:noWrap/>
            <w:vAlign w:val="center"/>
            <w:hideMark/>
          </w:tcPr>
          <w:p w14:paraId="6318E77B"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920" w:type="dxa"/>
            <w:tcBorders>
              <w:top w:val="nil"/>
              <w:left w:val="nil"/>
              <w:bottom w:val="single" w:sz="4" w:space="0" w:color="auto"/>
              <w:right w:val="single" w:sz="4" w:space="0" w:color="auto"/>
            </w:tcBorders>
            <w:shd w:val="clear" w:color="auto" w:fill="auto"/>
            <w:noWrap/>
            <w:vAlign w:val="center"/>
            <w:hideMark/>
          </w:tcPr>
          <w:p w14:paraId="4D75388B"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940" w:type="dxa"/>
            <w:tcBorders>
              <w:top w:val="nil"/>
              <w:left w:val="nil"/>
              <w:bottom w:val="single" w:sz="4" w:space="0" w:color="auto"/>
              <w:right w:val="single" w:sz="4" w:space="0" w:color="auto"/>
            </w:tcBorders>
            <w:shd w:val="clear" w:color="auto" w:fill="auto"/>
            <w:noWrap/>
            <w:vAlign w:val="center"/>
            <w:hideMark/>
          </w:tcPr>
          <w:p w14:paraId="250704B0"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1100" w:type="dxa"/>
            <w:tcBorders>
              <w:top w:val="nil"/>
              <w:left w:val="nil"/>
              <w:bottom w:val="single" w:sz="4" w:space="0" w:color="auto"/>
              <w:right w:val="single" w:sz="4" w:space="0" w:color="auto"/>
            </w:tcBorders>
            <w:shd w:val="clear" w:color="auto" w:fill="auto"/>
            <w:noWrap/>
            <w:vAlign w:val="center"/>
            <w:hideMark/>
          </w:tcPr>
          <w:p w14:paraId="194BA5C3"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r>
      <w:tr w:rsidR="0018110C" w:rsidRPr="00465679" w14:paraId="059DEA36" w14:textId="77777777" w:rsidTr="0018110C">
        <w:trPr>
          <w:trHeight w:val="576"/>
          <w:jc w:val="center"/>
        </w:trPr>
        <w:tc>
          <w:tcPr>
            <w:tcW w:w="4260" w:type="dxa"/>
            <w:tcBorders>
              <w:top w:val="nil"/>
              <w:left w:val="single" w:sz="4" w:space="0" w:color="auto"/>
              <w:bottom w:val="single" w:sz="4" w:space="0" w:color="auto"/>
              <w:right w:val="single" w:sz="4" w:space="0" w:color="auto"/>
            </w:tcBorders>
            <w:shd w:val="clear" w:color="000000" w:fill="8EA9DB"/>
            <w:vAlign w:val="center"/>
            <w:hideMark/>
          </w:tcPr>
          <w:p w14:paraId="0496A6D3" w14:textId="77777777" w:rsidR="0018110C" w:rsidRPr="00465679" w:rsidRDefault="0018110C" w:rsidP="0018110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Valstybinio socialinio draudimo išankstinė senatvės pensija</w:t>
            </w:r>
          </w:p>
        </w:tc>
        <w:tc>
          <w:tcPr>
            <w:tcW w:w="980" w:type="dxa"/>
            <w:tcBorders>
              <w:top w:val="nil"/>
              <w:left w:val="nil"/>
              <w:bottom w:val="single" w:sz="4" w:space="0" w:color="auto"/>
              <w:right w:val="single" w:sz="4" w:space="0" w:color="auto"/>
            </w:tcBorders>
            <w:shd w:val="clear" w:color="auto" w:fill="auto"/>
            <w:noWrap/>
            <w:vAlign w:val="center"/>
            <w:hideMark/>
          </w:tcPr>
          <w:p w14:paraId="228A92CB"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w:t>
            </w:r>
          </w:p>
        </w:tc>
        <w:tc>
          <w:tcPr>
            <w:tcW w:w="880" w:type="dxa"/>
            <w:tcBorders>
              <w:top w:val="nil"/>
              <w:left w:val="nil"/>
              <w:bottom w:val="single" w:sz="4" w:space="0" w:color="auto"/>
              <w:right w:val="single" w:sz="4" w:space="0" w:color="auto"/>
            </w:tcBorders>
            <w:shd w:val="clear" w:color="auto" w:fill="auto"/>
            <w:noWrap/>
            <w:vAlign w:val="center"/>
            <w:hideMark/>
          </w:tcPr>
          <w:p w14:paraId="392E3AAE"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w:t>
            </w:r>
          </w:p>
        </w:tc>
        <w:tc>
          <w:tcPr>
            <w:tcW w:w="920" w:type="dxa"/>
            <w:tcBorders>
              <w:top w:val="nil"/>
              <w:left w:val="nil"/>
              <w:bottom w:val="single" w:sz="4" w:space="0" w:color="auto"/>
              <w:right w:val="single" w:sz="4" w:space="0" w:color="auto"/>
            </w:tcBorders>
            <w:shd w:val="clear" w:color="auto" w:fill="auto"/>
            <w:noWrap/>
            <w:vAlign w:val="center"/>
            <w:hideMark/>
          </w:tcPr>
          <w:p w14:paraId="3D8E033F"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w:t>
            </w:r>
          </w:p>
        </w:tc>
        <w:tc>
          <w:tcPr>
            <w:tcW w:w="940" w:type="dxa"/>
            <w:tcBorders>
              <w:top w:val="nil"/>
              <w:left w:val="nil"/>
              <w:bottom w:val="single" w:sz="4" w:space="0" w:color="auto"/>
              <w:right w:val="single" w:sz="4" w:space="0" w:color="auto"/>
            </w:tcBorders>
            <w:shd w:val="clear" w:color="auto" w:fill="auto"/>
            <w:noWrap/>
            <w:vAlign w:val="center"/>
            <w:hideMark/>
          </w:tcPr>
          <w:p w14:paraId="0C1F6028"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w:t>
            </w:r>
          </w:p>
        </w:tc>
        <w:tc>
          <w:tcPr>
            <w:tcW w:w="1100" w:type="dxa"/>
            <w:tcBorders>
              <w:top w:val="nil"/>
              <w:left w:val="nil"/>
              <w:bottom w:val="single" w:sz="4" w:space="0" w:color="auto"/>
              <w:right w:val="single" w:sz="4" w:space="0" w:color="auto"/>
            </w:tcBorders>
            <w:shd w:val="clear" w:color="auto" w:fill="auto"/>
            <w:noWrap/>
            <w:vAlign w:val="center"/>
            <w:hideMark/>
          </w:tcPr>
          <w:p w14:paraId="2AB890F6"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48</w:t>
            </w:r>
          </w:p>
        </w:tc>
      </w:tr>
    </w:tbl>
    <w:p w14:paraId="7A5BFB6A" w14:textId="005C9E8B" w:rsidR="0018110C" w:rsidRPr="00465679" w:rsidRDefault="0018110C" w:rsidP="006A74C1">
      <w:pPr>
        <w:spacing w:line="360" w:lineRule="auto"/>
        <w:ind w:left="-11"/>
        <w:jc w:val="both"/>
        <w:rPr>
          <w:rFonts w:ascii="Times New Roman" w:hAnsi="Times New Roman" w:cs="Times New Roman"/>
          <w:sz w:val="24"/>
          <w:szCs w:val="24"/>
        </w:rPr>
      </w:pPr>
    </w:p>
    <w:p w14:paraId="7B861E1A" w14:textId="50288AE1" w:rsidR="0018110C" w:rsidRPr="00465679" w:rsidRDefault="0018110C" w:rsidP="0018110C">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Šalpos pensijų ir šalpos kompensacijų gavėjų skaičius rajone 2015</w:t>
      </w:r>
      <w:r w:rsidR="001A2E99" w:rsidRPr="00465679">
        <w:rPr>
          <w:rFonts w:ascii="Times New Roman" w:hAnsi="Times New Roman" w:cs="Times New Roman"/>
          <w:sz w:val="24"/>
          <w:szCs w:val="24"/>
        </w:rPr>
        <w:t>–</w:t>
      </w:r>
      <w:r w:rsidRPr="00465679">
        <w:rPr>
          <w:rFonts w:ascii="Times New Roman" w:hAnsi="Times New Roman" w:cs="Times New Roman"/>
          <w:sz w:val="24"/>
          <w:szCs w:val="24"/>
        </w:rPr>
        <w:t xml:space="preserve">2019 m. laikotarpiu didėjo iki 2018 m., o 2019 m. stebimas ryškus sumažėjimas (žr. </w:t>
      </w:r>
      <w:r w:rsidR="00A50338" w:rsidRPr="00465679">
        <w:rPr>
          <w:rFonts w:ascii="Times New Roman" w:hAnsi="Times New Roman" w:cs="Times New Roman"/>
          <w:sz w:val="24"/>
          <w:szCs w:val="24"/>
        </w:rPr>
        <w:t>7</w:t>
      </w:r>
      <w:r w:rsidR="00946843" w:rsidRPr="00465679">
        <w:rPr>
          <w:rFonts w:ascii="Times New Roman" w:hAnsi="Times New Roman" w:cs="Times New Roman"/>
          <w:sz w:val="24"/>
          <w:szCs w:val="24"/>
        </w:rPr>
        <w:t>7</w:t>
      </w:r>
      <w:r w:rsidRPr="00465679">
        <w:rPr>
          <w:rFonts w:ascii="Times New Roman" w:hAnsi="Times New Roman" w:cs="Times New Roman"/>
          <w:sz w:val="24"/>
          <w:szCs w:val="24"/>
        </w:rPr>
        <w:t xml:space="preserve"> lentelę).</w:t>
      </w:r>
    </w:p>
    <w:p w14:paraId="3B39E718" w14:textId="2685F2BE" w:rsidR="00A50338" w:rsidRPr="00465679" w:rsidRDefault="00A50338" w:rsidP="00A50338">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7</w:t>
      </w:r>
      <w:r w:rsidR="00946843" w:rsidRPr="00465679">
        <w:rPr>
          <w:rFonts w:ascii="Times New Roman" w:hAnsi="Times New Roman" w:cs="Times New Roman"/>
          <w:b/>
          <w:bCs/>
          <w:i w:val="0"/>
          <w:iCs w:val="0"/>
          <w:color w:val="2F5496" w:themeColor="accent1" w:themeShade="BF"/>
          <w:sz w:val="24"/>
          <w:szCs w:val="24"/>
        </w:rPr>
        <w:t>7</w:t>
      </w:r>
      <w:r w:rsidRPr="00465679">
        <w:rPr>
          <w:rFonts w:ascii="Times New Roman" w:hAnsi="Times New Roman" w:cs="Times New Roman"/>
          <w:b/>
          <w:bCs/>
          <w:i w:val="0"/>
          <w:iCs w:val="0"/>
          <w:color w:val="2F5496" w:themeColor="accent1" w:themeShade="BF"/>
          <w:sz w:val="24"/>
          <w:szCs w:val="24"/>
        </w:rPr>
        <w:t xml:space="preserve"> Lentelė</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Šalpos pensijų ir šalpos kompensacijų gavėjų skaičius (metų pabaigoje)</w:t>
      </w:r>
    </w:p>
    <w:tbl>
      <w:tblPr>
        <w:tblW w:w="7660" w:type="dxa"/>
        <w:jc w:val="center"/>
        <w:tblLook w:val="04A0" w:firstRow="1" w:lastRow="0" w:firstColumn="1" w:lastColumn="0" w:noHBand="0" w:noVBand="1"/>
      </w:tblPr>
      <w:tblGrid>
        <w:gridCol w:w="2840"/>
        <w:gridCol w:w="980"/>
        <w:gridCol w:w="880"/>
        <w:gridCol w:w="920"/>
        <w:gridCol w:w="940"/>
        <w:gridCol w:w="1100"/>
      </w:tblGrid>
      <w:tr w:rsidR="0018110C" w:rsidRPr="00465679" w14:paraId="705A91B0" w14:textId="77777777" w:rsidTr="0018110C">
        <w:trPr>
          <w:trHeight w:val="288"/>
          <w:jc w:val="center"/>
        </w:trPr>
        <w:tc>
          <w:tcPr>
            <w:tcW w:w="2840" w:type="dxa"/>
            <w:tcBorders>
              <w:top w:val="nil"/>
              <w:left w:val="nil"/>
              <w:bottom w:val="nil"/>
              <w:right w:val="nil"/>
            </w:tcBorders>
            <w:shd w:val="clear" w:color="auto" w:fill="auto"/>
            <w:noWrap/>
            <w:vAlign w:val="bottom"/>
            <w:hideMark/>
          </w:tcPr>
          <w:p w14:paraId="1837D7F8" w14:textId="77777777" w:rsidR="0018110C" w:rsidRPr="00465679" w:rsidRDefault="0018110C" w:rsidP="0018110C">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316500F6" w14:textId="77777777" w:rsidR="0018110C" w:rsidRPr="00465679" w:rsidRDefault="0018110C" w:rsidP="0018110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0AE2BC3B" w14:textId="77777777" w:rsidR="0018110C" w:rsidRPr="00465679" w:rsidRDefault="0018110C" w:rsidP="0018110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375BD543" w14:textId="77777777" w:rsidR="0018110C" w:rsidRPr="00465679" w:rsidRDefault="0018110C" w:rsidP="0018110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59113D29" w14:textId="77777777" w:rsidR="0018110C" w:rsidRPr="00465679" w:rsidRDefault="0018110C" w:rsidP="0018110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05643539" w14:textId="77777777" w:rsidR="0018110C" w:rsidRPr="00465679" w:rsidRDefault="0018110C" w:rsidP="0018110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18110C" w:rsidRPr="00465679" w14:paraId="3FEB81F0" w14:textId="77777777" w:rsidTr="0018110C">
        <w:trPr>
          <w:trHeight w:val="288"/>
          <w:jc w:val="center"/>
        </w:trPr>
        <w:tc>
          <w:tcPr>
            <w:tcW w:w="28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5D93FFCD" w14:textId="77777777" w:rsidR="0018110C" w:rsidRPr="00465679" w:rsidRDefault="0018110C" w:rsidP="0018110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11C946D9"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2 161</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71AFB178"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2 210</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7C384319"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2 424</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157315B0"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2 413</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7B13C14C"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2 085</w:t>
            </w:r>
          </w:p>
        </w:tc>
      </w:tr>
      <w:tr w:rsidR="0018110C" w:rsidRPr="00465679" w14:paraId="5919707E" w14:textId="77777777" w:rsidTr="0018110C">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48E49B72" w14:textId="77777777" w:rsidR="0018110C" w:rsidRPr="00465679" w:rsidRDefault="0018110C" w:rsidP="0018110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052C344B"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625</w:t>
            </w:r>
          </w:p>
        </w:tc>
        <w:tc>
          <w:tcPr>
            <w:tcW w:w="880" w:type="dxa"/>
            <w:tcBorders>
              <w:top w:val="nil"/>
              <w:left w:val="nil"/>
              <w:bottom w:val="single" w:sz="4" w:space="0" w:color="auto"/>
              <w:right w:val="single" w:sz="4" w:space="0" w:color="auto"/>
            </w:tcBorders>
            <w:shd w:val="clear" w:color="auto" w:fill="auto"/>
            <w:noWrap/>
            <w:vAlign w:val="center"/>
            <w:hideMark/>
          </w:tcPr>
          <w:p w14:paraId="0BDEC67D"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632</w:t>
            </w:r>
          </w:p>
        </w:tc>
        <w:tc>
          <w:tcPr>
            <w:tcW w:w="920" w:type="dxa"/>
            <w:tcBorders>
              <w:top w:val="nil"/>
              <w:left w:val="nil"/>
              <w:bottom w:val="single" w:sz="4" w:space="0" w:color="auto"/>
              <w:right w:val="single" w:sz="4" w:space="0" w:color="auto"/>
            </w:tcBorders>
            <w:shd w:val="clear" w:color="auto" w:fill="auto"/>
            <w:noWrap/>
            <w:vAlign w:val="center"/>
            <w:hideMark/>
          </w:tcPr>
          <w:p w14:paraId="7C716773"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713</w:t>
            </w:r>
          </w:p>
        </w:tc>
        <w:tc>
          <w:tcPr>
            <w:tcW w:w="940" w:type="dxa"/>
            <w:tcBorders>
              <w:top w:val="nil"/>
              <w:left w:val="nil"/>
              <w:bottom w:val="single" w:sz="4" w:space="0" w:color="auto"/>
              <w:right w:val="single" w:sz="4" w:space="0" w:color="auto"/>
            </w:tcBorders>
            <w:shd w:val="clear" w:color="auto" w:fill="auto"/>
            <w:noWrap/>
            <w:vAlign w:val="center"/>
            <w:hideMark/>
          </w:tcPr>
          <w:p w14:paraId="259A8FE7"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696</w:t>
            </w:r>
          </w:p>
        </w:tc>
        <w:tc>
          <w:tcPr>
            <w:tcW w:w="1100" w:type="dxa"/>
            <w:tcBorders>
              <w:top w:val="nil"/>
              <w:left w:val="nil"/>
              <w:bottom w:val="single" w:sz="4" w:space="0" w:color="auto"/>
              <w:right w:val="single" w:sz="4" w:space="0" w:color="auto"/>
            </w:tcBorders>
            <w:shd w:val="clear" w:color="auto" w:fill="auto"/>
            <w:noWrap/>
            <w:vAlign w:val="center"/>
            <w:hideMark/>
          </w:tcPr>
          <w:p w14:paraId="358F64C4"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694</w:t>
            </w:r>
          </w:p>
        </w:tc>
      </w:tr>
      <w:tr w:rsidR="0018110C" w:rsidRPr="00465679" w14:paraId="210CD88D" w14:textId="77777777" w:rsidTr="0018110C">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3FFD81F1" w14:textId="77777777" w:rsidR="0018110C" w:rsidRPr="00465679" w:rsidRDefault="0018110C" w:rsidP="0018110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7B6ED12A"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449</w:t>
            </w:r>
          </w:p>
        </w:tc>
        <w:tc>
          <w:tcPr>
            <w:tcW w:w="880" w:type="dxa"/>
            <w:tcBorders>
              <w:top w:val="nil"/>
              <w:left w:val="nil"/>
              <w:bottom w:val="single" w:sz="4" w:space="0" w:color="auto"/>
              <w:right w:val="single" w:sz="4" w:space="0" w:color="auto"/>
            </w:tcBorders>
            <w:shd w:val="clear" w:color="auto" w:fill="auto"/>
            <w:noWrap/>
            <w:vAlign w:val="center"/>
            <w:hideMark/>
          </w:tcPr>
          <w:p w14:paraId="655B378F"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471</w:t>
            </w:r>
          </w:p>
        </w:tc>
        <w:tc>
          <w:tcPr>
            <w:tcW w:w="920" w:type="dxa"/>
            <w:tcBorders>
              <w:top w:val="nil"/>
              <w:left w:val="nil"/>
              <w:bottom w:val="single" w:sz="4" w:space="0" w:color="auto"/>
              <w:right w:val="single" w:sz="4" w:space="0" w:color="auto"/>
            </w:tcBorders>
            <w:shd w:val="clear" w:color="auto" w:fill="auto"/>
            <w:noWrap/>
            <w:vAlign w:val="center"/>
            <w:hideMark/>
          </w:tcPr>
          <w:p w14:paraId="776F5A2A"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506</w:t>
            </w:r>
          </w:p>
        </w:tc>
        <w:tc>
          <w:tcPr>
            <w:tcW w:w="940" w:type="dxa"/>
            <w:tcBorders>
              <w:top w:val="nil"/>
              <w:left w:val="nil"/>
              <w:bottom w:val="single" w:sz="4" w:space="0" w:color="auto"/>
              <w:right w:val="single" w:sz="4" w:space="0" w:color="auto"/>
            </w:tcBorders>
            <w:shd w:val="clear" w:color="auto" w:fill="auto"/>
            <w:noWrap/>
            <w:vAlign w:val="center"/>
            <w:hideMark/>
          </w:tcPr>
          <w:p w14:paraId="05E2E8B5"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519</w:t>
            </w:r>
          </w:p>
        </w:tc>
        <w:tc>
          <w:tcPr>
            <w:tcW w:w="1100" w:type="dxa"/>
            <w:tcBorders>
              <w:top w:val="nil"/>
              <w:left w:val="nil"/>
              <w:bottom w:val="single" w:sz="4" w:space="0" w:color="auto"/>
              <w:right w:val="single" w:sz="4" w:space="0" w:color="auto"/>
            </w:tcBorders>
            <w:shd w:val="clear" w:color="auto" w:fill="auto"/>
            <w:noWrap/>
            <w:vAlign w:val="center"/>
            <w:hideMark/>
          </w:tcPr>
          <w:p w14:paraId="6D062D82"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454</w:t>
            </w:r>
          </w:p>
        </w:tc>
      </w:tr>
      <w:tr w:rsidR="0018110C" w:rsidRPr="00465679" w14:paraId="71133382" w14:textId="77777777" w:rsidTr="0018110C">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04DC6AAC" w14:textId="77777777" w:rsidR="0018110C" w:rsidRPr="00465679" w:rsidRDefault="0018110C" w:rsidP="0018110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16F50CF9"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279</w:t>
            </w:r>
          </w:p>
        </w:tc>
        <w:tc>
          <w:tcPr>
            <w:tcW w:w="880" w:type="dxa"/>
            <w:tcBorders>
              <w:top w:val="nil"/>
              <w:left w:val="nil"/>
              <w:bottom w:val="single" w:sz="4" w:space="0" w:color="auto"/>
              <w:right w:val="single" w:sz="4" w:space="0" w:color="auto"/>
            </w:tcBorders>
            <w:shd w:val="clear" w:color="auto" w:fill="auto"/>
            <w:noWrap/>
            <w:vAlign w:val="center"/>
            <w:hideMark/>
          </w:tcPr>
          <w:p w14:paraId="51FF60AE"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272</w:t>
            </w:r>
          </w:p>
        </w:tc>
        <w:tc>
          <w:tcPr>
            <w:tcW w:w="920" w:type="dxa"/>
            <w:tcBorders>
              <w:top w:val="nil"/>
              <w:left w:val="nil"/>
              <w:bottom w:val="single" w:sz="4" w:space="0" w:color="auto"/>
              <w:right w:val="single" w:sz="4" w:space="0" w:color="auto"/>
            </w:tcBorders>
            <w:shd w:val="clear" w:color="auto" w:fill="auto"/>
            <w:noWrap/>
            <w:vAlign w:val="center"/>
            <w:hideMark/>
          </w:tcPr>
          <w:p w14:paraId="4D2CE434"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290</w:t>
            </w:r>
          </w:p>
        </w:tc>
        <w:tc>
          <w:tcPr>
            <w:tcW w:w="940" w:type="dxa"/>
            <w:tcBorders>
              <w:top w:val="nil"/>
              <w:left w:val="nil"/>
              <w:bottom w:val="single" w:sz="4" w:space="0" w:color="auto"/>
              <w:right w:val="single" w:sz="4" w:space="0" w:color="auto"/>
            </w:tcBorders>
            <w:shd w:val="clear" w:color="auto" w:fill="auto"/>
            <w:noWrap/>
            <w:vAlign w:val="center"/>
            <w:hideMark/>
          </w:tcPr>
          <w:p w14:paraId="4E3B756F"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275</w:t>
            </w:r>
          </w:p>
        </w:tc>
        <w:tc>
          <w:tcPr>
            <w:tcW w:w="1100" w:type="dxa"/>
            <w:tcBorders>
              <w:top w:val="nil"/>
              <w:left w:val="nil"/>
              <w:bottom w:val="single" w:sz="4" w:space="0" w:color="auto"/>
              <w:right w:val="single" w:sz="4" w:space="0" w:color="auto"/>
            </w:tcBorders>
            <w:shd w:val="clear" w:color="auto" w:fill="auto"/>
            <w:noWrap/>
            <w:vAlign w:val="center"/>
            <w:hideMark/>
          </w:tcPr>
          <w:p w14:paraId="5A14F54B"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279</w:t>
            </w:r>
          </w:p>
        </w:tc>
      </w:tr>
      <w:tr w:rsidR="0018110C" w:rsidRPr="00465679" w14:paraId="66592B10" w14:textId="77777777" w:rsidTr="0018110C">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08ABE656" w14:textId="77777777" w:rsidR="0018110C" w:rsidRPr="00465679" w:rsidRDefault="0018110C" w:rsidP="0018110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center"/>
            <w:hideMark/>
          </w:tcPr>
          <w:p w14:paraId="45B01821"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393</w:t>
            </w:r>
          </w:p>
        </w:tc>
        <w:tc>
          <w:tcPr>
            <w:tcW w:w="880" w:type="dxa"/>
            <w:tcBorders>
              <w:top w:val="nil"/>
              <w:left w:val="nil"/>
              <w:bottom w:val="single" w:sz="4" w:space="0" w:color="auto"/>
              <w:right w:val="single" w:sz="4" w:space="0" w:color="auto"/>
            </w:tcBorders>
            <w:shd w:val="clear" w:color="000000" w:fill="D9E1F2"/>
            <w:noWrap/>
            <w:vAlign w:val="center"/>
            <w:hideMark/>
          </w:tcPr>
          <w:p w14:paraId="0F9A8E3F"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412</w:t>
            </w:r>
          </w:p>
        </w:tc>
        <w:tc>
          <w:tcPr>
            <w:tcW w:w="920" w:type="dxa"/>
            <w:tcBorders>
              <w:top w:val="nil"/>
              <w:left w:val="nil"/>
              <w:bottom w:val="single" w:sz="4" w:space="0" w:color="auto"/>
              <w:right w:val="single" w:sz="4" w:space="0" w:color="auto"/>
            </w:tcBorders>
            <w:shd w:val="clear" w:color="000000" w:fill="D9E1F2"/>
            <w:noWrap/>
            <w:vAlign w:val="center"/>
            <w:hideMark/>
          </w:tcPr>
          <w:p w14:paraId="374FBBB6"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457</w:t>
            </w:r>
          </w:p>
        </w:tc>
        <w:tc>
          <w:tcPr>
            <w:tcW w:w="940" w:type="dxa"/>
            <w:tcBorders>
              <w:top w:val="nil"/>
              <w:left w:val="nil"/>
              <w:bottom w:val="single" w:sz="4" w:space="0" w:color="auto"/>
              <w:right w:val="single" w:sz="4" w:space="0" w:color="auto"/>
            </w:tcBorders>
            <w:shd w:val="clear" w:color="000000" w:fill="D9E1F2"/>
            <w:noWrap/>
            <w:vAlign w:val="center"/>
            <w:hideMark/>
          </w:tcPr>
          <w:p w14:paraId="08E11122"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463</w:t>
            </w:r>
          </w:p>
        </w:tc>
        <w:tc>
          <w:tcPr>
            <w:tcW w:w="1100" w:type="dxa"/>
            <w:tcBorders>
              <w:top w:val="nil"/>
              <w:left w:val="nil"/>
              <w:bottom w:val="single" w:sz="4" w:space="0" w:color="auto"/>
              <w:right w:val="single" w:sz="4" w:space="0" w:color="auto"/>
            </w:tcBorders>
            <w:shd w:val="clear" w:color="000000" w:fill="D9E1F2"/>
            <w:noWrap/>
            <w:vAlign w:val="center"/>
            <w:hideMark/>
          </w:tcPr>
          <w:p w14:paraId="3D5AFAED"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350</w:t>
            </w:r>
          </w:p>
        </w:tc>
      </w:tr>
      <w:tr w:rsidR="0018110C" w:rsidRPr="00465679" w14:paraId="0FA3FE30" w14:textId="77777777" w:rsidTr="0018110C">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05D60445" w14:textId="77777777" w:rsidR="0018110C" w:rsidRPr="00465679" w:rsidRDefault="0018110C" w:rsidP="0018110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7E6E7D6A"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415</w:t>
            </w:r>
          </w:p>
        </w:tc>
        <w:tc>
          <w:tcPr>
            <w:tcW w:w="880" w:type="dxa"/>
            <w:tcBorders>
              <w:top w:val="nil"/>
              <w:left w:val="nil"/>
              <w:bottom w:val="single" w:sz="4" w:space="0" w:color="auto"/>
              <w:right w:val="single" w:sz="4" w:space="0" w:color="auto"/>
            </w:tcBorders>
            <w:shd w:val="clear" w:color="auto" w:fill="auto"/>
            <w:noWrap/>
            <w:vAlign w:val="center"/>
            <w:hideMark/>
          </w:tcPr>
          <w:p w14:paraId="6FCE4E1B"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423</w:t>
            </w:r>
          </w:p>
        </w:tc>
        <w:tc>
          <w:tcPr>
            <w:tcW w:w="920" w:type="dxa"/>
            <w:tcBorders>
              <w:top w:val="nil"/>
              <w:left w:val="nil"/>
              <w:bottom w:val="single" w:sz="4" w:space="0" w:color="auto"/>
              <w:right w:val="single" w:sz="4" w:space="0" w:color="auto"/>
            </w:tcBorders>
            <w:shd w:val="clear" w:color="auto" w:fill="auto"/>
            <w:noWrap/>
            <w:vAlign w:val="center"/>
            <w:hideMark/>
          </w:tcPr>
          <w:p w14:paraId="589752B9"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458</w:t>
            </w:r>
          </w:p>
        </w:tc>
        <w:tc>
          <w:tcPr>
            <w:tcW w:w="940" w:type="dxa"/>
            <w:tcBorders>
              <w:top w:val="nil"/>
              <w:left w:val="nil"/>
              <w:bottom w:val="single" w:sz="4" w:space="0" w:color="auto"/>
              <w:right w:val="single" w:sz="4" w:space="0" w:color="auto"/>
            </w:tcBorders>
            <w:shd w:val="clear" w:color="auto" w:fill="auto"/>
            <w:noWrap/>
            <w:vAlign w:val="center"/>
            <w:hideMark/>
          </w:tcPr>
          <w:p w14:paraId="404D7938"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460</w:t>
            </w:r>
          </w:p>
        </w:tc>
        <w:tc>
          <w:tcPr>
            <w:tcW w:w="1100" w:type="dxa"/>
            <w:tcBorders>
              <w:top w:val="nil"/>
              <w:left w:val="nil"/>
              <w:bottom w:val="single" w:sz="4" w:space="0" w:color="auto"/>
              <w:right w:val="single" w:sz="4" w:space="0" w:color="auto"/>
            </w:tcBorders>
            <w:shd w:val="clear" w:color="auto" w:fill="auto"/>
            <w:noWrap/>
            <w:vAlign w:val="center"/>
            <w:hideMark/>
          </w:tcPr>
          <w:p w14:paraId="77303667" w14:textId="77777777" w:rsidR="0018110C" w:rsidRPr="00465679" w:rsidRDefault="0018110C"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308</w:t>
            </w:r>
          </w:p>
        </w:tc>
      </w:tr>
    </w:tbl>
    <w:p w14:paraId="7C3AEC3F" w14:textId="720F3723" w:rsidR="0018110C" w:rsidRPr="00465679" w:rsidRDefault="0018110C" w:rsidP="006A74C1">
      <w:pPr>
        <w:spacing w:line="360" w:lineRule="auto"/>
        <w:ind w:left="-11"/>
        <w:jc w:val="both"/>
        <w:rPr>
          <w:rFonts w:ascii="Times New Roman" w:hAnsi="Times New Roman" w:cs="Times New Roman"/>
          <w:sz w:val="24"/>
          <w:szCs w:val="24"/>
        </w:rPr>
      </w:pPr>
    </w:p>
    <w:p w14:paraId="7544A423" w14:textId="77777777" w:rsidR="00A50338" w:rsidRPr="00465679" w:rsidRDefault="00A50338" w:rsidP="001A2E99">
      <w:pPr>
        <w:spacing w:after="0" w:line="360" w:lineRule="auto"/>
        <w:ind w:left="-11"/>
        <w:jc w:val="both"/>
        <w:rPr>
          <w:rFonts w:ascii="Times New Roman" w:hAnsi="Times New Roman" w:cs="Times New Roman"/>
          <w:b/>
          <w:bCs/>
          <w:sz w:val="24"/>
          <w:szCs w:val="24"/>
        </w:rPr>
      </w:pPr>
      <w:r w:rsidRPr="00465679">
        <w:rPr>
          <w:rFonts w:ascii="Times New Roman" w:hAnsi="Times New Roman" w:cs="Times New Roman"/>
          <w:b/>
          <w:bCs/>
          <w:color w:val="2F5496" w:themeColor="accent1" w:themeShade="BF"/>
          <w:sz w:val="24"/>
          <w:szCs w:val="24"/>
        </w:rPr>
        <w:t xml:space="preserve">Suteikta parama iš Europos pagalbos labiausiai skurstantiems asmenims fondo lėšų.  </w:t>
      </w:r>
      <w:r w:rsidRPr="00465679">
        <w:rPr>
          <w:rFonts w:ascii="Times New Roman" w:hAnsi="Times New Roman" w:cs="Times New Roman"/>
          <w:sz w:val="24"/>
          <w:szCs w:val="24"/>
        </w:rPr>
        <w:t>Kasmet organizuojama parama maisto produktais ir higienos prekėmis, vykdant Europos socialinio fondo projektą „Parama maisto produktais ir higienos prekėmis“. 2019 m. paramą maisto produktais gavo 2 868 labiausiai skurstantys asmenys, išdalinta apie 15 587 maisto paketai, 5 374 higienos prekių paketai, kurių bendra vertė – 105 960,13 Eur.</w:t>
      </w:r>
    </w:p>
    <w:p w14:paraId="6559C966" w14:textId="77777777" w:rsidR="00A50338" w:rsidRPr="00465679" w:rsidRDefault="00A50338" w:rsidP="001A2E99">
      <w:pPr>
        <w:spacing w:after="0" w:line="360" w:lineRule="auto"/>
        <w:ind w:left="-11"/>
        <w:jc w:val="both"/>
        <w:rPr>
          <w:rFonts w:ascii="Times New Roman" w:hAnsi="Times New Roman" w:cs="Times New Roman"/>
          <w:sz w:val="24"/>
          <w:szCs w:val="24"/>
        </w:rPr>
      </w:pPr>
      <w:r w:rsidRPr="00465679">
        <w:rPr>
          <w:rFonts w:ascii="Times New Roman" w:hAnsi="Times New Roman" w:cs="Times New Roman"/>
          <w:b/>
          <w:color w:val="2F5496" w:themeColor="accent1" w:themeShade="BF"/>
          <w:sz w:val="24"/>
          <w:szCs w:val="24"/>
        </w:rPr>
        <w:t xml:space="preserve">Socialinės paslaugos. </w:t>
      </w:r>
      <w:r w:rsidRPr="00465679">
        <w:rPr>
          <w:rFonts w:ascii="Times New Roman" w:hAnsi="Times New Roman" w:cs="Times New Roman"/>
          <w:sz w:val="24"/>
          <w:szCs w:val="24"/>
        </w:rPr>
        <w:t xml:space="preserve">Alytaus apskritis išlieka viena iš demografiškai seniausių šalyje. Vidutinis Lazdijų rajono savivaldybės gyventojų amžius viršija tiek Alytaus apskrities gyventojų amžiaus vidurkį, tiek šalies vidurkį. Pagyvenę žmonės sudaro beveik trečdalį Lazdijų rajono savivaldybės gyventojų. Gyventojų socialinė struktūra didele dalimi lemia socialinių paslaugų infrastruktūrą ir socialinių paslaugų teikimo modelį. Lazdijų rajono savivaldybėje vyraujančios demografinės tendencijos sąlygoja socialinių paslaugų orientavimą į pagyvenusius ir neįgalius asmenis. </w:t>
      </w:r>
    </w:p>
    <w:p w14:paraId="40904378" w14:textId="746DCBCD" w:rsidR="00A50338" w:rsidRPr="00465679" w:rsidRDefault="00A50338" w:rsidP="00A50338">
      <w:pPr>
        <w:spacing w:line="360" w:lineRule="auto"/>
        <w:ind w:left="-11"/>
        <w:jc w:val="both"/>
        <w:rPr>
          <w:rFonts w:ascii="Times New Roman" w:hAnsi="Times New Roman" w:cs="Times New Roman"/>
          <w:b/>
          <w:bCs/>
          <w:sz w:val="24"/>
          <w:szCs w:val="24"/>
        </w:rPr>
      </w:pPr>
      <w:r w:rsidRPr="00465679">
        <w:rPr>
          <w:rFonts w:ascii="Times New Roman" w:hAnsi="Times New Roman" w:cs="Times New Roman"/>
          <w:sz w:val="24"/>
          <w:szCs w:val="24"/>
        </w:rPr>
        <w:t xml:space="preserve">Pagrindiniai socialinių paslaugų teikėjai Lazdijų rajono savivaldybėje nurodyti </w:t>
      </w:r>
      <w:r w:rsidR="00F32D04" w:rsidRPr="00465679">
        <w:rPr>
          <w:rFonts w:ascii="Times New Roman" w:hAnsi="Times New Roman" w:cs="Times New Roman"/>
          <w:sz w:val="24"/>
          <w:szCs w:val="24"/>
        </w:rPr>
        <w:t>40</w:t>
      </w:r>
      <w:r w:rsidRPr="00465679">
        <w:rPr>
          <w:rFonts w:ascii="Times New Roman" w:hAnsi="Times New Roman" w:cs="Times New Roman"/>
          <w:sz w:val="24"/>
          <w:szCs w:val="24"/>
        </w:rPr>
        <w:t xml:space="preserve"> paveiksle. Socialinė infrastruktūra Lazdijų rajono savivaldybėje yra racionaliai naudojama, tačiau dėl mažėjančio gyventojų skaičiaus palaipsniui prastėja statistiniai rodikliai.</w:t>
      </w:r>
    </w:p>
    <w:p w14:paraId="36FAD20B" w14:textId="6AD12C70" w:rsidR="00F32D04" w:rsidRPr="00465679" w:rsidRDefault="00F32D04" w:rsidP="00F32D04">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40 Paveikslas</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Pagrindiniai socialinių paslaugų teikėjai Lazdijų rajono savivaldybėje</w:t>
      </w:r>
    </w:p>
    <w:p w14:paraId="4CC323E3" w14:textId="11BDCD31" w:rsidR="00A50338" w:rsidRPr="00465679" w:rsidRDefault="00F32D04" w:rsidP="00F32D04">
      <w:pPr>
        <w:spacing w:line="360" w:lineRule="auto"/>
        <w:ind w:left="-11"/>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161ED2B5" wp14:editId="006F9C12">
            <wp:extent cx="4850008" cy="3970020"/>
            <wp:effectExtent l="0" t="0" r="8255" b="0"/>
            <wp:docPr id="208" name="Picture 20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Map&#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4857684" cy="3976303"/>
                    </a:xfrm>
                    <a:prstGeom prst="rect">
                      <a:avLst/>
                    </a:prstGeom>
                  </pic:spPr>
                </pic:pic>
              </a:graphicData>
            </a:graphic>
          </wp:inline>
        </w:drawing>
      </w:r>
    </w:p>
    <w:p w14:paraId="23A21973" w14:textId="77777777" w:rsidR="00F32D04" w:rsidRPr="00465679" w:rsidRDefault="00F32D04" w:rsidP="001A2E99">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2019 m. savivaldybėje veikė 6 vaikų dienos centrai, jiems iš savivaldybės biudžeto skirtas 83 062 Eur finansavimas.</w:t>
      </w:r>
    </w:p>
    <w:p w14:paraId="1CB71796" w14:textId="7B4CEF35" w:rsidR="00F32D04" w:rsidRPr="00465679" w:rsidRDefault="00F32D04" w:rsidP="001A2E99">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VšĮ Lazdijų socialinių paslaugų centras nuo 2016 m. vykdo projektą integralios pagalbos į namus savivaldybėje teikimui. Integrali pagalba sujungė socialines ir medicinines paslaugas</w:t>
      </w:r>
      <w:r w:rsidR="001A2E99" w:rsidRPr="00465679">
        <w:rPr>
          <w:rFonts w:ascii="Times New Roman" w:hAnsi="Times New Roman" w:cs="Times New Roman"/>
          <w:sz w:val="24"/>
          <w:szCs w:val="24"/>
        </w:rPr>
        <w:t xml:space="preserve"> – </w:t>
      </w:r>
      <w:r w:rsidRPr="00465679">
        <w:rPr>
          <w:rFonts w:ascii="Times New Roman" w:hAnsi="Times New Roman" w:cs="Times New Roman"/>
          <w:sz w:val="24"/>
          <w:szCs w:val="24"/>
        </w:rPr>
        <w:t>neįgalieji savo namuose vienu metu gauna dienos socialinės globos ir slaugos paslaugas. 2019 m. integralios pagalbos namuose paslaugomis pasinaudojo 38 specialiųjų poreikių turintys asmenys. Neįgalieji ir specialiųjų poreikių asmenys aprūpinami neįgaliųjų techninės pagalbos priemonėmis.</w:t>
      </w:r>
    </w:p>
    <w:p w14:paraId="3710A1EB" w14:textId="62ECE180" w:rsidR="00F32D04" w:rsidRPr="00465679" w:rsidRDefault="00F32D04" w:rsidP="00F32D04">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Globos įstaigų seniems žmonėms skaičius 2015</w:t>
      </w:r>
      <w:r w:rsidR="001A2E99" w:rsidRPr="00465679">
        <w:rPr>
          <w:rFonts w:ascii="Times New Roman" w:hAnsi="Times New Roman" w:cs="Times New Roman"/>
          <w:sz w:val="24"/>
          <w:szCs w:val="24"/>
        </w:rPr>
        <w:t>–</w:t>
      </w:r>
      <w:r w:rsidRPr="00465679">
        <w:rPr>
          <w:rFonts w:ascii="Times New Roman" w:hAnsi="Times New Roman" w:cs="Times New Roman"/>
          <w:sz w:val="24"/>
          <w:szCs w:val="24"/>
        </w:rPr>
        <w:t>2019 m. laikotarpiu rajone nesikeitė – jų buvo 2. Apskrities ir šalies mastu pastebima  įstaigų skaičiaus didėjimo tendencija (žr. 7</w:t>
      </w:r>
      <w:r w:rsidR="00946843" w:rsidRPr="00465679">
        <w:rPr>
          <w:rFonts w:ascii="Times New Roman" w:hAnsi="Times New Roman" w:cs="Times New Roman"/>
          <w:sz w:val="24"/>
          <w:szCs w:val="24"/>
        </w:rPr>
        <w:t>8</w:t>
      </w:r>
      <w:r w:rsidRPr="00465679">
        <w:rPr>
          <w:rFonts w:ascii="Times New Roman" w:hAnsi="Times New Roman" w:cs="Times New Roman"/>
          <w:sz w:val="24"/>
          <w:szCs w:val="24"/>
        </w:rPr>
        <w:t xml:space="preserve"> lentelę).</w:t>
      </w:r>
    </w:p>
    <w:p w14:paraId="1A742532" w14:textId="2226AFF9" w:rsidR="00F32D04" w:rsidRPr="00465679" w:rsidRDefault="00F32D04" w:rsidP="00F32D04">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7</w:t>
      </w:r>
      <w:r w:rsidR="00946843" w:rsidRPr="00465679">
        <w:rPr>
          <w:rFonts w:ascii="Times New Roman" w:hAnsi="Times New Roman" w:cs="Times New Roman"/>
          <w:b/>
          <w:bCs/>
          <w:i w:val="0"/>
          <w:iCs w:val="0"/>
          <w:color w:val="2F5496" w:themeColor="accent1" w:themeShade="BF"/>
          <w:sz w:val="24"/>
          <w:szCs w:val="24"/>
        </w:rPr>
        <w:t>8</w:t>
      </w:r>
      <w:r w:rsidRPr="00465679">
        <w:rPr>
          <w:rFonts w:ascii="Times New Roman" w:hAnsi="Times New Roman" w:cs="Times New Roman"/>
          <w:b/>
          <w:bCs/>
          <w:i w:val="0"/>
          <w:iCs w:val="0"/>
          <w:color w:val="2F5496" w:themeColor="accent1" w:themeShade="BF"/>
          <w:sz w:val="24"/>
          <w:szCs w:val="24"/>
        </w:rPr>
        <w:t xml:space="preserve"> Lentelė</w:t>
      </w:r>
      <w:r w:rsidRPr="00465679">
        <w:rPr>
          <w:rFonts w:ascii="Times New Roman" w:hAnsi="Times New Roman" w:cs="Times New Roman"/>
          <w:b/>
          <w:bCs/>
          <w:color w:val="2F5496" w:themeColor="accent1" w:themeShade="BF"/>
          <w:sz w:val="24"/>
          <w:szCs w:val="24"/>
        </w:rPr>
        <w:t xml:space="preserve">. </w:t>
      </w:r>
      <w:bookmarkStart w:id="14" w:name="_Hlk52355395"/>
      <w:r w:rsidRPr="00465679">
        <w:rPr>
          <w:rFonts w:ascii="Times New Roman" w:hAnsi="Times New Roman" w:cs="Times New Roman"/>
          <w:color w:val="2F5496" w:themeColor="accent1" w:themeShade="BF"/>
          <w:sz w:val="24"/>
          <w:szCs w:val="24"/>
        </w:rPr>
        <w:t xml:space="preserve">Globos įstaigų seniems žmonėms skaičius </w:t>
      </w:r>
      <w:bookmarkEnd w:id="14"/>
      <w:r w:rsidRPr="00465679">
        <w:rPr>
          <w:rFonts w:ascii="Times New Roman" w:hAnsi="Times New Roman" w:cs="Times New Roman"/>
          <w:color w:val="2F5496" w:themeColor="accent1" w:themeShade="BF"/>
          <w:sz w:val="24"/>
          <w:szCs w:val="24"/>
        </w:rPr>
        <w:t>(metų pabaigoje)</w:t>
      </w:r>
    </w:p>
    <w:tbl>
      <w:tblPr>
        <w:tblW w:w="7660" w:type="dxa"/>
        <w:jc w:val="center"/>
        <w:tblLook w:val="04A0" w:firstRow="1" w:lastRow="0" w:firstColumn="1" w:lastColumn="0" w:noHBand="0" w:noVBand="1"/>
      </w:tblPr>
      <w:tblGrid>
        <w:gridCol w:w="2840"/>
        <w:gridCol w:w="980"/>
        <w:gridCol w:w="880"/>
        <w:gridCol w:w="920"/>
        <w:gridCol w:w="940"/>
        <w:gridCol w:w="1100"/>
      </w:tblGrid>
      <w:tr w:rsidR="00F32D04" w:rsidRPr="00465679" w14:paraId="036C4AC4" w14:textId="77777777" w:rsidTr="00F32D04">
        <w:trPr>
          <w:trHeight w:val="288"/>
          <w:jc w:val="center"/>
        </w:trPr>
        <w:tc>
          <w:tcPr>
            <w:tcW w:w="2840" w:type="dxa"/>
            <w:tcBorders>
              <w:top w:val="nil"/>
              <w:left w:val="nil"/>
              <w:bottom w:val="nil"/>
              <w:right w:val="nil"/>
            </w:tcBorders>
            <w:shd w:val="clear" w:color="auto" w:fill="auto"/>
            <w:noWrap/>
            <w:vAlign w:val="bottom"/>
            <w:hideMark/>
          </w:tcPr>
          <w:p w14:paraId="5D1B40B7" w14:textId="77777777" w:rsidR="00F32D04" w:rsidRPr="00465679" w:rsidRDefault="00F32D04" w:rsidP="00F32D04">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798E984D" w14:textId="77777777" w:rsidR="00F32D04" w:rsidRPr="00465679" w:rsidRDefault="00F32D04" w:rsidP="00F32D0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6E75AA6C" w14:textId="77777777" w:rsidR="00F32D04" w:rsidRPr="00465679" w:rsidRDefault="00F32D04" w:rsidP="00F32D0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3317D32B" w14:textId="77777777" w:rsidR="00F32D04" w:rsidRPr="00465679" w:rsidRDefault="00F32D04" w:rsidP="00F32D0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340CDBAF" w14:textId="77777777" w:rsidR="00F32D04" w:rsidRPr="00465679" w:rsidRDefault="00F32D04" w:rsidP="00F32D0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6C5491DA" w14:textId="77777777" w:rsidR="00F32D04" w:rsidRPr="00465679" w:rsidRDefault="00F32D04" w:rsidP="00F32D0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F32D04" w:rsidRPr="00465679" w14:paraId="380AB7EC" w14:textId="77777777" w:rsidTr="00F32D04">
        <w:trPr>
          <w:trHeight w:val="288"/>
          <w:jc w:val="center"/>
        </w:trPr>
        <w:tc>
          <w:tcPr>
            <w:tcW w:w="28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6C7CEA56"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0F36DABC"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110</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46720A94"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107</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200CB705"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125</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22D5F9D5"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126</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05DE3101"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127</w:t>
            </w:r>
          </w:p>
        </w:tc>
      </w:tr>
      <w:tr w:rsidR="00F32D04" w:rsidRPr="00465679" w14:paraId="70C7F840"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0E3EBA4B"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177D95C2"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880" w:type="dxa"/>
            <w:tcBorders>
              <w:top w:val="nil"/>
              <w:left w:val="nil"/>
              <w:bottom w:val="single" w:sz="4" w:space="0" w:color="auto"/>
              <w:right w:val="single" w:sz="4" w:space="0" w:color="auto"/>
            </w:tcBorders>
            <w:shd w:val="clear" w:color="auto" w:fill="auto"/>
            <w:noWrap/>
            <w:vAlign w:val="center"/>
            <w:hideMark/>
          </w:tcPr>
          <w:p w14:paraId="47E6E408"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920" w:type="dxa"/>
            <w:tcBorders>
              <w:top w:val="nil"/>
              <w:left w:val="nil"/>
              <w:bottom w:val="single" w:sz="4" w:space="0" w:color="auto"/>
              <w:right w:val="single" w:sz="4" w:space="0" w:color="auto"/>
            </w:tcBorders>
            <w:shd w:val="clear" w:color="auto" w:fill="auto"/>
            <w:noWrap/>
            <w:vAlign w:val="center"/>
            <w:hideMark/>
          </w:tcPr>
          <w:p w14:paraId="7FC6D55A"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940" w:type="dxa"/>
            <w:tcBorders>
              <w:top w:val="nil"/>
              <w:left w:val="nil"/>
              <w:bottom w:val="single" w:sz="4" w:space="0" w:color="auto"/>
              <w:right w:val="single" w:sz="4" w:space="0" w:color="auto"/>
            </w:tcBorders>
            <w:shd w:val="clear" w:color="auto" w:fill="auto"/>
            <w:noWrap/>
            <w:vAlign w:val="center"/>
            <w:hideMark/>
          </w:tcPr>
          <w:p w14:paraId="09F3E4B8"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1100" w:type="dxa"/>
            <w:tcBorders>
              <w:top w:val="nil"/>
              <w:left w:val="nil"/>
              <w:bottom w:val="single" w:sz="4" w:space="0" w:color="auto"/>
              <w:right w:val="single" w:sz="4" w:space="0" w:color="auto"/>
            </w:tcBorders>
            <w:shd w:val="clear" w:color="auto" w:fill="auto"/>
            <w:noWrap/>
            <w:vAlign w:val="center"/>
            <w:hideMark/>
          </w:tcPr>
          <w:p w14:paraId="6C9A269B"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r>
      <w:tr w:rsidR="00F32D04" w:rsidRPr="00465679" w14:paraId="56C675C5"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428B977A"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003EF047"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099475D0"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1F7871E0"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40" w:type="dxa"/>
            <w:tcBorders>
              <w:top w:val="nil"/>
              <w:left w:val="nil"/>
              <w:bottom w:val="single" w:sz="4" w:space="0" w:color="auto"/>
              <w:right w:val="single" w:sz="4" w:space="0" w:color="auto"/>
            </w:tcBorders>
            <w:shd w:val="clear" w:color="auto" w:fill="auto"/>
            <w:noWrap/>
            <w:vAlign w:val="center"/>
            <w:hideMark/>
          </w:tcPr>
          <w:p w14:paraId="6AB560E6"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100" w:type="dxa"/>
            <w:tcBorders>
              <w:top w:val="nil"/>
              <w:left w:val="nil"/>
              <w:bottom w:val="single" w:sz="4" w:space="0" w:color="auto"/>
              <w:right w:val="single" w:sz="4" w:space="0" w:color="auto"/>
            </w:tcBorders>
            <w:shd w:val="clear" w:color="auto" w:fill="auto"/>
            <w:noWrap/>
            <w:vAlign w:val="center"/>
            <w:hideMark/>
          </w:tcPr>
          <w:p w14:paraId="4B5353E6"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r>
      <w:tr w:rsidR="00F32D04" w:rsidRPr="00465679" w14:paraId="53BA9462"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16A0F0E4"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37462B01"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880" w:type="dxa"/>
            <w:tcBorders>
              <w:top w:val="nil"/>
              <w:left w:val="nil"/>
              <w:bottom w:val="single" w:sz="4" w:space="0" w:color="auto"/>
              <w:right w:val="single" w:sz="4" w:space="0" w:color="auto"/>
            </w:tcBorders>
            <w:shd w:val="clear" w:color="auto" w:fill="auto"/>
            <w:noWrap/>
            <w:vAlign w:val="center"/>
            <w:hideMark/>
          </w:tcPr>
          <w:p w14:paraId="19EC867B"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920" w:type="dxa"/>
            <w:tcBorders>
              <w:top w:val="nil"/>
              <w:left w:val="nil"/>
              <w:bottom w:val="single" w:sz="4" w:space="0" w:color="auto"/>
              <w:right w:val="single" w:sz="4" w:space="0" w:color="auto"/>
            </w:tcBorders>
            <w:shd w:val="clear" w:color="auto" w:fill="auto"/>
            <w:noWrap/>
            <w:vAlign w:val="center"/>
            <w:hideMark/>
          </w:tcPr>
          <w:p w14:paraId="21EFCA3E"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940" w:type="dxa"/>
            <w:tcBorders>
              <w:top w:val="nil"/>
              <w:left w:val="nil"/>
              <w:bottom w:val="single" w:sz="4" w:space="0" w:color="auto"/>
              <w:right w:val="single" w:sz="4" w:space="0" w:color="auto"/>
            </w:tcBorders>
            <w:shd w:val="clear" w:color="auto" w:fill="auto"/>
            <w:noWrap/>
            <w:vAlign w:val="center"/>
            <w:hideMark/>
          </w:tcPr>
          <w:p w14:paraId="072E70C9"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1100" w:type="dxa"/>
            <w:tcBorders>
              <w:top w:val="nil"/>
              <w:left w:val="nil"/>
              <w:bottom w:val="single" w:sz="4" w:space="0" w:color="auto"/>
              <w:right w:val="single" w:sz="4" w:space="0" w:color="auto"/>
            </w:tcBorders>
            <w:shd w:val="clear" w:color="auto" w:fill="auto"/>
            <w:noWrap/>
            <w:vAlign w:val="center"/>
            <w:hideMark/>
          </w:tcPr>
          <w:p w14:paraId="1BA994B5"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r>
      <w:tr w:rsidR="00F32D04" w:rsidRPr="00465679" w14:paraId="3FAEBFA6"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37DB4905"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728D215A"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2B45600D"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1F828AFF"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6E1B1BEB"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100" w:type="dxa"/>
            <w:tcBorders>
              <w:top w:val="nil"/>
              <w:left w:val="nil"/>
              <w:bottom w:val="single" w:sz="4" w:space="0" w:color="auto"/>
              <w:right w:val="single" w:sz="4" w:space="0" w:color="auto"/>
            </w:tcBorders>
            <w:shd w:val="clear" w:color="auto" w:fill="auto"/>
            <w:noWrap/>
            <w:vAlign w:val="center"/>
            <w:hideMark/>
          </w:tcPr>
          <w:p w14:paraId="210B0AEC"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F32D04" w:rsidRPr="00465679" w14:paraId="580315F6"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2DFB1AD3"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center"/>
            <w:hideMark/>
          </w:tcPr>
          <w:p w14:paraId="1540CA20"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880" w:type="dxa"/>
            <w:tcBorders>
              <w:top w:val="nil"/>
              <w:left w:val="nil"/>
              <w:bottom w:val="single" w:sz="4" w:space="0" w:color="auto"/>
              <w:right w:val="single" w:sz="4" w:space="0" w:color="auto"/>
            </w:tcBorders>
            <w:shd w:val="clear" w:color="000000" w:fill="D9E1F2"/>
            <w:noWrap/>
            <w:vAlign w:val="center"/>
            <w:hideMark/>
          </w:tcPr>
          <w:p w14:paraId="7196ED50"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20" w:type="dxa"/>
            <w:tcBorders>
              <w:top w:val="nil"/>
              <w:left w:val="nil"/>
              <w:bottom w:val="single" w:sz="4" w:space="0" w:color="auto"/>
              <w:right w:val="single" w:sz="4" w:space="0" w:color="auto"/>
            </w:tcBorders>
            <w:shd w:val="clear" w:color="000000" w:fill="D9E1F2"/>
            <w:noWrap/>
            <w:vAlign w:val="center"/>
            <w:hideMark/>
          </w:tcPr>
          <w:p w14:paraId="461AFF09"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40" w:type="dxa"/>
            <w:tcBorders>
              <w:top w:val="nil"/>
              <w:left w:val="nil"/>
              <w:bottom w:val="single" w:sz="4" w:space="0" w:color="auto"/>
              <w:right w:val="single" w:sz="4" w:space="0" w:color="auto"/>
            </w:tcBorders>
            <w:shd w:val="clear" w:color="000000" w:fill="D9E1F2"/>
            <w:noWrap/>
            <w:vAlign w:val="center"/>
            <w:hideMark/>
          </w:tcPr>
          <w:p w14:paraId="14B6E88B"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1100" w:type="dxa"/>
            <w:tcBorders>
              <w:top w:val="nil"/>
              <w:left w:val="nil"/>
              <w:bottom w:val="single" w:sz="4" w:space="0" w:color="auto"/>
              <w:right w:val="single" w:sz="4" w:space="0" w:color="auto"/>
            </w:tcBorders>
            <w:shd w:val="clear" w:color="000000" w:fill="D9E1F2"/>
            <w:noWrap/>
            <w:vAlign w:val="center"/>
            <w:hideMark/>
          </w:tcPr>
          <w:p w14:paraId="4803E208"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r>
      <w:tr w:rsidR="00F32D04" w:rsidRPr="00465679" w14:paraId="53EFFD4C"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096E5C08"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69CD5454"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880" w:type="dxa"/>
            <w:tcBorders>
              <w:top w:val="nil"/>
              <w:left w:val="nil"/>
              <w:bottom w:val="single" w:sz="4" w:space="0" w:color="auto"/>
              <w:right w:val="single" w:sz="4" w:space="0" w:color="auto"/>
            </w:tcBorders>
            <w:shd w:val="clear" w:color="auto" w:fill="auto"/>
            <w:noWrap/>
            <w:vAlign w:val="center"/>
            <w:hideMark/>
          </w:tcPr>
          <w:p w14:paraId="052907EA"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20" w:type="dxa"/>
            <w:tcBorders>
              <w:top w:val="nil"/>
              <w:left w:val="nil"/>
              <w:bottom w:val="single" w:sz="4" w:space="0" w:color="auto"/>
              <w:right w:val="single" w:sz="4" w:space="0" w:color="auto"/>
            </w:tcBorders>
            <w:shd w:val="clear" w:color="auto" w:fill="auto"/>
            <w:noWrap/>
            <w:vAlign w:val="center"/>
            <w:hideMark/>
          </w:tcPr>
          <w:p w14:paraId="122156FB"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40" w:type="dxa"/>
            <w:tcBorders>
              <w:top w:val="nil"/>
              <w:left w:val="nil"/>
              <w:bottom w:val="single" w:sz="4" w:space="0" w:color="auto"/>
              <w:right w:val="single" w:sz="4" w:space="0" w:color="auto"/>
            </w:tcBorders>
            <w:shd w:val="clear" w:color="auto" w:fill="auto"/>
            <w:noWrap/>
            <w:vAlign w:val="center"/>
            <w:hideMark/>
          </w:tcPr>
          <w:p w14:paraId="24128CCA"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1100" w:type="dxa"/>
            <w:tcBorders>
              <w:top w:val="nil"/>
              <w:left w:val="nil"/>
              <w:bottom w:val="single" w:sz="4" w:space="0" w:color="auto"/>
              <w:right w:val="single" w:sz="4" w:space="0" w:color="auto"/>
            </w:tcBorders>
            <w:shd w:val="clear" w:color="auto" w:fill="auto"/>
            <w:noWrap/>
            <w:vAlign w:val="center"/>
            <w:hideMark/>
          </w:tcPr>
          <w:p w14:paraId="76AFDE4C"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r>
    </w:tbl>
    <w:p w14:paraId="57EA5F27" w14:textId="77777777" w:rsidR="00F32D04" w:rsidRPr="00465679" w:rsidRDefault="00F32D04" w:rsidP="00F32D04">
      <w:pPr>
        <w:spacing w:line="360" w:lineRule="auto"/>
        <w:ind w:left="-11"/>
        <w:jc w:val="both"/>
        <w:rPr>
          <w:rFonts w:ascii="Times New Roman" w:hAnsi="Times New Roman" w:cs="Times New Roman"/>
          <w:sz w:val="24"/>
          <w:szCs w:val="24"/>
        </w:rPr>
      </w:pPr>
    </w:p>
    <w:p w14:paraId="13879525" w14:textId="14DAA961" w:rsidR="00F32D04" w:rsidRPr="00465679" w:rsidRDefault="00F32D04" w:rsidP="00F32D04">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Gyventojų skaičius globos įstaigose seniems žmonėms 2015</w:t>
      </w:r>
      <w:r w:rsidR="00E14713" w:rsidRPr="00465679">
        <w:rPr>
          <w:rFonts w:ascii="Times New Roman" w:hAnsi="Times New Roman" w:cs="Times New Roman"/>
          <w:sz w:val="24"/>
          <w:szCs w:val="24"/>
        </w:rPr>
        <w:t>–</w:t>
      </w:r>
      <w:r w:rsidRPr="00465679">
        <w:rPr>
          <w:rFonts w:ascii="Times New Roman" w:hAnsi="Times New Roman" w:cs="Times New Roman"/>
          <w:sz w:val="24"/>
          <w:szCs w:val="24"/>
        </w:rPr>
        <w:t>2019 m. laikotarpiu rajone didėjo (žr. 7</w:t>
      </w:r>
      <w:r w:rsidR="00946843" w:rsidRPr="00465679">
        <w:rPr>
          <w:rFonts w:ascii="Times New Roman" w:hAnsi="Times New Roman" w:cs="Times New Roman"/>
          <w:sz w:val="24"/>
          <w:szCs w:val="24"/>
        </w:rPr>
        <w:t>9</w:t>
      </w:r>
      <w:r w:rsidRPr="00465679">
        <w:rPr>
          <w:rFonts w:ascii="Times New Roman" w:hAnsi="Times New Roman" w:cs="Times New Roman"/>
          <w:sz w:val="24"/>
          <w:szCs w:val="24"/>
        </w:rPr>
        <w:t xml:space="preserve"> lentelę).</w:t>
      </w:r>
    </w:p>
    <w:p w14:paraId="0AA3C83D" w14:textId="7ED901E1" w:rsidR="00F32D04" w:rsidRPr="00465679" w:rsidRDefault="00F32D04" w:rsidP="00F32D04">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7</w:t>
      </w:r>
      <w:r w:rsidR="00946843" w:rsidRPr="00465679">
        <w:rPr>
          <w:rFonts w:ascii="Times New Roman" w:hAnsi="Times New Roman" w:cs="Times New Roman"/>
          <w:b/>
          <w:bCs/>
          <w:i w:val="0"/>
          <w:iCs w:val="0"/>
          <w:color w:val="2F5496" w:themeColor="accent1" w:themeShade="BF"/>
          <w:sz w:val="24"/>
          <w:szCs w:val="24"/>
        </w:rPr>
        <w:t>9</w:t>
      </w:r>
      <w:r w:rsidRPr="00465679">
        <w:rPr>
          <w:rFonts w:ascii="Times New Roman" w:hAnsi="Times New Roman" w:cs="Times New Roman"/>
          <w:b/>
          <w:bCs/>
          <w:i w:val="0"/>
          <w:iCs w:val="0"/>
          <w:color w:val="2F5496" w:themeColor="accent1" w:themeShade="BF"/>
          <w:sz w:val="24"/>
          <w:szCs w:val="24"/>
        </w:rPr>
        <w:t xml:space="preserve"> Lentelė.</w:t>
      </w:r>
      <w:r w:rsidRPr="00465679">
        <w:rPr>
          <w:rFonts w:ascii="Times New Roman" w:hAnsi="Times New Roman" w:cs="Times New Roman"/>
          <w:b/>
          <w:bCs/>
          <w:color w:val="2F5496" w:themeColor="accent1" w:themeShade="BF"/>
          <w:sz w:val="24"/>
          <w:szCs w:val="24"/>
        </w:rPr>
        <w:t xml:space="preserve"> </w:t>
      </w:r>
      <w:bookmarkStart w:id="15" w:name="_Hlk52355584"/>
      <w:r w:rsidRPr="00465679">
        <w:rPr>
          <w:rFonts w:ascii="Times New Roman" w:hAnsi="Times New Roman" w:cs="Times New Roman"/>
          <w:color w:val="2F5496" w:themeColor="accent1" w:themeShade="BF"/>
          <w:sz w:val="24"/>
          <w:szCs w:val="24"/>
        </w:rPr>
        <w:t xml:space="preserve">Gyventojų skaičius globos įstaigose seniems žmonėms </w:t>
      </w:r>
      <w:bookmarkEnd w:id="15"/>
      <w:r w:rsidRPr="00465679">
        <w:rPr>
          <w:rFonts w:ascii="Times New Roman" w:hAnsi="Times New Roman" w:cs="Times New Roman"/>
          <w:color w:val="2F5496" w:themeColor="accent1" w:themeShade="BF"/>
          <w:sz w:val="24"/>
          <w:szCs w:val="24"/>
        </w:rPr>
        <w:t>(metų pabaigoje)</w:t>
      </w:r>
    </w:p>
    <w:tbl>
      <w:tblPr>
        <w:tblW w:w="7660" w:type="dxa"/>
        <w:jc w:val="center"/>
        <w:tblLook w:val="04A0" w:firstRow="1" w:lastRow="0" w:firstColumn="1" w:lastColumn="0" w:noHBand="0" w:noVBand="1"/>
      </w:tblPr>
      <w:tblGrid>
        <w:gridCol w:w="2840"/>
        <w:gridCol w:w="980"/>
        <w:gridCol w:w="880"/>
        <w:gridCol w:w="920"/>
        <w:gridCol w:w="940"/>
        <w:gridCol w:w="1100"/>
      </w:tblGrid>
      <w:tr w:rsidR="00F32D04" w:rsidRPr="00465679" w14:paraId="0DBAEBD6" w14:textId="77777777" w:rsidTr="00F32D04">
        <w:trPr>
          <w:trHeight w:val="288"/>
          <w:jc w:val="center"/>
        </w:trPr>
        <w:tc>
          <w:tcPr>
            <w:tcW w:w="2840" w:type="dxa"/>
            <w:tcBorders>
              <w:top w:val="nil"/>
              <w:left w:val="nil"/>
              <w:bottom w:val="nil"/>
              <w:right w:val="nil"/>
            </w:tcBorders>
            <w:shd w:val="clear" w:color="auto" w:fill="auto"/>
            <w:noWrap/>
            <w:vAlign w:val="bottom"/>
            <w:hideMark/>
          </w:tcPr>
          <w:p w14:paraId="5B12D9A4" w14:textId="77777777" w:rsidR="00F32D04" w:rsidRPr="00465679" w:rsidRDefault="00F32D04" w:rsidP="00F32D04">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7D345166" w14:textId="77777777" w:rsidR="00F32D04" w:rsidRPr="00465679" w:rsidRDefault="00F32D04" w:rsidP="00F32D0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5B23BAAD" w14:textId="77777777" w:rsidR="00F32D04" w:rsidRPr="00465679" w:rsidRDefault="00F32D04" w:rsidP="00F32D0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04BD6C2C" w14:textId="77777777" w:rsidR="00F32D04" w:rsidRPr="00465679" w:rsidRDefault="00F32D04" w:rsidP="00F32D0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71EB87FB" w14:textId="77777777" w:rsidR="00F32D04" w:rsidRPr="00465679" w:rsidRDefault="00F32D04" w:rsidP="00F32D0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73CCAAA2" w14:textId="77777777" w:rsidR="00F32D04" w:rsidRPr="00465679" w:rsidRDefault="00F32D04" w:rsidP="00F32D0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F32D04" w:rsidRPr="00465679" w14:paraId="18496D92" w14:textId="77777777" w:rsidTr="00F32D04">
        <w:trPr>
          <w:trHeight w:val="288"/>
          <w:jc w:val="center"/>
        </w:trPr>
        <w:tc>
          <w:tcPr>
            <w:tcW w:w="28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56F62245"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3B8D8D61"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5 012</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407593B0"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5 571</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79AF8B6B"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5 809</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5E8488D2"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6 071</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1D81D15C"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6 387</w:t>
            </w:r>
          </w:p>
        </w:tc>
      </w:tr>
      <w:tr w:rsidR="00F32D04" w:rsidRPr="00465679" w14:paraId="26A40796"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53FD47E3"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36BBC51A"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198</w:t>
            </w:r>
          </w:p>
        </w:tc>
        <w:tc>
          <w:tcPr>
            <w:tcW w:w="880" w:type="dxa"/>
            <w:tcBorders>
              <w:top w:val="nil"/>
              <w:left w:val="nil"/>
              <w:bottom w:val="single" w:sz="4" w:space="0" w:color="auto"/>
              <w:right w:val="single" w:sz="4" w:space="0" w:color="auto"/>
            </w:tcBorders>
            <w:shd w:val="clear" w:color="auto" w:fill="auto"/>
            <w:noWrap/>
            <w:vAlign w:val="center"/>
            <w:hideMark/>
          </w:tcPr>
          <w:p w14:paraId="5C855707"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248</w:t>
            </w:r>
          </w:p>
        </w:tc>
        <w:tc>
          <w:tcPr>
            <w:tcW w:w="920" w:type="dxa"/>
            <w:tcBorders>
              <w:top w:val="nil"/>
              <w:left w:val="nil"/>
              <w:bottom w:val="single" w:sz="4" w:space="0" w:color="auto"/>
              <w:right w:val="single" w:sz="4" w:space="0" w:color="auto"/>
            </w:tcBorders>
            <w:shd w:val="clear" w:color="auto" w:fill="auto"/>
            <w:noWrap/>
            <w:vAlign w:val="center"/>
            <w:hideMark/>
          </w:tcPr>
          <w:p w14:paraId="0268868E"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278</w:t>
            </w:r>
          </w:p>
        </w:tc>
        <w:tc>
          <w:tcPr>
            <w:tcW w:w="940" w:type="dxa"/>
            <w:tcBorders>
              <w:top w:val="nil"/>
              <w:left w:val="nil"/>
              <w:bottom w:val="single" w:sz="4" w:space="0" w:color="auto"/>
              <w:right w:val="single" w:sz="4" w:space="0" w:color="auto"/>
            </w:tcBorders>
            <w:shd w:val="clear" w:color="auto" w:fill="auto"/>
            <w:noWrap/>
            <w:vAlign w:val="center"/>
            <w:hideMark/>
          </w:tcPr>
          <w:p w14:paraId="7EFEB559"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324</w:t>
            </w:r>
          </w:p>
        </w:tc>
        <w:tc>
          <w:tcPr>
            <w:tcW w:w="1100" w:type="dxa"/>
            <w:tcBorders>
              <w:top w:val="nil"/>
              <w:left w:val="nil"/>
              <w:bottom w:val="single" w:sz="4" w:space="0" w:color="auto"/>
              <w:right w:val="single" w:sz="4" w:space="0" w:color="auto"/>
            </w:tcBorders>
            <w:shd w:val="clear" w:color="auto" w:fill="auto"/>
            <w:noWrap/>
            <w:vAlign w:val="center"/>
            <w:hideMark/>
          </w:tcPr>
          <w:p w14:paraId="0C800748"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339</w:t>
            </w:r>
          </w:p>
        </w:tc>
      </w:tr>
      <w:tr w:rsidR="00F32D04" w:rsidRPr="00465679" w14:paraId="52D44324"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7DC3C255"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5A032399"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45799400"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w:t>
            </w:r>
          </w:p>
        </w:tc>
        <w:tc>
          <w:tcPr>
            <w:tcW w:w="920" w:type="dxa"/>
            <w:tcBorders>
              <w:top w:val="nil"/>
              <w:left w:val="nil"/>
              <w:bottom w:val="single" w:sz="4" w:space="0" w:color="auto"/>
              <w:right w:val="single" w:sz="4" w:space="0" w:color="auto"/>
            </w:tcBorders>
            <w:shd w:val="clear" w:color="auto" w:fill="auto"/>
            <w:noWrap/>
            <w:vAlign w:val="center"/>
            <w:hideMark/>
          </w:tcPr>
          <w:p w14:paraId="642FA1A9"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w:t>
            </w:r>
          </w:p>
        </w:tc>
        <w:tc>
          <w:tcPr>
            <w:tcW w:w="940" w:type="dxa"/>
            <w:tcBorders>
              <w:top w:val="nil"/>
              <w:left w:val="nil"/>
              <w:bottom w:val="single" w:sz="4" w:space="0" w:color="auto"/>
              <w:right w:val="single" w:sz="4" w:space="0" w:color="auto"/>
            </w:tcBorders>
            <w:shd w:val="clear" w:color="auto" w:fill="auto"/>
            <w:noWrap/>
            <w:vAlign w:val="center"/>
            <w:hideMark/>
          </w:tcPr>
          <w:p w14:paraId="1259AC2F"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c>
          <w:tcPr>
            <w:tcW w:w="1100" w:type="dxa"/>
            <w:tcBorders>
              <w:top w:val="nil"/>
              <w:left w:val="nil"/>
              <w:bottom w:val="single" w:sz="4" w:space="0" w:color="auto"/>
              <w:right w:val="single" w:sz="4" w:space="0" w:color="auto"/>
            </w:tcBorders>
            <w:shd w:val="clear" w:color="auto" w:fill="auto"/>
            <w:noWrap/>
            <w:vAlign w:val="center"/>
            <w:hideMark/>
          </w:tcPr>
          <w:p w14:paraId="152F4E1C"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100</w:t>
            </w:r>
          </w:p>
        </w:tc>
      </w:tr>
      <w:tr w:rsidR="00F32D04" w:rsidRPr="00465679" w14:paraId="4D274239"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3420940C"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60DC4D46"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w:t>
            </w:r>
          </w:p>
        </w:tc>
        <w:tc>
          <w:tcPr>
            <w:tcW w:w="880" w:type="dxa"/>
            <w:tcBorders>
              <w:top w:val="nil"/>
              <w:left w:val="nil"/>
              <w:bottom w:val="single" w:sz="4" w:space="0" w:color="auto"/>
              <w:right w:val="single" w:sz="4" w:space="0" w:color="auto"/>
            </w:tcBorders>
            <w:shd w:val="clear" w:color="auto" w:fill="auto"/>
            <w:noWrap/>
            <w:vAlign w:val="center"/>
            <w:hideMark/>
          </w:tcPr>
          <w:p w14:paraId="7E8D6A1E"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w:t>
            </w:r>
          </w:p>
        </w:tc>
        <w:tc>
          <w:tcPr>
            <w:tcW w:w="920" w:type="dxa"/>
            <w:tcBorders>
              <w:top w:val="nil"/>
              <w:left w:val="nil"/>
              <w:bottom w:val="single" w:sz="4" w:space="0" w:color="auto"/>
              <w:right w:val="single" w:sz="4" w:space="0" w:color="auto"/>
            </w:tcBorders>
            <w:shd w:val="clear" w:color="auto" w:fill="auto"/>
            <w:noWrap/>
            <w:vAlign w:val="center"/>
            <w:hideMark/>
          </w:tcPr>
          <w:p w14:paraId="122CEC20"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89</w:t>
            </w:r>
          </w:p>
        </w:tc>
        <w:tc>
          <w:tcPr>
            <w:tcW w:w="940" w:type="dxa"/>
            <w:tcBorders>
              <w:top w:val="nil"/>
              <w:left w:val="nil"/>
              <w:bottom w:val="single" w:sz="4" w:space="0" w:color="auto"/>
              <w:right w:val="single" w:sz="4" w:space="0" w:color="auto"/>
            </w:tcBorders>
            <w:shd w:val="clear" w:color="auto" w:fill="auto"/>
            <w:noWrap/>
            <w:vAlign w:val="center"/>
            <w:hideMark/>
          </w:tcPr>
          <w:p w14:paraId="606B3867"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96</w:t>
            </w:r>
          </w:p>
        </w:tc>
        <w:tc>
          <w:tcPr>
            <w:tcW w:w="1100" w:type="dxa"/>
            <w:tcBorders>
              <w:top w:val="nil"/>
              <w:left w:val="nil"/>
              <w:bottom w:val="single" w:sz="4" w:space="0" w:color="auto"/>
              <w:right w:val="single" w:sz="4" w:space="0" w:color="auto"/>
            </w:tcBorders>
            <w:shd w:val="clear" w:color="auto" w:fill="auto"/>
            <w:noWrap/>
            <w:vAlign w:val="center"/>
            <w:hideMark/>
          </w:tcPr>
          <w:p w14:paraId="0C5FAAC7"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w:t>
            </w:r>
          </w:p>
        </w:tc>
      </w:tr>
      <w:tr w:rsidR="00F32D04" w:rsidRPr="00465679" w14:paraId="027A70DF"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76246BCE"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6E48BBA3"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77535B84"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53EAC82B"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710E0524"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w:t>
            </w:r>
          </w:p>
        </w:tc>
        <w:tc>
          <w:tcPr>
            <w:tcW w:w="1100" w:type="dxa"/>
            <w:tcBorders>
              <w:top w:val="nil"/>
              <w:left w:val="nil"/>
              <w:bottom w:val="single" w:sz="4" w:space="0" w:color="auto"/>
              <w:right w:val="single" w:sz="4" w:space="0" w:color="auto"/>
            </w:tcBorders>
            <w:shd w:val="clear" w:color="auto" w:fill="auto"/>
            <w:noWrap/>
            <w:vAlign w:val="center"/>
            <w:hideMark/>
          </w:tcPr>
          <w:p w14:paraId="41E82905"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F32D04" w:rsidRPr="00465679" w14:paraId="733D3965"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2E48DC80"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center"/>
            <w:hideMark/>
          </w:tcPr>
          <w:p w14:paraId="3C3FEAE7"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w:t>
            </w:r>
          </w:p>
        </w:tc>
        <w:tc>
          <w:tcPr>
            <w:tcW w:w="880" w:type="dxa"/>
            <w:tcBorders>
              <w:top w:val="nil"/>
              <w:left w:val="nil"/>
              <w:bottom w:val="single" w:sz="4" w:space="0" w:color="auto"/>
              <w:right w:val="single" w:sz="4" w:space="0" w:color="auto"/>
            </w:tcBorders>
            <w:shd w:val="clear" w:color="000000" w:fill="D9E1F2"/>
            <w:noWrap/>
            <w:vAlign w:val="center"/>
            <w:hideMark/>
          </w:tcPr>
          <w:p w14:paraId="7B236692"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w:t>
            </w:r>
          </w:p>
        </w:tc>
        <w:tc>
          <w:tcPr>
            <w:tcW w:w="920" w:type="dxa"/>
            <w:tcBorders>
              <w:top w:val="nil"/>
              <w:left w:val="nil"/>
              <w:bottom w:val="single" w:sz="4" w:space="0" w:color="auto"/>
              <w:right w:val="single" w:sz="4" w:space="0" w:color="auto"/>
            </w:tcBorders>
            <w:shd w:val="clear" w:color="000000" w:fill="D9E1F2"/>
            <w:noWrap/>
            <w:vAlign w:val="center"/>
            <w:hideMark/>
          </w:tcPr>
          <w:p w14:paraId="1822FA42"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w:t>
            </w:r>
          </w:p>
        </w:tc>
        <w:tc>
          <w:tcPr>
            <w:tcW w:w="940" w:type="dxa"/>
            <w:tcBorders>
              <w:top w:val="nil"/>
              <w:left w:val="nil"/>
              <w:bottom w:val="single" w:sz="4" w:space="0" w:color="auto"/>
              <w:right w:val="single" w:sz="4" w:space="0" w:color="auto"/>
            </w:tcBorders>
            <w:shd w:val="clear" w:color="000000" w:fill="D9E1F2"/>
            <w:noWrap/>
            <w:vAlign w:val="center"/>
            <w:hideMark/>
          </w:tcPr>
          <w:p w14:paraId="10E77C56"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w:t>
            </w:r>
          </w:p>
        </w:tc>
        <w:tc>
          <w:tcPr>
            <w:tcW w:w="1100" w:type="dxa"/>
            <w:tcBorders>
              <w:top w:val="nil"/>
              <w:left w:val="nil"/>
              <w:bottom w:val="single" w:sz="4" w:space="0" w:color="auto"/>
              <w:right w:val="single" w:sz="4" w:space="0" w:color="auto"/>
            </w:tcBorders>
            <w:shd w:val="clear" w:color="000000" w:fill="D9E1F2"/>
            <w:noWrap/>
            <w:vAlign w:val="center"/>
            <w:hideMark/>
          </w:tcPr>
          <w:p w14:paraId="1B99B83A"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83</w:t>
            </w:r>
          </w:p>
        </w:tc>
      </w:tr>
      <w:tr w:rsidR="00F32D04" w:rsidRPr="00465679" w14:paraId="1512FA1F"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0ECFDDF7"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57831363"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w:t>
            </w:r>
          </w:p>
        </w:tc>
        <w:tc>
          <w:tcPr>
            <w:tcW w:w="880" w:type="dxa"/>
            <w:tcBorders>
              <w:top w:val="nil"/>
              <w:left w:val="nil"/>
              <w:bottom w:val="single" w:sz="4" w:space="0" w:color="auto"/>
              <w:right w:val="single" w:sz="4" w:space="0" w:color="auto"/>
            </w:tcBorders>
            <w:shd w:val="clear" w:color="auto" w:fill="auto"/>
            <w:noWrap/>
            <w:vAlign w:val="center"/>
            <w:hideMark/>
          </w:tcPr>
          <w:p w14:paraId="5A8BA1D1"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w:t>
            </w:r>
          </w:p>
        </w:tc>
        <w:tc>
          <w:tcPr>
            <w:tcW w:w="920" w:type="dxa"/>
            <w:tcBorders>
              <w:top w:val="nil"/>
              <w:left w:val="nil"/>
              <w:bottom w:val="single" w:sz="4" w:space="0" w:color="auto"/>
              <w:right w:val="single" w:sz="4" w:space="0" w:color="auto"/>
            </w:tcBorders>
            <w:shd w:val="clear" w:color="auto" w:fill="auto"/>
            <w:noWrap/>
            <w:vAlign w:val="center"/>
            <w:hideMark/>
          </w:tcPr>
          <w:p w14:paraId="39CBBB7F"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w:t>
            </w:r>
          </w:p>
        </w:tc>
        <w:tc>
          <w:tcPr>
            <w:tcW w:w="940" w:type="dxa"/>
            <w:tcBorders>
              <w:top w:val="nil"/>
              <w:left w:val="nil"/>
              <w:bottom w:val="single" w:sz="4" w:space="0" w:color="auto"/>
              <w:right w:val="single" w:sz="4" w:space="0" w:color="auto"/>
            </w:tcBorders>
            <w:shd w:val="clear" w:color="auto" w:fill="auto"/>
            <w:noWrap/>
            <w:vAlign w:val="center"/>
            <w:hideMark/>
          </w:tcPr>
          <w:p w14:paraId="57E4D88B"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w:t>
            </w:r>
          </w:p>
        </w:tc>
        <w:tc>
          <w:tcPr>
            <w:tcW w:w="1100" w:type="dxa"/>
            <w:tcBorders>
              <w:top w:val="nil"/>
              <w:left w:val="nil"/>
              <w:bottom w:val="single" w:sz="4" w:space="0" w:color="auto"/>
              <w:right w:val="single" w:sz="4" w:space="0" w:color="auto"/>
            </w:tcBorders>
            <w:shd w:val="clear" w:color="auto" w:fill="auto"/>
            <w:noWrap/>
            <w:vAlign w:val="center"/>
            <w:hideMark/>
          </w:tcPr>
          <w:p w14:paraId="01542B6F"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w:t>
            </w:r>
          </w:p>
        </w:tc>
      </w:tr>
    </w:tbl>
    <w:p w14:paraId="59ED4EF1" w14:textId="714277AF" w:rsidR="00F32D04" w:rsidRPr="00465679" w:rsidRDefault="00F32D04" w:rsidP="00F32D04">
      <w:pPr>
        <w:spacing w:line="360" w:lineRule="auto"/>
        <w:ind w:left="-11"/>
        <w:jc w:val="both"/>
        <w:rPr>
          <w:rFonts w:ascii="Times New Roman" w:hAnsi="Times New Roman" w:cs="Times New Roman"/>
          <w:sz w:val="24"/>
          <w:szCs w:val="24"/>
        </w:rPr>
      </w:pPr>
    </w:p>
    <w:p w14:paraId="19BA409C" w14:textId="63B65A14" w:rsidR="00F32D04" w:rsidRPr="00465679" w:rsidRDefault="00F32D04" w:rsidP="00F32D04">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Vietų skaičius globos įstaigose seniems žmonėms 2015</w:t>
      </w:r>
      <w:r w:rsidR="00E14713" w:rsidRPr="00465679">
        <w:rPr>
          <w:rFonts w:ascii="Times New Roman" w:hAnsi="Times New Roman" w:cs="Times New Roman"/>
          <w:sz w:val="24"/>
          <w:szCs w:val="24"/>
        </w:rPr>
        <w:t>–</w:t>
      </w:r>
      <w:r w:rsidRPr="00465679">
        <w:rPr>
          <w:rFonts w:ascii="Times New Roman" w:hAnsi="Times New Roman" w:cs="Times New Roman"/>
          <w:sz w:val="24"/>
          <w:szCs w:val="24"/>
        </w:rPr>
        <w:t xml:space="preserve">2019 m. laikotarpiu rajone taip pat didėjo. Didėjimo tendencija stebima ir apskrities bei visos šalies mastu (žr. </w:t>
      </w:r>
      <w:r w:rsidR="00946843" w:rsidRPr="00465679">
        <w:rPr>
          <w:rFonts w:ascii="Times New Roman" w:hAnsi="Times New Roman" w:cs="Times New Roman"/>
          <w:sz w:val="24"/>
          <w:szCs w:val="24"/>
        </w:rPr>
        <w:t>80</w:t>
      </w:r>
      <w:r w:rsidRPr="00465679">
        <w:rPr>
          <w:rFonts w:ascii="Times New Roman" w:hAnsi="Times New Roman" w:cs="Times New Roman"/>
          <w:sz w:val="24"/>
          <w:szCs w:val="24"/>
        </w:rPr>
        <w:t xml:space="preserve"> lentelę).</w:t>
      </w:r>
    </w:p>
    <w:p w14:paraId="01E52206" w14:textId="0AADFCC9" w:rsidR="00405D46" w:rsidRPr="00465679" w:rsidRDefault="00946843" w:rsidP="00405D46">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80</w:t>
      </w:r>
      <w:r w:rsidR="00405D46" w:rsidRPr="00465679">
        <w:rPr>
          <w:rFonts w:ascii="Times New Roman" w:hAnsi="Times New Roman" w:cs="Times New Roman"/>
          <w:b/>
          <w:bCs/>
          <w:i w:val="0"/>
          <w:iCs w:val="0"/>
          <w:color w:val="2F5496" w:themeColor="accent1" w:themeShade="BF"/>
          <w:sz w:val="24"/>
          <w:szCs w:val="24"/>
        </w:rPr>
        <w:t xml:space="preserve"> Lentelė</w:t>
      </w:r>
      <w:r w:rsidR="00405D46" w:rsidRPr="00465679">
        <w:rPr>
          <w:rFonts w:ascii="Times New Roman" w:hAnsi="Times New Roman" w:cs="Times New Roman"/>
          <w:b/>
          <w:bCs/>
          <w:color w:val="2F5496" w:themeColor="accent1" w:themeShade="BF"/>
          <w:sz w:val="24"/>
          <w:szCs w:val="24"/>
        </w:rPr>
        <w:t xml:space="preserve">. </w:t>
      </w:r>
      <w:r w:rsidR="00405D46" w:rsidRPr="00465679">
        <w:rPr>
          <w:rFonts w:ascii="Times New Roman" w:hAnsi="Times New Roman" w:cs="Times New Roman"/>
          <w:color w:val="2F5496" w:themeColor="accent1" w:themeShade="BF"/>
          <w:sz w:val="24"/>
          <w:szCs w:val="24"/>
        </w:rPr>
        <w:t>Vietų skaičius globos įstaigose seniems žmonėms (metų pabaigoje)</w:t>
      </w:r>
    </w:p>
    <w:tbl>
      <w:tblPr>
        <w:tblW w:w="7660" w:type="dxa"/>
        <w:jc w:val="center"/>
        <w:tblLook w:val="04A0" w:firstRow="1" w:lastRow="0" w:firstColumn="1" w:lastColumn="0" w:noHBand="0" w:noVBand="1"/>
      </w:tblPr>
      <w:tblGrid>
        <w:gridCol w:w="2840"/>
        <w:gridCol w:w="980"/>
        <w:gridCol w:w="880"/>
        <w:gridCol w:w="920"/>
        <w:gridCol w:w="940"/>
        <w:gridCol w:w="1100"/>
      </w:tblGrid>
      <w:tr w:rsidR="00F32D04" w:rsidRPr="00465679" w14:paraId="4EBA42A1" w14:textId="77777777" w:rsidTr="00F32D04">
        <w:trPr>
          <w:trHeight w:val="288"/>
          <w:jc w:val="center"/>
        </w:trPr>
        <w:tc>
          <w:tcPr>
            <w:tcW w:w="2840" w:type="dxa"/>
            <w:tcBorders>
              <w:top w:val="nil"/>
              <w:left w:val="nil"/>
              <w:bottom w:val="nil"/>
              <w:right w:val="nil"/>
            </w:tcBorders>
            <w:shd w:val="clear" w:color="auto" w:fill="auto"/>
            <w:noWrap/>
            <w:vAlign w:val="bottom"/>
            <w:hideMark/>
          </w:tcPr>
          <w:p w14:paraId="43E922D5" w14:textId="77777777" w:rsidR="00F32D04" w:rsidRPr="00465679" w:rsidRDefault="00F32D04" w:rsidP="00F32D04">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61EA24E9" w14:textId="77777777" w:rsidR="00F32D04" w:rsidRPr="00465679" w:rsidRDefault="00F32D04" w:rsidP="00F32D0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6E96EF2F" w14:textId="77777777" w:rsidR="00F32D04" w:rsidRPr="00465679" w:rsidRDefault="00F32D04" w:rsidP="00F32D0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2F62D789" w14:textId="77777777" w:rsidR="00F32D04" w:rsidRPr="00465679" w:rsidRDefault="00F32D04" w:rsidP="00F32D0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7DF3672D" w14:textId="77777777" w:rsidR="00F32D04" w:rsidRPr="00465679" w:rsidRDefault="00F32D04" w:rsidP="00F32D0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7DCA2354" w14:textId="77777777" w:rsidR="00F32D04" w:rsidRPr="00465679" w:rsidRDefault="00F32D04" w:rsidP="00F32D0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F32D04" w:rsidRPr="00465679" w14:paraId="37391D09" w14:textId="77777777" w:rsidTr="00F32D04">
        <w:trPr>
          <w:trHeight w:val="288"/>
          <w:jc w:val="center"/>
        </w:trPr>
        <w:tc>
          <w:tcPr>
            <w:tcW w:w="28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5A9AF0BB"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05121266"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5 285</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21588C14"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5 350</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5D029782"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5 999</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477B3190"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6 324</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5C294B42"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6 538</w:t>
            </w:r>
          </w:p>
        </w:tc>
      </w:tr>
      <w:tr w:rsidR="00F32D04" w:rsidRPr="00465679" w14:paraId="6D75DE7B"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251BB7FD"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336E36F5"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208</w:t>
            </w:r>
          </w:p>
        </w:tc>
        <w:tc>
          <w:tcPr>
            <w:tcW w:w="880" w:type="dxa"/>
            <w:tcBorders>
              <w:top w:val="nil"/>
              <w:left w:val="nil"/>
              <w:bottom w:val="single" w:sz="4" w:space="0" w:color="auto"/>
              <w:right w:val="single" w:sz="4" w:space="0" w:color="auto"/>
            </w:tcBorders>
            <w:shd w:val="clear" w:color="auto" w:fill="auto"/>
            <w:noWrap/>
            <w:vAlign w:val="center"/>
            <w:hideMark/>
          </w:tcPr>
          <w:p w14:paraId="263F2AE0"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215</w:t>
            </w:r>
          </w:p>
        </w:tc>
        <w:tc>
          <w:tcPr>
            <w:tcW w:w="920" w:type="dxa"/>
            <w:tcBorders>
              <w:top w:val="nil"/>
              <w:left w:val="nil"/>
              <w:bottom w:val="single" w:sz="4" w:space="0" w:color="auto"/>
              <w:right w:val="single" w:sz="4" w:space="0" w:color="auto"/>
            </w:tcBorders>
            <w:shd w:val="clear" w:color="auto" w:fill="auto"/>
            <w:noWrap/>
            <w:vAlign w:val="center"/>
            <w:hideMark/>
          </w:tcPr>
          <w:p w14:paraId="605C8CFE"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287</w:t>
            </w:r>
          </w:p>
        </w:tc>
        <w:tc>
          <w:tcPr>
            <w:tcW w:w="940" w:type="dxa"/>
            <w:tcBorders>
              <w:top w:val="nil"/>
              <w:left w:val="nil"/>
              <w:bottom w:val="single" w:sz="4" w:space="0" w:color="auto"/>
              <w:right w:val="single" w:sz="4" w:space="0" w:color="auto"/>
            </w:tcBorders>
            <w:shd w:val="clear" w:color="auto" w:fill="auto"/>
            <w:noWrap/>
            <w:vAlign w:val="center"/>
            <w:hideMark/>
          </w:tcPr>
          <w:p w14:paraId="5999E043"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323</w:t>
            </w:r>
          </w:p>
        </w:tc>
        <w:tc>
          <w:tcPr>
            <w:tcW w:w="1100" w:type="dxa"/>
            <w:tcBorders>
              <w:top w:val="nil"/>
              <w:left w:val="nil"/>
              <w:bottom w:val="single" w:sz="4" w:space="0" w:color="auto"/>
              <w:right w:val="single" w:sz="4" w:space="0" w:color="auto"/>
            </w:tcBorders>
            <w:shd w:val="clear" w:color="auto" w:fill="auto"/>
            <w:noWrap/>
            <w:vAlign w:val="center"/>
            <w:hideMark/>
          </w:tcPr>
          <w:p w14:paraId="7F3D4B12"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358</w:t>
            </w:r>
          </w:p>
        </w:tc>
      </w:tr>
      <w:tr w:rsidR="00F32D04" w:rsidRPr="00465679" w14:paraId="6B09CDF8"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5DE51915"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390012F8"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52E493DA"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2608F148"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c>
          <w:tcPr>
            <w:tcW w:w="940" w:type="dxa"/>
            <w:tcBorders>
              <w:top w:val="nil"/>
              <w:left w:val="nil"/>
              <w:bottom w:val="single" w:sz="4" w:space="0" w:color="auto"/>
              <w:right w:val="single" w:sz="4" w:space="0" w:color="auto"/>
            </w:tcBorders>
            <w:shd w:val="clear" w:color="auto" w:fill="auto"/>
            <w:noWrap/>
            <w:vAlign w:val="center"/>
            <w:hideMark/>
          </w:tcPr>
          <w:p w14:paraId="401D1DE4"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c>
          <w:tcPr>
            <w:tcW w:w="1100" w:type="dxa"/>
            <w:tcBorders>
              <w:top w:val="nil"/>
              <w:left w:val="nil"/>
              <w:bottom w:val="single" w:sz="4" w:space="0" w:color="auto"/>
              <w:right w:val="single" w:sz="4" w:space="0" w:color="auto"/>
            </w:tcBorders>
            <w:shd w:val="clear" w:color="auto" w:fill="auto"/>
            <w:noWrap/>
            <w:vAlign w:val="center"/>
            <w:hideMark/>
          </w:tcPr>
          <w:p w14:paraId="3810794A"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102</w:t>
            </w:r>
          </w:p>
        </w:tc>
      </w:tr>
      <w:tr w:rsidR="00F32D04" w:rsidRPr="00465679" w14:paraId="09C2163D"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722F84DF"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240960DD"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77</w:t>
            </w:r>
          </w:p>
        </w:tc>
        <w:tc>
          <w:tcPr>
            <w:tcW w:w="880" w:type="dxa"/>
            <w:tcBorders>
              <w:top w:val="nil"/>
              <w:left w:val="nil"/>
              <w:bottom w:val="single" w:sz="4" w:space="0" w:color="auto"/>
              <w:right w:val="single" w:sz="4" w:space="0" w:color="auto"/>
            </w:tcBorders>
            <w:shd w:val="clear" w:color="auto" w:fill="auto"/>
            <w:noWrap/>
            <w:vAlign w:val="center"/>
            <w:hideMark/>
          </w:tcPr>
          <w:p w14:paraId="16D5CFE3"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79</w:t>
            </w:r>
          </w:p>
        </w:tc>
        <w:tc>
          <w:tcPr>
            <w:tcW w:w="920" w:type="dxa"/>
            <w:tcBorders>
              <w:top w:val="nil"/>
              <w:left w:val="nil"/>
              <w:bottom w:val="single" w:sz="4" w:space="0" w:color="auto"/>
              <w:right w:val="single" w:sz="4" w:space="0" w:color="auto"/>
            </w:tcBorders>
            <w:shd w:val="clear" w:color="auto" w:fill="auto"/>
            <w:noWrap/>
            <w:vAlign w:val="center"/>
            <w:hideMark/>
          </w:tcPr>
          <w:p w14:paraId="2394E386"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101</w:t>
            </w:r>
          </w:p>
        </w:tc>
        <w:tc>
          <w:tcPr>
            <w:tcW w:w="940" w:type="dxa"/>
            <w:tcBorders>
              <w:top w:val="nil"/>
              <w:left w:val="nil"/>
              <w:bottom w:val="single" w:sz="4" w:space="0" w:color="auto"/>
              <w:right w:val="single" w:sz="4" w:space="0" w:color="auto"/>
            </w:tcBorders>
            <w:shd w:val="clear" w:color="auto" w:fill="auto"/>
            <w:noWrap/>
            <w:vAlign w:val="center"/>
            <w:hideMark/>
          </w:tcPr>
          <w:p w14:paraId="21E95E07"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98</w:t>
            </w:r>
          </w:p>
        </w:tc>
        <w:tc>
          <w:tcPr>
            <w:tcW w:w="1100" w:type="dxa"/>
            <w:tcBorders>
              <w:top w:val="nil"/>
              <w:left w:val="nil"/>
              <w:bottom w:val="single" w:sz="4" w:space="0" w:color="auto"/>
              <w:right w:val="single" w:sz="4" w:space="0" w:color="auto"/>
            </w:tcBorders>
            <w:shd w:val="clear" w:color="auto" w:fill="auto"/>
            <w:noWrap/>
            <w:vAlign w:val="center"/>
            <w:hideMark/>
          </w:tcPr>
          <w:p w14:paraId="10C8FDED"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89</w:t>
            </w:r>
          </w:p>
        </w:tc>
      </w:tr>
      <w:tr w:rsidR="00F32D04" w:rsidRPr="00465679" w14:paraId="7397D671"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75DBCAEB"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0C049262"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26707A91"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441AD2A9"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541069E5"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w:t>
            </w:r>
          </w:p>
        </w:tc>
        <w:tc>
          <w:tcPr>
            <w:tcW w:w="1100" w:type="dxa"/>
            <w:tcBorders>
              <w:top w:val="nil"/>
              <w:left w:val="nil"/>
              <w:bottom w:val="single" w:sz="4" w:space="0" w:color="auto"/>
              <w:right w:val="single" w:sz="4" w:space="0" w:color="auto"/>
            </w:tcBorders>
            <w:shd w:val="clear" w:color="auto" w:fill="auto"/>
            <w:noWrap/>
            <w:vAlign w:val="center"/>
            <w:hideMark/>
          </w:tcPr>
          <w:p w14:paraId="14BB617E"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F32D04" w:rsidRPr="00465679" w14:paraId="12192692"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230AABAF"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center"/>
            <w:hideMark/>
          </w:tcPr>
          <w:p w14:paraId="6B690B26"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w:t>
            </w:r>
          </w:p>
        </w:tc>
        <w:tc>
          <w:tcPr>
            <w:tcW w:w="880" w:type="dxa"/>
            <w:tcBorders>
              <w:top w:val="nil"/>
              <w:left w:val="nil"/>
              <w:bottom w:val="single" w:sz="4" w:space="0" w:color="auto"/>
              <w:right w:val="single" w:sz="4" w:space="0" w:color="auto"/>
            </w:tcBorders>
            <w:shd w:val="clear" w:color="000000" w:fill="D9E1F2"/>
            <w:noWrap/>
            <w:vAlign w:val="center"/>
            <w:hideMark/>
          </w:tcPr>
          <w:p w14:paraId="37DDA1F2"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w:t>
            </w:r>
          </w:p>
        </w:tc>
        <w:tc>
          <w:tcPr>
            <w:tcW w:w="920" w:type="dxa"/>
            <w:tcBorders>
              <w:top w:val="nil"/>
              <w:left w:val="nil"/>
              <w:bottom w:val="single" w:sz="4" w:space="0" w:color="auto"/>
              <w:right w:val="single" w:sz="4" w:space="0" w:color="auto"/>
            </w:tcBorders>
            <w:shd w:val="clear" w:color="000000" w:fill="D9E1F2"/>
            <w:noWrap/>
            <w:vAlign w:val="center"/>
            <w:hideMark/>
          </w:tcPr>
          <w:p w14:paraId="4C9AA58B"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87</w:t>
            </w:r>
          </w:p>
        </w:tc>
        <w:tc>
          <w:tcPr>
            <w:tcW w:w="940" w:type="dxa"/>
            <w:tcBorders>
              <w:top w:val="nil"/>
              <w:left w:val="nil"/>
              <w:bottom w:val="single" w:sz="4" w:space="0" w:color="auto"/>
              <w:right w:val="single" w:sz="4" w:space="0" w:color="auto"/>
            </w:tcBorders>
            <w:shd w:val="clear" w:color="000000" w:fill="D9E1F2"/>
            <w:noWrap/>
            <w:vAlign w:val="center"/>
            <w:hideMark/>
          </w:tcPr>
          <w:p w14:paraId="63CD9D29"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83</w:t>
            </w:r>
          </w:p>
        </w:tc>
        <w:tc>
          <w:tcPr>
            <w:tcW w:w="1100" w:type="dxa"/>
            <w:tcBorders>
              <w:top w:val="nil"/>
              <w:left w:val="nil"/>
              <w:bottom w:val="single" w:sz="4" w:space="0" w:color="auto"/>
              <w:right w:val="single" w:sz="4" w:space="0" w:color="auto"/>
            </w:tcBorders>
            <w:shd w:val="clear" w:color="000000" w:fill="D9E1F2"/>
            <w:noWrap/>
            <w:vAlign w:val="center"/>
            <w:hideMark/>
          </w:tcPr>
          <w:p w14:paraId="62131BAA"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83</w:t>
            </w:r>
          </w:p>
        </w:tc>
      </w:tr>
      <w:tr w:rsidR="00F32D04" w:rsidRPr="00465679" w14:paraId="6F6C0807" w14:textId="77777777" w:rsidTr="00F32D04">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69E97266" w14:textId="77777777" w:rsidR="00F32D04" w:rsidRPr="00465679" w:rsidRDefault="00F32D04" w:rsidP="00F32D0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3BD69835"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w:t>
            </w:r>
          </w:p>
        </w:tc>
        <w:tc>
          <w:tcPr>
            <w:tcW w:w="880" w:type="dxa"/>
            <w:tcBorders>
              <w:top w:val="nil"/>
              <w:left w:val="nil"/>
              <w:bottom w:val="single" w:sz="4" w:space="0" w:color="auto"/>
              <w:right w:val="single" w:sz="4" w:space="0" w:color="auto"/>
            </w:tcBorders>
            <w:shd w:val="clear" w:color="auto" w:fill="auto"/>
            <w:noWrap/>
            <w:vAlign w:val="center"/>
            <w:hideMark/>
          </w:tcPr>
          <w:p w14:paraId="329A0B56"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w:t>
            </w:r>
          </w:p>
        </w:tc>
        <w:tc>
          <w:tcPr>
            <w:tcW w:w="920" w:type="dxa"/>
            <w:tcBorders>
              <w:top w:val="nil"/>
              <w:left w:val="nil"/>
              <w:bottom w:val="single" w:sz="4" w:space="0" w:color="auto"/>
              <w:right w:val="single" w:sz="4" w:space="0" w:color="auto"/>
            </w:tcBorders>
            <w:shd w:val="clear" w:color="auto" w:fill="auto"/>
            <w:noWrap/>
            <w:vAlign w:val="center"/>
            <w:hideMark/>
          </w:tcPr>
          <w:p w14:paraId="5AB1B32A"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w:t>
            </w:r>
          </w:p>
        </w:tc>
        <w:tc>
          <w:tcPr>
            <w:tcW w:w="940" w:type="dxa"/>
            <w:tcBorders>
              <w:top w:val="nil"/>
              <w:left w:val="nil"/>
              <w:bottom w:val="single" w:sz="4" w:space="0" w:color="auto"/>
              <w:right w:val="single" w:sz="4" w:space="0" w:color="auto"/>
            </w:tcBorders>
            <w:shd w:val="clear" w:color="auto" w:fill="auto"/>
            <w:noWrap/>
            <w:vAlign w:val="center"/>
            <w:hideMark/>
          </w:tcPr>
          <w:p w14:paraId="6E3332B0"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w:t>
            </w:r>
          </w:p>
        </w:tc>
        <w:tc>
          <w:tcPr>
            <w:tcW w:w="1100" w:type="dxa"/>
            <w:tcBorders>
              <w:top w:val="nil"/>
              <w:left w:val="nil"/>
              <w:bottom w:val="single" w:sz="4" w:space="0" w:color="auto"/>
              <w:right w:val="single" w:sz="4" w:space="0" w:color="auto"/>
            </w:tcBorders>
            <w:shd w:val="clear" w:color="auto" w:fill="auto"/>
            <w:noWrap/>
            <w:vAlign w:val="center"/>
            <w:hideMark/>
          </w:tcPr>
          <w:p w14:paraId="3D2C8160" w14:textId="77777777" w:rsidR="00F32D04" w:rsidRPr="00465679" w:rsidRDefault="00F32D04"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84</w:t>
            </w:r>
          </w:p>
        </w:tc>
      </w:tr>
    </w:tbl>
    <w:p w14:paraId="1DF6644B" w14:textId="77777777" w:rsidR="00F32D04" w:rsidRPr="00465679" w:rsidRDefault="00F32D04" w:rsidP="00F32D04">
      <w:pPr>
        <w:spacing w:line="360" w:lineRule="auto"/>
        <w:ind w:left="-11"/>
        <w:jc w:val="both"/>
        <w:rPr>
          <w:rFonts w:ascii="Times New Roman" w:hAnsi="Times New Roman" w:cs="Times New Roman"/>
          <w:sz w:val="24"/>
          <w:szCs w:val="24"/>
        </w:rPr>
      </w:pPr>
    </w:p>
    <w:p w14:paraId="6E3B37F5" w14:textId="077D4D57" w:rsidR="00405D46" w:rsidRPr="00465679" w:rsidRDefault="00405D46" w:rsidP="00796E1D">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Suaugusių asmenų (šeimų) su negalia (kurie gauna šalpos neįgalumo pensiją) skaičius 2019 m. rajone buvo 262. Iš jų 113 vaikai su negalia. Neįgaliems asmenims dažniausiai reikalinga pagalba į namus, dienos socialinė globa asmens namuose ar institucijoje, apgyvendinimas globos namuose. 2019 m. neįgaliųjų poreikiams pritaikyti 8 gyvenamieji</w:t>
      </w:r>
      <w:r w:rsidR="00796E1D" w:rsidRPr="00465679">
        <w:rPr>
          <w:rFonts w:ascii="Times New Roman" w:hAnsi="Times New Roman" w:cs="Times New Roman"/>
          <w:sz w:val="24"/>
          <w:szCs w:val="24"/>
        </w:rPr>
        <w:t xml:space="preserve"> būstai</w:t>
      </w:r>
      <w:r w:rsidRPr="00465679">
        <w:rPr>
          <w:rFonts w:ascii="Times New Roman" w:hAnsi="Times New Roman" w:cs="Times New Roman"/>
          <w:sz w:val="24"/>
          <w:szCs w:val="24"/>
        </w:rPr>
        <w:t>, gyventojų prašymai patenkinti 100 procentų. Būstai. Tam panaudota 40,4 tūkst. Eur, finansavimo šaltiniai</w:t>
      </w:r>
      <w:r w:rsidR="00796E1D" w:rsidRPr="00465679">
        <w:rPr>
          <w:rFonts w:ascii="Times New Roman" w:hAnsi="Times New Roman" w:cs="Times New Roman"/>
          <w:sz w:val="24"/>
          <w:szCs w:val="24"/>
        </w:rPr>
        <w:t xml:space="preserve"> – </w:t>
      </w:r>
      <w:r w:rsidRPr="00465679">
        <w:rPr>
          <w:rFonts w:ascii="Times New Roman" w:hAnsi="Times New Roman" w:cs="Times New Roman"/>
          <w:sz w:val="24"/>
          <w:szCs w:val="24"/>
        </w:rPr>
        <w:t>valstybės biudžeto ir savivaldybės biudžeto lėšos. Reikia paminėti, kad rajone infrastruktūra vis dar nėra pilnai pritaikyta neįgaliųjų poreikiams (pvz. viešieji tualetai).</w:t>
      </w:r>
    </w:p>
    <w:p w14:paraId="70DEB0B4" w14:textId="336D38B9" w:rsidR="00405D46" w:rsidRPr="00465679" w:rsidRDefault="00405D46" w:rsidP="00796E1D">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Globos įstaigų suaugusiems neįgaliesiems skaičius žmonėms 2015</w:t>
      </w:r>
      <w:r w:rsidR="00796E1D" w:rsidRPr="00465679">
        <w:rPr>
          <w:rFonts w:ascii="Times New Roman" w:hAnsi="Times New Roman" w:cs="Times New Roman"/>
          <w:sz w:val="24"/>
          <w:szCs w:val="24"/>
        </w:rPr>
        <w:t>–</w:t>
      </w:r>
      <w:r w:rsidRPr="00465679">
        <w:rPr>
          <w:rFonts w:ascii="Times New Roman" w:hAnsi="Times New Roman" w:cs="Times New Roman"/>
          <w:sz w:val="24"/>
          <w:szCs w:val="24"/>
        </w:rPr>
        <w:t>2019 m. laikotarpiu rajone nesikeitė – buvo 1 vnt. Atkreiptinas dėmesys, kad ši 1 įstaiga Lazdijų r</w:t>
      </w:r>
      <w:r w:rsidR="00796E1D" w:rsidRPr="00465679">
        <w:rPr>
          <w:rFonts w:ascii="Times New Roman" w:hAnsi="Times New Roman" w:cs="Times New Roman"/>
          <w:sz w:val="24"/>
          <w:szCs w:val="24"/>
        </w:rPr>
        <w:t>ajono</w:t>
      </w:r>
      <w:r w:rsidRPr="00465679">
        <w:rPr>
          <w:rFonts w:ascii="Times New Roman" w:hAnsi="Times New Roman" w:cs="Times New Roman"/>
          <w:sz w:val="24"/>
          <w:szCs w:val="24"/>
        </w:rPr>
        <w:t xml:space="preserve"> sav</w:t>
      </w:r>
      <w:r w:rsidR="00796E1D" w:rsidRPr="00465679">
        <w:rPr>
          <w:rFonts w:ascii="Times New Roman" w:hAnsi="Times New Roman" w:cs="Times New Roman"/>
          <w:sz w:val="24"/>
          <w:szCs w:val="24"/>
        </w:rPr>
        <w:t>ivaldybėje</w:t>
      </w:r>
      <w:r w:rsidRPr="00465679">
        <w:rPr>
          <w:rFonts w:ascii="Times New Roman" w:hAnsi="Times New Roman" w:cs="Times New Roman"/>
          <w:sz w:val="24"/>
          <w:szCs w:val="24"/>
        </w:rPr>
        <w:t xml:space="preserve"> buvo ir vienintelė visoje apskrityje (žr. </w:t>
      </w:r>
      <w:r w:rsidR="00946843" w:rsidRPr="00465679">
        <w:rPr>
          <w:rFonts w:ascii="Times New Roman" w:hAnsi="Times New Roman" w:cs="Times New Roman"/>
          <w:sz w:val="24"/>
          <w:szCs w:val="24"/>
        </w:rPr>
        <w:t>81</w:t>
      </w:r>
      <w:r w:rsidRPr="00465679">
        <w:rPr>
          <w:rFonts w:ascii="Times New Roman" w:hAnsi="Times New Roman" w:cs="Times New Roman"/>
          <w:sz w:val="24"/>
          <w:szCs w:val="24"/>
        </w:rPr>
        <w:t xml:space="preserve"> lentelę). Dar viena tokio pobūdžio įstaiga apskrityje veikė ir Alytaus m. sav. iki 2016 m. pabaigos (buvo 39 vietos). Šalies mastu taip pat stebima </w:t>
      </w:r>
      <w:r w:rsidR="00796E1D" w:rsidRPr="00465679">
        <w:rPr>
          <w:rFonts w:ascii="Times New Roman" w:hAnsi="Times New Roman" w:cs="Times New Roman"/>
          <w:sz w:val="24"/>
          <w:szCs w:val="24"/>
        </w:rPr>
        <w:t xml:space="preserve">šių </w:t>
      </w:r>
      <w:r w:rsidRPr="00465679">
        <w:rPr>
          <w:rFonts w:ascii="Times New Roman" w:hAnsi="Times New Roman" w:cs="Times New Roman"/>
          <w:sz w:val="24"/>
          <w:szCs w:val="24"/>
        </w:rPr>
        <w:t>įstaigų mažėjimo tendencija.</w:t>
      </w:r>
    </w:p>
    <w:p w14:paraId="2A2DEF97" w14:textId="69D06FB9" w:rsidR="00405D46" w:rsidRPr="00465679" w:rsidRDefault="00405D46" w:rsidP="00405D46">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Vietų skaičius globos įstaigose suaugusiems neįgaliesiems analizuojamu laikotarpiu nesikeitė ir siekė 135 vnt. (šalies mastu stebimas vietų skaičiaus didėjimas). Jos buvo užimtos beveik 100 proc. – 2019 m. pabaigoje buvo užimtos 133 vietos (šalies mastu stebimas gyventojų įstaigose skaičiaus didėjimas).</w:t>
      </w:r>
    </w:p>
    <w:p w14:paraId="5F624308" w14:textId="2BE9E796" w:rsidR="00405D46" w:rsidRPr="00465679" w:rsidRDefault="00946843" w:rsidP="00405D46">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81</w:t>
      </w:r>
      <w:r w:rsidR="00405D46" w:rsidRPr="00465679">
        <w:rPr>
          <w:rFonts w:ascii="Times New Roman" w:hAnsi="Times New Roman" w:cs="Times New Roman"/>
          <w:b/>
          <w:bCs/>
          <w:i w:val="0"/>
          <w:iCs w:val="0"/>
          <w:color w:val="2F5496" w:themeColor="accent1" w:themeShade="BF"/>
          <w:sz w:val="24"/>
          <w:szCs w:val="24"/>
        </w:rPr>
        <w:t xml:space="preserve"> Lentelė</w:t>
      </w:r>
      <w:r w:rsidR="00405D46" w:rsidRPr="00465679">
        <w:rPr>
          <w:rFonts w:ascii="Times New Roman" w:hAnsi="Times New Roman" w:cs="Times New Roman"/>
          <w:b/>
          <w:bCs/>
          <w:color w:val="2F5496" w:themeColor="accent1" w:themeShade="BF"/>
          <w:sz w:val="24"/>
          <w:szCs w:val="24"/>
        </w:rPr>
        <w:t xml:space="preserve">. </w:t>
      </w:r>
      <w:r w:rsidR="00405D46" w:rsidRPr="00465679">
        <w:rPr>
          <w:rFonts w:ascii="Times New Roman" w:hAnsi="Times New Roman" w:cs="Times New Roman"/>
          <w:color w:val="2F5496" w:themeColor="accent1" w:themeShade="BF"/>
          <w:sz w:val="24"/>
          <w:szCs w:val="24"/>
        </w:rPr>
        <w:t>Globos įstaigų suaugusiems neįgaliesiems skaičius (metų pabaigoje)</w:t>
      </w:r>
    </w:p>
    <w:tbl>
      <w:tblPr>
        <w:tblW w:w="7660" w:type="dxa"/>
        <w:jc w:val="center"/>
        <w:tblLook w:val="04A0" w:firstRow="1" w:lastRow="0" w:firstColumn="1" w:lastColumn="0" w:noHBand="0" w:noVBand="1"/>
      </w:tblPr>
      <w:tblGrid>
        <w:gridCol w:w="2840"/>
        <w:gridCol w:w="980"/>
        <w:gridCol w:w="880"/>
        <w:gridCol w:w="920"/>
        <w:gridCol w:w="940"/>
        <w:gridCol w:w="1100"/>
      </w:tblGrid>
      <w:tr w:rsidR="00405D46" w:rsidRPr="00465679" w14:paraId="6D6C4973" w14:textId="77777777" w:rsidTr="00405D46">
        <w:trPr>
          <w:trHeight w:val="288"/>
          <w:jc w:val="center"/>
        </w:trPr>
        <w:tc>
          <w:tcPr>
            <w:tcW w:w="2840" w:type="dxa"/>
            <w:tcBorders>
              <w:top w:val="nil"/>
              <w:left w:val="nil"/>
              <w:bottom w:val="nil"/>
              <w:right w:val="nil"/>
            </w:tcBorders>
            <w:shd w:val="clear" w:color="auto" w:fill="auto"/>
            <w:noWrap/>
            <w:vAlign w:val="bottom"/>
            <w:hideMark/>
          </w:tcPr>
          <w:p w14:paraId="41AF327B" w14:textId="77777777" w:rsidR="00405D46" w:rsidRPr="00465679" w:rsidRDefault="00405D46" w:rsidP="00405D46">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79306DB9" w14:textId="77777777" w:rsidR="00405D46" w:rsidRPr="00465679" w:rsidRDefault="00405D46" w:rsidP="00405D4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51EE58A1" w14:textId="77777777" w:rsidR="00405D46" w:rsidRPr="00465679" w:rsidRDefault="00405D46" w:rsidP="00405D4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3FCAED3C" w14:textId="77777777" w:rsidR="00405D46" w:rsidRPr="00465679" w:rsidRDefault="00405D46" w:rsidP="00405D4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66FBDAFB" w14:textId="77777777" w:rsidR="00405D46" w:rsidRPr="00465679" w:rsidRDefault="00405D46" w:rsidP="00405D4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670CB443" w14:textId="77777777" w:rsidR="00405D46" w:rsidRPr="00465679" w:rsidRDefault="00405D46" w:rsidP="00405D4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405D46" w:rsidRPr="00465679" w14:paraId="5AB6B4ED" w14:textId="77777777" w:rsidTr="00405D46">
        <w:trPr>
          <w:trHeight w:val="288"/>
          <w:jc w:val="center"/>
        </w:trPr>
        <w:tc>
          <w:tcPr>
            <w:tcW w:w="28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6E4ABC2F"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44223735"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6FACC7E3"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527D5549"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2D3DBB3F"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34451EAD"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w:t>
            </w:r>
          </w:p>
        </w:tc>
      </w:tr>
      <w:tr w:rsidR="00405D46" w:rsidRPr="00465679" w14:paraId="72F2F562" w14:textId="77777777" w:rsidTr="00405D46">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2E47DF63"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1651930A"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880" w:type="dxa"/>
            <w:tcBorders>
              <w:top w:val="nil"/>
              <w:left w:val="nil"/>
              <w:bottom w:val="single" w:sz="4" w:space="0" w:color="auto"/>
              <w:right w:val="single" w:sz="4" w:space="0" w:color="auto"/>
            </w:tcBorders>
            <w:shd w:val="clear" w:color="auto" w:fill="auto"/>
            <w:noWrap/>
            <w:vAlign w:val="center"/>
            <w:hideMark/>
          </w:tcPr>
          <w:p w14:paraId="52829157"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20" w:type="dxa"/>
            <w:tcBorders>
              <w:top w:val="nil"/>
              <w:left w:val="nil"/>
              <w:bottom w:val="single" w:sz="4" w:space="0" w:color="auto"/>
              <w:right w:val="single" w:sz="4" w:space="0" w:color="auto"/>
            </w:tcBorders>
            <w:shd w:val="clear" w:color="auto" w:fill="auto"/>
            <w:noWrap/>
            <w:vAlign w:val="center"/>
            <w:hideMark/>
          </w:tcPr>
          <w:p w14:paraId="760EA4F9"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40" w:type="dxa"/>
            <w:tcBorders>
              <w:top w:val="nil"/>
              <w:left w:val="nil"/>
              <w:bottom w:val="single" w:sz="4" w:space="0" w:color="auto"/>
              <w:right w:val="single" w:sz="4" w:space="0" w:color="auto"/>
            </w:tcBorders>
            <w:shd w:val="clear" w:color="auto" w:fill="auto"/>
            <w:noWrap/>
            <w:vAlign w:val="center"/>
            <w:hideMark/>
          </w:tcPr>
          <w:p w14:paraId="2ADBD3A7"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100" w:type="dxa"/>
            <w:tcBorders>
              <w:top w:val="nil"/>
              <w:left w:val="nil"/>
              <w:bottom w:val="single" w:sz="4" w:space="0" w:color="auto"/>
              <w:right w:val="single" w:sz="4" w:space="0" w:color="auto"/>
            </w:tcBorders>
            <w:shd w:val="clear" w:color="auto" w:fill="auto"/>
            <w:noWrap/>
            <w:vAlign w:val="center"/>
            <w:hideMark/>
          </w:tcPr>
          <w:p w14:paraId="4E53766C"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r>
      <w:tr w:rsidR="00405D46" w:rsidRPr="00465679" w14:paraId="24B16DC2" w14:textId="77777777" w:rsidTr="00405D46">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6DBC9CDF"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77DB02FB"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80" w:type="dxa"/>
            <w:tcBorders>
              <w:top w:val="nil"/>
              <w:left w:val="nil"/>
              <w:bottom w:val="single" w:sz="4" w:space="0" w:color="auto"/>
              <w:right w:val="single" w:sz="4" w:space="0" w:color="auto"/>
            </w:tcBorders>
            <w:shd w:val="clear" w:color="auto" w:fill="auto"/>
            <w:noWrap/>
            <w:vAlign w:val="center"/>
            <w:hideMark/>
          </w:tcPr>
          <w:p w14:paraId="280E4DA6"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20" w:type="dxa"/>
            <w:tcBorders>
              <w:top w:val="nil"/>
              <w:left w:val="nil"/>
              <w:bottom w:val="single" w:sz="4" w:space="0" w:color="auto"/>
              <w:right w:val="single" w:sz="4" w:space="0" w:color="auto"/>
            </w:tcBorders>
            <w:shd w:val="clear" w:color="auto" w:fill="auto"/>
            <w:noWrap/>
            <w:vAlign w:val="center"/>
            <w:hideMark/>
          </w:tcPr>
          <w:p w14:paraId="47C59386"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01B95AB1"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3ED8F811"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405D46" w:rsidRPr="00465679" w14:paraId="41FB9AEA" w14:textId="77777777" w:rsidTr="00405D46">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45CC8431"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51F82809"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3824D21D"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779D6B23"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6D241E4A"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1DAAF166"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405D46" w:rsidRPr="00465679" w14:paraId="7BD8FB16" w14:textId="77777777" w:rsidTr="00405D46">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6C72DA12"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0D24E74B"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5BC9DA5F"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69CB5C34"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399D3419"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5EE46A90"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405D46" w:rsidRPr="00465679" w14:paraId="16488862" w14:textId="77777777" w:rsidTr="00405D46">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4E2586F5"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center"/>
            <w:hideMark/>
          </w:tcPr>
          <w:p w14:paraId="10B74A89"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80" w:type="dxa"/>
            <w:tcBorders>
              <w:top w:val="nil"/>
              <w:left w:val="nil"/>
              <w:bottom w:val="single" w:sz="4" w:space="0" w:color="auto"/>
              <w:right w:val="single" w:sz="4" w:space="0" w:color="auto"/>
            </w:tcBorders>
            <w:shd w:val="clear" w:color="000000" w:fill="D9E1F2"/>
            <w:noWrap/>
            <w:vAlign w:val="center"/>
            <w:hideMark/>
          </w:tcPr>
          <w:p w14:paraId="62B321F7"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20" w:type="dxa"/>
            <w:tcBorders>
              <w:top w:val="nil"/>
              <w:left w:val="nil"/>
              <w:bottom w:val="single" w:sz="4" w:space="0" w:color="auto"/>
              <w:right w:val="single" w:sz="4" w:space="0" w:color="auto"/>
            </w:tcBorders>
            <w:shd w:val="clear" w:color="000000" w:fill="D9E1F2"/>
            <w:noWrap/>
            <w:vAlign w:val="center"/>
            <w:hideMark/>
          </w:tcPr>
          <w:p w14:paraId="0D2AE36A"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40" w:type="dxa"/>
            <w:tcBorders>
              <w:top w:val="nil"/>
              <w:left w:val="nil"/>
              <w:bottom w:val="single" w:sz="4" w:space="0" w:color="auto"/>
              <w:right w:val="single" w:sz="4" w:space="0" w:color="auto"/>
            </w:tcBorders>
            <w:shd w:val="clear" w:color="000000" w:fill="D9E1F2"/>
            <w:noWrap/>
            <w:vAlign w:val="center"/>
            <w:hideMark/>
          </w:tcPr>
          <w:p w14:paraId="41631573"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100" w:type="dxa"/>
            <w:tcBorders>
              <w:top w:val="nil"/>
              <w:left w:val="nil"/>
              <w:bottom w:val="single" w:sz="4" w:space="0" w:color="auto"/>
              <w:right w:val="single" w:sz="4" w:space="0" w:color="auto"/>
            </w:tcBorders>
            <w:shd w:val="clear" w:color="000000" w:fill="D9E1F2"/>
            <w:noWrap/>
            <w:vAlign w:val="center"/>
            <w:hideMark/>
          </w:tcPr>
          <w:p w14:paraId="113AC29C"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r>
      <w:tr w:rsidR="00405D46" w:rsidRPr="00465679" w14:paraId="270D6D51" w14:textId="77777777" w:rsidTr="00405D46">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77A4C36E"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06EA5D22"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680392BA"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6C20DE4E"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43FD5663"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68E7FE23"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bl>
    <w:p w14:paraId="7C5AFF25" w14:textId="77777777" w:rsidR="00405D46" w:rsidRPr="00465679" w:rsidRDefault="00405D46" w:rsidP="00405D46">
      <w:pPr>
        <w:spacing w:line="360" w:lineRule="auto"/>
        <w:ind w:left="-11"/>
        <w:jc w:val="both"/>
        <w:rPr>
          <w:rFonts w:ascii="Times New Roman" w:hAnsi="Times New Roman" w:cs="Times New Roman"/>
          <w:sz w:val="24"/>
          <w:szCs w:val="24"/>
        </w:rPr>
      </w:pPr>
    </w:p>
    <w:p w14:paraId="39758DF1" w14:textId="33797327" w:rsidR="00F32D04" w:rsidRPr="00465679" w:rsidRDefault="00405D46" w:rsidP="00F32D04">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Laikino gyvenimo įstaiga (nakvynės namai) apskrityje yra tik 1</w:t>
      </w:r>
      <w:r w:rsidR="00796E1D" w:rsidRPr="00465679">
        <w:rPr>
          <w:rFonts w:ascii="Times New Roman" w:hAnsi="Times New Roman" w:cs="Times New Roman"/>
          <w:sz w:val="24"/>
          <w:szCs w:val="24"/>
        </w:rPr>
        <w:t xml:space="preserve"> – </w:t>
      </w:r>
      <w:r w:rsidRPr="00465679">
        <w:rPr>
          <w:rFonts w:ascii="Times New Roman" w:hAnsi="Times New Roman" w:cs="Times New Roman"/>
          <w:sz w:val="24"/>
          <w:szCs w:val="24"/>
        </w:rPr>
        <w:t>Alytaus m. sav. ir ši situacija 2015</w:t>
      </w:r>
      <w:r w:rsidR="00796E1D" w:rsidRPr="00465679">
        <w:rPr>
          <w:rFonts w:ascii="Times New Roman" w:hAnsi="Times New Roman" w:cs="Times New Roman"/>
          <w:sz w:val="24"/>
          <w:szCs w:val="24"/>
        </w:rPr>
        <w:t>–</w:t>
      </w:r>
      <w:r w:rsidRPr="00465679">
        <w:rPr>
          <w:rFonts w:ascii="Times New Roman" w:hAnsi="Times New Roman" w:cs="Times New Roman"/>
          <w:sz w:val="24"/>
          <w:szCs w:val="24"/>
        </w:rPr>
        <w:t>2019 m. laikotarpiu nekito. Laikino gyvenimo įstaiga (krizių centrai ir laikino apgyvendinimo įstaigos motinoms ir vaikams) apskrityje yra taip pat tik 1 – Varėnos r</w:t>
      </w:r>
      <w:r w:rsidR="00796E1D" w:rsidRPr="00465679">
        <w:rPr>
          <w:rFonts w:ascii="Times New Roman" w:hAnsi="Times New Roman" w:cs="Times New Roman"/>
          <w:sz w:val="24"/>
          <w:szCs w:val="24"/>
        </w:rPr>
        <w:t xml:space="preserve">ajono </w:t>
      </w:r>
      <w:r w:rsidRPr="00465679">
        <w:rPr>
          <w:rFonts w:ascii="Times New Roman" w:hAnsi="Times New Roman" w:cs="Times New Roman"/>
          <w:sz w:val="24"/>
          <w:szCs w:val="24"/>
        </w:rPr>
        <w:t xml:space="preserve"> sav</w:t>
      </w:r>
      <w:r w:rsidR="00796E1D" w:rsidRPr="00465679">
        <w:rPr>
          <w:rFonts w:ascii="Times New Roman" w:hAnsi="Times New Roman" w:cs="Times New Roman"/>
          <w:sz w:val="24"/>
          <w:szCs w:val="24"/>
        </w:rPr>
        <w:t>ivaldybėje</w:t>
      </w:r>
      <w:r w:rsidRPr="00465679">
        <w:rPr>
          <w:rFonts w:ascii="Times New Roman" w:hAnsi="Times New Roman" w:cs="Times New Roman"/>
          <w:sz w:val="24"/>
          <w:szCs w:val="24"/>
        </w:rPr>
        <w:t>. Nuo 2018 m. tokios įstaigos neliko Lazdijų r</w:t>
      </w:r>
      <w:r w:rsidR="00796E1D" w:rsidRPr="00465679">
        <w:rPr>
          <w:rFonts w:ascii="Times New Roman" w:hAnsi="Times New Roman" w:cs="Times New Roman"/>
          <w:sz w:val="24"/>
          <w:szCs w:val="24"/>
        </w:rPr>
        <w:t>ajono</w:t>
      </w:r>
      <w:r w:rsidRPr="00465679">
        <w:rPr>
          <w:rFonts w:ascii="Times New Roman" w:hAnsi="Times New Roman" w:cs="Times New Roman"/>
          <w:sz w:val="24"/>
          <w:szCs w:val="24"/>
        </w:rPr>
        <w:t xml:space="preserve"> sav</w:t>
      </w:r>
      <w:r w:rsidR="00796E1D" w:rsidRPr="00465679">
        <w:rPr>
          <w:rFonts w:ascii="Times New Roman" w:hAnsi="Times New Roman" w:cs="Times New Roman"/>
          <w:sz w:val="24"/>
          <w:szCs w:val="24"/>
        </w:rPr>
        <w:t>ivaldybėje</w:t>
      </w:r>
      <w:r w:rsidRPr="00465679">
        <w:rPr>
          <w:rFonts w:ascii="Times New Roman" w:hAnsi="Times New Roman" w:cs="Times New Roman"/>
          <w:sz w:val="24"/>
          <w:szCs w:val="24"/>
        </w:rPr>
        <w:t xml:space="preserve"> (žr. </w:t>
      </w:r>
      <w:r w:rsidR="00946843" w:rsidRPr="00465679">
        <w:rPr>
          <w:rFonts w:ascii="Times New Roman" w:hAnsi="Times New Roman" w:cs="Times New Roman"/>
          <w:sz w:val="24"/>
          <w:szCs w:val="24"/>
        </w:rPr>
        <w:t>82</w:t>
      </w:r>
      <w:r w:rsidRPr="00465679">
        <w:rPr>
          <w:rFonts w:ascii="Times New Roman" w:hAnsi="Times New Roman" w:cs="Times New Roman"/>
          <w:sz w:val="24"/>
          <w:szCs w:val="24"/>
        </w:rPr>
        <w:t xml:space="preserve"> lentelę). Pagal Statistikos departamento pateikiamus duomenis, 2019 m. nakvynės namuose gyventojų buvo 67 asmenys, o krizių centre /  laikino apgyvendinimo įstaigoje motinoms ir vaikams 2019 m. buvo tik 8 asmenys (2018 m. – 54 asmenys).</w:t>
      </w:r>
    </w:p>
    <w:p w14:paraId="2CA2088E" w14:textId="5FF08B57" w:rsidR="004F7BAF" w:rsidRPr="00465679" w:rsidRDefault="00946843" w:rsidP="004F7BAF">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82</w:t>
      </w:r>
      <w:r w:rsidR="004F7BAF" w:rsidRPr="00465679">
        <w:rPr>
          <w:rFonts w:ascii="Times New Roman" w:hAnsi="Times New Roman" w:cs="Times New Roman"/>
          <w:b/>
          <w:bCs/>
          <w:color w:val="2F5496" w:themeColor="accent1" w:themeShade="BF"/>
          <w:sz w:val="24"/>
          <w:szCs w:val="24"/>
        </w:rPr>
        <w:t xml:space="preserve"> Lentelė. </w:t>
      </w:r>
      <w:r w:rsidR="004F7BAF" w:rsidRPr="00465679">
        <w:rPr>
          <w:rFonts w:ascii="Times New Roman" w:hAnsi="Times New Roman" w:cs="Times New Roman"/>
          <w:color w:val="2F5496" w:themeColor="accent1" w:themeShade="BF"/>
          <w:sz w:val="24"/>
          <w:szCs w:val="24"/>
        </w:rPr>
        <w:t>Laikino gyvenimo įstaigų skaičius</w:t>
      </w:r>
    </w:p>
    <w:tbl>
      <w:tblPr>
        <w:tblW w:w="7660" w:type="dxa"/>
        <w:jc w:val="center"/>
        <w:tblLook w:val="04A0" w:firstRow="1" w:lastRow="0" w:firstColumn="1" w:lastColumn="0" w:noHBand="0" w:noVBand="1"/>
      </w:tblPr>
      <w:tblGrid>
        <w:gridCol w:w="2840"/>
        <w:gridCol w:w="980"/>
        <w:gridCol w:w="880"/>
        <w:gridCol w:w="920"/>
        <w:gridCol w:w="940"/>
        <w:gridCol w:w="1100"/>
      </w:tblGrid>
      <w:tr w:rsidR="00405D46" w:rsidRPr="00465679" w14:paraId="7B9FB7E8" w14:textId="77777777" w:rsidTr="004F7BAF">
        <w:trPr>
          <w:trHeight w:val="288"/>
          <w:jc w:val="center"/>
        </w:trPr>
        <w:tc>
          <w:tcPr>
            <w:tcW w:w="2840" w:type="dxa"/>
            <w:tcBorders>
              <w:top w:val="nil"/>
              <w:left w:val="nil"/>
              <w:bottom w:val="nil"/>
              <w:right w:val="nil"/>
            </w:tcBorders>
            <w:shd w:val="clear" w:color="auto" w:fill="auto"/>
            <w:noWrap/>
            <w:vAlign w:val="bottom"/>
            <w:hideMark/>
          </w:tcPr>
          <w:p w14:paraId="4C752428" w14:textId="77777777" w:rsidR="00405D46" w:rsidRPr="00465679" w:rsidRDefault="00405D46" w:rsidP="00405D46">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44F8FFA0" w14:textId="77777777" w:rsidR="00405D46" w:rsidRPr="00465679" w:rsidRDefault="00405D46" w:rsidP="00405D4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1F7388F3" w14:textId="77777777" w:rsidR="00405D46" w:rsidRPr="00465679" w:rsidRDefault="00405D46" w:rsidP="00405D4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2E59945E" w14:textId="77777777" w:rsidR="00405D46" w:rsidRPr="00465679" w:rsidRDefault="00405D46" w:rsidP="00405D4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3D9D9591" w14:textId="77777777" w:rsidR="00405D46" w:rsidRPr="00465679" w:rsidRDefault="00405D46" w:rsidP="00405D4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617FB716" w14:textId="77777777" w:rsidR="00405D46" w:rsidRPr="00465679" w:rsidRDefault="00405D46" w:rsidP="00405D46">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405D46" w:rsidRPr="00465679" w14:paraId="14897B97" w14:textId="77777777" w:rsidTr="004F7BAF">
        <w:trPr>
          <w:trHeight w:val="288"/>
          <w:jc w:val="center"/>
        </w:trPr>
        <w:tc>
          <w:tcPr>
            <w:tcW w:w="766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395F3538" w14:textId="77777777" w:rsidR="00405D46" w:rsidRPr="00465679" w:rsidRDefault="00405D46" w:rsidP="00405D46">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Nakvynės namai</w:t>
            </w:r>
          </w:p>
        </w:tc>
      </w:tr>
      <w:tr w:rsidR="00405D46" w:rsidRPr="00465679" w14:paraId="09A78853"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795705F3"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nil"/>
              <w:left w:val="nil"/>
              <w:bottom w:val="single" w:sz="4" w:space="0" w:color="auto"/>
              <w:right w:val="single" w:sz="4" w:space="0" w:color="auto"/>
            </w:tcBorders>
            <w:shd w:val="clear" w:color="auto" w:fill="auto"/>
            <w:noWrap/>
            <w:vAlign w:val="bottom"/>
            <w:hideMark/>
          </w:tcPr>
          <w:p w14:paraId="1A8C4107"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c>
          <w:tcPr>
            <w:tcW w:w="880" w:type="dxa"/>
            <w:tcBorders>
              <w:top w:val="nil"/>
              <w:left w:val="nil"/>
              <w:bottom w:val="single" w:sz="4" w:space="0" w:color="auto"/>
              <w:right w:val="single" w:sz="4" w:space="0" w:color="auto"/>
            </w:tcBorders>
            <w:shd w:val="clear" w:color="auto" w:fill="auto"/>
            <w:noWrap/>
            <w:vAlign w:val="bottom"/>
            <w:hideMark/>
          </w:tcPr>
          <w:p w14:paraId="11A765DD"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c>
          <w:tcPr>
            <w:tcW w:w="920" w:type="dxa"/>
            <w:tcBorders>
              <w:top w:val="nil"/>
              <w:left w:val="nil"/>
              <w:bottom w:val="single" w:sz="4" w:space="0" w:color="auto"/>
              <w:right w:val="single" w:sz="4" w:space="0" w:color="auto"/>
            </w:tcBorders>
            <w:shd w:val="clear" w:color="auto" w:fill="auto"/>
            <w:noWrap/>
            <w:vAlign w:val="bottom"/>
            <w:hideMark/>
          </w:tcPr>
          <w:p w14:paraId="5DFB8B3A"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c>
          <w:tcPr>
            <w:tcW w:w="940" w:type="dxa"/>
            <w:tcBorders>
              <w:top w:val="nil"/>
              <w:left w:val="nil"/>
              <w:bottom w:val="single" w:sz="4" w:space="0" w:color="auto"/>
              <w:right w:val="single" w:sz="4" w:space="0" w:color="auto"/>
            </w:tcBorders>
            <w:shd w:val="clear" w:color="auto" w:fill="auto"/>
            <w:noWrap/>
            <w:vAlign w:val="bottom"/>
            <w:hideMark/>
          </w:tcPr>
          <w:p w14:paraId="161915E7"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c>
          <w:tcPr>
            <w:tcW w:w="1100" w:type="dxa"/>
            <w:tcBorders>
              <w:top w:val="nil"/>
              <w:left w:val="nil"/>
              <w:bottom w:val="single" w:sz="4" w:space="0" w:color="auto"/>
              <w:right w:val="single" w:sz="4" w:space="0" w:color="auto"/>
            </w:tcBorders>
            <w:shd w:val="clear" w:color="auto" w:fill="auto"/>
            <w:noWrap/>
            <w:vAlign w:val="bottom"/>
            <w:hideMark/>
          </w:tcPr>
          <w:p w14:paraId="5B69EC9F"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r>
      <w:tr w:rsidR="00405D46" w:rsidRPr="00465679" w14:paraId="065036D4"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7B259597"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bottom"/>
            <w:hideMark/>
          </w:tcPr>
          <w:p w14:paraId="6BE8BFF5"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80" w:type="dxa"/>
            <w:tcBorders>
              <w:top w:val="nil"/>
              <w:left w:val="nil"/>
              <w:bottom w:val="single" w:sz="4" w:space="0" w:color="auto"/>
              <w:right w:val="single" w:sz="4" w:space="0" w:color="auto"/>
            </w:tcBorders>
            <w:shd w:val="clear" w:color="auto" w:fill="auto"/>
            <w:noWrap/>
            <w:vAlign w:val="bottom"/>
            <w:hideMark/>
          </w:tcPr>
          <w:p w14:paraId="5B190ED1"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20" w:type="dxa"/>
            <w:tcBorders>
              <w:top w:val="nil"/>
              <w:left w:val="nil"/>
              <w:bottom w:val="single" w:sz="4" w:space="0" w:color="auto"/>
              <w:right w:val="single" w:sz="4" w:space="0" w:color="auto"/>
            </w:tcBorders>
            <w:shd w:val="clear" w:color="auto" w:fill="auto"/>
            <w:noWrap/>
            <w:vAlign w:val="bottom"/>
            <w:hideMark/>
          </w:tcPr>
          <w:p w14:paraId="6B5A48A8"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40" w:type="dxa"/>
            <w:tcBorders>
              <w:top w:val="nil"/>
              <w:left w:val="nil"/>
              <w:bottom w:val="single" w:sz="4" w:space="0" w:color="auto"/>
              <w:right w:val="single" w:sz="4" w:space="0" w:color="auto"/>
            </w:tcBorders>
            <w:shd w:val="clear" w:color="auto" w:fill="auto"/>
            <w:noWrap/>
            <w:vAlign w:val="bottom"/>
            <w:hideMark/>
          </w:tcPr>
          <w:p w14:paraId="01A241FB"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100" w:type="dxa"/>
            <w:tcBorders>
              <w:top w:val="nil"/>
              <w:left w:val="nil"/>
              <w:bottom w:val="single" w:sz="4" w:space="0" w:color="auto"/>
              <w:right w:val="single" w:sz="4" w:space="0" w:color="auto"/>
            </w:tcBorders>
            <w:shd w:val="clear" w:color="auto" w:fill="auto"/>
            <w:noWrap/>
            <w:vAlign w:val="bottom"/>
            <w:hideMark/>
          </w:tcPr>
          <w:p w14:paraId="48C9F1DB"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r>
      <w:tr w:rsidR="00405D46" w:rsidRPr="00465679" w14:paraId="1009F006"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4E5420E8"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bottom"/>
            <w:hideMark/>
          </w:tcPr>
          <w:p w14:paraId="0C7F3F79"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80" w:type="dxa"/>
            <w:tcBorders>
              <w:top w:val="nil"/>
              <w:left w:val="nil"/>
              <w:bottom w:val="single" w:sz="4" w:space="0" w:color="auto"/>
              <w:right w:val="single" w:sz="4" w:space="0" w:color="auto"/>
            </w:tcBorders>
            <w:shd w:val="clear" w:color="auto" w:fill="auto"/>
            <w:noWrap/>
            <w:vAlign w:val="bottom"/>
            <w:hideMark/>
          </w:tcPr>
          <w:p w14:paraId="08B2BA9C"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20" w:type="dxa"/>
            <w:tcBorders>
              <w:top w:val="nil"/>
              <w:left w:val="nil"/>
              <w:bottom w:val="single" w:sz="4" w:space="0" w:color="auto"/>
              <w:right w:val="single" w:sz="4" w:space="0" w:color="auto"/>
            </w:tcBorders>
            <w:shd w:val="clear" w:color="auto" w:fill="auto"/>
            <w:noWrap/>
            <w:vAlign w:val="bottom"/>
            <w:hideMark/>
          </w:tcPr>
          <w:p w14:paraId="4BADA83F"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40" w:type="dxa"/>
            <w:tcBorders>
              <w:top w:val="nil"/>
              <w:left w:val="nil"/>
              <w:bottom w:val="single" w:sz="4" w:space="0" w:color="auto"/>
              <w:right w:val="single" w:sz="4" w:space="0" w:color="auto"/>
            </w:tcBorders>
            <w:shd w:val="clear" w:color="auto" w:fill="auto"/>
            <w:noWrap/>
            <w:vAlign w:val="bottom"/>
            <w:hideMark/>
          </w:tcPr>
          <w:p w14:paraId="601C4DDB"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100" w:type="dxa"/>
            <w:tcBorders>
              <w:top w:val="nil"/>
              <w:left w:val="nil"/>
              <w:bottom w:val="single" w:sz="4" w:space="0" w:color="auto"/>
              <w:right w:val="single" w:sz="4" w:space="0" w:color="auto"/>
            </w:tcBorders>
            <w:shd w:val="clear" w:color="auto" w:fill="auto"/>
            <w:noWrap/>
            <w:vAlign w:val="bottom"/>
            <w:hideMark/>
          </w:tcPr>
          <w:p w14:paraId="38E3A3A6"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r>
      <w:tr w:rsidR="00405D46" w:rsidRPr="00465679" w14:paraId="590C8ECC"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6849CC0D" w14:textId="07A5EFDE"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r w:rsidR="004F7BAF" w:rsidRPr="00465679">
              <w:rPr>
                <w:rFonts w:ascii="Times New Roman" w:eastAsia="Times New Roman" w:hAnsi="Times New Roman" w:cs="Times New Roman"/>
                <w:b/>
                <w:bCs/>
                <w:color w:val="FFFFFF"/>
                <w:lang w:eastAsia="lt-LT"/>
              </w:rPr>
              <w:t>.</w:t>
            </w:r>
          </w:p>
        </w:tc>
        <w:tc>
          <w:tcPr>
            <w:tcW w:w="980" w:type="dxa"/>
            <w:tcBorders>
              <w:top w:val="nil"/>
              <w:left w:val="nil"/>
              <w:bottom w:val="single" w:sz="4" w:space="0" w:color="auto"/>
              <w:right w:val="single" w:sz="4" w:space="0" w:color="auto"/>
            </w:tcBorders>
            <w:shd w:val="clear" w:color="auto" w:fill="auto"/>
            <w:noWrap/>
            <w:vAlign w:val="center"/>
            <w:hideMark/>
          </w:tcPr>
          <w:p w14:paraId="7225FF90"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36CA2648"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042B7273"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11D25489"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4D01CC6F"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405D46" w:rsidRPr="00465679" w14:paraId="33462F77"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51CF0518"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0E035385"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30A7DB13"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328C45DD"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4A610095"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0660310B"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405D46" w:rsidRPr="00465679" w14:paraId="0169BB1C"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2697B21D"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center"/>
            <w:hideMark/>
          </w:tcPr>
          <w:p w14:paraId="2498B9C2"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000000" w:fill="D9E1F2"/>
            <w:noWrap/>
            <w:vAlign w:val="center"/>
            <w:hideMark/>
          </w:tcPr>
          <w:p w14:paraId="121B1C4C"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000000" w:fill="D9E1F2"/>
            <w:noWrap/>
            <w:vAlign w:val="center"/>
            <w:hideMark/>
          </w:tcPr>
          <w:p w14:paraId="35195AC3"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000000" w:fill="D9E1F2"/>
            <w:noWrap/>
            <w:vAlign w:val="center"/>
            <w:hideMark/>
          </w:tcPr>
          <w:p w14:paraId="28BBCBCC"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000000" w:fill="D9E1F2"/>
            <w:noWrap/>
            <w:vAlign w:val="center"/>
            <w:hideMark/>
          </w:tcPr>
          <w:p w14:paraId="47862C99"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405D46" w:rsidRPr="00465679" w14:paraId="07404643"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503BC643"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2031CECF"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31D7B1AB"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3AC7B820"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1AEF76A6"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6FA77BAB"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405D46" w:rsidRPr="00465679" w14:paraId="308DCF04" w14:textId="77777777" w:rsidTr="004F7BAF">
        <w:trPr>
          <w:trHeight w:val="288"/>
          <w:jc w:val="center"/>
        </w:trPr>
        <w:tc>
          <w:tcPr>
            <w:tcW w:w="766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47D4249F" w14:textId="23390650" w:rsidR="00405D46" w:rsidRPr="00465679" w:rsidRDefault="00405D46" w:rsidP="00405D46">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Krizių centrai ir laikino apgyvendinimo įstaigos motinoms ir vaikams</w:t>
            </w:r>
          </w:p>
        </w:tc>
      </w:tr>
      <w:tr w:rsidR="00405D46" w:rsidRPr="00465679" w14:paraId="07457E47"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4B4B8B78"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nil"/>
              <w:left w:val="nil"/>
              <w:bottom w:val="single" w:sz="4" w:space="0" w:color="auto"/>
              <w:right w:val="single" w:sz="4" w:space="0" w:color="auto"/>
            </w:tcBorders>
            <w:shd w:val="clear" w:color="000000" w:fill="FFFFFF"/>
            <w:noWrap/>
            <w:vAlign w:val="bottom"/>
            <w:hideMark/>
          </w:tcPr>
          <w:p w14:paraId="2C324B38"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41</w:t>
            </w:r>
          </w:p>
        </w:tc>
        <w:tc>
          <w:tcPr>
            <w:tcW w:w="880" w:type="dxa"/>
            <w:tcBorders>
              <w:top w:val="nil"/>
              <w:left w:val="nil"/>
              <w:bottom w:val="single" w:sz="4" w:space="0" w:color="auto"/>
              <w:right w:val="single" w:sz="4" w:space="0" w:color="auto"/>
            </w:tcBorders>
            <w:shd w:val="clear" w:color="000000" w:fill="FFFFFF"/>
            <w:noWrap/>
            <w:vAlign w:val="bottom"/>
            <w:hideMark/>
          </w:tcPr>
          <w:p w14:paraId="207C67E8"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47</w:t>
            </w:r>
          </w:p>
        </w:tc>
        <w:tc>
          <w:tcPr>
            <w:tcW w:w="920" w:type="dxa"/>
            <w:tcBorders>
              <w:top w:val="nil"/>
              <w:left w:val="nil"/>
              <w:bottom w:val="single" w:sz="4" w:space="0" w:color="auto"/>
              <w:right w:val="single" w:sz="4" w:space="0" w:color="auto"/>
            </w:tcBorders>
            <w:shd w:val="clear" w:color="000000" w:fill="FFFFFF"/>
            <w:noWrap/>
            <w:vAlign w:val="bottom"/>
            <w:hideMark/>
          </w:tcPr>
          <w:p w14:paraId="5FAAEA79"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46</w:t>
            </w:r>
          </w:p>
        </w:tc>
        <w:tc>
          <w:tcPr>
            <w:tcW w:w="940" w:type="dxa"/>
            <w:tcBorders>
              <w:top w:val="nil"/>
              <w:left w:val="nil"/>
              <w:bottom w:val="single" w:sz="4" w:space="0" w:color="auto"/>
              <w:right w:val="single" w:sz="4" w:space="0" w:color="auto"/>
            </w:tcBorders>
            <w:shd w:val="clear" w:color="000000" w:fill="FFFFFF"/>
            <w:noWrap/>
            <w:vAlign w:val="bottom"/>
            <w:hideMark/>
          </w:tcPr>
          <w:p w14:paraId="3AF210D4"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44</w:t>
            </w:r>
          </w:p>
        </w:tc>
        <w:tc>
          <w:tcPr>
            <w:tcW w:w="1100" w:type="dxa"/>
            <w:tcBorders>
              <w:top w:val="nil"/>
              <w:left w:val="nil"/>
              <w:bottom w:val="single" w:sz="4" w:space="0" w:color="auto"/>
              <w:right w:val="single" w:sz="4" w:space="0" w:color="auto"/>
            </w:tcBorders>
            <w:shd w:val="clear" w:color="000000" w:fill="FFFFFF"/>
            <w:noWrap/>
            <w:vAlign w:val="bottom"/>
            <w:hideMark/>
          </w:tcPr>
          <w:p w14:paraId="737C6BEE"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56</w:t>
            </w:r>
          </w:p>
        </w:tc>
      </w:tr>
      <w:tr w:rsidR="00405D46" w:rsidRPr="00465679" w14:paraId="64325278"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100A242A"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000000" w:fill="FFFFFF"/>
            <w:noWrap/>
            <w:vAlign w:val="center"/>
            <w:hideMark/>
          </w:tcPr>
          <w:p w14:paraId="701A25D6"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w:t>
            </w:r>
          </w:p>
        </w:tc>
        <w:tc>
          <w:tcPr>
            <w:tcW w:w="880" w:type="dxa"/>
            <w:tcBorders>
              <w:top w:val="nil"/>
              <w:left w:val="nil"/>
              <w:bottom w:val="single" w:sz="4" w:space="0" w:color="auto"/>
              <w:right w:val="single" w:sz="4" w:space="0" w:color="auto"/>
            </w:tcBorders>
            <w:shd w:val="clear" w:color="000000" w:fill="FFFFFF"/>
            <w:noWrap/>
            <w:vAlign w:val="center"/>
            <w:hideMark/>
          </w:tcPr>
          <w:p w14:paraId="362A86FE"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3</w:t>
            </w:r>
          </w:p>
        </w:tc>
        <w:tc>
          <w:tcPr>
            <w:tcW w:w="920" w:type="dxa"/>
            <w:tcBorders>
              <w:top w:val="nil"/>
              <w:left w:val="nil"/>
              <w:bottom w:val="single" w:sz="4" w:space="0" w:color="auto"/>
              <w:right w:val="single" w:sz="4" w:space="0" w:color="auto"/>
            </w:tcBorders>
            <w:shd w:val="clear" w:color="000000" w:fill="FFFFFF"/>
            <w:noWrap/>
            <w:vAlign w:val="center"/>
            <w:hideMark/>
          </w:tcPr>
          <w:p w14:paraId="188988AE"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3</w:t>
            </w:r>
          </w:p>
        </w:tc>
        <w:tc>
          <w:tcPr>
            <w:tcW w:w="940" w:type="dxa"/>
            <w:tcBorders>
              <w:top w:val="nil"/>
              <w:left w:val="nil"/>
              <w:bottom w:val="single" w:sz="4" w:space="0" w:color="auto"/>
              <w:right w:val="single" w:sz="4" w:space="0" w:color="auto"/>
            </w:tcBorders>
            <w:shd w:val="clear" w:color="000000" w:fill="FFFFFF"/>
            <w:noWrap/>
            <w:vAlign w:val="center"/>
            <w:hideMark/>
          </w:tcPr>
          <w:p w14:paraId="6F4D3CD8"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3</w:t>
            </w:r>
          </w:p>
        </w:tc>
        <w:tc>
          <w:tcPr>
            <w:tcW w:w="1100" w:type="dxa"/>
            <w:tcBorders>
              <w:top w:val="nil"/>
              <w:left w:val="nil"/>
              <w:bottom w:val="single" w:sz="4" w:space="0" w:color="auto"/>
              <w:right w:val="single" w:sz="4" w:space="0" w:color="auto"/>
            </w:tcBorders>
            <w:shd w:val="clear" w:color="000000" w:fill="FFFFFF"/>
            <w:noWrap/>
            <w:vAlign w:val="center"/>
            <w:hideMark/>
          </w:tcPr>
          <w:p w14:paraId="01242F2C"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w:t>
            </w:r>
          </w:p>
        </w:tc>
      </w:tr>
      <w:tr w:rsidR="00405D46" w:rsidRPr="00465679" w14:paraId="0358C299"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7992BB3B"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000000" w:fill="FFFFFF"/>
            <w:noWrap/>
            <w:vAlign w:val="center"/>
            <w:hideMark/>
          </w:tcPr>
          <w:p w14:paraId="0D25B27C"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w:t>
            </w:r>
          </w:p>
        </w:tc>
        <w:tc>
          <w:tcPr>
            <w:tcW w:w="880" w:type="dxa"/>
            <w:tcBorders>
              <w:top w:val="nil"/>
              <w:left w:val="nil"/>
              <w:bottom w:val="single" w:sz="4" w:space="0" w:color="auto"/>
              <w:right w:val="single" w:sz="4" w:space="0" w:color="auto"/>
            </w:tcBorders>
            <w:shd w:val="clear" w:color="000000" w:fill="FFFFFF"/>
            <w:noWrap/>
            <w:vAlign w:val="center"/>
            <w:hideMark/>
          </w:tcPr>
          <w:p w14:paraId="7A3CEFD2"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w:t>
            </w:r>
          </w:p>
        </w:tc>
        <w:tc>
          <w:tcPr>
            <w:tcW w:w="920" w:type="dxa"/>
            <w:tcBorders>
              <w:top w:val="nil"/>
              <w:left w:val="nil"/>
              <w:bottom w:val="single" w:sz="4" w:space="0" w:color="auto"/>
              <w:right w:val="single" w:sz="4" w:space="0" w:color="auto"/>
            </w:tcBorders>
            <w:shd w:val="clear" w:color="000000" w:fill="FFFFFF"/>
            <w:noWrap/>
            <w:vAlign w:val="center"/>
            <w:hideMark/>
          </w:tcPr>
          <w:p w14:paraId="0EC95503"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w:t>
            </w:r>
          </w:p>
        </w:tc>
        <w:tc>
          <w:tcPr>
            <w:tcW w:w="940" w:type="dxa"/>
            <w:tcBorders>
              <w:top w:val="nil"/>
              <w:left w:val="nil"/>
              <w:bottom w:val="single" w:sz="4" w:space="0" w:color="auto"/>
              <w:right w:val="single" w:sz="4" w:space="0" w:color="auto"/>
            </w:tcBorders>
            <w:shd w:val="clear" w:color="000000" w:fill="FFFFFF"/>
            <w:noWrap/>
            <w:vAlign w:val="center"/>
            <w:hideMark/>
          </w:tcPr>
          <w:p w14:paraId="5CCF022B"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w:t>
            </w:r>
          </w:p>
        </w:tc>
        <w:tc>
          <w:tcPr>
            <w:tcW w:w="1100" w:type="dxa"/>
            <w:tcBorders>
              <w:top w:val="nil"/>
              <w:left w:val="nil"/>
              <w:bottom w:val="single" w:sz="4" w:space="0" w:color="auto"/>
              <w:right w:val="single" w:sz="4" w:space="0" w:color="auto"/>
            </w:tcBorders>
            <w:shd w:val="clear" w:color="000000" w:fill="FFFFFF"/>
            <w:noWrap/>
            <w:vAlign w:val="center"/>
            <w:hideMark/>
          </w:tcPr>
          <w:p w14:paraId="0C9320AA"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w:t>
            </w:r>
          </w:p>
        </w:tc>
      </w:tr>
      <w:tr w:rsidR="00405D46" w:rsidRPr="00465679" w14:paraId="020A4767"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7F2E1AD4" w14:textId="03EFD7DE"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r w:rsidR="004F7BAF" w:rsidRPr="00465679">
              <w:rPr>
                <w:rFonts w:ascii="Times New Roman" w:eastAsia="Times New Roman" w:hAnsi="Times New Roman" w:cs="Times New Roman"/>
                <w:b/>
                <w:bCs/>
                <w:color w:val="FFFFFF"/>
                <w:lang w:eastAsia="lt-LT"/>
              </w:rPr>
              <w:t>.</w:t>
            </w:r>
          </w:p>
        </w:tc>
        <w:tc>
          <w:tcPr>
            <w:tcW w:w="980" w:type="dxa"/>
            <w:tcBorders>
              <w:top w:val="nil"/>
              <w:left w:val="nil"/>
              <w:bottom w:val="single" w:sz="4" w:space="0" w:color="auto"/>
              <w:right w:val="single" w:sz="4" w:space="0" w:color="auto"/>
            </w:tcBorders>
            <w:shd w:val="clear" w:color="000000" w:fill="FFFFFF"/>
            <w:noWrap/>
            <w:vAlign w:val="center"/>
            <w:hideMark/>
          </w:tcPr>
          <w:p w14:paraId="26C84083"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w:t>
            </w:r>
          </w:p>
        </w:tc>
        <w:tc>
          <w:tcPr>
            <w:tcW w:w="880" w:type="dxa"/>
            <w:tcBorders>
              <w:top w:val="nil"/>
              <w:left w:val="nil"/>
              <w:bottom w:val="single" w:sz="4" w:space="0" w:color="auto"/>
              <w:right w:val="single" w:sz="4" w:space="0" w:color="auto"/>
            </w:tcBorders>
            <w:shd w:val="clear" w:color="000000" w:fill="FFFFFF"/>
            <w:noWrap/>
            <w:vAlign w:val="center"/>
            <w:hideMark/>
          </w:tcPr>
          <w:p w14:paraId="6B5FA10D"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w:t>
            </w:r>
          </w:p>
        </w:tc>
        <w:tc>
          <w:tcPr>
            <w:tcW w:w="920" w:type="dxa"/>
            <w:tcBorders>
              <w:top w:val="nil"/>
              <w:left w:val="nil"/>
              <w:bottom w:val="single" w:sz="4" w:space="0" w:color="auto"/>
              <w:right w:val="single" w:sz="4" w:space="0" w:color="auto"/>
            </w:tcBorders>
            <w:shd w:val="clear" w:color="000000" w:fill="FFFFFF"/>
            <w:noWrap/>
            <w:vAlign w:val="center"/>
            <w:hideMark/>
          </w:tcPr>
          <w:p w14:paraId="4EB26A28"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w:t>
            </w:r>
          </w:p>
        </w:tc>
        <w:tc>
          <w:tcPr>
            <w:tcW w:w="940" w:type="dxa"/>
            <w:tcBorders>
              <w:top w:val="nil"/>
              <w:left w:val="nil"/>
              <w:bottom w:val="single" w:sz="4" w:space="0" w:color="auto"/>
              <w:right w:val="single" w:sz="4" w:space="0" w:color="auto"/>
            </w:tcBorders>
            <w:shd w:val="clear" w:color="000000" w:fill="FFFFFF"/>
            <w:noWrap/>
            <w:vAlign w:val="center"/>
            <w:hideMark/>
          </w:tcPr>
          <w:p w14:paraId="2D9F52E1"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w:t>
            </w:r>
          </w:p>
        </w:tc>
        <w:tc>
          <w:tcPr>
            <w:tcW w:w="1100" w:type="dxa"/>
            <w:tcBorders>
              <w:top w:val="nil"/>
              <w:left w:val="nil"/>
              <w:bottom w:val="single" w:sz="4" w:space="0" w:color="auto"/>
              <w:right w:val="single" w:sz="4" w:space="0" w:color="auto"/>
            </w:tcBorders>
            <w:shd w:val="clear" w:color="000000" w:fill="FFFFFF"/>
            <w:noWrap/>
            <w:vAlign w:val="center"/>
            <w:hideMark/>
          </w:tcPr>
          <w:p w14:paraId="543B4D1E"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w:t>
            </w:r>
          </w:p>
        </w:tc>
      </w:tr>
      <w:tr w:rsidR="00405D46" w:rsidRPr="00465679" w14:paraId="53F143CD"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5F61E32D"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000000" w:fill="FFFFFF"/>
            <w:noWrap/>
            <w:vAlign w:val="center"/>
            <w:hideMark/>
          </w:tcPr>
          <w:p w14:paraId="49552E5C"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w:t>
            </w:r>
          </w:p>
        </w:tc>
        <w:tc>
          <w:tcPr>
            <w:tcW w:w="880" w:type="dxa"/>
            <w:tcBorders>
              <w:top w:val="nil"/>
              <w:left w:val="nil"/>
              <w:bottom w:val="single" w:sz="4" w:space="0" w:color="auto"/>
              <w:right w:val="single" w:sz="4" w:space="0" w:color="auto"/>
            </w:tcBorders>
            <w:shd w:val="clear" w:color="000000" w:fill="FFFFFF"/>
            <w:noWrap/>
            <w:vAlign w:val="center"/>
            <w:hideMark/>
          </w:tcPr>
          <w:p w14:paraId="63E05750"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w:t>
            </w:r>
          </w:p>
        </w:tc>
        <w:tc>
          <w:tcPr>
            <w:tcW w:w="920" w:type="dxa"/>
            <w:tcBorders>
              <w:top w:val="nil"/>
              <w:left w:val="nil"/>
              <w:bottom w:val="single" w:sz="4" w:space="0" w:color="auto"/>
              <w:right w:val="single" w:sz="4" w:space="0" w:color="auto"/>
            </w:tcBorders>
            <w:shd w:val="clear" w:color="000000" w:fill="FFFFFF"/>
            <w:noWrap/>
            <w:vAlign w:val="center"/>
            <w:hideMark/>
          </w:tcPr>
          <w:p w14:paraId="30827460"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w:t>
            </w:r>
          </w:p>
        </w:tc>
        <w:tc>
          <w:tcPr>
            <w:tcW w:w="940" w:type="dxa"/>
            <w:tcBorders>
              <w:top w:val="nil"/>
              <w:left w:val="nil"/>
              <w:bottom w:val="single" w:sz="4" w:space="0" w:color="auto"/>
              <w:right w:val="single" w:sz="4" w:space="0" w:color="auto"/>
            </w:tcBorders>
            <w:shd w:val="clear" w:color="000000" w:fill="FFFFFF"/>
            <w:noWrap/>
            <w:vAlign w:val="center"/>
            <w:hideMark/>
          </w:tcPr>
          <w:p w14:paraId="17B75853"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w:t>
            </w:r>
          </w:p>
        </w:tc>
        <w:tc>
          <w:tcPr>
            <w:tcW w:w="1100" w:type="dxa"/>
            <w:tcBorders>
              <w:top w:val="nil"/>
              <w:left w:val="nil"/>
              <w:bottom w:val="single" w:sz="4" w:space="0" w:color="auto"/>
              <w:right w:val="single" w:sz="4" w:space="0" w:color="auto"/>
            </w:tcBorders>
            <w:shd w:val="clear" w:color="000000" w:fill="FFFFFF"/>
            <w:noWrap/>
            <w:vAlign w:val="center"/>
            <w:hideMark/>
          </w:tcPr>
          <w:p w14:paraId="6FC42CA2"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w:t>
            </w:r>
          </w:p>
        </w:tc>
      </w:tr>
      <w:tr w:rsidR="00405D46" w:rsidRPr="00465679" w14:paraId="50B03B08"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69C3008A"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center"/>
            <w:hideMark/>
          </w:tcPr>
          <w:p w14:paraId="78F88BA4"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w:t>
            </w:r>
          </w:p>
        </w:tc>
        <w:tc>
          <w:tcPr>
            <w:tcW w:w="880" w:type="dxa"/>
            <w:tcBorders>
              <w:top w:val="nil"/>
              <w:left w:val="nil"/>
              <w:bottom w:val="single" w:sz="4" w:space="0" w:color="auto"/>
              <w:right w:val="single" w:sz="4" w:space="0" w:color="auto"/>
            </w:tcBorders>
            <w:shd w:val="clear" w:color="000000" w:fill="D9E1F2"/>
            <w:noWrap/>
            <w:vAlign w:val="center"/>
            <w:hideMark/>
          </w:tcPr>
          <w:p w14:paraId="721206CA"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w:t>
            </w:r>
          </w:p>
        </w:tc>
        <w:tc>
          <w:tcPr>
            <w:tcW w:w="920" w:type="dxa"/>
            <w:tcBorders>
              <w:top w:val="nil"/>
              <w:left w:val="nil"/>
              <w:bottom w:val="single" w:sz="4" w:space="0" w:color="auto"/>
              <w:right w:val="single" w:sz="4" w:space="0" w:color="auto"/>
            </w:tcBorders>
            <w:shd w:val="clear" w:color="000000" w:fill="D9E1F2"/>
            <w:noWrap/>
            <w:vAlign w:val="center"/>
            <w:hideMark/>
          </w:tcPr>
          <w:p w14:paraId="389B6919"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w:t>
            </w:r>
          </w:p>
        </w:tc>
        <w:tc>
          <w:tcPr>
            <w:tcW w:w="940" w:type="dxa"/>
            <w:tcBorders>
              <w:top w:val="nil"/>
              <w:left w:val="nil"/>
              <w:bottom w:val="single" w:sz="4" w:space="0" w:color="auto"/>
              <w:right w:val="single" w:sz="4" w:space="0" w:color="auto"/>
            </w:tcBorders>
            <w:shd w:val="clear" w:color="000000" w:fill="D9E1F2"/>
            <w:noWrap/>
            <w:vAlign w:val="center"/>
            <w:hideMark/>
          </w:tcPr>
          <w:p w14:paraId="3D1BA558"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w:t>
            </w:r>
          </w:p>
        </w:tc>
        <w:tc>
          <w:tcPr>
            <w:tcW w:w="1100" w:type="dxa"/>
            <w:tcBorders>
              <w:top w:val="nil"/>
              <w:left w:val="nil"/>
              <w:bottom w:val="single" w:sz="4" w:space="0" w:color="auto"/>
              <w:right w:val="single" w:sz="4" w:space="0" w:color="auto"/>
            </w:tcBorders>
            <w:shd w:val="clear" w:color="000000" w:fill="D9E1F2"/>
            <w:noWrap/>
            <w:vAlign w:val="center"/>
            <w:hideMark/>
          </w:tcPr>
          <w:p w14:paraId="68A302D3" w14:textId="77777777" w:rsidR="00405D46" w:rsidRPr="00465679" w:rsidRDefault="00405D46"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w:t>
            </w:r>
          </w:p>
        </w:tc>
      </w:tr>
      <w:tr w:rsidR="00405D46" w:rsidRPr="00465679" w14:paraId="70653169"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13D58EB5" w14:textId="77777777" w:rsidR="00405D46" w:rsidRPr="00465679" w:rsidRDefault="00405D46" w:rsidP="00405D46">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02D05F58"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80" w:type="dxa"/>
            <w:tcBorders>
              <w:top w:val="nil"/>
              <w:left w:val="nil"/>
              <w:bottom w:val="single" w:sz="4" w:space="0" w:color="auto"/>
              <w:right w:val="single" w:sz="4" w:space="0" w:color="auto"/>
            </w:tcBorders>
            <w:shd w:val="clear" w:color="auto" w:fill="auto"/>
            <w:noWrap/>
            <w:vAlign w:val="center"/>
            <w:hideMark/>
          </w:tcPr>
          <w:p w14:paraId="0EE65F2E"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20" w:type="dxa"/>
            <w:tcBorders>
              <w:top w:val="nil"/>
              <w:left w:val="nil"/>
              <w:bottom w:val="single" w:sz="4" w:space="0" w:color="auto"/>
              <w:right w:val="single" w:sz="4" w:space="0" w:color="auto"/>
            </w:tcBorders>
            <w:shd w:val="clear" w:color="auto" w:fill="auto"/>
            <w:noWrap/>
            <w:vAlign w:val="center"/>
            <w:hideMark/>
          </w:tcPr>
          <w:p w14:paraId="36DE21A2"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02BD1DFF"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100" w:type="dxa"/>
            <w:tcBorders>
              <w:top w:val="nil"/>
              <w:left w:val="nil"/>
              <w:bottom w:val="single" w:sz="4" w:space="0" w:color="auto"/>
              <w:right w:val="single" w:sz="4" w:space="0" w:color="auto"/>
            </w:tcBorders>
            <w:shd w:val="clear" w:color="auto" w:fill="auto"/>
            <w:noWrap/>
            <w:vAlign w:val="center"/>
            <w:hideMark/>
          </w:tcPr>
          <w:p w14:paraId="2C346075" w14:textId="77777777" w:rsidR="00405D46" w:rsidRPr="00465679" w:rsidRDefault="00405D46"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r>
    </w:tbl>
    <w:p w14:paraId="10A45DB5" w14:textId="04C0CCBF" w:rsidR="00405D46" w:rsidRPr="00465679" w:rsidRDefault="00405D46" w:rsidP="00F32D04">
      <w:pPr>
        <w:spacing w:line="360" w:lineRule="auto"/>
        <w:ind w:left="-11"/>
        <w:jc w:val="both"/>
        <w:rPr>
          <w:rFonts w:ascii="Times New Roman" w:hAnsi="Times New Roman" w:cs="Times New Roman"/>
          <w:sz w:val="24"/>
          <w:szCs w:val="24"/>
        </w:rPr>
      </w:pPr>
    </w:p>
    <w:p w14:paraId="4AD635EB" w14:textId="44704D98" w:rsidR="004F7BAF" w:rsidRPr="00465679" w:rsidRDefault="004F7BAF" w:rsidP="004F7BAF">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Socialinių paslaugų asmens namuose gavėjų skaičius rajone 2015</w:t>
      </w:r>
      <w:r w:rsidR="001E61BB" w:rsidRPr="00465679">
        <w:rPr>
          <w:rFonts w:ascii="Times New Roman" w:hAnsi="Times New Roman" w:cs="Times New Roman"/>
          <w:sz w:val="24"/>
          <w:szCs w:val="24"/>
        </w:rPr>
        <w:t>–</w:t>
      </w:r>
      <w:r w:rsidRPr="00465679">
        <w:rPr>
          <w:rFonts w:ascii="Times New Roman" w:hAnsi="Times New Roman" w:cs="Times New Roman"/>
          <w:sz w:val="24"/>
          <w:szCs w:val="24"/>
        </w:rPr>
        <w:t xml:space="preserve">2019 m. laikotarpiu išaugo nuo 110 asmenų iki 173 asmenų (žr. </w:t>
      </w:r>
      <w:r w:rsidR="00946843" w:rsidRPr="00465679">
        <w:rPr>
          <w:rFonts w:ascii="Times New Roman" w:hAnsi="Times New Roman" w:cs="Times New Roman"/>
          <w:sz w:val="24"/>
          <w:szCs w:val="24"/>
        </w:rPr>
        <w:t>83</w:t>
      </w:r>
      <w:r w:rsidRPr="00465679">
        <w:rPr>
          <w:rFonts w:ascii="Times New Roman" w:hAnsi="Times New Roman" w:cs="Times New Roman"/>
          <w:sz w:val="24"/>
          <w:szCs w:val="24"/>
        </w:rPr>
        <w:t xml:space="preserve"> lentelę). Didėjimo tendencija matoma ir apskrities bei visos šalies mastu. Tarp šių paslaugų gavėjų 3 kartus didesnę dalį sudaro moterys (tokia pati tendencija yra ir apskrities ir visos šalies mastu). </w:t>
      </w:r>
    </w:p>
    <w:p w14:paraId="125EFF89" w14:textId="03996581" w:rsidR="004F7BAF" w:rsidRPr="00465679" w:rsidRDefault="00946843" w:rsidP="004F7BAF">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83</w:t>
      </w:r>
      <w:r w:rsidR="004F7BAF" w:rsidRPr="00465679">
        <w:rPr>
          <w:rFonts w:ascii="Times New Roman" w:hAnsi="Times New Roman" w:cs="Times New Roman"/>
          <w:b/>
          <w:bCs/>
          <w:i w:val="0"/>
          <w:iCs w:val="0"/>
          <w:color w:val="2F5496" w:themeColor="accent1" w:themeShade="BF"/>
          <w:sz w:val="24"/>
          <w:szCs w:val="24"/>
        </w:rPr>
        <w:t xml:space="preserve"> Lentelė</w:t>
      </w:r>
      <w:r w:rsidR="004F7BAF" w:rsidRPr="00465679">
        <w:rPr>
          <w:rFonts w:ascii="Times New Roman" w:hAnsi="Times New Roman" w:cs="Times New Roman"/>
          <w:b/>
          <w:bCs/>
          <w:color w:val="2F5496" w:themeColor="accent1" w:themeShade="BF"/>
          <w:sz w:val="24"/>
          <w:szCs w:val="24"/>
        </w:rPr>
        <w:t xml:space="preserve">. </w:t>
      </w:r>
      <w:bookmarkStart w:id="16" w:name="_Hlk52362353"/>
      <w:r w:rsidR="004F7BAF" w:rsidRPr="00465679">
        <w:rPr>
          <w:rFonts w:ascii="Times New Roman" w:hAnsi="Times New Roman" w:cs="Times New Roman"/>
          <w:color w:val="2F5496" w:themeColor="accent1" w:themeShade="BF"/>
          <w:sz w:val="24"/>
          <w:szCs w:val="24"/>
        </w:rPr>
        <w:t>Socialinių paslaugų asmens namuose gavėjai</w:t>
      </w:r>
      <w:bookmarkEnd w:id="16"/>
    </w:p>
    <w:tbl>
      <w:tblPr>
        <w:tblW w:w="7660" w:type="dxa"/>
        <w:jc w:val="center"/>
        <w:tblLook w:val="04A0" w:firstRow="1" w:lastRow="0" w:firstColumn="1" w:lastColumn="0" w:noHBand="0" w:noVBand="1"/>
      </w:tblPr>
      <w:tblGrid>
        <w:gridCol w:w="2840"/>
        <w:gridCol w:w="980"/>
        <w:gridCol w:w="880"/>
        <w:gridCol w:w="920"/>
        <w:gridCol w:w="940"/>
        <w:gridCol w:w="1100"/>
      </w:tblGrid>
      <w:tr w:rsidR="004F7BAF" w:rsidRPr="00465679" w14:paraId="1CFFA3BD" w14:textId="77777777" w:rsidTr="004F7BAF">
        <w:trPr>
          <w:trHeight w:val="288"/>
          <w:jc w:val="center"/>
        </w:trPr>
        <w:tc>
          <w:tcPr>
            <w:tcW w:w="2840" w:type="dxa"/>
            <w:tcBorders>
              <w:top w:val="nil"/>
              <w:left w:val="nil"/>
              <w:bottom w:val="nil"/>
              <w:right w:val="nil"/>
            </w:tcBorders>
            <w:shd w:val="clear" w:color="auto" w:fill="auto"/>
            <w:noWrap/>
            <w:vAlign w:val="bottom"/>
            <w:hideMark/>
          </w:tcPr>
          <w:p w14:paraId="1DABE1B5" w14:textId="77777777" w:rsidR="004F7BAF" w:rsidRPr="00465679" w:rsidRDefault="004F7BAF" w:rsidP="004F7BAF">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65FE9759" w14:textId="77777777" w:rsidR="004F7BAF" w:rsidRPr="00465679" w:rsidRDefault="004F7BAF" w:rsidP="004F7BA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73010CD1" w14:textId="77777777" w:rsidR="004F7BAF" w:rsidRPr="00465679" w:rsidRDefault="004F7BAF" w:rsidP="004F7BA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0A55A5D1" w14:textId="77777777" w:rsidR="004F7BAF" w:rsidRPr="00465679" w:rsidRDefault="004F7BAF" w:rsidP="004F7BA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12C6E805" w14:textId="77777777" w:rsidR="004F7BAF" w:rsidRPr="00465679" w:rsidRDefault="004F7BAF" w:rsidP="004F7BA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73BFB7EB" w14:textId="77777777" w:rsidR="004F7BAF" w:rsidRPr="00465679" w:rsidRDefault="004F7BAF" w:rsidP="004F7BA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4F7BAF" w:rsidRPr="00465679" w14:paraId="31A842D0" w14:textId="77777777" w:rsidTr="004F7BAF">
        <w:trPr>
          <w:trHeight w:val="288"/>
          <w:jc w:val="center"/>
        </w:trPr>
        <w:tc>
          <w:tcPr>
            <w:tcW w:w="766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6395CC2" w14:textId="77777777" w:rsidR="004F7BAF" w:rsidRPr="00465679" w:rsidRDefault="004F7BAF" w:rsidP="004F7BAF">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Lietuvos Respublika</w:t>
            </w:r>
          </w:p>
        </w:tc>
      </w:tr>
      <w:tr w:rsidR="004F7BAF" w:rsidRPr="00465679" w14:paraId="5E39DE52"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1F17F237" w14:textId="77777777" w:rsidR="004F7BAF" w:rsidRPr="00465679" w:rsidRDefault="004F7BAF" w:rsidP="004F7BA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w:t>
            </w:r>
          </w:p>
        </w:tc>
        <w:tc>
          <w:tcPr>
            <w:tcW w:w="980" w:type="dxa"/>
            <w:tcBorders>
              <w:top w:val="nil"/>
              <w:left w:val="nil"/>
              <w:bottom w:val="single" w:sz="4" w:space="0" w:color="auto"/>
              <w:right w:val="single" w:sz="4" w:space="0" w:color="auto"/>
            </w:tcBorders>
            <w:shd w:val="clear" w:color="auto" w:fill="auto"/>
            <w:noWrap/>
            <w:vAlign w:val="bottom"/>
            <w:hideMark/>
          </w:tcPr>
          <w:p w14:paraId="74B3FAD9" w14:textId="77777777" w:rsidR="004F7BAF" w:rsidRPr="00465679" w:rsidRDefault="004F7BA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17 826</w:t>
            </w:r>
          </w:p>
        </w:tc>
        <w:tc>
          <w:tcPr>
            <w:tcW w:w="880" w:type="dxa"/>
            <w:tcBorders>
              <w:top w:val="nil"/>
              <w:left w:val="nil"/>
              <w:bottom w:val="single" w:sz="4" w:space="0" w:color="auto"/>
              <w:right w:val="single" w:sz="4" w:space="0" w:color="auto"/>
            </w:tcBorders>
            <w:shd w:val="clear" w:color="auto" w:fill="auto"/>
            <w:noWrap/>
            <w:vAlign w:val="bottom"/>
            <w:hideMark/>
          </w:tcPr>
          <w:p w14:paraId="37AB52FD" w14:textId="77777777" w:rsidR="004F7BAF" w:rsidRPr="00465679" w:rsidRDefault="004F7BA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18 630</w:t>
            </w:r>
          </w:p>
        </w:tc>
        <w:tc>
          <w:tcPr>
            <w:tcW w:w="920" w:type="dxa"/>
            <w:tcBorders>
              <w:top w:val="nil"/>
              <w:left w:val="nil"/>
              <w:bottom w:val="single" w:sz="4" w:space="0" w:color="auto"/>
              <w:right w:val="single" w:sz="4" w:space="0" w:color="auto"/>
            </w:tcBorders>
            <w:shd w:val="clear" w:color="auto" w:fill="auto"/>
            <w:noWrap/>
            <w:vAlign w:val="bottom"/>
            <w:hideMark/>
          </w:tcPr>
          <w:p w14:paraId="429B8D00" w14:textId="77777777" w:rsidR="004F7BAF" w:rsidRPr="00465679" w:rsidRDefault="004F7BA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18 543</w:t>
            </w:r>
          </w:p>
        </w:tc>
        <w:tc>
          <w:tcPr>
            <w:tcW w:w="940" w:type="dxa"/>
            <w:tcBorders>
              <w:top w:val="nil"/>
              <w:left w:val="nil"/>
              <w:bottom w:val="single" w:sz="4" w:space="0" w:color="auto"/>
              <w:right w:val="single" w:sz="4" w:space="0" w:color="auto"/>
            </w:tcBorders>
            <w:shd w:val="clear" w:color="auto" w:fill="auto"/>
            <w:noWrap/>
            <w:vAlign w:val="bottom"/>
            <w:hideMark/>
          </w:tcPr>
          <w:p w14:paraId="647D11B7" w14:textId="77777777" w:rsidR="004F7BAF" w:rsidRPr="00465679" w:rsidRDefault="004F7BA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17 845</w:t>
            </w:r>
          </w:p>
        </w:tc>
        <w:tc>
          <w:tcPr>
            <w:tcW w:w="1100" w:type="dxa"/>
            <w:tcBorders>
              <w:top w:val="nil"/>
              <w:left w:val="nil"/>
              <w:bottom w:val="single" w:sz="4" w:space="0" w:color="auto"/>
              <w:right w:val="single" w:sz="4" w:space="0" w:color="auto"/>
            </w:tcBorders>
            <w:shd w:val="clear" w:color="auto" w:fill="auto"/>
            <w:noWrap/>
            <w:vAlign w:val="bottom"/>
            <w:hideMark/>
          </w:tcPr>
          <w:p w14:paraId="2D1D75B8" w14:textId="77777777" w:rsidR="004F7BAF" w:rsidRPr="00465679" w:rsidRDefault="004F7BA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20 276</w:t>
            </w:r>
          </w:p>
        </w:tc>
      </w:tr>
      <w:tr w:rsidR="004F7BAF" w:rsidRPr="00465679" w14:paraId="37FC4B87"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6D12DEC1" w14:textId="77777777" w:rsidR="004F7BAF" w:rsidRPr="00465679" w:rsidRDefault="004F7BAF" w:rsidP="004F7BA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Vyrai</w:t>
            </w:r>
          </w:p>
        </w:tc>
        <w:tc>
          <w:tcPr>
            <w:tcW w:w="980" w:type="dxa"/>
            <w:tcBorders>
              <w:top w:val="nil"/>
              <w:left w:val="nil"/>
              <w:bottom w:val="single" w:sz="4" w:space="0" w:color="auto"/>
              <w:right w:val="single" w:sz="4" w:space="0" w:color="auto"/>
            </w:tcBorders>
            <w:shd w:val="clear" w:color="auto" w:fill="auto"/>
            <w:noWrap/>
            <w:vAlign w:val="bottom"/>
            <w:hideMark/>
          </w:tcPr>
          <w:p w14:paraId="07F892B2" w14:textId="77777777" w:rsidR="004F7BAF" w:rsidRPr="00465679" w:rsidRDefault="004F7BA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644</w:t>
            </w:r>
          </w:p>
        </w:tc>
        <w:tc>
          <w:tcPr>
            <w:tcW w:w="880" w:type="dxa"/>
            <w:tcBorders>
              <w:top w:val="nil"/>
              <w:left w:val="nil"/>
              <w:bottom w:val="single" w:sz="4" w:space="0" w:color="auto"/>
              <w:right w:val="single" w:sz="4" w:space="0" w:color="auto"/>
            </w:tcBorders>
            <w:shd w:val="clear" w:color="auto" w:fill="auto"/>
            <w:noWrap/>
            <w:vAlign w:val="bottom"/>
            <w:hideMark/>
          </w:tcPr>
          <w:p w14:paraId="66205E73" w14:textId="77777777" w:rsidR="004F7BAF" w:rsidRPr="00465679" w:rsidRDefault="004F7BA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839</w:t>
            </w:r>
          </w:p>
        </w:tc>
        <w:tc>
          <w:tcPr>
            <w:tcW w:w="920" w:type="dxa"/>
            <w:tcBorders>
              <w:top w:val="nil"/>
              <w:left w:val="nil"/>
              <w:bottom w:val="single" w:sz="4" w:space="0" w:color="auto"/>
              <w:right w:val="single" w:sz="4" w:space="0" w:color="auto"/>
            </w:tcBorders>
            <w:shd w:val="clear" w:color="auto" w:fill="auto"/>
            <w:noWrap/>
            <w:vAlign w:val="bottom"/>
            <w:hideMark/>
          </w:tcPr>
          <w:p w14:paraId="02D44CEE" w14:textId="77777777" w:rsidR="004F7BAF" w:rsidRPr="00465679" w:rsidRDefault="004F7BA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861</w:t>
            </w:r>
          </w:p>
        </w:tc>
        <w:tc>
          <w:tcPr>
            <w:tcW w:w="940" w:type="dxa"/>
            <w:tcBorders>
              <w:top w:val="nil"/>
              <w:left w:val="nil"/>
              <w:bottom w:val="single" w:sz="4" w:space="0" w:color="auto"/>
              <w:right w:val="single" w:sz="4" w:space="0" w:color="auto"/>
            </w:tcBorders>
            <w:shd w:val="clear" w:color="auto" w:fill="auto"/>
            <w:noWrap/>
            <w:vAlign w:val="bottom"/>
            <w:hideMark/>
          </w:tcPr>
          <w:p w14:paraId="2597F033" w14:textId="77777777" w:rsidR="004F7BAF" w:rsidRPr="00465679" w:rsidRDefault="004F7BA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809</w:t>
            </w:r>
          </w:p>
        </w:tc>
        <w:tc>
          <w:tcPr>
            <w:tcW w:w="1100" w:type="dxa"/>
            <w:tcBorders>
              <w:top w:val="nil"/>
              <w:left w:val="nil"/>
              <w:bottom w:val="single" w:sz="4" w:space="0" w:color="auto"/>
              <w:right w:val="single" w:sz="4" w:space="0" w:color="auto"/>
            </w:tcBorders>
            <w:shd w:val="clear" w:color="auto" w:fill="auto"/>
            <w:noWrap/>
            <w:vAlign w:val="bottom"/>
            <w:hideMark/>
          </w:tcPr>
          <w:p w14:paraId="50E68EAC" w14:textId="77777777" w:rsidR="004F7BAF" w:rsidRPr="00465679" w:rsidRDefault="004F7BAF" w:rsidP="002C18A6">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1 046</w:t>
            </w:r>
          </w:p>
        </w:tc>
      </w:tr>
      <w:tr w:rsidR="004F7BAF" w:rsidRPr="00465679" w14:paraId="35386874" w14:textId="77777777" w:rsidTr="00D95023">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64EA5B39" w14:textId="77777777" w:rsidR="004F7BAF" w:rsidRPr="00465679" w:rsidRDefault="004F7BAF" w:rsidP="004F7BA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Moterys</w:t>
            </w:r>
          </w:p>
        </w:tc>
        <w:tc>
          <w:tcPr>
            <w:tcW w:w="980" w:type="dxa"/>
            <w:tcBorders>
              <w:top w:val="nil"/>
              <w:left w:val="nil"/>
              <w:bottom w:val="single" w:sz="4" w:space="0" w:color="auto"/>
              <w:right w:val="single" w:sz="4" w:space="0" w:color="auto"/>
            </w:tcBorders>
            <w:shd w:val="clear" w:color="auto" w:fill="FFFFFF" w:themeFill="background1"/>
            <w:noWrap/>
            <w:vAlign w:val="bottom"/>
            <w:hideMark/>
          </w:tcPr>
          <w:p w14:paraId="0DBA8A1A" w14:textId="77777777" w:rsidR="004F7BAF" w:rsidRPr="00D95023" w:rsidRDefault="004F7BAF" w:rsidP="002C18A6">
            <w:pPr>
              <w:spacing w:after="0" w:line="240" w:lineRule="auto"/>
              <w:jc w:val="right"/>
              <w:rPr>
                <w:rFonts w:ascii="Times New Roman" w:eastAsia="Times New Roman" w:hAnsi="Times New Roman" w:cs="Times New Roman"/>
                <w:color w:val="000000"/>
                <w:lang w:eastAsia="lt-LT"/>
              </w:rPr>
            </w:pPr>
            <w:r w:rsidRPr="00D95023">
              <w:rPr>
                <w:rFonts w:ascii="Times New Roman" w:eastAsia="Times New Roman" w:hAnsi="Times New Roman" w:cs="Times New Roman"/>
                <w:color w:val="000000"/>
                <w:lang w:eastAsia="lt-LT"/>
              </w:rPr>
              <w:t>110</w:t>
            </w:r>
          </w:p>
        </w:tc>
        <w:tc>
          <w:tcPr>
            <w:tcW w:w="880" w:type="dxa"/>
            <w:tcBorders>
              <w:top w:val="nil"/>
              <w:left w:val="nil"/>
              <w:bottom w:val="single" w:sz="4" w:space="0" w:color="auto"/>
              <w:right w:val="single" w:sz="4" w:space="0" w:color="auto"/>
            </w:tcBorders>
            <w:shd w:val="clear" w:color="auto" w:fill="FFFFFF" w:themeFill="background1"/>
            <w:noWrap/>
            <w:vAlign w:val="bottom"/>
            <w:hideMark/>
          </w:tcPr>
          <w:p w14:paraId="4850CC9B" w14:textId="77777777" w:rsidR="004F7BAF" w:rsidRPr="00D95023" w:rsidRDefault="004F7BAF" w:rsidP="002C18A6">
            <w:pPr>
              <w:spacing w:after="0" w:line="240" w:lineRule="auto"/>
              <w:jc w:val="right"/>
              <w:rPr>
                <w:rFonts w:ascii="Times New Roman" w:eastAsia="Times New Roman" w:hAnsi="Times New Roman" w:cs="Times New Roman"/>
                <w:color w:val="000000"/>
                <w:lang w:eastAsia="lt-LT"/>
              </w:rPr>
            </w:pPr>
            <w:r w:rsidRPr="00D95023">
              <w:rPr>
                <w:rFonts w:ascii="Times New Roman" w:eastAsia="Times New Roman" w:hAnsi="Times New Roman" w:cs="Times New Roman"/>
                <w:color w:val="000000"/>
                <w:lang w:eastAsia="lt-LT"/>
              </w:rPr>
              <w:t>199</w:t>
            </w:r>
          </w:p>
        </w:tc>
        <w:tc>
          <w:tcPr>
            <w:tcW w:w="920" w:type="dxa"/>
            <w:tcBorders>
              <w:top w:val="nil"/>
              <w:left w:val="nil"/>
              <w:bottom w:val="single" w:sz="4" w:space="0" w:color="auto"/>
              <w:right w:val="single" w:sz="4" w:space="0" w:color="auto"/>
            </w:tcBorders>
            <w:shd w:val="clear" w:color="auto" w:fill="FFFFFF" w:themeFill="background1"/>
            <w:noWrap/>
            <w:vAlign w:val="bottom"/>
            <w:hideMark/>
          </w:tcPr>
          <w:p w14:paraId="5EC622E2" w14:textId="77777777" w:rsidR="004F7BAF" w:rsidRPr="00D95023" w:rsidRDefault="004F7BAF" w:rsidP="002C18A6">
            <w:pPr>
              <w:spacing w:after="0" w:line="240" w:lineRule="auto"/>
              <w:jc w:val="right"/>
              <w:rPr>
                <w:rFonts w:ascii="Times New Roman" w:eastAsia="Times New Roman" w:hAnsi="Times New Roman" w:cs="Times New Roman"/>
                <w:color w:val="000000"/>
                <w:lang w:eastAsia="lt-LT"/>
              </w:rPr>
            </w:pPr>
            <w:r w:rsidRPr="00D95023">
              <w:rPr>
                <w:rFonts w:ascii="Times New Roman" w:eastAsia="Times New Roman" w:hAnsi="Times New Roman" w:cs="Times New Roman"/>
                <w:color w:val="000000"/>
                <w:lang w:eastAsia="lt-LT"/>
              </w:rPr>
              <w:t>252</w:t>
            </w:r>
          </w:p>
        </w:tc>
        <w:tc>
          <w:tcPr>
            <w:tcW w:w="940" w:type="dxa"/>
            <w:tcBorders>
              <w:top w:val="nil"/>
              <w:left w:val="nil"/>
              <w:bottom w:val="single" w:sz="4" w:space="0" w:color="auto"/>
              <w:right w:val="single" w:sz="4" w:space="0" w:color="auto"/>
            </w:tcBorders>
            <w:shd w:val="clear" w:color="auto" w:fill="FFFFFF" w:themeFill="background1"/>
            <w:noWrap/>
            <w:vAlign w:val="bottom"/>
            <w:hideMark/>
          </w:tcPr>
          <w:p w14:paraId="72352A5D" w14:textId="77777777" w:rsidR="004F7BAF" w:rsidRPr="00D95023" w:rsidRDefault="004F7BAF" w:rsidP="002C18A6">
            <w:pPr>
              <w:spacing w:after="0" w:line="240" w:lineRule="auto"/>
              <w:jc w:val="right"/>
              <w:rPr>
                <w:rFonts w:ascii="Times New Roman" w:eastAsia="Times New Roman" w:hAnsi="Times New Roman" w:cs="Times New Roman"/>
                <w:color w:val="000000"/>
                <w:lang w:eastAsia="lt-LT"/>
              </w:rPr>
            </w:pPr>
            <w:r w:rsidRPr="00D95023">
              <w:rPr>
                <w:rFonts w:ascii="Times New Roman" w:eastAsia="Times New Roman" w:hAnsi="Times New Roman" w:cs="Times New Roman"/>
                <w:color w:val="000000"/>
                <w:lang w:eastAsia="lt-LT"/>
              </w:rPr>
              <w:t>136</w:t>
            </w:r>
          </w:p>
        </w:tc>
        <w:tc>
          <w:tcPr>
            <w:tcW w:w="1100" w:type="dxa"/>
            <w:tcBorders>
              <w:top w:val="nil"/>
              <w:left w:val="nil"/>
              <w:bottom w:val="single" w:sz="4" w:space="0" w:color="auto"/>
              <w:right w:val="single" w:sz="4" w:space="0" w:color="auto"/>
            </w:tcBorders>
            <w:shd w:val="clear" w:color="auto" w:fill="FFFFFF" w:themeFill="background1"/>
            <w:noWrap/>
            <w:vAlign w:val="bottom"/>
            <w:hideMark/>
          </w:tcPr>
          <w:p w14:paraId="7CA7320F" w14:textId="77777777" w:rsidR="004F7BAF" w:rsidRPr="00D95023" w:rsidRDefault="004F7BAF" w:rsidP="002C18A6">
            <w:pPr>
              <w:spacing w:after="0" w:line="240" w:lineRule="auto"/>
              <w:jc w:val="right"/>
              <w:rPr>
                <w:rFonts w:ascii="Times New Roman" w:eastAsia="Times New Roman" w:hAnsi="Times New Roman" w:cs="Times New Roman"/>
                <w:color w:val="000000"/>
                <w:lang w:eastAsia="lt-LT"/>
              </w:rPr>
            </w:pPr>
            <w:r w:rsidRPr="00D95023">
              <w:rPr>
                <w:rFonts w:ascii="Times New Roman" w:eastAsia="Times New Roman" w:hAnsi="Times New Roman" w:cs="Times New Roman"/>
                <w:color w:val="000000"/>
                <w:lang w:eastAsia="lt-LT"/>
              </w:rPr>
              <w:t>173</w:t>
            </w:r>
          </w:p>
        </w:tc>
      </w:tr>
      <w:tr w:rsidR="004F7BAF" w:rsidRPr="00465679" w14:paraId="77550D9D" w14:textId="77777777" w:rsidTr="004F7BAF">
        <w:trPr>
          <w:trHeight w:val="288"/>
          <w:jc w:val="center"/>
        </w:trPr>
        <w:tc>
          <w:tcPr>
            <w:tcW w:w="766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500BFF7C" w14:textId="77777777" w:rsidR="004F7BAF" w:rsidRPr="00465679" w:rsidRDefault="004F7BAF" w:rsidP="004F7BAF">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Alytaus apskritis</w:t>
            </w:r>
          </w:p>
        </w:tc>
      </w:tr>
      <w:tr w:rsidR="004F7BAF" w:rsidRPr="00465679" w14:paraId="42D87451"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14F82A83" w14:textId="77777777" w:rsidR="004F7BAF" w:rsidRPr="00465679" w:rsidRDefault="004F7BAF" w:rsidP="004F7BA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w:t>
            </w:r>
          </w:p>
        </w:tc>
        <w:tc>
          <w:tcPr>
            <w:tcW w:w="980" w:type="dxa"/>
            <w:tcBorders>
              <w:top w:val="nil"/>
              <w:left w:val="nil"/>
              <w:bottom w:val="single" w:sz="4" w:space="0" w:color="auto"/>
              <w:right w:val="single" w:sz="4" w:space="0" w:color="auto"/>
            </w:tcBorders>
            <w:shd w:val="clear" w:color="000000" w:fill="FFFFFF"/>
            <w:noWrap/>
            <w:vAlign w:val="bottom"/>
            <w:hideMark/>
          </w:tcPr>
          <w:p w14:paraId="0F839B6A"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4 615</w:t>
            </w:r>
          </w:p>
        </w:tc>
        <w:tc>
          <w:tcPr>
            <w:tcW w:w="880" w:type="dxa"/>
            <w:tcBorders>
              <w:top w:val="nil"/>
              <w:left w:val="nil"/>
              <w:bottom w:val="single" w:sz="4" w:space="0" w:color="auto"/>
              <w:right w:val="single" w:sz="4" w:space="0" w:color="auto"/>
            </w:tcBorders>
            <w:shd w:val="clear" w:color="000000" w:fill="FFFFFF"/>
            <w:noWrap/>
            <w:vAlign w:val="bottom"/>
            <w:hideMark/>
          </w:tcPr>
          <w:p w14:paraId="46EDF159"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4 625</w:t>
            </w:r>
          </w:p>
        </w:tc>
        <w:tc>
          <w:tcPr>
            <w:tcW w:w="920" w:type="dxa"/>
            <w:tcBorders>
              <w:top w:val="nil"/>
              <w:left w:val="nil"/>
              <w:bottom w:val="single" w:sz="4" w:space="0" w:color="auto"/>
              <w:right w:val="single" w:sz="4" w:space="0" w:color="auto"/>
            </w:tcBorders>
            <w:shd w:val="clear" w:color="000000" w:fill="FFFFFF"/>
            <w:noWrap/>
            <w:vAlign w:val="bottom"/>
            <w:hideMark/>
          </w:tcPr>
          <w:p w14:paraId="3150B3E2"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4 320</w:t>
            </w:r>
          </w:p>
        </w:tc>
        <w:tc>
          <w:tcPr>
            <w:tcW w:w="940" w:type="dxa"/>
            <w:tcBorders>
              <w:top w:val="nil"/>
              <w:left w:val="nil"/>
              <w:bottom w:val="single" w:sz="4" w:space="0" w:color="auto"/>
              <w:right w:val="single" w:sz="4" w:space="0" w:color="auto"/>
            </w:tcBorders>
            <w:shd w:val="clear" w:color="000000" w:fill="FFFFFF"/>
            <w:noWrap/>
            <w:vAlign w:val="bottom"/>
            <w:hideMark/>
          </w:tcPr>
          <w:p w14:paraId="0011A2B2"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4 172</w:t>
            </w:r>
          </w:p>
        </w:tc>
        <w:tc>
          <w:tcPr>
            <w:tcW w:w="1100" w:type="dxa"/>
            <w:tcBorders>
              <w:top w:val="nil"/>
              <w:left w:val="nil"/>
              <w:bottom w:val="single" w:sz="4" w:space="0" w:color="auto"/>
              <w:right w:val="single" w:sz="4" w:space="0" w:color="auto"/>
            </w:tcBorders>
            <w:shd w:val="clear" w:color="000000" w:fill="FFFFFF"/>
            <w:noWrap/>
            <w:vAlign w:val="bottom"/>
            <w:hideMark/>
          </w:tcPr>
          <w:p w14:paraId="3F9B45FB"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5 119</w:t>
            </w:r>
          </w:p>
        </w:tc>
      </w:tr>
      <w:tr w:rsidR="004F7BAF" w:rsidRPr="00465679" w14:paraId="6C6E2E3E"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04F32F81" w14:textId="77777777" w:rsidR="004F7BAF" w:rsidRPr="00465679" w:rsidRDefault="004F7BAF" w:rsidP="004F7BA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Vyrai</w:t>
            </w:r>
          </w:p>
        </w:tc>
        <w:tc>
          <w:tcPr>
            <w:tcW w:w="980" w:type="dxa"/>
            <w:tcBorders>
              <w:top w:val="nil"/>
              <w:left w:val="nil"/>
              <w:bottom w:val="single" w:sz="4" w:space="0" w:color="auto"/>
              <w:right w:val="single" w:sz="4" w:space="0" w:color="auto"/>
            </w:tcBorders>
            <w:shd w:val="clear" w:color="000000" w:fill="FFFFFF"/>
            <w:noWrap/>
            <w:vAlign w:val="center"/>
            <w:hideMark/>
          </w:tcPr>
          <w:p w14:paraId="007226CF"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167</w:t>
            </w:r>
          </w:p>
        </w:tc>
        <w:tc>
          <w:tcPr>
            <w:tcW w:w="880" w:type="dxa"/>
            <w:tcBorders>
              <w:top w:val="nil"/>
              <w:left w:val="nil"/>
              <w:bottom w:val="single" w:sz="4" w:space="0" w:color="auto"/>
              <w:right w:val="single" w:sz="4" w:space="0" w:color="auto"/>
            </w:tcBorders>
            <w:shd w:val="clear" w:color="000000" w:fill="FFFFFF"/>
            <w:noWrap/>
            <w:vAlign w:val="center"/>
            <w:hideMark/>
          </w:tcPr>
          <w:p w14:paraId="3647767E"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218</w:t>
            </w:r>
          </w:p>
        </w:tc>
        <w:tc>
          <w:tcPr>
            <w:tcW w:w="920" w:type="dxa"/>
            <w:tcBorders>
              <w:top w:val="nil"/>
              <w:left w:val="nil"/>
              <w:bottom w:val="single" w:sz="4" w:space="0" w:color="auto"/>
              <w:right w:val="single" w:sz="4" w:space="0" w:color="auto"/>
            </w:tcBorders>
            <w:shd w:val="clear" w:color="000000" w:fill="FFFFFF"/>
            <w:noWrap/>
            <w:vAlign w:val="center"/>
            <w:hideMark/>
          </w:tcPr>
          <w:p w14:paraId="6E998874"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194</w:t>
            </w:r>
          </w:p>
        </w:tc>
        <w:tc>
          <w:tcPr>
            <w:tcW w:w="940" w:type="dxa"/>
            <w:tcBorders>
              <w:top w:val="nil"/>
              <w:left w:val="nil"/>
              <w:bottom w:val="single" w:sz="4" w:space="0" w:color="auto"/>
              <w:right w:val="single" w:sz="4" w:space="0" w:color="auto"/>
            </w:tcBorders>
            <w:shd w:val="clear" w:color="000000" w:fill="FFFFFF"/>
            <w:noWrap/>
            <w:vAlign w:val="center"/>
            <w:hideMark/>
          </w:tcPr>
          <w:p w14:paraId="1314B6CA"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170</w:t>
            </w:r>
          </w:p>
        </w:tc>
        <w:tc>
          <w:tcPr>
            <w:tcW w:w="1100" w:type="dxa"/>
            <w:tcBorders>
              <w:top w:val="nil"/>
              <w:left w:val="nil"/>
              <w:bottom w:val="single" w:sz="4" w:space="0" w:color="auto"/>
              <w:right w:val="single" w:sz="4" w:space="0" w:color="auto"/>
            </w:tcBorders>
            <w:shd w:val="clear" w:color="000000" w:fill="FFFFFF"/>
            <w:noWrap/>
            <w:vAlign w:val="center"/>
            <w:hideMark/>
          </w:tcPr>
          <w:p w14:paraId="1CB5258C"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287</w:t>
            </w:r>
          </w:p>
        </w:tc>
      </w:tr>
      <w:tr w:rsidR="004F7BAF" w:rsidRPr="00465679" w14:paraId="4D39F810" w14:textId="77777777" w:rsidTr="00D95023">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59F0FE2D" w14:textId="77777777" w:rsidR="004F7BAF" w:rsidRPr="00465679" w:rsidRDefault="004F7BAF" w:rsidP="004F7BA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Moterys</w:t>
            </w:r>
          </w:p>
        </w:tc>
        <w:tc>
          <w:tcPr>
            <w:tcW w:w="980" w:type="dxa"/>
            <w:tcBorders>
              <w:top w:val="nil"/>
              <w:left w:val="nil"/>
              <w:bottom w:val="single" w:sz="4" w:space="0" w:color="auto"/>
              <w:right w:val="single" w:sz="4" w:space="0" w:color="auto"/>
            </w:tcBorders>
            <w:shd w:val="clear" w:color="auto" w:fill="FFFFFF" w:themeFill="background1"/>
            <w:noWrap/>
            <w:vAlign w:val="center"/>
            <w:hideMark/>
          </w:tcPr>
          <w:p w14:paraId="0D53F5B8"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22</w:t>
            </w:r>
          </w:p>
        </w:tc>
        <w:tc>
          <w:tcPr>
            <w:tcW w:w="880" w:type="dxa"/>
            <w:tcBorders>
              <w:top w:val="nil"/>
              <w:left w:val="nil"/>
              <w:bottom w:val="single" w:sz="4" w:space="0" w:color="auto"/>
              <w:right w:val="single" w:sz="4" w:space="0" w:color="auto"/>
            </w:tcBorders>
            <w:shd w:val="clear" w:color="auto" w:fill="FFFFFF" w:themeFill="background1"/>
            <w:noWrap/>
            <w:vAlign w:val="center"/>
            <w:hideMark/>
          </w:tcPr>
          <w:p w14:paraId="69064080"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25</w:t>
            </w:r>
          </w:p>
        </w:tc>
        <w:tc>
          <w:tcPr>
            <w:tcW w:w="920" w:type="dxa"/>
            <w:tcBorders>
              <w:top w:val="nil"/>
              <w:left w:val="nil"/>
              <w:bottom w:val="single" w:sz="4" w:space="0" w:color="auto"/>
              <w:right w:val="single" w:sz="4" w:space="0" w:color="auto"/>
            </w:tcBorders>
            <w:shd w:val="clear" w:color="auto" w:fill="FFFFFF" w:themeFill="background1"/>
            <w:noWrap/>
            <w:vAlign w:val="center"/>
            <w:hideMark/>
          </w:tcPr>
          <w:p w14:paraId="2FE5523B"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67</w:t>
            </w:r>
          </w:p>
        </w:tc>
        <w:tc>
          <w:tcPr>
            <w:tcW w:w="940" w:type="dxa"/>
            <w:tcBorders>
              <w:top w:val="nil"/>
              <w:left w:val="nil"/>
              <w:bottom w:val="single" w:sz="4" w:space="0" w:color="auto"/>
              <w:right w:val="single" w:sz="4" w:space="0" w:color="auto"/>
            </w:tcBorders>
            <w:shd w:val="clear" w:color="auto" w:fill="FFFFFF" w:themeFill="background1"/>
            <w:noWrap/>
            <w:vAlign w:val="center"/>
            <w:hideMark/>
          </w:tcPr>
          <w:p w14:paraId="0B907236"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34</w:t>
            </w:r>
          </w:p>
        </w:tc>
        <w:tc>
          <w:tcPr>
            <w:tcW w:w="1100" w:type="dxa"/>
            <w:tcBorders>
              <w:top w:val="nil"/>
              <w:left w:val="nil"/>
              <w:bottom w:val="single" w:sz="4" w:space="0" w:color="auto"/>
              <w:right w:val="single" w:sz="4" w:space="0" w:color="auto"/>
            </w:tcBorders>
            <w:shd w:val="clear" w:color="auto" w:fill="FFFFFF" w:themeFill="background1"/>
            <w:noWrap/>
            <w:vAlign w:val="center"/>
            <w:hideMark/>
          </w:tcPr>
          <w:p w14:paraId="3F7A2DC0"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38</w:t>
            </w:r>
          </w:p>
        </w:tc>
      </w:tr>
      <w:tr w:rsidR="004F7BAF" w:rsidRPr="00465679" w14:paraId="2C9C5133" w14:textId="77777777" w:rsidTr="004F7BAF">
        <w:trPr>
          <w:trHeight w:val="288"/>
          <w:jc w:val="center"/>
        </w:trPr>
        <w:tc>
          <w:tcPr>
            <w:tcW w:w="7660"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43EE6B6F" w14:textId="77777777" w:rsidR="004F7BAF" w:rsidRPr="00465679" w:rsidRDefault="004F7BAF" w:rsidP="004F7BAF">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Lazdijų r. sav.</w:t>
            </w:r>
          </w:p>
        </w:tc>
      </w:tr>
      <w:tr w:rsidR="004F7BAF" w:rsidRPr="00465679" w14:paraId="12C3A6F4" w14:textId="77777777" w:rsidTr="00D95023">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03E3DD22" w14:textId="77777777" w:rsidR="004F7BAF" w:rsidRPr="00465679" w:rsidRDefault="004F7BAF" w:rsidP="004F7BA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w:t>
            </w:r>
          </w:p>
        </w:tc>
        <w:tc>
          <w:tcPr>
            <w:tcW w:w="980" w:type="dxa"/>
            <w:tcBorders>
              <w:top w:val="nil"/>
              <w:left w:val="nil"/>
              <w:bottom w:val="single" w:sz="4" w:space="0" w:color="auto"/>
              <w:right w:val="single" w:sz="4" w:space="0" w:color="auto"/>
            </w:tcBorders>
            <w:shd w:val="clear" w:color="auto" w:fill="DEEAF6" w:themeFill="accent5" w:themeFillTint="33"/>
            <w:noWrap/>
            <w:vAlign w:val="center"/>
            <w:hideMark/>
          </w:tcPr>
          <w:p w14:paraId="57A71F64"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13 211</w:t>
            </w:r>
          </w:p>
        </w:tc>
        <w:tc>
          <w:tcPr>
            <w:tcW w:w="880" w:type="dxa"/>
            <w:tcBorders>
              <w:top w:val="nil"/>
              <w:left w:val="nil"/>
              <w:bottom w:val="single" w:sz="4" w:space="0" w:color="auto"/>
              <w:right w:val="single" w:sz="4" w:space="0" w:color="auto"/>
            </w:tcBorders>
            <w:shd w:val="clear" w:color="auto" w:fill="DEEAF6" w:themeFill="accent5" w:themeFillTint="33"/>
            <w:noWrap/>
            <w:vAlign w:val="center"/>
            <w:hideMark/>
          </w:tcPr>
          <w:p w14:paraId="416C2874"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14 005</w:t>
            </w:r>
          </w:p>
        </w:tc>
        <w:tc>
          <w:tcPr>
            <w:tcW w:w="920" w:type="dxa"/>
            <w:tcBorders>
              <w:top w:val="nil"/>
              <w:left w:val="nil"/>
              <w:bottom w:val="single" w:sz="4" w:space="0" w:color="auto"/>
              <w:right w:val="single" w:sz="4" w:space="0" w:color="auto"/>
            </w:tcBorders>
            <w:shd w:val="clear" w:color="auto" w:fill="DEEAF6" w:themeFill="accent5" w:themeFillTint="33"/>
            <w:noWrap/>
            <w:vAlign w:val="center"/>
            <w:hideMark/>
          </w:tcPr>
          <w:p w14:paraId="6D58BDE8"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14 223</w:t>
            </w:r>
          </w:p>
        </w:tc>
        <w:tc>
          <w:tcPr>
            <w:tcW w:w="940" w:type="dxa"/>
            <w:tcBorders>
              <w:top w:val="nil"/>
              <w:left w:val="nil"/>
              <w:bottom w:val="single" w:sz="4" w:space="0" w:color="auto"/>
              <w:right w:val="single" w:sz="4" w:space="0" w:color="auto"/>
            </w:tcBorders>
            <w:shd w:val="clear" w:color="auto" w:fill="DEEAF6" w:themeFill="accent5" w:themeFillTint="33"/>
            <w:noWrap/>
            <w:vAlign w:val="center"/>
            <w:hideMark/>
          </w:tcPr>
          <w:p w14:paraId="007A7056"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13 673</w:t>
            </w:r>
          </w:p>
        </w:tc>
        <w:tc>
          <w:tcPr>
            <w:tcW w:w="1100" w:type="dxa"/>
            <w:tcBorders>
              <w:top w:val="nil"/>
              <w:left w:val="nil"/>
              <w:bottom w:val="single" w:sz="4" w:space="0" w:color="auto"/>
              <w:right w:val="single" w:sz="4" w:space="0" w:color="auto"/>
            </w:tcBorders>
            <w:shd w:val="clear" w:color="auto" w:fill="DEEAF6" w:themeFill="accent5" w:themeFillTint="33"/>
            <w:noWrap/>
            <w:vAlign w:val="center"/>
            <w:hideMark/>
          </w:tcPr>
          <w:p w14:paraId="74343AE0"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15 157</w:t>
            </w:r>
          </w:p>
        </w:tc>
      </w:tr>
      <w:tr w:rsidR="004F7BAF" w:rsidRPr="00465679" w14:paraId="7DB721BD" w14:textId="77777777" w:rsidTr="00D95023">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76E89C27" w14:textId="77777777" w:rsidR="004F7BAF" w:rsidRPr="00465679" w:rsidRDefault="004F7BAF" w:rsidP="004F7BA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Vyrai</w:t>
            </w:r>
          </w:p>
        </w:tc>
        <w:tc>
          <w:tcPr>
            <w:tcW w:w="980" w:type="dxa"/>
            <w:tcBorders>
              <w:top w:val="nil"/>
              <w:left w:val="nil"/>
              <w:bottom w:val="single" w:sz="4" w:space="0" w:color="auto"/>
              <w:right w:val="single" w:sz="4" w:space="0" w:color="auto"/>
            </w:tcBorders>
            <w:shd w:val="clear" w:color="auto" w:fill="DEEAF6" w:themeFill="accent5" w:themeFillTint="33"/>
            <w:noWrap/>
            <w:vAlign w:val="center"/>
            <w:hideMark/>
          </w:tcPr>
          <w:p w14:paraId="54BB893D"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477</w:t>
            </w:r>
          </w:p>
        </w:tc>
        <w:tc>
          <w:tcPr>
            <w:tcW w:w="880" w:type="dxa"/>
            <w:tcBorders>
              <w:top w:val="nil"/>
              <w:left w:val="nil"/>
              <w:bottom w:val="single" w:sz="4" w:space="0" w:color="auto"/>
              <w:right w:val="single" w:sz="4" w:space="0" w:color="auto"/>
            </w:tcBorders>
            <w:shd w:val="clear" w:color="auto" w:fill="DEEAF6" w:themeFill="accent5" w:themeFillTint="33"/>
            <w:noWrap/>
            <w:vAlign w:val="center"/>
            <w:hideMark/>
          </w:tcPr>
          <w:p w14:paraId="398CD9C7"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621</w:t>
            </w:r>
          </w:p>
        </w:tc>
        <w:tc>
          <w:tcPr>
            <w:tcW w:w="920" w:type="dxa"/>
            <w:tcBorders>
              <w:top w:val="nil"/>
              <w:left w:val="nil"/>
              <w:bottom w:val="single" w:sz="4" w:space="0" w:color="auto"/>
              <w:right w:val="single" w:sz="4" w:space="0" w:color="auto"/>
            </w:tcBorders>
            <w:shd w:val="clear" w:color="auto" w:fill="DEEAF6" w:themeFill="accent5" w:themeFillTint="33"/>
            <w:noWrap/>
            <w:vAlign w:val="center"/>
            <w:hideMark/>
          </w:tcPr>
          <w:p w14:paraId="6B8B815B"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667</w:t>
            </w:r>
          </w:p>
        </w:tc>
        <w:tc>
          <w:tcPr>
            <w:tcW w:w="940" w:type="dxa"/>
            <w:tcBorders>
              <w:top w:val="nil"/>
              <w:left w:val="nil"/>
              <w:bottom w:val="single" w:sz="4" w:space="0" w:color="auto"/>
              <w:right w:val="single" w:sz="4" w:space="0" w:color="auto"/>
            </w:tcBorders>
            <w:shd w:val="clear" w:color="auto" w:fill="DEEAF6" w:themeFill="accent5" w:themeFillTint="33"/>
            <w:noWrap/>
            <w:vAlign w:val="center"/>
            <w:hideMark/>
          </w:tcPr>
          <w:p w14:paraId="61EE66A2"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639</w:t>
            </w:r>
          </w:p>
        </w:tc>
        <w:tc>
          <w:tcPr>
            <w:tcW w:w="1100" w:type="dxa"/>
            <w:tcBorders>
              <w:top w:val="nil"/>
              <w:left w:val="nil"/>
              <w:bottom w:val="single" w:sz="4" w:space="0" w:color="auto"/>
              <w:right w:val="single" w:sz="4" w:space="0" w:color="auto"/>
            </w:tcBorders>
            <w:shd w:val="clear" w:color="auto" w:fill="DEEAF6" w:themeFill="accent5" w:themeFillTint="33"/>
            <w:noWrap/>
            <w:vAlign w:val="center"/>
            <w:hideMark/>
          </w:tcPr>
          <w:p w14:paraId="11E44852"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759</w:t>
            </w:r>
          </w:p>
        </w:tc>
      </w:tr>
      <w:tr w:rsidR="004F7BAF" w:rsidRPr="00465679" w14:paraId="3B9C92E0" w14:textId="77777777" w:rsidTr="004F7BAF">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75965973" w14:textId="77777777" w:rsidR="004F7BAF" w:rsidRPr="00465679" w:rsidRDefault="004F7BAF" w:rsidP="004F7BA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Moterys</w:t>
            </w:r>
          </w:p>
        </w:tc>
        <w:tc>
          <w:tcPr>
            <w:tcW w:w="980" w:type="dxa"/>
            <w:tcBorders>
              <w:top w:val="nil"/>
              <w:left w:val="nil"/>
              <w:bottom w:val="single" w:sz="4" w:space="0" w:color="auto"/>
              <w:right w:val="single" w:sz="4" w:space="0" w:color="auto"/>
            </w:tcBorders>
            <w:shd w:val="clear" w:color="000000" w:fill="D9E1F2"/>
            <w:noWrap/>
            <w:vAlign w:val="center"/>
            <w:hideMark/>
          </w:tcPr>
          <w:p w14:paraId="23F2927B"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88</w:t>
            </w:r>
          </w:p>
        </w:tc>
        <w:tc>
          <w:tcPr>
            <w:tcW w:w="880" w:type="dxa"/>
            <w:tcBorders>
              <w:top w:val="nil"/>
              <w:left w:val="nil"/>
              <w:bottom w:val="single" w:sz="4" w:space="0" w:color="auto"/>
              <w:right w:val="single" w:sz="4" w:space="0" w:color="auto"/>
            </w:tcBorders>
            <w:shd w:val="clear" w:color="000000" w:fill="D9E1F2"/>
            <w:noWrap/>
            <w:vAlign w:val="center"/>
            <w:hideMark/>
          </w:tcPr>
          <w:p w14:paraId="2BEA3C58"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174</w:t>
            </w:r>
          </w:p>
        </w:tc>
        <w:tc>
          <w:tcPr>
            <w:tcW w:w="920" w:type="dxa"/>
            <w:tcBorders>
              <w:top w:val="nil"/>
              <w:left w:val="nil"/>
              <w:bottom w:val="single" w:sz="4" w:space="0" w:color="auto"/>
              <w:right w:val="single" w:sz="4" w:space="0" w:color="auto"/>
            </w:tcBorders>
            <w:shd w:val="clear" w:color="000000" w:fill="D9E1F2"/>
            <w:noWrap/>
            <w:vAlign w:val="center"/>
            <w:hideMark/>
          </w:tcPr>
          <w:p w14:paraId="5419D6A2"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185</w:t>
            </w:r>
          </w:p>
        </w:tc>
        <w:tc>
          <w:tcPr>
            <w:tcW w:w="940" w:type="dxa"/>
            <w:tcBorders>
              <w:top w:val="nil"/>
              <w:left w:val="nil"/>
              <w:bottom w:val="single" w:sz="4" w:space="0" w:color="auto"/>
              <w:right w:val="single" w:sz="4" w:space="0" w:color="auto"/>
            </w:tcBorders>
            <w:shd w:val="clear" w:color="000000" w:fill="D9E1F2"/>
            <w:noWrap/>
            <w:vAlign w:val="center"/>
            <w:hideMark/>
          </w:tcPr>
          <w:p w14:paraId="7E4BD672"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102</w:t>
            </w:r>
          </w:p>
        </w:tc>
        <w:tc>
          <w:tcPr>
            <w:tcW w:w="1100" w:type="dxa"/>
            <w:tcBorders>
              <w:top w:val="nil"/>
              <w:left w:val="nil"/>
              <w:bottom w:val="single" w:sz="4" w:space="0" w:color="auto"/>
              <w:right w:val="single" w:sz="4" w:space="0" w:color="auto"/>
            </w:tcBorders>
            <w:shd w:val="clear" w:color="000000" w:fill="D9E1F2"/>
            <w:noWrap/>
            <w:vAlign w:val="center"/>
            <w:hideMark/>
          </w:tcPr>
          <w:p w14:paraId="3E6ECC33" w14:textId="77777777" w:rsidR="004F7BAF" w:rsidRPr="00465679" w:rsidRDefault="004F7BAF" w:rsidP="002C18A6">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135</w:t>
            </w:r>
          </w:p>
        </w:tc>
      </w:tr>
    </w:tbl>
    <w:p w14:paraId="737B77C7" w14:textId="461F6C1C" w:rsidR="004F7BAF" w:rsidRPr="00465679" w:rsidRDefault="004F7BAF" w:rsidP="00F32D04">
      <w:pPr>
        <w:spacing w:line="360" w:lineRule="auto"/>
        <w:ind w:left="-11"/>
        <w:jc w:val="both"/>
        <w:rPr>
          <w:rFonts w:ascii="Times New Roman" w:hAnsi="Times New Roman" w:cs="Times New Roman"/>
          <w:sz w:val="24"/>
          <w:szCs w:val="24"/>
        </w:rPr>
      </w:pPr>
    </w:p>
    <w:p w14:paraId="1E6CD15D" w14:textId="77777777" w:rsidR="004F7BAF" w:rsidRPr="00465679" w:rsidRDefault="004F7BAF" w:rsidP="001E61BB">
      <w:pPr>
        <w:spacing w:after="0" w:line="360" w:lineRule="auto"/>
        <w:ind w:left="-11"/>
        <w:jc w:val="both"/>
        <w:rPr>
          <w:rFonts w:ascii="Times New Roman" w:hAnsi="Times New Roman" w:cs="Times New Roman"/>
          <w:sz w:val="24"/>
          <w:szCs w:val="24"/>
        </w:rPr>
      </w:pPr>
      <w:r w:rsidRPr="00465679">
        <w:rPr>
          <w:rFonts w:ascii="Times New Roman" w:hAnsi="Times New Roman" w:cs="Times New Roman"/>
          <w:b/>
          <w:color w:val="2F5496" w:themeColor="accent1" w:themeShade="BF"/>
          <w:sz w:val="24"/>
          <w:szCs w:val="24"/>
        </w:rPr>
        <w:t xml:space="preserve">Globėjų (rūpintojų) ir įtėvių mokymas ir konsultavimas. </w:t>
      </w:r>
      <w:r w:rsidRPr="00465679">
        <w:rPr>
          <w:rFonts w:ascii="Times New Roman" w:hAnsi="Times New Roman" w:cs="Times New Roman"/>
          <w:sz w:val="24"/>
          <w:szCs w:val="24"/>
        </w:rPr>
        <w:t>2019 m. buvo organizuotos ir vestos 2 pagrindinių mokymų grupės pagal globėjų (rūpintojų), budinčių globotojų, įtėvių, bendruomeninių vaikų globos namų darbuotojų mokymo ir konsultavimo programą. Taip pat organizuota ir vesta 3 specializuotų mokymų grupė pagal asmenų, ketinančių teikti socialinės priežiūros paslaugas ir bendruomeninių vaikų globos namų darbuotojų mokymo ir konsultavimo programą. Konsultuota 18 kartų norinčius globoti / rūpintis / įvaikinti vaiką. Rajone 2018 m. buvo įvaikintas 1 vaikas, 2019 ir 2020 m. neįvaikintas nei vienas vaikas. Alytaus apskrityje 2018 m. Lietuvos piliečių buvo įvaikinti 5 vaikai, 2019 m. tik 2.</w:t>
      </w:r>
    </w:p>
    <w:p w14:paraId="4FA8ADA2" w14:textId="77777777" w:rsidR="004F7BAF" w:rsidRPr="00465679" w:rsidRDefault="004F7BAF" w:rsidP="001E61BB">
      <w:pPr>
        <w:spacing w:after="0" w:line="360" w:lineRule="auto"/>
        <w:ind w:left="-11"/>
        <w:jc w:val="both"/>
        <w:rPr>
          <w:rFonts w:ascii="Times New Roman" w:hAnsi="Times New Roman" w:cs="Times New Roman"/>
          <w:b/>
          <w:sz w:val="24"/>
          <w:szCs w:val="24"/>
        </w:rPr>
      </w:pPr>
      <w:r w:rsidRPr="00465679">
        <w:rPr>
          <w:rFonts w:ascii="Times New Roman" w:hAnsi="Times New Roman" w:cs="Times New Roman"/>
          <w:b/>
          <w:bCs/>
          <w:color w:val="2F5496" w:themeColor="accent1" w:themeShade="BF"/>
          <w:sz w:val="24"/>
          <w:szCs w:val="24"/>
        </w:rPr>
        <w:t>Vaiko globos (rūpybos) organizavimas.</w:t>
      </w:r>
      <w:r w:rsidRPr="00465679">
        <w:rPr>
          <w:rFonts w:ascii="Times New Roman" w:hAnsi="Times New Roman" w:cs="Times New Roman"/>
          <w:b/>
          <w:color w:val="2F5496" w:themeColor="accent1" w:themeShade="BF"/>
          <w:sz w:val="24"/>
          <w:szCs w:val="24"/>
        </w:rPr>
        <w:t xml:space="preserve"> Vaiko teisių apsauga. </w:t>
      </w:r>
      <w:r w:rsidRPr="00465679">
        <w:rPr>
          <w:rFonts w:ascii="Times New Roman" w:hAnsi="Times New Roman" w:cs="Times New Roman"/>
          <w:bCs/>
          <w:sz w:val="24"/>
          <w:szCs w:val="24"/>
        </w:rPr>
        <w:t xml:space="preserve">Nuo 2018 </w:t>
      </w:r>
      <w:r w:rsidRPr="00465679">
        <w:rPr>
          <w:rFonts w:ascii="Times New Roman" w:hAnsi="Times New Roman" w:cs="Times New Roman"/>
          <w:sz w:val="24"/>
          <w:szCs w:val="24"/>
        </w:rPr>
        <w:t xml:space="preserve">m. vaiko globą (rūpybą) organizuoja valstybinė vaiko teisių apsaugos institucija – Valstybės vaiko teisių apsaugos ir įvaikinimo tarnyba ir savivaldybių administracijos. </w:t>
      </w:r>
    </w:p>
    <w:p w14:paraId="1519F952" w14:textId="1E1463AD" w:rsidR="004F7BAF" w:rsidRPr="00465679" w:rsidRDefault="004F7BAF" w:rsidP="001E61BB">
      <w:pPr>
        <w:spacing w:after="0" w:line="360" w:lineRule="auto"/>
        <w:ind w:left="-11"/>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Socialinis būstas.</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 xml:space="preserve">Asmenų, turinčių teisę į savivaldybės socialinį būstą, skaičius išlieka didelis ir kinta nežymiai (žr. </w:t>
      </w:r>
      <w:r w:rsidR="00D2725D" w:rsidRPr="00465679">
        <w:rPr>
          <w:rFonts w:ascii="Times New Roman" w:hAnsi="Times New Roman" w:cs="Times New Roman"/>
          <w:sz w:val="24"/>
          <w:szCs w:val="24"/>
        </w:rPr>
        <w:t>41</w:t>
      </w:r>
      <w:r w:rsidRPr="00465679">
        <w:rPr>
          <w:rFonts w:ascii="Times New Roman" w:hAnsi="Times New Roman" w:cs="Times New Roman"/>
          <w:sz w:val="24"/>
          <w:szCs w:val="24"/>
        </w:rPr>
        <w:t xml:space="preserve"> paveikslą). Didžiausias skaičius asmenų yra jaunų šeimų (21 vnt.) ir bendrajame (45 vnt.) sąrašuose. Per 2019 m. 10 šeimoms ir asmenims, įrašytiems į sąrašus socialiniam būstui išsinuomoti,  buvo suteikti ir išnuomoti  Lazdijų rajono savivaldybei nuosavybės teise priklausantys socialiniai būstai.</w:t>
      </w:r>
    </w:p>
    <w:p w14:paraId="207E6D9F" w14:textId="77777777" w:rsidR="004F7BAF" w:rsidRPr="00465679" w:rsidRDefault="004F7BAF" w:rsidP="001E61BB">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Dėl socialinio būsto stygiaus Lazdijų rajono savivaldybė skatina asmenis ir šeimas, įrašytus į sąrašus socialiniam būstui išsinuomoti, nuomoti būstą iš fizinių ir privačių juridinių asmenų, kompensuodama dalį būsto nuomos mokesčio. 2019 m. dalis būsto nuomos mokesčio buvo kompensuojama 2 šeimoms ar 1 asmeniui (</w:t>
      </w:r>
      <w:r w:rsidRPr="00465679">
        <w:rPr>
          <w:rFonts w:ascii="Times New Roman" w:hAnsi="Times New Roman" w:cs="Times New Roman"/>
          <w:iCs/>
          <w:sz w:val="24"/>
          <w:szCs w:val="24"/>
        </w:rPr>
        <w:t>1 071,67 Eur</w:t>
      </w:r>
      <w:r w:rsidRPr="00465679">
        <w:rPr>
          <w:rFonts w:ascii="Times New Roman" w:hAnsi="Times New Roman" w:cs="Times New Roman"/>
          <w:sz w:val="24"/>
          <w:szCs w:val="24"/>
        </w:rPr>
        <w:t>).</w:t>
      </w:r>
    </w:p>
    <w:p w14:paraId="2D403465" w14:textId="77777777" w:rsidR="004F7BAF" w:rsidRPr="00465679" w:rsidRDefault="004F7BAF" w:rsidP="001E61BB">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Valstybės parama būstui įsigyti teikiama ir suteikiant valstybės remiamą būsto kreditą. Šiuo atveju valstybės parama būstui įsigyti teikiama mokant iš valstybės biudžeto lėšų būsto kredito draudimo įmokas ar jų dalį ir teikiant subsidijas būsto kredito daliai padengti. Dėl būsto kredito gavimo 2019 m. kreipėsi 3 asmenys.</w:t>
      </w:r>
    </w:p>
    <w:p w14:paraId="1326D30C" w14:textId="235DABBE" w:rsidR="004F7BAF" w:rsidRPr="00465679" w:rsidRDefault="004F7BAF" w:rsidP="001E61BB">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Pagal  nuo 2018 m. rugsėjo 1 d. įsigaliojusio Lietuvos Respublikos Finansinės paskatos pirmąjį būstą įsigyjančioms jaunoms šeimoms įstatymo, kuriuo skatinama jaunas šeimas įsigyti gyvenamuosius būstus rajonuose</w:t>
      </w:r>
      <w:r w:rsidR="001E61BB" w:rsidRPr="00465679">
        <w:rPr>
          <w:rFonts w:ascii="Times New Roman" w:hAnsi="Times New Roman" w:cs="Times New Roman"/>
          <w:sz w:val="24"/>
          <w:szCs w:val="24"/>
        </w:rPr>
        <w:t>,</w:t>
      </w:r>
      <w:r w:rsidRPr="00465679">
        <w:rPr>
          <w:rFonts w:ascii="Times New Roman" w:hAnsi="Times New Roman" w:cs="Times New Roman"/>
          <w:sz w:val="24"/>
          <w:szCs w:val="24"/>
        </w:rPr>
        <w:t xml:space="preserve"> programa, Lazdijų rajono savivaldybėje per 2019 m. metus buvo pateikti 24 asmenų prašymai, iš jų: 5 prašymai patenkinti, 14 – atmesti, 5 asmenims nutrauktas prašymų vykdymas.</w:t>
      </w:r>
    </w:p>
    <w:p w14:paraId="3E8342EB" w14:textId="5B926499" w:rsidR="004F7BAF" w:rsidRPr="00465679" w:rsidRDefault="004F7BAF" w:rsidP="004F7BAF">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Savivaldybės būstas, kuris nuomojamas ne socialinio būsto nuomos sąlygomis, nuomininkui pageidaujant, jeigu jo nuomojamos gyvenamosios patalpos atitinka jų privatizavimui keliamas sąlygas, gali būti privatizuojamos. 2019 metais savivaldybės būstą teisės aktų nustatyta tvarka privatizuoti nebuvo norinčių.</w:t>
      </w:r>
    </w:p>
    <w:p w14:paraId="7385F110" w14:textId="610249DF" w:rsidR="00D2725D" w:rsidRPr="00465679" w:rsidRDefault="00D2725D" w:rsidP="00D2725D">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41 Paveikslas</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Asmenų, turinčių teisę į savivaldybės socialinį būstą, skaičius 2015–2019 m.</w:t>
      </w:r>
    </w:p>
    <w:p w14:paraId="2D2F73B0" w14:textId="570EDDBC" w:rsidR="00D2725D" w:rsidRPr="00465679" w:rsidRDefault="00D2725D" w:rsidP="00D2725D">
      <w:pPr>
        <w:spacing w:line="360" w:lineRule="auto"/>
        <w:ind w:left="-11"/>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1FABA6C6" wp14:editId="7D3F772B">
            <wp:extent cx="3755728" cy="2314437"/>
            <wp:effectExtent l="0" t="0" r="0" b="0"/>
            <wp:docPr id="209" name="Picture 20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Icon&#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3787172" cy="2333814"/>
                    </a:xfrm>
                    <a:prstGeom prst="rect">
                      <a:avLst/>
                    </a:prstGeom>
                  </pic:spPr>
                </pic:pic>
              </a:graphicData>
            </a:graphic>
          </wp:inline>
        </w:drawing>
      </w:r>
    </w:p>
    <w:p w14:paraId="1C930D32" w14:textId="77777777" w:rsidR="00D2725D" w:rsidRPr="00465679" w:rsidRDefault="00D2725D" w:rsidP="00D2725D">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Dėl socialinio būsto stygiaus Lazdijų rajono savivaldybė skatina asmenis ir šeimas, įrašytus į sąrašus socialiniam būstui išsinuomoti, nuomoti būstą iš fizinių ir privačių juridinių asmenų, kompensuodama dalį būsto nuomos mokesčio. 2019 m. dalis būsto nuomos mokesčio buvo kompensuojama 2 šeimoms ar 1 asmeniui.</w:t>
      </w:r>
    </w:p>
    <w:p w14:paraId="506E01A4" w14:textId="77777777" w:rsidR="00D2725D" w:rsidRPr="00465679" w:rsidRDefault="00D2725D" w:rsidP="001E61BB">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Valstybės parama būstui įsigyti teikiama ir suteikiant valstybės remiamą būsto kreditą. Šiuo atveju valstybės parama būstui įsigyti teikiama mokant iš valstybės biudžeto lėšų būsto kredito draudimo įmokas ar jų dalį ir teikiant subsidijas būsto kredito daliai padengti. Dėl būsto kredito gavimo 2019 m. kreipėsi 3 asmenys.</w:t>
      </w:r>
    </w:p>
    <w:p w14:paraId="2741DF8C" w14:textId="4FA548CA" w:rsidR="00D2725D" w:rsidRPr="00465679" w:rsidRDefault="00D2725D" w:rsidP="005F58E0">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Pagal  nuo 2018 m. rugsėjo 1 d. įsigaliojusio Lietuvos Respublikos Finansinės paskatos pirmąjį būstą įsigyjančioms jaunoms šeimoms įstatymo, kuriuo skatinama jaunas šeimas įsigyti gyvenamuosius būstus rajonuose programa, Lazdijų rajono savivaldybėje per 2019 m. metus buvo pateikti 24 asmenų prašymai</w:t>
      </w:r>
      <w:r w:rsidR="005F58E0" w:rsidRPr="00465679">
        <w:rPr>
          <w:rFonts w:ascii="Times New Roman" w:hAnsi="Times New Roman" w:cs="Times New Roman"/>
          <w:sz w:val="24"/>
          <w:szCs w:val="24"/>
        </w:rPr>
        <w:t>.</w:t>
      </w:r>
    </w:p>
    <w:p w14:paraId="705D4B16" w14:textId="7C20EF0C" w:rsidR="00D2725D" w:rsidRPr="00465679" w:rsidRDefault="00D2725D" w:rsidP="00D2725D">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Socialinės rizikos šeimų skaičius rajone netolygiai, tačiau mažėjo (kaip ir visoje šalyje) nuo 123 vnt. 2010 m. iki 87 vnt. 2018 m. ir 2018 m. pabaigoje buvo vienas mažiausių tarp apskrities savivaldybių </w:t>
      </w:r>
      <w:r w:rsidR="005F58E0" w:rsidRPr="00465679">
        <w:rPr>
          <w:rFonts w:ascii="Times New Roman" w:hAnsi="Times New Roman" w:cs="Times New Roman"/>
          <w:sz w:val="24"/>
          <w:szCs w:val="24"/>
          <w:lang w:val="en-US"/>
        </w:rPr>
        <w:t>(</w:t>
      </w:r>
      <w:r w:rsidRPr="00465679">
        <w:rPr>
          <w:rFonts w:ascii="Times New Roman" w:hAnsi="Times New Roman" w:cs="Times New Roman"/>
          <w:sz w:val="24"/>
          <w:szCs w:val="24"/>
        </w:rPr>
        <w:t xml:space="preserve">žr. </w:t>
      </w:r>
      <w:r w:rsidR="00946843" w:rsidRPr="00465679">
        <w:rPr>
          <w:rFonts w:ascii="Times New Roman" w:hAnsi="Times New Roman" w:cs="Times New Roman"/>
          <w:sz w:val="24"/>
          <w:szCs w:val="24"/>
        </w:rPr>
        <w:t>84</w:t>
      </w:r>
      <w:r w:rsidRPr="00465679">
        <w:rPr>
          <w:rFonts w:ascii="Times New Roman" w:hAnsi="Times New Roman" w:cs="Times New Roman"/>
          <w:sz w:val="24"/>
          <w:szCs w:val="24"/>
        </w:rPr>
        <w:t xml:space="preserve"> lentelę</w:t>
      </w:r>
      <w:r w:rsidR="005F58E0" w:rsidRPr="00465679">
        <w:rPr>
          <w:rFonts w:ascii="Times New Roman" w:hAnsi="Times New Roman" w:cs="Times New Roman"/>
          <w:sz w:val="24"/>
          <w:szCs w:val="24"/>
          <w:lang w:val="en-GB"/>
        </w:rPr>
        <w:t>)</w:t>
      </w:r>
      <w:r w:rsidRPr="00465679">
        <w:rPr>
          <w:rFonts w:ascii="Times New Roman" w:hAnsi="Times New Roman" w:cs="Times New Roman"/>
          <w:sz w:val="24"/>
          <w:szCs w:val="24"/>
        </w:rPr>
        <w:t>. Dažniausios socialinės rizikos statuso suteikimo šeimoms priežastys: dėl tėvų girtavimo, psichotropinių medžiagų vartojimo ir dėl tėvų vaiko priežiūros įgūdžių stokos. Šios priežastys yra dažniausios taip pat ir apskrities bei šalies mastu. Kitos priežastys:</w:t>
      </w:r>
      <w:r w:rsidRPr="00465679">
        <w:rPr>
          <w:rFonts w:ascii="Times New Roman" w:hAnsi="Times New Roman" w:cs="Times New Roman"/>
          <w:b/>
          <w:bCs/>
          <w:sz w:val="24"/>
          <w:szCs w:val="24"/>
        </w:rPr>
        <w:t xml:space="preserve"> </w:t>
      </w:r>
      <w:r w:rsidRPr="00465679">
        <w:rPr>
          <w:rFonts w:ascii="Times New Roman" w:hAnsi="Times New Roman" w:cs="Times New Roman"/>
          <w:sz w:val="24"/>
          <w:szCs w:val="24"/>
        </w:rPr>
        <w:t>dėl vaikui nustatytos laikinosios globos, dėl netinkamo paramos naudojimo, kitos priežastys.</w:t>
      </w:r>
    </w:p>
    <w:p w14:paraId="3BD13416" w14:textId="7D10A150" w:rsidR="00246C7C" w:rsidRPr="00465679" w:rsidRDefault="00946843" w:rsidP="00246C7C">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84</w:t>
      </w:r>
      <w:r w:rsidR="00246C7C" w:rsidRPr="00465679">
        <w:rPr>
          <w:rFonts w:ascii="Times New Roman" w:hAnsi="Times New Roman" w:cs="Times New Roman"/>
          <w:b/>
          <w:bCs/>
          <w:color w:val="2F5496" w:themeColor="accent1" w:themeShade="BF"/>
          <w:sz w:val="24"/>
          <w:szCs w:val="24"/>
        </w:rPr>
        <w:t xml:space="preserve"> Lentelė. </w:t>
      </w:r>
      <w:r w:rsidR="00246C7C" w:rsidRPr="00465679">
        <w:rPr>
          <w:rFonts w:ascii="Times New Roman" w:hAnsi="Times New Roman" w:cs="Times New Roman"/>
          <w:color w:val="2F5496" w:themeColor="accent1" w:themeShade="BF"/>
          <w:sz w:val="24"/>
          <w:szCs w:val="24"/>
        </w:rPr>
        <w:t>Socialinės rizikos šeimų skaičius (metų pabaigoje)</w:t>
      </w:r>
    </w:p>
    <w:tbl>
      <w:tblPr>
        <w:tblW w:w="7660" w:type="dxa"/>
        <w:jc w:val="center"/>
        <w:tblLook w:val="04A0" w:firstRow="1" w:lastRow="0" w:firstColumn="1" w:lastColumn="0" w:noHBand="0" w:noVBand="1"/>
      </w:tblPr>
      <w:tblGrid>
        <w:gridCol w:w="2840"/>
        <w:gridCol w:w="980"/>
        <w:gridCol w:w="880"/>
        <w:gridCol w:w="920"/>
        <w:gridCol w:w="940"/>
        <w:gridCol w:w="1100"/>
      </w:tblGrid>
      <w:tr w:rsidR="00246C7C" w:rsidRPr="00465679" w14:paraId="1A62B21D" w14:textId="77777777" w:rsidTr="00246C7C">
        <w:trPr>
          <w:trHeight w:val="288"/>
          <w:jc w:val="center"/>
        </w:trPr>
        <w:tc>
          <w:tcPr>
            <w:tcW w:w="2840" w:type="dxa"/>
            <w:tcBorders>
              <w:top w:val="nil"/>
              <w:left w:val="nil"/>
              <w:bottom w:val="nil"/>
              <w:right w:val="nil"/>
            </w:tcBorders>
            <w:shd w:val="clear" w:color="auto" w:fill="auto"/>
            <w:noWrap/>
            <w:vAlign w:val="bottom"/>
            <w:hideMark/>
          </w:tcPr>
          <w:p w14:paraId="1D26128D" w14:textId="77777777" w:rsidR="00246C7C" w:rsidRPr="00465679" w:rsidRDefault="00246C7C" w:rsidP="00246C7C">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58A27720" w14:textId="77777777" w:rsidR="00246C7C" w:rsidRPr="00465679" w:rsidRDefault="00246C7C" w:rsidP="00246C7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6BC0E089" w14:textId="77777777" w:rsidR="00246C7C" w:rsidRPr="00465679" w:rsidRDefault="00246C7C" w:rsidP="00246C7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6172E6C5" w14:textId="77777777" w:rsidR="00246C7C" w:rsidRPr="00465679" w:rsidRDefault="00246C7C" w:rsidP="00246C7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100C0F47" w14:textId="77777777" w:rsidR="00246C7C" w:rsidRPr="00465679" w:rsidRDefault="00246C7C" w:rsidP="00246C7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39B2C600" w14:textId="77777777" w:rsidR="00246C7C" w:rsidRPr="00465679" w:rsidRDefault="00246C7C" w:rsidP="00246C7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246C7C" w:rsidRPr="00465679" w14:paraId="52740757" w14:textId="77777777" w:rsidTr="00246C7C">
        <w:trPr>
          <w:trHeight w:val="288"/>
          <w:jc w:val="center"/>
        </w:trPr>
        <w:tc>
          <w:tcPr>
            <w:tcW w:w="284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5757BA48" w14:textId="77777777" w:rsidR="00246C7C" w:rsidRPr="00465679" w:rsidRDefault="00246C7C" w:rsidP="00246C7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single" w:sz="4" w:space="0" w:color="auto"/>
              <w:left w:val="nil"/>
              <w:bottom w:val="single" w:sz="4" w:space="0" w:color="auto"/>
              <w:right w:val="single" w:sz="4" w:space="0" w:color="auto"/>
            </w:tcBorders>
            <w:shd w:val="clear" w:color="000000" w:fill="FFFFFF"/>
            <w:noWrap/>
            <w:vAlign w:val="center"/>
            <w:hideMark/>
          </w:tcPr>
          <w:p w14:paraId="5B923B64"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129</w:t>
            </w:r>
          </w:p>
        </w:tc>
        <w:tc>
          <w:tcPr>
            <w:tcW w:w="880" w:type="dxa"/>
            <w:tcBorders>
              <w:top w:val="single" w:sz="4" w:space="0" w:color="auto"/>
              <w:left w:val="nil"/>
              <w:bottom w:val="single" w:sz="4" w:space="0" w:color="auto"/>
              <w:right w:val="single" w:sz="4" w:space="0" w:color="auto"/>
            </w:tcBorders>
            <w:shd w:val="clear" w:color="000000" w:fill="FFFFFF"/>
            <w:noWrap/>
            <w:vAlign w:val="center"/>
            <w:hideMark/>
          </w:tcPr>
          <w:p w14:paraId="13FD4000"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139</w:t>
            </w:r>
          </w:p>
        </w:tc>
        <w:tc>
          <w:tcPr>
            <w:tcW w:w="920" w:type="dxa"/>
            <w:tcBorders>
              <w:top w:val="single" w:sz="4" w:space="0" w:color="auto"/>
              <w:left w:val="nil"/>
              <w:bottom w:val="single" w:sz="4" w:space="0" w:color="auto"/>
              <w:right w:val="single" w:sz="4" w:space="0" w:color="auto"/>
            </w:tcBorders>
            <w:shd w:val="clear" w:color="000000" w:fill="FFFFFF"/>
            <w:noWrap/>
            <w:vAlign w:val="center"/>
            <w:hideMark/>
          </w:tcPr>
          <w:p w14:paraId="758CFD37"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137</w:t>
            </w:r>
          </w:p>
        </w:tc>
        <w:tc>
          <w:tcPr>
            <w:tcW w:w="940" w:type="dxa"/>
            <w:tcBorders>
              <w:top w:val="single" w:sz="4" w:space="0" w:color="auto"/>
              <w:left w:val="nil"/>
              <w:bottom w:val="single" w:sz="4" w:space="0" w:color="auto"/>
              <w:right w:val="single" w:sz="4" w:space="0" w:color="auto"/>
            </w:tcBorders>
            <w:shd w:val="clear" w:color="000000" w:fill="FFFFFF"/>
            <w:noWrap/>
            <w:vAlign w:val="center"/>
            <w:hideMark/>
          </w:tcPr>
          <w:p w14:paraId="3CDB102E"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165</w:t>
            </w:r>
          </w:p>
        </w:tc>
        <w:tc>
          <w:tcPr>
            <w:tcW w:w="1100" w:type="dxa"/>
            <w:tcBorders>
              <w:top w:val="single" w:sz="4" w:space="0" w:color="auto"/>
              <w:left w:val="nil"/>
              <w:bottom w:val="single" w:sz="4" w:space="0" w:color="auto"/>
              <w:right w:val="single" w:sz="4" w:space="0" w:color="auto"/>
            </w:tcBorders>
            <w:shd w:val="clear" w:color="000000" w:fill="FFFFFF"/>
            <w:noWrap/>
            <w:vAlign w:val="center"/>
            <w:hideMark/>
          </w:tcPr>
          <w:p w14:paraId="3B088F73"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151</w:t>
            </w:r>
          </w:p>
        </w:tc>
      </w:tr>
      <w:tr w:rsidR="00246C7C" w:rsidRPr="00465679" w14:paraId="105F78E1" w14:textId="77777777" w:rsidTr="00246C7C">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484A8945" w14:textId="394B287D" w:rsidR="00246C7C" w:rsidRPr="00465679" w:rsidRDefault="00246C7C" w:rsidP="00246C7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000000" w:fill="FFFFFF"/>
            <w:noWrap/>
            <w:vAlign w:val="center"/>
            <w:hideMark/>
          </w:tcPr>
          <w:p w14:paraId="6E80EEC9"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124</w:t>
            </w:r>
          </w:p>
        </w:tc>
        <w:tc>
          <w:tcPr>
            <w:tcW w:w="880" w:type="dxa"/>
            <w:tcBorders>
              <w:top w:val="nil"/>
              <w:left w:val="nil"/>
              <w:bottom w:val="single" w:sz="4" w:space="0" w:color="auto"/>
              <w:right w:val="single" w:sz="4" w:space="0" w:color="auto"/>
            </w:tcBorders>
            <w:shd w:val="clear" w:color="000000" w:fill="FFFFFF"/>
            <w:noWrap/>
            <w:vAlign w:val="center"/>
            <w:hideMark/>
          </w:tcPr>
          <w:p w14:paraId="6355833D"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138</w:t>
            </w:r>
          </w:p>
        </w:tc>
        <w:tc>
          <w:tcPr>
            <w:tcW w:w="920" w:type="dxa"/>
            <w:tcBorders>
              <w:top w:val="nil"/>
              <w:left w:val="nil"/>
              <w:bottom w:val="single" w:sz="4" w:space="0" w:color="auto"/>
              <w:right w:val="single" w:sz="4" w:space="0" w:color="auto"/>
            </w:tcBorders>
            <w:shd w:val="clear" w:color="000000" w:fill="FFFFFF"/>
            <w:noWrap/>
            <w:vAlign w:val="center"/>
            <w:hideMark/>
          </w:tcPr>
          <w:p w14:paraId="62989C7D"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137</w:t>
            </w:r>
          </w:p>
        </w:tc>
        <w:tc>
          <w:tcPr>
            <w:tcW w:w="940" w:type="dxa"/>
            <w:tcBorders>
              <w:top w:val="nil"/>
              <w:left w:val="nil"/>
              <w:bottom w:val="single" w:sz="4" w:space="0" w:color="auto"/>
              <w:right w:val="single" w:sz="4" w:space="0" w:color="auto"/>
            </w:tcBorders>
            <w:shd w:val="clear" w:color="000000" w:fill="FFFFFF"/>
            <w:noWrap/>
            <w:vAlign w:val="center"/>
            <w:hideMark/>
          </w:tcPr>
          <w:p w14:paraId="13B865BE"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132</w:t>
            </w:r>
          </w:p>
        </w:tc>
        <w:tc>
          <w:tcPr>
            <w:tcW w:w="1100" w:type="dxa"/>
            <w:tcBorders>
              <w:top w:val="nil"/>
              <w:left w:val="nil"/>
              <w:bottom w:val="single" w:sz="4" w:space="0" w:color="auto"/>
              <w:right w:val="single" w:sz="4" w:space="0" w:color="auto"/>
            </w:tcBorders>
            <w:shd w:val="clear" w:color="000000" w:fill="FFFFFF"/>
            <w:noWrap/>
            <w:vAlign w:val="center"/>
            <w:hideMark/>
          </w:tcPr>
          <w:p w14:paraId="2423E6F1"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128</w:t>
            </w:r>
          </w:p>
        </w:tc>
      </w:tr>
      <w:tr w:rsidR="00246C7C" w:rsidRPr="00465679" w14:paraId="6AB62C99" w14:textId="77777777" w:rsidTr="00246C7C">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39AD1499" w14:textId="77777777" w:rsidR="00246C7C" w:rsidRPr="00465679" w:rsidRDefault="00246C7C" w:rsidP="00246C7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000000" w:fill="FFFFFF"/>
            <w:noWrap/>
            <w:vAlign w:val="center"/>
            <w:hideMark/>
          </w:tcPr>
          <w:p w14:paraId="3FFC08A6"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42</w:t>
            </w:r>
          </w:p>
        </w:tc>
        <w:tc>
          <w:tcPr>
            <w:tcW w:w="880" w:type="dxa"/>
            <w:tcBorders>
              <w:top w:val="nil"/>
              <w:left w:val="nil"/>
              <w:bottom w:val="single" w:sz="4" w:space="0" w:color="auto"/>
              <w:right w:val="single" w:sz="4" w:space="0" w:color="auto"/>
            </w:tcBorders>
            <w:shd w:val="clear" w:color="000000" w:fill="FFFFFF"/>
            <w:noWrap/>
            <w:vAlign w:val="center"/>
            <w:hideMark/>
          </w:tcPr>
          <w:p w14:paraId="42E4A4B1"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42</w:t>
            </w:r>
          </w:p>
        </w:tc>
        <w:tc>
          <w:tcPr>
            <w:tcW w:w="920" w:type="dxa"/>
            <w:tcBorders>
              <w:top w:val="nil"/>
              <w:left w:val="nil"/>
              <w:bottom w:val="single" w:sz="4" w:space="0" w:color="auto"/>
              <w:right w:val="single" w:sz="4" w:space="0" w:color="auto"/>
            </w:tcBorders>
            <w:shd w:val="clear" w:color="000000" w:fill="FFFFFF"/>
            <w:noWrap/>
            <w:vAlign w:val="center"/>
            <w:hideMark/>
          </w:tcPr>
          <w:p w14:paraId="588EF2B7"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40</w:t>
            </w:r>
          </w:p>
        </w:tc>
        <w:tc>
          <w:tcPr>
            <w:tcW w:w="940" w:type="dxa"/>
            <w:tcBorders>
              <w:top w:val="nil"/>
              <w:left w:val="nil"/>
              <w:bottom w:val="single" w:sz="4" w:space="0" w:color="auto"/>
              <w:right w:val="single" w:sz="4" w:space="0" w:color="auto"/>
            </w:tcBorders>
            <w:shd w:val="clear" w:color="000000" w:fill="FFFFFF"/>
            <w:noWrap/>
            <w:vAlign w:val="center"/>
            <w:hideMark/>
          </w:tcPr>
          <w:p w14:paraId="7F023D34"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19</w:t>
            </w:r>
          </w:p>
        </w:tc>
        <w:tc>
          <w:tcPr>
            <w:tcW w:w="1100" w:type="dxa"/>
            <w:tcBorders>
              <w:top w:val="nil"/>
              <w:left w:val="nil"/>
              <w:bottom w:val="single" w:sz="4" w:space="0" w:color="auto"/>
              <w:right w:val="single" w:sz="4" w:space="0" w:color="auto"/>
            </w:tcBorders>
            <w:shd w:val="clear" w:color="000000" w:fill="FFFFFF"/>
            <w:noWrap/>
            <w:vAlign w:val="center"/>
            <w:hideMark/>
          </w:tcPr>
          <w:p w14:paraId="13F2F538"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21</w:t>
            </w:r>
          </w:p>
        </w:tc>
      </w:tr>
      <w:tr w:rsidR="00246C7C" w:rsidRPr="00465679" w14:paraId="3FB35855" w14:textId="77777777" w:rsidTr="00246C7C">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69D9DFD1" w14:textId="77777777" w:rsidR="00246C7C" w:rsidRPr="00465679" w:rsidRDefault="00246C7C" w:rsidP="00246C7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center"/>
            <w:hideMark/>
          </w:tcPr>
          <w:p w14:paraId="666C46E4"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93</w:t>
            </w:r>
          </w:p>
        </w:tc>
        <w:tc>
          <w:tcPr>
            <w:tcW w:w="880" w:type="dxa"/>
            <w:tcBorders>
              <w:top w:val="nil"/>
              <w:left w:val="nil"/>
              <w:bottom w:val="single" w:sz="4" w:space="0" w:color="auto"/>
              <w:right w:val="single" w:sz="4" w:space="0" w:color="auto"/>
            </w:tcBorders>
            <w:shd w:val="clear" w:color="000000" w:fill="D9E1F2"/>
            <w:noWrap/>
            <w:vAlign w:val="center"/>
            <w:hideMark/>
          </w:tcPr>
          <w:p w14:paraId="62E87D3B"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98</w:t>
            </w:r>
          </w:p>
        </w:tc>
        <w:tc>
          <w:tcPr>
            <w:tcW w:w="920" w:type="dxa"/>
            <w:tcBorders>
              <w:top w:val="nil"/>
              <w:left w:val="nil"/>
              <w:bottom w:val="single" w:sz="4" w:space="0" w:color="auto"/>
              <w:right w:val="single" w:sz="4" w:space="0" w:color="auto"/>
            </w:tcBorders>
            <w:shd w:val="clear" w:color="000000" w:fill="D9E1F2"/>
            <w:noWrap/>
            <w:vAlign w:val="center"/>
            <w:hideMark/>
          </w:tcPr>
          <w:p w14:paraId="0C192990"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94</w:t>
            </w:r>
          </w:p>
        </w:tc>
        <w:tc>
          <w:tcPr>
            <w:tcW w:w="940" w:type="dxa"/>
            <w:tcBorders>
              <w:top w:val="nil"/>
              <w:left w:val="nil"/>
              <w:bottom w:val="single" w:sz="4" w:space="0" w:color="auto"/>
              <w:right w:val="single" w:sz="4" w:space="0" w:color="auto"/>
            </w:tcBorders>
            <w:shd w:val="clear" w:color="000000" w:fill="D9E1F2"/>
            <w:noWrap/>
            <w:vAlign w:val="center"/>
            <w:hideMark/>
          </w:tcPr>
          <w:p w14:paraId="3C5C26B8"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97</w:t>
            </w:r>
          </w:p>
        </w:tc>
        <w:tc>
          <w:tcPr>
            <w:tcW w:w="1100" w:type="dxa"/>
            <w:tcBorders>
              <w:top w:val="nil"/>
              <w:left w:val="nil"/>
              <w:bottom w:val="single" w:sz="4" w:space="0" w:color="auto"/>
              <w:right w:val="single" w:sz="4" w:space="0" w:color="auto"/>
            </w:tcBorders>
            <w:shd w:val="clear" w:color="000000" w:fill="D9E1F2"/>
            <w:noWrap/>
            <w:vAlign w:val="center"/>
            <w:hideMark/>
          </w:tcPr>
          <w:p w14:paraId="36463D88" w14:textId="77777777" w:rsidR="00246C7C" w:rsidRPr="00465679" w:rsidRDefault="00246C7C" w:rsidP="00D95023">
            <w:pPr>
              <w:spacing w:after="0" w:line="240" w:lineRule="auto"/>
              <w:jc w:val="right"/>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87</w:t>
            </w:r>
          </w:p>
        </w:tc>
      </w:tr>
      <w:tr w:rsidR="00246C7C" w:rsidRPr="00465679" w14:paraId="075A70CE" w14:textId="77777777" w:rsidTr="00246C7C">
        <w:trPr>
          <w:trHeight w:val="288"/>
          <w:jc w:val="center"/>
        </w:trPr>
        <w:tc>
          <w:tcPr>
            <w:tcW w:w="2840" w:type="dxa"/>
            <w:tcBorders>
              <w:top w:val="nil"/>
              <w:left w:val="single" w:sz="4" w:space="0" w:color="auto"/>
              <w:bottom w:val="single" w:sz="4" w:space="0" w:color="auto"/>
              <w:right w:val="single" w:sz="4" w:space="0" w:color="auto"/>
            </w:tcBorders>
            <w:shd w:val="clear" w:color="000000" w:fill="8EA9DB"/>
            <w:noWrap/>
            <w:vAlign w:val="bottom"/>
            <w:hideMark/>
          </w:tcPr>
          <w:p w14:paraId="5E508B1F" w14:textId="77777777" w:rsidR="00246C7C" w:rsidRPr="00465679" w:rsidRDefault="00246C7C" w:rsidP="00246C7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52F600B9" w14:textId="77777777" w:rsidR="00246C7C" w:rsidRPr="00465679" w:rsidRDefault="00246C7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148</w:t>
            </w:r>
          </w:p>
        </w:tc>
        <w:tc>
          <w:tcPr>
            <w:tcW w:w="880" w:type="dxa"/>
            <w:tcBorders>
              <w:top w:val="nil"/>
              <w:left w:val="nil"/>
              <w:bottom w:val="single" w:sz="4" w:space="0" w:color="auto"/>
              <w:right w:val="single" w:sz="4" w:space="0" w:color="auto"/>
            </w:tcBorders>
            <w:shd w:val="clear" w:color="auto" w:fill="auto"/>
            <w:noWrap/>
            <w:vAlign w:val="center"/>
            <w:hideMark/>
          </w:tcPr>
          <w:p w14:paraId="42869897" w14:textId="77777777" w:rsidR="00246C7C" w:rsidRPr="00465679" w:rsidRDefault="00246C7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143</w:t>
            </w:r>
          </w:p>
        </w:tc>
        <w:tc>
          <w:tcPr>
            <w:tcW w:w="920" w:type="dxa"/>
            <w:tcBorders>
              <w:top w:val="nil"/>
              <w:left w:val="nil"/>
              <w:bottom w:val="single" w:sz="4" w:space="0" w:color="auto"/>
              <w:right w:val="single" w:sz="4" w:space="0" w:color="auto"/>
            </w:tcBorders>
            <w:shd w:val="clear" w:color="auto" w:fill="auto"/>
            <w:noWrap/>
            <w:vAlign w:val="center"/>
            <w:hideMark/>
          </w:tcPr>
          <w:p w14:paraId="4098BB76" w14:textId="77777777" w:rsidR="00246C7C" w:rsidRPr="00465679" w:rsidRDefault="00246C7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135</w:t>
            </w:r>
          </w:p>
        </w:tc>
        <w:tc>
          <w:tcPr>
            <w:tcW w:w="940" w:type="dxa"/>
            <w:tcBorders>
              <w:top w:val="nil"/>
              <w:left w:val="nil"/>
              <w:bottom w:val="single" w:sz="4" w:space="0" w:color="auto"/>
              <w:right w:val="single" w:sz="4" w:space="0" w:color="auto"/>
            </w:tcBorders>
            <w:shd w:val="clear" w:color="auto" w:fill="auto"/>
            <w:noWrap/>
            <w:vAlign w:val="center"/>
            <w:hideMark/>
          </w:tcPr>
          <w:p w14:paraId="3E5C7935" w14:textId="77777777" w:rsidR="00246C7C" w:rsidRPr="00465679" w:rsidRDefault="00246C7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130</w:t>
            </w:r>
          </w:p>
        </w:tc>
        <w:tc>
          <w:tcPr>
            <w:tcW w:w="1100" w:type="dxa"/>
            <w:tcBorders>
              <w:top w:val="nil"/>
              <w:left w:val="nil"/>
              <w:bottom w:val="single" w:sz="4" w:space="0" w:color="auto"/>
              <w:right w:val="single" w:sz="4" w:space="0" w:color="auto"/>
            </w:tcBorders>
            <w:shd w:val="clear" w:color="auto" w:fill="auto"/>
            <w:noWrap/>
            <w:vAlign w:val="center"/>
            <w:hideMark/>
          </w:tcPr>
          <w:p w14:paraId="7CA2A9D6" w14:textId="77777777" w:rsidR="00246C7C" w:rsidRPr="00465679" w:rsidRDefault="00246C7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140</w:t>
            </w:r>
          </w:p>
        </w:tc>
      </w:tr>
    </w:tbl>
    <w:p w14:paraId="39456A8F" w14:textId="7F75CA96" w:rsidR="00246C7C" w:rsidRPr="00465679" w:rsidRDefault="00246C7C" w:rsidP="00D2725D">
      <w:pPr>
        <w:spacing w:line="360" w:lineRule="auto"/>
        <w:jc w:val="both"/>
        <w:rPr>
          <w:rFonts w:ascii="Times New Roman" w:hAnsi="Times New Roman" w:cs="Times New Roman"/>
          <w:sz w:val="24"/>
          <w:szCs w:val="24"/>
        </w:rPr>
      </w:pPr>
    </w:p>
    <w:p w14:paraId="64E9CC5C" w14:textId="18AB968D" w:rsidR="00246C7C" w:rsidRPr="00465679" w:rsidRDefault="00246C7C" w:rsidP="00D2725D">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Vaikų skaičius socialinės rizikos šeimose 2014</w:t>
      </w:r>
      <w:r w:rsidR="000F4B83" w:rsidRPr="00465679">
        <w:rPr>
          <w:rFonts w:ascii="Times New Roman" w:hAnsi="Times New Roman" w:cs="Times New Roman"/>
          <w:sz w:val="24"/>
          <w:szCs w:val="24"/>
        </w:rPr>
        <w:t>–</w:t>
      </w:r>
      <w:r w:rsidRPr="00465679">
        <w:rPr>
          <w:rFonts w:ascii="Times New Roman" w:hAnsi="Times New Roman" w:cs="Times New Roman"/>
          <w:sz w:val="24"/>
          <w:szCs w:val="24"/>
        </w:rPr>
        <w:t xml:space="preserve">2018 m. laikotarpiu rajone mažėjo (tokia tendencija buvo ir apskrities bei šalies mastu) </w:t>
      </w:r>
      <w:r w:rsidR="000F4B83" w:rsidRPr="00465679">
        <w:rPr>
          <w:rFonts w:ascii="Times New Roman" w:hAnsi="Times New Roman" w:cs="Times New Roman"/>
          <w:sz w:val="24"/>
          <w:szCs w:val="24"/>
          <w:lang w:val="en-US"/>
        </w:rPr>
        <w:t>(</w:t>
      </w:r>
      <w:r w:rsidRPr="00465679">
        <w:rPr>
          <w:rFonts w:ascii="Times New Roman" w:hAnsi="Times New Roman" w:cs="Times New Roman"/>
          <w:sz w:val="24"/>
          <w:szCs w:val="24"/>
        </w:rPr>
        <w:t>žr. 8</w:t>
      </w:r>
      <w:r w:rsidR="00946843" w:rsidRPr="00465679">
        <w:rPr>
          <w:rFonts w:ascii="Times New Roman" w:hAnsi="Times New Roman" w:cs="Times New Roman"/>
          <w:sz w:val="24"/>
          <w:szCs w:val="24"/>
        </w:rPr>
        <w:t>5</w:t>
      </w:r>
      <w:r w:rsidRPr="00465679">
        <w:rPr>
          <w:rFonts w:ascii="Times New Roman" w:hAnsi="Times New Roman" w:cs="Times New Roman"/>
          <w:sz w:val="24"/>
          <w:szCs w:val="24"/>
        </w:rPr>
        <w:t xml:space="preserve"> lentelę</w:t>
      </w:r>
      <w:r w:rsidR="000F4B83" w:rsidRPr="00465679">
        <w:rPr>
          <w:rFonts w:ascii="Times New Roman" w:hAnsi="Times New Roman" w:cs="Times New Roman"/>
          <w:sz w:val="24"/>
          <w:szCs w:val="24"/>
          <w:lang w:val="en-GB"/>
        </w:rPr>
        <w:t>)</w:t>
      </w:r>
      <w:r w:rsidRPr="00465679">
        <w:rPr>
          <w:rFonts w:ascii="Times New Roman" w:hAnsi="Times New Roman" w:cs="Times New Roman"/>
          <w:sz w:val="24"/>
          <w:szCs w:val="24"/>
        </w:rPr>
        <w:t>. Vaikų skaičius šiose šeimose buvo vienas mažiausių tarp apskrities savivaldybių (mažiau buvo tik Druskininkų sav.)</w:t>
      </w:r>
    </w:p>
    <w:p w14:paraId="7D2DA521" w14:textId="40007BE6" w:rsidR="00B7422C" w:rsidRPr="00465679" w:rsidRDefault="00B7422C" w:rsidP="00B7422C">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8</w:t>
      </w:r>
      <w:r w:rsidR="00946843" w:rsidRPr="00465679">
        <w:rPr>
          <w:rFonts w:ascii="Times New Roman" w:hAnsi="Times New Roman" w:cs="Times New Roman"/>
          <w:b/>
          <w:bCs/>
          <w:color w:val="2F5496" w:themeColor="accent1" w:themeShade="BF"/>
          <w:sz w:val="24"/>
          <w:szCs w:val="24"/>
        </w:rPr>
        <w:t>5</w:t>
      </w:r>
      <w:r w:rsidRPr="00465679">
        <w:rPr>
          <w:rFonts w:ascii="Times New Roman" w:hAnsi="Times New Roman" w:cs="Times New Roman"/>
          <w:b/>
          <w:bCs/>
          <w:color w:val="2F5496" w:themeColor="accent1" w:themeShade="BF"/>
          <w:sz w:val="24"/>
          <w:szCs w:val="24"/>
        </w:rPr>
        <w:t xml:space="preserve"> Lentelė. </w:t>
      </w:r>
      <w:r w:rsidRPr="00465679">
        <w:rPr>
          <w:rFonts w:ascii="Times New Roman" w:hAnsi="Times New Roman" w:cs="Times New Roman"/>
          <w:color w:val="2F5496" w:themeColor="accent1" w:themeShade="BF"/>
          <w:sz w:val="24"/>
          <w:szCs w:val="24"/>
        </w:rPr>
        <w:t>Vaikų skaičius socialinės rizikos šeimose (metų pabaigoje) pagal priežastis</w:t>
      </w:r>
    </w:p>
    <w:tbl>
      <w:tblPr>
        <w:tblW w:w="8520" w:type="dxa"/>
        <w:jc w:val="center"/>
        <w:tblLook w:val="04A0" w:firstRow="1" w:lastRow="0" w:firstColumn="1" w:lastColumn="0" w:noHBand="0" w:noVBand="1"/>
      </w:tblPr>
      <w:tblGrid>
        <w:gridCol w:w="3700"/>
        <w:gridCol w:w="980"/>
        <w:gridCol w:w="880"/>
        <w:gridCol w:w="920"/>
        <w:gridCol w:w="940"/>
        <w:gridCol w:w="1100"/>
      </w:tblGrid>
      <w:tr w:rsidR="00B7422C" w:rsidRPr="00465679" w14:paraId="07EF326D" w14:textId="77777777" w:rsidTr="00B7422C">
        <w:trPr>
          <w:trHeight w:val="288"/>
          <w:jc w:val="center"/>
        </w:trPr>
        <w:tc>
          <w:tcPr>
            <w:tcW w:w="3700" w:type="dxa"/>
            <w:tcBorders>
              <w:top w:val="nil"/>
              <w:left w:val="nil"/>
              <w:bottom w:val="nil"/>
              <w:right w:val="nil"/>
            </w:tcBorders>
            <w:shd w:val="clear" w:color="auto" w:fill="auto"/>
            <w:noWrap/>
            <w:vAlign w:val="bottom"/>
            <w:hideMark/>
          </w:tcPr>
          <w:p w14:paraId="05E2B093" w14:textId="77777777" w:rsidR="00B7422C" w:rsidRPr="00465679" w:rsidRDefault="00B7422C" w:rsidP="00B7422C">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center"/>
            <w:hideMark/>
          </w:tcPr>
          <w:p w14:paraId="649C9AC4" w14:textId="77777777" w:rsidR="00B7422C" w:rsidRPr="00465679" w:rsidRDefault="00B7422C" w:rsidP="00B7422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2014</w:t>
            </w:r>
          </w:p>
        </w:tc>
        <w:tc>
          <w:tcPr>
            <w:tcW w:w="880" w:type="dxa"/>
            <w:tcBorders>
              <w:top w:val="single" w:sz="4" w:space="0" w:color="auto"/>
              <w:left w:val="nil"/>
              <w:bottom w:val="nil"/>
              <w:right w:val="single" w:sz="4" w:space="0" w:color="auto"/>
            </w:tcBorders>
            <w:shd w:val="clear" w:color="000000" w:fill="8EA9DB"/>
            <w:noWrap/>
            <w:vAlign w:val="bottom"/>
            <w:hideMark/>
          </w:tcPr>
          <w:p w14:paraId="66EA4737" w14:textId="77777777" w:rsidR="00B7422C" w:rsidRPr="00465679" w:rsidRDefault="00B7422C" w:rsidP="00B7422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20" w:type="dxa"/>
            <w:tcBorders>
              <w:top w:val="single" w:sz="4" w:space="0" w:color="auto"/>
              <w:left w:val="nil"/>
              <w:bottom w:val="nil"/>
              <w:right w:val="single" w:sz="4" w:space="0" w:color="auto"/>
            </w:tcBorders>
            <w:shd w:val="clear" w:color="000000" w:fill="8EA9DB"/>
            <w:noWrap/>
            <w:vAlign w:val="bottom"/>
            <w:hideMark/>
          </w:tcPr>
          <w:p w14:paraId="44BAE60B" w14:textId="77777777" w:rsidR="00B7422C" w:rsidRPr="00465679" w:rsidRDefault="00B7422C" w:rsidP="00B7422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40" w:type="dxa"/>
            <w:tcBorders>
              <w:top w:val="single" w:sz="4" w:space="0" w:color="auto"/>
              <w:left w:val="nil"/>
              <w:bottom w:val="nil"/>
              <w:right w:val="single" w:sz="4" w:space="0" w:color="auto"/>
            </w:tcBorders>
            <w:shd w:val="clear" w:color="000000" w:fill="8EA9DB"/>
            <w:noWrap/>
            <w:vAlign w:val="bottom"/>
            <w:hideMark/>
          </w:tcPr>
          <w:p w14:paraId="5117FE66" w14:textId="77777777" w:rsidR="00B7422C" w:rsidRPr="00465679" w:rsidRDefault="00B7422C" w:rsidP="00B7422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100" w:type="dxa"/>
            <w:tcBorders>
              <w:top w:val="single" w:sz="4" w:space="0" w:color="auto"/>
              <w:left w:val="nil"/>
              <w:bottom w:val="nil"/>
              <w:right w:val="single" w:sz="4" w:space="0" w:color="auto"/>
            </w:tcBorders>
            <w:shd w:val="clear" w:color="000000" w:fill="8EA9DB"/>
            <w:noWrap/>
            <w:vAlign w:val="bottom"/>
            <w:hideMark/>
          </w:tcPr>
          <w:p w14:paraId="2087770F" w14:textId="77777777" w:rsidR="00B7422C" w:rsidRPr="00465679" w:rsidRDefault="00B7422C" w:rsidP="00B7422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r>
      <w:tr w:rsidR="00B7422C" w:rsidRPr="00465679" w14:paraId="5988739A" w14:textId="77777777" w:rsidTr="00B7422C">
        <w:trPr>
          <w:trHeight w:val="576"/>
          <w:jc w:val="center"/>
        </w:trPr>
        <w:tc>
          <w:tcPr>
            <w:tcW w:w="370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7E6E2702" w14:textId="77777777" w:rsidR="00B7422C" w:rsidRPr="00465679" w:rsidRDefault="00B7422C" w:rsidP="00B7422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Vaikų skaičius socialinės rizikos šeimose, iš viso</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62DB6665"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221</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15F41579"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227</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4FE88232"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221</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25D79DB2"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211</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5BC96DDC"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197</w:t>
            </w:r>
          </w:p>
        </w:tc>
      </w:tr>
      <w:tr w:rsidR="00B7422C" w:rsidRPr="00465679" w14:paraId="00CCD155" w14:textId="77777777" w:rsidTr="00B7422C">
        <w:trPr>
          <w:trHeight w:val="576"/>
          <w:jc w:val="center"/>
        </w:trPr>
        <w:tc>
          <w:tcPr>
            <w:tcW w:w="3700" w:type="dxa"/>
            <w:tcBorders>
              <w:top w:val="nil"/>
              <w:left w:val="single" w:sz="4" w:space="0" w:color="auto"/>
              <w:bottom w:val="single" w:sz="4" w:space="0" w:color="auto"/>
              <w:right w:val="single" w:sz="4" w:space="0" w:color="auto"/>
            </w:tcBorders>
            <w:shd w:val="clear" w:color="000000" w:fill="8EA9DB"/>
            <w:vAlign w:val="center"/>
            <w:hideMark/>
          </w:tcPr>
          <w:p w14:paraId="62C7BD40" w14:textId="77777777" w:rsidR="00B7422C" w:rsidRPr="00465679" w:rsidRDefault="00B7422C" w:rsidP="00B7422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Dėl tėvų girtavimo, psichotropinių medžiagų vartojimo</w:t>
            </w:r>
          </w:p>
        </w:tc>
        <w:tc>
          <w:tcPr>
            <w:tcW w:w="980" w:type="dxa"/>
            <w:tcBorders>
              <w:top w:val="nil"/>
              <w:left w:val="nil"/>
              <w:bottom w:val="single" w:sz="4" w:space="0" w:color="auto"/>
              <w:right w:val="single" w:sz="4" w:space="0" w:color="auto"/>
            </w:tcBorders>
            <w:shd w:val="clear" w:color="auto" w:fill="auto"/>
            <w:noWrap/>
            <w:vAlign w:val="center"/>
            <w:hideMark/>
          </w:tcPr>
          <w:p w14:paraId="23B42614"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w:t>
            </w:r>
          </w:p>
        </w:tc>
        <w:tc>
          <w:tcPr>
            <w:tcW w:w="880" w:type="dxa"/>
            <w:tcBorders>
              <w:top w:val="nil"/>
              <w:left w:val="nil"/>
              <w:bottom w:val="single" w:sz="4" w:space="0" w:color="auto"/>
              <w:right w:val="single" w:sz="4" w:space="0" w:color="auto"/>
            </w:tcBorders>
            <w:shd w:val="clear" w:color="auto" w:fill="auto"/>
            <w:noWrap/>
            <w:vAlign w:val="center"/>
            <w:hideMark/>
          </w:tcPr>
          <w:p w14:paraId="5125A156"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107</w:t>
            </w:r>
          </w:p>
        </w:tc>
        <w:tc>
          <w:tcPr>
            <w:tcW w:w="920" w:type="dxa"/>
            <w:tcBorders>
              <w:top w:val="nil"/>
              <w:left w:val="nil"/>
              <w:bottom w:val="single" w:sz="4" w:space="0" w:color="auto"/>
              <w:right w:val="single" w:sz="4" w:space="0" w:color="auto"/>
            </w:tcBorders>
            <w:shd w:val="clear" w:color="auto" w:fill="auto"/>
            <w:noWrap/>
            <w:vAlign w:val="center"/>
            <w:hideMark/>
          </w:tcPr>
          <w:p w14:paraId="2BAB3271"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96</w:t>
            </w:r>
          </w:p>
        </w:tc>
        <w:tc>
          <w:tcPr>
            <w:tcW w:w="940" w:type="dxa"/>
            <w:tcBorders>
              <w:top w:val="nil"/>
              <w:left w:val="nil"/>
              <w:bottom w:val="single" w:sz="4" w:space="0" w:color="auto"/>
              <w:right w:val="single" w:sz="4" w:space="0" w:color="auto"/>
            </w:tcBorders>
            <w:shd w:val="clear" w:color="auto" w:fill="auto"/>
            <w:noWrap/>
            <w:vAlign w:val="center"/>
            <w:hideMark/>
          </w:tcPr>
          <w:p w14:paraId="61BAD67E"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w:t>
            </w:r>
          </w:p>
        </w:tc>
        <w:tc>
          <w:tcPr>
            <w:tcW w:w="1100" w:type="dxa"/>
            <w:tcBorders>
              <w:top w:val="nil"/>
              <w:left w:val="nil"/>
              <w:bottom w:val="single" w:sz="4" w:space="0" w:color="auto"/>
              <w:right w:val="single" w:sz="4" w:space="0" w:color="auto"/>
            </w:tcBorders>
            <w:shd w:val="clear" w:color="auto" w:fill="auto"/>
            <w:noWrap/>
            <w:vAlign w:val="center"/>
            <w:hideMark/>
          </w:tcPr>
          <w:p w14:paraId="57C37783"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85</w:t>
            </w:r>
          </w:p>
        </w:tc>
      </w:tr>
      <w:tr w:rsidR="00B7422C" w:rsidRPr="00465679" w14:paraId="7978FF45" w14:textId="77777777" w:rsidTr="00B7422C">
        <w:trPr>
          <w:trHeight w:val="576"/>
          <w:jc w:val="center"/>
        </w:trPr>
        <w:tc>
          <w:tcPr>
            <w:tcW w:w="3700" w:type="dxa"/>
            <w:tcBorders>
              <w:top w:val="nil"/>
              <w:left w:val="single" w:sz="4" w:space="0" w:color="auto"/>
              <w:bottom w:val="single" w:sz="4" w:space="0" w:color="auto"/>
              <w:right w:val="single" w:sz="4" w:space="0" w:color="auto"/>
            </w:tcBorders>
            <w:shd w:val="clear" w:color="000000" w:fill="8EA9DB"/>
            <w:vAlign w:val="center"/>
            <w:hideMark/>
          </w:tcPr>
          <w:p w14:paraId="4C875D34" w14:textId="77777777" w:rsidR="00B7422C" w:rsidRPr="00465679" w:rsidRDefault="00B7422C" w:rsidP="00B7422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Dėl tėvų vaiko priežiūros įgūdžių stokos</w:t>
            </w:r>
          </w:p>
        </w:tc>
        <w:tc>
          <w:tcPr>
            <w:tcW w:w="980" w:type="dxa"/>
            <w:tcBorders>
              <w:top w:val="nil"/>
              <w:left w:val="nil"/>
              <w:bottom w:val="single" w:sz="4" w:space="0" w:color="auto"/>
              <w:right w:val="single" w:sz="4" w:space="0" w:color="auto"/>
            </w:tcBorders>
            <w:shd w:val="clear" w:color="auto" w:fill="auto"/>
            <w:noWrap/>
            <w:vAlign w:val="center"/>
            <w:hideMark/>
          </w:tcPr>
          <w:p w14:paraId="000F7DFF"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98</w:t>
            </w:r>
          </w:p>
        </w:tc>
        <w:tc>
          <w:tcPr>
            <w:tcW w:w="880" w:type="dxa"/>
            <w:tcBorders>
              <w:top w:val="nil"/>
              <w:left w:val="nil"/>
              <w:bottom w:val="single" w:sz="4" w:space="0" w:color="auto"/>
              <w:right w:val="single" w:sz="4" w:space="0" w:color="auto"/>
            </w:tcBorders>
            <w:shd w:val="clear" w:color="auto" w:fill="auto"/>
            <w:noWrap/>
            <w:vAlign w:val="center"/>
            <w:hideMark/>
          </w:tcPr>
          <w:p w14:paraId="6D614001"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112</w:t>
            </w:r>
          </w:p>
        </w:tc>
        <w:tc>
          <w:tcPr>
            <w:tcW w:w="920" w:type="dxa"/>
            <w:tcBorders>
              <w:top w:val="nil"/>
              <w:left w:val="nil"/>
              <w:bottom w:val="single" w:sz="4" w:space="0" w:color="auto"/>
              <w:right w:val="single" w:sz="4" w:space="0" w:color="auto"/>
            </w:tcBorders>
            <w:shd w:val="clear" w:color="auto" w:fill="auto"/>
            <w:noWrap/>
            <w:vAlign w:val="center"/>
            <w:hideMark/>
          </w:tcPr>
          <w:p w14:paraId="46E15230"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117</w:t>
            </w:r>
          </w:p>
        </w:tc>
        <w:tc>
          <w:tcPr>
            <w:tcW w:w="940" w:type="dxa"/>
            <w:tcBorders>
              <w:top w:val="nil"/>
              <w:left w:val="nil"/>
              <w:bottom w:val="single" w:sz="4" w:space="0" w:color="auto"/>
              <w:right w:val="single" w:sz="4" w:space="0" w:color="auto"/>
            </w:tcBorders>
            <w:shd w:val="clear" w:color="auto" w:fill="auto"/>
            <w:noWrap/>
            <w:vAlign w:val="center"/>
            <w:hideMark/>
          </w:tcPr>
          <w:p w14:paraId="4D1ACB3C"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109</w:t>
            </w:r>
          </w:p>
        </w:tc>
        <w:tc>
          <w:tcPr>
            <w:tcW w:w="1100" w:type="dxa"/>
            <w:tcBorders>
              <w:top w:val="nil"/>
              <w:left w:val="nil"/>
              <w:bottom w:val="single" w:sz="4" w:space="0" w:color="auto"/>
              <w:right w:val="single" w:sz="4" w:space="0" w:color="auto"/>
            </w:tcBorders>
            <w:shd w:val="clear" w:color="auto" w:fill="auto"/>
            <w:noWrap/>
            <w:vAlign w:val="center"/>
            <w:hideMark/>
          </w:tcPr>
          <w:p w14:paraId="17F3A7CC"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97</w:t>
            </w:r>
          </w:p>
        </w:tc>
      </w:tr>
      <w:tr w:rsidR="00B7422C" w:rsidRPr="00465679" w14:paraId="7CE71E73" w14:textId="77777777" w:rsidTr="00B7422C">
        <w:trPr>
          <w:trHeight w:val="288"/>
          <w:jc w:val="center"/>
        </w:trPr>
        <w:tc>
          <w:tcPr>
            <w:tcW w:w="3700" w:type="dxa"/>
            <w:tcBorders>
              <w:top w:val="nil"/>
              <w:left w:val="single" w:sz="4" w:space="0" w:color="auto"/>
              <w:bottom w:val="single" w:sz="4" w:space="0" w:color="auto"/>
              <w:right w:val="single" w:sz="4" w:space="0" w:color="auto"/>
            </w:tcBorders>
            <w:shd w:val="clear" w:color="000000" w:fill="8EA9DB"/>
            <w:vAlign w:val="center"/>
            <w:hideMark/>
          </w:tcPr>
          <w:p w14:paraId="31E5E2D1" w14:textId="77777777" w:rsidR="00B7422C" w:rsidRPr="00465679" w:rsidRDefault="00B7422C" w:rsidP="00B7422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Dėl vaikui nustatytos laikinosios globos</w:t>
            </w:r>
          </w:p>
        </w:tc>
        <w:tc>
          <w:tcPr>
            <w:tcW w:w="980" w:type="dxa"/>
            <w:tcBorders>
              <w:top w:val="nil"/>
              <w:left w:val="nil"/>
              <w:bottom w:val="single" w:sz="4" w:space="0" w:color="auto"/>
              <w:right w:val="single" w:sz="4" w:space="0" w:color="auto"/>
            </w:tcBorders>
            <w:shd w:val="clear" w:color="auto" w:fill="auto"/>
            <w:noWrap/>
            <w:vAlign w:val="center"/>
            <w:hideMark/>
          </w:tcPr>
          <w:p w14:paraId="5B3B435E"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880" w:type="dxa"/>
            <w:tcBorders>
              <w:top w:val="nil"/>
              <w:left w:val="nil"/>
              <w:bottom w:val="single" w:sz="4" w:space="0" w:color="auto"/>
              <w:right w:val="single" w:sz="4" w:space="0" w:color="auto"/>
            </w:tcBorders>
            <w:shd w:val="clear" w:color="auto" w:fill="auto"/>
            <w:noWrap/>
            <w:vAlign w:val="center"/>
            <w:hideMark/>
          </w:tcPr>
          <w:p w14:paraId="0B944604"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524ECB43"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33D8B1F1"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100" w:type="dxa"/>
            <w:tcBorders>
              <w:top w:val="nil"/>
              <w:left w:val="nil"/>
              <w:bottom w:val="single" w:sz="4" w:space="0" w:color="auto"/>
              <w:right w:val="single" w:sz="4" w:space="0" w:color="auto"/>
            </w:tcBorders>
            <w:shd w:val="clear" w:color="auto" w:fill="auto"/>
            <w:noWrap/>
            <w:vAlign w:val="center"/>
            <w:hideMark/>
          </w:tcPr>
          <w:p w14:paraId="1B2F33E8"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r>
      <w:tr w:rsidR="00B7422C" w:rsidRPr="00465679" w14:paraId="23CDEEB3" w14:textId="77777777" w:rsidTr="00B7422C">
        <w:trPr>
          <w:trHeight w:val="288"/>
          <w:jc w:val="center"/>
        </w:trPr>
        <w:tc>
          <w:tcPr>
            <w:tcW w:w="3700" w:type="dxa"/>
            <w:tcBorders>
              <w:top w:val="nil"/>
              <w:left w:val="single" w:sz="4" w:space="0" w:color="auto"/>
              <w:bottom w:val="single" w:sz="4" w:space="0" w:color="auto"/>
              <w:right w:val="single" w:sz="4" w:space="0" w:color="auto"/>
            </w:tcBorders>
            <w:shd w:val="clear" w:color="000000" w:fill="8EA9DB"/>
            <w:vAlign w:val="center"/>
            <w:hideMark/>
          </w:tcPr>
          <w:p w14:paraId="49881371" w14:textId="77777777" w:rsidR="00B7422C" w:rsidRPr="00465679" w:rsidRDefault="00B7422C" w:rsidP="00B7422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Dėl netinkamo paramos naudojimo</w:t>
            </w:r>
          </w:p>
        </w:tc>
        <w:tc>
          <w:tcPr>
            <w:tcW w:w="980" w:type="dxa"/>
            <w:tcBorders>
              <w:top w:val="nil"/>
              <w:left w:val="nil"/>
              <w:bottom w:val="single" w:sz="4" w:space="0" w:color="auto"/>
              <w:right w:val="single" w:sz="4" w:space="0" w:color="auto"/>
            </w:tcBorders>
            <w:shd w:val="clear" w:color="auto" w:fill="auto"/>
            <w:noWrap/>
            <w:vAlign w:val="center"/>
            <w:hideMark/>
          </w:tcPr>
          <w:p w14:paraId="045EC506"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880" w:type="dxa"/>
            <w:tcBorders>
              <w:top w:val="nil"/>
              <w:left w:val="nil"/>
              <w:bottom w:val="single" w:sz="4" w:space="0" w:color="auto"/>
              <w:right w:val="single" w:sz="4" w:space="0" w:color="auto"/>
            </w:tcBorders>
            <w:shd w:val="clear" w:color="auto" w:fill="auto"/>
            <w:noWrap/>
            <w:vAlign w:val="center"/>
            <w:hideMark/>
          </w:tcPr>
          <w:p w14:paraId="42B92B08"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920" w:type="dxa"/>
            <w:tcBorders>
              <w:top w:val="nil"/>
              <w:left w:val="nil"/>
              <w:bottom w:val="single" w:sz="4" w:space="0" w:color="auto"/>
              <w:right w:val="single" w:sz="4" w:space="0" w:color="auto"/>
            </w:tcBorders>
            <w:shd w:val="clear" w:color="auto" w:fill="auto"/>
            <w:noWrap/>
            <w:vAlign w:val="center"/>
            <w:hideMark/>
          </w:tcPr>
          <w:p w14:paraId="54B4A00E"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940" w:type="dxa"/>
            <w:tcBorders>
              <w:top w:val="nil"/>
              <w:left w:val="nil"/>
              <w:bottom w:val="single" w:sz="4" w:space="0" w:color="auto"/>
              <w:right w:val="single" w:sz="4" w:space="0" w:color="auto"/>
            </w:tcBorders>
            <w:shd w:val="clear" w:color="auto" w:fill="auto"/>
            <w:noWrap/>
            <w:vAlign w:val="center"/>
            <w:hideMark/>
          </w:tcPr>
          <w:p w14:paraId="306D243C"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1100" w:type="dxa"/>
            <w:tcBorders>
              <w:top w:val="nil"/>
              <w:left w:val="nil"/>
              <w:bottom w:val="single" w:sz="4" w:space="0" w:color="auto"/>
              <w:right w:val="single" w:sz="4" w:space="0" w:color="auto"/>
            </w:tcBorders>
            <w:shd w:val="clear" w:color="auto" w:fill="auto"/>
            <w:noWrap/>
            <w:vAlign w:val="center"/>
            <w:hideMark/>
          </w:tcPr>
          <w:p w14:paraId="6613E1E5"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r>
      <w:tr w:rsidR="00B7422C" w:rsidRPr="00465679" w14:paraId="38E1CC38" w14:textId="77777777" w:rsidTr="00B7422C">
        <w:trPr>
          <w:trHeight w:val="288"/>
          <w:jc w:val="center"/>
        </w:trPr>
        <w:tc>
          <w:tcPr>
            <w:tcW w:w="3700" w:type="dxa"/>
            <w:tcBorders>
              <w:top w:val="nil"/>
              <w:left w:val="single" w:sz="4" w:space="0" w:color="auto"/>
              <w:bottom w:val="single" w:sz="4" w:space="0" w:color="auto"/>
              <w:right w:val="single" w:sz="4" w:space="0" w:color="auto"/>
            </w:tcBorders>
            <w:shd w:val="clear" w:color="000000" w:fill="8EA9DB"/>
            <w:vAlign w:val="center"/>
            <w:hideMark/>
          </w:tcPr>
          <w:p w14:paraId="2E4B2112" w14:textId="77777777" w:rsidR="00B7422C" w:rsidRPr="00465679" w:rsidRDefault="00B7422C" w:rsidP="00B7422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Dėl tėvų prievartos prieš vaikus</w:t>
            </w:r>
          </w:p>
        </w:tc>
        <w:tc>
          <w:tcPr>
            <w:tcW w:w="980" w:type="dxa"/>
            <w:tcBorders>
              <w:top w:val="nil"/>
              <w:left w:val="nil"/>
              <w:bottom w:val="single" w:sz="4" w:space="0" w:color="auto"/>
              <w:right w:val="single" w:sz="4" w:space="0" w:color="auto"/>
            </w:tcBorders>
            <w:shd w:val="clear" w:color="auto" w:fill="auto"/>
            <w:noWrap/>
            <w:vAlign w:val="center"/>
            <w:hideMark/>
          </w:tcPr>
          <w:p w14:paraId="1340736D"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2A98E5CE"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46B4D512"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225EE716"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2DD3FEC6"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B7422C" w:rsidRPr="00465679" w14:paraId="6435BD1A" w14:textId="77777777" w:rsidTr="00B7422C">
        <w:trPr>
          <w:trHeight w:val="576"/>
          <w:jc w:val="center"/>
        </w:trPr>
        <w:tc>
          <w:tcPr>
            <w:tcW w:w="3700" w:type="dxa"/>
            <w:tcBorders>
              <w:top w:val="nil"/>
              <w:left w:val="single" w:sz="4" w:space="0" w:color="auto"/>
              <w:bottom w:val="single" w:sz="4" w:space="0" w:color="auto"/>
              <w:right w:val="single" w:sz="4" w:space="0" w:color="auto"/>
            </w:tcBorders>
            <w:shd w:val="clear" w:color="000000" w:fill="8EA9DB"/>
            <w:vAlign w:val="center"/>
            <w:hideMark/>
          </w:tcPr>
          <w:p w14:paraId="49645576" w14:textId="77777777" w:rsidR="00B7422C" w:rsidRPr="00465679" w:rsidRDefault="00B7422C" w:rsidP="00B7422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Dėl laikino tėvų valdžios apribojimo ir vaikui nustatytos nuolatinės globos</w:t>
            </w:r>
          </w:p>
        </w:tc>
        <w:tc>
          <w:tcPr>
            <w:tcW w:w="980" w:type="dxa"/>
            <w:tcBorders>
              <w:top w:val="nil"/>
              <w:left w:val="nil"/>
              <w:bottom w:val="single" w:sz="4" w:space="0" w:color="auto"/>
              <w:right w:val="single" w:sz="4" w:space="0" w:color="auto"/>
            </w:tcBorders>
            <w:shd w:val="clear" w:color="auto" w:fill="auto"/>
            <w:noWrap/>
            <w:vAlign w:val="center"/>
            <w:hideMark/>
          </w:tcPr>
          <w:p w14:paraId="292F76E5"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1CF0FFAB"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648CF9BE"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0F55D7D3"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6B457F69"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B7422C" w:rsidRPr="00465679" w14:paraId="243773E6" w14:textId="77777777" w:rsidTr="00B7422C">
        <w:trPr>
          <w:trHeight w:val="576"/>
          <w:jc w:val="center"/>
        </w:trPr>
        <w:tc>
          <w:tcPr>
            <w:tcW w:w="3700" w:type="dxa"/>
            <w:tcBorders>
              <w:top w:val="nil"/>
              <w:left w:val="single" w:sz="4" w:space="0" w:color="auto"/>
              <w:bottom w:val="single" w:sz="4" w:space="0" w:color="auto"/>
              <w:right w:val="single" w:sz="4" w:space="0" w:color="auto"/>
            </w:tcBorders>
            <w:shd w:val="clear" w:color="000000" w:fill="8EA9DB"/>
            <w:vAlign w:val="center"/>
            <w:hideMark/>
          </w:tcPr>
          <w:p w14:paraId="7CA48641" w14:textId="77777777" w:rsidR="00B7422C" w:rsidRPr="00465679" w:rsidRDefault="00B7422C" w:rsidP="00B7422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Dėl tėvų piktnaudžiavimo azartiniais žaidimais</w:t>
            </w:r>
          </w:p>
        </w:tc>
        <w:tc>
          <w:tcPr>
            <w:tcW w:w="980" w:type="dxa"/>
            <w:tcBorders>
              <w:top w:val="nil"/>
              <w:left w:val="nil"/>
              <w:bottom w:val="single" w:sz="4" w:space="0" w:color="auto"/>
              <w:right w:val="single" w:sz="4" w:space="0" w:color="auto"/>
            </w:tcBorders>
            <w:shd w:val="clear" w:color="auto" w:fill="auto"/>
            <w:noWrap/>
            <w:vAlign w:val="center"/>
            <w:hideMark/>
          </w:tcPr>
          <w:p w14:paraId="4EBF5676"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1D64C79C"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3E4A5DE0"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460028AD"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0F254792"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B7422C" w:rsidRPr="00465679" w14:paraId="163D51B1" w14:textId="77777777" w:rsidTr="00B7422C">
        <w:trPr>
          <w:trHeight w:val="288"/>
          <w:jc w:val="center"/>
        </w:trPr>
        <w:tc>
          <w:tcPr>
            <w:tcW w:w="3700" w:type="dxa"/>
            <w:tcBorders>
              <w:top w:val="nil"/>
              <w:left w:val="single" w:sz="4" w:space="0" w:color="auto"/>
              <w:bottom w:val="single" w:sz="4" w:space="0" w:color="auto"/>
              <w:right w:val="single" w:sz="4" w:space="0" w:color="auto"/>
            </w:tcBorders>
            <w:shd w:val="clear" w:color="000000" w:fill="8EA9DB"/>
            <w:vAlign w:val="center"/>
            <w:hideMark/>
          </w:tcPr>
          <w:p w14:paraId="7E65F972" w14:textId="77777777" w:rsidR="00B7422C" w:rsidRPr="00465679" w:rsidRDefault="00B7422C" w:rsidP="00B7422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Dėl kitų priežasčių</w:t>
            </w:r>
          </w:p>
        </w:tc>
        <w:tc>
          <w:tcPr>
            <w:tcW w:w="980" w:type="dxa"/>
            <w:tcBorders>
              <w:top w:val="nil"/>
              <w:left w:val="nil"/>
              <w:bottom w:val="single" w:sz="4" w:space="0" w:color="auto"/>
              <w:right w:val="single" w:sz="4" w:space="0" w:color="auto"/>
            </w:tcBorders>
            <w:shd w:val="clear" w:color="auto" w:fill="auto"/>
            <w:noWrap/>
            <w:vAlign w:val="center"/>
            <w:hideMark/>
          </w:tcPr>
          <w:p w14:paraId="291F81C7"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80" w:type="dxa"/>
            <w:tcBorders>
              <w:top w:val="nil"/>
              <w:left w:val="nil"/>
              <w:bottom w:val="single" w:sz="4" w:space="0" w:color="auto"/>
              <w:right w:val="single" w:sz="4" w:space="0" w:color="auto"/>
            </w:tcBorders>
            <w:shd w:val="clear" w:color="auto" w:fill="auto"/>
            <w:noWrap/>
            <w:vAlign w:val="center"/>
            <w:hideMark/>
          </w:tcPr>
          <w:p w14:paraId="38C27068"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20" w:type="dxa"/>
            <w:tcBorders>
              <w:top w:val="nil"/>
              <w:left w:val="nil"/>
              <w:bottom w:val="single" w:sz="4" w:space="0" w:color="auto"/>
              <w:right w:val="single" w:sz="4" w:space="0" w:color="auto"/>
            </w:tcBorders>
            <w:shd w:val="clear" w:color="auto" w:fill="auto"/>
            <w:noWrap/>
            <w:vAlign w:val="center"/>
            <w:hideMark/>
          </w:tcPr>
          <w:p w14:paraId="165F19B4"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940" w:type="dxa"/>
            <w:tcBorders>
              <w:top w:val="nil"/>
              <w:left w:val="nil"/>
              <w:bottom w:val="single" w:sz="4" w:space="0" w:color="auto"/>
              <w:right w:val="single" w:sz="4" w:space="0" w:color="auto"/>
            </w:tcBorders>
            <w:shd w:val="clear" w:color="auto" w:fill="auto"/>
            <w:noWrap/>
            <w:vAlign w:val="center"/>
            <w:hideMark/>
          </w:tcPr>
          <w:p w14:paraId="5969D2A6"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1100" w:type="dxa"/>
            <w:tcBorders>
              <w:top w:val="nil"/>
              <w:left w:val="nil"/>
              <w:bottom w:val="single" w:sz="4" w:space="0" w:color="auto"/>
              <w:right w:val="single" w:sz="4" w:space="0" w:color="auto"/>
            </w:tcBorders>
            <w:shd w:val="clear" w:color="auto" w:fill="auto"/>
            <w:noWrap/>
            <w:vAlign w:val="center"/>
            <w:hideMark/>
          </w:tcPr>
          <w:p w14:paraId="4BC3165A"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r>
    </w:tbl>
    <w:p w14:paraId="08872223" w14:textId="211FA78B" w:rsidR="00246C7C" w:rsidRPr="00465679" w:rsidRDefault="00246C7C" w:rsidP="00D2725D">
      <w:pPr>
        <w:spacing w:line="360" w:lineRule="auto"/>
        <w:jc w:val="both"/>
        <w:rPr>
          <w:rFonts w:ascii="Times New Roman" w:hAnsi="Times New Roman" w:cs="Times New Roman"/>
          <w:sz w:val="24"/>
          <w:szCs w:val="24"/>
        </w:rPr>
      </w:pPr>
    </w:p>
    <w:p w14:paraId="537E6981" w14:textId="58D9940B" w:rsidR="00B7422C" w:rsidRPr="00465679" w:rsidRDefault="00B7422C" w:rsidP="00B7422C">
      <w:pPr>
        <w:spacing w:line="360" w:lineRule="auto"/>
        <w:jc w:val="both"/>
        <w:rPr>
          <w:rFonts w:ascii="Times New Roman" w:hAnsi="Times New Roman" w:cs="Times New Roman"/>
          <w:b/>
          <w:bCs/>
          <w:sz w:val="24"/>
          <w:szCs w:val="24"/>
        </w:rPr>
      </w:pPr>
      <w:r w:rsidRPr="00465679">
        <w:rPr>
          <w:rFonts w:ascii="Times New Roman" w:hAnsi="Times New Roman" w:cs="Times New Roman"/>
          <w:sz w:val="24"/>
          <w:szCs w:val="24"/>
        </w:rPr>
        <w:t>Vaikų, kuriems nustatyta globa (rūpyba), skaičius 2015</w:t>
      </w:r>
      <w:r w:rsidR="000F4B83" w:rsidRPr="00465679">
        <w:rPr>
          <w:rFonts w:ascii="Times New Roman" w:hAnsi="Times New Roman" w:cs="Times New Roman"/>
          <w:sz w:val="24"/>
          <w:szCs w:val="24"/>
        </w:rPr>
        <w:t>–</w:t>
      </w:r>
      <w:r w:rsidRPr="00465679">
        <w:rPr>
          <w:rFonts w:ascii="Times New Roman" w:hAnsi="Times New Roman" w:cs="Times New Roman"/>
          <w:sz w:val="24"/>
          <w:szCs w:val="24"/>
        </w:rPr>
        <w:t>2019 m. laikotarpiu rajone didėjo iki 2018 m., tačiau jau 2019 m. stebimas ryškus sumažėjimas. Tokia tendencija stebima ir apskrities bei visos šalies mastu (žr. 8</w:t>
      </w:r>
      <w:r w:rsidR="00946843" w:rsidRPr="00465679">
        <w:rPr>
          <w:rFonts w:ascii="Times New Roman" w:hAnsi="Times New Roman" w:cs="Times New Roman"/>
          <w:sz w:val="24"/>
          <w:szCs w:val="24"/>
        </w:rPr>
        <w:t>6</w:t>
      </w:r>
      <w:r w:rsidRPr="00465679">
        <w:rPr>
          <w:rFonts w:ascii="Times New Roman" w:hAnsi="Times New Roman" w:cs="Times New Roman"/>
          <w:sz w:val="24"/>
          <w:szCs w:val="24"/>
        </w:rPr>
        <w:t xml:space="preserve"> lentelę).</w:t>
      </w:r>
    </w:p>
    <w:p w14:paraId="1D033C70" w14:textId="3A87BC33" w:rsidR="00B7422C" w:rsidRPr="00465679" w:rsidRDefault="00B7422C" w:rsidP="00B7422C">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8</w:t>
      </w:r>
      <w:r w:rsidR="00946843" w:rsidRPr="00465679">
        <w:rPr>
          <w:rFonts w:ascii="Times New Roman" w:hAnsi="Times New Roman" w:cs="Times New Roman"/>
          <w:b/>
          <w:bCs/>
          <w:color w:val="2F5496" w:themeColor="accent1" w:themeShade="BF"/>
          <w:sz w:val="24"/>
          <w:szCs w:val="24"/>
        </w:rPr>
        <w:t>6</w:t>
      </w:r>
      <w:r w:rsidRPr="00465679">
        <w:rPr>
          <w:rFonts w:ascii="Times New Roman" w:hAnsi="Times New Roman" w:cs="Times New Roman"/>
          <w:b/>
          <w:bCs/>
          <w:color w:val="2F5496" w:themeColor="accent1" w:themeShade="BF"/>
          <w:sz w:val="24"/>
          <w:szCs w:val="24"/>
        </w:rPr>
        <w:t xml:space="preserve"> Lentelė. </w:t>
      </w:r>
      <w:r w:rsidRPr="00465679">
        <w:rPr>
          <w:rFonts w:ascii="Times New Roman" w:hAnsi="Times New Roman" w:cs="Times New Roman"/>
          <w:color w:val="2F5496" w:themeColor="accent1" w:themeShade="BF"/>
          <w:sz w:val="24"/>
          <w:szCs w:val="24"/>
        </w:rPr>
        <w:t>Vaikų, kuriems nustatyta globa (rūpyba), per metus</w:t>
      </w:r>
    </w:p>
    <w:tbl>
      <w:tblPr>
        <w:tblW w:w="7880" w:type="dxa"/>
        <w:jc w:val="center"/>
        <w:tblLook w:val="04A0" w:firstRow="1" w:lastRow="0" w:firstColumn="1" w:lastColumn="0" w:noHBand="0" w:noVBand="1"/>
      </w:tblPr>
      <w:tblGrid>
        <w:gridCol w:w="3060"/>
        <w:gridCol w:w="980"/>
        <w:gridCol w:w="880"/>
        <w:gridCol w:w="920"/>
        <w:gridCol w:w="940"/>
        <w:gridCol w:w="1100"/>
      </w:tblGrid>
      <w:tr w:rsidR="00B7422C" w:rsidRPr="00465679" w14:paraId="4E238448" w14:textId="77777777" w:rsidTr="00B7422C">
        <w:trPr>
          <w:trHeight w:val="288"/>
          <w:jc w:val="center"/>
        </w:trPr>
        <w:tc>
          <w:tcPr>
            <w:tcW w:w="3060" w:type="dxa"/>
            <w:tcBorders>
              <w:top w:val="nil"/>
              <w:left w:val="nil"/>
              <w:bottom w:val="nil"/>
              <w:right w:val="nil"/>
            </w:tcBorders>
            <w:shd w:val="clear" w:color="auto" w:fill="auto"/>
            <w:noWrap/>
            <w:vAlign w:val="bottom"/>
            <w:hideMark/>
          </w:tcPr>
          <w:p w14:paraId="68F4FC0C" w14:textId="77777777" w:rsidR="00B7422C" w:rsidRPr="00465679" w:rsidRDefault="00B7422C" w:rsidP="00B7422C">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19764A2E" w14:textId="77777777" w:rsidR="00B7422C" w:rsidRPr="00465679" w:rsidRDefault="00B7422C" w:rsidP="00B7422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6A0876D0" w14:textId="77777777" w:rsidR="00B7422C" w:rsidRPr="00465679" w:rsidRDefault="00B7422C" w:rsidP="00B7422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61C2FAED" w14:textId="77777777" w:rsidR="00B7422C" w:rsidRPr="00465679" w:rsidRDefault="00B7422C" w:rsidP="00B7422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10214F7C" w14:textId="77777777" w:rsidR="00B7422C" w:rsidRPr="00465679" w:rsidRDefault="00B7422C" w:rsidP="00B7422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68F30569" w14:textId="77777777" w:rsidR="00B7422C" w:rsidRPr="00465679" w:rsidRDefault="00B7422C" w:rsidP="00B7422C">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B7422C" w:rsidRPr="00465679" w14:paraId="6D017D71" w14:textId="77777777" w:rsidTr="00B7422C">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439690A7" w14:textId="77777777" w:rsidR="00B7422C" w:rsidRPr="00465679" w:rsidRDefault="00B7422C" w:rsidP="00B7422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02382FFD"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1 837</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40959DCE"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2 184</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46D3B7B6"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2 402</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433BA3B9"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2 033</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6204CB8B"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1 312</w:t>
            </w:r>
          </w:p>
        </w:tc>
      </w:tr>
      <w:tr w:rsidR="00B7422C" w:rsidRPr="00465679" w14:paraId="05FD0435" w14:textId="77777777" w:rsidTr="00B7422C">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D36521B" w14:textId="77777777" w:rsidR="00B7422C" w:rsidRPr="00465679" w:rsidRDefault="00B7422C" w:rsidP="00B7422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57F8D1F7"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w:t>
            </w:r>
          </w:p>
        </w:tc>
        <w:tc>
          <w:tcPr>
            <w:tcW w:w="880" w:type="dxa"/>
            <w:tcBorders>
              <w:top w:val="nil"/>
              <w:left w:val="nil"/>
              <w:bottom w:val="single" w:sz="4" w:space="0" w:color="auto"/>
              <w:right w:val="single" w:sz="4" w:space="0" w:color="auto"/>
            </w:tcBorders>
            <w:shd w:val="clear" w:color="auto" w:fill="auto"/>
            <w:noWrap/>
            <w:vAlign w:val="center"/>
            <w:hideMark/>
          </w:tcPr>
          <w:p w14:paraId="7F9BC9D1"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w:t>
            </w:r>
          </w:p>
        </w:tc>
        <w:tc>
          <w:tcPr>
            <w:tcW w:w="920" w:type="dxa"/>
            <w:tcBorders>
              <w:top w:val="nil"/>
              <w:left w:val="nil"/>
              <w:bottom w:val="single" w:sz="4" w:space="0" w:color="auto"/>
              <w:right w:val="single" w:sz="4" w:space="0" w:color="auto"/>
            </w:tcBorders>
            <w:shd w:val="clear" w:color="auto" w:fill="auto"/>
            <w:noWrap/>
            <w:vAlign w:val="center"/>
            <w:hideMark/>
          </w:tcPr>
          <w:p w14:paraId="169A5602"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139</w:t>
            </w:r>
          </w:p>
        </w:tc>
        <w:tc>
          <w:tcPr>
            <w:tcW w:w="940" w:type="dxa"/>
            <w:tcBorders>
              <w:top w:val="nil"/>
              <w:left w:val="nil"/>
              <w:bottom w:val="single" w:sz="4" w:space="0" w:color="auto"/>
              <w:right w:val="single" w:sz="4" w:space="0" w:color="auto"/>
            </w:tcBorders>
            <w:shd w:val="clear" w:color="auto" w:fill="auto"/>
            <w:noWrap/>
            <w:vAlign w:val="center"/>
            <w:hideMark/>
          </w:tcPr>
          <w:p w14:paraId="39E2409A"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118</w:t>
            </w:r>
          </w:p>
        </w:tc>
        <w:tc>
          <w:tcPr>
            <w:tcW w:w="1100" w:type="dxa"/>
            <w:tcBorders>
              <w:top w:val="nil"/>
              <w:left w:val="nil"/>
              <w:bottom w:val="single" w:sz="4" w:space="0" w:color="auto"/>
              <w:right w:val="single" w:sz="4" w:space="0" w:color="auto"/>
            </w:tcBorders>
            <w:shd w:val="clear" w:color="auto" w:fill="auto"/>
            <w:noWrap/>
            <w:vAlign w:val="center"/>
            <w:hideMark/>
          </w:tcPr>
          <w:p w14:paraId="37D51E6D"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w:t>
            </w:r>
          </w:p>
        </w:tc>
      </w:tr>
      <w:tr w:rsidR="00B7422C" w:rsidRPr="00465679" w14:paraId="2FD3C3B0" w14:textId="77777777" w:rsidTr="00B7422C">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5697191A" w14:textId="77777777" w:rsidR="00B7422C" w:rsidRPr="00465679" w:rsidRDefault="00B7422C" w:rsidP="00B7422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7DAAEEF5"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w:t>
            </w:r>
          </w:p>
        </w:tc>
        <w:tc>
          <w:tcPr>
            <w:tcW w:w="880" w:type="dxa"/>
            <w:tcBorders>
              <w:top w:val="nil"/>
              <w:left w:val="nil"/>
              <w:bottom w:val="single" w:sz="4" w:space="0" w:color="auto"/>
              <w:right w:val="single" w:sz="4" w:space="0" w:color="auto"/>
            </w:tcBorders>
            <w:shd w:val="clear" w:color="auto" w:fill="auto"/>
            <w:noWrap/>
            <w:vAlign w:val="center"/>
            <w:hideMark/>
          </w:tcPr>
          <w:p w14:paraId="219E1827"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w:t>
            </w:r>
          </w:p>
        </w:tc>
        <w:tc>
          <w:tcPr>
            <w:tcW w:w="920" w:type="dxa"/>
            <w:tcBorders>
              <w:top w:val="nil"/>
              <w:left w:val="nil"/>
              <w:bottom w:val="single" w:sz="4" w:space="0" w:color="auto"/>
              <w:right w:val="single" w:sz="4" w:space="0" w:color="auto"/>
            </w:tcBorders>
            <w:shd w:val="clear" w:color="auto" w:fill="auto"/>
            <w:noWrap/>
            <w:vAlign w:val="center"/>
            <w:hideMark/>
          </w:tcPr>
          <w:p w14:paraId="4911606A"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w:t>
            </w:r>
          </w:p>
        </w:tc>
        <w:tc>
          <w:tcPr>
            <w:tcW w:w="940" w:type="dxa"/>
            <w:tcBorders>
              <w:top w:val="nil"/>
              <w:left w:val="nil"/>
              <w:bottom w:val="single" w:sz="4" w:space="0" w:color="auto"/>
              <w:right w:val="single" w:sz="4" w:space="0" w:color="auto"/>
            </w:tcBorders>
            <w:shd w:val="clear" w:color="auto" w:fill="auto"/>
            <w:noWrap/>
            <w:vAlign w:val="center"/>
            <w:hideMark/>
          </w:tcPr>
          <w:p w14:paraId="3AACB0F4"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w:t>
            </w:r>
          </w:p>
        </w:tc>
        <w:tc>
          <w:tcPr>
            <w:tcW w:w="1100" w:type="dxa"/>
            <w:tcBorders>
              <w:top w:val="nil"/>
              <w:left w:val="nil"/>
              <w:bottom w:val="single" w:sz="4" w:space="0" w:color="auto"/>
              <w:right w:val="single" w:sz="4" w:space="0" w:color="auto"/>
            </w:tcBorders>
            <w:shd w:val="clear" w:color="auto" w:fill="auto"/>
            <w:noWrap/>
            <w:vAlign w:val="center"/>
            <w:hideMark/>
          </w:tcPr>
          <w:p w14:paraId="0E0D5071"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r>
      <w:tr w:rsidR="00B7422C" w:rsidRPr="00465679" w14:paraId="21EB41F3" w14:textId="77777777" w:rsidTr="00B7422C">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A06F919" w14:textId="77777777" w:rsidR="00B7422C" w:rsidRPr="00465679" w:rsidRDefault="00B7422C" w:rsidP="00B7422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288F1CD5"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w:t>
            </w:r>
          </w:p>
        </w:tc>
        <w:tc>
          <w:tcPr>
            <w:tcW w:w="880" w:type="dxa"/>
            <w:tcBorders>
              <w:top w:val="nil"/>
              <w:left w:val="nil"/>
              <w:bottom w:val="single" w:sz="4" w:space="0" w:color="auto"/>
              <w:right w:val="single" w:sz="4" w:space="0" w:color="auto"/>
            </w:tcBorders>
            <w:shd w:val="clear" w:color="auto" w:fill="auto"/>
            <w:noWrap/>
            <w:vAlign w:val="center"/>
            <w:hideMark/>
          </w:tcPr>
          <w:p w14:paraId="1551EEAC"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w:t>
            </w:r>
          </w:p>
        </w:tc>
        <w:tc>
          <w:tcPr>
            <w:tcW w:w="920" w:type="dxa"/>
            <w:tcBorders>
              <w:top w:val="nil"/>
              <w:left w:val="nil"/>
              <w:bottom w:val="single" w:sz="4" w:space="0" w:color="auto"/>
              <w:right w:val="single" w:sz="4" w:space="0" w:color="auto"/>
            </w:tcBorders>
            <w:shd w:val="clear" w:color="auto" w:fill="auto"/>
            <w:noWrap/>
            <w:vAlign w:val="center"/>
            <w:hideMark/>
          </w:tcPr>
          <w:p w14:paraId="033E076B"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c>
          <w:tcPr>
            <w:tcW w:w="940" w:type="dxa"/>
            <w:tcBorders>
              <w:top w:val="nil"/>
              <w:left w:val="nil"/>
              <w:bottom w:val="single" w:sz="4" w:space="0" w:color="auto"/>
              <w:right w:val="single" w:sz="4" w:space="0" w:color="auto"/>
            </w:tcBorders>
            <w:shd w:val="clear" w:color="auto" w:fill="auto"/>
            <w:noWrap/>
            <w:vAlign w:val="center"/>
            <w:hideMark/>
          </w:tcPr>
          <w:p w14:paraId="7DAF398E"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1100" w:type="dxa"/>
            <w:tcBorders>
              <w:top w:val="nil"/>
              <w:left w:val="nil"/>
              <w:bottom w:val="single" w:sz="4" w:space="0" w:color="auto"/>
              <w:right w:val="single" w:sz="4" w:space="0" w:color="auto"/>
            </w:tcBorders>
            <w:shd w:val="clear" w:color="auto" w:fill="auto"/>
            <w:noWrap/>
            <w:vAlign w:val="center"/>
            <w:hideMark/>
          </w:tcPr>
          <w:p w14:paraId="46400ACD"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r>
      <w:tr w:rsidR="00B7422C" w:rsidRPr="00465679" w14:paraId="7ACB81DC" w14:textId="77777777" w:rsidTr="00B7422C">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594DDB32" w14:textId="77777777" w:rsidR="00B7422C" w:rsidRPr="00465679" w:rsidRDefault="00B7422C" w:rsidP="00B7422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1ADEF7CA"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880" w:type="dxa"/>
            <w:tcBorders>
              <w:top w:val="nil"/>
              <w:left w:val="nil"/>
              <w:bottom w:val="single" w:sz="4" w:space="0" w:color="auto"/>
              <w:right w:val="single" w:sz="4" w:space="0" w:color="auto"/>
            </w:tcBorders>
            <w:shd w:val="clear" w:color="auto" w:fill="auto"/>
            <w:noWrap/>
            <w:vAlign w:val="center"/>
            <w:hideMark/>
          </w:tcPr>
          <w:p w14:paraId="76D4C610"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920" w:type="dxa"/>
            <w:tcBorders>
              <w:top w:val="nil"/>
              <w:left w:val="nil"/>
              <w:bottom w:val="single" w:sz="4" w:space="0" w:color="auto"/>
              <w:right w:val="single" w:sz="4" w:space="0" w:color="auto"/>
            </w:tcBorders>
            <w:shd w:val="clear" w:color="auto" w:fill="auto"/>
            <w:noWrap/>
            <w:vAlign w:val="center"/>
            <w:hideMark/>
          </w:tcPr>
          <w:p w14:paraId="5BBF512B"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940" w:type="dxa"/>
            <w:tcBorders>
              <w:top w:val="nil"/>
              <w:left w:val="nil"/>
              <w:bottom w:val="single" w:sz="4" w:space="0" w:color="auto"/>
              <w:right w:val="single" w:sz="4" w:space="0" w:color="auto"/>
            </w:tcBorders>
            <w:shd w:val="clear" w:color="auto" w:fill="auto"/>
            <w:noWrap/>
            <w:vAlign w:val="center"/>
            <w:hideMark/>
          </w:tcPr>
          <w:p w14:paraId="5599B41D"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1100" w:type="dxa"/>
            <w:tcBorders>
              <w:top w:val="nil"/>
              <w:left w:val="nil"/>
              <w:bottom w:val="single" w:sz="4" w:space="0" w:color="auto"/>
              <w:right w:val="single" w:sz="4" w:space="0" w:color="auto"/>
            </w:tcBorders>
            <w:shd w:val="clear" w:color="auto" w:fill="auto"/>
            <w:noWrap/>
            <w:vAlign w:val="center"/>
            <w:hideMark/>
          </w:tcPr>
          <w:p w14:paraId="049FA00B"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r>
      <w:tr w:rsidR="00B7422C" w:rsidRPr="00465679" w14:paraId="1F7353AF" w14:textId="77777777" w:rsidTr="00B7422C">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C41DA24" w14:textId="77777777" w:rsidR="00B7422C" w:rsidRPr="00465679" w:rsidRDefault="00B7422C" w:rsidP="00B7422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center"/>
            <w:hideMark/>
          </w:tcPr>
          <w:p w14:paraId="355A95C8"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880" w:type="dxa"/>
            <w:tcBorders>
              <w:top w:val="nil"/>
              <w:left w:val="nil"/>
              <w:bottom w:val="single" w:sz="4" w:space="0" w:color="auto"/>
              <w:right w:val="single" w:sz="4" w:space="0" w:color="auto"/>
            </w:tcBorders>
            <w:shd w:val="clear" w:color="000000" w:fill="D9E1F2"/>
            <w:noWrap/>
            <w:vAlign w:val="center"/>
            <w:hideMark/>
          </w:tcPr>
          <w:p w14:paraId="6F30F97D"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c>
          <w:tcPr>
            <w:tcW w:w="920" w:type="dxa"/>
            <w:tcBorders>
              <w:top w:val="nil"/>
              <w:left w:val="nil"/>
              <w:bottom w:val="single" w:sz="4" w:space="0" w:color="auto"/>
              <w:right w:val="single" w:sz="4" w:space="0" w:color="auto"/>
            </w:tcBorders>
            <w:shd w:val="clear" w:color="000000" w:fill="D9E1F2"/>
            <w:noWrap/>
            <w:vAlign w:val="center"/>
            <w:hideMark/>
          </w:tcPr>
          <w:p w14:paraId="44E01676"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940" w:type="dxa"/>
            <w:tcBorders>
              <w:top w:val="nil"/>
              <w:left w:val="nil"/>
              <w:bottom w:val="single" w:sz="4" w:space="0" w:color="auto"/>
              <w:right w:val="single" w:sz="4" w:space="0" w:color="auto"/>
            </w:tcBorders>
            <w:shd w:val="clear" w:color="000000" w:fill="D9E1F2"/>
            <w:noWrap/>
            <w:vAlign w:val="center"/>
            <w:hideMark/>
          </w:tcPr>
          <w:p w14:paraId="63CA95FD"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w:t>
            </w:r>
          </w:p>
        </w:tc>
        <w:tc>
          <w:tcPr>
            <w:tcW w:w="1100" w:type="dxa"/>
            <w:tcBorders>
              <w:top w:val="nil"/>
              <w:left w:val="nil"/>
              <w:bottom w:val="single" w:sz="4" w:space="0" w:color="auto"/>
              <w:right w:val="single" w:sz="4" w:space="0" w:color="auto"/>
            </w:tcBorders>
            <w:shd w:val="clear" w:color="000000" w:fill="D9E1F2"/>
            <w:noWrap/>
            <w:vAlign w:val="center"/>
            <w:hideMark/>
          </w:tcPr>
          <w:p w14:paraId="6DE9050A"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r>
      <w:tr w:rsidR="00B7422C" w:rsidRPr="00465679" w14:paraId="54C04431" w14:textId="77777777" w:rsidTr="00B7422C">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65E2E94" w14:textId="77777777" w:rsidR="00B7422C" w:rsidRPr="00465679" w:rsidRDefault="00B7422C" w:rsidP="00B7422C">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062D9A9E"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c>
          <w:tcPr>
            <w:tcW w:w="880" w:type="dxa"/>
            <w:tcBorders>
              <w:top w:val="nil"/>
              <w:left w:val="nil"/>
              <w:bottom w:val="single" w:sz="4" w:space="0" w:color="auto"/>
              <w:right w:val="single" w:sz="4" w:space="0" w:color="auto"/>
            </w:tcBorders>
            <w:shd w:val="clear" w:color="auto" w:fill="auto"/>
            <w:noWrap/>
            <w:vAlign w:val="center"/>
            <w:hideMark/>
          </w:tcPr>
          <w:p w14:paraId="1E915161"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c>
          <w:tcPr>
            <w:tcW w:w="920" w:type="dxa"/>
            <w:tcBorders>
              <w:top w:val="nil"/>
              <w:left w:val="nil"/>
              <w:bottom w:val="single" w:sz="4" w:space="0" w:color="auto"/>
              <w:right w:val="single" w:sz="4" w:space="0" w:color="auto"/>
            </w:tcBorders>
            <w:shd w:val="clear" w:color="auto" w:fill="auto"/>
            <w:noWrap/>
            <w:vAlign w:val="center"/>
            <w:hideMark/>
          </w:tcPr>
          <w:p w14:paraId="47EBAFA2"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c>
          <w:tcPr>
            <w:tcW w:w="940" w:type="dxa"/>
            <w:tcBorders>
              <w:top w:val="nil"/>
              <w:left w:val="nil"/>
              <w:bottom w:val="single" w:sz="4" w:space="0" w:color="auto"/>
              <w:right w:val="single" w:sz="4" w:space="0" w:color="auto"/>
            </w:tcBorders>
            <w:shd w:val="clear" w:color="auto" w:fill="auto"/>
            <w:noWrap/>
            <w:vAlign w:val="center"/>
            <w:hideMark/>
          </w:tcPr>
          <w:p w14:paraId="37BDB8F0"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c>
          <w:tcPr>
            <w:tcW w:w="1100" w:type="dxa"/>
            <w:tcBorders>
              <w:top w:val="nil"/>
              <w:left w:val="nil"/>
              <w:bottom w:val="single" w:sz="4" w:space="0" w:color="auto"/>
              <w:right w:val="single" w:sz="4" w:space="0" w:color="auto"/>
            </w:tcBorders>
            <w:shd w:val="clear" w:color="auto" w:fill="auto"/>
            <w:noWrap/>
            <w:vAlign w:val="center"/>
            <w:hideMark/>
          </w:tcPr>
          <w:p w14:paraId="046C95EC" w14:textId="77777777" w:rsidR="00B7422C" w:rsidRPr="00465679" w:rsidRDefault="00B7422C"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w:t>
            </w:r>
          </w:p>
        </w:tc>
      </w:tr>
    </w:tbl>
    <w:p w14:paraId="566B554A" w14:textId="62B6D7C1" w:rsidR="00B7422C" w:rsidRPr="00465679" w:rsidRDefault="00B7422C" w:rsidP="00D2725D">
      <w:pPr>
        <w:spacing w:line="360" w:lineRule="auto"/>
        <w:jc w:val="both"/>
        <w:rPr>
          <w:rFonts w:ascii="Times New Roman" w:hAnsi="Times New Roman" w:cs="Times New Roman"/>
          <w:sz w:val="24"/>
          <w:szCs w:val="24"/>
        </w:rPr>
      </w:pPr>
    </w:p>
    <w:p w14:paraId="0B4C80EF" w14:textId="218C73A9" w:rsidR="00B7422C" w:rsidRPr="00465679" w:rsidRDefault="00B7422C" w:rsidP="00C045DF">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Šeimų, globojančių (rūpinančių) vaikus, skaičius 2015</w:t>
      </w:r>
      <w:r w:rsidR="00C045DF" w:rsidRPr="00465679">
        <w:rPr>
          <w:rFonts w:ascii="Times New Roman" w:hAnsi="Times New Roman" w:cs="Times New Roman"/>
          <w:sz w:val="24"/>
          <w:szCs w:val="24"/>
        </w:rPr>
        <w:t>–</w:t>
      </w:r>
      <w:r w:rsidRPr="00465679">
        <w:rPr>
          <w:rFonts w:ascii="Times New Roman" w:hAnsi="Times New Roman" w:cs="Times New Roman"/>
          <w:sz w:val="24"/>
          <w:szCs w:val="24"/>
        </w:rPr>
        <w:t xml:space="preserve">2019 m. laikotarpiu rajone didėjo iki 2017 m., tačiau  2018 m. sumažėjo. Panaši tendencija stebima ir apskrities bei visos šalies mastu (žr. </w:t>
      </w:r>
      <w:r w:rsidR="00774A62" w:rsidRPr="00465679">
        <w:rPr>
          <w:rFonts w:ascii="Times New Roman" w:hAnsi="Times New Roman" w:cs="Times New Roman"/>
          <w:sz w:val="24"/>
          <w:szCs w:val="24"/>
        </w:rPr>
        <w:t>8</w:t>
      </w:r>
      <w:r w:rsidR="00946843" w:rsidRPr="00465679">
        <w:rPr>
          <w:rFonts w:ascii="Times New Roman" w:hAnsi="Times New Roman" w:cs="Times New Roman"/>
          <w:sz w:val="24"/>
          <w:szCs w:val="24"/>
        </w:rPr>
        <w:t>7</w:t>
      </w:r>
      <w:r w:rsidRPr="00465679">
        <w:rPr>
          <w:rFonts w:ascii="Times New Roman" w:hAnsi="Times New Roman" w:cs="Times New Roman"/>
          <w:sz w:val="24"/>
          <w:szCs w:val="24"/>
        </w:rPr>
        <w:t xml:space="preserve"> lentelę). Šis rodiklis vienas mažiausių tarp apskrities savivaldybių (mažesnis tik Druskininkų sav.).</w:t>
      </w:r>
    </w:p>
    <w:p w14:paraId="10FB1649" w14:textId="3B110298" w:rsidR="00B7422C" w:rsidRPr="00465679" w:rsidRDefault="00B7422C" w:rsidP="00B7422C">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Analogiška tendencija matoma ir nagrinėjant šeimose globojamų (rūpinamų) vaikų skaičiaus rodiklius 2015</w:t>
      </w:r>
      <w:r w:rsidR="00C045DF" w:rsidRPr="00465679">
        <w:rPr>
          <w:rFonts w:ascii="Times New Roman" w:hAnsi="Times New Roman" w:cs="Times New Roman"/>
          <w:sz w:val="24"/>
          <w:szCs w:val="24"/>
        </w:rPr>
        <w:t>–</w:t>
      </w:r>
      <w:r w:rsidRPr="00465679">
        <w:rPr>
          <w:rFonts w:ascii="Times New Roman" w:hAnsi="Times New Roman" w:cs="Times New Roman"/>
          <w:sz w:val="24"/>
          <w:szCs w:val="24"/>
        </w:rPr>
        <w:t xml:space="preserve">2019 m. laikotarpiu (žr. </w:t>
      </w:r>
      <w:r w:rsidR="00774A62" w:rsidRPr="00465679">
        <w:rPr>
          <w:rFonts w:ascii="Times New Roman" w:hAnsi="Times New Roman" w:cs="Times New Roman"/>
          <w:sz w:val="24"/>
          <w:szCs w:val="24"/>
        </w:rPr>
        <w:t>8</w:t>
      </w:r>
      <w:r w:rsidR="00946843" w:rsidRPr="00465679">
        <w:rPr>
          <w:rFonts w:ascii="Times New Roman" w:hAnsi="Times New Roman" w:cs="Times New Roman"/>
          <w:sz w:val="24"/>
          <w:szCs w:val="24"/>
        </w:rPr>
        <w:t>8</w:t>
      </w:r>
      <w:r w:rsidRPr="00465679">
        <w:rPr>
          <w:rFonts w:ascii="Times New Roman" w:hAnsi="Times New Roman" w:cs="Times New Roman"/>
          <w:sz w:val="24"/>
          <w:szCs w:val="24"/>
        </w:rPr>
        <w:t xml:space="preserve"> lentelę).</w:t>
      </w:r>
    </w:p>
    <w:p w14:paraId="1AFEA24C" w14:textId="396D7569" w:rsidR="00C25029" w:rsidRPr="00465679" w:rsidRDefault="00C25029" w:rsidP="00774A62">
      <w:pPr>
        <w:pStyle w:val="Antrat"/>
        <w:keepNext/>
        <w:jc w:val="center"/>
        <w:rPr>
          <w:rFonts w:ascii="Times New Roman" w:hAnsi="Times New Roman" w:cs="Times New Roman"/>
          <w:b/>
          <w:bCs/>
          <w:sz w:val="24"/>
          <w:szCs w:val="24"/>
        </w:rPr>
      </w:pPr>
      <w:r w:rsidRPr="00465679">
        <w:rPr>
          <w:rFonts w:ascii="Times New Roman" w:hAnsi="Times New Roman" w:cs="Times New Roman"/>
          <w:b/>
          <w:bCs/>
          <w:i w:val="0"/>
          <w:iCs w:val="0"/>
          <w:color w:val="2F5496" w:themeColor="accent1" w:themeShade="BF"/>
          <w:sz w:val="24"/>
          <w:szCs w:val="24"/>
        </w:rPr>
        <w:t>8</w:t>
      </w:r>
      <w:r w:rsidR="00946843" w:rsidRPr="00465679">
        <w:rPr>
          <w:rFonts w:ascii="Times New Roman" w:hAnsi="Times New Roman" w:cs="Times New Roman"/>
          <w:b/>
          <w:bCs/>
          <w:i w:val="0"/>
          <w:iCs w:val="0"/>
          <w:color w:val="2F5496" w:themeColor="accent1" w:themeShade="BF"/>
          <w:sz w:val="24"/>
          <w:szCs w:val="24"/>
        </w:rPr>
        <w:t>7</w:t>
      </w:r>
      <w:r w:rsidRPr="00465679">
        <w:rPr>
          <w:rFonts w:ascii="Times New Roman" w:hAnsi="Times New Roman" w:cs="Times New Roman"/>
          <w:b/>
          <w:bCs/>
          <w:i w:val="0"/>
          <w:iCs w:val="0"/>
          <w:color w:val="2F5496" w:themeColor="accent1" w:themeShade="BF"/>
          <w:sz w:val="24"/>
          <w:szCs w:val="24"/>
        </w:rPr>
        <w:t xml:space="preserve"> Lentelė</w:t>
      </w:r>
      <w:r w:rsidRPr="00465679">
        <w:rPr>
          <w:rFonts w:ascii="Times New Roman" w:hAnsi="Times New Roman" w:cs="Times New Roman"/>
          <w:b/>
          <w:bCs/>
          <w:color w:val="2F5496" w:themeColor="accent1" w:themeShade="BF"/>
          <w:sz w:val="24"/>
          <w:szCs w:val="24"/>
        </w:rPr>
        <w:t xml:space="preserve">. </w:t>
      </w:r>
      <w:r w:rsidR="00774A62" w:rsidRPr="00465679">
        <w:rPr>
          <w:rFonts w:ascii="Times New Roman" w:hAnsi="Times New Roman" w:cs="Times New Roman"/>
          <w:color w:val="2F5496" w:themeColor="accent1" w:themeShade="BF"/>
          <w:sz w:val="24"/>
          <w:szCs w:val="24"/>
        </w:rPr>
        <w:t>Šeimų, globojančių (rūpinančių) vaikus, skaičius metų pabaigoje</w:t>
      </w:r>
    </w:p>
    <w:tbl>
      <w:tblPr>
        <w:tblW w:w="7880" w:type="dxa"/>
        <w:jc w:val="center"/>
        <w:tblLook w:val="04A0" w:firstRow="1" w:lastRow="0" w:firstColumn="1" w:lastColumn="0" w:noHBand="0" w:noVBand="1"/>
      </w:tblPr>
      <w:tblGrid>
        <w:gridCol w:w="3060"/>
        <w:gridCol w:w="980"/>
        <w:gridCol w:w="880"/>
        <w:gridCol w:w="920"/>
        <w:gridCol w:w="940"/>
        <w:gridCol w:w="1100"/>
      </w:tblGrid>
      <w:tr w:rsidR="00C25029" w:rsidRPr="00465679" w14:paraId="35482198" w14:textId="77777777" w:rsidTr="00C25029">
        <w:trPr>
          <w:trHeight w:val="288"/>
          <w:jc w:val="center"/>
        </w:trPr>
        <w:tc>
          <w:tcPr>
            <w:tcW w:w="3060" w:type="dxa"/>
            <w:tcBorders>
              <w:top w:val="nil"/>
              <w:left w:val="nil"/>
              <w:bottom w:val="nil"/>
              <w:right w:val="nil"/>
            </w:tcBorders>
            <w:shd w:val="clear" w:color="auto" w:fill="auto"/>
            <w:noWrap/>
            <w:vAlign w:val="bottom"/>
            <w:hideMark/>
          </w:tcPr>
          <w:p w14:paraId="045914ED" w14:textId="77777777" w:rsidR="00C25029" w:rsidRPr="00465679" w:rsidRDefault="00C25029" w:rsidP="00C25029">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68847A5F" w14:textId="77777777" w:rsidR="00C25029" w:rsidRPr="00465679" w:rsidRDefault="00C25029" w:rsidP="00C2502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3D578A25" w14:textId="77777777" w:rsidR="00C25029" w:rsidRPr="00465679" w:rsidRDefault="00C25029" w:rsidP="00C2502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625B7C0A" w14:textId="77777777" w:rsidR="00C25029" w:rsidRPr="00465679" w:rsidRDefault="00C25029" w:rsidP="00C2502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6AB27A3A" w14:textId="77777777" w:rsidR="00C25029" w:rsidRPr="00465679" w:rsidRDefault="00C25029" w:rsidP="00C2502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5C07E0CE" w14:textId="77777777" w:rsidR="00C25029" w:rsidRPr="00465679" w:rsidRDefault="00C25029" w:rsidP="00C2502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C25029" w:rsidRPr="00465679" w14:paraId="6B8D48B9" w14:textId="77777777" w:rsidTr="00C25029">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2B3D8722" w14:textId="77777777" w:rsidR="00C25029" w:rsidRPr="00465679" w:rsidRDefault="00C25029" w:rsidP="00C2502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7275DEB1"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4 385</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2EED271C"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4 327</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5B022BEC"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4 371</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7D5BD2E6"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4 085</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46B6BD69"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3 780</w:t>
            </w:r>
          </w:p>
        </w:tc>
      </w:tr>
      <w:tr w:rsidR="00C25029" w:rsidRPr="00465679" w14:paraId="41848C7D" w14:textId="77777777" w:rsidTr="00C2502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62BCA69" w14:textId="77777777" w:rsidR="00C25029" w:rsidRPr="00465679" w:rsidRDefault="00C25029" w:rsidP="00C2502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7900D284"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250</w:t>
            </w:r>
          </w:p>
        </w:tc>
        <w:tc>
          <w:tcPr>
            <w:tcW w:w="880" w:type="dxa"/>
            <w:tcBorders>
              <w:top w:val="nil"/>
              <w:left w:val="nil"/>
              <w:bottom w:val="single" w:sz="4" w:space="0" w:color="auto"/>
              <w:right w:val="single" w:sz="4" w:space="0" w:color="auto"/>
            </w:tcBorders>
            <w:shd w:val="clear" w:color="auto" w:fill="auto"/>
            <w:noWrap/>
            <w:vAlign w:val="center"/>
            <w:hideMark/>
          </w:tcPr>
          <w:p w14:paraId="2F9910E2"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242</w:t>
            </w:r>
          </w:p>
        </w:tc>
        <w:tc>
          <w:tcPr>
            <w:tcW w:w="920" w:type="dxa"/>
            <w:tcBorders>
              <w:top w:val="nil"/>
              <w:left w:val="nil"/>
              <w:bottom w:val="single" w:sz="4" w:space="0" w:color="auto"/>
              <w:right w:val="single" w:sz="4" w:space="0" w:color="auto"/>
            </w:tcBorders>
            <w:shd w:val="clear" w:color="auto" w:fill="auto"/>
            <w:noWrap/>
            <w:vAlign w:val="center"/>
            <w:hideMark/>
          </w:tcPr>
          <w:p w14:paraId="1E297C8E"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245</w:t>
            </w:r>
          </w:p>
        </w:tc>
        <w:tc>
          <w:tcPr>
            <w:tcW w:w="940" w:type="dxa"/>
            <w:tcBorders>
              <w:top w:val="nil"/>
              <w:left w:val="nil"/>
              <w:bottom w:val="single" w:sz="4" w:space="0" w:color="auto"/>
              <w:right w:val="single" w:sz="4" w:space="0" w:color="auto"/>
            </w:tcBorders>
            <w:shd w:val="clear" w:color="auto" w:fill="auto"/>
            <w:noWrap/>
            <w:vAlign w:val="center"/>
            <w:hideMark/>
          </w:tcPr>
          <w:p w14:paraId="389C0DE2"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246</w:t>
            </w:r>
          </w:p>
        </w:tc>
        <w:tc>
          <w:tcPr>
            <w:tcW w:w="1100" w:type="dxa"/>
            <w:tcBorders>
              <w:top w:val="nil"/>
              <w:left w:val="nil"/>
              <w:bottom w:val="single" w:sz="4" w:space="0" w:color="auto"/>
              <w:right w:val="single" w:sz="4" w:space="0" w:color="auto"/>
            </w:tcBorders>
            <w:shd w:val="clear" w:color="auto" w:fill="auto"/>
            <w:noWrap/>
            <w:vAlign w:val="center"/>
            <w:hideMark/>
          </w:tcPr>
          <w:p w14:paraId="55CD56B7"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232</w:t>
            </w:r>
          </w:p>
        </w:tc>
      </w:tr>
      <w:tr w:rsidR="00C25029" w:rsidRPr="00465679" w14:paraId="5F50F6E6" w14:textId="77777777" w:rsidTr="00C2502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50E615E" w14:textId="77777777" w:rsidR="00C25029" w:rsidRPr="00465679" w:rsidRDefault="00C25029" w:rsidP="00C2502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63BA1156"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w:t>
            </w:r>
          </w:p>
        </w:tc>
        <w:tc>
          <w:tcPr>
            <w:tcW w:w="880" w:type="dxa"/>
            <w:tcBorders>
              <w:top w:val="nil"/>
              <w:left w:val="nil"/>
              <w:bottom w:val="single" w:sz="4" w:space="0" w:color="auto"/>
              <w:right w:val="single" w:sz="4" w:space="0" w:color="auto"/>
            </w:tcBorders>
            <w:shd w:val="clear" w:color="auto" w:fill="auto"/>
            <w:noWrap/>
            <w:vAlign w:val="center"/>
            <w:hideMark/>
          </w:tcPr>
          <w:p w14:paraId="7438074D"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w:t>
            </w:r>
          </w:p>
        </w:tc>
        <w:tc>
          <w:tcPr>
            <w:tcW w:w="920" w:type="dxa"/>
            <w:tcBorders>
              <w:top w:val="nil"/>
              <w:left w:val="nil"/>
              <w:bottom w:val="single" w:sz="4" w:space="0" w:color="auto"/>
              <w:right w:val="single" w:sz="4" w:space="0" w:color="auto"/>
            </w:tcBorders>
            <w:shd w:val="clear" w:color="auto" w:fill="auto"/>
            <w:noWrap/>
            <w:vAlign w:val="center"/>
            <w:hideMark/>
          </w:tcPr>
          <w:p w14:paraId="247D06DE"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w:t>
            </w:r>
          </w:p>
        </w:tc>
        <w:tc>
          <w:tcPr>
            <w:tcW w:w="940" w:type="dxa"/>
            <w:tcBorders>
              <w:top w:val="nil"/>
              <w:left w:val="nil"/>
              <w:bottom w:val="single" w:sz="4" w:space="0" w:color="auto"/>
              <w:right w:val="single" w:sz="4" w:space="0" w:color="auto"/>
            </w:tcBorders>
            <w:shd w:val="clear" w:color="auto" w:fill="auto"/>
            <w:noWrap/>
            <w:vAlign w:val="center"/>
            <w:hideMark/>
          </w:tcPr>
          <w:p w14:paraId="6B7D29B8"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w:t>
            </w:r>
          </w:p>
        </w:tc>
        <w:tc>
          <w:tcPr>
            <w:tcW w:w="1100" w:type="dxa"/>
            <w:tcBorders>
              <w:top w:val="nil"/>
              <w:left w:val="nil"/>
              <w:bottom w:val="single" w:sz="4" w:space="0" w:color="auto"/>
              <w:right w:val="single" w:sz="4" w:space="0" w:color="auto"/>
            </w:tcBorders>
            <w:shd w:val="clear" w:color="auto" w:fill="auto"/>
            <w:noWrap/>
            <w:vAlign w:val="center"/>
            <w:hideMark/>
          </w:tcPr>
          <w:p w14:paraId="3BB66517"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w:t>
            </w:r>
          </w:p>
        </w:tc>
      </w:tr>
      <w:tr w:rsidR="00C25029" w:rsidRPr="00465679" w14:paraId="11D90CDC" w14:textId="77777777" w:rsidTr="00C2502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01CC3B3" w14:textId="77777777" w:rsidR="00C25029" w:rsidRPr="00465679" w:rsidRDefault="00C25029" w:rsidP="00C2502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2A8C8451"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w:t>
            </w:r>
          </w:p>
        </w:tc>
        <w:tc>
          <w:tcPr>
            <w:tcW w:w="880" w:type="dxa"/>
            <w:tcBorders>
              <w:top w:val="nil"/>
              <w:left w:val="nil"/>
              <w:bottom w:val="single" w:sz="4" w:space="0" w:color="auto"/>
              <w:right w:val="single" w:sz="4" w:space="0" w:color="auto"/>
            </w:tcBorders>
            <w:shd w:val="clear" w:color="auto" w:fill="auto"/>
            <w:noWrap/>
            <w:vAlign w:val="center"/>
            <w:hideMark/>
          </w:tcPr>
          <w:p w14:paraId="6BBCEC8B"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w:t>
            </w:r>
          </w:p>
        </w:tc>
        <w:tc>
          <w:tcPr>
            <w:tcW w:w="920" w:type="dxa"/>
            <w:tcBorders>
              <w:top w:val="nil"/>
              <w:left w:val="nil"/>
              <w:bottom w:val="single" w:sz="4" w:space="0" w:color="auto"/>
              <w:right w:val="single" w:sz="4" w:space="0" w:color="auto"/>
            </w:tcBorders>
            <w:shd w:val="clear" w:color="auto" w:fill="auto"/>
            <w:noWrap/>
            <w:vAlign w:val="center"/>
            <w:hideMark/>
          </w:tcPr>
          <w:p w14:paraId="49CB7786"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w:t>
            </w:r>
          </w:p>
        </w:tc>
        <w:tc>
          <w:tcPr>
            <w:tcW w:w="940" w:type="dxa"/>
            <w:tcBorders>
              <w:top w:val="nil"/>
              <w:left w:val="nil"/>
              <w:bottom w:val="single" w:sz="4" w:space="0" w:color="auto"/>
              <w:right w:val="single" w:sz="4" w:space="0" w:color="auto"/>
            </w:tcBorders>
            <w:shd w:val="clear" w:color="auto" w:fill="auto"/>
            <w:noWrap/>
            <w:vAlign w:val="center"/>
            <w:hideMark/>
          </w:tcPr>
          <w:p w14:paraId="1DB5203B"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w:t>
            </w:r>
          </w:p>
        </w:tc>
        <w:tc>
          <w:tcPr>
            <w:tcW w:w="1100" w:type="dxa"/>
            <w:tcBorders>
              <w:top w:val="nil"/>
              <w:left w:val="nil"/>
              <w:bottom w:val="single" w:sz="4" w:space="0" w:color="auto"/>
              <w:right w:val="single" w:sz="4" w:space="0" w:color="auto"/>
            </w:tcBorders>
            <w:shd w:val="clear" w:color="auto" w:fill="auto"/>
            <w:noWrap/>
            <w:vAlign w:val="center"/>
            <w:hideMark/>
          </w:tcPr>
          <w:p w14:paraId="48A23506"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w:t>
            </w:r>
          </w:p>
        </w:tc>
      </w:tr>
      <w:tr w:rsidR="00C25029" w:rsidRPr="00465679" w14:paraId="71D32812" w14:textId="77777777" w:rsidTr="00C2502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ECF1A0E" w14:textId="77777777" w:rsidR="00C25029" w:rsidRPr="00465679" w:rsidRDefault="00C25029" w:rsidP="00C2502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7A276585"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880" w:type="dxa"/>
            <w:tcBorders>
              <w:top w:val="nil"/>
              <w:left w:val="nil"/>
              <w:bottom w:val="single" w:sz="4" w:space="0" w:color="auto"/>
              <w:right w:val="single" w:sz="4" w:space="0" w:color="auto"/>
            </w:tcBorders>
            <w:shd w:val="clear" w:color="auto" w:fill="auto"/>
            <w:noWrap/>
            <w:vAlign w:val="center"/>
            <w:hideMark/>
          </w:tcPr>
          <w:p w14:paraId="546EA8BC"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c>
          <w:tcPr>
            <w:tcW w:w="920" w:type="dxa"/>
            <w:tcBorders>
              <w:top w:val="nil"/>
              <w:left w:val="nil"/>
              <w:bottom w:val="single" w:sz="4" w:space="0" w:color="auto"/>
              <w:right w:val="single" w:sz="4" w:space="0" w:color="auto"/>
            </w:tcBorders>
            <w:shd w:val="clear" w:color="auto" w:fill="auto"/>
            <w:noWrap/>
            <w:vAlign w:val="center"/>
            <w:hideMark/>
          </w:tcPr>
          <w:p w14:paraId="344C133B"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w:t>
            </w:r>
          </w:p>
        </w:tc>
        <w:tc>
          <w:tcPr>
            <w:tcW w:w="940" w:type="dxa"/>
            <w:tcBorders>
              <w:top w:val="nil"/>
              <w:left w:val="nil"/>
              <w:bottom w:val="single" w:sz="4" w:space="0" w:color="auto"/>
              <w:right w:val="single" w:sz="4" w:space="0" w:color="auto"/>
            </w:tcBorders>
            <w:shd w:val="clear" w:color="auto" w:fill="auto"/>
            <w:noWrap/>
            <w:vAlign w:val="center"/>
            <w:hideMark/>
          </w:tcPr>
          <w:p w14:paraId="658A9D97"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c>
          <w:tcPr>
            <w:tcW w:w="1100" w:type="dxa"/>
            <w:tcBorders>
              <w:top w:val="nil"/>
              <w:left w:val="nil"/>
              <w:bottom w:val="single" w:sz="4" w:space="0" w:color="auto"/>
              <w:right w:val="single" w:sz="4" w:space="0" w:color="auto"/>
            </w:tcBorders>
            <w:shd w:val="clear" w:color="auto" w:fill="auto"/>
            <w:noWrap/>
            <w:vAlign w:val="center"/>
            <w:hideMark/>
          </w:tcPr>
          <w:p w14:paraId="11CC9DEC"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r>
      <w:tr w:rsidR="00C25029" w:rsidRPr="00465679" w14:paraId="1ECB73AB" w14:textId="77777777" w:rsidTr="00C2502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CB5235D" w14:textId="77777777" w:rsidR="00C25029" w:rsidRPr="00465679" w:rsidRDefault="00C25029" w:rsidP="00C2502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center"/>
            <w:hideMark/>
          </w:tcPr>
          <w:p w14:paraId="5C1A851E"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c>
          <w:tcPr>
            <w:tcW w:w="880" w:type="dxa"/>
            <w:tcBorders>
              <w:top w:val="nil"/>
              <w:left w:val="nil"/>
              <w:bottom w:val="single" w:sz="4" w:space="0" w:color="auto"/>
              <w:right w:val="single" w:sz="4" w:space="0" w:color="auto"/>
            </w:tcBorders>
            <w:shd w:val="clear" w:color="000000" w:fill="D9E1F2"/>
            <w:noWrap/>
            <w:vAlign w:val="center"/>
            <w:hideMark/>
          </w:tcPr>
          <w:p w14:paraId="0071C40B"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w:t>
            </w:r>
          </w:p>
        </w:tc>
        <w:tc>
          <w:tcPr>
            <w:tcW w:w="920" w:type="dxa"/>
            <w:tcBorders>
              <w:top w:val="nil"/>
              <w:left w:val="nil"/>
              <w:bottom w:val="single" w:sz="4" w:space="0" w:color="auto"/>
              <w:right w:val="single" w:sz="4" w:space="0" w:color="auto"/>
            </w:tcBorders>
            <w:shd w:val="clear" w:color="000000" w:fill="D9E1F2"/>
            <w:noWrap/>
            <w:vAlign w:val="center"/>
            <w:hideMark/>
          </w:tcPr>
          <w:p w14:paraId="277A7BF1"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w:t>
            </w:r>
          </w:p>
        </w:tc>
        <w:tc>
          <w:tcPr>
            <w:tcW w:w="940" w:type="dxa"/>
            <w:tcBorders>
              <w:top w:val="nil"/>
              <w:left w:val="nil"/>
              <w:bottom w:val="single" w:sz="4" w:space="0" w:color="auto"/>
              <w:right w:val="single" w:sz="4" w:space="0" w:color="auto"/>
            </w:tcBorders>
            <w:shd w:val="clear" w:color="000000" w:fill="D9E1F2"/>
            <w:noWrap/>
            <w:vAlign w:val="center"/>
            <w:hideMark/>
          </w:tcPr>
          <w:p w14:paraId="20F18AE5"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c>
          <w:tcPr>
            <w:tcW w:w="1100" w:type="dxa"/>
            <w:tcBorders>
              <w:top w:val="nil"/>
              <w:left w:val="nil"/>
              <w:bottom w:val="single" w:sz="4" w:space="0" w:color="auto"/>
              <w:right w:val="single" w:sz="4" w:space="0" w:color="auto"/>
            </w:tcBorders>
            <w:shd w:val="clear" w:color="000000" w:fill="D9E1F2"/>
            <w:noWrap/>
            <w:vAlign w:val="center"/>
            <w:hideMark/>
          </w:tcPr>
          <w:p w14:paraId="6D6A36F6"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r>
      <w:tr w:rsidR="00C25029" w:rsidRPr="00465679" w14:paraId="7299A9CF" w14:textId="77777777" w:rsidTr="00C2502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E211F64" w14:textId="77777777" w:rsidR="00C25029" w:rsidRPr="00465679" w:rsidRDefault="00C25029" w:rsidP="00C2502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57BE28FA"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w:t>
            </w:r>
          </w:p>
        </w:tc>
        <w:tc>
          <w:tcPr>
            <w:tcW w:w="880" w:type="dxa"/>
            <w:tcBorders>
              <w:top w:val="nil"/>
              <w:left w:val="nil"/>
              <w:bottom w:val="single" w:sz="4" w:space="0" w:color="auto"/>
              <w:right w:val="single" w:sz="4" w:space="0" w:color="auto"/>
            </w:tcBorders>
            <w:shd w:val="clear" w:color="auto" w:fill="auto"/>
            <w:noWrap/>
            <w:vAlign w:val="center"/>
            <w:hideMark/>
          </w:tcPr>
          <w:p w14:paraId="3536DD28"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w:t>
            </w:r>
          </w:p>
        </w:tc>
        <w:tc>
          <w:tcPr>
            <w:tcW w:w="920" w:type="dxa"/>
            <w:tcBorders>
              <w:top w:val="nil"/>
              <w:left w:val="nil"/>
              <w:bottom w:val="single" w:sz="4" w:space="0" w:color="auto"/>
              <w:right w:val="single" w:sz="4" w:space="0" w:color="auto"/>
            </w:tcBorders>
            <w:shd w:val="clear" w:color="auto" w:fill="auto"/>
            <w:noWrap/>
            <w:vAlign w:val="center"/>
            <w:hideMark/>
          </w:tcPr>
          <w:p w14:paraId="14CF154F"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w:t>
            </w:r>
          </w:p>
        </w:tc>
        <w:tc>
          <w:tcPr>
            <w:tcW w:w="940" w:type="dxa"/>
            <w:tcBorders>
              <w:top w:val="nil"/>
              <w:left w:val="nil"/>
              <w:bottom w:val="single" w:sz="4" w:space="0" w:color="auto"/>
              <w:right w:val="single" w:sz="4" w:space="0" w:color="auto"/>
            </w:tcBorders>
            <w:shd w:val="clear" w:color="auto" w:fill="auto"/>
            <w:noWrap/>
            <w:vAlign w:val="center"/>
            <w:hideMark/>
          </w:tcPr>
          <w:p w14:paraId="67714001"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w:t>
            </w:r>
          </w:p>
        </w:tc>
        <w:tc>
          <w:tcPr>
            <w:tcW w:w="1100" w:type="dxa"/>
            <w:tcBorders>
              <w:top w:val="nil"/>
              <w:left w:val="nil"/>
              <w:bottom w:val="single" w:sz="4" w:space="0" w:color="auto"/>
              <w:right w:val="single" w:sz="4" w:space="0" w:color="auto"/>
            </w:tcBorders>
            <w:shd w:val="clear" w:color="auto" w:fill="auto"/>
            <w:noWrap/>
            <w:vAlign w:val="center"/>
            <w:hideMark/>
          </w:tcPr>
          <w:p w14:paraId="7EB14B10" w14:textId="77777777" w:rsidR="00C25029" w:rsidRPr="00465679" w:rsidRDefault="00C2502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w:t>
            </w:r>
          </w:p>
        </w:tc>
      </w:tr>
    </w:tbl>
    <w:p w14:paraId="1B7FE527" w14:textId="496D4ACF" w:rsidR="00B7422C" w:rsidRPr="00465679" w:rsidRDefault="00B7422C" w:rsidP="00D2725D">
      <w:pPr>
        <w:spacing w:line="360" w:lineRule="auto"/>
        <w:jc w:val="both"/>
        <w:rPr>
          <w:rFonts w:ascii="Times New Roman" w:hAnsi="Times New Roman" w:cs="Times New Roman"/>
          <w:sz w:val="24"/>
          <w:szCs w:val="24"/>
        </w:rPr>
      </w:pPr>
    </w:p>
    <w:p w14:paraId="2ACC19DA" w14:textId="6DEDDD73" w:rsidR="00774A62" w:rsidRPr="00465679" w:rsidRDefault="00774A62" w:rsidP="00774A62">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8</w:t>
      </w:r>
      <w:r w:rsidR="00946843" w:rsidRPr="00465679">
        <w:rPr>
          <w:rFonts w:ascii="Times New Roman" w:hAnsi="Times New Roman" w:cs="Times New Roman"/>
          <w:b/>
          <w:bCs/>
          <w:i w:val="0"/>
          <w:iCs w:val="0"/>
          <w:color w:val="2F5496" w:themeColor="accent1" w:themeShade="BF"/>
          <w:sz w:val="24"/>
          <w:szCs w:val="24"/>
        </w:rPr>
        <w:t>8</w:t>
      </w:r>
      <w:r w:rsidRPr="00465679">
        <w:rPr>
          <w:rFonts w:ascii="Times New Roman" w:hAnsi="Times New Roman" w:cs="Times New Roman"/>
          <w:b/>
          <w:bCs/>
          <w:i w:val="0"/>
          <w:iCs w:val="0"/>
          <w:color w:val="2F5496" w:themeColor="accent1" w:themeShade="BF"/>
          <w:sz w:val="24"/>
          <w:szCs w:val="24"/>
        </w:rPr>
        <w:t xml:space="preserve"> Lentelė</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Šeimose globojamų (rūpinamų) vaikų skaičius, metų pabaigoje</w:t>
      </w:r>
    </w:p>
    <w:tbl>
      <w:tblPr>
        <w:tblW w:w="7880" w:type="dxa"/>
        <w:jc w:val="center"/>
        <w:tblLook w:val="04A0" w:firstRow="1" w:lastRow="0" w:firstColumn="1" w:lastColumn="0" w:noHBand="0" w:noVBand="1"/>
      </w:tblPr>
      <w:tblGrid>
        <w:gridCol w:w="3060"/>
        <w:gridCol w:w="980"/>
        <w:gridCol w:w="880"/>
        <w:gridCol w:w="920"/>
        <w:gridCol w:w="940"/>
        <w:gridCol w:w="1100"/>
      </w:tblGrid>
      <w:tr w:rsidR="00774A62" w:rsidRPr="00465679" w14:paraId="59916B05" w14:textId="77777777" w:rsidTr="00774A62">
        <w:trPr>
          <w:trHeight w:val="288"/>
          <w:jc w:val="center"/>
        </w:trPr>
        <w:tc>
          <w:tcPr>
            <w:tcW w:w="3060" w:type="dxa"/>
            <w:tcBorders>
              <w:top w:val="nil"/>
              <w:left w:val="nil"/>
              <w:bottom w:val="nil"/>
              <w:right w:val="nil"/>
            </w:tcBorders>
            <w:shd w:val="clear" w:color="auto" w:fill="auto"/>
            <w:noWrap/>
            <w:vAlign w:val="bottom"/>
            <w:hideMark/>
          </w:tcPr>
          <w:p w14:paraId="5B59BBBE" w14:textId="77777777" w:rsidR="00774A62" w:rsidRPr="00465679" w:rsidRDefault="00774A62" w:rsidP="00774A62">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1C845F29" w14:textId="77777777" w:rsidR="00774A62" w:rsidRPr="00465679" w:rsidRDefault="00774A62" w:rsidP="00774A6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1D437A65" w14:textId="77777777" w:rsidR="00774A62" w:rsidRPr="00465679" w:rsidRDefault="00774A62" w:rsidP="00774A6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40BB27A5" w14:textId="77777777" w:rsidR="00774A62" w:rsidRPr="00465679" w:rsidRDefault="00774A62" w:rsidP="00774A6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66ECAC32" w14:textId="77777777" w:rsidR="00774A62" w:rsidRPr="00465679" w:rsidRDefault="00774A62" w:rsidP="00774A6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2096F067" w14:textId="77777777" w:rsidR="00774A62" w:rsidRPr="00465679" w:rsidRDefault="00774A62" w:rsidP="00774A6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774A62" w:rsidRPr="00465679" w14:paraId="1B40C6D7" w14:textId="77777777" w:rsidTr="00774A62">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3AC38339" w14:textId="77777777" w:rsidR="00774A62" w:rsidRPr="00465679" w:rsidRDefault="00774A62" w:rsidP="00774A6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798DE477"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5 493</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5382A35D"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5 477</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55C2039F"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5 602</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0F11C6A1"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5 249</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37FDB620"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4 888</w:t>
            </w:r>
          </w:p>
        </w:tc>
      </w:tr>
      <w:tr w:rsidR="00774A62" w:rsidRPr="00465679" w14:paraId="0ED634A8" w14:textId="77777777" w:rsidTr="00774A6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F18D816" w14:textId="77777777" w:rsidR="00774A62" w:rsidRPr="00465679" w:rsidRDefault="00774A62" w:rsidP="00774A6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17267D64"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314</w:t>
            </w:r>
          </w:p>
        </w:tc>
        <w:tc>
          <w:tcPr>
            <w:tcW w:w="880" w:type="dxa"/>
            <w:tcBorders>
              <w:top w:val="nil"/>
              <w:left w:val="nil"/>
              <w:bottom w:val="single" w:sz="4" w:space="0" w:color="auto"/>
              <w:right w:val="single" w:sz="4" w:space="0" w:color="auto"/>
            </w:tcBorders>
            <w:shd w:val="clear" w:color="auto" w:fill="auto"/>
            <w:noWrap/>
            <w:vAlign w:val="center"/>
            <w:hideMark/>
          </w:tcPr>
          <w:p w14:paraId="3AA51E0D"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315</w:t>
            </w:r>
          </w:p>
        </w:tc>
        <w:tc>
          <w:tcPr>
            <w:tcW w:w="920" w:type="dxa"/>
            <w:tcBorders>
              <w:top w:val="nil"/>
              <w:left w:val="nil"/>
              <w:bottom w:val="single" w:sz="4" w:space="0" w:color="auto"/>
              <w:right w:val="single" w:sz="4" w:space="0" w:color="auto"/>
            </w:tcBorders>
            <w:shd w:val="clear" w:color="auto" w:fill="auto"/>
            <w:noWrap/>
            <w:vAlign w:val="center"/>
            <w:hideMark/>
          </w:tcPr>
          <w:p w14:paraId="6B7E9F74"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329</w:t>
            </w:r>
          </w:p>
        </w:tc>
        <w:tc>
          <w:tcPr>
            <w:tcW w:w="940" w:type="dxa"/>
            <w:tcBorders>
              <w:top w:val="nil"/>
              <w:left w:val="nil"/>
              <w:bottom w:val="single" w:sz="4" w:space="0" w:color="auto"/>
              <w:right w:val="single" w:sz="4" w:space="0" w:color="auto"/>
            </w:tcBorders>
            <w:shd w:val="clear" w:color="auto" w:fill="auto"/>
            <w:noWrap/>
            <w:vAlign w:val="center"/>
            <w:hideMark/>
          </w:tcPr>
          <w:p w14:paraId="73B810F6"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331</w:t>
            </w:r>
          </w:p>
        </w:tc>
        <w:tc>
          <w:tcPr>
            <w:tcW w:w="1100" w:type="dxa"/>
            <w:tcBorders>
              <w:top w:val="nil"/>
              <w:left w:val="nil"/>
              <w:bottom w:val="single" w:sz="4" w:space="0" w:color="auto"/>
              <w:right w:val="single" w:sz="4" w:space="0" w:color="auto"/>
            </w:tcBorders>
            <w:shd w:val="clear" w:color="auto" w:fill="auto"/>
            <w:noWrap/>
            <w:vAlign w:val="center"/>
            <w:hideMark/>
          </w:tcPr>
          <w:p w14:paraId="776F95E4"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305</w:t>
            </w:r>
          </w:p>
        </w:tc>
      </w:tr>
      <w:tr w:rsidR="00774A62" w:rsidRPr="00465679" w14:paraId="7EF4E25B" w14:textId="77777777" w:rsidTr="00774A6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AAEC901" w14:textId="77777777" w:rsidR="00774A62" w:rsidRPr="00465679" w:rsidRDefault="00774A62" w:rsidP="00774A6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2E61F924"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94</w:t>
            </w:r>
          </w:p>
        </w:tc>
        <w:tc>
          <w:tcPr>
            <w:tcW w:w="880" w:type="dxa"/>
            <w:tcBorders>
              <w:top w:val="nil"/>
              <w:left w:val="nil"/>
              <w:bottom w:val="single" w:sz="4" w:space="0" w:color="auto"/>
              <w:right w:val="single" w:sz="4" w:space="0" w:color="auto"/>
            </w:tcBorders>
            <w:shd w:val="clear" w:color="auto" w:fill="auto"/>
            <w:noWrap/>
            <w:vAlign w:val="center"/>
            <w:hideMark/>
          </w:tcPr>
          <w:p w14:paraId="7F9FA261"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w:t>
            </w:r>
          </w:p>
        </w:tc>
        <w:tc>
          <w:tcPr>
            <w:tcW w:w="920" w:type="dxa"/>
            <w:tcBorders>
              <w:top w:val="nil"/>
              <w:left w:val="nil"/>
              <w:bottom w:val="single" w:sz="4" w:space="0" w:color="auto"/>
              <w:right w:val="single" w:sz="4" w:space="0" w:color="auto"/>
            </w:tcBorders>
            <w:shd w:val="clear" w:color="auto" w:fill="auto"/>
            <w:noWrap/>
            <w:vAlign w:val="center"/>
            <w:hideMark/>
          </w:tcPr>
          <w:p w14:paraId="2A256E4F"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95</w:t>
            </w:r>
          </w:p>
        </w:tc>
        <w:tc>
          <w:tcPr>
            <w:tcW w:w="940" w:type="dxa"/>
            <w:tcBorders>
              <w:top w:val="nil"/>
              <w:left w:val="nil"/>
              <w:bottom w:val="single" w:sz="4" w:space="0" w:color="auto"/>
              <w:right w:val="single" w:sz="4" w:space="0" w:color="auto"/>
            </w:tcBorders>
            <w:shd w:val="clear" w:color="auto" w:fill="auto"/>
            <w:noWrap/>
            <w:vAlign w:val="center"/>
            <w:hideMark/>
          </w:tcPr>
          <w:p w14:paraId="790584F8"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100</w:t>
            </w:r>
          </w:p>
        </w:tc>
        <w:tc>
          <w:tcPr>
            <w:tcW w:w="1100" w:type="dxa"/>
            <w:tcBorders>
              <w:top w:val="nil"/>
              <w:left w:val="nil"/>
              <w:bottom w:val="single" w:sz="4" w:space="0" w:color="auto"/>
              <w:right w:val="single" w:sz="4" w:space="0" w:color="auto"/>
            </w:tcBorders>
            <w:shd w:val="clear" w:color="auto" w:fill="auto"/>
            <w:noWrap/>
            <w:vAlign w:val="center"/>
            <w:hideMark/>
          </w:tcPr>
          <w:p w14:paraId="63CB07BE"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98</w:t>
            </w:r>
          </w:p>
        </w:tc>
      </w:tr>
      <w:tr w:rsidR="00774A62" w:rsidRPr="00465679" w14:paraId="570F4123" w14:textId="77777777" w:rsidTr="00774A6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39CB133" w14:textId="77777777" w:rsidR="00774A62" w:rsidRPr="00465679" w:rsidRDefault="00774A62" w:rsidP="00774A6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7D46B9FB"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87</w:t>
            </w:r>
          </w:p>
        </w:tc>
        <w:tc>
          <w:tcPr>
            <w:tcW w:w="880" w:type="dxa"/>
            <w:tcBorders>
              <w:top w:val="nil"/>
              <w:left w:val="nil"/>
              <w:bottom w:val="single" w:sz="4" w:space="0" w:color="auto"/>
              <w:right w:val="single" w:sz="4" w:space="0" w:color="auto"/>
            </w:tcBorders>
            <w:shd w:val="clear" w:color="auto" w:fill="auto"/>
            <w:noWrap/>
            <w:vAlign w:val="center"/>
            <w:hideMark/>
          </w:tcPr>
          <w:p w14:paraId="1D59C4D4"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105</w:t>
            </w:r>
          </w:p>
        </w:tc>
        <w:tc>
          <w:tcPr>
            <w:tcW w:w="920" w:type="dxa"/>
            <w:tcBorders>
              <w:top w:val="nil"/>
              <w:left w:val="nil"/>
              <w:bottom w:val="single" w:sz="4" w:space="0" w:color="auto"/>
              <w:right w:val="single" w:sz="4" w:space="0" w:color="auto"/>
            </w:tcBorders>
            <w:shd w:val="clear" w:color="auto" w:fill="auto"/>
            <w:noWrap/>
            <w:vAlign w:val="center"/>
            <w:hideMark/>
          </w:tcPr>
          <w:p w14:paraId="17E0A933"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106</w:t>
            </w:r>
          </w:p>
        </w:tc>
        <w:tc>
          <w:tcPr>
            <w:tcW w:w="940" w:type="dxa"/>
            <w:tcBorders>
              <w:top w:val="nil"/>
              <w:left w:val="nil"/>
              <w:bottom w:val="single" w:sz="4" w:space="0" w:color="auto"/>
              <w:right w:val="single" w:sz="4" w:space="0" w:color="auto"/>
            </w:tcBorders>
            <w:shd w:val="clear" w:color="auto" w:fill="auto"/>
            <w:noWrap/>
            <w:vAlign w:val="center"/>
            <w:hideMark/>
          </w:tcPr>
          <w:p w14:paraId="20C7B523"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107</w:t>
            </w:r>
          </w:p>
        </w:tc>
        <w:tc>
          <w:tcPr>
            <w:tcW w:w="1100" w:type="dxa"/>
            <w:tcBorders>
              <w:top w:val="nil"/>
              <w:left w:val="nil"/>
              <w:bottom w:val="single" w:sz="4" w:space="0" w:color="auto"/>
              <w:right w:val="single" w:sz="4" w:space="0" w:color="auto"/>
            </w:tcBorders>
            <w:shd w:val="clear" w:color="auto" w:fill="auto"/>
            <w:noWrap/>
            <w:vAlign w:val="center"/>
            <w:hideMark/>
          </w:tcPr>
          <w:p w14:paraId="287CCE9E"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88</w:t>
            </w:r>
          </w:p>
        </w:tc>
      </w:tr>
      <w:tr w:rsidR="00774A62" w:rsidRPr="00465679" w14:paraId="1550DAC5" w14:textId="77777777" w:rsidTr="00774A6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F42CF53" w14:textId="77777777" w:rsidR="00774A62" w:rsidRPr="00465679" w:rsidRDefault="00774A62" w:rsidP="00774A6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4118ADC5"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c>
          <w:tcPr>
            <w:tcW w:w="880" w:type="dxa"/>
            <w:tcBorders>
              <w:top w:val="nil"/>
              <w:left w:val="nil"/>
              <w:bottom w:val="single" w:sz="4" w:space="0" w:color="auto"/>
              <w:right w:val="single" w:sz="4" w:space="0" w:color="auto"/>
            </w:tcBorders>
            <w:shd w:val="clear" w:color="auto" w:fill="auto"/>
            <w:noWrap/>
            <w:vAlign w:val="center"/>
            <w:hideMark/>
          </w:tcPr>
          <w:p w14:paraId="6ACF39E7"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w:t>
            </w:r>
          </w:p>
        </w:tc>
        <w:tc>
          <w:tcPr>
            <w:tcW w:w="920" w:type="dxa"/>
            <w:tcBorders>
              <w:top w:val="nil"/>
              <w:left w:val="nil"/>
              <w:bottom w:val="single" w:sz="4" w:space="0" w:color="auto"/>
              <w:right w:val="single" w:sz="4" w:space="0" w:color="auto"/>
            </w:tcBorders>
            <w:shd w:val="clear" w:color="auto" w:fill="auto"/>
            <w:noWrap/>
            <w:vAlign w:val="center"/>
            <w:hideMark/>
          </w:tcPr>
          <w:p w14:paraId="2AED3CDE"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c>
          <w:tcPr>
            <w:tcW w:w="940" w:type="dxa"/>
            <w:tcBorders>
              <w:top w:val="nil"/>
              <w:left w:val="nil"/>
              <w:bottom w:val="single" w:sz="4" w:space="0" w:color="auto"/>
              <w:right w:val="single" w:sz="4" w:space="0" w:color="auto"/>
            </w:tcBorders>
            <w:shd w:val="clear" w:color="auto" w:fill="auto"/>
            <w:noWrap/>
            <w:vAlign w:val="center"/>
            <w:hideMark/>
          </w:tcPr>
          <w:p w14:paraId="6A44E47E"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1100" w:type="dxa"/>
            <w:tcBorders>
              <w:top w:val="nil"/>
              <w:left w:val="nil"/>
              <w:bottom w:val="single" w:sz="4" w:space="0" w:color="auto"/>
              <w:right w:val="single" w:sz="4" w:space="0" w:color="auto"/>
            </w:tcBorders>
            <w:shd w:val="clear" w:color="auto" w:fill="auto"/>
            <w:noWrap/>
            <w:vAlign w:val="center"/>
            <w:hideMark/>
          </w:tcPr>
          <w:p w14:paraId="6FFE996D"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r>
      <w:tr w:rsidR="00774A62" w:rsidRPr="00465679" w14:paraId="0982E5D6" w14:textId="77777777" w:rsidTr="00774A6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59E567E5" w14:textId="77777777" w:rsidR="00774A62" w:rsidRPr="00465679" w:rsidRDefault="00774A62" w:rsidP="00774A6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center"/>
            <w:hideMark/>
          </w:tcPr>
          <w:p w14:paraId="50CF9C19"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w:t>
            </w:r>
          </w:p>
        </w:tc>
        <w:tc>
          <w:tcPr>
            <w:tcW w:w="880" w:type="dxa"/>
            <w:tcBorders>
              <w:top w:val="nil"/>
              <w:left w:val="nil"/>
              <w:bottom w:val="single" w:sz="4" w:space="0" w:color="auto"/>
              <w:right w:val="single" w:sz="4" w:space="0" w:color="auto"/>
            </w:tcBorders>
            <w:shd w:val="clear" w:color="000000" w:fill="D9E1F2"/>
            <w:noWrap/>
            <w:vAlign w:val="center"/>
            <w:hideMark/>
          </w:tcPr>
          <w:p w14:paraId="47A4581A"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w:t>
            </w:r>
          </w:p>
        </w:tc>
        <w:tc>
          <w:tcPr>
            <w:tcW w:w="920" w:type="dxa"/>
            <w:tcBorders>
              <w:top w:val="nil"/>
              <w:left w:val="nil"/>
              <w:bottom w:val="single" w:sz="4" w:space="0" w:color="auto"/>
              <w:right w:val="single" w:sz="4" w:space="0" w:color="auto"/>
            </w:tcBorders>
            <w:shd w:val="clear" w:color="000000" w:fill="D9E1F2"/>
            <w:noWrap/>
            <w:vAlign w:val="center"/>
            <w:hideMark/>
          </w:tcPr>
          <w:p w14:paraId="06D4C24D"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w:t>
            </w:r>
          </w:p>
        </w:tc>
        <w:tc>
          <w:tcPr>
            <w:tcW w:w="940" w:type="dxa"/>
            <w:tcBorders>
              <w:top w:val="nil"/>
              <w:left w:val="nil"/>
              <w:bottom w:val="single" w:sz="4" w:space="0" w:color="auto"/>
              <w:right w:val="single" w:sz="4" w:space="0" w:color="auto"/>
            </w:tcBorders>
            <w:shd w:val="clear" w:color="000000" w:fill="D9E1F2"/>
            <w:noWrap/>
            <w:vAlign w:val="center"/>
            <w:hideMark/>
          </w:tcPr>
          <w:p w14:paraId="2B2ECA2F"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c>
          <w:tcPr>
            <w:tcW w:w="1100" w:type="dxa"/>
            <w:tcBorders>
              <w:top w:val="nil"/>
              <w:left w:val="nil"/>
              <w:bottom w:val="single" w:sz="4" w:space="0" w:color="auto"/>
              <w:right w:val="single" w:sz="4" w:space="0" w:color="auto"/>
            </w:tcBorders>
            <w:shd w:val="clear" w:color="000000" w:fill="D9E1F2"/>
            <w:noWrap/>
            <w:vAlign w:val="center"/>
            <w:hideMark/>
          </w:tcPr>
          <w:p w14:paraId="3D0F281E"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w:t>
            </w:r>
          </w:p>
        </w:tc>
      </w:tr>
      <w:tr w:rsidR="00774A62" w:rsidRPr="00465679" w14:paraId="1F5495EC" w14:textId="77777777" w:rsidTr="00774A6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DB7FB89" w14:textId="77777777" w:rsidR="00774A62" w:rsidRPr="00465679" w:rsidRDefault="00774A62" w:rsidP="00774A6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1639AAD6"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w:t>
            </w:r>
          </w:p>
        </w:tc>
        <w:tc>
          <w:tcPr>
            <w:tcW w:w="880" w:type="dxa"/>
            <w:tcBorders>
              <w:top w:val="nil"/>
              <w:left w:val="nil"/>
              <w:bottom w:val="single" w:sz="4" w:space="0" w:color="auto"/>
              <w:right w:val="single" w:sz="4" w:space="0" w:color="auto"/>
            </w:tcBorders>
            <w:shd w:val="clear" w:color="auto" w:fill="auto"/>
            <w:noWrap/>
            <w:vAlign w:val="center"/>
            <w:hideMark/>
          </w:tcPr>
          <w:p w14:paraId="3D5B9528"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w:t>
            </w:r>
          </w:p>
        </w:tc>
        <w:tc>
          <w:tcPr>
            <w:tcW w:w="920" w:type="dxa"/>
            <w:tcBorders>
              <w:top w:val="nil"/>
              <w:left w:val="nil"/>
              <w:bottom w:val="single" w:sz="4" w:space="0" w:color="auto"/>
              <w:right w:val="single" w:sz="4" w:space="0" w:color="auto"/>
            </w:tcBorders>
            <w:shd w:val="clear" w:color="auto" w:fill="auto"/>
            <w:noWrap/>
            <w:vAlign w:val="center"/>
            <w:hideMark/>
          </w:tcPr>
          <w:p w14:paraId="7D75E8F5"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w:t>
            </w:r>
          </w:p>
        </w:tc>
        <w:tc>
          <w:tcPr>
            <w:tcW w:w="940" w:type="dxa"/>
            <w:tcBorders>
              <w:top w:val="nil"/>
              <w:left w:val="nil"/>
              <w:bottom w:val="single" w:sz="4" w:space="0" w:color="auto"/>
              <w:right w:val="single" w:sz="4" w:space="0" w:color="auto"/>
            </w:tcBorders>
            <w:shd w:val="clear" w:color="auto" w:fill="auto"/>
            <w:noWrap/>
            <w:vAlign w:val="center"/>
            <w:hideMark/>
          </w:tcPr>
          <w:p w14:paraId="2F76FF82"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w:t>
            </w:r>
          </w:p>
        </w:tc>
        <w:tc>
          <w:tcPr>
            <w:tcW w:w="1100" w:type="dxa"/>
            <w:tcBorders>
              <w:top w:val="nil"/>
              <w:left w:val="nil"/>
              <w:bottom w:val="single" w:sz="4" w:space="0" w:color="auto"/>
              <w:right w:val="single" w:sz="4" w:space="0" w:color="auto"/>
            </w:tcBorders>
            <w:shd w:val="clear" w:color="auto" w:fill="auto"/>
            <w:noWrap/>
            <w:vAlign w:val="center"/>
            <w:hideMark/>
          </w:tcPr>
          <w:p w14:paraId="0334E57D"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w:t>
            </w:r>
          </w:p>
        </w:tc>
      </w:tr>
    </w:tbl>
    <w:p w14:paraId="00DBC816" w14:textId="60BD72B1" w:rsidR="00774A62" w:rsidRPr="00465679" w:rsidRDefault="00774A62" w:rsidP="00D2725D">
      <w:pPr>
        <w:spacing w:line="360" w:lineRule="auto"/>
        <w:jc w:val="both"/>
        <w:rPr>
          <w:rFonts w:ascii="Times New Roman" w:hAnsi="Times New Roman" w:cs="Times New Roman"/>
          <w:sz w:val="24"/>
          <w:szCs w:val="24"/>
        </w:rPr>
      </w:pPr>
    </w:p>
    <w:p w14:paraId="06039DC1" w14:textId="15B8EFC1" w:rsidR="00774A62" w:rsidRPr="00465679" w:rsidRDefault="00774A62" w:rsidP="00774A62">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Nemokamai maitinamų mokinių skaičius respublikoje nežymiai sumažėjo, tačiau apskrityje</w:t>
      </w:r>
      <w:r w:rsidR="00C045DF" w:rsidRPr="00465679">
        <w:rPr>
          <w:rFonts w:ascii="Times New Roman" w:hAnsi="Times New Roman" w:cs="Times New Roman"/>
          <w:sz w:val="24"/>
          <w:szCs w:val="24"/>
        </w:rPr>
        <w:t xml:space="preserve"> – </w:t>
      </w:r>
      <w:r w:rsidRPr="00465679">
        <w:rPr>
          <w:rFonts w:ascii="Times New Roman" w:hAnsi="Times New Roman" w:cs="Times New Roman"/>
          <w:sz w:val="24"/>
          <w:szCs w:val="24"/>
        </w:rPr>
        <w:t>nežymiai išaugo. 2019 m. nemokamą maitinimą Lazdijų r. sav. gavo 805 mokiniai (lyginant su 2015 m. šis skaičius sumažėjo</w:t>
      </w:r>
      <w:r w:rsidR="00C045DF" w:rsidRPr="00465679">
        <w:rPr>
          <w:rFonts w:ascii="Times New Roman" w:hAnsi="Times New Roman" w:cs="Times New Roman"/>
          <w:sz w:val="24"/>
          <w:szCs w:val="24"/>
        </w:rPr>
        <w:t>,</w:t>
      </w:r>
      <w:r w:rsidRPr="00465679">
        <w:rPr>
          <w:rFonts w:ascii="Times New Roman" w:hAnsi="Times New Roman" w:cs="Times New Roman"/>
          <w:sz w:val="24"/>
          <w:szCs w:val="24"/>
        </w:rPr>
        <w:t xml:space="preserve"> mažėjant bendram mokinių skaičiui), nemokamam maitinimui panaudota 159 940,98 Eur valstybės biudžeto tikslinės dotacijos lėšų, 27 490,95 Eur savivaldybės biudžeto lėšų panaudota patiekalų gamybos išlaidoms padengti (žr. 8</w:t>
      </w:r>
      <w:r w:rsidR="00946843" w:rsidRPr="00465679">
        <w:rPr>
          <w:rFonts w:ascii="Times New Roman" w:hAnsi="Times New Roman" w:cs="Times New Roman"/>
          <w:sz w:val="24"/>
          <w:szCs w:val="24"/>
        </w:rPr>
        <w:t>9</w:t>
      </w:r>
      <w:r w:rsidRPr="00465679">
        <w:rPr>
          <w:rFonts w:ascii="Times New Roman" w:hAnsi="Times New Roman" w:cs="Times New Roman"/>
          <w:sz w:val="24"/>
          <w:szCs w:val="24"/>
        </w:rPr>
        <w:t xml:space="preserve"> lentelę). Paramą mokinio reikmenims įsigyti gavo 712 mokiniai, panaudota 54 112 Eur valstybės biudžeto tikslinės dotacijos lėšų.</w:t>
      </w:r>
    </w:p>
    <w:p w14:paraId="30DF302C" w14:textId="4C45A010" w:rsidR="00774A62" w:rsidRPr="00465679" w:rsidRDefault="00774A62" w:rsidP="00774A62">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8</w:t>
      </w:r>
      <w:r w:rsidR="00946843" w:rsidRPr="00465679">
        <w:rPr>
          <w:rFonts w:ascii="Times New Roman" w:hAnsi="Times New Roman" w:cs="Times New Roman"/>
          <w:b/>
          <w:bCs/>
          <w:i w:val="0"/>
          <w:iCs w:val="0"/>
          <w:color w:val="2F5496" w:themeColor="accent1" w:themeShade="BF"/>
          <w:sz w:val="24"/>
          <w:szCs w:val="24"/>
        </w:rPr>
        <w:t>9</w:t>
      </w:r>
      <w:r w:rsidRPr="00465679">
        <w:rPr>
          <w:rFonts w:ascii="Times New Roman" w:hAnsi="Times New Roman" w:cs="Times New Roman"/>
          <w:b/>
          <w:bCs/>
          <w:i w:val="0"/>
          <w:iCs w:val="0"/>
          <w:color w:val="2F5496" w:themeColor="accent1" w:themeShade="BF"/>
          <w:sz w:val="24"/>
          <w:szCs w:val="24"/>
        </w:rPr>
        <w:t xml:space="preserve"> Lentelė</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Išlaidos nemokamam mokinių maitinimui, tūkst. Eur</w:t>
      </w:r>
    </w:p>
    <w:tbl>
      <w:tblPr>
        <w:tblW w:w="7880" w:type="dxa"/>
        <w:jc w:val="center"/>
        <w:tblLook w:val="04A0" w:firstRow="1" w:lastRow="0" w:firstColumn="1" w:lastColumn="0" w:noHBand="0" w:noVBand="1"/>
      </w:tblPr>
      <w:tblGrid>
        <w:gridCol w:w="3060"/>
        <w:gridCol w:w="980"/>
        <w:gridCol w:w="880"/>
        <w:gridCol w:w="920"/>
        <w:gridCol w:w="940"/>
        <w:gridCol w:w="1100"/>
      </w:tblGrid>
      <w:tr w:rsidR="00774A62" w:rsidRPr="00465679" w14:paraId="33842A5F" w14:textId="77777777" w:rsidTr="00774A62">
        <w:trPr>
          <w:trHeight w:val="288"/>
          <w:jc w:val="center"/>
        </w:trPr>
        <w:tc>
          <w:tcPr>
            <w:tcW w:w="3060" w:type="dxa"/>
            <w:tcBorders>
              <w:top w:val="nil"/>
              <w:left w:val="nil"/>
              <w:bottom w:val="nil"/>
              <w:right w:val="nil"/>
            </w:tcBorders>
            <w:shd w:val="clear" w:color="auto" w:fill="auto"/>
            <w:noWrap/>
            <w:vAlign w:val="bottom"/>
            <w:hideMark/>
          </w:tcPr>
          <w:p w14:paraId="7F45ED5F" w14:textId="77777777" w:rsidR="00774A62" w:rsidRPr="00465679" w:rsidRDefault="00774A62" w:rsidP="00774A62">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38B05DF5" w14:textId="77777777" w:rsidR="00774A62" w:rsidRPr="00465679" w:rsidRDefault="00774A62" w:rsidP="00774A6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61115100" w14:textId="77777777" w:rsidR="00774A62" w:rsidRPr="00465679" w:rsidRDefault="00774A62" w:rsidP="00774A6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705D5466" w14:textId="77777777" w:rsidR="00774A62" w:rsidRPr="00465679" w:rsidRDefault="00774A62" w:rsidP="00774A6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477BC05F" w14:textId="77777777" w:rsidR="00774A62" w:rsidRPr="00465679" w:rsidRDefault="00774A62" w:rsidP="00774A6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718FC4F7" w14:textId="77777777" w:rsidR="00774A62" w:rsidRPr="00465679" w:rsidRDefault="00774A62" w:rsidP="00774A6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774A62" w:rsidRPr="00465679" w14:paraId="6D6E44C1" w14:textId="77777777" w:rsidTr="00774A62">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705A550D" w14:textId="77777777" w:rsidR="00774A62" w:rsidRPr="00465679" w:rsidRDefault="00774A62" w:rsidP="00774A6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547DCC0E"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1 031,7</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790A2A7F"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853,4</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160D3C2E"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699,6</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14CA75DF"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663,5</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3618B897"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1 063,0</w:t>
            </w:r>
          </w:p>
        </w:tc>
      </w:tr>
      <w:tr w:rsidR="00774A62" w:rsidRPr="00465679" w14:paraId="311E4063" w14:textId="77777777" w:rsidTr="00774A6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3A50A064" w14:textId="77777777" w:rsidR="00774A62" w:rsidRPr="00465679" w:rsidRDefault="00774A62" w:rsidP="00774A6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center"/>
            <w:hideMark/>
          </w:tcPr>
          <w:p w14:paraId="4225F4F8"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198,7</w:t>
            </w:r>
          </w:p>
        </w:tc>
        <w:tc>
          <w:tcPr>
            <w:tcW w:w="880" w:type="dxa"/>
            <w:tcBorders>
              <w:top w:val="nil"/>
              <w:left w:val="nil"/>
              <w:bottom w:val="single" w:sz="4" w:space="0" w:color="auto"/>
              <w:right w:val="single" w:sz="4" w:space="0" w:color="auto"/>
            </w:tcBorders>
            <w:shd w:val="clear" w:color="000000" w:fill="D9E1F2"/>
            <w:noWrap/>
            <w:vAlign w:val="center"/>
            <w:hideMark/>
          </w:tcPr>
          <w:p w14:paraId="4533A35D"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172,0</w:t>
            </w:r>
          </w:p>
        </w:tc>
        <w:tc>
          <w:tcPr>
            <w:tcW w:w="920" w:type="dxa"/>
            <w:tcBorders>
              <w:top w:val="nil"/>
              <w:left w:val="nil"/>
              <w:bottom w:val="single" w:sz="4" w:space="0" w:color="auto"/>
              <w:right w:val="single" w:sz="4" w:space="0" w:color="auto"/>
            </w:tcBorders>
            <w:shd w:val="clear" w:color="000000" w:fill="D9E1F2"/>
            <w:noWrap/>
            <w:vAlign w:val="center"/>
            <w:hideMark/>
          </w:tcPr>
          <w:p w14:paraId="690EF562"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137,1</w:t>
            </w:r>
          </w:p>
        </w:tc>
        <w:tc>
          <w:tcPr>
            <w:tcW w:w="940" w:type="dxa"/>
            <w:tcBorders>
              <w:top w:val="nil"/>
              <w:left w:val="nil"/>
              <w:bottom w:val="single" w:sz="4" w:space="0" w:color="auto"/>
              <w:right w:val="single" w:sz="4" w:space="0" w:color="auto"/>
            </w:tcBorders>
            <w:shd w:val="clear" w:color="000000" w:fill="D9E1F2"/>
            <w:noWrap/>
            <w:vAlign w:val="center"/>
            <w:hideMark/>
          </w:tcPr>
          <w:p w14:paraId="7DE89F31"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130,6</w:t>
            </w:r>
          </w:p>
        </w:tc>
        <w:tc>
          <w:tcPr>
            <w:tcW w:w="1100" w:type="dxa"/>
            <w:tcBorders>
              <w:top w:val="nil"/>
              <w:left w:val="nil"/>
              <w:bottom w:val="single" w:sz="4" w:space="0" w:color="auto"/>
              <w:right w:val="single" w:sz="4" w:space="0" w:color="auto"/>
            </w:tcBorders>
            <w:shd w:val="clear" w:color="000000" w:fill="D9E1F2"/>
            <w:noWrap/>
            <w:vAlign w:val="center"/>
            <w:hideMark/>
          </w:tcPr>
          <w:p w14:paraId="60301EE6" w14:textId="77777777" w:rsidR="00774A62" w:rsidRPr="00465679" w:rsidRDefault="00774A6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221,0</w:t>
            </w:r>
          </w:p>
        </w:tc>
      </w:tr>
    </w:tbl>
    <w:p w14:paraId="5EE5DBAC" w14:textId="37E5E7A5" w:rsidR="00774A62" w:rsidRPr="00465679" w:rsidRDefault="00774A62" w:rsidP="00D2725D">
      <w:pPr>
        <w:spacing w:line="360" w:lineRule="auto"/>
        <w:jc w:val="both"/>
        <w:rPr>
          <w:rFonts w:ascii="Times New Roman" w:hAnsi="Times New Roman" w:cs="Times New Roman"/>
          <w:sz w:val="24"/>
          <w:szCs w:val="24"/>
        </w:rPr>
      </w:pPr>
    </w:p>
    <w:p w14:paraId="04518917" w14:textId="646C49F6" w:rsidR="00774A62" w:rsidRPr="00465679" w:rsidRDefault="00774A62" w:rsidP="00774A62">
      <w:pPr>
        <w:spacing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Labdara ir parama</w:t>
      </w:r>
      <w:r w:rsidRPr="00465679">
        <w:rPr>
          <w:rFonts w:ascii="Times New Roman" w:hAnsi="Times New Roman" w:cs="Times New Roman"/>
          <w:b/>
          <w:bCs/>
          <w:sz w:val="24"/>
          <w:szCs w:val="24"/>
        </w:rPr>
        <w:t xml:space="preserve">. </w:t>
      </w:r>
      <w:r w:rsidRPr="00465679">
        <w:rPr>
          <w:rFonts w:ascii="Times New Roman" w:hAnsi="Times New Roman" w:cs="Times New Roman"/>
          <w:sz w:val="24"/>
          <w:szCs w:val="24"/>
        </w:rPr>
        <w:t>Juridinių asmenų gauta parama rajone ž</w:t>
      </w:r>
      <w:r w:rsidR="00C045DF" w:rsidRPr="00465679">
        <w:rPr>
          <w:rFonts w:ascii="Times New Roman" w:hAnsi="Times New Roman" w:cs="Times New Roman"/>
          <w:sz w:val="24"/>
          <w:szCs w:val="24"/>
        </w:rPr>
        <w:t>ymiai</w:t>
      </w:r>
      <w:r w:rsidRPr="00465679">
        <w:rPr>
          <w:rFonts w:ascii="Times New Roman" w:hAnsi="Times New Roman" w:cs="Times New Roman"/>
          <w:sz w:val="24"/>
          <w:szCs w:val="24"/>
        </w:rPr>
        <w:t xml:space="preserve"> atsilieka nuo kitų Alytaus apskrities savivaldybių, nors 2015</w:t>
      </w:r>
      <w:r w:rsidR="00C045DF" w:rsidRPr="00465679">
        <w:rPr>
          <w:rFonts w:ascii="Times New Roman" w:hAnsi="Times New Roman" w:cs="Times New Roman"/>
          <w:sz w:val="24"/>
          <w:szCs w:val="24"/>
        </w:rPr>
        <w:t>–</w:t>
      </w:r>
      <w:r w:rsidRPr="00465679">
        <w:rPr>
          <w:rFonts w:ascii="Times New Roman" w:hAnsi="Times New Roman" w:cs="Times New Roman"/>
          <w:sz w:val="24"/>
          <w:szCs w:val="24"/>
        </w:rPr>
        <w:t xml:space="preserve">2018 m. laikotarpiu stebimas paramos dydžio augimas (žr. </w:t>
      </w:r>
      <w:r w:rsidR="00946843" w:rsidRPr="00465679">
        <w:rPr>
          <w:rFonts w:ascii="Times New Roman" w:hAnsi="Times New Roman" w:cs="Times New Roman"/>
          <w:sz w:val="24"/>
          <w:szCs w:val="24"/>
        </w:rPr>
        <w:t>90</w:t>
      </w:r>
      <w:r w:rsidRPr="00465679">
        <w:rPr>
          <w:rFonts w:ascii="Times New Roman" w:hAnsi="Times New Roman" w:cs="Times New Roman"/>
          <w:sz w:val="24"/>
          <w:szCs w:val="24"/>
        </w:rPr>
        <w:t xml:space="preserve"> lentelę).</w:t>
      </w:r>
      <w:r w:rsidRPr="00465679">
        <w:rPr>
          <w:rFonts w:ascii="Times New Roman" w:hAnsi="Times New Roman" w:cs="Times New Roman"/>
          <w:b/>
          <w:bCs/>
          <w:sz w:val="24"/>
          <w:szCs w:val="24"/>
        </w:rPr>
        <w:t xml:space="preserve"> </w:t>
      </w:r>
    </w:p>
    <w:p w14:paraId="0A4E5241" w14:textId="68293D43" w:rsidR="00DB1769" w:rsidRPr="00465679" w:rsidRDefault="00946843" w:rsidP="00DB1769">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90</w:t>
      </w:r>
      <w:r w:rsidR="00DB1769" w:rsidRPr="00465679">
        <w:rPr>
          <w:rFonts w:ascii="Times New Roman" w:hAnsi="Times New Roman" w:cs="Times New Roman"/>
          <w:b/>
          <w:bCs/>
          <w:i w:val="0"/>
          <w:iCs w:val="0"/>
          <w:color w:val="2F5496" w:themeColor="accent1" w:themeShade="BF"/>
          <w:sz w:val="24"/>
          <w:szCs w:val="24"/>
        </w:rPr>
        <w:t xml:space="preserve"> Lentelė</w:t>
      </w:r>
      <w:r w:rsidR="00DB1769" w:rsidRPr="00465679">
        <w:rPr>
          <w:rFonts w:ascii="Times New Roman" w:hAnsi="Times New Roman" w:cs="Times New Roman"/>
          <w:b/>
          <w:bCs/>
          <w:color w:val="2F5496" w:themeColor="accent1" w:themeShade="BF"/>
          <w:sz w:val="24"/>
          <w:szCs w:val="24"/>
        </w:rPr>
        <w:t xml:space="preserve">. </w:t>
      </w:r>
      <w:r w:rsidR="00DB1769" w:rsidRPr="00465679">
        <w:rPr>
          <w:rFonts w:ascii="Times New Roman" w:hAnsi="Times New Roman" w:cs="Times New Roman"/>
          <w:color w:val="2F5496" w:themeColor="accent1" w:themeShade="BF"/>
          <w:sz w:val="24"/>
          <w:szCs w:val="24"/>
        </w:rPr>
        <w:t>Juridinių asmenų gauta parama, tūkst. Eur</w:t>
      </w:r>
    </w:p>
    <w:tbl>
      <w:tblPr>
        <w:tblW w:w="8104" w:type="dxa"/>
        <w:jc w:val="center"/>
        <w:tblLook w:val="04A0" w:firstRow="1" w:lastRow="0" w:firstColumn="1" w:lastColumn="0" w:noHBand="0" w:noVBand="1"/>
      </w:tblPr>
      <w:tblGrid>
        <w:gridCol w:w="3060"/>
        <w:gridCol w:w="986"/>
        <w:gridCol w:w="986"/>
        <w:gridCol w:w="986"/>
        <w:gridCol w:w="986"/>
        <w:gridCol w:w="1100"/>
      </w:tblGrid>
      <w:tr w:rsidR="00DB1769" w:rsidRPr="00465679" w14:paraId="5EF90522" w14:textId="77777777" w:rsidTr="00DB1769">
        <w:trPr>
          <w:trHeight w:val="288"/>
          <w:jc w:val="center"/>
        </w:trPr>
        <w:tc>
          <w:tcPr>
            <w:tcW w:w="3060" w:type="dxa"/>
            <w:tcBorders>
              <w:top w:val="nil"/>
              <w:left w:val="nil"/>
              <w:bottom w:val="nil"/>
              <w:right w:val="nil"/>
            </w:tcBorders>
            <w:shd w:val="clear" w:color="auto" w:fill="auto"/>
            <w:noWrap/>
            <w:vAlign w:val="bottom"/>
            <w:hideMark/>
          </w:tcPr>
          <w:p w14:paraId="694062E1" w14:textId="77777777" w:rsidR="00DB1769" w:rsidRPr="00465679" w:rsidRDefault="00DB1769" w:rsidP="00DB1769">
            <w:pPr>
              <w:spacing w:after="0" w:line="240" w:lineRule="auto"/>
              <w:rPr>
                <w:rFonts w:ascii="Times New Roman" w:eastAsia="Times New Roman" w:hAnsi="Times New Roman" w:cs="Times New Roman"/>
                <w:sz w:val="24"/>
                <w:szCs w:val="24"/>
                <w:lang w:eastAsia="lt-LT"/>
              </w:rPr>
            </w:pPr>
          </w:p>
        </w:tc>
        <w:tc>
          <w:tcPr>
            <w:tcW w:w="986" w:type="dxa"/>
            <w:tcBorders>
              <w:top w:val="single" w:sz="4" w:space="0" w:color="auto"/>
              <w:left w:val="single" w:sz="4" w:space="0" w:color="auto"/>
              <w:bottom w:val="nil"/>
              <w:right w:val="single" w:sz="4" w:space="0" w:color="auto"/>
            </w:tcBorders>
            <w:shd w:val="clear" w:color="000000" w:fill="8EA9DB"/>
            <w:noWrap/>
            <w:vAlign w:val="bottom"/>
            <w:hideMark/>
          </w:tcPr>
          <w:p w14:paraId="661E4880" w14:textId="77777777" w:rsidR="00DB1769" w:rsidRPr="00465679" w:rsidRDefault="00DB1769" w:rsidP="00DB176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86" w:type="dxa"/>
            <w:tcBorders>
              <w:top w:val="single" w:sz="4" w:space="0" w:color="auto"/>
              <w:left w:val="nil"/>
              <w:bottom w:val="nil"/>
              <w:right w:val="single" w:sz="4" w:space="0" w:color="auto"/>
            </w:tcBorders>
            <w:shd w:val="clear" w:color="000000" w:fill="8EA9DB"/>
            <w:noWrap/>
            <w:vAlign w:val="bottom"/>
            <w:hideMark/>
          </w:tcPr>
          <w:p w14:paraId="32D04386" w14:textId="77777777" w:rsidR="00DB1769" w:rsidRPr="00465679" w:rsidRDefault="00DB1769" w:rsidP="00DB176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86" w:type="dxa"/>
            <w:tcBorders>
              <w:top w:val="single" w:sz="4" w:space="0" w:color="auto"/>
              <w:left w:val="nil"/>
              <w:bottom w:val="nil"/>
              <w:right w:val="single" w:sz="4" w:space="0" w:color="auto"/>
            </w:tcBorders>
            <w:shd w:val="clear" w:color="000000" w:fill="8EA9DB"/>
            <w:noWrap/>
            <w:vAlign w:val="bottom"/>
            <w:hideMark/>
          </w:tcPr>
          <w:p w14:paraId="7ABB2A2B" w14:textId="77777777" w:rsidR="00DB1769" w:rsidRPr="00465679" w:rsidRDefault="00DB1769" w:rsidP="00DB176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86" w:type="dxa"/>
            <w:tcBorders>
              <w:top w:val="single" w:sz="4" w:space="0" w:color="auto"/>
              <w:left w:val="nil"/>
              <w:bottom w:val="nil"/>
              <w:right w:val="single" w:sz="4" w:space="0" w:color="auto"/>
            </w:tcBorders>
            <w:shd w:val="clear" w:color="000000" w:fill="8EA9DB"/>
            <w:noWrap/>
            <w:vAlign w:val="bottom"/>
            <w:hideMark/>
          </w:tcPr>
          <w:p w14:paraId="794DA030" w14:textId="77777777" w:rsidR="00DB1769" w:rsidRPr="00465679" w:rsidRDefault="00DB1769" w:rsidP="00DB176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32075949" w14:textId="77777777" w:rsidR="00DB1769" w:rsidRPr="00465679" w:rsidRDefault="00DB1769" w:rsidP="00DB176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DB1769" w:rsidRPr="00465679" w14:paraId="40F45260" w14:textId="77777777" w:rsidTr="00DB1769">
        <w:trPr>
          <w:trHeight w:val="288"/>
          <w:jc w:val="center"/>
        </w:trPr>
        <w:tc>
          <w:tcPr>
            <w:tcW w:w="8104" w:type="dxa"/>
            <w:gridSpan w:val="6"/>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246CB5C" w14:textId="77777777" w:rsidR="00DB1769" w:rsidRPr="00465679" w:rsidRDefault="00DB1769" w:rsidP="00DB1769">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Užsienio šalių juridiniai asmenys</w:t>
            </w:r>
          </w:p>
        </w:tc>
      </w:tr>
      <w:tr w:rsidR="00DB1769" w:rsidRPr="00465679" w14:paraId="52748D92"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809116D"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6" w:type="dxa"/>
            <w:tcBorders>
              <w:top w:val="nil"/>
              <w:left w:val="nil"/>
              <w:bottom w:val="single" w:sz="4" w:space="0" w:color="auto"/>
              <w:right w:val="single" w:sz="4" w:space="0" w:color="auto"/>
            </w:tcBorders>
            <w:shd w:val="clear" w:color="auto" w:fill="auto"/>
            <w:noWrap/>
            <w:vAlign w:val="bottom"/>
            <w:hideMark/>
          </w:tcPr>
          <w:p w14:paraId="0EEE79A9"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29 392,1</w:t>
            </w:r>
          </w:p>
        </w:tc>
        <w:tc>
          <w:tcPr>
            <w:tcW w:w="986" w:type="dxa"/>
            <w:tcBorders>
              <w:top w:val="nil"/>
              <w:left w:val="nil"/>
              <w:bottom w:val="single" w:sz="4" w:space="0" w:color="auto"/>
              <w:right w:val="single" w:sz="4" w:space="0" w:color="auto"/>
            </w:tcBorders>
            <w:shd w:val="clear" w:color="auto" w:fill="auto"/>
            <w:noWrap/>
            <w:vAlign w:val="bottom"/>
            <w:hideMark/>
          </w:tcPr>
          <w:p w14:paraId="6DBE13FF"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43 820,5</w:t>
            </w:r>
          </w:p>
        </w:tc>
        <w:tc>
          <w:tcPr>
            <w:tcW w:w="986" w:type="dxa"/>
            <w:tcBorders>
              <w:top w:val="nil"/>
              <w:left w:val="nil"/>
              <w:bottom w:val="single" w:sz="4" w:space="0" w:color="auto"/>
              <w:right w:val="single" w:sz="4" w:space="0" w:color="auto"/>
            </w:tcBorders>
            <w:shd w:val="clear" w:color="auto" w:fill="auto"/>
            <w:noWrap/>
            <w:vAlign w:val="bottom"/>
            <w:hideMark/>
          </w:tcPr>
          <w:p w14:paraId="3012020B"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19 866,0</w:t>
            </w:r>
          </w:p>
        </w:tc>
        <w:tc>
          <w:tcPr>
            <w:tcW w:w="986" w:type="dxa"/>
            <w:tcBorders>
              <w:top w:val="nil"/>
              <w:left w:val="nil"/>
              <w:bottom w:val="single" w:sz="4" w:space="0" w:color="auto"/>
              <w:right w:val="single" w:sz="4" w:space="0" w:color="auto"/>
            </w:tcBorders>
            <w:shd w:val="clear" w:color="auto" w:fill="auto"/>
            <w:noWrap/>
            <w:vAlign w:val="bottom"/>
            <w:hideMark/>
          </w:tcPr>
          <w:p w14:paraId="3DE522C2"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21 889,0</w:t>
            </w:r>
          </w:p>
        </w:tc>
        <w:tc>
          <w:tcPr>
            <w:tcW w:w="1100" w:type="dxa"/>
            <w:tcBorders>
              <w:top w:val="nil"/>
              <w:left w:val="nil"/>
              <w:bottom w:val="single" w:sz="4" w:space="0" w:color="auto"/>
              <w:right w:val="single" w:sz="4" w:space="0" w:color="auto"/>
            </w:tcBorders>
            <w:shd w:val="clear" w:color="auto" w:fill="auto"/>
            <w:noWrap/>
            <w:vAlign w:val="bottom"/>
            <w:hideMark/>
          </w:tcPr>
          <w:p w14:paraId="1A734040"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18 874,3</w:t>
            </w:r>
          </w:p>
        </w:tc>
      </w:tr>
      <w:tr w:rsidR="00DB1769" w:rsidRPr="00465679" w14:paraId="5FA29FBD"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5C680E54"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6" w:type="dxa"/>
            <w:tcBorders>
              <w:top w:val="nil"/>
              <w:left w:val="nil"/>
              <w:bottom w:val="single" w:sz="4" w:space="0" w:color="auto"/>
              <w:right w:val="single" w:sz="4" w:space="0" w:color="auto"/>
            </w:tcBorders>
            <w:shd w:val="clear" w:color="auto" w:fill="auto"/>
            <w:noWrap/>
            <w:vAlign w:val="bottom"/>
            <w:hideMark/>
          </w:tcPr>
          <w:p w14:paraId="1EFA82C3"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19,9</w:t>
            </w:r>
          </w:p>
        </w:tc>
        <w:tc>
          <w:tcPr>
            <w:tcW w:w="986" w:type="dxa"/>
            <w:tcBorders>
              <w:top w:val="nil"/>
              <w:left w:val="nil"/>
              <w:bottom w:val="single" w:sz="4" w:space="0" w:color="auto"/>
              <w:right w:val="single" w:sz="4" w:space="0" w:color="auto"/>
            </w:tcBorders>
            <w:shd w:val="clear" w:color="auto" w:fill="auto"/>
            <w:noWrap/>
            <w:vAlign w:val="bottom"/>
            <w:hideMark/>
          </w:tcPr>
          <w:p w14:paraId="0B7728F1"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14,0</w:t>
            </w:r>
          </w:p>
        </w:tc>
        <w:tc>
          <w:tcPr>
            <w:tcW w:w="986" w:type="dxa"/>
            <w:tcBorders>
              <w:top w:val="nil"/>
              <w:left w:val="nil"/>
              <w:bottom w:val="single" w:sz="4" w:space="0" w:color="auto"/>
              <w:right w:val="single" w:sz="4" w:space="0" w:color="auto"/>
            </w:tcBorders>
            <w:shd w:val="clear" w:color="auto" w:fill="auto"/>
            <w:noWrap/>
            <w:vAlign w:val="bottom"/>
            <w:hideMark/>
          </w:tcPr>
          <w:p w14:paraId="756A5E91"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10,4</w:t>
            </w:r>
          </w:p>
        </w:tc>
        <w:tc>
          <w:tcPr>
            <w:tcW w:w="986" w:type="dxa"/>
            <w:tcBorders>
              <w:top w:val="nil"/>
              <w:left w:val="nil"/>
              <w:bottom w:val="single" w:sz="4" w:space="0" w:color="auto"/>
              <w:right w:val="single" w:sz="4" w:space="0" w:color="auto"/>
            </w:tcBorders>
            <w:shd w:val="clear" w:color="auto" w:fill="auto"/>
            <w:noWrap/>
            <w:vAlign w:val="bottom"/>
            <w:hideMark/>
          </w:tcPr>
          <w:p w14:paraId="0CBAE9A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18,7</w:t>
            </w:r>
          </w:p>
        </w:tc>
        <w:tc>
          <w:tcPr>
            <w:tcW w:w="1100" w:type="dxa"/>
            <w:tcBorders>
              <w:top w:val="nil"/>
              <w:left w:val="nil"/>
              <w:bottom w:val="single" w:sz="4" w:space="0" w:color="auto"/>
              <w:right w:val="single" w:sz="4" w:space="0" w:color="auto"/>
            </w:tcBorders>
            <w:shd w:val="clear" w:color="auto" w:fill="auto"/>
            <w:noWrap/>
            <w:vAlign w:val="bottom"/>
            <w:hideMark/>
          </w:tcPr>
          <w:p w14:paraId="79A23A47"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0,3</w:t>
            </w:r>
          </w:p>
        </w:tc>
      </w:tr>
      <w:tr w:rsidR="00DB1769" w:rsidRPr="00465679" w14:paraId="2D2E5D36"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CD70FDD"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6" w:type="dxa"/>
            <w:tcBorders>
              <w:top w:val="nil"/>
              <w:left w:val="nil"/>
              <w:bottom w:val="single" w:sz="4" w:space="0" w:color="auto"/>
              <w:right w:val="single" w:sz="4" w:space="0" w:color="auto"/>
            </w:tcBorders>
            <w:shd w:val="clear" w:color="auto" w:fill="auto"/>
            <w:noWrap/>
            <w:vAlign w:val="bottom"/>
            <w:hideMark/>
          </w:tcPr>
          <w:p w14:paraId="61889B4D"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13,7</w:t>
            </w:r>
          </w:p>
        </w:tc>
        <w:tc>
          <w:tcPr>
            <w:tcW w:w="986" w:type="dxa"/>
            <w:tcBorders>
              <w:top w:val="nil"/>
              <w:left w:val="nil"/>
              <w:bottom w:val="single" w:sz="4" w:space="0" w:color="auto"/>
              <w:right w:val="single" w:sz="4" w:space="0" w:color="auto"/>
            </w:tcBorders>
            <w:shd w:val="clear" w:color="auto" w:fill="auto"/>
            <w:noWrap/>
            <w:vAlign w:val="bottom"/>
            <w:hideMark/>
          </w:tcPr>
          <w:p w14:paraId="50BAC94A"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w:t>
            </w:r>
          </w:p>
        </w:tc>
        <w:tc>
          <w:tcPr>
            <w:tcW w:w="986" w:type="dxa"/>
            <w:tcBorders>
              <w:top w:val="nil"/>
              <w:left w:val="nil"/>
              <w:bottom w:val="single" w:sz="4" w:space="0" w:color="auto"/>
              <w:right w:val="single" w:sz="4" w:space="0" w:color="auto"/>
            </w:tcBorders>
            <w:shd w:val="clear" w:color="auto" w:fill="auto"/>
            <w:noWrap/>
            <w:vAlign w:val="bottom"/>
            <w:hideMark/>
          </w:tcPr>
          <w:p w14:paraId="28C90070"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w:t>
            </w:r>
          </w:p>
        </w:tc>
        <w:tc>
          <w:tcPr>
            <w:tcW w:w="986" w:type="dxa"/>
            <w:tcBorders>
              <w:top w:val="nil"/>
              <w:left w:val="nil"/>
              <w:bottom w:val="single" w:sz="4" w:space="0" w:color="auto"/>
              <w:right w:val="single" w:sz="4" w:space="0" w:color="auto"/>
            </w:tcBorders>
            <w:shd w:val="clear" w:color="auto" w:fill="auto"/>
            <w:noWrap/>
            <w:vAlign w:val="bottom"/>
            <w:hideMark/>
          </w:tcPr>
          <w:p w14:paraId="42229963"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w:t>
            </w:r>
          </w:p>
        </w:tc>
        <w:tc>
          <w:tcPr>
            <w:tcW w:w="1100" w:type="dxa"/>
            <w:tcBorders>
              <w:top w:val="nil"/>
              <w:left w:val="nil"/>
              <w:bottom w:val="single" w:sz="4" w:space="0" w:color="auto"/>
              <w:right w:val="single" w:sz="4" w:space="0" w:color="auto"/>
            </w:tcBorders>
            <w:shd w:val="clear" w:color="auto" w:fill="auto"/>
            <w:noWrap/>
            <w:vAlign w:val="bottom"/>
            <w:hideMark/>
          </w:tcPr>
          <w:p w14:paraId="4463367E"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DB1769" w:rsidRPr="00465679" w14:paraId="62D56698"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6BAA77F"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6" w:type="dxa"/>
            <w:tcBorders>
              <w:top w:val="nil"/>
              <w:left w:val="nil"/>
              <w:bottom w:val="single" w:sz="4" w:space="0" w:color="auto"/>
              <w:right w:val="single" w:sz="4" w:space="0" w:color="auto"/>
            </w:tcBorders>
            <w:shd w:val="clear" w:color="auto" w:fill="auto"/>
            <w:noWrap/>
            <w:vAlign w:val="bottom"/>
            <w:hideMark/>
          </w:tcPr>
          <w:p w14:paraId="21B8ACE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w:t>
            </w:r>
          </w:p>
        </w:tc>
        <w:tc>
          <w:tcPr>
            <w:tcW w:w="986" w:type="dxa"/>
            <w:tcBorders>
              <w:top w:val="nil"/>
              <w:left w:val="nil"/>
              <w:bottom w:val="single" w:sz="4" w:space="0" w:color="auto"/>
              <w:right w:val="single" w:sz="4" w:space="0" w:color="auto"/>
            </w:tcBorders>
            <w:shd w:val="clear" w:color="auto" w:fill="auto"/>
            <w:noWrap/>
            <w:vAlign w:val="bottom"/>
            <w:hideMark/>
          </w:tcPr>
          <w:p w14:paraId="44CDAD6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w:t>
            </w:r>
          </w:p>
        </w:tc>
        <w:tc>
          <w:tcPr>
            <w:tcW w:w="986" w:type="dxa"/>
            <w:tcBorders>
              <w:top w:val="nil"/>
              <w:left w:val="nil"/>
              <w:bottom w:val="single" w:sz="4" w:space="0" w:color="auto"/>
              <w:right w:val="single" w:sz="4" w:space="0" w:color="auto"/>
            </w:tcBorders>
            <w:shd w:val="clear" w:color="auto" w:fill="auto"/>
            <w:noWrap/>
            <w:vAlign w:val="bottom"/>
            <w:hideMark/>
          </w:tcPr>
          <w:p w14:paraId="2182049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986" w:type="dxa"/>
            <w:tcBorders>
              <w:top w:val="nil"/>
              <w:left w:val="nil"/>
              <w:bottom w:val="single" w:sz="4" w:space="0" w:color="auto"/>
              <w:right w:val="single" w:sz="4" w:space="0" w:color="auto"/>
            </w:tcBorders>
            <w:shd w:val="clear" w:color="auto" w:fill="auto"/>
            <w:noWrap/>
            <w:vAlign w:val="bottom"/>
            <w:hideMark/>
          </w:tcPr>
          <w:p w14:paraId="13F6C2DD"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w:t>
            </w:r>
          </w:p>
        </w:tc>
        <w:tc>
          <w:tcPr>
            <w:tcW w:w="1100" w:type="dxa"/>
            <w:tcBorders>
              <w:top w:val="nil"/>
              <w:left w:val="nil"/>
              <w:bottom w:val="single" w:sz="4" w:space="0" w:color="auto"/>
              <w:right w:val="single" w:sz="4" w:space="0" w:color="auto"/>
            </w:tcBorders>
            <w:shd w:val="clear" w:color="auto" w:fill="auto"/>
            <w:noWrap/>
            <w:vAlign w:val="bottom"/>
            <w:hideMark/>
          </w:tcPr>
          <w:p w14:paraId="7C9E5FFD"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DB1769" w:rsidRPr="00465679" w14:paraId="22843DA1"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FCDAE76"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6" w:type="dxa"/>
            <w:tcBorders>
              <w:top w:val="nil"/>
              <w:left w:val="nil"/>
              <w:bottom w:val="single" w:sz="4" w:space="0" w:color="auto"/>
              <w:right w:val="single" w:sz="4" w:space="0" w:color="auto"/>
            </w:tcBorders>
            <w:shd w:val="clear" w:color="auto" w:fill="auto"/>
            <w:noWrap/>
            <w:vAlign w:val="bottom"/>
            <w:hideMark/>
          </w:tcPr>
          <w:p w14:paraId="00AAA529"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86" w:type="dxa"/>
            <w:tcBorders>
              <w:top w:val="nil"/>
              <w:left w:val="nil"/>
              <w:bottom w:val="single" w:sz="4" w:space="0" w:color="auto"/>
              <w:right w:val="single" w:sz="4" w:space="0" w:color="auto"/>
            </w:tcBorders>
            <w:shd w:val="clear" w:color="auto" w:fill="auto"/>
            <w:noWrap/>
            <w:vAlign w:val="bottom"/>
            <w:hideMark/>
          </w:tcPr>
          <w:p w14:paraId="2D8EC387"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86" w:type="dxa"/>
            <w:tcBorders>
              <w:top w:val="nil"/>
              <w:left w:val="nil"/>
              <w:bottom w:val="single" w:sz="4" w:space="0" w:color="auto"/>
              <w:right w:val="single" w:sz="4" w:space="0" w:color="auto"/>
            </w:tcBorders>
            <w:shd w:val="clear" w:color="auto" w:fill="auto"/>
            <w:noWrap/>
            <w:vAlign w:val="bottom"/>
            <w:hideMark/>
          </w:tcPr>
          <w:p w14:paraId="58EFDD45"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86" w:type="dxa"/>
            <w:tcBorders>
              <w:top w:val="nil"/>
              <w:left w:val="nil"/>
              <w:bottom w:val="single" w:sz="4" w:space="0" w:color="auto"/>
              <w:right w:val="single" w:sz="4" w:space="0" w:color="auto"/>
            </w:tcBorders>
            <w:shd w:val="clear" w:color="auto" w:fill="auto"/>
            <w:noWrap/>
            <w:vAlign w:val="bottom"/>
            <w:hideMark/>
          </w:tcPr>
          <w:p w14:paraId="0508937F"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bottom"/>
            <w:hideMark/>
          </w:tcPr>
          <w:p w14:paraId="350F2ED4"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DB1769" w:rsidRPr="00465679" w14:paraId="207F5236"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63D0F52"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6" w:type="dxa"/>
            <w:tcBorders>
              <w:top w:val="nil"/>
              <w:left w:val="nil"/>
              <w:bottom w:val="single" w:sz="4" w:space="0" w:color="auto"/>
              <w:right w:val="single" w:sz="4" w:space="0" w:color="auto"/>
            </w:tcBorders>
            <w:shd w:val="clear" w:color="000000" w:fill="D9E1F2"/>
            <w:noWrap/>
            <w:vAlign w:val="bottom"/>
            <w:hideMark/>
          </w:tcPr>
          <w:p w14:paraId="2F81A1B8"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0,3</w:t>
            </w:r>
          </w:p>
        </w:tc>
        <w:tc>
          <w:tcPr>
            <w:tcW w:w="986" w:type="dxa"/>
            <w:tcBorders>
              <w:top w:val="nil"/>
              <w:left w:val="nil"/>
              <w:bottom w:val="single" w:sz="4" w:space="0" w:color="auto"/>
              <w:right w:val="single" w:sz="4" w:space="0" w:color="auto"/>
            </w:tcBorders>
            <w:shd w:val="clear" w:color="000000" w:fill="D9E1F2"/>
            <w:noWrap/>
            <w:vAlign w:val="bottom"/>
            <w:hideMark/>
          </w:tcPr>
          <w:p w14:paraId="1B25DD0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86" w:type="dxa"/>
            <w:tcBorders>
              <w:top w:val="nil"/>
              <w:left w:val="nil"/>
              <w:bottom w:val="single" w:sz="4" w:space="0" w:color="auto"/>
              <w:right w:val="single" w:sz="4" w:space="0" w:color="auto"/>
            </w:tcBorders>
            <w:shd w:val="clear" w:color="000000" w:fill="D9E1F2"/>
            <w:noWrap/>
            <w:vAlign w:val="bottom"/>
            <w:hideMark/>
          </w:tcPr>
          <w:p w14:paraId="169CE61B"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986" w:type="dxa"/>
            <w:tcBorders>
              <w:top w:val="nil"/>
              <w:left w:val="nil"/>
              <w:bottom w:val="single" w:sz="4" w:space="0" w:color="auto"/>
              <w:right w:val="single" w:sz="4" w:space="0" w:color="auto"/>
            </w:tcBorders>
            <w:shd w:val="clear" w:color="000000" w:fill="D9E1F2"/>
            <w:noWrap/>
            <w:vAlign w:val="bottom"/>
            <w:hideMark/>
          </w:tcPr>
          <w:p w14:paraId="1C3452C2"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000000" w:fill="D9E1F2"/>
            <w:noWrap/>
            <w:vAlign w:val="bottom"/>
            <w:hideMark/>
          </w:tcPr>
          <w:p w14:paraId="1E5791C1"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DB1769" w:rsidRPr="00465679" w14:paraId="451BB806"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F81A4D4"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6" w:type="dxa"/>
            <w:tcBorders>
              <w:top w:val="nil"/>
              <w:left w:val="nil"/>
              <w:bottom w:val="single" w:sz="4" w:space="0" w:color="auto"/>
              <w:right w:val="single" w:sz="4" w:space="0" w:color="auto"/>
            </w:tcBorders>
            <w:shd w:val="clear" w:color="auto" w:fill="auto"/>
            <w:noWrap/>
            <w:vAlign w:val="bottom"/>
            <w:hideMark/>
          </w:tcPr>
          <w:p w14:paraId="3B9D303C"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c>
          <w:tcPr>
            <w:tcW w:w="986" w:type="dxa"/>
            <w:tcBorders>
              <w:top w:val="nil"/>
              <w:left w:val="nil"/>
              <w:bottom w:val="single" w:sz="4" w:space="0" w:color="auto"/>
              <w:right w:val="single" w:sz="4" w:space="0" w:color="auto"/>
            </w:tcBorders>
            <w:shd w:val="clear" w:color="auto" w:fill="auto"/>
            <w:noWrap/>
            <w:vAlign w:val="bottom"/>
            <w:hideMark/>
          </w:tcPr>
          <w:p w14:paraId="185031C2"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w:t>
            </w:r>
          </w:p>
        </w:tc>
        <w:tc>
          <w:tcPr>
            <w:tcW w:w="986" w:type="dxa"/>
            <w:tcBorders>
              <w:top w:val="nil"/>
              <w:left w:val="nil"/>
              <w:bottom w:val="single" w:sz="4" w:space="0" w:color="auto"/>
              <w:right w:val="single" w:sz="4" w:space="0" w:color="auto"/>
            </w:tcBorders>
            <w:shd w:val="clear" w:color="auto" w:fill="auto"/>
            <w:noWrap/>
            <w:vAlign w:val="bottom"/>
            <w:hideMark/>
          </w:tcPr>
          <w:p w14:paraId="5791AFA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w:t>
            </w:r>
          </w:p>
        </w:tc>
        <w:tc>
          <w:tcPr>
            <w:tcW w:w="986" w:type="dxa"/>
            <w:tcBorders>
              <w:top w:val="nil"/>
              <w:left w:val="nil"/>
              <w:bottom w:val="single" w:sz="4" w:space="0" w:color="auto"/>
              <w:right w:val="single" w:sz="4" w:space="0" w:color="auto"/>
            </w:tcBorders>
            <w:shd w:val="clear" w:color="auto" w:fill="auto"/>
            <w:noWrap/>
            <w:vAlign w:val="bottom"/>
            <w:hideMark/>
          </w:tcPr>
          <w:p w14:paraId="0B0C5AC9"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4,1</w:t>
            </w:r>
          </w:p>
        </w:tc>
        <w:tc>
          <w:tcPr>
            <w:tcW w:w="1100" w:type="dxa"/>
            <w:tcBorders>
              <w:top w:val="nil"/>
              <w:left w:val="nil"/>
              <w:bottom w:val="single" w:sz="4" w:space="0" w:color="auto"/>
              <w:right w:val="single" w:sz="4" w:space="0" w:color="auto"/>
            </w:tcBorders>
            <w:shd w:val="clear" w:color="auto" w:fill="auto"/>
            <w:noWrap/>
            <w:vAlign w:val="bottom"/>
            <w:hideMark/>
          </w:tcPr>
          <w:p w14:paraId="74037E93"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DB1769" w:rsidRPr="00465679" w14:paraId="7DE529EE" w14:textId="77777777" w:rsidTr="00DB1769">
        <w:trPr>
          <w:trHeight w:val="288"/>
          <w:jc w:val="center"/>
        </w:trPr>
        <w:tc>
          <w:tcPr>
            <w:tcW w:w="8104" w:type="dxa"/>
            <w:gridSpan w:val="6"/>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536FAA4D" w14:textId="77777777" w:rsidR="00DB1769" w:rsidRPr="00465679" w:rsidRDefault="00DB1769" w:rsidP="00DB1769">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Lietuvos Respublikos juridiniai asmenys</w:t>
            </w:r>
          </w:p>
        </w:tc>
      </w:tr>
      <w:tr w:rsidR="00DB1769" w:rsidRPr="00465679" w14:paraId="73724B09"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5B86871F"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6" w:type="dxa"/>
            <w:tcBorders>
              <w:top w:val="nil"/>
              <w:left w:val="nil"/>
              <w:bottom w:val="single" w:sz="4" w:space="0" w:color="auto"/>
              <w:right w:val="single" w:sz="4" w:space="0" w:color="auto"/>
            </w:tcBorders>
            <w:shd w:val="clear" w:color="auto" w:fill="auto"/>
            <w:noWrap/>
            <w:vAlign w:val="bottom"/>
            <w:hideMark/>
          </w:tcPr>
          <w:p w14:paraId="52FA8D3F"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86 143,0</w:t>
            </w:r>
          </w:p>
        </w:tc>
        <w:tc>
          <w:tcPr>
            <w:tcW w:w="986" w:type="dxa"/>
            <w:tcBorders>
              <w:top w:val="nil"/>
              <w:left w:val="nil"/>
              <w:bottom w:val="single" w:sz="4" w:space="0" w:color="auto"/>
              <w:right w:val="single" w:sz="4" w:space="0" w:color="auto"/>
            </w:tcBorders>
            <w:shd w:val="clear" w:color="auto" w:fill="auto"/>
            <w:noWrap/>
            <w:vAlign w:val="bottom"/>
            <w:hideMark/>
          </w:tcPr>
          <w:p w14:paraId="710993AF"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91 740,6</w:t>
            </w:r>
          </w:p>
        </w:tc>
        <w:tc>
          <w:tcPr>
            <w:tcW w:w="986" w:type="dxa"/>
            <w:tcBorders>
              <w:top w:val="nil"/>
              <w:left w:val="nil"/>
              <w:bottom w:val="single" w:sz="4" w:space="0" w:color="auto"/>
              <w:right w:val="single" w:sz="4" w:space="0" w:color="auto"/>
            </w:tcBorders>
            <w:shd w:val="clear" w:color="auto" w:fill="auto"/>
            <w:noWrap/>
            <w:vAlign w:val="bottom"/>
            <w:hideMark/>
          </w:tcPr>
          <w:p w14:paraId="17738CB3"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89 341,2</w:t>
            </w:r>
          </w:p>
        </w:tc>
        <w:tc>
          <w:tcPr>
            <w:tcW w:w="986" w:type="dxa"/>
            <w:tcBorders>
              <w:top w:val="nil"/>
              <w:left w:val="nil"/>
              <w:bottom w:val="single" w:sz="4" w:space="0" w:color="auto"/>
              <w:right w:val="single" w:sz="4" w:space="0" w:color="auto"/>
            </w:tcBorders>
            <w:shd w:val="clear" w:color="auto" w:fill="auto"/>
            <w:noWrap/>
            <w:vAlign w:val="bottom"/>
            <w:hideMark/>
          </w:tcPr>
          <w:p w14:paraId="46E966B3"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90 781,0</w:t>
            </w:r>
          </w:p>
        </w:tc>
        <w:tc>
          <w:tcPr>
            <w:tcW w:w="1100" w:type="dxa"/>
            <w:tcBorders>
              <w:top w:val="nil"/>
              <w:left w:val="nil"/>
              <w:bottom w:val="single" w:sz="4" w:space="0" w:color="auto"/>
              <w:right w:val="single" w:sz="4" w:space="0" w:color="auto"/>
            </w:tcBorders>
            <w:shd w:val="clear" w:color="auto" w:fill="auto"/>
            <w:noWrap/>
            <w:vAlign w:val="bottom"/>
            <w:hideMark/>
          </w:tcPr>
          <w:p w14:paraId="0315B94C"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34 643,2</w:t>
            </w:r>
          </w:p>
        </w:tc>
      </w:tr>
      <w:tr w:rsidR="00DB1769" w:rsidRPr="00465679" w14:paraId="00454FC6"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2B57B7B"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6" w:type="dxa"/>
            <w:tcBorders>
              <w:top w:val="nil"/>
              <w:left w:val="nil"/>
              <w:bottom w:val="single" w:sz="4" w:space="0" w:color="auto"/>
              <w:right w:val="single" w:sz="4" w:space="0" w:color="auto"/>
            </w:tcBorders>
            <w:shd w:val="clear" w:color="auto" w:fill="auto"/>
            <w:noWrap/>
            <w:vAlign w:val="bottom"/>
            <w:hideMark/>
          </w:tcPr>
          <w:p w14:paraId="074ED4C2"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1 514,7</w:t>
            </w:r>
          </w:p>
        </w:tc>
        <w:tc>
          <w:tcPr>
            <w:tcW w:w="986" w:type="dxa"/>
            <w:tcBorders>
              <w:top w:val="nil"/>
              <w:left w:val="nil"/>
              <w:bottom w:val="single" w:sz="4" w:space="0" w:color="auto"/>
              <w:right w:val="single" w:sz="4" w:space="0" w:color="auto"/>
            </w:tcBorders>
            <w:shd w:val="clear" w:color="auto" w:fill="auto"/>
            <w:noWrap/>
            <w:vAlign w:val="bottom"/>
            <w:hideMark/>
          </w:tcPr>
          <w:p w14:paraId="7644DD5C"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2 044,0</w:t>
            </w:r>
          </w:p>
        </w:tc>
        <w:tc>
          <w:tcPr>
            <w:tcW w:w="986" w:type="dxa"/>
            <w:tcBorders>
              <w:top w:val="nil"/>
              <w:left w:val="nil"/>
              <w:bottom w:val="single" w:sz="4" w:space="0" w:color="auto"/>
              <w:right w:val="single" w:sz="4" w:space="0" w:color="auto"/>
            </w:tcBorders>
            <w:shd w:val="clear" w:color="auto" w:fill="auto"/>
            <w:noWrap/>
            <w:vAlign w:val="bottom"/>
            <w:hideMark/>
          </w:tcPr>
          <w:p w14:paraId="4AECFCCF"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1 398,1</w:t>
            </w:r>
          </w:p>
        </w:tc>
        <w:tc>
          <w:tcPr>
            <w:tcW w:w="986" w:type="dxa"/>
            <w:tcBorders>
              <w:top w:val="nil"/>
              <w:left w:val="nil"/>
              <w:bottom w:val="single" w:sz="4" w:space="0" w:color="auto"/>
              <w:right w:val="single" w:sz="4" w:space="0" w:color="auto"/>
            </w:tcBorders>
            <w:shd w:val="clear" w:color="auto" w:fill="auto"/>
            <w:noWrap/>
            <w:vAlign w:val="bottom"/>
            <w:hideMark/>
          </w:tcPr>
          <w:p w14:paraId="00AB7F93"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1 594,0</w:t>
            </w:r>
          </w:p>
        </w:tc>
        <w:tc>
          <w:tcPr>
            <w:tcW w:w="1100" w:type="dxa"/>
            <w:tcBorders>
              <w:top w:val="nil"/>
              <w:left w:val="nil"/>
              <w:bottom w:val="single" w:sz="4" w:space="0" w:color="auto"/>
              <w:right w:val="single" w:sz="4" w:space="0" w:color="auto"/>
            </w:tcBorders>
            <w:shd w:val="clear" w:color="auto" w:fill="auto"/>
            <w:noWrap/>
            <w:vAlign w:val="bottom"/>
            <w:hideMark/>
          </w:tcPr>
          <w:p w14:paraId="4E49CCDE"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501,3</w:t>
            </w:r>
          </w:p>
        </w:tc>
      </w:tr>
      <w:tr w:rsidR="00DB1769" w:rsidRPr="00465679" w14:paraId="4D96C173"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E1205D0"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6" w:type="dxa"/>
            <w:tcBorders>
              <w:top w:val="nil"/>
              <w:left w:val="nil"/>
              <w:bottom w:val="single" w:sz="4" w:space="0" w:color="auto"/>
              <w:right w:val="single" w:sz="4" w:space="0" w:color="auto"/>
            </w:tcBorders>
            <w:shd w:val="clear" w:color="auto" w:fill="auto"/>
            <w:noWrap/>
            <w:vAlign w:val="bottom"/>
            <w:hideMark/>
          </w:tcPr>
          <w:p w14:paraId="1476072F"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812,4</w:t>
            </w:r>
          </w:p>
        </w:tc>
        <w:tc>
          <w:tcPr>
            <w:tcW w:w="986" w:type="dxa"/>
            <w:tcBorders>
              <w:top w:val="nil"/>
              <w:left w:val="nil"/>
              <w:bottom w:val="single" w:sz="4" w:space="0" w:color="auto"/>
              <w:right w:val="single" w:sz="4" w:space="0" w:color="auto"/>
            </w:tcBorders>
            <w:shd w:val="clear" w:color="auto" w:fill="auto"/>
            <w:noWrap/>
            <w:vAlign w:val="bottom"/>
            <w:hideMark/>
          </w:tcPr>
          <w:p w14:paraId="0EFE594A"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892,8</w:t>
            </w:r>
          </w:p>
        </w:tc>
        <w:tc>
          <w:tcPr>
            <w:tcW w:w="986" w:type="dxa"/>
            <w:tcBorders>
              <w:top w:val="nil"/>
              <w:left w:val="nil"/>
              <w:bottom w:val="single" w:sz="4" w:space="0" w:color="auto"/>
              <w:right w:val="single" w:sz="4" w:space="0" w:color="auto"/>
            </w:tcBorders>
            <w:shd w:val="clear" w:color="auto" w:fill="auto"/>
            <w:noWrap/>
            <w:vAlign w:val="bottom"/>
            <w:hideMark/>
          </w:tcPr>
          <w:p w14:paraId="4EB41CBC"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824,6</w:t>
            </w:r>
          </w:p>
        </w:tc>
        <w:tc>
          <w:tcPr>
            <w:tcW w:w="986" w:type="dxa"/>
            <w:tcBorders>
              <w:top w:val="nil"/>
              <w:left w:val="nil"/>
              <w:bottom w:val="single" w:sz="4" w:space="0" w:color="auto"/>
              <w:right w:val="single" w:sz="4" w:space="0" w:color="auto"/>
            </w:tcBorders>
            <w:shd w:val="clear" w:color="auto" w:fill="auto"/>
            <w:noWrap/>
            <w:vAlign w:val="bottom"/>
            <w:hideMark/>
          </w:tcPr>
          <w:p w14:paraId="6EBF429E"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876,8</w:t>
            </w:r>
          </w:p>
        </w:tc>
        <w:tc>
          <w:tcPr>
            <w:tcW w:w="1100" w:type="dxa"/>
            <w:tcBorders>
              <w:top w:val="nil"/>
              <w:left w:val="nil"/>
              <w:bottom w:val="single" w:sz="4" w:space="0" w:color="auto"/>
              <w:right w:val="single" w:sz="4" w:space="0" w:color="auto"/>
            </w:tcBorders>
            <w:shd w:val="clear" w:color="auto" w:fill="auto"/>
            <w:noWrap/>
            <w:vAlign w:val="bottom"/>
            <w:hideMark/>
          </w:tcPr>
          <w:p w14:paraId="3A6B9DF0"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DB1769" w:rsidRPr="00465679" w14:paraId="3E752280"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B883AA3"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6" w:type="dxa"/>
            <w:tcBorders>
              <w:top w:val="nil"/>
              <w:left w:val="nil"/>
              <w:bottom w:val="single" w:sz="4" w:space="0" w:color="auto"/>
              <w:right w:val="single" w:sz="4" w:space="0" w:color="auto"/>
            </w:tcBorders>
            <w:shd w:val="clear" w:color="auto" w:fill="auto"/>
            <w:noWrap/>
            <w:vAlign w:val="bottom"/>
            <w:hideMark/>
          </w:tcPr>
          <w:p w14:paraId="243E3B3C"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129,4</w:t>
            </w:r>
          </w:p>
        </w:tc>
        <w:tc>
          <w:tcPr>
            <w:tcW w:w="986" w:type="dxa"/>
            <w:tcBorders>
              <w:top w:val="nil"/>
              <w:left w:val="nil"/>
              <w:bottom w:val="single" w:sz="4" w:space="0" w:color="auto"/>
              <w:right w:val="single" w:sz="4" w:space="0" w:color="auto"/>
            </w:tcBorders>
            <w:shd w:val="clear" w:color="auto" w:fill="auto"/>
            <w:noWrap/>
            <w:vAlign w:val="bottom"/>
            <w:hideMark/>
          </w:tcPr>
          <w:p w14:paraId="0273333C"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200,0</w:t>
            </w:r>
          </w:p>
        </w:tc>
        <w:tc>
          <w:tcPr>
            <w:tcW w:w="986" w:type="dxa"/>
            <w:tcBorders>
              <w:top w:val="nil"/>
              <w:left w:val="nil"/>
              <w:bottom w:val="single" w:sz="4" w:space="0" w:color="auto"/>
              <w:right w:val="single" w:sz="4" w:space="0" w:color="auto"/>
            </w:tcBorders>
            <w:shd w:val="clear" w:color="auto" w:fill="auto"/>
            <w:noWrap/>
            <w:vAlign w:val="bottom"/>
            <w:hideMark/>
          </w:tcPr>
          <w:p w14:paraId="18812E63"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214,0</w:t>
            </w:r>
          </w:p>
        </w:tc>
        <w:tc>
          <w:tcPr>
            <w:tcW w:w="986" w:type="dxa"/>
            <w:tcBorders>
              <w:top w:val="nil"/>
              <w:left w:val="nil"/>
              <w:bottom w:val="single" w:sz="4" w:space="0" w:color="auto"/>
              <w:right w:val="single" w:sz="4" w:space="0" w:color="auto"/>
            </w:tcBorders>
            <w:shd w:val="clear" w:color="auto" w:fill="auto"/>
            <w:noWrap/>
            <w:vAlign w:val="bottom"/>
            <w:hideMark/>
          </w:tcPr>
          <w:p w14:paraId="2EDD382D"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279,7</w:t>
            </w:r>
          </w:p>
        </w:tc>
        <w:tc>
          <w:tcPr>
            <w:tcW w:w="1100" w:type="dxa"/>
            <w:tcBorders>
              <w:top w:val="nil"/>
              <w:left w:val="nil"/>
              <w:bottom w:val="single" w:sz="4" w:space="0" w:color="auto"/>
              <w:right w:val="single" w:sz="4" w:space="0" w:color="auto"/>
            </w:tcBorders>
            <w:shd w:val="clear" w:color="auto" w:fill="auto"/>
            <w:noWrap/>
            <w:vAlign w:val="bottom"/>
            <w:hideMark/>
          </w:tcPr>
          <w:p w14:paraId="77C0E744"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DB1769" w:rsidRPr="00465679" w14:paraId="01A040FB"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EB959A6"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6" w:type="dxa"/>
            <w:tcBorders>
              <w:top w:val="nil"/>
              <w:left w:val="nil"/>
              <w:bottom w:val="single" w:sz="4" w:space="0" w:color="auto"/>
              <w:right w:val="single" w:sz="4" w:space="0" w:color="auto"/>
            </w:tcBorders>
            <w:shd w:val="clear" w:color="auto" w:fill="auto"/>
            <w:noWrap/>
            <w:vAlign w:val="bottom"/>
            <w:hideMark/>
          </w:tcPr>
          <w:p w14:paraId="17B10448"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325,2</w:t>
            </w:r>
          </w:p>
        </w:tc>
        <w:tc>
          <w:tcPr>
            <w:tcW w:w="986" w:type="dxa"/>
            <w:tcBorders>
              <w:top w:val="nil"/>
              <w:left w:val="nil"/>
              <w:bottom w:val="single" w:sz="4" w:space="0" w:color="auto"/>
              <w:right w:val="single" w:sz="4" w:space="0" w:color="auto"/>
            </w:tcBorders>
            <w:shd w:val="clear" w:color="auto" w:fill="auto"/>
            <w:noWrap/>
            <w:vAlign w:val="bottom"/>
            <w:hideMark/>
          </w:tcPr>
          <w:p w14:paraId="7CFE02DD"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225,1</w:t>
            </w:r>
          </w:p>
        </w:tc>
        <w:tc>
          <w:tcPr>
            <w:tcW w:w="986" w:type="dxa"/>
            <w:tcBorders>
              <w:top w:val="nil"/>
              <w:left w:val="nil"/>
              <w:bottom w:val="single" w:sz="4" w:space="0" w:color="auto"/>
              <w:right w:val="single" w:sz="4" w:space="0" w:color="auto"/>
            </w:tcBorders>
            <w:shd w:val="clear" w:color="auto" w:fill="auto"/>
            <w:noWrap/>
            <w:vAlign w:val="bottom"/>
            <w:hideMark/>
          </w:tcPr>
          <w:p w14:paraId="37C0C7C7"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172,2</w:t>
            </w:r>
          </w:p>
        </w:tc>
        <w:tc>
          <w:tcPr>
            <w:tcW w:w="986" w:type="dxa"/>
            <w:tcBorders>
              <w:top w:val="nil"/>
              <w:left w:val="nil"/>
              <w:bottom w:val="single" w:sz="4" w:space="0" w:color="auto"/>
              <w:right w:val="single" w:sz="4" w:space="0" w:color="auto"/>
            </w:tcBorders>
            <w:shd w:val="clear" w:color="auto" w:fill="auto"/>
            <w:noWrap/>
            <w:vAlign w:val="bottom"/>
            <w:hideMark/>
          </w:tcPr>
          <w:p w14:paraId="79BD01EB"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214,2</w:t>
            </w:r>
          </w:p>
        </w:tc>
        <w:tc>
          <w:tcPr>
            <w:tcW w:w="1100" w:type="dxa"/>
            <w:tcBorders>
              <w:top w:val="nil"/>
              <w:left w:val="nil"/>
              <w:bottom w:val="single" w:sz="4" w:space="0" w:color="auto"/>
              <w:right w:val="single" w:sz="4" w:space="0" w:color="auto"/>
            </w:tcBorders>
            <w:shd w:val="clear" w:color="auto" w:fill="auto"/>
            <w:noWrap/>
            <w:vAlign w:val="bottom"/>
            <w:hideMark/>
          </w:tcPr>
          <w:p w14:paraId="62FF926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DB1769" w:rsidRPr="00465679" w14:paraId="2139F4C7"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BE97C33"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6" w:type="dxa"/>
            <w:tcBorders>
              <w:top w:val="nil"/>
              <w:left w:val="nil"/>
              <w:bottom w:val="single" w:sz="4" w:space="0" w:color="auto"/>
              <w:right w:val="single" w:sz="4" w:space="0" w:color="auto"/>
            </w:tcBorders>
            <w:shd w:val="clear" w:color="000000" w:fill="D9E1F2"/>
            <w:noWrap/>
            <w:vAlign w:val="bottom"/>
            <w:hideMark/>
          </w:tcPr>
          <w:p w14:paraId="474EB860"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61,2</w:t>
            </w:r>
          </w:p>
        </w:tc>
        <w:tc>
          <w:tcPr>
            <w:tcW w:w="986" w:type="dxa"/>
            <w:tcBorders>
              <w:top w:val="nil"/>
              <w:left w:val="nil"/>
              <w:bottom w:val="single" w:sz="4" w:space="0" w:color="auto"/>
              <w:right w:val="single" w:sz="4" w:space="0" w:color="auto"/>
            </w:tcBorders>
            <w:shd w:val="clear" w:color="000000" w:fill="D9E1F2"/>
            <w:noWrap/>
            <w:vAlign w:val="bottom"/>
            <w:hideMark/>
          </w:tcPr>
          <w:p w14:paraId="32040607"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578,1</w:t>
            </w:r>
          </w:p>
        </w:tc>
        <w:tc>
          <w:tcPr>
            <w:tcW w:w="986" w:type="dxa"/>
            <w:tcBorders>
              <w:top w:val="nil"/>
              <w:left w:val="nil"/>
              <w:bottom w:val="single" w:sz="4" w:space="0" w:color="auto"/>
              <w:right w:val="single" w:sz="4" w:space="0" w:color="auto"/>
            </w:tcBorders>
            <w:shd w:val="clear" w:color="000000" w:fill="D9E1F2"/>
            <w:noWrap/>
            <w:vAlign w:val="bottom"/>
            <w:hideMark/>
          </w:tcPr>
          <w:p w14:paraId="5F681B80"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35,2</w:t>
            </w:r>
          </w:p>
        </w:tc>
        <w:tc>
          <w:tcPr>
            <w:tcW w:w="986" w:type="dxa"/>
            <w:tcBorders>
              <w:top w:val="nil"/>
              <w:left w:val="nil"/>
              <w:bottom w:val="single" w:sz="4" w:space="0" w:color="auto"/>
              <w:right w:val="single" w:sz="4" w:space="0" w:color="auto"/>
            </w:tcBorders>
            <w:shd w:val="clear" w:color="000000" w:fill="D9E1F2"/>
            <w:noWrap/>
            <w:vAlign w:val="bottom"/>
            <w:hideMark/>
          </w:tcPr>
          <w:p w14:paraId="37F3D8FD"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69,7</w:t>
            </w:r>
          </w:p>
        </w:tc>
        <w:tc>
          <w:tcPr>
            <w:tcW w:w="1100" w:type="dxa"/>
            <w:tcBorders>
              <w:top w:val="nil"/>
              <w:left w:val="nil"/>
              <w:bottom w:val="single" w:sz="4" w:space="0" w:color="auto"/>
              <w:right w:val="single" w:sz="4" w:space="0" w:color="auto"/>
            </w:tcBorders>
            <w:shd w:val="clear" w:color="000000" w:fill="D9E1F2"/>
            <w:noWrap/>
            <w:vAlign w:val="bottom"/>
            <w:hideMark/>
          </w:tcPr>
          <w:p w14:paraId="20D8336F"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DB1769" w:rsidRPr="00465679" w14:paraId="7DEAB49D"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7704CC3"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6" w:type="dxa"/>
            <w:tcBorders>
              <w:top w:val="nil"/>
              <w:left w:val="nil"/>
              <w:bottom w:val="single" w:sz="4" w:space="0" w:color="auto"/>
              <w:right w:val="single" w:sz="4" w:space="0" w:color="auto"/>
            </w:tcBorders>
            <w:shd w:val="clear" w:color="auto" w:fill="auto"/>
            <w:noWrap/>
            <w:vAlign w:val="bottom"/>
            <w:hideMark/>
          </w:tcPr>
          <w:p w14:paraId="3A3D9FD8"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186,5</w:t>
            </w:r>
          </w:p>
        </w:tc>
        <w:tc>
          <w:tcPr>
            <w:tcW w:w="986" w:type="dxa"/>
            <w:tcBorders>
              <w:top w:val="nil"/>
              <w:left w:val="nil"/>
              <w:bottom w:val="single" w:sz="4" w:space="0" w:color="auto"/>
              <w:right w:val="single" w:sz="4" w:space="0" w:color="auto"/>
            </w:tcBorders>
            <w:shd w:val="clear" w:color="auto" w:fill="auto"/>
            <w:noWrap/>
            <w:vAlign w:val="bottom"/>
            <w:hideMark/>
          </w:tcPr>
          <w:p w14:paraId="6929F47D"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148,0</w:t>
            </w:r>
          </w:p>
        </w:tc>
        <w:tc>
          <w:tcPr>
            <w:tcW w:w="986" w:type="dxa"/>
            <w:tcBorders>
              <w:top w:val="nil"/>
              <w:left w:val="nil"/>
              <w:bottom w:val="single" w:sz="4" w:space="0" w:color="auto"/>
              <w:right w:val="single" w:sz="4" w:space="0" w:color="auto"/>
            </w:tcBorders>
            <w:shd w:val="clear" w:color="auto" w:fill="auto"/>
            <w:noWrap/>
            <w:vAlign w:val="bottom"/>
            <w:hideMark/>
          </w:tcPr>
          <w:p w14:paraId="09954325"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152,1</w:t>
            </w:r>
          </w:p>
        </w:tc>
        <w:tc>
          <w:tcPr>
            <w:tcW w:w="986" w:type="dxa"/>
            <w:tcBorders>
              <w:top w:val="nil"/>
              <w:left w:val="nil"/>
              <w:bottom w:val="nil"/>
              <w:right w:val="nil"/>
            </w:tcBorders>
            <w:shd w:val="clear" w:color="auto" w:fill="auto"/>
            <w:noWrap/>
            <w:vAlign w:val="bottom"/>
            <w:hideMark/>
          </w:tcPr>
          <w:p w14:paraId="3E3D8CDA"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153,6</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5A5159B1"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DB1769" w:rsidRPr="00465679" w14:paraId="50C774FB" w14:textId="77777777" w:rsidTr="00DB1769">
        <w:trPr>
          <w:trHeight w:val="288"/>
          <w:jc w:val="center"/>
        </w:trPr>
        <w:tc>
          <w:tcPr>
            <w:tcW w:w="8104" w:type="dxa"/>
            <w:gridSpan w:val="6"/>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301FD8A8" w14:textId="77777777" w:rsidR="00DB1769" w:rsidRPr="00465679" w:rsidRDefault="00DB1769" w:rsidP="00DB1769">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Anoniminiai teikėjai ir fiziniai asmenys</w:t>
            </w:r>
          </w:p>
        </w:tc>
      </w:tr>
      <w:tr w:rsidR="00DB1769" w:rsidRPr="00465679" w14:paraId="7CDF3CD9"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EDF93C2"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6" w:type="dxa"/>
            <w:tcBorders>
              <w:top w:val="nil"/>
              <w:left w:val="nil"/>
              <w:bottom w:val="single" w:sz="4" w:space="0" w:color="auto"/>
              <w:right w:val="single" w:sz="4" w:space="0" w:color="auto"/>
            </w:tcBorders>
            <w:shd w:val="clear" w:color="auto" w:fill="auto"/>
            <w:noWrap/>
            <w:vAlign w:val="bottom"/>
            <w:hideMark/>
          </w:tcPr>
          <w:p w14:paraId="3234336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12 832,1</w:t>
            </w:r>
          </w:p>
        </w:tc>
        <w:tc>
          <w:tcPr>
            <w:tcW w:w="986" w:type="dxa"/>
            <w:tcBorders>
              <w:top w:val="nil"/>
              <w:left w:val="nil"/>
              <w:bottom w:val="single" w:sz="4" w:space="0" w:color="auto"/>
              <w:right w:val="single" w:sz="4" w:space="0" w:color="auto"/>
            </w:tcBorders>
            <w:shd w:val="clear" w:color="auto" w:fill="auto"/>
            <w:noWrap/>
            <w:vAlign w:val="bottom"/>
            <w:hideMark/>
          </w:tcPr>
          <w:p w14:paraId="17A49331"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17 754,6</w:t>
            </w:r>
          </w:p>
        </w:tc>
        <w:tc>
          <w:tcPr>
            <w:tcW w:w="986" w:type="dxa"/>
            <w:tcBorders>
              <w:top w:val="nil"/>
              <w:left w:val="nil"/>
              <w:bottom w:val="single" w:sz="4" w:space="0" w:color="auto"/>
              <w:right w:val="single" w:sz="4" w:space="0" w:color="auto"/>
            </w:tcBorders>
            <w:shd w:val="clear" w:color="auto" w:fill="auto"/>
            <w:noWrap/>
            <w:vAlign w:val="bottom"/>
            <w:hideMark/>
          </w:tcPr>
          <w:p w14:paraId="1FAF8F0D"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20 662,8</w:t>
            </w:r>
          </w:p>
        </w:tc>
        <w:tc>
          <w:tcPr>
            <w:tcW w:w="986" w:type="dxa"/>
            <w:tcBorders>
              <w:top w:val="nil"/>
              <w:left w:val="nil"/>
              <w:bottom w:val="single" w:sz="4" w:space="0" w:color="auto"/>
              <w:right w:val="single" w:sz="4" w:space="0" w:color="auto"/>
            </w:tcBorders>
            <w:shd w:val="clear" w:color="auto" w:fill="auto"/>
            <w:noWrap/>
            <w:vAlign w:val="bottom"/>
            <w:hideMark/>
          </w:tcPr>
          <w:p w14:paraId="2D0FADCE"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25 795,4</w:t>
            </w:r>
          </w:p>
        </w:tc>
        <w:tc>
          <w:tcPr>
            <w:tcW w:w="1100" w:type="dxa"/>
            <w:tcBorders>
              <w:top w:val="nil"/>
              <w:left w:val="nil"/>
              <w:bottom w:val="single" w:sz="4" w:space="0" w:color="auto"/>
              <w:right w:val="single" w:sz="4" w:space="0" w:color="auto"/>
            </w:tcBorders>
            <w:shd w:val="clear" w:color="auto" w:fill="auto"/>
            <w:noWrap/>
            <w:vAlign w:val="bottom"/>
            <w:hideMark/>
          </w:tcPr>
          <w:p w14:paraId="4D8B87A2"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8 974,3</w:t>
            </w:r>
          </w:p>
        </w:tc>
      </w:tr>
      <w:tr w:rsidR="00DB1769" w:rsidRPr="00465679" w14:paraId="15A6543A"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B2E395C"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6" w:type="dxa"/>
            <w:tcBorders>
              <w:top w:val="nil"/>
              <w:left w:val="nil"/>
              <w:bottom w:val="single" w:sz="4" w:space="0" w:color="auto"/>
              <w:right w:val="single" w:sz="4" w:space="0" w:color="auto"/>
            </w:tcBorders>
            <w:shd w:val="clear" w:color="auto" w:fill="auto"/>
            <w:noWrap/>
            <w:vAlign w:val="bottom"/>
            <w:hideMark/>
          </w:tcPr>
          <w:p w14:paraId="575B40E2"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89,9</w:t>
            </w:r>
          </w:p>
        </w:tc>
        <w:tc>
          <w:tcPr>
            <w:tcW w:w="986" w:type="dxa"/>
            <w:tcBorders>
              <w:top w:val="nil"/>
              <w:left w:val="nil"/>
              <w:bottom w:val="single" w:sz="4" w:space="0" w:color="auto"/>
              <w:right w:val="single" w:sz="4" w:space="0" w:color="auto"/>
            </w:tcBorders>
            <w:shd w:val="clear" w:color="auto" w:fill="auto"/>
            <w:noWrap/>
            <w:vAlign w:val="bottom"/>
            <w:hideMark/>
          </w:tcPr>
          <w:p w14:paraId="62D4FC5C"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159,8</w:t>
            </w:r>
          </w:p>
        </w:tc>
        <w:tc>
          <w:tcPr>
            <w:tcW w:w="986" w:type="dxa"/>
            <w:tcBorders>
              <w:top w:val="nil"/>
              <w:left w:val="nil"/>
              <w:bottom w:val="single" w:sz="4" w:space="0" w:color="auto"/>
              <w:right w:val="single" w:sz="4" w:space="0" w:color="auto"/>
            </w:tcBorders>
            <w:shd w:val="clear" w:color="auto" w:fill="auto"/>
            <w:noWrap/>
            <w:vAlign w:val="bottom"/>
            <w:hideMark/>
          </w:tcPr>
          <w:p w14:paraId="1FE24298"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247,0</w:t>
            </w:r>
          </w:p>
        </w:tc>
        <w:tc>
          <w:tcPr>
            <w:tcW w:w="986" w:type="dxa"/>
            <w:tcBorders>
              <w:top w:val="nil"/>
              <w:left w:val="nil"/>
              <w:bottom w:val="single" w:sz="4" w:space="0" w:color="auto"/>
              <w:right w:val="single" w:sz="4" w:space="0" w:color="auto"/>
            </w:tcBorders>
            <w:shd w:val="clear" w:color="auto" w:fill="auto"/>
            <w:noWrap/>
            <w:vAlign w:val="bottom"/>
            <w:hideMark/>
          </w:tcPr>
          <w:p w14:paraId="46218DA5"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235,0</w:t>
            </w:r>
          </w:p>
        </w:tc>
        <w:tc>
          <w:tcPr>
            <w:tcW w:w="1100" w:type="dxa"/>
            <w:tcBorders>
              <w:top w:val="nil"/>
              <w:left w:val="nil"/>
              <w:bottom w:val="single" w:sz="4" w:space="0" w:color="auto"/>
              <w:right w:val="single" w:sz="4" w:space="0" w:color="auto"/>
            </w:tcBorders>
            <w:shd w:val="clear" w:color="auto" w:fill="auto"/>
            <w:noWrap/>
            <w:vAlign w:val="bottom"/>
            <w:hideMark/>
          </w:tcPr>
          <w:p w14:paraId="1043D74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97,6</w:t>
            </w:r>
          </w:p>
        </w:tc>
      </w:tr>
      <w:tr w:rsidR="00DB1769" w:rsidRPr="00465679" w14:paraId="19CCF9E7"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8F9E69A"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6" w:type="dxa"/>
            <w:tcBorders>
              <w:top w:val="nil"/>
              <w:left w:val="nil"/>
              <w:bottom w:val="single" w:sz="4" w:space="0" w:color="auto"/>
              <w:right w:val="single" w:sz="4" w:space="0" w:color="auto"/>
            </w:tcBorders>
            <w:shd w:val="clear" w:color="auto" w:fill="auto"/>
            <w:noWrap/>
            <w:vAlign w:val="bottom"/>
            <w:hideMark/>
          </w:tcPr>
          <w:p w14:paraId="161057E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59,3</w:t>
            </w:r>
          </w:p>
        </w:tc>
        <w:tc>
          <w:tcPr>
            <w:tcW w:w="986" w:type="dxa"/>
            <w:tcBorders>
              <w:top w:val="nil"/>
              <w:left w:val="nil"/>
              <w:bottom w:val="single" w:sz="4" w:space="0" w:color="auto"/>
              <w:right w:val="single" w:sz="4" w:space="0" w:color="auto"/>
            </w:tcBorders>
            <w:shd w:val="clear" w:color="auto" w:fill="auto"/>
            <w:noWrap/>
            <w:vAlign w:val="bottom"/>
            <w:hideMark/>
          </w:tcPr>
          <w:p w14:paraId="0C08BDA4"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111,2</w:t>
            </w:r>
          </w:p>
        </w:tc>
        <w:tc>
          <w:tcPr>
            <w:tcW w:w="986" w:type="dxa"/>
            <w:tcBorders>
              <w:top w:val="nil"/>
              <w:left w:val="nil"/>
              <w:bottom w:val="single" w:sz="4" w:space="0" w:color="auto"/>
              <w:right w:val="single" w:sz="4" w:space="0" w:color="auto"/>
            </w:tcBorders>
            <w:shd w:val="clear" w:color="auto" w:fill="auto"/>
            <w:noWrap/>
            <w:vAlign w:val="bottom"/>
            <w:hideMark/>
          </w:tcPr>
          <w:p w14:paraId="46600110"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91,0</w:t>
            </w:r>
          </w:p>
        </w:tc>
        <w:tc>
          <w:tcPr>
            <w:tcW w:w="986" w:type="dxa"/>
            <w:tcBorders>
              <w:top w:val="nil"/>
              <w:left w:val="nil"/>
              <w:bottom w:val="single" w:sz="4" w:space="0" w:color="auto"/>
              <w:right w:val="single" w:sz="4" w:space="0" w:color="auto"/>
            </w:tcBorders>
            <w:shd w:val="clear" w:color="auto" w:fill="auto"/>
            <w:noWrap/>
            <w:vAlign w:val="bottom"/>
            <w:hideMark/>
          </w:tcPr>
          <w:p w14:paraId="6C159D6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77,8</w:t>
            </w:r>
          </w:p>
        </w:tc>
        <w:tc>
          <w:tcPr>
            <w:tcW w:w="1100" w:type="dxa"/>
            <w:tcBorders>
              <w:top w:val="nil"/>
              <w:left w:val="nil"/>
              <w:bottom w:val="single" w:sz="4" w:space="0" w:color="auto"/>
              <w:right w:val="single" w:sz="4" w:space="0" w:color="auto"/>
            </w:tcBorders>
            <w:shd w:val="clear" w:color="auto" w:fill="auto"/>
            <w:noWrap/>
            <w:vAlign w:val="bottom"/>
            <w:hideMark/>
          </w:tcPr>
          <w:p w14:paraId="1444430D"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DB1769" w:rsidRPr="00465679" w14:paraId="196B3329"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79BE4E3"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6" w:type="dxa"/>
            <w:tcBorders>
              <w:top w:val="nil"/>
              <w:left w:val="nil"/>
              <w:bottom w:val="single" w:sz="4" w:space="0" w:color="auto"/>
              <w:right w:val="single" w:sz="4" w:space="0" w:color="auto"/>
            </w:tcBorders>
            <w:shd w:val="clear" w:color="auto" w:fill="auto"/>
            <w:noWrap/>
            <w:vAlign w:val="bottom"/>
            <w:hideMark/>
          </w:tcPr>
          <w:p w14:paraId="62A8CDBA"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8,9</w:t>
            </w:r>
          </w:p>
        </w:tc>
        <w:tc>
          <w:tcPr>
            <w:tcW w:w="986" w:type="dxa"/>
            <w:tcBorders>
              <w:top w:val="nil"/>
              <w:left w:val="nil"/>
              <w:bottom w:val="single" w:sz="4" w:space="0" w:color="auto"/>
              <w:right w:val="single" w:sz="4" w:space="0" w:color="auto"/>
            </w:tcBorders>
            <w:shd w:val="clear" w:color="auto" w:fill="auto"/>
            <w:noWrap/>
            <w:vAlign w:val="bottom"/>
            <w:hideMark/>
          </w:tcPr>
          <w:p w14:paraId="00E93CAE"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8,2</w:t>
            </w:r>
          </w:p>
        </w:tc>
        <w:tc>
          <w:tcPr>
            <w:tcW w:w="986" w:type="dxa"/>
            <w:tcBorders>
              <w:top w:val="nil"/>
              <w:left w:val="nil"/>
              <w:bottom w:val="single" w:sz="4" w:space="0" w:color="auto"/>
              <w:right w:val="single" w:sz="4" w:space="0" w:color="auto"/>
            </w:tcBorders>
            <w:shd w:val="clear" w:color="auto" w:fill="auto"/>
            <w:noWrap/>
            <w:vAlign w:val="bottom"/>
            <w:hideMark/>
          </w:tcPr>
          <w:p w14:paraId="0EC9861A"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25,0</w:t>
            </w:r>
          </w:p>
        </w:tc>
        <w:tc>
          <w:tcPr>
            <w:tcW w:w="986" w:type="dxa"/>
            <w:tcBorders>
              <w:top w:val="nil"/>
              <w:left w:val="nil"/>
              <w:bottom w:val="single" w:sz="4" w:space="0" w:color="auto"/>
              <w:right w:val="single" w:sz="4" w:space="0" w:color="auto"/>
            </w:tcBorders>
            <w:shd w:val="clear" w:color="auto" w:fill="auto"/>
            <w:noWrap/>
            <w:vAlign w:val="bottom"/>
            <w:hideMark/>
          </w:tcPr>
          <w:p w14:paraId="642A515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20,5</w:t>
            </w:r>
          </w:p>
        </w:tc>
        <w:tc>
          <w:tcPr>
            <w:tcW w:w="1100" w:type="dxa"/>
            <w:tcBorders>
              <w:top w:val="nil"/>
              <w:left w:val="nil"/>
              <w:bottom w:val="single" w:sz="4" w:space="0" w:color="auto"/>
              <w:right w:val="single" w:sz="4" w:space="0" w:color="auto"/>
            </w:tcBorders>
            <w:shd w:val="clear" w:color="auto" w:fill="auto"/>
            <w:noWrap/>
            <w:vAlign w:val="bottom"/>
            <w:hideMark/>
          </w:tcPr>
          <w:p w14:paraId="467F36EE"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DB1769" w:rsidRPr="00465679" w14:paraId="73999C4A"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096788C"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6" w:type="dxa"/>
            <w:tcBorders>
              <w:top w:val="nil"/>
              <w:left w:val="nil"/>
              <w:bottom w:val="single" w:sz="4" w:space="0" w:color="auto"/>
              <w:right w:val="single" w:sz="4" w:space="0" w:color="auto"/>
            </w:tcBorders>
            <w:shd w:val="clear" w:color="auto" w:fill="auto"/>
            <w:noWrap/>
            <w:vAlign w:val="bottom"/>
            <w:hideMark/>
          </w:tcPr>
          <w:p w14:paraId="679B65BA"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w:t>
            </w:r>
          </w:p>
        </w:tc>
        <w:tc>
          <w:tcPr>
            <w:tcW w:w="986" w:type="dxa"/>
            <w:tcBorders>
              <w:top w:val="nil"/>
              <w:left w:val="nil"/>
              <w:bottom w:val="single" w:sz="4" w:space="0" w:color="auto"/>
              <w:right w:val="single" w:sz="4" w:space="0" w:color="auto"/>
            </w:tcBorders>
            <w:shd w:val="clear" w:color="auto" w:fill="auto"/>
            <w:noWrap/>
            <w:vAlign w:val="bottom"/>
            <w:hideMark/>
          </w:tcPr>
          <w:p w14:paraId="4F9A8CBA"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16,4</w:t>
            </w:r>
          </w:p>
        </w:tc>
        <w:tc>
          <w:tcPr>
            <w:tcW w:w="986" w:type="dxa"/>
            <w:tcBorders>
              <w:top w:val="nil"/>
              <w:left w:val="nil"/>
              <w:bottom w:val="single" w:sz="4" w:space="0" w:color="auto"/>
              <w:right w:val="single" w:sz="4" w:space="0" w:color="auto"/>
            </w:tcBorders>
            <w:shd w:val="clear" w:color="auto" w:fill="auto"/>
            <w:noWrap/>
            <w:vAlign w:val="bottom"/>
            <w:hideMark/>
          </w:tcPr>
          <w:p w14:paraId="77159495"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47,4</w:t>
            </w:r>
          </w:p>
        </w:tc>
        <w:tc>
          <w:tcPr>
            <w:tcW w:w="986" w:type="dxa"/>
            <w:tcBorders>
              <w:top w:val="nil"/>
              <w:left w:val="nil"/>
              <w:bottom w:val="single" w:sz="4" w:space="0" w:color="auto"/>
              <w:right w:val="single" w:sz="4" w:space="0" w:color="auto"/>
            </w:tcBorders>
            <w:shd w:val="clear" w:color="auto" w:fill="auto"/>
            <w:noWrap/>
            <w:vAlign w:val="bottom"/>
            <w:hideMark/>
          </w:tcPr>
          <w:p w14:paraId="11F2103E"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44,8</w:t>
            </w:r>
          </w:p>
        </w:tc>
        <w:tc>
          <w:tcPr>
            <w:tcW w:w="1100" w:type="dxa"/>
            <w:tcBorders>
              <w:top w:val="nil"/>
              <w:left w:val="nil"/>
              <w:bottom w:val="single" w:sz="4" w:space="0" w:color="auto"/>
              <w:right w:val="single" w:sz="4" w:space="0" w:color="auto"/>
            </w:tcBorders>
            <w:shd w:val="clear" w:color="auto" w:fill="auto"/>
            <w:noWrap/>
            <w:vAlign w:val="bottom"/>
            <w:hideMark/>
          </w:tcPr>
          <w:p w14:paraId="0E65D499"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DB1769" w:rsidRPr="00465679" w14:paraId="2836938B"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70DB140"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6" w:type="dxa"/>
            <w:tcBorders>
              <w:top w:val="nil"/>
              <w:left w:val="nil"/>
              <w:bottom w:val="single" w:sz="4" w:space="0" w:color="auto"/>
              <w:right w:val="single" w:sz="4" w:space="0" w:color="auto"/>
            </w:tcBorders>
            <w:shd w:val="clear" w:color="000000" w:fill="D9E1F2"/>
            <w:noWrap/>
            <w:vAlign w:val="bottom"/>
            <w:hideMark/>
          </w:tcPr>
          <w:p w14:paraId="1355D38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w:t>
            </w:r>
          </w:p>
        </w:tc>
        <w:tc>
          <w:tcPr>
            <w:tcW w:w="986" w:type="dxa"/>
            <w:tcBorders>
              <w:top w:val="nil"/>
              <w:left w:val="nil"/>
              <w:bottom w:val="single" w:sz="4" w:space="0" w:color="auto"/>
              <w:right w:val="single" w:sz="4" w:space="0" w:color="auto"/>
            </w:tcBorders>
            <w:shd w:val="clear" w:color="000000" w:fill="D9E1F2"/>
            <w:noWrap/>
            <w:vAlign w:val="bottom"/>
            <w:hideMark/>
          </w:tcPr>
          <w:p w14:paraId="5EA0650A"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w:t>
            </w:r>
          </w:p>
        </w:tc>
        <w:tc>
          <w:tcPr>
            <w:tcW w:w="986" w:type="dxa"/>
            <w:tcBorders>
              <w:top w:val="nil"/>
              <w:left w:val="nil"/>
              <w:bottom w:val="single" w:sz="4" w:space="0" w:color="auto"/>
              <w:right w:val="single" w:sz="4" w:space="0" w:color="auto"/>
            </w:tcBorders>
            <w:shd w:val="clear" w:color="000000" w:fill="D9E1F2"/>
            <w:noWrap/>
            <w:vAlign w:val="bottom"/>
            <w:hideMark/>
          </w:tcPr>
          <w:p w14:paraId="4A5114A9"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36,8</w:t>
            </w:r>
          </w:p>
        </w:tc>
        <w:tc>
          <w:tcPr>
            <w:tcW w:w="986" w:type="dxa"/>
            <w:tcBorders>
              <w:top w:val="nil"/>
              <w:left w:val="nil"/>
              <w:bottom w:val="single" w:sz="4" w:space="0" w:color="auto"/>
              <w:right w:val="single" w:sz="4" w:space="0" w:color="auto"/>
            </w:tcBorders>
            <w:shd w:val="clear" w:color="000000" w:fill="D9E1F2"/>
            <w:noWrap/>
            <w:vAlign w:val="bottom"/>
            <w:hideMark/>
          </w:tcPr>
          <w:p w14:paraId="2392840B"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27,3</w:t>
            </w:r>
          </w:p>
        </w:tc>
        <w:tc>
          <w:tcPr>
            <w:tcW w:w="1100" w:type="dxa"/>
            <w:tcBorders>
              <w:top w:val="nil"/>
              <w:left w:val="nil"/>
              <w:bottom w:val="single" w:sz="4" w:space="0" w:color="auto"/>
              <w:right w:val="single" w:sz="4" w:space="0" w:color="auto"/>
            </w:tcBorders>
            <w:shd w:val="clear" w:color="000000" w:fill="D9E1F2"/>
            <w:noWrap/>
            <w:vAlign w:val="bottom"/>
            <w:hideMark/>
          </w:tcPr>
          <w:p w14:paraId="46E05C02"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DB1769" w:rsidRPr="00465679" w14:paraId="523D0A81" w14:textId="77777777" w:rsidTr="00DB1769">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50C6F4AA"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6" w:type="dxa"/>
            <w:tcBorders>
              <w:top w:val="nil"/>
              <w:left w:val="nil"/>
              <w:bottom w:val="single" w:sz="4" w:space="0" w:color="auto"/>
              <w:right w:val="single" w:sz="4" w:space="0" w:color="auto"/>
            </w:tcBorders>
            <w:shd w:val="clear" w:color="auto" w:fill="auto"/>
            <w:noWrap/>
            <w:vAlign w:val="bottom"/>
            <w:hideMark/>
          </w:tcPr>
          <w:p w14:paraId="7BA50E4C"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12,6</w:t>
            </w:r>
          </w:p>
        </w:tc>
        <w:tc>
          <w:tcPr>
            <w:tcW w:w="986" w:type="dxa"/>
            <w:tcBorders>
              <w:top w:val="nil"/>
              <w:left w:val="nil"/>
              <w:bottom w:val="single" w:sz="4" w:space="0" w:color="auto"/>
              <w:right w:val="single" w:sz="4" w:space="0" w:color="auto"/>
            </w:tcBorders>
            <w:shd w:val="clear" w:color="auto" w:fill="auto"/>
            <w:noWrap/>
            <w:vAlign w:val="bottom"/>
            <w:hideMark/>
          </w:tcPr>
          <w:p w14:paraId="06227312"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20,8</w:t>
            </w:r>
          </w:p>
        </w:tc>
        <w:tc>
          <w:tcPr>
            <w:tcW w:w="986" w:type="dxa"/>
            <w:tcBorders>
              <w:top w:val="nil"/>
              <w:left w:val="nil"/>
              <w:bottom w:val="single" w:sz="4" w:space="0" w:color="auto"/>
              <w:right w:val="single" w:sz="4" w:space="0" w:color="auto"/>
            </w:tcBorders>
            <w:shd w:val="clear" w:color="auto" w:fill="auto"/>
            <w:noWrap/>
            <w:vAlign w:val="bottom"/>
            <w:hideMark/>
          </w:tcPr>
          <w:p w14:paraId="72A53DF2"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46,8</w:t>
            </w:r>
          </w:p>
        </w:tc>
        <w:tc>
          <w:tcPr>
            <w:tcW w:w="986" w:type="dxa"/>
            <w:tcBorders>
              <w:top w:val="nil"/>
              <w:left w:val="nil"/>
              <w:bottom w:val="single" w:sz="4" w:space="0" w:color="auto"/>
              <w:right w:val="single" w:sz="4" w:space="0" w:color="auto"/>
            </w:tcBorders>
            <w:shd w:val="clear" w:color="auto" w:fill="auto"/>
            <w:noWrap/>
            <w:vAlign w:val="bottom"/>
            <w:hideMark/>
          </w:tcPr>
          <w:p w14:paraId="484666E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64,6</w:t>
            </w:r>
          </w:p>
        </w:tc>
        <w:tc>
          <w:tcPr>
            <w:tcW w:w="1100" w:type="dxa"/>
            <w:tcBorders>
              <w:top w:val="nil"/>
              <w:left w:val="nil"/>
              <w:bottom w:val="single" w:sz="4" w:space="0" w:color="auto"/>
              <w:right w:val="single" w:sz="4" w:space="0" w:color="auto"/>
            </w:tcBorders>
            <w:shd w:val="clear" w:color="auto" w:fill="auto"/>
            <w:noWrap/>
            <w:vAlign w:val="bottom"/>
            <w:hideMark/>
          </w:tcPr>
          <w:p w14:paraId="4FE6544E"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bl>
    <w:p w14:paraId="09F482FB" w14:textId="77ECB965" w:rsidR="00774A62" w:rsidRPr="00465679" w:rsidRDefault="00774A62" w:rsidP="00D2725D">
      <w:pPr>
        <w:spacing w:line="360" w:lineRule="auto"/>
        <w:jc w:val="both"/>
        <w:rPr>
          <w:rFonts w:ascii="Times New Roman" w:hAnsi="Times New Roman" w:cs="Times New Roman"/>
          <w:sz w:val="24"/>
          <w:szCs w:val="24"/>
        </w:rPr>
      </w:pPr>
    </w:p>
    <w:p w14:paraId="016F9D72" w14:textId="0D5919A1" w:rsidR="00DB1769" w:rsidRPr="00465679" w:rsidRDefault="00DB1769" w:rsidP="00DB1769">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Lietuvos juridinių asmenų paramos teikėjų, esančių Lazdijų r</w:t>
      </w:r>
      <w:r w:rsidR="00C045DF" w:rsidRPr="00465679">
        <w:rPr>
          <w:rFonts w:ascii="Times New Roman" w:hAnsi="Times New Roman" w:cs="Times New Roman"/>
          <w:sz w:val="24"/>
          <w:szCs w:val="24"/>
        </w:rPr>
        <w:t>ajono</w:t>
      </w:r>
      <w:r w:rsidRPr="00465679">
        <w:rPr>
          <w:rFonts w:ascii="Times New Roman" w:hAnsi="Times New Roman" w:cs="Times New Roman"/>
          <w:sz w:val="24"/>
          <w:szCs w:val="24"/>
        </w:rPr>
        <w:t xml:space="preserve"> sav</w:t>
      </w:r>
      <w:r w:rsidR="00C045DF" w:rsidRPr="00465679">
        <w:rPr>
          <w:rFonts w:ascii="Times New Roman" w:hAnsi="Times New Roman" w:cs="Times New Roman"/>
          <w:sz w:val="24"/>
          <w:szCs w:val="24"/>
        </w:rPr>
        <w:t>ivaldybėje,</w:t>
      </w:r>
      <w:r w:rsidRPr="00465679">
        <w:rPr>
          <w:rFonts w:ascii="Times New Roman" w:hAnsi="Times New Roman" w:cs="Times New Roman"/>
          <w:sz w:val="24"/>
          <w:szCs w:val="24"/>
        </w:rPr>
        <w:t xml:space="preserve"> paramos 2018 m. suteikta suma siekia 15,1 tūkst. Eur</w:t>
      </w:r>
      <w:r w:rsidR="00C045DF" w:rsidRPr="00465679">
        <w:rPr>
          <w:rFonts w:ascii="Times New Roman" w:hAnsi="Times New Roman" w:cs="Times New Roman"/>
          <w:sz w:val="24"/>
          <w:szCs w:val="24"/>
        </w:rPr>
        <w:t>,</w:t>
      </w:r>
      <w:r w:rsidRPr="00465679">
        <w:rPr>
          <w:rFonts w:ascii="Times New Roman" w:hAnsi="Times New Roman" w:cs="Times New Roman"/>
          <w:sz w:val="24"/>
          <w:szCs w:val="24"/>
        </w:rPr>
        <w:t xml:space="preserve"> ir tai yra beveik 3 kartus mažiau nei 2014 m. bei mažiausias rodiklis tarp visų Alytaus apskrities savivaldybių (žr. </w:t>
      </w:r>
      <w:r w:rsidR="00946843" w:rsidRPr="00465679">
        <w:rPr>
          <w:rFonts w:ascii="Times New Roman" w:hAnsi="Times New Roman" w:cs="Times New Roman"/>
          <w:sz w:val="24"/>
          <w:szCs w:val="24"/>
        </w:rPr>
        <w:t>91</w:t>
      </w:r>
      <w:r w:rsidRPr="00465679">
        <w:rPr>
          <w:rFonts w:ascii="Times New Roman" w:hAnsi="Times New Roman" w:cs="Times New Roman"/>
          <w:sz w:val="24"/>
          <w:szCs w:val="24"/>
        </w:rPr>
        <w:t xml:space="preserve"> lentelę). </w:t>
      </w:r>
    </w:p>
    <w:p w14:paraId="63E1FEAA" w14:textId="140FE2FA" w:rsidR="008D6794" w:rsidRPr="00465679" w:rsidRDefault="00946843" w:rsidP="008D6794">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91</w:t>
      </w:r>
      <w:r w:rsidR="008D6794" w:rsidRPr="00465679">
        <w:rPr>
          <w:rFonts w:ascii="Times New Roman" w:hAnsi="Times New Roman" w:cs="Times New Roman"/>
          <w:b/>
          <w:bCs/>
          <w:color w:val="2F5496" w:themeColor="accent1" w:themeShade="BF"/>
          <w:sz w:val="24"/>
          <w:szCs w:val="24"/>
        </w:rPr>
        <w:t xml:space="preserve"> Lentelė. </w:t>
      </w:r>
      <w:r w:rsidR="008D6794" w:rsidRPr="00465679">
        <w:rPr>
          <w:rFonts w:ascii="Times New Roman" w:hAnsi="Times New Roman" w:cs="Times New Roman"/>
          <w:color w:val="2F5496" w:themeColor="accent1" w:themeShade="BF"/>
          <w:sz w:val="24"/>
          <w:szCs w:val="24"/>
        </w:rPr>
        <w:t>Lietuvos juridiniai asmenys paramos teikėjai, tūkst.  Eur</w:t>
      </w:r>
    </w:p>
    <w:tbl>
      <w:tblPr>
        <w:tblW w:w="8104" w:type="dxa"/>
        <w:jc w:val="center"/>
        <w:tblLook w:val="04A0" w:firstRow="1" w:lastRow="0" w:firstColumn="1" w:lastColumn="0" w:noHBand="0" w:noVBand="1"/>
      </w:tblPr>
      <w:tblGrid>
        <w:gridCol w:w="3060"/>
        <w:gridCol w:w="986"/>
        <w:gridCol w:w="986"/>
        <w:gridCol w:w="986"/>
        <w:gridCol w:w="986"/>
        <w:gridCol w:w="1100"/>
      </w:tblGrid>
      <w:tr w:rsidR="00DB1769" w:rsidRPr="00465679" w14:paraId="36A239C1" w14:textId="77777777" w:rsidTr="008D6794">
        <w:trPr>
          <w:trHeight w:val="288"/>
          <w:jc w:val="center"/>
        </w:trPr>
        <w:tc>
          <w:tcPr>
            <w:tcW w:w="3060" w:type="dxa"/>
            <w:tcBorders>
              <w:top w:val="nil"/>
              <w:left w:val="nil"/>
              <w:bottom w:val="nil"/>
              <w:right w:val="nil"/>
            </w:tcBorders>
            <w:shd w:val="clear" w:color="auto" w:fill="auto"/>
            <w:noWrap/>
            <w:vAlign w:val="bottom"/>
            <w:hideMark/>
          </w:tcPr>
          <w:p w14:paraId="0065D9AD" w14:textId="77777777" w:rsidR="00DB1769" w:rsidRPr="00465679" w:rsidRDefault="00DB1769" w:rsidP="00DB1769">
            <w:pPr>
              <w:spacing w:after="0" w:line="240" w:lineRule="auto"/>
              <w:rPr>
                <w:rFonts w:ascii="Times New Roman" w:eastAsia="Times New Roman" w:hAnsi="Times New Roman" w:cs="Times New Roman"/>
                <w:sz w:val="24"/>
                <w:szCs w:val="24"/>
                <w:lang w:eastAsia="lt-LT"/>
              </w:rPr>
            </w:pPr>
          </w:p>
        </w:tc>
        <w:tc>
          <w:tcPr>
            <w:tcW w:w="986" w:type="dxa"/>
            <w:tcBorders>
              <w:top w:val="single" w:sz="4" w:space="0" w:color="auto"/>
              <w:left w:val="single" w:sz="4" w:space="0" w:color="auto"/>
              <w:bottom w:val="nil"/>
              <w:right w:val="single" w:sz="4" w:space="0" w:color="auto"/>
            </w:tcBorders>
            <w:shd w:val="clear" w:color="000000" w:fill="8EA9DB"/>
            <w:noWrap/>
            <w:vAlign w:val="bottom"/>
            <w:hideMark/>
          </w:tcPr>
          <w:p w14:paraId="5E5C6BBB" w14:textId="77777777" w:rsidR="00DB1769" w:rsidRPr="00465679" w:rsidRDefault="00DB1769" w:rsidP="00DB176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986" w:type="dxa"/>
            <w:tcBorders>
              <w:top w:val="single" w:sz="4" w:space="0" w:color="auto"/>
              <w:left w:val="nil"/>
              <w:bottom w:val="nil"/>
              <w:right w:val="single" w:sz="4" w:space="0" w:color="auto"/>
            </w:tcBorders>
            <w:shd w:val="clear" w:color="000000" w:fill="8EA9DB"/>
            <w:noWrap/>
            <w:vAlign w:val="bottom"/>
            <w:hideMark/>
          </w:tcPr>
          <w:p w14:paraId="1A9DD362" w14:textId="77777777" w:rsidR="00DB1769" w:rsidRPr="00465679" w:rsidRDefault="00DB1769" w:rsidP="00DB176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86" w:type="dxa"/>
            <w:tcBorders>
              <w:top w:val="single" w:sz="4" w:space="0" w:color="auto"/>
              <w:left w:val="nil"/>
              <w:bottom w:val="nil"/>
              <w:right w:val="single" w:sz="4" w:space="0" w:color="auto"/>
            </w:tcBorders>
            <w:shd w:val="clear" w:color="000000" w:fill="8EA9DB"/>
            <w:noWrap/>
            <w:vAlign w:val="bottom"/>
            <w:hideMark/>
          </w:tcPr>
          <w:p w14:paraId="33C30E6D" w14:textId="77777777" w:rsidR="00DB1769" w:rsidRPr="00465679" w:rsidRDefault="00DB1769" w:rsidP="00DB176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86" w:type="dxa"/>
            <w:tcBorders>
              <w:top w:val="single" w:sz="4" w:space="0" w:color="auto"/>
              <w:left w:val="nil"/>
              <w:bottom w:val="nil"/>
              <w:right w:val="single" w:sz="4" w:space="0" w:color="auto"/>
            </w:tcBorders>
            <w:shd w:val="clear" w:color="000000" w:fill="8EA9DB"/>
            <w:noWrap/>
            <w:vAlign w:val="bottom"/>
            <w:hideMark/>
          </w:tcPr>
          <w:p w14:paraId="5D0D2B6F" w14:textId="77777777" w:rsidR="00DB1769" w:rsidRPr="00465679" w:rsidRDefault="00DB1769" w:rsidP="00DB176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5D48383C" w14:textId="77777777" w:rsidR="00DB1769" w:rsidRPr="00465679" w:rsidRDefault="00DB1769" w:rsidP="00DB1769">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DB1769" w:rsidRPr="00465679" w14:paraId="63B59365" w14:textId="77777777" w:rsidTr="008D6794">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088E606E"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6" w:type="dxa"/>
            <w:tcBorders>
              <w:top w:val="single" w:sz="4" w:space="0" w:color="auto"/>
              <w:left w:val="nil"/>
              <w:bottom w:val="single" w:sz="4" w:space="0" w:color="auto"/>
              <w:right w:val="single" w:sz="4" w:space="0" w:color="auto"/>
            </w:tcBorders>
            <w:shd w:val="clear" w:color="auto" w:fill="auto"/>
            <w:noWrap/>
            <w:vAlign w:val="center"/>
            <w:hideMark/>
          </w:tcPr>
          <w:p w14:paraId="59162218"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86 143,0</w:t>
            </w:r>
          </w:p>
        </w:tc>
        <w:tc>
          <w:tcPr>
            <w:tcW w:w="986" w:type="dxa"/>
            <w:tcBorders>
              <w:top w:val="single" w:sz="4" w:space="0" w:color="auto"/>
              <w:left w:val="nil"/>
              <w:bottom w:val="single" w:sz="4" w:space="0" w:color="auto"/>
              <w:right w:val="single" w:sz="4" w:space="0" w:color="auto"/>
            </w:tcBorders>
            <w:shd w:val="clear" w:color="auto" w:fill="auto"/>
            <w:noWrap/>
            <w:vAlign w:val="center"/>
            <w:hideMark/>
          </w:tcPr>
          <w:p w14:paraId="4126CD28"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91 740,6</w:t>
            </w:r>
          </w:p>
        </w:tc>
        <w:tc>
          <w:tcPr>
            <w:tcW w:w="986" w:type="dxa"/>
            <w:tcBorders>
              <w:top w:val="single" w:sz="4" w:space="0" w:color="auto"/>
              <w:left w:val="nil"/>
              <w:bottom w:val="single" w:sz="4" w:space="0" w:color="auto"/>
              <w:right w:val="single" w:sz="4" w:space="0" w:color="auto"/>
            </w:tcBorders>
            <w:shd w:val="clear" w:color="auto" w:fill="auto"/>
            <w:noWrap/>
            <w:vAlign w:val="center"/>
            <w:hideMark/>
          </w:tcPr>
          <w:p w14:paraId="08995A97"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89 341,2</w:t>
            </w:r>
          </w:p>
        </w:tc>
        <w:tc>
          <w:tcPr>
            <w:tcW w:w="986" w:type="dxa"/>
            <w:tcBorders>
              <w:top w:val="single" w:sz="4" w:space="0" w:color="auto"/>
              <w:left w:val="nil"/>
              <w:bottom w:val="single" w:sz="4" w:space="0" w:color="auto"/>
              <w:right w:val="single" w:sz="4" w:space="0" w:color="auto"/>
            </w:tcBorders>
            <w:shd w:val="clear" w:color="auto" w:fill="auto"/>
            <w:noWrap/>
            <w:vAlign w:val="center"/>
            <w:hideMark/>
          </w:tcPr>
          <w:p w14:paraId="7E350B4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90 781,0</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53FE7404"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34 643,2</w:t>
            </w:r>
          </w:p>
        </w:tc>
      </w:tr>
      <w:tr w:rsidR="00DB1769" w:rsidRPr="00465679" w14:paraId="7AD69B8E"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7E470A5"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6" w:type="dxa"/>
            <w:tcBorders>
              <w:top w:val="nil"/>
              <w:left w:val="nil"/>
              <w:bottom w:val="single" w:sz="4" w:space="0" w:color="auto"/>
              <w:right w:val="single" w:sz="4" w:space="0" w:color="auto"/>
            </w:tcBorders>
            <w:shd w:val="clear" w:color="auto" w:fill="auto"/>
            <w:noWrap/>
            <w:vAlign w:val="center"/>
            <w:hideMark/>
          </w:tcPr>
          <w:p w14:paraId="21C23373"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1 148,8</w:t>
            </w:r>
          </w:p>
        </w:tc>
        <w:tc>
          <w:tcPr>
            <w:tcW w:w="986" w:type="dxa"/>
            <w:tcBorders>
              <w:top w:val="nil"/>
              <w:left w:val="nil"/>
              <w:bottom w:val="single" w:sz="4" w:space="0" w:color="auto"/>
              <w:right w:val="single" w:sz="4" w:space="0" w:color="auto"/>
            </w:tcBorders>
            <w:shd w:val="clear" w:color="auto" w:fill="auto"/>
            <w:noWrap/>
            <w:vAlign w:val="center"/>
            <w:hideMark/>
          </w:tcPr>
          <w:p w14:paraId="323C7D8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1 152,6</w:t>
            </w:r>
          </w:p>
        </w:tc>
        <w:tc>
          <w:tcPr>
            <w:tcW w:w="986" w:type="dxa"/>
            <w:tcBorders>
              <w:top w:val="nil"/>
              <w:left w:val="nil"/>
              <w:bottom w:val="single" w:sz="4" w:space="0" w:color="auto"/>
              <w:right w:val="single" w:sz="4" w:space="0" w:color="auto"/>
            </w:tcBorders>
            <w:shd w:val="clear" w:color="auto" w:fill="auto"/>
            <w:noWrap/>
            <w:vAlign w:val="center"/>
            <w:hideMark/>
          </w:tcPr>
          <w:p w14:paraId="55A840BD"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1 020,4</w:t>
            </w:r>
          </w:p>
        </w:tc>
        <w:tc>
          <w:tcPr>
            <w:tcW w:w="986" w:type="dxa"/>
            <w:tcBorders>
              <w:top w:val="nil"/>
              <w:left w:val="nil"/>
              <w:bottom w:val="single" w:sz="4" w:space="0" w:color="auto"/>
              <w:right w:val="single" w:sz="4" w:space="0" w:color="auto"/>
            </w:tcBorders>
            <w:shd w:val="clear" w:color="auto" w:fill="auto"/>
            <w:noWrap/>
            <w:vAlign w:val="center"/>
            <w:hideMark/>
          </w:tcPr>
          <w:p w14:paraId="32C8824E"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963,9</w:t>
            </w:r>
          </w:p>
        </w:tc>
        <w:tc>
          <w:tcPr>
            <w:tcW w:w="1100" w:type="dxa"/>
            <w:tcBorders>
              <w:top w:val="nil"/>
              <w:left w:val="nil"/>
              <w:bottom w:val="single" w:sz="4" w:space="0" w:color="auto"/>
              <w:right w:val="single" w:sz="4" w:space="0" w:color="auto"/>
            </w:tcBorders>
            <w:shd w:val="clear" w:color="auto" w:fill="auto"/>
            <w:noWrap/>
            <w:vAlign w:val="center"/>
            <w:hideMark/>
          </w:tcPr>
          <w:p w14:paraId="513BB68A"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381,2</w:t>
            </w:r>
          </w:p>
        </w:tc>
      </w:tr>
      <w:tr w:rsidR="00DB1769" w:rsidRPr="00465679" w14:paraId="0F270081"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61A851C"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6" w:type="dxa"/>
            <w:tcBorders>
              <w:top w:val="nil"/>
              <w:left w:val="nil"/>
              <w:bottom w:val="single" w:sz="4" w:space="0" w:color="auto"/>
              <w:right w:val="single" w:sz="4" w:space="0" w:color="auto"/>
            </w:tcBorders>
            <w:shd w:val="clear" w:color="auto" w:fill="auto"/>
            <w:noWrap/>
            <w:vAlign w:val="center"/>
            <w:hideMark/>
          </w:tcPr>
          <w:p w14:paraId="127133A7"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705,9</w:t>
            </w:r>
          </w:p>
        </w:tc>
        <w:tc>
          <w:tcPr>
            <w:tcW w:w="986" w:type="dxa"/>
            <w:tcBorders>
              <w:top w:val="nil"/>
              <w:left w:val="nil"/>
              <w:bottom w:val="single" w:sz="4" w:space="0" w:color="auto"/>
              <w:right w:val="single" w:sz="4" w:space="0" w:color="auto"/>
            </w:tcBorders>
            <w:shd w:val="clear" w:color="auto" w:fill="auto"/>
            <w:noWrap/>
            <w:vAlign w:val="center"/>
            <w:hideMark/>
          </w:tcPr>
          <w:p w14:paraId="1BD75527"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766,8</w:t>
            </w:r>
          </w:p>
        </w:tc>
        <w:tc>
          <w:tcPr>
            <w:tcW w:w="986" w:type="dxa"/>
            <w:tcBorders>
              <w:top w:val="nil"/>
              <w:left w:val="nil"/>
              <w:bottom w:val="single" w:sz="4" w:space="0" w:color="auto"/>
              <w:right w:val="single" w:sz="4" w:space="0" w:color="auto"/>
            </w:tcBorders>
            <w:shd w:val="clear" w:color="auto" w:fill="auto"/>
            <w:noWrap/>
            <w:vAlign w:val="center"/>
            <w:hideMark/>
          </w:tcPr>
          <w:p w14:paraId="2EEA779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631,6</w:t>
            </w:r>
          </w:p>
        </w:tc>
        <w:tc>
          <w:tcPr>
            <w:tcW w:w="986" w:type="dxa"/>
            <w:tcBorders>
              <w:top w:val="nil"/>
              <w:left w:val="nil"/>
              <w:bottom w:val="single" w:sz="4" w:space="0" w:color="auto"/>
              <w:right w:val="single" w:sz="4" w:space="0" w:color="auto"/>
            </w:tcBorders>
            <w:shd w:val="clear" w:color="auto" w:fill="auto"/>
            <w:noWrap/>
            <w:vAlign w:val="center"/>
            <w:hideMark/>
          </w:tcPr>
          <w:p w14:paraId="73FA74BB"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506,6</w:t>
            </w:r>
          </w:p>
        </w:tc>
        <w:tc>
          <w:tcPr>
            <w:tcW w:w="1100" w:type="dxa"/>
            <w:tcBorders>
              <w:top w:val="nil"/>
              <w:left w:val="nil"/>
              <w:bottom w:val="single" w:sz="4" w:space="0" w:color="auto"/>
              <w:right w:val="single" w:sz="4" w:space="0" w:color="auto"/>
            </w:tcBorders>
            <w:shd w:val="clear" w:color="auto" w:fill="auto"/>
            <w:noWrap/>
            <w:vAlign w:val="center"/>
            <w:hideMark/>
          </w:tcPr>
          <w:p w14:paraId="6A5D0F7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122,1</w:t>
            </w:r>
          </w:p>
        </w:tc>
      </w:tr>
      <w:tr w:rsidR="00DB1769" w:rsidRPr="00465679" w14:paraId="3B3AE955"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64B1826"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6" w:type="dxa"/>
            <w:tcBorders>
              <w:top w:val="nil"/>
              <w:left w:val="nil"/>
              <w:bottom w:val="single" w:sz="4" w:space="0" w:color="auto"/>
              <w:right w:val="single" w:sz="4" w:space="0" w:color="auto"/>
            </w:tcBorders>
            <w:shd w:val="clear" w:color="auto" w:fill="auto"/>
            <w:noWrap/>
            <w:vAlign w:val="center"/>
            <w:hideMark/>
          </w:tcPr>
          <w:p w14:paraId="69EA47FD"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43,8</w:t>
            </w:r>
          </w:p>
        </w:tc>
        <w:tc>
          <w:tcPr>
            <w:tcW w:w="986" w:type="dxa"/>
            <w:tcBorders>
              <w:top w:val="nil"/>
              <w:left w:val="nil"/>
              <w:bottom w:val="single" w:sz="4" w:space="0" w:color="auto"/>
              <w:right w:val="single" w:sz="4" w:space="0" w:color="auto"/>
            </w:tcBorders>
            <w:shd w:val="clear" w:color="auto" w:fill="auto"/>
            <w:noWrap/>
            <w:vAlign w:val="center"/>
            <w:hideMark/>
          </w:tcPr>
          <w:p w14:paraId="5BD89B1C"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94,2</w:t>
            </w:r>
          </w:p>
        </w:tc>
        <w:tc>
          <w:tcPr>
            <w:tcW w:w="986" w:type="dxa"/>
            <w:tcBorders>
              <w:top w:val="nil"/>
              <w:left w:val="nil"/>
              <w:bottom w:val="single" w:sz="4" w:space="0" w:color="auto"/>
              <w:right w:val="single" w:sz="4" w:space="0" w:color="auto"/>
            </w:tcBorders>
            <w:shd w:val="clear" w:color="auto" w:fill="auto"/>
            <w:noWrap/>
            <w:vAlign w:val="center"/>
            <w:hideMark/>
          </w:tcPr>
          <w:p w14:paraId="1FC3781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137,5</w:t>
            </w:r>
          </w:p>
        </w:tc>
        <w:tc>
          <w:tcPr>
            <w:tcW w:w="986" w:type="dxa"/>
            <w:tcBorders>
              <w:top w:val="nil"/>
              <w:left w:val="nil"/>
              <w:bottom w:val="single" w:sz="4" w:space="0" w:color="auto"/>
              <w:right w:val="single" w:sz="4" w:space="0" w:color="auto"/>
            </w:tcBorders>
            <w:shd w:val="clear" w:color="auto" w:fill="auto"/>
            <w:noWrap/>
            <w:vAlign w:val="center"/>
            <w:hideMark/>
          </w:tcPr>
          <w:p w14:paraId="28E2A19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139,8</w:t>
            </w:r>
          </w:p>
        </w:tc>
        <w:tc>
          <w:tcPr>
            <w:tcW w:w="1100" w:type="dxa"/>
            <w:tcBorders>
              <w:top w:val="nil"/>
              <w:left w:val="nil"/>
              <w:bottom w:val="single" w:sz="4" w:space="0" w:color="auto"/>
              <w:right w:val="single" w:sz="4" w:space="0" w:color="auto"/>
            </w:tcBorders>
            <w:shd w:val="clear" w:color="auto" w:fill="auto"/>
            <w:noWrap/>
            <w:vAlign w:val="center"/>
            <w:hideMark/>
          </w:tcPr>
          <w:p w14:paraId="195DB6CF"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177,7</w:t>
            </w:r>
          </w:p>
        </w:tc>
      </w:tr>
      <w:tr w:rsidR="00DB1769" w:rsidRPr="00465679" w14:paraId="6BC53E51"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5E163C51"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6" w:type="dxa"/>
            <w:tcBorders>
              <w:top w:val="nil"/>
              <w:left w:val="nil"/>
              <w:bottom w:val="single" w:sz="4" w:space="0" w:color="auto"/>
              <w:right w:val="single" w:sz="4" w:space="0" w:color="auto"/>
            </w:tcBorders>
            <w:shd w:val="clear" w:color="auto" w:fill="auto"/>
            <w:noWrap/>
            <w:vAlign w:val="center"/>
            <w:hideMark/>
          </w:tcPr>
          <w:p w14:paraId="1614D27C"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331,1</w:t>
            </w:r>
          </w:p>
        </w:tc>
        <w:tc>
          <w:tcPr>
            <w:tcW w:w="986" w:type="dxa"/>
            <w:tcBorders>
              <w:top w:val="nil"/>
              <w:left w:val="nil"/>
              <w:bottom w:val="single" w:sz="4" w:space="0" w:color="auto"/>
              <w:right w:val="single" w:sz="4" w:space="0" w:color="auto"/>
            </w:tcBorders>
            <w:shd w:val="clear" w:color="auto" w:fill="auto"/>
            <w:noWrap/>
            <w:vAlign w:val="center"/>
            <w:hideMark/>
          </w:tcPr>
          <w:p w14:paraId="37DB9778"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238,7</w:t>
            </w:r>
          </w:p>
        </w:tc>
        <w:tc>
          <w:tcPr>
            <w:tcW w:w="986" w:type="dxa"/>
            <w:tcBorders>
              <w:top w:val="nil"/>
              <w:left w:val="nil"/>
              <w:bottom w:val="single" w:sz="4" w:space="0" w:color="auto"/>
              <w:right w:val="single" w:sz="4" w:space="0" w:color="auto"/>
            </w:tcBorders>
            <w:shd w:val="clear" w:color="auto" w:fill="auto"/>
            <w:noWrap/>
            <w:vAlign w:val="center"/>
            <w:hideMark/>
          </w:tcPr>
          <w:p w14:paraId="7E4EA7D0"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194,8</w:t>
            </w:r>
          </w:p>
        </w:tc>
        <w:tc>
          <w:tcPr>
            <w:tcW w:w="986" w:type="dxa"/>
            <w:tcBorders>
              <w:top w:val="nil"/>
              <w:left w:val="nil"/>
              <w:bottom w:val="single" w:sz="4" w:space="0" w:color="auto"/>
              <w:right w:val="single" w:sz="4" w:space="0" w:color="auto"/>
            </w:tcBorders>
            <w:shd w:val="clear" w:color="auto" w:fill="auto"/>
            <w:noWrap/>
            <w:vAlign w:val="center"/>
            <w:hideMark/>
          </w:tcPr>
          <w:p w14:paraId="2A88D2DF"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258,5</w:t>
            </w:r>
          </w:p>
        </w:tc>
        <w:tc>
          <w:tcPr>
            <w:tcW w:w="1100" w:type="dxa"/>
            <w:tcBorders>
              <w:top w:val="nil"/>
              <w:left w:val="nil"/>
              <w:bottom w:val="single" w:sz="4" w:space="0" w:color="auto"/>
              <w:right w:val="single" w:sz="4" w:space="0" w:color="auto"/>
            </w:tcBorders>
            <w:shd w:val="clear" w:color="auto" w:fill="auto"/>
            <w:noWrap/>
            <w:vAlign w:val="bottom"/>
            <w:hideMark/>
          </w:tcPr>
          <w:p w14:paraId="5E0E75AC"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74,1</w:t>
            </w:r>
          </w:p>
        </w:tc>
      </w:tr>
      <w:tr w:rsidR="00DB1769" w:rsidRPr="00465679" w14:paraId="3C02F21B"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8F4ACC7"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6" w:type="dxa"/>
            <w:tcBorders>
              <w:top w:val="nil"/>
              <w:left w:val="nil"/>
              <w:bottom w:val="single" w:sz="4" w:space="0" w:color="auto"/>
              <w:right w:val="single" w:sz="4" w:space="0" w:color="auto"/>
            </w:tcBorders>
            <w:shd w:val="clear" w:color="000000" w:fill="D9E1F2"/>
            <w:noWrap/>
            <w:vAlign w:val="bottom"/>
            <w:hideMark/>
          </w:tcPr>
          <w:p w14:paraId="2D9511CE"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9,6</w:t>
            </w:r>
          </w:p>
        </w:tc>
        <w:tc>
          <w:tcPr>
            <w:tcW w:w="986" w:type="dxa"/>
            <w:tcBorders>
              <w:top w:val="nil"/>
              <w:left w:val="nil"/>
              <w:bottom w:val="single" w:sz="4" w:space="0" w:color="auto"/>
              <w:right w:val="single" w:sz="4" w:space="0" w:color="auto"/>
            </w:tcBorders>
            <w:shd w:val="clear" w:color="000000" w:fill="D9E1F2"/>
            <w:noWrap/>
            <w:vAlign w:val="bottom"/>
            <w:hideMark/>
          </w:tcPr>
          <w:p w14:paraId="4AD8D890"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w:t>
            </w:r>
          </w:p>
        </w:tc>
        <w:tc>
          <w:tcPr>
            <w:tcW w:w="986" w:type="dxa"/>
            <w:tcBorders>
              <w:top w:val="nil"/>
              <w:left w:val="nil"/>
              <w:bottom w:val="single" w:sz="4" w:space="0" w:color="auto"/>
              <w:right w:val="single" w:sz="4" w:space="0" w:color="auto"/>
            </w:tcBorders>
            <w:shd w:val="clear" w:color="000000" w:fill="D9E1F2"/>
            <w:noWrap/>
            <w:vAlign w:val="bottom"/>
            <w:hideMark/>
          </w:tcPr>
          <w:p w14:paraId="7BF8E626"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w:t>
            </w:r>
          </w:p>
        </w:tc>
        <w:tc>
          <w:tcPr>
            <w:tcW w:w="986" w:type="dxa"/>
            <w:tcBorders>
              <w:top w:val="nil"/>
              <w:left w:val="nil"/>
              <w:bottom w:val="single" w:sz="4" w:space="0" w:color="auto"/>
              <w:right w:val="single" w:sz="4" w:space="0" w:color="auto"/>
            </w:tcBorders>
            <w:shd w:val="clear" w:color="000000" w:fill="D9E1F2"/>
            <w:noWrap/>
            <w:vAlign w:val="bottom"/>
            <w:hideMark/>
          </w:tcPr>
          <w:p w14:paraId="16A237D8"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15,1</w:t>
            </w:r>
          </w:p>
        </w:tc>
        <w:tc>
          <w:tcPr>
            <w:tcW w:w="1100" w:type="dxa"/>
            <w:tcBorders>
              <w:top w:val="nil"/>
              <w:left w:val="nil"/>
              <w:bottom w:val="single" w:sz="4" w:space="0" w:color="auto"/>
              <w:right w:val="single" w:sz="4" w:space="0" w:color="auto"/>
            </w:tcBorders>
            <w:shd w:val="clear" w:color="000000" w:fill="D9E1F2"/>
            <w:noWrap/>
            <w:vAlign w:val="bottom"/>
            <w:hideMark/>
          </w:tcPr>
          <w:p w14:paraId="68450CA5"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w:t>
            </w:r>
          </w:p>
        </w:tc>
      </w:tr>
      <w:tr w:rsidR="00DB1769" w:rsidRPr="00465679" w14:paraId="3112816E"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580EB951" w14:textId="77777777" w:rsidR="00DB1769" w:rsidRPr="00465679" w:rsidRDefault="00DB1769" w:rsidP="00DB1769">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6" w:type="dxa"/>
            <w:tcBorders>
              <w:top w:val="nil"/>
              <w:left w:val="nil"/>
              <w:bottom w:val="single" w:sz="4" w:space="0" w:color="auto"/>
              <w:right w:val="single" w:sz="4" w:space="0" w:color="auto"/>
            </w:tcBorders>
            <w:shd w:val="clear" w:color="auto" w:fill="auto"/>
            <w:noWrap/>
            <w:vAlign w:val="center"/>
            <w:hideMark/>
          </w:tcPr>
          <w:p w14:paraId="47E84B84"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58,4</w:t>
            </w:r>
          </w:p>
        </w:tc>
        <w:tc>
          <w:tcPr>
            <w:tcW w:w="986" w:type="dxa"/>
            <w:tcBorders>
              <w:top w:val="nil"/>
              <w:left w:val="nil"/>
              <w:bottom w:val="single" w:sz="4" w:space="0" w:color="auto"/>
              <w:right w:val="single" w:sz="4" w:space="0" w:color="auto"/>
            </w:tcBorders>
            <w:shd w:val="clear" w:color="auto" w:fill="auto"/>
            <w:noWrap/>
            <w:vAlign w:val="center"/>
            <w:hideMark/>
          </w:tcPr>
          <w:p w14:paraId="35A5E0CB"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46,6</w:t>
            </w:r>
          </w:p>
        </w:tc>
        <w:tc>
          <w:tcPr>
            <w:tcW w:w="986" w:type="dxa"/>
            <w:tcBorders>
              <w:top w:val="nil"/>
              <w:left w:val="nil"/>
              <w:bottom w:val="single" w:sz="4" w:space="0" w:color="auto"/>
              <w:right w:val="single" w:sz="4" w:space="0" w:color="auto"/>
            </w:tcBorders>
            <w:shd w:val="clear" w:color="auto" w:fill="auto"/>
            <w:noWrap/>
            <w:vAlign w:val="center"/>
            <w:hideMark/>
          </w:tcPr>
          <w:p w14:paraId="37AD9D6B"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45,4</w:t>
            </w:r>
          </w:p>
        </w:tc>
        <w:tc>
          <w:tcPr>
            <w:tcW w:w="986" w:type="dxa"/>
            <w:tcBorders>
              <w:top w:val="nil"/>
              <w:left w:val="nil"/>
              <w:bottom w:val="single" w:sz="4" w:space="0" w:color="auto"/>
              <w:right w:val="single" w:sz="4" w:space="0" w:color="auto"/>
            </w:tcBorders>
            <w:shd w:val="clear" w:color="auto" w:fill="auto"/>
            <w:noWrap/>
            <w:vAlign w:val="center"/>
            <w:hideMark/>
          </w:tcPr>
          <w:p w14:paraId="1A7CEB43"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43,9</w:t>
            </w:r>
          </w:p>
        </w:tc>
        <w:tc>
          <w:tcPr>
            <w:tcW w:w="1100" w:type="dxa"/>
            <w:tcBorders>
              <w:top w:val="nil"/>
              <w:left w:val="nil"/>
              <w:bottom w:val="single" w:sz="4" w:space="0" w:color="auto"/>
              <w:right w:val="single" w:sz="4" w:space="0" w:color="auto"/>
            </w:tcBorders>
            <w:shd w:val="clear" w:color="auto" w:fill="auto"/>
            <w:noWrap/>
            <w:vAlign w:val="center"/>
            <w:hideMark/>
          </w:tcPr>
          <w:p w14:paraId="455A3791" w14:textId="77777777" w:rsidR="00DB1769" w:rsidRPr="00465679" w:rsidRDefault="00DB176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w:t>
            </w:r>
          </w:p>
        </w:tc>
      </w:tr>
    </w:tbl>
    <w:p w14:paraId="5AB5E921" w14:textId="77777777" w:rsidR="00DB1769" w:rsidRPr="00465679" w:rsidRDefault="00DB1769" w:rsidP="00DB1769">
      <w:pPr>
        <w:spacing w:line="360" w:lineRule="auto"/>
        <w:jc w:val="both"/>
        <w:rPr>
          <w:rFonts w:ascii="Times New Roman" w:hAnsi="Times New Roman" w:cs="Times New Roman"/>
          <w:sz w:val="24"/>
          <w:szCs w:val="24"/>
        </w:rPr>
      </w:pPr>
    </w:p>
    <w:p w14:paraId="4F915007" w14:textId="70CCE275" w:rsidR="00DB1769" w:rsidRPr="00465679" w:rsidRDefault="008D6794" w:rsidP="008D6794">
      <w:pPr>
        <w:pStyle w:val="Sraopastraipa"/>
        <w:numPr>
          <w:ilvl w:val="2"/>
          <w:numId w:val="4"/>
        </w:numPr>
        <w:spacing w:line="360" w:lineRule="auto"/>
        <w:ind w:left="709"/>
        <w:jc w:val="center"/>
        <w:rPr>
          <w:rFonts w:ascii="Times New Roman" w:hAnsi="Times New Roman" w:cs="Times New Roman"/>
          <w:i/>
          <w:iCs/>
          <w:color w:val="2F5496" w:themeColor="accent1" w:themeShade="BF"/>
          <w:sz w:val="24"/>
          <w:szCs w:val="24"/>
        </w:rPr>
      </w:pPr>
      <w:r w:rsidRPr="00465679">
        <w:rPr>
          <w:rFonts w:ascii="Times New Roman" w:hAnsi="Times New Roman" w:cs="Times New Roman"/>
          <w:i/>
          <w:iCs/>
          <w:color w:val="2F5496" w:themeColor="accent1" w:themeShade="BF"/>
          <w:sz w:val="24"/>
          <w:szCs w:val="24"/>
        </w:rPr>
        <w:t>Kultūra ir menas</w:t>
      </w:r>
    </w:p>
    <w:p w14:paraId="568CEDCD" w14:textId="77777777" w:rsidR="008D6794" w:rsidRPr="00465679" w:rsidRDefault="008D6794" w:rsidP="00980604">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Siekiant užtikrinti krašto etninės kultūros plėtrą, vykdomas Etninės kultūros projektų finansavimo konkursas, kuriam 2019 m. buvo paruošta 7 programos, jų finansavimui skirta 6 000 Eur. Įgyvendinant projektus, buvo fiksuojamas etninės kultūros paveldas Lazdijų krašte, puoselėjamas senasis knygrišystės amatas, renkama kraštotyrinė medžiaga, organizuoti etnokultūros renginiai ir konferencijos, įsigyta apranga folkloro ansamblių dalyviams. Siekiant sudaryti sąlygas etninės kultūros tradicijų pažinimui ir  perimamumui,  organizuota antroji Lazdijų rajono savivaldybės vaikų ir jaunimo etninės kultūros stovykla, kurios metu vykdytos folkloro, tradicinių amatų bei liaudies meno pažinimo edukacijos.</w:t>
      </w:r>
    </w:p>
    <w:p w14:paraId="7F18A134" w14:textId="6FFCEC51" w:rsidR="008D6794" w:rsidRPr="00465679" w:rsidRDefault="008D6794" w:rsidP="008D6794">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Kultūros centrų skaičius rajone išliko stabilus nuo 2012 m. (17 vnt.)</w:t>
      </w:r>
      <w:r w:rsidR="00980604" w:rsidRPr="00465679">
        <w:rPr>
          <w:rFonts w:ascii="Times New Roman" w:hAnsi="Times New Roman" w:cs="Times New Roman"/>
          <w:sz w:val="24"/>
          <w:szCs w:val="24"/>
        </w:rPr>
        <w:t>,</w:t>
      </w:r>
      <w:r w:rsidRPr="00465679">
        <w:rPr>
          <w:rFonts w:ascii="Times New Roman" w:hAnsi="Times New Roman" w:cs="Times New Roman"/>
          <w:sz w:val="24"/>
          <w:szCs w:val="24"/>
        </w:rPr>
        <w:t xml:space="preserve"> ir tai yra vienas didžiausių rodiklių apskrityje (žr. </w:t>
      </w:r>
      <w:r w:rsidR="00946843" w:rsidRPr="00465679">
        <w:rPr>
          <w:rFonts w:ascii="Times New Roman" w:hAnsi="Times New Roman" w:cs="Times New Roman"/>
          <w:sz w:val="24"/>
          <w:szCs w:val="24"/>
        </w:rPr>
        <w:t>92</w:t>
      </w:r>
      <w:r w:rsidRPr="00465679">
        <w:rPr>
          <w:rFonts w:ascii="Times New Roman" w:hAnsi="Times New Roman" w:cs="Times New Roman"/>
          <w:sz w:val="24"/>
          <w:szCs w:val="24"/>
        </w:rPr>
        <w:t xml:space="preserve"> lentelę).</w:t>
      </w:r>
    </w:p>
    <w:p w14:paraId="15762309" w14:textId="11DEB14F" w:rsidR="008D6794" w:rsidRPr="00465679" w:rsidRDefault="00946843" w:rsidP="008D6794">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92</w:t>
      </w:r>
      <w:r w:rsidR="008D6794" w:rsidRPr="00465679">
        <w:rPr>
          <w:rFonts w:ascii="Times New Roman" w:hAnsi="Times New Roman" w:cs="Times New Roman"/>
          <w:b/>
          <w:bCs/>
          <w:color w:val="2F5496" w:themeColor="accent1" w:themeShade="BF"/>
          <w:sz w:val="24"/>
          <w:szCs w:val="24"/>
        </w:rPr>
        <w:t xml:space="preserve"> Lentelė. </w:t>
      </w:r>
      <w:r w:rsidR="008D6794" w:rsidRPr="00465679">
        <w:rPr>
          <w:rFonts w:ascii="Times New Roman" w:hAnsi="Times New Roman" w:cs="Times New Roman"/>
          <w:color w:val="2F5496" w:themeColor="accent1" w:themeShade="BF"/>
          <w:sz w:val="24"/>
          <w:szCs w:val="24"/>
        </w:rPr>
        <w:t>Kultūros centrų skaičius</w:t>
      </w:r>
    </w:p>
    <w:tbl>
      <w:tblPr>
        <w:tblW w:w="7880" w:type="dxa"/>
        <w:jc w:val="center"/>
        <w:tblLook w:val="04A0" w:firstRow="1" w:lastRow="0" w:firstColumn="1" w:lastColumn="0" w:noHBand="0" w:noVBand="1"/>
      </w:tblPr>
      <w:tblGrid>
        <w:gridCol w:w="3060"/>
        <w:gridCol w:w="980"/>
        <w:gridCol w:w="880"/>
        <w:gridCol w:w="920"/>
        <w:gridCol w:w="940"/>
        <w:gridCol w:w="1100"/>
      </w:tblGrid>
      <w:tr w:rsidR="008D6794" w:rsidRPr="00465679" w14:paraId="700CA821" w14:textId="77777777" w:rsidTr="008D6794">
        <w:trPr>
          <w:trHeight w:val="288"/>
          <w:jc w:val="center"/>
        </w:trPr>
        <w:tc>
          <w:tcPr>
            <w:tcW w:w="3060" w:type="dxa"/>
            <w:tcBorders>
              <w:top w:val="nil"/>
              <w:left w:val="nil"/>
              <w:bottom w:val="nil"/>
              <w:right w:val="nil"/>
            </w:tcBorders>
            <w:shd w:val="clear" w:color="auto" w:fill="auto"/>
            <w:noWrap/>
            <w:vAlign w:val="bottom"/>
            <w:hideMark/>
          </w:tcPr>
          <w:p w14:paraId="5A97A148" w14:textId="77777777" w:rsidR="008D6794" w:rsidRPr="00465679" w:rsidRDefault="008D6794" w:rsidP="008D6794">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06131CF4" w14:textId="77777777" w:rsidR="008D6794" w:rsidRPr="00465679" w:rsidRDefault="008D6794" w:rsidP="008D679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264A6F4B" w14:textId="77777777" w:rsidR="008D6794" w:rsidRPr="00465679" w:rsidRDefault="008D6794" w:rsidP="008D679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109C61FF" w14:textId="77777777" w:rsidR="008D6794" w:rsidRPr="00465679" w:rsidRDefault="008D6794" w:rsidP="008D679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5A682DA1" w14:textId="77777777" w:rsidR="008D6794" w:rsidRPr="00465679" w:rsidRDefault="008D6794" w:rsidP="008D679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69AB69F4" w14:textId="77777777" w:rsidR="008D6794" w:rsidRPr="00465679" w:rsidRDefault="008D6794" w:rsidP="008D679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8D6794" w:rsidRPr="00465679" w14:paraId="1B4A661B" w14:textId="77777777" w:rsidTr="008D6794">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309AE8CF" w14:textId="77777777" w:rsidR="008D6794" w:rsidRPr="00465679" w:rsidRDefault="008D6794" w:rsidP="008D679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41E2198D"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637</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19FB1396"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645</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502B2168"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645</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21AD6A4D"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654</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14D3C572"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637</w:t>
            </w:r>
          </w:p>
        </w:tc>
      </w:tr>
      <w:tr w:rsidR="008D6794" w:rsidRPr="00465679" w14:paraId="49C20393"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03BDC6C" w14:textId="77777777" w:rsidR="008D6794" w:rsidRPr="00465679" w:rsidRDefault="008D6794" w:rsidP="008D679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6383E111"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c>
          <w:tcPr>
            <w:tcW w:w="880" w:type="dxa"/>
            <w:tcBorders>
              <w:top w:val="nil"/>
              <w:left w:val="nil"/>
              <w:bottom w:val="single" w:sz="4" w:space="0" w:color="auto"/>
              <w:right w:val="single" w:sz="4" w:space="0" w:color="auto"/>
            </w:tcBorders>
            <w:shd w:val="clear" w:color="auto" w:fill="auto"/>
            <w:noWrap/>
            <w:vAlign w:val="center"/>
            <w:hideMark/>
          </w:tcPr>
          <w:p w14:paraId="555E2E1A"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c>
          <w:tcPr>
            <w:tcW w:w="920" w:type="dxa"/>
            <w:tcBorders>
              <w:top w:val="nil"/>
              <w:left w:val="nil"/>
              <w:bottom w:val="single" w:sz="4" w:space="0" w:color="auto"/>
              <w:right w:val="single" w:sz="4" w:space="0" w:color="auto"/>
            </w:tcBorders>
            <w:shd w:val="clear" w:color="auto" w:fill="auto"/>
            <w:noWrap/>
            <w:vAlign w:val="center"/>
            <w:hideMark/>
          </w:tcPr>
          <w:p w14:paraId="191B8EFD"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w:t>
            </w:r>
          </w:p>
        </w:tc>
        <w:tc>
          <w:tcPr>
            <w:tcW w:w="940" w:type="dxa"/>
            <w:tcBorders>
              <w:top w:val="nil"/>
              <w:left w:val="nil"/>
              <w:bottom w:val="single" w:sz="4" w:space="0" w:color="auto"/>
              <w:right w:val="single" w:sz="4" w:space="0" w:color="auto"/>
            </w:tcBorders>
            <w:shd w:val="clear" w:color="auto" w:fill="auto"/>
            <w:noWrap/>
            <w:vAlign w:val="center"/>
            <w:hideMark/>
          </w:tcPr>
          <w:p w14:paraId="514936D5"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w:t>
            </w:r>
          </w:p>
        </w:tc>
        <w:tc>
          <w:tcPr>
            <w:tcW w:w="1100" w:type="dxa"/>
            <w:tcBorders>
              <w:top w:val="nil"/>
              <w:left w:val="nil"/>
              <w:bottom w:val="single" w:sz="4" w:space="0" w:color="auto"/>
              <w:right w:val="single" w:sz="4" w:space="0" w:color="auto"/>
            </w:tcBorders>
            <w:shd w:val="clear" w:color="auto" w:fill="auto"/>
            <w:noWrap/>
            <w:vAlign w:val="center"/>
            <w:hideMark/>
          </w:tcPr>
          <w:p w14:paraId="00C968B1"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w:t>
            </w:r>
          </w:p>
        </w:tc>
      </w:tr>
      <w:tr w:rsidR="008D6794" w:rsidRPr="00465679" w14:paraId="567CEE92"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330FFDDD" w14:textId="77777777" w:rsidR="008D6794" w:rsidRPr="00465679" w:rsidRDefault="008D6794" w:rsidP="008D679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078AD5F7"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80" w:type="dxa"/>
            <w:tcBorders>
              <w:top w:val="nil"/>
              <w:left w:val="nil"/>
              <w:bottom w:val="single" w:sz="4" w:space="0" w:color="auto"/>
              <w:right w:val="single" w:sz="4" w:space="0" w:color="auto"/>
            </w:tcBorders>
            <w:shd w:val="clear" w:color="auto" w:fill="auto"/>
            <w:noWrap/>
            <w:vAlign w:val="center"/>
            <w:hideMark/>
          </w:tcPr>
          <w:p w14:paraId="743F0D90"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20" w:type="dxa"/>
            <w:tcBorders>
              <w:top w:val="nil"/>
              <w:left w:val="nil"/>
              <w:bottom w:val="single" w:sz="4" w:space="0" w:color="auto"/>
              <w:right w:val="single" w:sz="4" w:space="0" w:color="auto"/>
            </w:tcBorders>
            <w:shd w:val="clear" w:color="auto" w:fill="auto"/>
            <w:noWrap/>
            <w:vAlign w:val="center"/>
            <w:hideMark/>
          </w:tcPr>
          <w:p w14:paraId="31F84D4B"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40" w:type="dxa"/>
            <w:tcBorders>
              <w:top w:val="nil"/>
              <w:left w:val="nil"/>
              <w:bottom w:val="single" w:sz="4" w:space="0" w:color="auto"/>
              <w:right w:val="single" w:sz="4" w:space="0" w:color="auto"/>
            </w:tcBorders>
            <w:shd w:val="clear" w:color="auto" w:fill="auto"/>
            <w:noWrap/>
            <w:vAlign w:val="center"/>
            <w:hideMark/>
          </w:tcPr>
          <w:p w14:paraId="1DB9F304"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100" w:type="dxa"/>
            <w:tcBorders>
              <w:top w:val="nil"/>
              <w:left w:val="nil"/>
              <w:bottom w:val="single" w:sz="4" w:space="0" w:color="auto"/>
              <w:right w:val="single" w:sz="4" w:space="0" w:color="auto"/>
            </w:tcBorders>
            <w:shd w:val="clear" w:color="auto" w:fill="auto"/>
            <w:noWrap/>
            <w:vAlign w:val="center"/>
            <w:hideMark/>
          </w:tcPr>
          <w:p w14:paraId="01AC9FD9"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r>
      <w:tr w:rsidR="008D6794" w:rsidRPr="00465679" w14:paraId="4C779363"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1D92D5D" w14:textId="77777777" w:rsidR="008D6794" w:rsidRPr="00465679" w:rsidRDefault="008D6794" w:rsidP="008D679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53ADF67E"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880" w:type="dxa"/>
            <w:tcBorders>
              <w:top w:val="nil"/>
              <w:left w:val="nil"/>
              <w:bottom w:val="single" w:sz="4" w:space="0" w:color="auto"/>
              <w:right w:val="single" w:sz="4" w:space="0" w:color="auto"/>
            </w:tcBorders>
            <w:shd w:val="clear" w:color="auto" w:fill="auto"/>
            <w:noWrap/>
            <w:vAlign w:val="center"/>
            <w:hideMark/>
          </w:tcPr>
          <w:p w14:paraId="53D611F8"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920" w:type="dxa"/>
            <w:tcBorders>
              <w:top w:val="nil"/>
              <w:left w:val="nil"/>
              <w:bottom w:val="single" w:sz="4" w:space="0" w:color="auto"/>
              <w:right w:val="single" w:sz="4" w:space="0" w:color="auto"/>
            </w:tcBorders>
            <w:shd w:val="clear" w:color="auto" w:fill="auto"/>
            <w:noWrap/>
            <w:vAlign w:val="center"/>
            <w:hideMark/>
          </w:tcPr>
          <w:p w14:paraId="567C3AE6"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940" w:type="dxa"/>
            <w:tcBorders>
              <w:top w:val="nil"/>
              <w:left w:val="nil"/>
              <w:bottom w:val="single" w:sz="4" w:space="0" w:color="auto"/>
              <w:right w:val="single" w:sz="4" w:space="0" w:color="auto"/>
            </w:tcBorders>
            <w:shd w:val="clear" w:color="auto" w:fill="auto"/>
            <w:noWrap/>
            <w:vAlign w:val="center"/>
            <w:hideMark/>
          </w:tcPr>
          <w:p w14:paraId="76EC614B"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1100" w:type="dxa"/>
            <w:tcBorders>
              <w:top w:val="nil"/>
              <w:left w:val="nil"/>
              <w:bottom w:val="single" w:sz="4" w:space="0" w:color="auto"/>
              <w:right w:val="single" w:sz="4" w:space="0" w:color="auto"/>
            </w:tcBorders>
            <w:shd w:val="clear" w:color="auto" w:fill="auto"/>
            <w:noWrap/>
            <w:vAlign w:val="center"/>
            <w:hideMark/>
          </w:tcPr>
          <w:p w14:paraId="655D6EFC"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r>
      <w:tr w:rsidR="008D6794" w:rsidRPr="00465679" w14:paraId="12BAD188"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25E0EA4" w14:textId="77777777" w:rsidR="008D6794" w:rsidRPr="00465679" w:rsidRDefault="008D6794" w:rsidP="008D679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0D645C9C"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880" w:type="dxa"/>
            <w:tcBorders>
              <w:top w:val="nil"/>
              <w:left w:val="nil"/>
              <w:bottom w:val="single" w:sz="4" w:space="0" w:color="auto"/>
              <w:right w:val="single" w:sz="4" w:space="0" w:color="auto"/>
            </w:tcBorders>
            <w:shd w:val="clear" w:color="auto" w:fill="auto"/>
            <w:noWrap/>
            <w:vAlign w:val="center"/>
            <w:hideMark/>
          </w:tcPr>
          <w:p w14:paraId="5E417488"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920" w:type="dxa"/>
            <w:tcBorders>
              <w:top w:val="nil"/>
              <w:left w:val="nil"/>
              <w:bottom w:val="single" w:sz="4" w:space="0" w:color="auto"/>
              <w:right w:val="single" w:sz="4" w:space="0" w:color="auto"/>
            </w:tcBorders>
            <w:shd w:val="clear" w:color="auto" w:fill="auto"/>
            <w:noWrap/>
            <w:vAlign w:val="center"/>
            <w:hideMark/>
          </w:tcPr>
          <w:p w14:paraId="10207786"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940" w:type="dxa"/>
            <w:tcBorders>
              <w:top w:val="nil"/>
              <w:left w:val="nil"/>
              <w:bottom w:val="single" w:sz="4" w:space="0" w:color="auto"/>
              <w:right w:val="single" w:sz="4" w:space="0" w:color="auto"/>
            </w:tcBorders>
            <w:shd w:val="clear" w:color="auto" w:fill="auto"/>
            <w:noWrap/>
            <w:vAlign w:val="center"/>
            <w:hideMark/>
          </w:tcPr>
          <w:p w14:paraId="48961BA8"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1100" w:type="dxa"/>
            <w:tcBorders>
              <w:top w:val="nil"/>
              <w:left w:val="nil"/>
              <w:bottom w:val="single" w:sz="4" w:space="0" w:color="auto"/>
              <w:right w:val="single" w:sz="4" w:space="0" w:color="auto"/>
            </w:tcBorders>
            <w:shd w:val="clear" w:color="auto" w:fill="auto"/>
            <w:noWrap/>
            <w:vAlign w:val="bottom"/>
            <w:hideMark/>
          </w:tcPr>
          <w:p w14:paraId="41AFDCEA"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r>
      <w:tr w:rsidR="008D6794" w:rsidRPr="00465679" w14:paraId="6E769750"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404FDB0" w14:textId="77777777" w:rsidR="008D6794" w:rsidRPr="00465679" w:rsidRDefault="008D6794" w:rsidP="008D679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bottom"/>
            <w:hideMark/>
          </w:tcPr>
          <w:p w14:paraId="6E851403"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880" w:type="dxa"/>
            <w:tcBorders>
              <w:top w:val="nil"/>
              <w:left w:val="nil"/>
              <w:bottom w:val="single" w:sz="4" w:space="0" w:color="auto"/>
              <w:right w:val="single" w:sz="4" w:space="0" w:color="auto"/>
            </w:tcBorders>
            <w:shd w:val="clear" w:color="000000" w:fill="D9E1F2"/>
            <w:noWrap/>
            <w:vAlign w:val="bottom"/>
            <w:hideMark/>
          </w:tcPr>
          <w:p w14:paraId="025DB772"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920" w:type="dxa"/>
            <w:tcBorders>
              <w:top w:val="nil"/>
              <w:left w:val="nil"/>
              <w:bottom w:val="single" w:sz="4" w:space="0" w:color="auto"/>
              <w:right w:val="single" w:sz="4" w:space="0" w:color="auto"/>
            </w:tcBorders>
            <w:shd w:val="clear" w:color="000000" w:fill="D9E1F2"/>
            <w:noWrap/>
            <w:vAlign w:val="bottom"/>
            <w:hideMark/>
          </w:tcPr>
          <w:p w14:paraId="605349BC"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w:t>
            </w:r>
          </w:p>
        </w:tc>
        <w:tc>
          <w:tcPr>
            <w:tcW w:w="940" w:type="dxa"/>
            <w:tcBorders>
              <w:top w:val="nil"/>
              <w:left w:val="nil"/>
              <w:bottom w:val="single" w:sz="4" w:space="0" w:color="auto"/>
              <w:right w:val="single" w:sz="4" w:space="0" w:color="auto"/>
            </w:tcBorders>
            <w:shd w:val="clear" w:color="000000" w:fill="D9E1F2"/>
            <w:noWrap/>
            <w:vAlign w:val="bottom"/>
            <w:hideMark/>
          </w:tcPr>
          <w:p w14:paraId="76408969"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1100" w:type="dxa"/>
            <w:tcBorders>
              <w:top w:val="nil"/>
              <w:left w:val="nil"/>
              <w:bottom w:val="single" w:sz="4" w:space="0" w:color="auto"/>
              <w:right w:val="single" w:sz="4" w:space="0" w:color="auto"/>
            </w:tcBorders>
            <w:shd w:val="clear" w:color="000000" w:fill="D9E1F2"/>
            <w:noWrap/>
            <w:vAlign w:val="bottom"/>
            <w:hideMark/>
          </w:tcPr>
          <w:p w14:paraId="24E4895E"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r>
      <w:tr w:rsidR="008D6794" w:rsidRPr="00465679" w14:paraId="0394216D"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5697D2CB" w14:textId="77777777" w:rsidR="008D6794" w:rsidRPr="00465679" w:rsidRDefault="008D6794" w:rsidP="008D679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197EA3F8"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880" w:type="dxa"/>
            <w:tcBorders>
              <w:top w:val="nil"/>
              <w:left w:val="nil"/>
              <w:bottom w:val="single" w:sz="4" w:space="0" w:color="auto"/>
              <w:right w:val="single" w:sz="4" w:space="0" w:color="auto"/>
            </w:tcBorders>
            <w:shd w:val="clear" w:color="auto" w:fill="auto"/>
            <w:noWrap/>
            <w:vAlign w:val="center"/>
            <w:hideMark/>
          </w:tcPr>
          <w:p w14:paraId="2A651BFD"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920" w:type="dxa"/>
            <w:tcBorders>
              <w:top w:val="nil"/>
              <w:left w:val="nil"/>
              <w:bottom w:val="single" w:sz="4" w:space="0" w:color="auto"/>
              <w:right w:val="single" w:sz="4" w:space="0" w:color="auto"/>
            </w:tcBorders>
            <w:shd w:val="clear" w:color="auto" w:fill="auto"/>
            <w:noWrap/>
            <w:vAlign w:val="center"/>
            <w:hideMark/>
          </w:tcPr>
          <w:p w14:paraId="03EF89E9"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940" w:type="dxa"/>
            <w:tcBorders>
              <w:top w:val="nil"/>
              <w:left w:val="nil"/>
              <w:bottom w:val="single" w:sz="4" w:space="0" w:color="auto"/>
              <w:right w:val="single" w:sz="4" w:space="0" w:color="auto"/>
            </w:tcBorders>
            <w:shd w:val="clear" w:color="auto" w:fill="auto"/>
            <w:noWrap/>
            <w:vAlign w:val="center"/>
            <w:hideMark/>
          </w:tcPr>
          <w:p w14:paraId="178A70AF"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1100" w:type="dxa"/>
            <w:tcBorders>
              <w:top w:val="nil"/>
              <w:left w:val="nil"/>
              <w:bottom w:val="single" w:sz="4" w:space="0" w:color="auto"/>
              <w:right w:val="single" w:sz="4" w:space="0" w:color="auto"/>
            </w:tcBorders>
            <w:shd w:val="clear" w:color="auto" w:fill="auto"/>
            <w:noWrap/>
            <w:vAlign w:val="center"/>
            <w:hideMark/>
          </w:tcPr>
          <w:p w14:paraId="3511B687"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r>
    </w:tbl>
    <w:p w14:paraId="44FA3173" w14:textId="4EE243A9" w:rsidR="008D6794" w:rsidRPr="00465679" w:rsidRDefault="008D6794" w:rsidP="008D6794">
      <w:pPr>
        <w:spacing w:line="360" w:lineRule="auto"/>
        <w:jc w:val="both"/>
        <w:rPr>
          <w:rFonts w:ascii="Times New Roman" w:hAnsi="Times New Roman" w:cs="Times New Roman"/>
          <w:sz w:val="24"/>
          <w:szCs w:val="24"/>
        </w:rPr>
      </w:pPr>
    </w:p>
    <w:p w14:paraId="75E8AF1C" w14:textId="4E33E655" w:rsidR="008D6794" w:rsidRPr="00465679" w:rsidRDefault="008D6794" w:rsidP="008D6794">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Kultūros centrų dalyvių skaičius rajone 2015</w:t>
      </w:r>
      <w:r w:rsidR="00980604" w:rsidRPr="00465679">
        <w:rPr>
          <w:rFonts w:ascii="Times New Roman" w:hAnsi="Times New Roman" w:cs="Times New Roman"/>
          <w:sz w:val="24"/>
          <w:szCs w:val="24"/>
        </w:rPr>
        <w:t>–</w:t>
      </w:r>
      <w:r w:rsidRPr="00465679">
        <w:rPr>
          <w:rFonts w:ascii="Times New Roman" w:hAnsi="Times New Roman" w:cs="Times New Roman"/>
          <w:sz w:val="24"/>
          <w:szCs w:val="24"/>
        </w:rPr>
        <w:t xml:space="preserve">2019 m. laikotarpiu augo (žr. </w:t>
      </w:r>
      <w:r w:rsidR="00946843" w:rsidRPr="00465679">
        <w:rPr>
          <w:rFonts w:ascii="Times New Roman" w:hAnsi="Times New Roman" w:cs="Times New Roman"/>
          <w:sz w:val="24"/>
          <w:szCs w:val="24"/>
        </w:rPr>
        <w:t>93</w:t>
      </w:r>
      <w:r w:rsidRPr="00465679">
        <w:rPr>
          <w:rFonts w:ascii="Times New Roman" w:hAnsi="Times New Roman" w:cs="Times New Roman"/>
          <w:sz w:val="24"/>
          <w:szCs w:val="24"/>
        </w:rPr>
        <w:t xml:space="preserve"> lentelę). Pagal kultūros centrų dalyvių, tenkančių vienam centrui skaičių Lazdijų rajone, matyti, kad dalyvių skaičius nuo 2015 m. (34 asmenys) iki 2018 m. augo (44 asmenys), n</w:t>
      </w:r>
      <w:r w:rsidR="00980604" w:rsidRPr="00465679">
        <w:rPr>
          <w:rFonts w:ascii="Times New Roman" w:hAnsi="Times New Roman" w:cs="Times New Roman"/>
          <w:sz w:val="24"/>
          <w:szCs w:val="24"/>
        </w:rPr>
        <w:t>ežiūrint</w:t>
      </w:r>
      <w:r w:rsidRPr="00465679">
        <w:rPr>
          <w:rFonts w:ascii="Times New Roman" w:hAnsi="Times New Roman" w:cs="Times New Roman"/>
          <w:sz w:val="24"/>
          <w:szCs w:val="24"/>
        </w:rPr>
        <w:t xml:space="preserve"> to, šis rodiklis vis tiek atsilieka nuo Lietuvos vidurkio (2018 m.</w:t>
      </w:r>
      <w:r w:rsidR="00980604" w:rsidRPr="00465679">
        <w:rPr>
          <w:rFonts w:ascii="Times New Roman" w:hAnsi="Times New Roman" w:cs="Times New Roman"/>
          <w:sz w:val="24"/>
          <w:szCs w:val="24"/>
        </w:rPr>
        <w:t xml:space="preserve"> – </w:t>
      </w:r>
      <w:r w:rsidRPr="00465679">
        <w:rPr>
          <w:rFonts w:ascii="Times New Roman" w:hAnsi="Times New Roman" w:cs="Times New Roman"/>
          <w:sz w:val="24"/>
          <w:szCs w:val="24"/>
        </w:rPr>
        <w:t>81 asmuo).</w:t>
      </w:r>
    </w:p>
    <w:p w14:paraId="2BAD0305" w14:textId="0C10F23F" w:rsidR="008D6794" w:rsidRPr="00465679" w:rsidRDefault="00946843" w:rsidP="008D6794">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93</w:t>
      </w:r>
      <w:r w:rsidR="008D6794" w:rsidRPr="00465679">
        <w:rPr>
          <w:rFonts w:ascii="Times New Roman" w:hAnsi="Times New Roman" w:cs="Times New Roman"/>
          <w:b/>
          <w:bCs/>
          <w:color w:val="2F5496" w:themeColor="accent1" w:themeShade="BF"/>
          <w:sz w:val="24"/>
          <w:szCs w:val="24"/>
        </w:rPr>
        <w:t xml:space="preserve"> Lentelė. </w:t>
      </w:r>
      <w:r w:rsidR="008D6794" w:rsidRPr="00465679">
        <w:rPr>
          <w:rFonts w:ascii="Times New Roman" w:hAnsi="Times New Roman" w:cs="Times New Roman"/>
          <w:color w:val="2F5496" w:themeColor="accent1" w:themeShade="BF"/>
          <w:sz w:val="24"/>
          <w:szCs w:val="24"/>
        </w:rPr>
        <w:t>Kultūros centrų dalyvių skaičius</w:t>
      </w:r>
    </w:p>
    <w:tbl>
      <w:tblPr>
        <w:tblW w:w="7880" w:type="dxa"/>
        <w:jc w:val="center"/>
        <w:tblLook w:val="04A0" w:firstRow="1" w:lastRow="0" w:firstColumn="1" w:lastColumn="0" w:noHBand="0" w:noVBand="1"/>
      </w:tblPr>
      <w:tblGrid>
        <w:gridCol w:w="3060"/>
        <w:gridCol w:w="980"/>
        <w:gridCol w:w="880"/>
        <w:gridCol w:w="920"/>
        <w:gridCol w:w="940"/>
        <w:gridCol w:w="1100"/>
      </w:tblGrid>
      <w:tr w:rsidR="008D6794" w:rsidRPr="00465679" w14:paraId="258E3CB9" w14:textId="77777777" w:rsidTr="008D6794">
        <w:trPr>
          <w:trHeight w:val="288"/>
          <w:jc w:val="center"/>
        </w:trPr>
        <w:tc>
          <w:tcPr>
            <w:tcW w:w="3060" w:type="dxa"/>
            <w:tcBorders>
              <w:top w:val="nil"/>
              <w:left w:val="nil"/>
              <w:bottom w:val="nil"/>
              <w:right w:val="nil"/>
            </w:tcBorders>
            <w:shd w:val="clear" w:color="auto" w:fill="auto"/>
            <w:noWrap/>
            <w:vAlign w:val="bottom"/>
            <w:hideMark/>
          </w:tcPr>
          <w:p w14:paraId="13666D44" w14:textId="77777777" w:rsidR="008D6794" w:rsidRPr="00465679" w:rsidRDefault="008D6794" w:rsidP="008D6794">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5B7A984D" w14:textId="77777777" w:rsidR="008D6794" w:rsidRPr="00465679" w:rsidRDefault="008D6794" w:rsidP="008D679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0931B092" w14:textId="77777777" w:rsidR="008D6794" w:rsidRPr="00465679" w:rsidRDefault="008D6794" w:rsidP="008D679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524F8869" w14:textId="77777777" w:rsidR="008D6794" w:rsidRPr="00465679" w:rsidRDefault="008D6794" w:rsidP="008D679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503106E6" w14:textId="77777777" w:rsidR="008D6794" w:rsidRPr="00465679" w:rsidRDefault="008D6794" w:rsidP="008D679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03E28ED5" w14:textId="77777777" w:rsidR="008D6794" w:rsidRPr="00465679" w:rsidRDefault="008D6794" w:rsidP="008D6794">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8D6794" w:rsidRPr="00465679" w14:paraId="1AD8054D" w14:textId="77777777" w:rsidTr="008D6794">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5CBC59A6" w14:textId="77777777" w:rsidR="008D6794" w:rsidRPr="00465679" w:rsidRDefault="008D6794" w:rsidP="008D679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40C82A58"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3 216</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5A0D412B"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3 209</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4989E83C"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3 036</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4A9F28ED"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3 217</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56F1F1D9"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3 026</w:t>
            </w:r>
          </w:p>
        </w:tc>
      </w:tr>
      <w:tr w:rsidR="008D6794" w:rsidRPr="00465679" w14:paraId="5EF27195"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C500AED" w14:textId="77777777" w:rsidR="008D6794" w:rsidRPr="00465679" w:rsidRDefault="008D6794" w:rsidP="008D679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55C00987"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422</w:t>
            </w:r>
          </w:p>
        </w:tc>
        <w:tc>
          <w:tcPr>
            <w:tcW w:w="880" w:type="dxa"/>
            <w:tcBorders>
              <w:top w:val="nil"/>
              <w:left w:val="nil"/>
              <w:bottom w:val="single" w:sz="4" w:space="0" w:color="auto"/>
              <w:right w:val="single" w:sz="4" w:space="0" w:color="auto"/>
            </w:tcBorders>
            <w:shd w:val="clear" w:color="auto" w:fill="auto"/>
            <w:noWrap/>
            <w:vAlign w:val="center"/>
            <w:hideMark/>
          </w:tcPr>
          <w:p w14:paraId="433A5B61"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394</w:t>
            </w:r>
          </w:p>
        </w:tc>
        <w:tc>
          <w:tcPr>
            <w:tcW w:w="920" w:type="dxa"/>
            <w:tcBorders>
              <w:top w:val="nil"/>
              <w:left w:val="nil"/>
              <w:bottom w:val="single" w:sz="4" w:space="0" w:color="auto"/>
              <w:right w:val="single" w:sz="4" w:space="0" w:color="auto"/>
            </w:tcBorders>
            <w:shd w:val="clear" w:color="auto" w:fill="auto"/>
            <w:noWrap/>
            <w:vAlign w:val="center"/>
            <w:hideMark/>
          </w:tcPr>
          <w:p w14:paraId="30D08230"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397</w:t>
            </w:r>
          </w:p>
        </w:tc>
        <w:tc>
          <w:tcPr>
            <w:tcW w:w="940" w:type="dxa"/>
            <w:tcBorders>
              <w:top w:val="nil"/>
              <w:left w:val="nil"/>
              <w:bottom w:val="single" w:sz="4" w:space="0" w:color="auto"/>
              <w:right w:val="single" w:sz="4" w:space="0" w:color="auto"/>
            </w:tcBorders>
            <w:shd w:val="clear" w:color="auto" w:fill="auto"/>
            <w:noWrap/>
            <w:vAlign w:val="center"/>
            <w:hideMark/>
          </w:tcPr>
          <w:p w14:paraId="4A1F3F22"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397</w:t>
            </w:r>
          </w:p>
        </w:tc>
        <w:tc>
          <w:tcPr>
            <w:tcW w:w="1100" w:type="dxa"/>
            <w:tcBorders>
              <w:top w:val="nil"/>
              <w:left w:val="nil"/>
              <w:bottom w:val="single" w:sz="4" w:space="0" w:color="auto"/>
              <w:right w:val="single" w:sz="4" w:space="0" w:color="auto"/>
            </w:tcBorders>
            <w:shd w:val="clear" w:color="auto" w:fill="auto"/>
            <w:noWrap/>
            <w:vAlign w:val="center"/>
            <w:hideMark/>
          </w:tcPr>
          <w:p w14:paraId="2BC5D112"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341</w:t>
            </w:r>
          </w:p>
        </w:tc>
      </w:tr>
      <w:tr w:rsidR="008D6794" w:rsidRPr="00465679" w14:paraId="3270911A"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5FC5D5D" w14:textId="77777777" w:rsidR="008D6794" w:rsidRPr="00465679" w:rsidRDefault="008D6794" w:rsidP="008D679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0D967269"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656</w:t>
            </w:r>
          </w:p>
        </w:tc>
        <w:tc>
          <w:tcPr>
            <w:tcW w:w="880" w:type="dxa"/>
            <w:tcBorders>
              <w:top w:val="nil"/>
              <w:left w:val="nil"/>
              <w:bottom w:val="single" w:sz="4" w:space="0" w:color="auto"/>
              <w:right w:val="single" w:sz="4" w:space="0" w:color="auto"/>
            </w:tcBorders>
            <w:shd w:val="clear" w:color="auto" w:fill="auto"/>
            <w:noWrap/>
            <w:vAlign w:val="center"/>
            <w:hideMark/>
          </w:tcPr>
          <w:p w14:paraId="5FAFCD68"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613</w:t>
            </w:r>
          </w:p>
        </w:tc>
        <w:tc>
          <w:tcPr>
            <w:tcW w:w="920" w:type="dxa"/>
            <w:tcBorders>
              <w:top w:val="nil"/>
              <w:left w:val="nil"/>
              <w:bottom w:val="single" w:sz="4" w:space="0" w:color="auto"/>
              <w:right w:val="single" w:sz="4" w:space="0" w:color="auto"/>
            </w:tcBorders>
            <w:shd w:val="clear" w:color="auto" w:fill="auto"/>
            <w:noWrap/>
            <w:vAlign w:val="center"/>
            <w:hideMark/>
          </w:tcPr>
          <w:p w14:paraId="7667EF83"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551</w:t>
            </w:r>
          </w:p>
        </w:tc>
        <w:tc>
          <w:tcPr>
            <w:tcW w:w="940" w:type="dxa"/>
            <w:tcBorders>
              <w:top w:val="nil"/>
              <w:left w:val="nil"/>
              <w:bottom w:val="single" w:sz="4" w:space="0" w:color="auto"/>
              <w:right w:val="single" w:sz="4" w:space="0" w:color="auto"/>
            </w:tcBorders>
            <w:shd w:val="clear" w:color="auto" w:fill="auto"/>
            <w:noWrap/>
            <w:vAlign w:val="center"/>
            <w:hideMark/>
          </w:tcPr>
          <w:p w14:paraId="0C5C618A"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618</w:t>
            </w:r>
          </w:p>
        </w:tc>
        <w:tc>
          <w:tcPr>
            <w:tcW w:w="1100" w:type="dxa"/>
            <w:tcBorders>
              <w:top w:val="nil"/>
              <w:left w:val="nil"/>
              <w:bottom w:val="single" w:sz="4" w:space="0" w:color="auto"/>
              <w:right w:val="single" w:sz="4" w:space="0" w:color="auto"/>
            </w:tcBorders>
            <w:shd w:val="clear" w:color="auto" w:fill="auto"/>
            <w:noWrap/>
            <w:vAlign w:val="center"/>
            <w:hideMark/>
          </w:tcPr>
          <w:p w14:paraId="4F16A2CE"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565</w:t>
            </w:r>
          </w:p>
        </w:tc>
      </w:tr>
      <w:tr w:rsidR="008D6794" w:rsidRPr="00465679" w14:paraId="1FD13041"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37B6B3D" w14:textId="77777777" w:rsidR="008D6794" w:rsidRPr="00465679" w:rsidRDefault="008D6794" w:rsidP="008D679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50CDC000"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251</w:t>
            </w:r>
          </w:p>
        </w:tc>
        <w:tc>
          <w:tcPr>
            <w:tcW w:w="880" w:type="dxa"/>
            <w:tcBorders>
              <w:top w:val="nil"/>
              <w:left w:val="nil"/>
              <w:bottom w:val="single" w:sz="4" w:space="0" w:color="auto"/>
              <w:right w:val="single" w:sz="4" w:space="0" w:color="auto"/>
            </w:tcBorders>
            <w:shd w:val="clear" w:color="auto" w:fill="auto"/>
            <w:noWrap/>
            <w:vAlign w:val="center"/>
            <w:hideMark/>
          </w:tcPr>
          <w:p w14:paraId="004BACBA"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322</w:t>
            </w:r>
          </w:p>
        </w:tc>
        <w:tc>
          <w:tcPr>
            <w:tcW w:w="920" w:type="dxa"/>
            <w:tcBorders>
              <w:top w:val="nil"/>
              <w:left w:val="nil"/>
              <w:bottom w:val="single" w:sz="4" w:space="0" w:color="auto"/>
              <w:right w:val="single" w:sz="4" w:space="0" w:color="auto"/>
            </w:tcBorders>
            <w:shd w:val="clear" w:color="auto" w:fill="auto"/>
            <w:noWrap/>
            <w:vAlign w:val="center"/>
            <w:hideMark/>
          </w:tcPr>
          <w:p w14:paraId="722DFE2F"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246</w:t>
            </w:r>
          </w:p>
        </w:tc>
        <w:tc>
          <w:tcPr>
            <w:tcW w:w="940" w:type="dxa"/>
            <w:tcBorders>
              <w:top w:val="nil"/>
              <w:left w:val="nil"/>
              <w:bottom w:val="single" w:sz="4" w:space="0" w:color="auto"/>
              <w:right w:val="single" w:sz="4" w:space="0" w:color="auto"/>
            </w:tcBorders>
            <w:shd w:val="clear" w:color="auto" w:fill="auto"/>
            <w:noWrap/>
            <w:vAlign w:val="center"/>
            <w:hideMark/>
          </w:tcPr>
          <w:p w14:paraId="697D4E21"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262</w:t>
            </w:r>
          </w:p>
        </w:tc>
        <w:tc>
          <w:tcPr>
            <w:tcW w:w="1100" w:type="dxa"/>
            <w:tcBorders>
              <w:top w:val="nil"/>
              <w:left w:val="nil"/>
              <w:bottom w:val="single" w:sz="4" w:space="0" w:color="auto"/>
              <w:right w:val="single" w:sz="4" w:space="0" w:color="auto"/>
            </w:tcBorders>
            <w:shd w:val="clear" w:color="auto" w:fill="auto"/>
            <w:noWrap/>
            <w:vAlign w:val="bottom"/>
            <w:hideMark/>
          </w:tcPr>
          <w:p w14:paraId="072B365D"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296</w:t>
            </w:r>
          </w:p>
        </w:tc>
      </w:tr>
      <w:tr w:rsidR="008D6794" w:rsidRPr="00465679" w14:paraId="56DABF3A"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3734F65F" w14:textId="77777777" w:rsidR="008D6794" w:rsidRPr="00465679" w:rsidRDefault="008D6794" w:rsidP="008D679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bottom"/>
            <w:hideMark/>
          </w:tcPr>
          <w:p w14:paraId="05DC5C4D"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575</w:t>
            </w:r>
          </w:p>
        </w:tc>
        <w:tc>
          <w:tcPr>
            <w:tcW w:w="880" w:type="dxa"/>
            <w:tcBorders>
              <w:top w:val="nil"/>
              <w:left w:val="nil"/>
              <w:bottom w:val="single" w:sz="4" w:space="0" w:color="auto"/>
              <w:right w:val="single" w:sz="4" w:space="0" w:color="auto"/>
            </w:tcBorders>
            <w:shd w:val="clear" w:color="000000" w:fill="D9E1F2"/>
            <w:noWrap/>
            <w:vAlign w:val="bottom"/>
            <w:hideMark/>
          </w:tcPr>
          <w:p w14:paraId="71CDBBE1"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717</w:t>
            </w:r>
          </w:p>
        </w:tc>
        <w:tc>
          <w:tcPr>
            <w:tcW w:w="920" w:type="dxa"/>
            <w:tcBorders>
              <w:top w:val="nil"/>
              <w:left w:val="nil"/>
              <w:bottom w:val="single" w:sz="4" w:space="0" w:color="auto"/>
              <w:right w:val="single" w:sz="4" w:space="0" w:color="auto"/>
            </w:tcBorders>
            <w:shd w:val="clear" w:color="000000" w:fill="D9E1F2"/>
            <w:noWrap/>
            <w:vAlign w:val="bottom"/>
            <w:hideMark/>
          </w:tcPr>
          <w:p w14:paraId="7CAD92A2"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688</w:t>
            </w:r>
          </w:p>
        </w:tc>
        <w:tc>
          <w:tcPr>
            <w:tcW w:w="940" w:type="dxa"/>
            <w:tcBorders>
              <w:top w:val="nil"/>
              <w:left w:val="nil"/>
              <w:bottom w:val="single" w:sz="4" w:space="0" w:color="auto"/>
              <w:right w:val="single" w:sz="4" w:space="0" w:color="auto"/>
            </w:tcBorders>
            <w:shd w:val="clear" w:color="000000" w:fill="D9E1F2"/>
            <w:noWrap/>
            <w:vAlign w:val="bottom"/>
            <w:hideMark/>
          </w:tcPr>
          <w:p w14:paraId="29DF4046"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752</w:t>
            </w:r>
          </w:p>
        </w:tc>
        <w:tc>
          <w:tcPr>
            <w:tcW w:w="1100" w:type="dxa"/>
            <w:tcBorders>
              <w:top w:val="nil"/>
              <w:left w:val="nil"/>
              <w:bottom w:val="single" w:sz="4" w:space="0" w:color="auto"/>
              <w:right w:val="single" w:sz="4" w:space="0" w:color="auto"/>
            </w:tcBorders>
            <w:shd w:val="clear" w:color="000000" w:fill="D9E1F2"/>
            <w:noWrap/>
            <w:vAlign w:val="bottom"/>
            <w:hideMark/>
          </w:tcPr>
          <w:p w14:paraId="74B174CC"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739</w:t>
            </w:r>
          </w:p>
        </w:tc>
      </w:tr>
      <w:tr w:rsidR="008D6794" w:rsidRPr="00465679" w14:paraId="4A96B420" w14:textId="77777777" w:rsidTr="008D6794">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0E6FD7F" w14:textId="77777777" w:rsidR="008D6794" w:rsidRPr="00465679" w:rsidRDefault="008D6794" w:rsidP="008D6794">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5897BA6A"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1 312</w:t>
            </w:r>
          </w:p>
        </w:tc>
        <w:tc>
          <w:tcPr>
            <w:tcW w:w="880" w:type="dxa"/>
            <w:tcBorders>
              <w:top w:val="nil"/>
              <w:left w:val="nil"/>
              <w:bottom w:val="single" w:sz="4" w:space="0" w:color="auto"/>
              <w:right w:val="single" w:sz="4" w:space="0" w:color="auto"/>
            </w:tcBorders>
            <w:shd w:val="clear" w:color="auto" w:fill="auto"/>
            <w:noWrap/>
            <w:vAlign w:val="center"/>
            <w:hideMark/>
          </w:tcPr>
          <w:p w14:paraId="4FD76713"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1 163</w:t>
            </w:r>
          </w:p>
        </w:tc>
        <w:tc>
          <w:tcPr>
            <w:tcW w:w="920" w:type="dxa"/>
            <w:tcBorders>
              <w:top w:val="nil"/>
              <w:left w:val="nil"/>
              <w:bottom w:val="single" w:sz="4" w:space="0" w:color="auto"/>
              <w:right w:val="single" w:sz="4" w:space="0" w:color="auto"/>
            </w:tcBorders>
            <w:shd w:val="clear" w:color="auto" w:fill="auto"/>
            <w:noWrap/>
            <w:vAlign w:val="center"/>
            <w:hideMark/>
          </w:tcPr>
          <w:p w14:paraId="159A1354"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1 154</w:t>
            </w:r>
          </w:p>
        </w:tc>
        <w:tc>
          <w:tcPr>
            <w:tcW w:w="940" w:type="dxa"/>
            <w:tcBorders>
              <w:top w:val="nil"/>
              <w:left w:val="nil"/>
              <w:bottom w:val="single" w:sz="4" w:space="0" w:color="auto"/>
              <w:right w:val="single" w:sz="4" w:space="0" w:color="auto"/>
            </w:tcBorders>
            <w:shd w:val="clear" w:color="auto" w:fill="auto"/>
            <w:noWrap/>
            <w:vAlign w:val="center"/>
            <w:hideMark/>
          </w:tcPr>
          <w:p w14:paraId="52E445AC"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1 188</w:t>
            </w:r>
          </w:p>
        </w:tc>
        <w:tc>
          <w:tcPr>
            <w:tcW w:w="1100" w:type="dxa"/>
            <w:tcBorders>
              <w:top w:val="nil"/>
              <w:left w:val="nil"/>
              <w:bottom w:val="single" w:sz="4" w:space="0" w:color="auto"/>
              <w:right w:val="single" w:sz="4" w:space="0" w:color="auto"/>
            </w:tcBorders>
            <w:shd w:val="clear" w:color="auto" w:fill="auto"/>
            <w:noWrap/>
            <w:vAlign w:val="center"/>
            <w:hideMark/>
          </w:tcPr>
          <w:p w14:paraId="1A51AE41" w14:textId="77777777" w:rsidR="008D6794" w:rsidRPr="00465679" w:rsidRDefault="008D6794"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1 085</w:t>
            </w:r>
          </w:p>
        </w:tc>
      </w:tr>
    </w:tbl>
    <w:p w14:paraId="06602EE9" w14:textId="4F396239" w:rsidR="008D6794" w:rsidRPr="00465679" w:rsidRDefault="008D6794" w:rsidP="008D6794">
      <w:pPr>
        <w:spacing w:line="360" w:lineRule="auto"/>
        <w:jc w:val="both"/>
        <w:rPr>
          <w:rFonts w:ascii="Times New Roman" w:hAnsi="Times New Roman" w:cs="Times New Roman"/>
          <w:sz w:val="24"/>
          <w:szCs w:val="24"/>
        </w:rPr>
      </w:pPr>
    </w:p>
    <w:p w14:paraId="7A344F61" w14:textId="38181AFA" w:rsidR="008D6794" w:rsidRPr="00465679" w:rsidRDefault="008D6794" w:rsidP="00980604">
      <w:pPr>
        <w:spacing w:after="0"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VšĮ Lazdijų kultūros centro veiklos duomenys 2019 m.</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VšĮ Lazdijų kultūros centras, kuriam priklauso 4 kultūros namai bei 12 laisvalaikio salių, esančių Lazdijų rajono savivaldybės teritorijoje, vykdo kultūrinę veiklą ir tenkina Lazdijų krašto bendruomenės  poreikius nuo 2004 metų pradžios. 2019 metais  surengė 672 kultūrinius-pramoginius renginius įvairių amžiaus grupių žiūrovams, tame tarpe 170 kultūrinių renginių vaikams ir jaunimui bei 55 diskotekas. Rajono bendruomenei ir svečiams buvo pasiūlyti festivaliai, šventės, popietės, diskusijos, susitikimai, svarbių istorinių datų paminėjimai. Per metus renginiuose  apsilankė 98047 žiūrovai. Dauguma kultūros centro renginių, veiklų, susitikimų vyksta bendradarbiaujant su vietos bendruomenėmis, seniūnijomis, kitomis organizacijomis.</w:t>
      </w:r>
    </w:p>
    <w:p w14:paraId="43D62EA7" w14:textId="25D2EAAC" w:rsidR="008D6794" w:rsidRPr="00465679" w:rsidRDefault="008D6794" w:rsidP="008D6794">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2019 metais Lazdijų kultūros centre veikė 43 meno mėgėjų veiklos kolektyvai ir 28 būreliai bei studijos, kuriuose dalyvavo 739 saviveiklininkai bei studijų ir būrelių lankytojai, iš jų 3 kolektyvai ir 17 vaikų ir jaunimo būrelių bei studijos, kurių veiklose dalyvavo 215 jauni žmonės. 2019 metais susikūrė net 9 naujos studijos / būreliai, todėl buvo pritraukta ir daugiau rajono gyventojų dalyvauti kultūrinėje veikloje. Meno mėgėjų kolektyvų skaičius rajone yra vienas didžiausių tarp apskrities savivaldybių</w:t>
      </w:r>
      <w:r w:rsidR="00980604" w:rsidRPr="00465679">
        <w:rPr>
          <w:rFonts w:ascii="Times New Roman" w:hAnsi="Times New Roman" w:cs="Times New Roman"/>
          <w:sz w:val="24"/>
          <w:szCs w:val="24"/>
        </w:rPr>
        <w:t>,</w:t>
      </w:r>
      <w:r w:rsidRPr="00465679">
        <w:rPr>
          <w:rFonts w:ascii="Times New Roman" w:hAnsi="Times New Roman" w:cs="Times New Roman"/>
          <w:sz w:val="24"/>
          <w:szCs w:val="24"/>
        </w:rPr>
        <w:t xml:space="preserve"> ir nors stebima bendra mažėjimo tendencija apskrities ir šalies mastu 2015</w:t>
      </w:r>
      <w:r w:rsidR="00980604" w:rsidRPr="00465679">
        <w:rPr>
          <w:rFonts w:ascii="Times New Roman" w:hAnsi="Times New Roman" w:cs="Times New Roman"/>
          <w:sz w:val="24"/>
          <w:szCs w:val="24"/>
        </w:rPr>
        <w:t>–</w:t>
      </w:r>
      <w:r w:rsidRPr="00465679">
        <w:rPr>
          <w:rFonts w:ascii="Times New Roman" w:hAnsi="Times New Roman" w:cs="Times New Roman"/>
          <w:sz w:val="24"/>
          <w:szCs w:val="24"/>
        </w:rPr>
        <w:t>2019 m. laikotarpiu, rajone jų skaičius nežymiai išaugo (žr. 9</w:t>
      </w:r>
      <w:r w:rsidR="00946843" w:rsidRPr="00465679">
        <w:rPr>
          <w:rFonts w:ascii="Times New Roman" w:hAnsi="Times New Roman" w:cs="Times New Roman"/>
          <w:sz w:val="24"/>
          <w:szCs w:val="24"/>
        </w:rPr>
        <w:t>4</w:t>
      </w:r>
      <w:r w:rsidRPr="00465679">
        <w:rPr>
          <w:rFonts w:ascii="Times New Roman" w:hAnsi="Times New Roman" w:cs="Times New Roman"/>
          <w:sz w:val="24"/>
          <w:szCs w:val="24"/>
        </w:rPr>
        <w:t xml:space="preserve"> lentelę).</w:t>
      </w:r>
    </w:p>
    <w:p w14:paraId="20CB55B3" w14:textId="5E9D1930" w:rsidR="00F279EF" w:rsidRPr="00465679" w:rsidRDefault="00946843" w:rsidP="00F279EF">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94</w:t>
      </w:r>
      <w:r w:rsidR="00F279EF" w:rsidRPr="00465679">
        <w:rPr>
          <w:rFonts w:ascii="Times New Roman" w:hAnsi="Times New Roman" w:cs="Times New Roman"/>
          <w:b/>
          <w:bCs/>
          <w:i w:val="0"/>
          <w:iCs w:val="0"/>
          <w:color w:val="2F5496" w:themeColor="accent1" w:themeShade="BF"/>
          <w:sz w:val="24"/>
          <w:szCs w:val="24"/>
        </w:rPr>
        <w:t xml:space="preserve"> Lentelė</w:t>
      </w:r>
      <w:r w:rsidR="00F279EF" w:rsidRPr="00465679">
        <w:rPr>
          <w:rFonts w:ascii="Times New Roman" w:hAnsi="Times New Roman" w:cs="Times New Roman"/>
          <w:b/>
          <w:bCs/>
          <w:color w:val="2F5496" w:themeColor="accent1" w:themeShade="BF"/>
          <w:sz w:val="24"/>
          <w:szCs w:val="24"/>
        </w:rPr>
        <w:t xml:space="preserve">. </w:t>
      </w:r>
      <w:r w:rsidR="00F279EF" w:rsidRPr="00465679">
        <w:rPr>
          <w:rFonts w:ascii="Times New Roman" w:hAnsi="Times New Roman" w:cs="Times New Roman"/>
          <w:color w:val="2F5496" w:themeColor="accent1" w:themeShade="BF"/>
          <w:sz w:val="24"/>
          <w:szCs w:val="24"/>
        </w:rPr>
        <w:t>Meno mėgėjų kolektyvų skaičius</w:t>
      </w:r>
    </w:p>
    <w:tbl>
      <w:tblPr>
        <w:tblW w:w="7880" w:type="dxa"/>
        <w:jc w:val="center"/>
        <w:tblLook w:val="04A0" w:firstRow="1" w:lastRow="0" w:firstColumn="1" w:lastColumn="0" w:noHBand="0" w:noVBand="1"/>
      </w:tblPr>
      <w:tblGrid>
        <w:gridCol w:w="3060"/>
        <w:gridCol w:w="980"/>
        <w:gridCol w:w="880"/>
        <w:gridCol w:w="920"/>
        <w:gridCol w:w="940"/>
        <w:gridCol w:w="1100"/>
      </w:tblGrid>
      <w:tr w:rsidR="00F279EF" w:rsidRPr="00465679" w14:paraId="32523F15" w14:textId="77777777" w:rsidTr="00F279EF">
        <w:trPr>
          <w:trHeight w:val="288"/>
          <w:jc w:val="center"/>
        </w:trPr>
        <w:tc>
          <w:tcPr>
            <w:tcW w:w="3060" w:type="dxa"/>
            <w:tcBorders>
              <w:top w:val="nil"/>
              <w:left w:val="nil"/>
              <w:bottom w:val="nil"/>
              <w:right w:val="nil"/>
            </w:tcBorders>
            <w:shd w:val="clear" w:color="auto" w:fill="auto"/>
            <w:noWrap/>
            <w:vAlign w:val="bottom"/>
            <w:hideMark/>
          </w:tcPr>
          <w:p w14:paraId="5B2132CF" w14:textId="77777777" w:rsidR="00F279EF" w:rsidRPr="00465679" w:rsidRDefault="00F279EF" w:rsidP="00F279EF">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23A71867" w14:textId="77777777" w:rsidR="00F279EF" w:rsidRPr="00465679" w:rsidRDefault="00F279EF" w:rsidP="00F279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5C5FDBCB" w14:textId="77777777" w:rsidR="00F279EF" w:rsidRPr="00465679" w:rsidRDefault="00F279EF" w:rsidP="00F279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647FD34F" w14:textId="77777777" w:rsidR="00F279EF" w:rsidRPr="00465679" w:rsidRDefault="00F279EF" w:rsidP="00F279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16DA725E" w14:textId="77777777" w:rsidR="00F279EF" w:rsidRPr="00465679" w:rsidRDefault="00F279EF" w:rsidP="00F279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55622C81" w14:textId="77777777" w:rsidR="00F279EF" w:rsidRPr="00465679" w:rsidRDefault="00F279EF" w:rsidP="00F279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F279EF" w:rsidRPr="00465679" w14:paraId="4482F555" w14:textId="77777777" w:rsidTr="00F279EF">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84AE9E3"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0CFB7A77"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3 877</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2695E845"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3 863</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5FFC6C04"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3 841</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71C8C432"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3 798</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3E1B9DD6"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3 757</w:t>
            </w:r>
          </w:p>
        </w:tc>
      </w:tr>
      <w:tr w:rsidR="00F279EF" w:rsidRPr="00465679" w14:paraId="3D56CDAA"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F0A8881"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0223B9C6"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303</w:t>
            </w:r>
          </w:p>
        </w:tc>
        <w:tc>
          <w:tcPr>
            <w:tcW w:w="880" w:type="dxa"/>
            <w:tcBorders>
              <w:top w:val="nil"/>
              <w:left w:val="nil"/>
              <w:bottom w:val="single" w:sz="4" w:space="0" w:color="auto"/>
              <w:right w:val="single" w:sz="4" w:space="0" w:color="auto"/>
            </w:tcBorders>
            <w:shd w:val="clear" w:color="auto" w:fill="auto"/>
            <w:noWrap/>
            <w:vAlign w:val="center"/>
            <w:hideMark/>
          </w:tcPr>
          <w:p w14:paraId="2F9A8C9D"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301</w:t>
            </w:r>
          </w:p>
        </w:tc>
        <w:tc>
          <w:tcPr>
            <w:tcW w:w="920" w:type="dxa"/>
            <w:tcBorders>
              <w:top w:val="nil"/>
              <w:left w:val="nil"/>
              <w:bottom w:val="single" w:sz="4" w:space="0" w:color="auto"/>
              <w:right w:val="single" w:sz="4" w:space="0" w:color="auto"/>
            </w:tcBorders>
            <w:shd w:val="clear" w:color="auto" w:fill="auto"/>
            <w:noWrap/>
            <w:vAlign w:val="center"/>
            <w:hideMark/>
          </w:tcPr>
          <w:p w14:paraId="571138E7"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292</w:t>
            </w:r>
          </w:p>
        </w:tc>
        <w:tc>
          <w:tcPr>
            <w:tcW w:w="940" w:type="dxa"/>
            <w:tcBorders>
              <w:top w:val="nil"/>
              <w:left w:val="nil"/>
              <w:bottom w:val="single" w:sz="4" w:space="0" w:color="auto"/>
              <w:right w:val="single" w:sz="4" w:space="0" w:color="auto"/>
            </w:tcBorders>
            <w:shd w:val="clear" w:color="auto" w:fill="auto"/>
            <w:noWrap/>
            <w:vAlign w:val="center"/>
            <w:hideMark/>
          </w:tcPr>
          <w:p w14:paraId="4AC0ECE7"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293</w:t>
            </w:r>
          </w:p>
        </w:tc>
        <w:tc>
          <w:tcPr>
            <w:tcW w:w="1100" w:type="dxa"/>
            <w:tcBorders>
              <w:top w:val="nil"/>
              <w:left w:val="nil"/>
              <w:bottom w:val="single" w:sz="4" w:space="0" w:color="auto"/>
              <w:right w:val="single" w:sz="4" w:space="0" w:color="auto"/>
            </w:tcBorders>
            <w:shd w:val="clear" w:color="auto" w:fill="auto"/>
            <w:noWrap/>
            <w:vAlign w:val="center"/>
            <w:hideMark/>
          </w:tcPr>
          <w:p w14:paraId="664D44D7"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281</w:t>
            </w:r>
          </w:p>
        </w:tc>
      </w:tr>
      <w:tr w:rsidR="00F279EF" w:rsidRPr="00465679" w14:paraId="1772AB57"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61CB944"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56FC3C9E"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880" w:type="dxa"/>
            <w:tcBorders>
              <w:top w:val="nil"/>
              <w:left w:val="nil"/>
              <w:bottom w:val="single" w:sz="4" w:space="0" w:color="auto"/>
              <w:right w:val="single" w:sz="4" w:space="0" w:color="auto"/>
            </w:tcBorders>
            <w:shd w:val="clear" w:color="auto" w:fill="auto"/>
            <w:noWrap/>
            <w:vAlign w:val="center"/>
            <w:hideMark/>
          </w:tcPr>
          <w:p w14:paraId="25AE6E37"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w:t>
            </w:r>
          </w:p>
        </w:tc>
        <w:tc>
          <w:tcPr>
            <w:tcW w:w="920" w:type="dxa"/>
            <w:tcBorders>
              <w:top w:val="nil"/>
              <w:left w:val="nil"/>
              <w:bottom w:val="single" w:sz="4" w:space="0" w:color="auto"/>
              <w:right w:val="single" w:sz="4" w:space="0" w:color="auto"/>
            </w:tcBorders>
            <w:shd w:val="clear" w:color="auto" w:fill="auto"/>
            <w:noWrap/>
            <w:vAlign w:val="center"/>
            <w:hideMark/>
          </w:tcPr>
          <w:p w14:paraId="2FC6EE47"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940" w:type="dxa"/>
            <w:tcBorders>
              <w:top w:val="nil"/>
              <w:left w:val="nil"/>
              <w:bottom w:val="single" w:sz="4" w:space="0" w:color="auto"/>
              <w:right w:val="single" w:sz="4" w:space="0" w:color="auto"/>
            </w:tcBorders>
            <w:shd w:val="clear" w:color="auto" w:fill="auto"/>
            <w:noWrap/>
            <w:vAlign w:val="center"/>
            <w:hideMark/>
          </w:tcPr>
          <w:p w14:paraId="7DAFD967"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1100" w:type="dxa"/>
            <w:tcBorders>
              <w:top w:val="nil"/>
              <w:left w:val="nil"/>
              <w:bottom w:val="single" w:sz="4" w:space="0" w:color="auto"/>
              <w:right w:val="single" w:sz="4" w:space="0" w:color="auto"/>
            </w:tcBorders>
            <w:shd w:val="clear" w:color="auto" w:fill="auto"/>
            <w:noWrap/>
            <w:vAlign w:val="center"/>
            <w:hideMark/>
          </w:tcPr>
          <w:p w14:paraId="5E344CC9"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w:t>
            </w:r>
          </w:p>
        </w:tc>
      </w:tr>
      <w:tr w:rsidR="00F279EF" w:rsidRPr="00465679" w14:paraId="42A4EC62"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523E6CC"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6D59F0CE"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w:t>
            </w:r>
          </w:p>
        </w:tc>
        <w:tc>
          <w:tcPr>
            <w:tcW w:w="880" w:type="dxa"/>
            <w:tcBorders>
              <w:top w:val="nil"/>
              <w:left w:val="nil"/>
              <w:bottom w:val="single" w:sz="4" w:space="0" w:color="auto"/>
              <w:right w:val="single" w:sz="4" w:space="0" w:color="auto"/>
            </w:tcBorders>
            <w:shd w:val="clear" w:color="auto" w:fill="auto"/>
            <w:noWrap/>
            <w:vAlign w:val="center"/>
            <w:hideMark/>
          </w:tcPr>
          <w:p w14:paraId="2E7800BA"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w:t>
            </w:r>
          </w:p>
        </w:tc>
        <w:tc>
          <w:tcPr>
            <w:tcW w:w="920" w:type="dxa"/>
            <w:tcBorders>
              <w:top w:val="nil"/>
              <w:left w:val="nil"/>
              <w:bottom w:val="single" w:sz="4" w:space="0" w:color="auto"/>
              <w:right w:val="single" w:sz="4" w:space="0" w:color="auto"/>
            </w:tcBorders>
            <w:shd w:val="clear" w:color="auto" w:fill="auto"/>
            <w:noWrap/>
            <w:vAlign w:val="center"/>
            <w:hideMark/>
          </w:tcPr>
          <w:p w14:paraId="4CC0BD01"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w:t>
            </w:r>
          </w:p>
        </w:tc>
        <w:tc>
          <w:tcPr>
            <w:tcW w:w="940" w:type="dxa"/>
            <w:tcBorders>
              <w:top w:val="nil"/>
              <w:left w:val="nil"/>
              <w:bottom w:val="single" w:sz="4" w:space="0" w:color="auto"/>
              <w:right w:val="single" w:sz="4" w:space="0" w:color="auto"/>
            </w:tcBorders>
            <w:shd w:val="clear" w:color="auto" w:fill="auto"/>
            <w:noWrap/>
            <w:vAlign w:val="center"/>
            <w:hideMark/>
          </w:tcPr>
          <w:p w14:paraId="191FBC9D"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77</w:t>
            </w:r>
          </w:p>
        </w:tc>
        <w:tc>
          <w:tcPr>
            <w:tcW w:w="1100" w:type="dxa"/>
            <w:tcBorders>
              <w:top w:val="nil"/>
              <w:left w:val="nil"/>
              <w:bottom w:val="single" w:sz="4" w:space="0" w:color="auto"/>
              <w:right w:val="single" w:sz="4" w:space="0" w:color="auto"/>
            </w:tcBorders>
            <w:shd w:val="clear" w:color="auto" w:fill="auto"/>
            <w:noWrap/>
            <w:vAlign w:val="center"/>
            <w:hideMark/>
          </w:tcPr>
          <w:p w14:paraId="71938010"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w:t>
            </w:r>
          </w:p>
        </w:tc>
      </w:tr>
      <w:tr w:rsidR="00F279EF" w:rsidRPr="00465679" w14:paraId="46A6B233"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C0D4E22"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357B42B9"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880" w:type="dxa"/>
            <w:tcBorders>
              <w:top w:val="nil"/>
              <w:left w:val="nil"/>
              <w:bottom w:val="single" w:sz="4" w:space="0" w:color="auto"/>
              <w:right w:val="single" w:sz="4" w:space="0" w:color="auto"/>
            </w:tcBorders>
            <w:shd w:val="clear" w:color="auto" w:fill="auto"/>
            <w:noWrap/>
            <w:vAlign w:val="center"/>
            <w:hideMark/>
          </w:tcPr>
          <w:p w14:paraId="54BB7AEA"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920" w:type="dxa"/>
            <w:tcBorders>
              <w:top w:val="nil"/>
              <w:left w:val="nil"/>
              <w:bottom w:val="single" w:sz="4" w:space="0" w:color="auto"/>
              <w:right w:val="single" w:sz="4" w:space="0" w:color="auto"/>
            </w:tcBorders>
            <w:shd w:val="clear" w:color="auto" w:fill="auto"/>
            <w:noWrap/>
            <w:vAlign w:val="center"/>
            <w:hideMark/>
          </w:tcPr>
          <w:p w14:paraId="37673654"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c>
          <w:tcPr>
            <w:tcW w:w="940" w:type="dxa"/>
            <w:tcBorders>
              <w:top w:val="nil"/>
              <w:left w:val="nil"/>
              <w:bottom w:val="single" w:sz="4" w:space="0" w:color="auto"/>
              <w:right w:val="single" w:sz="4" w:space="0" w:color="auto"/>
            </w:tcBorders>
            <w:shd w:val="clear" w:color="auto" w:fill="auto"/>
            <w:noWrap/>
            <w:vAlign w:val="center"/>
            <w:hideMark/>
          </w:tcPr>
          <w:p w14:paraId="0D9C0DC2"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c>
          <w:tcPr>
            <w:tcW w:w="1100" w:type="dxa"/>
            <w:tcBorders>
              <w:top w:val="nil"/>
              <w:left w:val="nil"/>
              <w:bottom w:val="single" w:sz="4" w:space="0" w:color="auto"/>
              <w:right w:val="single" w:sz="4" w:space="0" w:color="auto"/>
            </w:tcBorders>
            <w:shd w:val="clear" w:color="auto" w:fill="auto"/>
            <w:noWrap/>
            <w:vAlign w:val="bottom"/>
            <w:hideMark/>
          </w:tcPr>
          <w:p w14:paraId="36C88BC4"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r>
      <w:tr w:rsidR="00F279EF" w:rsidRPr="00465679" w14:paraId="0221FB4F"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40F19C2"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bottom"/>
            <w:hideMark/>
          </w:tcPr>
          <w:p w14:paraId="525BE90A"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w:t>
            </w:r>
          </w:p>
        </w:tc>
        <w:tc>
          <w:tcPr>
            <w:tcW w:w="880" w:type="dxa"/>
            <w:tcBorders>
              <w:top w:val="nil"/>
              <w:left w:val="nil"/>
              <w:bottom w:val="single" w:sz="4" w:space="0" w:color="auto"/>
              <w:right w:val="single" w:sz="4" w:space="0" w:color="auto"/>
            </w:tcBorders>
            <w:shd w:val="clear" w:color="000000" w:fill="D9E1F2"/>
            <w:noWrap/>
            <w:vAlign w:val="bottom"/>
            <w:hideMark/>
          </w:tcPr>
          <w:p w14:paraId="2B07FC00"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w:t>
            </w:r>
          </w:p>
        </w:tc>
        <w:tc>
          <w:tcPr>
            <w:tcW w:w="920" w:type="dxa"/>
            <w:tcBorders>
              <w:top w:val="nil"/>
              <w:left w:val="nil"/>
              <w:bottom w:val="single" w:sz="4" w:space="0" w:color="auto"/>
              <w:right w:val="single" w:sz="4" w:space="0" w:color="auto"/>
            </w:tcBorders>
            <w:shd w:val="clear" w:color="000000" w:fill="D9E1F2"/>
            <w:noWrap/>
            <w:vAlign w:val="bottom"/>
            <w:hideMark/>
          </w:tcPr>
          <w:p w14:paraId="6C5B5DE5"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w:t>
            </w:r>
          </w:p>
        </w:tc>
        <w:tc>
          <w:tcPr>
            <w:tcW w:w="940" w:type="dxa"/>
            <w:tcBorders>
              <w:top w:val="nil"/>
              <w:left w:val="nil"/>
              <w:bottom w:val="single" w:sz="4" w:space="0" w:color="auto"/>
              <w:right w:val="single" w:sz="4" w:space="0" w:color="auto"/>
            </w:tcBorders>
            <w:shd w:val="clear" w:color="000000" w:fill="D9E1F2"/>
            <w:noWrap/>
            <w:vAlign w:val="bottom"/>
            <w:hideMark/>
          </w:tcPr>
          <w:p w14:paraId="082E087D"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w:t>
            </w:r>
          </w:p>
        </w:tc>
        <w:tc>
          <w:tcPr>
            <w:tcW w:w="1100" w:type="dxa"/>
            <w:tcBorders>
              <w:top w:val="nil"/>
              <w:left w:val="nil"/>
              <w:bottom w:val="single" w:sz="4" w:space="0" w:color="auto"/>
              <w:right w:val="single" w:sz="4" w:space="0" w:color="auto"/>
            </w:tcBorders>
            <w:shd w:val="clear" w:color="000000" w:fill="D9E1F2"/>
            <w:noWrap/>
            <w:vAlign w:val="bottom"/>
            <w:hideMark/>
          </w:tcPr>
          <w:p w14:paraId="69086545"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w:t>
            </w:r>
          </w:p>
        </w:tc>
      </w:tr>
      <w:tr w:rsidR="00F279EF" w:rsidRPr="00465679" w14:paraId="76B36804"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CB2C71C"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218D6CF8"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133</w:t>
            </w:r>
          </w:p>
        </w:tc>
        <w:tc>
          <w:tcPr>
            <w:tcW w:w="880" w:type="dxa"/>
            <w:tcBorders>
              <w:top w:val="nil"/>
              <w:left w:val="nil"/>
              <w:bottom w:val="single" w:sz="4" w:space="0" w:color="auto"/>
              <w:right w:val="single" w:sz="4" w:space="0" w:color="auto"/>
            </w:tcBorders>
            <w:shd w:val="clear" w:color="auto" w:fill="auto"/>
            <w:noWrap/>
            <w:vAlign w:val="center"/>
            <w:hideMark/>
          </w:tcPr>
          <w:p w14:paraId="499A30F2"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115</w:t>
            </w:r>
          </w:p>
        </w:tc>
        <w:tc>
          <w:tcPr>
            <w:tcW w:w="920" w:type="dxa"/>
            <w:tcBorders>
              <w:top w:val="nil"/>
              <w:left w:val="nil"/>
              <w:bottom w:val="single" w:sz="4" w:space="0" w:color="auto"/>
              <w:right w:val="single" w:sz="4" w:space="0" w:color="auto"/>
            </w:tcBorders>
            <w:shd w:val="clear" w:color="auto" w:fill="auto"/>
            <w:noWrap/>
            <w:vAlign w:val="center"/>
            <w:hideMark/>
          </w:tcPr>
          <w:p w14:paraId="3B549F5D"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110</w:t>
            </w:r>
          </w:p>
        </w:tc>
        <w:tc>
          <w:tcPr>
            <w:tcW w:w="940" w:type="dxa"/>
            <w:tcBorders>
              <w:top w:val="nil"/>
              <w:left w:val="nil"/>
              <w:bottom w:val="single" w:sz="4" w:space="0" w:color="auto"/>
              <w:right w:val="single" w:sz="4" w:space="0" w:color="auto"/>
            </w:tcBorders>
            <w:shd w:val="clear" w:color="auto" w:fill="auto"/>
            <w:noWrap/>
            <w:vAlign w:val="center"/>
            <w:hideMark/>
          </w:tcPr>
          <w:p w14:paraId="38727865"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106</w:t>
            </w:r>
          </w:p>
        </w:tc>
        <w:tc>
          <w:tcPr>
            <w:tcW w:w="1100" w:type="dxa"/>
            <w:tcBorders>
              <w:top w:val="nil"/>
              <w:left w:val="nil"/>
              <w:bottom w:val="single" w:sz="4" w:space="0" w:color="auto"/>
              <w:right w:val="single" w:sz="4" w:space="0" w:color="auto"/>
            </w:tcBorders>
            <w:shd w:val="clear" w:color="auto" w:fill="auto"/>
            <w:noWrap/>
            <w:vAlign w:val="center"/>
            <w:hideMark/>
          </w:tcPr>
          <w:p w14:paraId="1A818AB8"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99</w:t>
            </w:r>
          </w:p>
        </w:tc>
      </w:tr>
    </w:tbl>
    <w:p w14:paraId="677A10E7" w14:textId="77777777" w:rsidR="008D6794" w:rsidRPr="00465679" w:rsidRDefault="008D6794" w:rsidP="008D6794">
      <w:pPr>
        <w:spacing w:line="360" w:lineRule="auto"/>
        <w:jc w:val="both"/>
        <w:rPr>
          <w:rFonts w:ascii="Times New Roman" w:hAnsi="Times New Roman" w:cs="Times New Roman"/>
          <w:sz w:val="24"/>
          <w:szCs w:val="24"/>
        </w:rPr>
      </w:pPr>
    </w:p>
    <w:p w14:paraId="5ACBDCAD" w14:textId="541F0F33" w:rsidR="00F279EF" w:rsidRPr="00465679" w:rsidRDefault="00F279EF" w:rsidP="00F279EF">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Muziejų skaičius rajone 2015</w:t>
      </w:r>
      <w:r w:rsidR="00980604" w:rsidRPr="00465679">
        <w:rPr>
          <w:rFonts w:ascii="Times New Roman" w:hAnsi="Times New Roman" w:cs="Times New Roman"/>
          <w:sz w:val="24"/>
          <w:szCs w:val="24"/>
        </w:rPr>
        <w:t>–</w:t>
      </w:r>
      <w:r w:rsidRPr="00465679">
        <w:rPr>
          <w:rFonts w:ascii="Times New Roman" w:hAnsi="Times New Roman" w:cs="Times New Roman"/>
          <w:sz w:val="24"/>
          <w:szCs w:val="24"/>
        </w:rPr>
        <w:t>2019 m. laikotarpiu nekito – yra 1 muziejus su 5 padaliniais (žr. 9</w:t>
      </w:r>
      <w:r w:rsidR="00946843" w:rsidRPr="00465679">
        <w:rPr>
          <w:rFonts w:ascii="Times New Roman" w:hAnsi="Times New Roman" w:cs="Times New Roman"/>
          <w:sz w:val="24"/>
          <w:szCs w:val="24"/>
        </w:rPr>
        <w:t>5</w:t>
      </w:r>
      <w:r w:rsidRPr="00465679">
        <w:rPr>
          <w:rFonts w:ascii="Times New Roman" w:hAnsi="Times New Roman" w:cs="Times New Roman"/>
          <w:sz w:val="24"/>
          <w:szCs w:val="24"/>
        </w:rPr>
        <w:t xml:space="preserve"> lentelę).</w:t>
      </w:r>
    </w:p>
    <w:p w14:paraId="7BCAB06C" w14:textId="0AB380D3" w:rsidR="00F279EF" w:rsidRPr="00465679" w:rsidRDefault="00F279EF" w:rsidP="00F279EF">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9</w:t>
      </w:r>
      <w:r w:rsidR="00946843" w:rsidRPr="00465679">
        <w:rPr>
          <w:rFonts w:ascii="Times New Roman" w:hAnsi="Times New Roman" w:cs="Times New Roman"/>
          <w:b/>
          <w:bCs/>
          <w:color w:val="2F5496" w:themeColor="accent1" w:themeShade="BF"/>
          <w:sz w:val="24"/>
          <w:szCs w:val="24"/>
        </w:rPr>
        <w:t>5</w:t>
      </w:r>
      <w:r w:rsidRPr="00465679">
        <w:rPr>
          <w:rFonts w:ascii="Times New Roman" w:hAnsi="Times New Roman" w:cs="Times New Roman"/>
          <w:b/>
          <w:bCs/>
          <w:color w:val="2F5496" w:themeColor="accent1" w:themeShade="BF"/>
          <w:sz w:val="24"/>
          <w:szCs w:val="24"/>
        </w:rPr>
        <w:t xml:space="preserve"> Lentelė. </w:t>
      </w:r>
      <w:r w:rsidRPr="00465679">
        <w:rPr>
          <w:rFonts w:ascii="Times New Roman" w:hAnsi="Times New Roman" w:cs="Times New Roman"/>
          <w:color w:val="2F5496" w:themeColor="accent1" w:themeShade="BF"/>
          <w:sz w:val="24"/>
          <w:szCs w:val="24"/>
        </w:rPr>
        <w:t>Muziejų skaičius</w:t>
      </w:r>
    </w:p>
    <w:tbl>
      <w:tblPr>
        <w:tblW w:w="7880" w:type="dxa"/>
        <w:jc w:val="center"/>
        <w:tblLook w:val="04A0" w:firstRow="1" w:lastRow="0" w:firstColumn="1" w:lastColumn="0" w:noHBand="0" w:noVBand="1"/>
      </w:tblPr>
      <w:tblGrid>
        <w:gridCol w:w="3060"/>
        <w:gridCol w:w="980"/>
        <w:gridCol w:w="880"/>
        <w:gridCol w:w="920"/>
        <w:gridCol w:w="940"/>
        <w:gridCol w:w="1100"/>
      </w:tblGrid>
      <w:tr w:rsidR="00F279EF" w:rsidRPr="00465679" w14:paraId="4167767D" w14:textId="77777777" w:rsidTr="00F279EF">
        <w:trPr>
          <w:trHeight w:val="288"/>
          <w:jc w:val="center"/>
        </w:trPr>
        <w:tc>
          <w:tcPr>
            <w:tcW w:w="3060" w:type="dxa"/>
            <w:tcBorders>
              <w:top w:val="nil"/>
              <w:left w:val="nil"/>
              <w:bottom w:val="nil"/>
              <w:right w:val="nil"/>
            </w:tcBorders>
            <w:shd w:val="clear" w:color="auto" w:fill="auto"/>
            <w:noWrap/>
            <w:vAlign w:val="bottom"/>
            <w:hideMark/>
          </w:tcPr>
          <w:p w14:paraId="5FF91222" w14:textId="77777777" w:rsidR="00F279EF" w:rsidRPr="00465679" w:rsidRDefault="00F279EF" w:rsidP="00F279EF">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71399823" w14:textId="77777777" w:rsidR="00F279EF" w:rsidRPr="00465679" w:rsidRDefault="00F279EF" w:rsidP="00F279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498E653C" w14:textId="77777777" w:rsidR="00F279EF" w:rsidRPr="00465679" w:rsidRDefault="00F279EF" w:rsidP="00F279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76CE85A3" w14:textId="77777777" w:rsidR="00F279EF" w:rsidRPr="00465679" w:rsidRDefault="00F279EF" w:rsidP="00F279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6BE9AC0F" w14:textId="77777777" w:rsidR="00F279EF" w:rsidRPr="00465679" w:rsidRDefault="00F279EF" w:rsidP="00F279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7E7AA060" w14:textId="77777777" w:rsidR="00F279EF" w:rsidRPr="00465679" w:rsidRDefault="00F279EF" w:rsidP="00F279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F279EF" w:rsidRPr="00465679" w14:paraId="22F8AF53" w14:textId="77777777" w:rsidTr="00F279EF">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39397DBD"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6D999DD0"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104</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394832D1"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103</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21D25851"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104</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1D92CD7B"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104</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23E1A80D"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107</w:t>
            </w:r>
          </w:p>
        </w:tc>
      </w:tr>
      <w:tr w:rsidR="00F279EF" w:rsidRPr="00465679" w14:paraId="7D102A5D"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396ACA43"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50DE2E47"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880" w:type="dxa"/>
            <w:tcBorders>
              <w:top w:val="nil"/>
              <w:left w:val="nil"/>
              <w:bottom w:val="single" w:sz="4" w:space="0" w:color="auto"/>
              <w:right w:val="single" w:sz="4" w:space="0" w:color="auto"/>
            </w:tcBorders>
            <w:shd w:val="clear" w:color="auto" w:fill="auto"/>
            <w:noWrap/>
            <w:vAlign w:val="center"/>
            <w:hideMark/>
          </w:tcPr>
          <w:p w14:paraId="76A22DA2"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920" w:type="dxa"/>
            <w:tcBorders>
              <w:top w:val="nil"/>
              <w:left w:val="nil"/>
              <w:bottom w:val="single" w:sz="4" w:space="0" w:color="auto"/>
              <w:right w:val="single" w:sz="4" w:space="0" w:color="auto"/>
            </w:tcBorders>
            <w:shd w:val="clear" w:color="auto" w:fill="auto"/>
            <w:noWrap/>
            <w:vAlign w:val="center"/>
            <w:hideMark/>
          </w:tcPr>
          <w:p w14:paraId="46BDA9DF"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940" w:type="dxa"/>
            <w:tcBorders>
              <w:top w:val="nil"/>
              <w:left w:val="nil"/>
              <w:bottom w:val="single" w:sz="4" w:space="0" w:color="auto"/>
              <w:right w:val="single" w:sz="4" w:space="0" w:color="auto"/>
            </w:tcBorders>
            <w:shd w:val="clear" w:color="auto" w:fill="auto"/>
            <w:noWrap/>
            <w:vAlign w:val="center"/>
            <w:hideMark/>
          </w:tcPr>
          <w:p w14:paraId="752A99F7"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1100" w:type="dxa"/>
            <w:tcBorders>
              <w:top w:val="nil"/>
              <w:left w:val="nil"/>
              <w:bottom w:val="single" w:sz="4" w:space="0" w:color="auto"/>
              <w:right w:val="single" w:sz="4" w:space="0" w:color="auto"/>
            </w:tcBorders>
            <w:shd w:val="clear" w:color="auto" w:fill="auto"/>
            <w:noWrap/>
            <w:vAlign w:val="center"/>
            <w:hideMark/>
          </w:tcPr>
          <w:p w14:paraId="7E617D48"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r>
      <w:tr w:rsidR="00F279EF" w:rsidRPr="00465679" w14:paraId="7D6D6763"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03631AF"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6A1D092C"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80" w:type="dxa"/>
            <w:tcBorders>
              <w:top w:val="nil"/>
              <w:left w:val="nil"/>
              <w:bottom w:val="single" w:sz="4" w:space="0" w:color="auto"/>
              <w:right w:val="single" w:sz="4" w:space="0" w:color="auto"/>
            </w:tcBorders>
            <w:shd w:val="clear" w:color="auto" w:fill="auto"/>
            <w:noWrap/>
            <w:vAlign w:val="center"/>
            <w:hideMark/>
          </w:tcPr>
          <w:p w14:paraId="76F5CDE6"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20" w:type="dxa"/>
            <w:tcBorders>
              <w:top w:val="nil"/>
              <w:left w:val="nil"/>
              <w:bottom w:val="single" w:sz="4" w:space="0" w:color="auto"/>
              <w:right w:val="single" w:sz="4" w:space="0" w:color="auto"/>
            </w:tcBorders>
            <w:shd w:val="clear" w:color="auto" w:fill="auto"/>
            <w:noWrap/>
            <w:vAlign w:val="center"/>
            <w:hideMark/>
          </w:tcPr>
          <w:p w14:paraId="4EE8E67E"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40" w:type="dxa"/>
            <w:tcBorders>
              <w:top w:val="nil"/>
              <w:left w:val="nil"/>
              <w:bottom w:val="single" w:sz="4" w:space="0" w:color="auto"/>
              <w:right w:val="single" w:sz="4" w:space="0" w:color="auto"/>
            </w:tcBorders>
            <w:shd w:val="clear" w:color="auto" w:fill="auto"/>
            <w:noWrap/>
            <w:vAlign w:val="center"/>
            <w:hideMark/>
          </w:tcPr>
          <w:p w14:paraId="57DF4604"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100" w:type="dxa"/>
            <w:tcBorders>
              <w:top w:val="nil"/>
              <w:left w:val="nil"/>
              <w:bottom w:val="single" w:sz="4" w:space="0" w:color="auto"/>
              <w:right w:val="single" w:sz="4" w:space="0" w:color="auto"/>
            </w:tcBorders>
            <w:shd w:val="clear" w:color="auto" w:fill="auto"/>
            <w:noWrap/>
            <w:vAlign w:val="center"/>
            <w:hideMark/>
          </w:tcPr>
          <w:p w14:paraId="2B8DE3EB"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r>
      <w:tr w:rsidR="00F279EF" w:rsidRPr="00465679" w14:paraId="45232784"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92449EE"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3035312A"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03ABDBD9"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731DC129"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57883DFA"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20BE71DE"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F279EF" w:rsidRPr="00465679" w14:paraId="197F84BD"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0AFD2EF"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243C0ED1"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880" w:type="dxa"/>
            <w:tcBorders>
              <w:top w:val="nil"/>
              <w:left w:val="nil"/>
              <w:bottom w:val="single" w:sz="4" w:space="0" w:color="auto"/>
              <w:right w:val="single" w:sz="4" w:space="0" w:color="auto"/>
            </w:tcBorders>
            <w:shd w:val="clear" w:color="auto" w:fill="auto"/>
            <w:noWrap/>
            <w:vAlign w:val="center"/>
            <w:hideMark/>
          </w:tcPr>
          <w:p w14:paraId="2F11224C"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920" w:type="dxa"/>
            <w:tcBorders>
              <w:top w:val="nil"/>
              <w:left w:val="nil"/>
              <w:bottom w:val="single" w:sz="4" w:space="0" w:color="auto"/>
              <w:right w:val="single" w:sz="4" w:space="0" w:color="auto"/>
            </w:tcBorders>
            <w:shd w:val="clear" w:color="auto" w:fill="auto"/>
            <w:noWrap/>
            <w:vAlign w:val="center"/>
            <w:hideMark/>
          </w:tcPr>
          <w:p w14:paraId="3F5D8431"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940" w:type="dxa"/>
            <w:tcBorders>
              <w:top w:val="nil"/>
              <w:left w:val="nil"/>
              <w:bottom w:val="single" w:sz="4" w:space="0" w:color="auto"/>
              <w:right w:val="single" w:sz="4" w:space="0" w:color="auto"/>
            </w:tcBorders>
            <w:shd w:val="clear" w:color="auto" w:fill="auto"/>
            <w:noWrap/>
            <w:vAlign w:val="center"/>
            <w:hideMark/>
          </w:tcPr>
          <w:p w14:paraId="01A529B1"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1100" w:type="dxa"/>
            <w:tcBorders>
              <w:top w:val="nil"/>
              <w:left w:val="nil"/>
              <w:bottom w:val="single" w:sz="4" w:space="0" w:color="auto"/>
              <w:right w:val="single" w:sz="4" w:space="0" w:color="auto"/>
            </w:tcBorders>
            <w:shd w:val="clear" w:color="auto" w:fill="auto"/>
            <w:noWrap/>
            <w:vAlign w:val="bottom"/>
            <w:hideMark/>
          </w:tcPr>
          <w:p w14:paraId="383D0F44"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r>
      <w:tr w:rsidR="00F279EF" w:rsidRPr="00465679" w14:paraId="06EB0F10"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C140E37"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bottom"/>
            <w:hideMark/>
          </w:tcPr>
          <w:p w14:paraId="38723FBA"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80" w:type="dxa"/>
            <w:tcBorders>
              <w:top w:val="nil"/>
              <w:left w:val="nil"/>
              <w:bottom w:val="single" w:sz="4" w:space="0" w:color="auto"/>
              <w:right w:val="single" w:sz="4" w:space="0" w:color="auto"/>
            </w:tcBorders>
            <w:shd w:val="clear" w:color="000000" w:fill="D9E1F2"/>
            <w:noWrap/>
            <w:vAlign w:val="bottom"/>
            <w:hideMark/>
          </w:tcPr>
          <w:p w14:paraId="1203A40E"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20" w:type="dxa"/>
            <w:tcBorders>
              <w:top w:val="nil"/>
              <w:left w:val="nil"/>
              <w:bottom w:val="single" w:sz="4" w:space="0" w:color="auto"/>
              <w:right w:val="single" w:sz="4" w:space="0" w:color="auto"/>
            </w:tcBorders>
            <w:shd w:val="clear" w:color="000000" w:fill="D9E1F2"/>
            <w:noWrap/>
            <w:vAlign w:val="bottom"/>
            <w:hideMark/>
          </w:tcPr>
          <w:p w14:paraId="30B96CA0"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940" w:type="dxa"/>
            <w:tcBorders>
              <w:top w:val="nil"/>
              <w:left w:val="nil"/>
              <w:bottom w:val="single" w:sz="4" w:space="0" w:color="auto"/>
              <w:right w:val="single" w:sz="4" w:space="0" w:color="auto"/>
            </w:tcBorders>
            <w:shd w:val="clear" w:color="000000" w:fill="D9E1F2"/>
            <w:noWrap/>
            <w:vAlign w:val="bottom"/>
            <w:hideMark/>
          </w:tcPr>
          <w:p w14:paraId="54891129"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100" w:type="dxa"/>
            <w:tcBorders>
              <w:top w:val="nil"/>
              <w:left w:val="nil"/>
              <w:bottom w:val="single" w:sz="4" w:space="0" w:color="auto"/>
              <w:right w:val="single" w:sz="4" w:space="0" w:color="auto"/>
            </w:tcBorders>
            <w:shd w:val="clear" w:color="000000" w:fill="D9E1F2"/>
            <w:noWrap/>
            <w:vAlign w:val="bottom"/>
            <w:hideMark/>
          </w:tcPr>
          <w:p w14:paraId="29644656"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r>
      <w:tr w:rsidR="00F279EF" w:rsidRPr="00465679" w14:paraId="30A3BE23"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2AD86AC"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56142E41"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880" w:type="dxa"/>
            <w:tcBorders>
              <w:top w:val="nil"/>
              <w:left w:val="nil"/>
              <w:bottom w:val="single" w:sz="4" w:space="0" w:color="auto"/>
              <w:right w:val="single" w:sz="4" w:space="0" w:color="auto"/>
            </w:tcBorders>
            <w:shd w:val="clear" w:color="auto" w:fill="auto"/>
            <w:noWrap/>
            <w:vAlign w:val="center"/>
            <w:hideMark/>
          </w:tcPr>
          <w:p w14:paraId="5F3F4F2D"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20" w:type="dxa"/>
            <w:tcBorders>
              <w:top w:val="nil"/>
              <w:left w:val="nil"/>
              <w:bottom w:val="single" w:sz="4" w:space="0" w:color="auto"/>
              <w:right w:val="single" w:sz="4" w:space="0" w:color="auto"/>
            </w:tcBorders>
            <w:shd w:val="clear" w:color="auto" w:fill="auto"/>
            <w:noWrap/>
            <w:vAlign w:val="center"/>
            <w:hideMark/>
          </w:tcPr>
          <w:p w14:paraId="1ACD60D8"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940" w:type="dxa"/>
            <w:tcBorders>
              <w:top w:val="nil"/>
              <w:left w:val="nil"/>
              <w:bottom w:val="single" w:sz="4" w:space="0" w:color="auto"/>
              <w:right w:val="single" w:sz="4" w:space="0" w:color="auto"/>
            </w:tcBorders>
            <w:shd w:val="clear" w:color="auto" w:fill="auto"/>
            <w:noWrap/>
            <w:vAlign w:val="center"/>
            <w:hideMark/>
          </w:tcPr>
          <w:p w14:paraId="5408FCBC"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1100" w:type="dxa"/>
            <w:tcBorders>
              <w:top w:val="nil"/>
              <w:left w:val="nil"/>
              <w:bottom w:val="single" w:sz="4" w:space="0" w:color="auto"/>
              <w:right w:val="single" w:sz="4" w:space="0" w:color="auto"/>
            </w:tcBorders>
            <w:shd w:val="clear" w:color="auto" w:fill="auto"/>
            <w:noWrap/>
            <w:vAlign w:val="center"/>
            <w:hideMark/>
          </w:tcPr>
          <w:p w14:paraId="77D48FF6"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r>
    </w:tbl>
    <w:p w14:paraId="594A77CB" w14:textId="03D8E7A9" w:rsidR="008D6794" w:rsidRPr="00465679" w:rsidRDefault="008D6794" w:rsidP="008D6794">
      <w:pPr>
        <w:spacing w:line="360" w:lineRule="auto"/>
        <w:jc w:val="both"/>
        <w:rPr>
          <w:rFonts w:ascii="Times New Roman" w:hAnsi="Times New Roman" w:cs="Times New Roman"/>
          <w:sz w:val="24"/>
          <w:szCs w:val="24"/>
        </w:rPr>
      </w:pPr>
    </w:p>
    <w:p w14:paraId="7035F9C5" w14:textId="25A3FE2D" w:rsidR="00F279EF" w:rsidRPr="00465679" w:rsidRDefault="00F279EF" w:rsidP="00980604">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Kultūros ir poilsio srityje Lazdijų r</w:t>
      </w:r>
      <w:r w:rsidR="00980604" w:rsidRPr="00465679">
        <w:rPr>
          <w:rFonts w:ascii="Times New Roman" w:hAnsi="Times New Roman" w:cs="Times New Roman"/>
          <w:sz w:val="24"/>
          <w:szCs w:val="24"/>
        </w:rPr>
        <w:t>ajono</w:t>
      </w:r>
      <w:r w:rsidRPr="00465679">
        <w:rPr>
          <w:rFonts w:ascii="Times New Roman" w:hAnsi="Times New Roman" w:cs="Times New Roman"/>
          <w:sz w:val="24"/>
          <w:szCs w:val="24"/>
        </w:rPr>
        <w:t xml:space="preserve"> sav</w:t>
      </w:r>
      <w:r w:rsidR="00980604" w:rsidRPr="00465679">
        <w:rPr>
          <w:rFonts w:ascii="Times New Roman" w:hAnsi="Times New Roman" w:cs="Times New Roman"/>
          <w:sz w:val="24"/>
          <w:szCs w:val="24"/>
        </w:rPr>
        <w:t>ivaldybės</w:t>
      </w:r>
      <w:r w:rsidRPr="00465679">
        <w:rPr>
          <w:rFonts w:ascii="Times New Roman" w:hAnsi="Times New Roman" w:cs="Times New Roman"/>
          <w:sz w:val="24"/>
          <w:szCs w:val="24"/>
        </w:rPr>
        <w:t xml:space="preserve"> muziejų lankytojų aktyvumas 2015</w:t>
      </w:r>
      <w:r w:rsidR="00980604" w:rsidRPr="00465679">
        <w:rPr>
          <w:rFonts w:ascii="Times New Roman" w:hAnsi="Times New Roman" w:cs="Times New Roman"/>
          <w:sz w:val="24"/>
          <w:szCs w:val="24"/>
        </w:rPr>
        <w:t>–</w:t>
      </w:r>
      <w:r w:rsidRPr="00465679">
        <w:rPr>
          <w:rFonts w:ascii="Times New Roman" w:hAnsi="Times New Roman" w:cs="Times New Roman"/>
          <w:sz w:val="24"/>
          <w:szCs w:val="24"/>
        </w:rPr>
        <w:t>2019 m. laikotarpiu mažėjo, tačiau nuo 2017 m., ne</w:t>
      </w:r>
      <w:r w:rsidR="00980604" w:rsidRPr="00465679">
        <w:rPr>
          <w:rFonts w:ascii="Times New Roman" w:hAnsi="Times New Roman" w:cs="Times New Roman"/>
          <w:sz w:val="24"/>
          <w:szCs w:val="24"/>
        </w:rPr>
        <w:t>žiūrint</w:t>
      </w:r>
      <w:r w:rsidRPr="00465679">
        <w:rPr>
          <w:rFonts w:ascii="Times New Roman" w:hAnsi="Times New Roman" w:cs="Times New Roman"/>
          <w:sz w:val="24"/>
          <w:szCs w:val="24"/>
        </w:rPr>
        <w:t xml:space="preserve"> nepalankių demografinių tendencijų, laikosi</w:t>
      </w:r>
      <w:r w:rsidR="00980604" w:rsidRPr="00465679">
        <w:rPr>
          <w:rFonts w:ascii="Times New Roman" w:hAnsi="Times New Roman" w:cs="Times New Roman"/>
          <w:sz w:val="24"/>
          <w:szCs w:val="24"/>
        </w:rPr>
        <w:t xml:space="preserve"> gana</w:t>
      </w:r>
      <w:r w:rsidRPr="00465679">
        <w:rPr>
          <w:rFonts w:ascii="Times New Roman" w:hAnsi="Times New Roman" w:cs="Times New Roman"/>
          <w:sz w:val="24"/>
          <w:szCs w:val="24"/>
        </w:rPr>
        <w:t xml:space="preserve"> pastovus. Lankytojų skaičius, </w:t>
      </w:r>
      <w:r w:rsidR="00980604" w:rsidRPr="00465679">
        <w:rPr>
          <w:rFonts w:ascii="Times New Roman" w:hAnsi="Times New Roman" w:cs="Times New Roman"/>
          <w:sz w:val="24"/>
          <w:szCs w:val="24"/>
        </w:rPr>
        <w:t xml:space="preserve">lyginant </w:t>
      </w:r>
      <w:r w:rsidRPr="00465679">
        <w:rPr>
          <w:rFonts w:ascii="Times New Roman" w:hAnsi="Times New Roman" w:cs="Times New Roman"/>
          <w:sz w:val="24"/>
          <w:szCs w:val="24"/>
        </w:rPr>
        <w:t>su apskrities savivaldybėmis, yra vienas mažiausių (žr. 9</w:t>
      </w:r>
      <w:r w:rsidR="00946843" w:rsidRPr="00465679">
        <w:rPr>
          <w:rFonts w:ascii="Times New Roman" w:hAnsi="Times New Roman" w:cs="Times New Roman"/>
          <w:sz w:val="24"/>
          <w:szCs w:val="24"/>
        </w:rPr>
        <w:t>6</w:t>
      </w:r>
      <w:r w:rsidRPr="00465679">
        <w:rPr>
          <w:rFonts w:ascii="Times New Roman" w:hAnsi="Times New Roman" w:cs="Times New Roman"/>
          <w:sz w:val="24"/>
          <w:szCs w:val="24"/>
        </w:rPr>
        <w:t xml:space="preserve"> lentelę).</w:t>
      </w:r>
    </w:p>
    <w:p w14:paraId="434D1786" w14:textId="32F3FDF4" w:rsidR="00F279EF" w:rsidRPr="00465679" w:rsidRDefault="00F279EF" w:rsidP="00F279EF">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9</w:t>
      </w:r>
      <w:r w:rsidR="00946843" w:rsidRPr="00465679">
        <w:rPr>
          <w:rFonts w:ascii="Times New Roman" w:hAnsi="Times New Roman" w:cs="Times New Roman"/>
          <w:b/>
          <w:bCs/>
          <w:color w:val="2F5496" w:themeColor="accent1" w:themeShade="BF"/>
          <w:sz w:val="24"/>
          <w:szCs w:val="24"/>
        </w:rPr>
        <w:t>6</w:t>
      </w:r>
      <w:r w:rsidRPr="00465679">
        <w:rPr>
          <w:rFonts w:ascii="Times New Roman" w:hAnsi="Times New Roman" w:cs="Times New Roman"/>
          <w:b/>
          <w:bCs/>
          <w:color w:val="2F5496" w:themeColor="accent1" w:themeShade="BF"/>
          <w:sz w:val="24"/>
          <w:szCs w:val="24"/>
        </w:rPr>
        <w:t xml:space="preserve"> Lentelė. </w:t>
      </w:r>
      <w:r w:rsidRPr="00465679">
        <w:rPr>
          <w:rFonts w:ascii="Times New Roman" w:hAnsi="Times New Roman" w:cs="Times New Roman"/>
          <w:color w:val="2F5496" w:themeColor="accent1" w:themeShade="BF"/>
          <w:sz w:val="24"/>
          <w:szCs w:val="24"/>
        </w:rPr>
        <w:t>Muziejų lankytojų skaičius</w:t>
      </w:r>
    </w:p>
    <w:tbl>
      <w:tblPr>
        <w:tblW w:w="7880" w:type="dxa"/>
        <w:jc w:val="center"/>
        <w:tblLook w:val="04A0" w:firstRow="1" w:lastRow="0" w:firstColumn="1" w:lastColumn="0" w:noHBand="0" w:noVBand="1"/>
      </w:tblPr>
      <w:tblGrid>
        <w:gridCol w:w="3060"/>
        <w:gridCol w:w="980"/>
        <w:gridCol w:w="880"/>
        <w:gridCol w:w="920"/>
        <w:gridCol w:w="940"/>
        <w:gridCol w:w="1100"/>
      </w:tblGrid>
      <w:tr w:rsidR="00F279EF" w:rsidRPr="00465679" w14:paraId="00F019F5" w14:textId="77777777" w:rsidTr="00F279EF">
        <w:trPr>
          <w:trHeight w:val="288"/>
          <w:jc w:val="center"/>
        </w:trPr>
        <w:tc>
          <w:tcPr>
            <w:tcW w:w="3060" w:type="dxa"/>
            <w:tcBorders>
              <w:top w:val="nil"/>
              <w:left w:val="nil"/>
              <w:bottom w:val="nil"/>
              <w:right w:val="nil"/>
            </w:tcBorders>
            <w:shd w:val="clear" w:color="auto" w:fill="auto"/>
            <w:noWrap/>
            <w:vAlign w:val="bottom"/>
            <w:hideMark/>
          </w:tcPr>
          <w:p w14:paraId="34C1497E" w14:textId="77777777" w:rsidR="00F279EF" w:rsidRPr="00465679" w:rsidRDefault="00F279EF" w:rsidP="00F279EF">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762D3D16" w14:textId="77777777" w:rsidR="00F279EF" w:rsidRPr="00465679" w:rsidRDefault="00F279EF" w:rsidP="00F279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408D7EC9" w14:textId="77777777" w:rsidR="00F279EF" w:rsidRPr="00465679" w:rsidRDefault="00F279EF" w:rsidP="00F279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0F45C05C" w14:textId="77777777" w:rsidR="00F279EF" w:rsidRPr="00465679" w:rsidRDefault="00F279EF" w:rsidP="00F279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01F14D03" w14:textId="77777777" w:rsidR="00F279EF" w:rsidRPr="00465679" w:rsidRDefault="00F279EF" w:rsidP="00F279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2124196C" w14:textId="77777777" w:rsidR="00F279EF" w:rsidRPr="00465679" w:rsidRDefault="00F279EF" w:rsidP="00F279EF">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F279EF" w:rsidRPr="00465679" w14:paraId="500615DB" w14:textId="77777777" w:rsidTr="00F279EF">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6208EB1"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7A0EE91A"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3 896</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291176C2"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3 981</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1E05A65A"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4 152</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59CB952C"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5 026</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7226A7F3"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5 589</w:t>
            </w:r>
          </w:p>
        </w:tc>
      </w:tr>
      <w:tr w:rsidR="00F279EF" w:rsidRPr="00465679" w14:paraId="32E225FC"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48140B6"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3D9C4AE7"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109</w:t>
            </w:r>
          </w:p>
        </w:tc>
        <w:tc>
          <w:tcPr>
            <w:tcW w:w="880" w:type="dxa"/>
            <w:tcBorders>
              <w:top w:val="nil"/>
              <w:left w:val="nil"/>
              <w:bottom w:val="single" w:sz="4" w:space="0" w:color="auto"/>
              <w:right w:val="single" w:sz="4" w:space="0" w:color="auto"/>
            </w:tcBorders>
            <w:shd w:val="clear" w:color="auto" w:fill="auto"/>
            <w:noWrap/>
            <w:vAlign w:val="center"/>
            <w:hideMark/>
          </w:tcPr>
          <w:p w14:paraId="2FF25005"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112</w:t>
            </w:r>
          </w:p>
        </w:tc>
        <w:tc>
          <w:tcPr>
            <w:tcW w:w="920" w:type="dxa"/>
            <w:tcBorders>
              <w:top w:val="nil"/>
              <w:left w:val="nil"/>
              <w:bottom w:val="single" w:sz="4" w:space="0" w:color="auto"/>
              <w:right w:val="single" w:sz="4" w:space="0" w:color="auto"/>
            </w:tcBorders>
            <w:shd w:val="clear" w:color="auto" w:fill="auto"/>
            <w:noWrap/>
            <w:vAlign w:val="center"/>
            <w:hideMark/>
          </w:tcPr>
          <w:p w14:paraId="7DF489F5"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109</w:t>
            </w:r>
          </w:p>
        </w:tc>
        <w:tc>
          <w:tcPr>
            <w:tcW w:w="940" w:type="dxa"/>
            <w:tcBorders>
              <w:top w:val="nil"/>
              <w:left w:val="nil"/>
              <w:bottom w:val="single" w:sz="4" w:space="0" w:color="auto"/>
              <w:right w:val="single" w:sz="4" w:space="0" w:color="auto"/>
            </w:tcBorders>
            <w:shd w:val="clear" w:color="auto" w:fill="auto"/>
            <w:noWrap/>
            <w:vAlign w:val="center"/>
            <w:hideMark/>
          </w:tcPr>
          <w:p w14:paraId="295D7A69"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107</w:t>
            </w:r>
          </w:p>
        </w:tc>
        <w:tc>
          <w:tcPr>
            <w:tcW w:w="1100" w:type="dxa"/>
            <w:tcBorders>
              <w:top w:val="nil"/>
              <w:left w:val="nil"/>
              <w:bottom w:val="single" w:sz="4" w:space="0" w:color="auto"/>
              <w:right w:val="single" w:sz="4" w:space="0" w:color="auto"/>
            </w:tcBorders>
            <w:shd w:val="clear" w:color="auto" w:fill="auto"/>
            <w:noWrap/>
            <w:vAlign w:val="center"/>
            <w:hideMark/>
          </w:tcPr>
          <w:p w14:paraId="022DD21C"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w:t>
            </w:r>
          </w:p>
        </w:tc>
      </w:tr>
      <w:tr w:rsidR="00F279EF" w:rsidRPr="00465679" w14:paraId="30D05363"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8D7F5AA"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7FF83F50"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880" w:type="dxa"/>
            <w:tcBorders>
              <w:top w:val="nil"/>
              <w:left w:val="nil"/>
              <w:bottom w:val="single" w:sz="4" w:space="0" w:color="auto"/>
              <w:right w:val="single" w:sz="4" w:space="0" w:color="auto"/>
            </w:tcBorders>
            <w:shd w:val="clear" w:color="auto" w:fill="auto"/>
            <w:noWrap/>
            <w:vAlign w:val="center"/>
            <w:hideMark/>
          </w:tcPr>
          <w:p w14:paraId="71A1E7FB"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c>
          <w:tcPr>
            <w:tcW w:w="920" w:type="dxa"/>
            <w:tcBorders>
              <w:top w:val="nil"/>
              <w:left w:val="nil"/>
              <w:bottom w:val="single" w:sz="4" w:space="0" w:color="auto"/>
              <w:right w:val="single" w:sz="4" w:space="0" w:color="auto"/>
            </w:tcBorders>
            <w:shd w:val="clear" w:color="auto" w:fill="auto"/>
            <w:noWrap/>
            <w:vAlign w:val="center"/>
            <w:hideMark/>
          </w:tcPr>
          <w:p w14:paraId="6B4D7534"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940" w:type="dxa"/>
            <w:tcBorders>
              <w:top w:val="nil"/>
              <w:left w:val="nil"/>
              <w:bottom w:val="single" w:sz="4" w:space="0" w:color="auto"/>
              <w:right w:val="single" w:sz="4" w:space="0" w:color="auto"/>
            </w:tcBorders>
            <w:shd w:val="clear" w:color="auto" w:fill="auto"/>
            <w:noWrap/>
            <w:vAlign w:val="center"/>
            <w:hideMark/>
          </w:tcPr>
          <w:p w14:paraId="159630D2"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w:t>
            </w:r>
          </w:p>
        </w:tc>
        <w:tc>
          <w:tcPr>
            <w:tcW w:w="1100" w:type="dxa"/>
            <w:tcBorders>
              <w:top w:val="nil"/>
              <w:left w:val="nil"/>
              <w:bottom w:val="single" w:sz="4" w:space="0" w:color="auto"/>
              <w:right w:val="single" w:sz="4" w:space="0" w:color="auto"/>
            </w:tcBorders>
            <w:shd w:val="clear" w:color="auto" w:fill="auto"/>
            <w:noWrap/>
            <w:vAlign w:val="center"/>
            <w:hideMark/>
          </w:tcPr>
          <w:p w14:paraId="3DDBB58A"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w:t>
            </w:r>
          </w:p>
        </w:tc>
      </w:tr>
      <w:tr w:rsidR="00F279EF" w:rsidRPr="00465679" w14:paraId="408DE525"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31BD827"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1E402C2F"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1EEBBCA6"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54B10146"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258AB385"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5515CE08"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F279EF" w:rsidRPr="00465679" w14:paraId="470255B0"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E9C86EC"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75F0D456"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77</w:t>
            </w:r>
          </w:p>
        </w:tc>
        <w:tc>
          <w:tcPr>
            <w:tcW w:w="880" w:type="dxa"/>
            <w:tcBorders>
              <w:top w:val="nil"/>
              <w:left w:val="nil"/>
              <w:bottom w:val="single" w:sz="4" w:space="0" w:color="auto"/>
              <w:right w:val="single" w:sz="4" w:space="0" w:color="auto"/>
            </w:tcBorders>
            <w:shd w:val="clear" w:color="auto" w:fill="auto"/>
            <w:noWrap/>
            <w:vAlign w:val="center"/>
            <w:hideMark/>
          </w:tcPr>
          <w:p w14:paraId="330EE7D2"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w:t>
            </w:r>
          </w:p>
        </w:tc>
        <w:tc>
          <w:tcPr>
            <w:tcW w:w="920" w:type="dxa"/>
            <w:tcBorders>
              <w:top w:val="nil"/>
              <w:left w:val="nil"/>
              <w:bottom w:val="single" w:sz="4" w:space="0" w:color="auto"/>
              <w:right w:val="single" w:sz="4" w:space="0" w:color="auto"/>
            </w:tcBorders>
            <w:shd w:val="clear" w:color="auto" w:fill="auto"/>
            <w:noWrap/>
            <w:vAlign w:val="center"/>
            <w:hideMark/>
          </w:tcPr>
          <w:p w14:paraId="5DE03170"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w:t>
            </w:r>
          </w:p>
        </w:tc>
        <w:tc>
          <w:tcPr>
            <w:tcW w:w="940" w:type="dxa"/>
            <w:tcBorders>
              <w:top w:val="nil"/>
              <w:left w:val="nil"/>
              <w:bottom w:val="single" w:sz="4" w:space="0" w:color="auto"/>
              <w:right w:val="single" w:sz="4" w:space="0" w:color="auto"/>
            </w:tcBorders>
            <w:shd w:val="clear" w:color="auto" w:fill="auto"/>
            <w:noWrap/>
            <w:vAlign w:val="center"/>
            <w:hideMark/>
          </w:tcPr>
          <w:p w14:paraId="7CD580D5"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68</w:t>
            </w:r>
          </w:p>
        </w:tc>
        <w:tc>
          <w:tcPr>
            <w:tcW w:w="1100" w:type="dxa"/>
            <w:tcBorders>
              <w:top w:val="nil"/>
              <w:left w:val="nil"/>
              <w:bottom w:val="single" w:sz="4" w:space="0" w:color="auto"/>
              <w:right w:val="single" w:sz="4" w:space="0" w:color="auto"/>
            </w:tcBorders>
            <w:shd w:val="clear" w:color="auto" w:fill="auto"/>
            <w:noWrap/>
            <w:vAlign w:val="bottom"/>
            <w:hideMark/>
          </w:tcPr>
          <w:p w14:paraId="25BC61D8"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w:t>
            </w:r>
          </w:p>
        </w:tc>
      </w:tr>
      <w:tr w:rsidR="00F279EF" w:rsidRPr="00465679" w14:paraId="02002057"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3F9E1FF2"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bottom"/>
            <w:hideMark/>
          </w:tcPr>
          <w:p w14:paraId="303C6D0B"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w:t>
            </w:r>
          </w:p>
        </w:tc>
        <w:tc>
          <w:tcPr>
            <w:tcW w:w="880" w:type="dxa"/>
            <w:tcBorders>
              <w:top w:val="nil"/>
              <w:left w:val="nil"/>
              <w:bottom w:val="single" w:sz="4" w:space="0" w:color="auto"/>
              <w:right w:val="single" w:sz="4" w:space="0" w:color="auto"/>
            </w:tcBorders>
            <w:shd w:val="clear" w:color="000000" w:fill="D9E1F2"/>
            <w:noWrap/>
            <w:vAlign w:val="bottom"/>
            <w:hideMark/>
          </w:tcPr>
          <w:p w14:paraId="19300894"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w:t>
            </w:r>
          </w:p>
        </w:tc>
        <w:tc>
          <w:tcPr>
            <w:tcW w:w="920" w:type="dxa"/>
            <w:tcBorders>
              <w:top w:val="nil"/>
              <w:left w:val="nil"/>
              <w:bottom w:val="single" w:sz="4" w:space="0" w:color="auto"/>
              <w:right w:val="single" w:sz="4" w:space="0" w:color="auto"/>
            </w:tcBorders>
            <w:shd w:val="clear" w:color="000000" w:fill="D9E1F2"/>
            <w:noWrap/>
            <w:vAlign w:val="bottom"/>
            <w:hideMark/>
          </w:tcPr>
          <w:p w14:paraId="62C5D77A"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940" w:type="dxa"/>
            <w:tcBorders>
              <w:top w:val="nil"/>
              <w:left w:val="nil"/>
              <w:bottom w:val="single" w:sz="4" w:space="0" w:color="auto"/>
              <w:right w:val="single" w:sz="4" w:space="0" w:color="auto"/>
            </w:tcBorders>
            <w:shd w:val="clear" w:color="000000" w:fill="D9E1F2"/>
            <w:noWrap/>
            <w:vAlign w:val="bottom"/>
            <w:hideMark/>
          </w:tcPr>
          <w:p w14:paraId="5AE8489F"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1100" w:type="dxa"/>
            <w:tcBorders>
              <w:top w:val="nil"/>
              <w:left w:val="nil"/>
              <w:bottom w:val="single" w:sz="4" w:space="0" w:color="auto"/>
              <w:right w:val="single" w:sz="4" w:space="0" w:color="auto"/>
            </w:tcBorders>
            <w:shd w:val="clear" w:color="000000" w:fill="D9E1F2"/>
            <w:noWrap/>
            <w:vAlign w:val="bottom"/>
            <w:hideMark/>
          </w:tcPr>
          <w:p w14:paraId="1C36EBC8"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r>
      <w:tr w:rsidR="00F279EF" w:rsidRPr="00465679" w14:paraId="779704B6" w14:textId="77777777" w:rsidTr="00F279EF">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59E5646C" w14:textId="77777777" w:rsidR="00F279EF" w:rsidRPr="00465679" w:rsidRDefault="00F279EF" w:rsidP="00F279EF">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504A73A1"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880" w:type="dxa"/>
            <w:tcBorders>
              <w:top w:val="nil"/>
              <w:left w:val="nil"/>
              <w:bottom w:val="single" w:sz="4" w:space="0" w:color="auto"/>
              <w:right w:val="single" w:sz="4" w:space="0" w:color="auto"/>
            </w:tcBorders>
            <w:shd w:val="clear" w:color="auto" w:fill="auto"/>
            <w:noWrap/>
            <w:vAlign w:val="center"/>
            <w:hideMark/>
          </w:tcPr>
          <w:p w14:paraId="5342C3A6"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920" w:type="dxa"/>
            <w:tcBorders>
              <w:top w:val="nil"/>
              <w:left w:val="nil"/>
              <w:bottom w:val="single" w:sz="4" w:space="0" w:color="auto"/>
              <w:right w:val="single" w:sz="4" w:space="0" w:color="auto"/>
            </w:tcBorders>
            <w:shd w:val="clear" w:color="auto" w:fill="auto"/>
            <w:noWrap/>
            <w:vAlign w:val="center"/>
            <w:hideMark/>
          </w:tcPr>
          <w:p w14:paraId="4358A12E"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940" w:type="dxa"/>
            <w:tcBorders>
              <w:top w:val="nil"/>
              <w:left w:val="nil"/>
              <w:bottom w:val="single" w:sz="4" w:space="0" w:color="auto"/>
              <w:right w:val="single" w:sz="4" w:space="0" w:color="auto"/>
            </w:tcBorders>
            <w:shd w:val="clear" w:color="auto" w:fill="auto"/>
            <w:noWrap/>
            <w:vAlign w:val="center"/>
            <w:hideMark/>
          </w:tcPr>
          <w:p w14:paraId="3A2C2E70"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1100" w:type="dxa"/>
            <w:tcBorders>
              <w:top w:val="nil"/>
              <w:left w:val="nil"/>
              <w:bottom w:val="single" w:sz="4" w:space="0" w:color="auto"/>
              <w:right w:val="single" w:sz="4" w:space="0" w:color="auto"/>
            </w:tcBorders>
            <w:shd w:val="clear" w:color="auto" w:fill="auto"/>
            <w:noWrap/>
            <w:vAlign w:val="center"/>
            <w:hideMark/>
          </w:tcPr>
          <w:p w14:paraId="4BFE5887" w14:textId="77777777" w:rsidR="00F279EF" w:rsidRPr="00465679" w:rsidRDefault="00F279E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r>
    </w:tbl>
    <w:p w14:paraId="7E55819E" w14:textId="77777777" w:rsidR="00F279EF" w:rsidRPr="00465679" w:rsidRDefault="00F279EF" w:rsidP="00F279EF">
      <w:pPr>
        <w:spacing w:line="360" w:lineRule="auto"/>
        <w:jc w:val="both"/>
        <w:rPr>
          <w:rFonts w:ascii="Times New Roman" w:hAnsi="Times New Roman" w:cs="Times New Roman"/>
          <w:b/>
          <w:bCs/>
          <w:color w:val="2F5496" w:themeColor="accent1" w:themeShade="BF"/>
          <w:sz w:val="24"/>
          <w:szCs w:val="24"/>
        </w:rPr>
      </w:pPr>
    </w:p>
    <w:p w14:paraId="28B715C0" w14:textId="7433B28B" w:rsidR="00F279EF" w:rsidRPr="00465679" w:rsidRDefault="00F279EF" w:rsidP="00980604">
      <w:pPr>
        <w:spacing w:after="0"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Lazdijų krašto muziejaus veiklos duomenys 2019 m.</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Lazdijų krašto muziejuje ir 5 jo padaliniuose dirbo 12 darbuotojų. Per praėjusius metus čia apsilankė 10 124 lankytojai, buvo surengtos 69 parodos, viena iš jų tarptautinė, organizuota 67 renginiai ir 171 edukacinis užsiėmimas, kuriame dalyvavo 2 812 dalyviai.</w:t>
      </w:r>
    </w:p>
    <w:p w14:paraId="12CA23F8" w14:textId="77777777" w:rsidR="00F279EF" w:rsidRPr="00465679" w:rsidRDefault="00F279EF" w:rsidP="00F279EF">
      <w:pPr>
        <w:spacing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Lazdijų rajono savivaldybės viešosios bibliotekos veiklos duomenys 2019 m.</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Lazdijų viešoji biblioteka ir 22 jos struktūriniai padaliniai-bibliotekos vykdo gyventojų bibliotekinį, informacinį aptarnavimą, neformalųjį švietimą, edukacines veiklas, 5 padalinių darbuotojai dirbo ir mokyklų bibliotekose pagal Jungtinės veiklos (asociacijos) sutartis. Iš viso 2019 m. bibliotekoje ir jos padaliniuose dirbo 50 darbuotojų. Bibliotekose skaitė 6 249 (34 proc. visų rajono gyventojų) registruoti skaitytojai, užregistruoti 120 579 apsilankymai rajono bibliotekose, įvyko 846 renginiai.</w:t>
      </w:r>
    </w:p>
    <w:p w14:paraId="6FD2A3ED" w14:textId="1F5AC8D6" w:rsidR="00F279EF" w:rsidRPr="00465679" w:rsidRDefault="00F279EF" w:rsidP="00F279EF">
      <w:pPr>
        <w:spacing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Lazdijų meno mokykla</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Lazdijų meno mokykloje bei jos filialuose, esančiuose Veisiejuose, Krosnoje, Seirijuose ir Šeštokuose</w:t>
      </w:r>
      <w:r w:rsidR="00980604" w:rsidRPr="00465679">
        <w:rPr>
          <w:rFonts w:ascii="Times New Roman" w:hAnsi="Times New Roman" w:cs="Times New Roman"/>
          <w:sz w:val="24"/>
          <w:szCs w:val="24"/>
        </w:rPr>
        <w:t>,</w:t>
      </w:r>
      <w:r w:rsidRPr="00465679">
        <w:rPr>
          <w:rFonts w:ascii="Times New Roman" w:hAnsi="Times New Roman" w:cs="Times New Roman"/>
          <w:sz w:val="24"/>
          <w:szCs w:val="24"/>
        </w:rPr>
        <w:t xml:space="preserve"> mokosi 21,88 % Lazdijų rajono savivaldybės mokinių. Lazdijų meno mokykloje vykdomos programos: muzikos, choreografijos, meninės kalvystės, dailės. Lazdijų meno mokykloje mokėsi 28 suaugusieji.</w:t>
      </w:r>
    </w:p>
    <w:p w14:paraId="09A4D96C" w14:textId="78D76DF7" w:rsidR="00B70B90" w:rsidRPr="00465679" w:rsidRDefault="00B70B90" w:rsidP="00F279EF">
      <w:pPr>
        <w:spacing w:line="360" w:lineRule="auto"/>
        <w:jc w:val="both"/>
        <w:rPr>
          <w:rFonts w:ascii="Times New Roman" w:hAnsi="Times New Roman" w:cs="Times New Roman"/>
          <w:sz w:val="24"/>
          <w:szCs w:val="24"/>
        </w:rPr>
      </w:pPr>
    </w:p>
    <w:p w14:paraId="7BA28DB8" w14:textId="77777777" w:rsidR="00980604" w:rsidRPr="00465679" w:rsidRDefault="00980604" w:rsidP="00F279EF">
      <w:pPr>
        <w:spacing w:line="360" w:lineRule="auto"/>
        <w:jc w:val="both"/>
        <w:rPr>
          <w:rFonts w:ascii="Times New Roman" w:hAnsi="Times New Roman" w:cs="Times New Roman"/>
          <w:sz w:val="24"/>
          <w:szCs w:val="24"/>
        </w:rPr>
      </w:pPr>
    </w:p>
    <w:p w14:paraId="478D78A8" w14:textId="19EDDFDC" w:rsidR="00F279EF" w:rsidRPr="00465679" w:rsidRDefault="00F279EF" w:rsidP="00F279EF">
      <w:pPr>
        <w:pStyle w:val="Sraopastraipa"/>
        <w:numPr>
          <w:ilvl w:val="2"/>
          <w:numId w:val="4"/>
        </w:numPr>
        <w:spacing w:line="360" w:lineRule="auto"/>
        <w:ind w:left="709"/>
        <w:jc w:val="center"/>
        <w:rPr>
          <w:rFonts w:ascii="Times New Roman" w:hAnsi="Times New Roman" w:cs="Times New Roman"/>
          <w:i/>
          <w:iCs/>
          <w:color w:val="2F5496" w:themeColor="accent1" w:themeShade="BF"/>
          <w:sz w:val="24"/>
          <w:szCs w:val="24"/>
        </w:rPr>
      </w:pPr>
      <w:r w:rsidRPr="00465679">
        <w:rPr>
          <w:rFonts w:ascii="Times New Roman" w:hAnsi="Times New Roman" w:cs="Times New Roman"/>
          <w:i/>
          <w:iCs/>
          <w:color w:val="2F5496" w:themeColor="accent1" w:themeShade="BF"/>
          <w:sz w:val="24"/>
          <w:szCs w:val="24"/>
        </w:rPr>
        <w:t>Sportas ir kūno kultūra</w:t>
      </w:r>
    </w:p>
    <w:p w14:paraId="333C02A8" w14:textId="60D9DFFE" w:rsidR="00F279EF" w:rsidRPr="00465679" w:rsidRDefault="00F279EF" w:rsidP="008D6794">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Savivaldybėje sporto paslaugas teikia viešoji įstaiga Lazdijų sporto centras, veikianti Lazdijuose ir turinti skyrių Veisiejuose. Sporto centre veikia 7 sporto šakų skyriai (aerobinė gimnastika, krepšinis, tinklinis, futbolas, kūno rengyba, stalo tenisas, jėgos trikovė), juose treniruojasi 21% Lazdijų rajono savivaldybės mokinių. VšĮ Lazdijų sporto centre 2019 m. sportavo 230 suaugusieji. Vertinant pagal sporto varžybų ir sveikatingumo renginių dalyvių skaičių, tarp apskrities savivaldybių šis rodiklis rajone yra vienas mažiausių (žr. 9</w:t>
      </w:r>
      <w:r w:rsidR="00946843" w:rsidRPr="00465679">
        <w:rPr>
          <w:rFonts w:ascii="Times New Roman" w:hAnsi="Times New Roman" w:cs="Times New Roman"/>
          <w:sz w:val="24"/>
          <w:szCs w:val="24"/>
        </w:rPr>
        <w:t>7</w:t>
      </w:r>
      <w:r w:rsidRPr="00465679">
        <w:rPr>
          <w:rFonts w:ascii="Times New Roman" w:hAnsi="Times New Roman" w:cs="Times New Roman"/>
          <w:sz w:val="24"/>
          <w:szCs w:val="24"/>
        </w:rPr>
        <w:t xml:space="preserve"> lentelę).</w:t>
      </w:r>
    </w:p>
    <w:p w14:paraId="4AC717C0" w14:textId="203C2404" w:rsidR="00DB171D" w:rsidRPr="00465679" w:rsidRDefault="00DB171D" w:rsidP="00DB171D">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9</w:t>
      </w:r>
      <w:r w:rsidR="00946843" w:rsidRPr="00465679">
        <w:rPr>
          <w:rFonts w:ascii="Times New Roman" w:hAnsi="Times New Roman" w:cs="Times New Roman"/>
          <w:b/>
          <w:bCs/>
          <w:color w:val="2F5496" w:themeColor="accent1" w:themeShade="BF"/>
          <w:sz w:val="24"/>
          <w:szCs w:val="24"/>
        </w:rPr>
        <w:t>7</w:t>
      </w:r>
      <w:r w:rsidRPr="00465679">
        <w:rPr>
          <w:rFonts w:ascii="Times New Roman" w:hAnsi="Times New Roman" w:cs="Times New Roman"/>
          <w:b/>
          <w:bCs/>
          <w:color w:val="2F5496" w:themeColor="accent1" w:themeShade="BF"/>
          <w:sz w:val="24"/>
          <w:szCs w:val="24"/>
        </w:rPr>
        <w:t xml:space="preserve"> Lentelė. </w:t>
      </w:r>
      <w:r w:rsidRPr="00465679">
        <w:rPr>
          <w:rFonts w:ascii="Times New Roman" w:hAnsi="Times New Roman" w:cs="Times New Roman"/>
          <w:color w:val="2F5496" w:themeColor="accent1" w:themeShade="BF"/>
          <w:sz w:val="24"/>
          <w:szCs w:val="24"/>
        </w:rPr>
        <w:t>Sporto varžybų ir sveikatingumo renginių dalyvių skaičius</w:t>
      </w:r>
    </w:p>
    <w:tbl>
      <w:tblPr>
        <w:tblW w:w="6780" w:type="dxa"/>
        <w:jc w:val="center"/>
        <w:tblLook w:val="04A0" w:firstRow="1" w:lastRow="0" w:firstColumn="1" w:lastColumn="0" w:noHBand="0" w:noVBand="1"/>
      </w:tblPr>
      <w:tblGrid>
        <w:gridCol w:w="3060"/>
        <w:gridCol w:w="980"/>
        <w:gridCol w:w="880"/>
        <w:gridCol w:w="920"/>
        <w:gridCol w:w="940"/>
      </w:tblGrid>
      <w:tr w:rsidR="00DB171D" w:rsidRPr="00465679" w14:paraId="1BE2937D" w14:textId="77777777" w:rsidTr="00DB171D">
        <w:trPr>
          <w:trHeight w:val="288"/>
          <w:jc w:val="center"/>
        </w:trPr>
        <w:tc>
          <w:tcPr>
            <w:tcW w:w="3060" w:type="dxa"/>
            <w:tcBorders>
              <w:top w:val="nil"/>
              <w:left w:val="nil"/>
              <w:bottom w:val="nil"/>
              <w:right w:val="nil"/>
            </w:tcBorders>
            <w:shd w:val="clear" w:color="auto" w:fill="auto"/>
            <w:noWrap/>
            <w:vAlign w:val="bottom"/>
            <w:hideMark/>
          </w:tcPr>
          <w:p w14:paraId="2165BF1C" w14:textId="77777777" w:rsidR="00DB171D" w:rsidRPr="00465679" w:rsidRDefault="00DB171D" w:rsidP="00DB171D">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57615665" w14:textId="77777777" w:rsidR="00DB171D" w:rsidRPr="00465679" w:rsidRDefault="00DB171D" w:rsidP="00DB171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4C3C523F" w14:textId="77777777" w:rsidR="00DB171D" w:rsidRPr="00465679" w:rsidRDefault="00DB171D" w:rsidP="00DB171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412C0C1C" w14:textId="77777777" w:rsidR="00DB171D" w:rsidRPr="00465679" w:rsidRDefault="00DB171D" w:rsidP="00DB171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51D9641D" w14:textId="77777777" w:rsidR="00DB171D" w:rsidRPr="00465679" w:rsidRDefault="00DB171D" w:rsidP="00DB171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r>
      <w:tr w:rsidR="00DB171D" w:rsidRPr="00465679" w14:paraId="5375EC8A" w14:textId="77777777" w:rsidTr="00DB171D">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5E40EBEA" w14:textId="77777777" w:rsidR="00DB171D" w:rsidRPr="00465679" w:rsidRDefault="00DB171D" w:rsidP="00DB171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7BA7511D"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64 524</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5CDFAEF5"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61 234</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0C47DCBA"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84 858</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3BEB7861"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76 746</w:t>
            </w:r>
          </w:p>
        </w:tc>
      </w:tr>
      <w:tr w:rsidR="00DB171D" w:rsidRPr="00465679" w14:paraId="4D4F7F70" w14:textId="77777777" w:rsidTr="00DB171D">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E005906" w14:textId="77777777" w:rsidR="00DB171D" w:rsidRPr="00465679" w:rsidRDefault="00DB171D" w:rsidP="00DB171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1E6434CA"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39 389</w:t>
            </w:r>
          </w:p>
        </w:tc>
        <w:tc>
          <w:tcPr>
            <w:tcW w:w="880" w:type="dxa"/>
            <w:tcBorders>
              <w:top w:val="nil"/>
              <w:left w:val="nil"/>
              <w:bottom w:val="single" w:sz="4" w:space="0" w:color="auto"/>
              <w:right w:val="single" w:sz="4" w:space="0" w:color="auto"/>
            </w:tcBorders>
            <w:shd w:val="clear" w:color="auto" w:fill="auto"/>
            <w:noWrap/>
            <w:vAlign w:val="center"/>
            <w:hideMark/>
          </w:tcPr>
          <w:p w14:paraId="0549FBBC"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33 790</w:t>
            </w:r>
          </w:p>
        </w:tc>
        <w:tc>
          <w:tcPr>
            <w:tcW w:w="920" w:type="dxa"/>
            <w:tcBorders>
              <w:top w:val="nil"/>
              <w:left w:val="nil"/>
              <w:bottom w:val="single" w:sz="4" w:space="0" w:color="auto"/>
              <w:right w:val="single" w:sz="4" w:space="0" w:color="auto"/>
            </w:tcBorders>
            <w:shd w:val="clear" w:color="auto" w:fill="auto"/>
            <w:noWrap/>
            <w:vAlign w:val="center"/>
            <w:hideMark/>
          </w:tcPr>
          <w:p w14:paraId="024B0051"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53 842</w:t>
            </w:r>
          </w:p>
        </w:tc>
        <w:tc>
          <w:tcPr>
            <w:tcW w:w="940" w:type="dxa"/>
            <w:tcBorders>
              <w:top w:val="nil"/>
              <w:left w:val="nil"/>
              <w:bottom w:val="single" w:sz="4" w:space="0" w:color="auto"/>
              <w:right w:val="single" w:sz="4" w:space="0" w:color="auto"/>
            </w:tcBorders>
            <w:shd w:val="clear" w:color="auto" w:fill="auto"/>
            <w:noWrap/>
            <w:vAlign w:val="center"/>
            <w:hideMark/>
          </w:tcPr>
          <w:p w14:paraId="1257CC91"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43 350</w:t>
            </w:r>
          </w:p>
        </w:tc>
      </w:tr>
      <w:tr w:rsidR="00DB171D" w:rsidRPr="00465679" w14:paraId="4BE3E4E5" w14:textId="77777777" w:rsidTr="00DB171D">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DD8D555" w14:textId="77777777" w:rsidR="00DB171D" w:rsidRPr="00465679" w:rsidRDefault="00DB171D" w:rsidP="00DB171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027D226E"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1 413</w:t>
            </w:r>
          </w:p>
        </w:tc>
        <w:tc>
          <w:tcPr>
            <w:tcW w:w="880" w:type="dxa"/>
            <w:tcBorders>
              <w:top w:val="nil"/>
              <w:left w:val="nil"/>
              <w:bottom w:val="single" w:sz="4" w:space="0" w:color="auto"/>
              <w:right w:val="single" w:sz="4" w:space="0" w:color="auto"/>
            </w:tcBorders>
            <w:shd w:val="clear" w:color="auto" w:fill="auto"/>
            <w:noWrap/>
            <w:vAlign w:val="center"/>
            <w:hideMark/>
          </w:tcPr>
          <w:p w14:paraId="159E95E1"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1 581</w:t>
            </w:r>
          </w:p>
        </w:tc>
        <w:tc>
          <w:tcPr>
            <w:tcW w:w="920" w:type="dxa"/>
            <w:tcBorders>
              <w:top w:val="nil"/>
              <w:left w:val="nil"/>
              <w:bottom w:val="single" w:sz="4" w:space="0" w:color="auto"/>
              <w:right w:val="single" w:sz="4" w:space="0" w:color="auto"/>
            </w:tcBorders>
            <w:shd w:val="clear" w:color="auto" w:fill="auto"/>
            <w:noWrap/>
            <w:vAlign w:val="center"/>
            <w:hideMark/>
          </w:tcPr>
          <w:p w14:paraId="7FE889E4"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1 518</w:t>
            </w:r>
          </w:p>
        </w:tc>
        <w:tc>
          <w:tcPr>
            <w:tcW w:w="940" w:type="dxa"/>
            <w:tcBorders>
              <w:top w:val="nil"/>
              <w:left w:val="nil"/>
              <w:bottom w:val="single" w:sz="4" w:space="0" w:color="auto"/>
              <w:right w:val="single" w:sz="4" w:space="0" w:color="auto"/>
            </w:tcBorders>
            <w:shd w:val="clear" w:color="auto" w:fill="auto"/>
            <w:noWrap/>
            <w:vAlign w:val="center"/>
            <w:hideMark/>
          </w:tcPr>
          <w:p w14:paraId="16FEE6AB"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1 660</w:t>
            </w:r>
          </w:p>
        </w:tc>
      </w:tr>
      <w:tr w:rsidR="00DB171D" w:rsidRPr="00465679" w14:paraId="5ACA1A25" w14:textId="77777777" w:rsidTr="00DB171D">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0D0F691" w14:textId="77777777" w:rsidR="00DB171D" w:rsidRPr="00465679" w:rsidRDefault="00DB171D" w:rsidP="00DB171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6B8FD631"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8 548</w:t>
            </w:r>
          </w:p>
        </w:tc>
        <w:tc>
          <w:tcPr>
            <w:tcW w:w="880" w:type="dxa"/>
            <w:tcBorders>
              <w:top w:val="nil"/>
              <w:left w:val="nil"/>
              <w:bottom w:val="single" w:sz="4" w:space="0" w:color="auto"/>
              <w:right w:val="single" w:sz="4" w:space="0" w:color="auto"/>
            </w:tcBorders>
            <w:shd w:val="clear" w:color="auto" w:fill="auto"/>
            <w:noWrap/>
            <w:vAlign w:val="center"/>
            <w:hideMark/>
          </w:tcPr>
          <w:p w14:paraId="0818F484"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10 131</w:t>
            </w:r>
          </w:p>
        </w:tc>
        <w:tc>
          <w:tcPr>
            <w:tcW w:w="920" w:type="dxa"/>
            <w:tcBorders>
              <w:top w:val="nil"/>
              <w:left w:val="nil"/>
              <w:bottom w:val="single" w:sz="4" w:space="0" w:color="auto"/>
              <w:right w:val="single" w:sz="4" w:space="0" w:color="auto"/>
            </w:tcBorders>
            <w:shd w:val="clear" w:color="auto" w:fill="auto"/>
            <w:noWrap/>
            <w:vAlign w:val="center"/>
            <w:hideMark/>
          </w:tcPr>
          <w:p w14:paraId="40691B62"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11 676</w:t>
            </w:r>
          </w:p>
        </w:tc>
        <w:tc>
          <w:tcPr>
            <w:tcW w:w="940" w:type="dxa"/>
            <w:tcBorders>
              <w:top w:val="nil"/>
              <w:left w:val="nil"/>
              <w:bottom w:val="single" w:sz="4" w:space="0" w:color="auto"/>
              <w:right w:val="single" w:sz="4" w:space="0" w:color="auto"/>
            </w:tcBorders>
            <w:shd w:val="clear" w:color="auto" w:fill="auto"/>
            <w:noWrap/>
            <w:vAlign w:val="center"/>
            <w:hideMark/>
          </w:tcPr>
          <w:p w14:paraId="1B4C579E"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12 021</w:t>
            </w:r>
          </w:p>
        </w:tc>
      </w:tr>
      <w:tr w:rsidR="00DB171D" w:rsidRPr="00465679" w14:paraId="3E51DF86" w14:textId="77777777" w:rsidTr="00DB171D">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659DDCD" w14:textId="77777777" w:rsidR="00DB171D" w:rsidRPr="00465679" w:rsidRDefault="00DB171D" w:rsidP="00DB171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bottom"/>
            <w:hideMark/>
          </w:tcPr>
          <w:p w14:paraId="109ECB94"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8 354</w:t>
            </w:r>
          </w:p>
        </w:tc>
        <w:tc>
          <w:tcPr>
            <w:tcW w:w="880" w:type="dxa"/>
            <w:tcBorders>
              <w:top w:val="nil"/>
              <w:left w:val="nil"/>
              <w:bottom w:val="single" w:sz="4" w:space="0" w:color="auto"/>
              <w:right w:val="single" w:sz="4" w:space="0" w:color="auto"/>
            </w:tcBorders>
            <w:shd w:val="clear" w:color="000000" w:fill="D9E1F2"/>
            <w:noWrap/>
            <w:vAlign w:val="bottom"/>
            <w:hideMark/>
          </w:tcPr>
          <w:p w14:paraId="36F4B8E5"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8 202</w:t>
            </w:r>
          </w:p>
        </w:tc>
        <w:tc>
          <w:tcPr>
            <w:tcW w:w="920" w:type="dxa"/>
            <w:tcBorders>
              <w:top w:val="nil"/>
              <w:left w:val="nil"/>
              <w:bottom w:val="single" w:sz="4" w:space="0" w:color="auto"/>
              <w:right w:val="single" w:sz="4" w:space="0" w:color="auto"/>
            </w:tcBorders>
            <w:shd w:val="clear" w:color="000000" w:fill="D9E1F2"/>
            <w:noWrap/>
            <w:vAlign w:val="bottom"/>
            <w:hideMark/>
          </w:tcPr>
          <w:p w14:paraId="6565F1A5"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8 052</w:t>
            </w:r>
          </w:p>
        </w:tc>
        <w:tc>
          <w:tcPr>
            <w:tcW w:w="940" w:type="dxa"/>
            <w:tcBorders>
              <w:top w:val="nil"/>
              <w:left w:val="nil"/>
              <w:bottom w:val="single" w:sz="4" w:space="0" w:color="auto"/>
              <w:right w:val="single" w:sz="4" w:space="0" w:color="auto"/>
            </w:tcBorders>
            <w:shd w:val="clear" w:color="000000" w:fill="D9E1F2"/>
            <w:noWrap/>
            <w:vAlign w:val="bottom"/>
            <w:hideMark/>
          </w:tcPr>
          <w:p w14:paraId="12F43996"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7 915</w:t>
            </w:r>
          </w:p>
        </w:tc>
      </w:tr>
      <w:tr w:rsidR="00DB171D" w:rsidRPr="00465679" w14:paraId="37592B5C" w14:textId="77777777" w:rsidTr="00DB171D">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5F8DBB6" w14:textId="77777777" w:rsidR="00DB171D" w:rsidRPr="00465679" w:rsidRDefault="00DB171D" w:rsidP="00DB171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1711D2A0"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6 820</w:t>
            </w:r>
          </w:p>
        </w:tc>
        <w:tc>
          <w:tcPr>
            <w:tcW w:w="880" w:type="dxa"/>
            <w:tcBorders>
              <w:top w:val="nil"/>
              <w:left w:val="nil"/>
              <w:bottom w:val="single" w:sz="4" w:space="0" w:color="auto"/>
              <w:right w:val="single" w:sz="4" w:space="0" w:color="auto"/>
            </w:tcBorders>
            <w:shd w:val="clear" w:color="auto" w:fill="auto"/>
            <w:noWrap/>
            <w:vAlign w:val="center"/>
            <w:hideMark/>
          </w:tcPr>
          <w:p w14:paraId="21CA011E"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7 530</w:t>
            </w:r>
          </w:p>
        </w:tc>
        <w:tc>
          <w:tcPr>
            <w:tcW w:w="920" w:type="dxa"/>
            <w:tcBorders>
              <w:top w:val="nil"/>
              <w:left w:val="nil"/>
              <w:bottom w:val="single" w:sz="4" w:space="0" w:color="auto"/>
              <w:right w:val="single" w:sz="4" w:space="0" w:color="auto"/>
            </w:tcBorders>
            <w:shd w:val="clear" w:color="auto" w:fill="auto"/>
            <w:noWrap/>
            <w:vAlign w:val="center"/>
            <w:hideMark/>
          </w:tcPr>
          <w:p w14:paraId="5D99B031"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9 770</w:t>
            </w:r>
          </w:p>
        </w:tc>
        <w:tc>
          <w:tcPr>
            <w:tcW w:w="940" w:type="dxa"/>
            <w:tcBorders>
              <w:top w:val="nil"/>
              <w:left w:val="nil"/>
              <w:bottom w:val="single" w:sz="4" w:space="0" w:color="auto"/>
              <w:right w:val="single" w:sz="4" w:space="0" w:color="auto"/>
            </w:tcBorders>
            <w:shd w:val="clear" w:color="auto" w:fill="auto"/>
            <w:noWrap/>
            <w:vAlign w:val="center"/>
            <w:hideMark/>
          </w:tcPr>
          <w:p w14:paraId="6C092EE6" w14:textId="77777777" w:rsidR="00DB171D" w:rsidRPr="00465679" w:rsidRDefault="00DB171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11 800</w:t>
            </w:r>
          </w:p>
        </w:tc>
      </w:tr>
    </w:tbl>
    <w:p w14:paraId="3B4ECB87" w14:textId="378501F2" w:rsidR="00F279EF" w:rsidRPr="00465679" w:rsidRDefault="00F279EF" w:rsidP="008D6794">
      <w:pPr>
        <w:spacing w:line="360" w:lineRule="auto"/>
        <w:jc w:val="both"/>
        <w:rPr>
          <w:rFonts w:ascii="Times New Roman" w:hAnsi="Times New Roman" w:cs="Times New Roman"/>
          <w:sz w:val="24"/>
          <w:szCs w:val="24"/>
        </w:rPr>
      </w:pPr>
    </w:p>
    <w:p w14:paraId="4C52289E" w14:textId="77777777" w:rsidR="00DB171D" w:rsidRPr="00465679" w:rsidRDefault="00DB171D" w:rsidP="00ED453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Puikių sportinių rezultatų 2019 m. pasiekė aerobinės gimnastikos, jėgos trikovės, krepšinio, tinklinio atstovai Lietuvos pirmenybėse, čempionatuose ir tarptautinėse varžybose iškovoję prizines vietas.</w:t>
      </w:r>
    </w:p>
    <w:p w14:paraId="06ED0068" w14:textId="6D8154A7" w:rsidR="00DB171D" w:rsidRPr="00465679" w:rsidRDefault="00DB171D" w:rsidP="00ED453C">
      <w:pPr>
        <w:spacing w:after="0"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Lazdijų sporto centro veiklos duomenys 2019 m</w:t>
      </w:r>
      <w:r w:rsidRPr="00465679">
        <w:rPr>
          <w:rFonts w:ascii="Times New Roman" w:hAnsi="Times New Roman" w:cs="Times New Roman"/>
          <w:color w:val="2F5496" w:themeColor="accent1" w:themeShade="BF"/>
          <w:sz w:val="24"/>
          <w:szCs w:val="24"/>
        </w:rPr>
        <w:t>.</w:t>
      </w:r>
      <w:r w:rsidRPr="00465679">
        <w:rPr>
          <w:rFonts w:ascii="Times New Roman" w:hAnsi="Times New Roman" w:cs="Times New Roman"/>
          <w:sz w:val="24"/>
          <w:szCs w:val="24"/>
        </w:rPr>
        <w:t xml:space="preserve"> Centrinė būstinė Lazdijų mieste ir 1 padalinys (Veisiejų mieste). Kultivuojamos 7 sporto šakos, 407 (21 proc. nuo bendro skaičiaus) sportuojantys moksleiviai, 230 (1,5 proc.) sportuojantys suaugusieji, organizuoti 26 renginiai</w:t>
      </w:r>
      <w:r w:rsidR="00ED453C" w:rsidRPr="00465679">
        <w:rPr>
          <w:rFonts w:ascii="Times New Roman" w:hAnsi="Times New Roman" w:cs="Times New Roman"/>
          <w:sz w:val="24"/>
          <w:szCs w:val="24"/>
        </w:rPr>
        <w:t xml:space="preserve"> </w:t>
      </w:r>
      <w:r w:rsidRPr="00465679">
        <w:rPr>
          <w:rFonts w:ascii="Times New Roman" w:hAnsi="Times New Roman" w:cs="Times New Roman"/>
          <w:sz w:val="24"/>
          <w:szCs w:val="24"/>
        </w:rPr>
        <w:t>/</w:t>
      </w:r>
      <w:r w:rsidR="00ED453C" w:rsidRPr="00465679">
        <w:rPr>
          <w:rFonts w:ascii="Times New Roman" w:hAnsi="Times New Roman" w:cs="Times New Roman"/>
          <w:sz w:val="24"/>
          <w:szCs w:val="24"/>
        </w:rPr>
        <w:t xml:space="preserve"> </w:t>
      </w:r>
      <w:r w:rsidRPr="00465679">
        <w:rPr>
          <w:rFonts w:ascii="Times New Roman" w:hAnsi="Times New Roman" w:cs="Times New Roman"/>
          <w:sz w:val="24"/>
          <w:szCs w:val="24"/>
        </w:rPr>
        <w:t>varžybos, varžybose dalyvavo 5605 d</w:t>
      </w:r>
      <w:r w:rsidR="00ED453C" w:rsidRPr="00465679">
        <w:rPr>
          <w:rFonts w:ascii="Times New Roman" w:hAnsi="Times New Roman" w:cs="Times New Roman"/>
          <w:sz w:val="24"/>
          <w:szCs w:val="24"/>
        </w:rPr>
        <w:t>alyviai.</w:t>
      </w:r>
    </w:p>
    <w:p w14:paraId="4D354270" w14:textId="3F49D754" w:rsidR="00DB171D" w:rsidRPr="00465679" w:rsidRDefault="00DB171D" w:rsidP="00ED453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Taip pat rajone vystomas žirginis sportas, veikia palyginti naujai pastatytas hipodromas (Lazdijų mieste).</w:t>
      </w:r>
    </w:p>
    <w:p w14:paraId="0ED69AA5" w14:textId="52E9B269" w:rsidR="00DB171D" w:rsidRPr="00465679" w:rsidRDefault="00DB171D" w:rsidP="00DB171D">
      <w:pPr>
        <w:pStyle w:val="Sraopastraipa"/>
        <w:numPr>
          <w:ilvl w:val="2"/>
          <w:numId w:val="4"/>
        </w:numPr>
        <w:spacing w:line="360" w:lineRule="auto"/>
        <w:ind w:left="709"/>
        <w:jc w:val="center"/>
        <w:rPr>
          <w:rFonts w:ascii="Times New Roman" w:hAnsi="Times New Roman" w:cs="Times New Roman"/>
          <w:i/>
          <w:iCs/>
          <w:color w:val="2F5496" w:themeColor="accent1" w:themeShade="BF"/>
          <w:sz w:val="24"/>
          <w:szCs w:val="24"/>
        </w:rPr>
      </w:pPr>
      <w:r w:rsidRPr="00465679">
        <w:rPr>
          <w:rFonts w:ascii="Times New Roman" w:hAnsi="Times New Roman" w:cs="Times New Roman"/>
          <w:i/>
          <w:iCs/>
          <w:color w:val="2F5496" w:themeColor="accent1" w:themeShade="BF"/>
          <w:sz w:val="24"/>
          <w:szCs w:val="24"/>
        </w:rPr>
        <w:t>Nevyriausybinės organizacijos</w:t>
      </w:r>
    </w:p>
    <w:p w14:paraId="0AD5A2B5" w14:textId="77777777" w:rsidR="00DB171D" w:rsidRPr="00465679" w:rsidRDefault="00DB171D" w:rsidP="00ED453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2020 m. pradžios duomenimis, savivaldybėje veikė 41 bendruomeninė organizacija ir 42 nevyriausybinės organizacijos. Narių skaičius bendruomeninėse organizacijose – 1649 asmenys. Organizacijų ir jų narių skaičius kasmet kinta nežymiai. </w:t>
      </w:r>
    </w:p>
    <w:p w14:paraId="40CFA3CA" w14:textId="77777777" w:rsidR="00DB171D" w:rsidRPr="00465679" w:rsidRDefault="00DB171D" w:rsidP="00ED453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Savivaldybėje veikia 2 vietos veiklos grupės: Dzūkijos vietos veiklos grupė ir Lazdijų miesto vietos veiklos grupė, kurios įgyvendina plėtros strategijos bei finansuoja organizacijų projektus.</w:t>
      </w:r>
    </w:p>
    <w:p w14:paraId="78CB5266" w14:textId="77777777" w:rsidR="00DB171D" w:rsidRPr="00465679" w:rsidRDefault="00DB171D" w:rsidP="00DB171D">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Kasmet yra rengiama ir įgyvendinama nevyriausybinių organizacijų rėmimo programa, kurią įgyvendinant skelbiamas konkursas ir vykdoma nevyriausybinių organizacijų projektų atranka ir  finansavimas. 2020 m. finansuojamų veiklų sritys: </w:t>
      </w:r>
    </w:p>
    <w:p w14:paraId="2B2500FA" w14:textId="77777777" w:rsidR="00DB171D" w:rsidRPr="00465679" w:rsidRDefault="00DB171D" w:rsidP="00DB171D">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1. prisidėjimas prie Lazdijų rajono savivaldybės tradicinių renginių organizavimo ir dalyvavimas;</w:t>
      </w:r>
    </w:p>
    <w:p w14:paraId="45A33C47" w14:textId="77777777" w:rsidR="00DB171D" w:rsidRPr="00465679" w:rsidRDefault="00DB171D" w:rsidP="00ED453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2. prisidėjimas prie netradicinių renginių, iniciatyvų Lazdijų rajono savivaldybėje organizavimo (prie netradicinių renginių gali būti priskiriama: menininkų plenerai, muzikos ir šokių festivaliai, sąskrydžiai, varžytuvės ir kt.);</w:t>
      </w:r>
    </w:p>
    <w:p w14:paraId="224C583F" w14:textId="77777777" w:rsidR="00DB171D" w:rsidRPr="00465679" w:rsidRDefault="00DB171D" w:rsidP="00ED453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3.  prisidėjimas prie iniciatyvų, kurios stiprina nevyriausybinių organizacijų plėtrą, veiklas ir gebėjimus teikti viešąsias paslaugas.</w:t>
      </w:r>
    </w:p>
    <w:p w14:paraId="65E2244E" w14:textId="77777777" w:rsidR="00DB171D" w:rsidRPr="00465679" w:rsidRDefault="00DB171D" w:rsidP="00ED453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2020 m. nevyriausybinių organizacijų 8 projektams skirta 12 569 Eur (visi projektai įgyvendinami 1 arba 2 veiklos srityje). </w:t>
      </w:r>
    </w:p>
    <w:p w14:paraId="2F979FC0" w14:textId="77777777" w:rsidR="00DB171D" w:rsidRPr="00465679" w:rsidRDefault="00DB171D" w:rsidP="00ED453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 sav. taip pat finansiškai prisideda prie bendruomenių įgyvendinamų projektų dalinio finansavimo pagal pateiktus prašymus. 2019 m. buvo skirtas dalinis finansavimas 30 projektų.</w:t>
      </w:r>
    </w:p>
    <w:p w14:paraId="66D8534D" w14:textId="77777777" w:rsidR="00DB171D" w:rsidRPr="00465679" w:rsidRDefault="00DB171D" w:rsidP="00ED453C">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Kasmet Lietuvos Respublikos socialinės apsaugos ir darbo ministerija priemonei „Stiprinti bendruomeninę veiklą savivaldybėse“ įgyvendinti skiria finansavimą savivaldybėms. 2019 m. ministerijos skiriamą finansavimą gavo 13 rajono bendruomenių pateiktų projektų.</w:t>
      </w:r>
    </w:p>
    <w:p w14:paraId="04A86C5F" w14:textId="78100EBC" w:rsidR="00DB171D" w:rsidRPr="00465679" w:rsidRDefault="00DB171D" w:rsidP="00DB171D">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Valstybės mastu deklaruojama siekiamybė kuo daugiau viešųjų paslaugų perduoti NVO sektoriui.</w:t>
      </w:r>
    </w:p>
    <w:p w14:paraId="1B123730" w14:textId="439F91D6" w:rsidR="00DB171D" w:rsidRPr="00465679" w:rsidRDefault="00DB171D" w:rsidP="00DB171D">
      <w:pPr>
        <w:pStyle w:val="Sraopastraipa"/>
        <w:numPr>
          <w:ilvl w:val="2"/>
          <w:numId w:val="4"/>
        </w:numPr>
        <w:spacing w:line="360" w:lineRule="auto"/>
        <w:ind w:left="709"/>
        <w:jc w:val="center"/>
        <w:rPr>
          <w:rFonts w:ascii="Times New Roman" w:hAnsi="Times New Roman" w:cs="Times New Roman"/>
          <w:i/>
          <w:iCs/>
          <w:color w:val="2F5496" w:themeColor="accent1" w:themeShade="BF"/>
          <w:sz w:val="24"/>
          <w:szCs w:val="24"/>
        </w:rPr>
      </w:pPr>
      <w:r w:rsidRPr="00465679">
        <w:rPr>
          <w:rFonts w:ascii="Times New Roman" w:hAnsi="Times New Roman" w:cs="Times New Roman"/>
          <w:i/>
          <w:iCs/>
          <w:color w:val="2F5496" w:themeColor="accent1" w:themeShade="BF"/>
          <w:sz w:val="24"/>
          <w:szCs w:val="24"/>
        </w:rPr>
        <w:t>Jaunimas</w:t>
      </w:r>
    </w:p>
    <w:p w14:paraId="0D4D9928" w14:textId="77777777" w:rsidR="00DB171D" w:rsidRPr="00465679" w:rsidRDefault="00DB171D" w:rsidP="00ED453C">
      <w:pPr>
        <w:spacing w:after="0" w:line="360" w:lineRule="auto"/>
        <w:ind w:left="-11"/>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Jaunimo reikalų taryba.</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 xml:space="preserve">Jaunimo politikos įgyvendinimą Lazdijų rajono savivaldybėje koordinuoja Lazdijų rajono savivaldybės jaunimo reikalų taryba. </w:t>
      </w:r>
    </w:p>
    <w:p w14:paraId="74F9522B" w14:textId="77777777" w:rsidR="00DB171D" w:rsidRPr="00465679" w:rsidRDefault="00DB171D" w:rsidP="00ED453C">
      <w:pPr>
        <w:spacing w:after="0" w:line="360" w:lineRule="auto"/>
        <w:ind w:left="-11"/>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Renginiai jaunimui.</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Savivaldybėje jaunimo renginių temos orientuotos į verslumą, pilietiškumą, karjerą, priemonių, susijusių su jaunimo fizine, lytine, psichine sveikata, skatinimą. Daug įvairių renginių vyksta Lazdijų rajono įvairiosiose erdvėse: mokyklose, bibliotekose, kultūros centruose, jaunimo centruose ir erdvėse. Kasmet organizuojami jaunimo metų apdovanojimai. Taip pat kasmet organizuojamos jaunimo vasaros stovyklos. 2019 m. stovykloje dalyvavo 43 jaunuoliai.</w:t>
      </w:r>
    </w:p>
    <w:p w14:paraId="1BD23622" w14:textId="1599766B" w:rsidR="00DB171D" w:rsidRPr="00465679" w:rsidRDefault="00DB171D" w:rsidP="00ED453C">
      <w:pPr>
        <w:spacing w:after="0" w:line="360" w:lineRule="auto"/>
        <w:ind w:left="-11"/>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Savanoriškos veiklos organizavimas.</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Savanorystė yra labai svarbi visuomenės gyvenimo dalis, kuri atneša naudą tiek savanorius priimančiai įstaigai, tiek pačiam savanoriui. 2019 m. savivaldybėje veikė 8 akredituotos savanorius priimančios organizacijos: Lazdijų krašto muziejus, Lazdijų rajono savivaldybės viešoji biblioteka, Lazdijų rajono savivaldybės socialinės globos centras „Židinys“, Veisiejų regioninio parko direkcija, VšĮ Lazdijų kultūros centras, VšĮ Kapčiamiesčio globos namai, VšĮ Lazdijų socialinių paslaugų centras, VšĮ „Lazdijų turizmo informacinis centras“. Dažniausiai jaunimas savanoriauja Lazdijų viešosios bibliotekos jaunimo centre, Lazdijų kultūros centre, Lazdijų krašto muziejuje. Kitų įstaigų jaunuoliai nėra linkę pasirinkti. Jaunimas aktyviai atlieka tiek trumpalaikę, tiek ilgalaikę savanorišką veiklą įvairiuose kultūros, švietimo ir sporto renginiuose, stovyklose. 2019 m. 8 jaunuoliai atliko jaunimo savanorišką tarnybą.</w:t>
      </w:r>
      <w:r w:rsidR="00F21772" w:rsidRPr="00465679">
        <w:rPr>
          <w:rStyle w:val="Puslapioinaosnuoroda"/>
          <w:rFonts w:ascii="Times New Roman" w:hAnsi="Times New Roman" w:cs="Times New Roman"/>
          <w:sz w:val="24"/>
          <w:szCs w:val="24"/>
        </w:rPr>
        <w:footnoteReference w:id="16"/>
      </w:r>
      <w:r w:rsidRPr="00465679">
        <w:rPr>
          <w:rFonts w:ascii="Times New Roman" w:hAnsi="Times New Roman" w:cs="Times New Roman"/>
          <w:sz w:val="24"/>
          <w:szCs w:val="24"/>
        </w:rPr>
        <w:t xml:space="preserve">  </w:t>
      </w:r>
    </w:p>
    <w:p w14:paraId="6A73693A" w14:textId="77777777" w:rsidR="00DB171D" w:rsidRPr="00465679" w:rsidRDefault="00DB171D" w:rsidP="00ED453C">
      <w:pPr>
        <w:spacing w:after="0" w:line="360" w:lineRule="auto"/>
        <w:ind w:left="-11"/>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Jaunimas mokyklose.</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Aktyviausią rajono savivaldybės jaunimo dalį sudaro mokiniai. Visose mokyklose veikia mokinių savivaldos, kurių atstovai organizuoja įvairius renginius, akcijas, bendrų susirinkimų metu dalijasi patirtimi, sprendžia mokiniams aktualias problemas, inicijuoja bendradarbiavimą tarp mokyklų. Iš viso mokinių savivaldų veikloje dalyvauja per 100 moksleivių. Rajono mokinių savivaldos atstovai aktyviai veikia Lietuvos moksleivių sąjungoje (LMS). Yra įsteigtas LMS Lazdijų r. mokinių savivaldų informavimo centras, kuris jungia Lazdijų rajono mokyklų mokinių savivaldas. Jame savanoriauja 18 jaunuolių. 2019 metais LMS vykdė įvairias akcijas, turėjo 1 mokinių savivaldų forumą, 3 vadovų klubus, kuriuose susirenka visų mokyklų atstovai, dalyvavo formavimo mokymus, rengė savanorių atranką.</w:t>
      </w:r>
    </w:p>
    <w:p w14:paraId="6898BCB8" w14:textId="77777777" w:rsidR="00DB171D" w:rsidRPr="00465679" w:rsidRDefault="00DB171D" w:rsidP="003F5DEF">
      <w:pPr>
        <w:spacing w:after="0" w:line="360" w:lineRule="auto"/>
        <w:ind w:left="-11"/>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Jaunimo centrai ir erdvės.</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 xml:space="preserve">Lazdijų  mieste veikia Lazdijų rajono savivaldybės viešosios bibliotekos Atvirasis jaunimo centras. Tai atvira jaunimo erdvė, kurioje sudaryta galimybė jaunų žmonių savirealizacijai: aprūpinta biliardo, futbolo stalais, namų kino sistema, kompiuteriais, stalo žaidimais, televizoriumi ir kitomis priemonėmis, dirba 2 darbuotojai. Jaunimo centro darbuotojai kartu su jaunais žmonėmis organizavo ir vykdė įvairias pilietines akcijas svarbioms istorinėms datoms paminėti, filmų peržiūras, protų mūšių kovas, susitikimus su žinomais žmonėmis, jaunimo darbų parodas ir kt. Jaunimo centro patalpose nuolat vykdomi susitikimai, diskusijos, mokymai, kurių metu rajono jaunimas ir su jaunimu dirbantys asmenys diskutuoja bei planuoja jaunimo veiklas, sprendžia jaunimo problemas. </w:t>
      </w:r>
    </w:p>
    <w:p w14:paraId="468CD934" w14:textId="199CD722" w:rsidR="00DB171D" w:rsidRPr="00465679" w:rsidRDefault="00DB171D" w:rsidP="00DB171D">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 xml:space="preserve">Lazdijų rajone veikia Vidzgailų kaimo bendruomenės Atviroji jaunimo erdvė, įsikūrusi bendruomenės patalpose. </w:t>
      </w:r>
      <w:r w:rsidR="003F5DEF" w:rsidRPr="00465679">
        <w:rPr>
          <w:rFonts w:ascii="Times New Roman" w:hAnsi="Times New Roman" w:cs="Times New Roman"/>
          <w:sz w:val="24"/>
          <w:szCs w:val="24"/>
        </w:rPr>
        <w:t>D</w:t>
      </w:r>
      <w:r w:rsidRPr="00465679">
        <w:rPr>
          <w:rFonts w:ascii="Times New Roman" w:hAnsi="Times New Roman" w:cs="Times New Roman"/>
          <w:sz w:val="24"/>
          <w:szCs w:val="24"/>
        </w:rPr>
        <w:t>ažniausiai susirenka aplinkinių kaimų jaunuoliai</w:t>
      </w:r>
      <w:r w:rsidR="003F5DEF" w:rsidRPr="00465679">
        <w:rPr>
          <w:rFonts w:ascii="Times New Roman" w:hAnsi="Times New Roman" w:cs="Times New Roman"/>
          <w:sz w:val="24"/>
          <w:szCs w:val="24"/>
        </w:rPr>
        <w:t>,</w:t>
      </w:r>
      <w:r w:rsidRPr="00465679">
        <w:rPr>
          <w:rFonts w:ascii="Times New Roman" w:hAnsi="Times New Roman" w:cs="Times New Roman"/>
          <w:sz w:val="24"/>
          <w:szCs w:val="24"/>
        </w:rPr>
        <w:t xml:space="preserve"> sportuoja, bendrauja, vykdo kitas įvairias veiklas. Taip pat veikia Šventežerio mokyklai priklausantis universalus daugiafunkcis centras Verstaminuose, kuriame yra jaunimo laisvalaikiui tinkama bazė – šildoma sporto salė su treniruokliais bei kitu sportiniu inventoriumi. Įvairius užsiėmimus vakarais tiek vaikams ir  jaunimui, tiek vyresniosios kartos atstovams</w:t>
      </w:r>
      <w:r w:rsidR="003F5DEF" w:rsidRPr="00465679">
        <w:rPr>
          <w:rFonts w:ascii="Times New Roman" w:hAnsi="Times New Roman" w:cs="Times New Roman"/>
          <w:sz w:val="24"/>
          <w:szCs w:val="24"/>
        </w:rPr>
        <w:t>,</w:t>
      </w:r>
      <w:r w:rsidRPr="00465679">
        <w:rPr>
          <w:rFonts w:ascii="Times New Roman" w:hAnsi="Times New Roman" w:cs="Times New Roman"/>
          <w:sz w:val="24"/>
          <w:szCs w:val="24"/>
        </w:rPr>
        <w:t xml:space="preserve"> veda sporto treneris. Šį centrą lanko ir savo laisvalaikį jame aktyviai leidžia jaunimas ne tik iš aplinkinių kaimų, bet ir viso rajono.</w:t>
      </w:r>
    </w:p>
    <w:p w14:paraId="24756B1F" w14:textId="77777777" w:rsidR="00DB171D" w:rsidRPr="00465679" w:rsidRDefault="00DB171D" w:rsidP="00717B1B">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Lazdijų rajone taip pat veikia Veisiejų jaunimo ir Naujosios Kirsnos jaunimo užimtumo centrai. Čia jaunimas turi galimybę bendrauti, vykdyti įvairias veiklas, prisidėti prie miestelių ar rajono rengiamų švenčių, vykdyti projektinę veiklą.</w:t>
      </w:r>
    </w:p>
    <w:p w14:paraId="479B45D3" w14:textId="77777777" w:rsidR="00DB171D" w:rsidRPr="00465679" w:rsidRDefault="00DB171D" w:rsidP="00717B1B">
      <w:pPr>
        <w:spacing w:after="0" w:line="360" w:lineRule="auto"/>
        <w:ind w:left="-11"/>
        <w:jc w:val="both"/>
        <w:rPr>
          <w:rFonts w:ascii="Times New Roman" w:hAnsi="Times New Roman" w:cs="Times New Roman"/>
          <w:sz w:val="24"/>
          <w:szCs w:val="24"/>
        </w:rPr>
      </w:pPr>
      <w:r w:rsidRPr="00465679">
        <w:rPr>
          <w:rFonts w:ascii="Times New Roman" w:hAnsi="Times New Roman" w:cs="Times New Roman"/>
          <w:b/>
          <w:bCs/>
          <w:color w:val="0070C0"/>
          <w:sz w:val="24"/>
          <w:szCs w:val="24"/>
        </w:rPr>
        <w:t>Jaunimo ir su jaunimu dirbančios organizacijos</w:t>
      </w:r>
      <w:r w:rsidRPr="00465679">
        <w:rPr>
          <w:rFonts w:ascii="Times New Roman" w:hAnsi="Times New Roman" w:cs="Times New Roman"/>
          <w:sz w:val="24"/>
          <w:szCs w:val="24"/>
        </w:rPr>
        <w:t xml:space="preserve">. 2019 metais veikė 20 įvairių jaunimo, su jaunimu dirbančių organizacijų, neformalių grupių. Didžiausia ir aktyviausia organizacija – Lietuvos šaulių sąjunga, turinti savo atstovus visose rajono ugdymo įstaigose. </w:t>
      </w:r>
    </w:p>
    <w:p w14:paraId="2AD28705" w14:textId="77777777" w:rsidR="00DB171D" w:rsidRPr="00465679" w:rsidRDefault="00DB171D" w:rsidP="00717B1B">
      <w:pPr>
        <w:spacing w:after="0" w:line="360" w:lineRule="auto"/>
        <w:ind w:left="-11"/>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Jaunimas bendruomenėse.</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 xml:space="preserve">Nemaža dalis rajono bendruomenių leidžia vietos jaunimui naudotis patalpomis pagal poreikį: sportuoti, susirinkimams, renginių organizavimui ir kitoms veikloms. Kai kuriose bendruomenėse jaunimo atstovai yra bendruomenės taryboje. </w:t>
      </w:r>
    </w:p>
    <w:p w14:paraId="5BAAA757" w14:textId="6C3B2632" w:rsidR="00DB171D" w:rsidRPr="00465679" w:rsidRDefault="00DB171D" w:rsidP="00DB171D">
      <w:pPr>
        <w:spacing w:line="360" w:lineRule="auto"/>
        <w:ind w:left="-11"/>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Jaunimo finansavimas.</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2019 m. Lazdijų rajono savivaldybės biudžete jaunimo politikos įgyvendinimui buvo skirta 6 000 Eur jaunimo poilsio pramogų organizavimui. Iš šių lėšų buvo organizuota jaunimo vasaros stovykla ir jaunimo apdovanojimų vakaras. Savivaldybė skatina jaunimo kultūrinį gyvenimą finansuodama iš savivaldybės biudžeto kelionių išlaidas ar renginio dalyvio mokesčius ir kitas išlaidas, paremdama jaunimo renginį ar susitikimą.</w:t>
      </w:r>
    </w:p>
    <w:p w14:paraId="07B6043F" w14:textId="4550F891" w:rsidR="00F21772" w:rsidRPr="00465679" w:rsidRDefault="00F21772" w:rsidP="00F21772">
      <w:pPr>
        <w:pStyle w:val="Sraopastraipa"/>
        <w:numPr>
          <w:ilvl w:val="2"/>
          <w:numId w:val="4"/>
        </w:numPr>
        <w:spacing w:line="360" w:lineRule="auto"/>
        <w:ind w:left="709"/>
        <w:jc w:val="center"/>
        <w:rPr>
          <w:rFonts w:ascii="Times New Roman" w:hAnsi="Times New Roman" w:cs="Times New Roman"/>
          <w:i/>
          <w:iCs/>
          <w:color w:val="2F5496" w:themeColor="accent1" w:themeShade="BF"/>
          <w:sz w:val="24"/>
          <w:szCs w:val="24"/>
        </w:rPr>
      </w:pPr>
      <w:r w:rsidRPr="00465679">
        <w:rPr>
          <w:rFonts w:ascii="Times New Roman" w:hAnsi="Times New Roman" w:cs="Times New Roman"/>
          <w:i/>
          <w:iCs/>
          <w:color w:val="2F5496" w:themeColor="accent1" w:themeShade="BF"/>
          <w:sz w:val="24"/>
          <w:szCs w:val="24"/>
        </w:rPr>
        <w:t>Viešoji tvarka ir saugumas</w:t>
      </w:r>
    </w:p>
    <w:p w14:paraId="2519F12C" w14:textId="685DEE80" w:rsidR="00F21772" w:rsidRPr="00465679" w:rsidRDefault="00F21772" w:rsidP="00F1776A">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 xml:space="preserve">Alytaus apskrities vyriausiojo policijos komisariato (VPK) bendruomenės pareigūnai aktyviai dalyvauja namų bendrijų susirinkimuose, bendrauja su seniūnais, bendrijų pirmininkais, organizuoja akcijas, teikia gyventojams informaciją apie jų gyvenamojoje teritorijoje padarytus teisės pažeidimus, akcentuoja saugios kaimynystės naudą, ragina gyventojus burtis į saugios kaimynystės  grupes  (toliau  –  SKG). 2019  m.  pradžioje  Alytaus  aps. VPK veikė </w:t>
      </w:r>
      <w:r w:rsidR="001D02D4" w:rsidRPr="00465679">
        <w:rPr>
          <w:rFonts w:ascii="Times New Roman" w:hAnsi="Times New Roman" w:cs="Times New Roman"/>
          <w:sz w:val="24"/>
          <w:szCs w:val="24"/>
        </w:rPr>
        <w:t xml:space="preserve"> </w:t>
      </w:r>
      <w:r w:rsidRPr="00465679">
        <w:rPr>
          <w:rFonts w:ascii="Times New Roman" w:hAnsi="Times New Roman" w:cs="Times New Roman"/>
          <w:sz w:val="24"/>
          <w:szCs w:val="24"/>
        </w:rPr>
        <w:t>220</w:t>
      </w:r>
      <w:r w:rsidR="001D02D4" w:rsidRPr="00465679">
        <w:rPr>
          <w:rFonts w:ascii="Times New Roman" w:hAnsi="Times New Roman" w:cs="Times New Roman"/>
          <w:sz w:val="24"/>
          <w:szCs w:val="24"/>
        </w:rPr>
        <w:t>,</w:t>
      </w:r>
      <w:r w:rsidRPr="00465679">
        <w:rPr>
          <w:rFonts w:ascii="Times New Roman" w:hAnsi="Times New Roman" w:cs="Times New Roman"/>
          <w:sz w:val="24"/>
          <w:szCs w:val="24"/>
        </w:rPr>
        <w:t xml:space="preserve"> Alytaus mieste ir rajone</w:t>
      </w:r>
      <w:r w:rsidR="001D02D4" w:rsidRPr="00465679">
        <w:rPr>
          <w:rFonts w:ascii="Times New Roman" w:hAnsi="Times New Roman" w:cs="Times New Roman"/>
          <w:sz w:val="24"/>
          <w:szCs w:val="24"/>
        </w:rPr>
        <w:t xml:space="preserve"> – </w:t>
      </w:r>
      <w:r w:rsidRPr="00465679">
        <w:rPr>
          <w:rFonts w:ascii="Times New Roman" w:hAnsi="Times New Roman" w:cs="Times New Roman"/>
          <w:sz w:val="24"/>
          <w:szCs w:val="24"/>
        </w:rPr>
        <w:t xml:space="preserve"> 82, Birštone – 14, Druskininkuose – 21, Lazdijuose  –  33,  Prienuose  –  33, Varėnoje – 27</w:t>
      </w:r>
      <w:r w:rsidR="001D02D4" w:rsidRPr="00465679">
        <w:rPr>
          <w:rFonts w:ascii="Times New Roman" w:hAnsi="Times New Roman" w:cs="Times New Roman"/>
          <w:sz w:val="24"/>
          <w:szCs w:val="24"/>
        </w:rPr>
        <w:t xml:space="preserve"> SKG</w:t>
      </w:r>
      <w:r w:rsidRPr="00465679">
        <w:rPr>
          <w:rFonts w:ascii="Times New Roman" w:hAnsi="Times New Roman" w:cs="Times New Roman"/>
          <w:sz w:val="24"/>
          <w:szCs w:val="24"/>
        </w:rPr>
        <w:t>.</w:t>
      </w:r>
    </w:p>
    <w:p w14:paraId="4E5CBC66" w14:textId="77214202" w:rsidR="00F21772" w:rsidRPr="00465679" w:rsidRDefault="00F21772" w:rsidP="00F21772">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Aukštesnis nedarbas ir prastesnės socialinės sąlygos, tikėtina, turi įtakos ir aukštesniam užregistruotų nusikalstamų veikų skaičiui, tenkančiam 100 tūkst. gyvento</w:t>
      </w:r>
      <w:r w:rsidR="001D02D4" w:rsidRPr="00465679">
        <w:rPr>
          <w:rFonts w:ascii="Times New Roman" w:hAnsi="Times New Roman" w:cs="Times New Roman"/>
          <w:sz w:val="24"/>
          <w:szCs w:val="24"/>
        </w:rPr>
        <w:t xml:space="preserve"> </w:t>
      </w:r>
      <w:r w:rsidRPr="00465679">
        <w:rPr>
          <w:rFonts w:ascii="Times New Roman" w:hAnsi="Times New Roman" w:cs="Times New Roman"/>
          <w:sz w:val="24"/>
          <w:szCs w:val="24"/>
        </w:rPr>
        <w:t xml:space="preserve">jų. Lazdijų rajono savivaldybėje 2019 m. šis rodiklis buvo 1855, kai šalyje vidutiniškai – 1841, Alytaus apskrityje – 1594 (žr. </w:t>
      </w:r>
      <w:r w:rsidR="00F03FC2" w:rsidRPr="00465679">
        <w:rPr>
          <w:rFonts w:ascii="Times New Roman" w:hAnsi="Times New Roman" w:cs="Times New Roman"/>
          <w:sz w:val="24"/>
          <w:szCs w:val="24"/>
        </w:rPr>
        <w:t>42</w:t>
      </w:r>
      <w:r w:rsidRPr="00465679">
        <w:rPr>
          <w:rFonts w:ascii="Times New Roman" w:hAnsi="Times New Roman" w:cs="Times New Roman"/>
          <w:sz w:val="24"/>
          <w:szCs w:val="24"/>
        </w:rPr>
        <w:t xml:space="preserve"> paveikslą). Pagal nusikalstamų veikų skirstymą, vyrauja nusikaltimai (2019 m.</w:t>
      </w:r>
      <w:r w:rsidR="00F1776A" w:rsidRPr="00465679">
        <w:rPr>
          <w:rFonts w:ascii="Times New Roman" w:hAnsi="Times New Roman" w:cs="Times New Roman"/>
          <w:sz w:val="24"/>
          <w:szCs w:val="24"/>
        </w:rPr>
        <w:t xml:space="preserve"> – </w:t>
      </w:r>
      <w:r w:rsidRPr="00465679">
        <w:rPr>
          <w:rFonts w:ascii="Times New Roman" w:hAnsi="Times New Roman" w:cs="Times New Roman"/>
          <w:sz w:val="24"/>
          <w:szCs w:val="24"/>
        </w:rPr>
        <w:t>1757), baudžiamieji nusižengimai užima nedidelę dalį (2019 m.</w:t>
      </w:r>
      <w:r w:rsidR="00F1776A" w:rsidRPr="00465679">
        <w:rPr>
          <w:rFonts w:ascii="Times New Roman" w:hAnsi="Times New Roman" w:cs="Times New Roman"/>
          <w:sz w:val="24"/>
          <w:szCs w:val="24"/>
        </w:rPr>
        <w:t xml:space="preserve"> – </w:t>
      </w:r>
      <w:r w:rsidRPr="00465679">
        <w:rPr>
          <w:rFonts w:ascii="Times New Roman" w:hAnsi="Times New Roman" w:cs="Times New Roman"/>
          <w:sz w:val="24"/>
          <w:szCs w:val="24"/>
        </w:rPr>
        <w:t xml:space="preserve"> 98).</w:t>
      </w:r>
    </w:p>
    <w:p w14:paraId="58FA6EE2" w14:textId="7AB2C3A8" w:rsidR="00F03FC2" w:rsidRPr="00465679" w:rsidRDefault="00F03FC2" w:rsidP="00F03FC2">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42 Paveikslas. </w:t>
      </w:r>
      <w:r w:rsidRPr="00465679">
        <w:rPr>
          <w:rFonts w:ascii="Times New Roman" w:hAnsi="Times New Roman" w:cs="Times New Roman"/>
          <w:color w:val="2F5496" w:themeColor="accent1" w:themeShade="BF"/>
          <w:sz w:val="24"/>
          <w:szCs w:val="24"/>
        </w:rPr>
        <w:t>Užregistruotų nusikalstamų veikų skaičius, tenkantis 100 tūkst. gyventojų</w:t>
      </w:r>
    </w:p>
    <w:p w14:paraId="57459826" w14:textId="18F2F679" w:rsidR="00F03FC2" w:rsidRPr="00465679" w:rsidRDefault="00F03FC2" w:rsidP="00F03FC2">
      <w:pPr>
        <w:spacing w:line="360" w:lineRule="auto"/>
        <w:ind w:left="-11"/>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4F50164E" wp14:editId="0B380EDF">
            <wp:extent cx="3375660" cy="1907743"/>
            <wp:effectExtent l="0" t="0" r="0" b="0"/>
            <wp:docPr id="210" name="Picture 2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Graphical user interface, text, application&#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3416997" cy="1931104"/>
                    </a:xfrm>
                    <a:prstGeom prst="rect">
                      <a:avLst/>
                    </a:prstGeom>
                  </pic:spPr>
                </pic:pic>
              </a:graphicData>
            </a:graphic>
          </wp:inline>
        </w:drawing>
      </w:r>
    </w:p>
    <w:p w14:paraId="3BE63981" w14:textId="4C3A1A35" w:rsidR="00F03FC2" w:rsidRPr="00465679" w:rsidRDefault="00F03FC2" w:rsidP="00F03FC2">
      <w:pPr>
        <w:rPr>
          <w:rFonts w:ascii="Times New Roman" w:hAnsi="Times New Roman" w:cs="Times New Roman"/>
          <w:sz w:val="24"/>
          <w:szCs w:val="24"/>
        </w:rPr>
      </w:pPr>
    </w:p>
    <w:p w14:paraId="2D540A99" w14:textId="6C6E581F" w:rsidR="00F03FC2" w:rsidRPr="00465679" w:rsidRDefault="00F03FC2" w:rsidP="00F03FC2">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Nepilnamečių padarytų nusikalstamų veikų skaičius rajone 2015</w:t>
      </w:r>
      <w:r w:rsidR="000D5DC5" w:rsidRPr="00465679">
        <w:rPr>
          <w:rFonts w:ascii="Times New Roman" w:hAnsi="Times New Roman" w:cs="Times New Roman"/>
          <w:sz w:val="24"/>
          <w:szCs w:val="24"/>
        </w:rPr>
        <w:t>–</w:t>
      </w:r>
      <w:r w:rsidRPr="00465679">
        <w:rPr>
          <w:rFonts w:ascii="Times New Roman" w:hAnsi="Times New Roman" w:cs="Times New Roman"/>
          <w:sz w:val="24"/>
          <w:szCs w:val="24"/>
        </w:rPr>
        <w:t>2019 m. laikotarpiu išaugo ir šiuo metu yra didžiausias tarp apskrities savivaldybių (žr. 9</w:t>
      </w:r>
      <w:r w:rsidR="00946843" w:rsidRPr="00465679">
        <w:rPr>
          <w:rFonts w:ascii="Times New Roman" w:hAnsi="Times New Roman" w:cs="Times New Roman"/>
          <w:sz w:val="24"/>
          <w:szCs w:val="24"/>
        </w:rPr>
        <w:t>8</w:t>
      </w:r>
      <w:r w:rsidRPr="00465679">
        <w:rPr>
          <w:rFonts w:ascii="Times New Roman" w:hAnsi="Times New Roman" w:cs="Times New Roman"/>
          <w:sz w:val="24"/>
          <w:szCs w:val="24"/>
        </w:rPr>
        <w:t xml:space="preserve"> lentelę), ne</w:t>
      </w:r>
      <w:r w:rsidR="00BD7B1D" w:rsidRPr="00465679">
        <w:rPr>
          <w:rFonts w:ascii="Times New Roman" w:hAnsi="Times New Roman" w:cs="Times New Roman"/>
          <w:sz w:val="24"/>
          <w:szCs w:val="24"/>
        </w:rPr>
        <w:t>žiūrint</w:t>
      </w:r>
      <w:r w:rsidRPr="00465679">
        <w:rPr>
          <w:rFonts w:ascii="Times New Roman" w:hAnsi="Times New Roman" w:cs="Times New Roman"/>
          <w:sz w:val="24"/>
          <w:szCs w:val="24"/>
        </w:rPr>
        <w:t xml:space="preserve"> savivaldybės administracijos kasmet organizuojamo Vaikų ir paauglių nusikalstamumo prevencijos programų finansavimo konkurso. Šiam konkursui 2019 m. buvo paruošta 12 programų, jų finansavimui skirta 6 000 Eur. Prevencinėje veikloje dalyvavo 1 100 mokinių. Vaikų vasaros poilsio programų finansavimo konkursui buvo paruošta 15 programų, jų finansavimui skirta 8 000 Eur savivaldybės biudžeto lėšų. Vaikų vasaros stovyklose poilsiavo 450  savivaldybės mokinių.</w:t>
      </w:r>
    </w:p>
    <w:p w14:paraId="022F61BF" w14:textId="7D77B555" w:rsidR="00F03FC2" w:rsidRPr="00465679" w:rsidRDefault="00F03FC2" w:rsidP="00F03FC2">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9</w:t>
      </w:r>
      <w:r w:rsidR="00946843" w:rsidRPr="00465679">
        <w:rPr>
          <w:rFonts w:ascii="Times New Roman" w:hAnsi="Times New Roman" w:cs="Times New Roman"/>
          <w:b/>
          <w:bCs/>
          <w:i w:val="0"/>
          <w:iCs w:val="0"/>
          <w:color w:val="2F5496" w:themeColor="accent1" w:themeShade="BF"/>
          <w:sz w:val="24"/>
          <w:szCs w:val="24"/>
        </w:rPr>
        <w:t>8</w:t>
      </w:r>
      <w:r w:rsidRPr="00465679">
        <w:rPr>
          <w:rFonts w:ascii="Times New Roman" w:hAnsi="Times New Roman" w:cs="Times New Roman"/>
          <w:b/>
          <w:bCs/>
          <w:i w:val="0"/>
          <w:iCs w:val="0"/>
          <w:color w:val="2F5496" w:themeColor="accent1" w:themeShade="BF"/>
          <w:sz w:val="24"/>
          <w:szCs w:val="24"/>
        </w:rPr>
        <w:t xml:space="preserve"> Lentelė</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Nepilnamečių padarytų nusikalstamų veikų skaičius</w:t>
      </w:r>
    </w:p>
    <w:tbl>
      <w:tblPr>
        <w:tblW w:w="7880" w:type="dxa"/>
        <w:jc w:val="center"/>
        <w:tblLook w:val="04A0" w:firstRow="1" w:lastRow="0" w:firstColumn="1" w:lastColumn="0" w:noHBand="0" w:noVBand="1"/>
      </w:tblPr>
      <w:tblGrid>
        <w:gridCol w:w="3060"/>
        <w:gridCol w:w="980"/>
        <w:gridCol w:w="880"/>
        <w:gridCol w:w="920"/>
        <w:gridCol w:w="940"/>
        <w:gridCol w:w="1100"/>
      </w:tblGrid>
      <w:tr w:rsidR="00F03FC2" w:rsidRPr="00465679" w14:paraId="1A76CB92" w14:textId="77777777" w:rsidTr="00F03FC2">
        <w:trPr>
          <w:trHeight w:val="288"/>
          <w:jc w:val="center"/>
        </w:trPr>
        <w:tc>
          <w:tcPr>
            <w:tcW w:w="3060" w:type="dxa"/>
            <w:tcBorders>
              <w:top w:val="nil"/>
              <w:left w:val="nil"/>
              <w:bottom w:val="nil"/>
              <w:right w:val="nil"/>
            </w:tcBorders>
            <w:shd w:val="clear" w:color="auto" w:fill="auto"/>
            <w:noWrap/>
            <w:vAlign w:val="bottom"/>
            <w:hideMark/>
          </w:tcPr>
          <w:p w14:paraId="0ADC4A6E" w14:textId="77777777" w:rsidR="00F03FC2" w:rsidRPr="00465679" w:rsidRDefault="00F03FC2" w:rsidP="00F03FC2">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40200586" w14:textId="77777777" w:rsidR="00F03FC2" w:rsidRPr="00465679" w:rsidRDefault="00F03FC2" w:rsidP="00F03FC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2780BBED" w14:textId="77777777" w:rsidR="00F03FC2" w:rsidRPr="00465679" w:rsidRDefault="00F03FC2" w:rsidP="00F03FC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10B62933" w14:textId="77777777" w:rsidR="00F03FC2" w:rsidRPr="00465679" w:rsidRDefault="00F03FC2" w:rsidP="00F03FC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3757428C" w14:textId="77777777" w:rsidR="00F03FC2" w:rsidRPr="00465679" w:rsidRDefault="00F03FC2" w:rsidP="00F03FC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29A0D777" w14:textId="77777777" w:rsidR="00F03FC2" w:rsidRPr="00465679" w:rsidRDefault="00F03FC2" w:rsidP="00F03FC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F03FC2" w:rsidRPr="00465679" w14:paraId="7643D157" w14:textId="77777777" w:rsidTr="00F03FC2">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5A6C63A0" w14:textId="77777777" w:rsidR="00F03FC2" w:rsidRPr="00465679" w:rsidRDefault="00F03FC2" w:rsidP="00F03FC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0B36C4D3" w14:textId="77777777" w:rsidR="00F03FC2" w:rsidRPr="00465679" w:rsidRDefault="00F03FC2" w:rsidP="00D95023">
            <w:pPr>
              <w:spacing w:after="0" w:line="240" w:lineRule="auto"/>
              <w:ind w:right="75"/>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130</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4F298202"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137</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066D58C7" w14:textId="77777777" w:rsidR="00F03FC2" w:rsidRPr="00465679" w:rsidRDefault="00F03FC2" w:rsidP="00D95023">
            <w:pPr>
              <w:spacing w:after="0" w:line="240" w:lineRule="auto"/>
              <w:ind w:right="75"/>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62</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2BF379CD"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36946718"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88</w:t>
            </w:r>
          </w:p>
        </w:tc>
      </w:tr>
      <w:tr w:rsidR="00F03FC2" w:rsidRPr="00465679" w14:paraId="2ACBA394" w14:textId="77777777" w:rsidTr="00F03FC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2C2FDB4" w14:textId="77777777" w:rsidR="00F03FC2" w:rsidRPr="00465679" w:rsidRDefault="00F03FC2" w:rsidP="00F03FC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2D8BA90D"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w:t>
            </w:r>
          </w:p>
        </w:tc>
        <w:tc>
          <w:tcPr>
            <w:tcW w:w="880" w:type="dxa"/>
            <w:tcBorders>
              <w:top w:val="nil"/>
              <w:left w:val="nil"/>
              <w:bottom w:val="single" w:sz="4" w:space="0" w:color="auto"/>
              <w:right w:val="single" w:sz="4" w:space="0" w:color="auto"/>
            </w:tcBorders>
            <w:shd w:val="clear" w:color="auto" w:fill="auto"/>
            <w:noWrap/>
            <w:vAlign w:val="center"/>
            <w:hideMark/>
          </w:tcPr>
          <w:p w14:paraId="61E11636"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69</w:t>
            </w:r>
          </w:p>
        </w:tc>
        <w:tc>
          <w:tcPr>
            <w:tcW w:w="920" w:type="dxa"/>
            <w:tcBorders>
              <w:top w:val="nil"/>
              <w:left w:val="nil"/>
              <w:bottom w:val="single" w:sz="4" w:space="0" w:color="auto"/>
              <w:right w:val="single" w:sz="4" w:space="0" w:color="auto"/>
            </w:tcBorders>
            <w:shd w:val="clear" w:color="auto" w:fill="auto"/>
            <w:noWrap/>
            <w:vAlign w:val="center"/>
            <w:hideMark/>
          </w:tcPr>
          <w:p w14:paraId="131E0231"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c>
          <w:tcPr>
            <w:tcW w:w="940" w:type="dxa"/>
            <w:tcBorders>
              <w:top w:val="nil"/>
              <w:left w:val="nil"/>
              <w:bottom w:val="single" w:sz="4" w:space="0" w:color="auto"/>
              <w:right w:val="single" w:sz="4" w:space="0" w:color="auto"/>
            </w:tcBorders>
            <w:shd w:val="clear" w:color="auto" w:fill="auto"/>
            <w:noWrap/>
            <w:vAlign w:val="center"/>
            <w:hideMark/>
          </w:tcPr>
          <w:p w14:paraId="0146CCD9"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46</w:t>
            </w:r>
          </w:p>
        </w:tc>
        <w:tc>
          <w:tcPr>
            <w:tcW w:w="1100" w:type="dxa"/>
            <w:tcBorders>
              <w:top w:val="nil"/>
              <w:left w:val="nil"/>
              <w:bottom w:val="single" w:sz="4" w:space="0" w:color="auto"/>
              <w:right w:val="single" w:sz="4" w:space="0" w:color="auto"/>
            </w:tcBorders>
            <w:shd w:val="clear" w:color="auto" w:fill="auto"/>
            <w:noWrap/>
            <w:vAlign w:val="center"/>
            <w:hideMark/>
          </w:tcPr>
          <w:p w14:paraId="142D5968"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r>
      <w:tr w:rsidR="00F03FC2" w:rsidRPr="00465679" w14:paraId="00744864" w14:textId="77777777" w:rsidTr="00F03FC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14F3DF7" w14:textId="77777777" w:rsidR="00F03FC2" w:rsidRPr="00465679" w:rsidRDefault="00F03FC2" w:rsidP="00F03FC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38092315"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w:t>
            </w:r>
          </w:p>
        </w:tc>
        <w:tc>
          <w:tcPr>
            <w:tcW w:w="880" w:type="dxa"/>
            <w:tcBorders>
              <w:top w:val="nil"/>
              <w:left w:val="nil"/>
              <w:bottom w:val="single" w:sz="4" w:space="0" w:color="auto"/>
              <w:right w:val="single" w:sz="4" w:space="0" w:color="auto"/>
            </w:tcBorders>
            <w:shd w:val="clear" w:color="auto" w:fill="auto"/>
            <w:noWrap/>
            <w:vAlign w:val="center"/>
            <w:hideMark/>
          </w:tcPr>
          <w:p w14:paraId="51939F77"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920" w:type="dxa"/>
            <w:tcBorders>
              <w:top w:val="nil"/>
              <w:left w:val="nil"/>
              <w:bottom w:val="single" w:sz="4" w:space="0" w:color="auto"/>
              <w:right w:val="single" w:sz="4" w:space="0" w:color="auto"/>
            </w:tcBorders>
            <w:shd w:val="clear" w:color="auto" w:fill="auto"/>
            <w:noWrap/>
            <w:vAlign w:val="center"/>
            <w:hideMark/>
          </w:tcPr>
          <w:p w14:paraId="275972F8"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940" w:type="dxa"/>
            <w:tcBorders>
              <w:top w:val="nil"/>
              <w:left w:val="nil"/>
              <w:bottom w:val="single" w:sz="4" w:space="0" w:color="auto"/>
              <w:right w:val="single" w:sz="4" w:space="0" w:color="auto"/>
            </w:tcBorders>
            <w:shd w:val="clear" w:color="auto" w:fill="auto"/>
            <w:noWrap/>
            <w:vAlign w:val="center"/>
            <w:hideMark/>
          </w:tcPr>
          <w:p w14:paraId="2D9C6CA9"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1100" w:type="dxa"/>
            <w:tcBorders>
              <w:top w:val="nil"/>
              <w:left w:val="nil"/>
              <w:bottom w:val="single" w:sz="4" w:space="0" w:color="auto"/>
              <w:right w:val="single" w:sz="4" w:space="0" w:color="auto"/>
            </w:tcBorders>
            <w:shd w:val="clear" w:color="auto" w:fill="auto"/>
            <w:noWrap/>
            <w:vAlign w:val="center"/>
            <w:hideMark/>
          </w:tcPr>
          <w:p w14:paraId="65015DB1"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r>
      <w:tr w:rsidR="00F03FC2" w:rsidRPr="00465679" w14:paraId="1515F1BE" w14:textId="77777777" w:rsidTr="00F03FC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809C5D3" w14:textId="77777777" w:rsidR="00F03FC2" w:rsidRPr="00465679" w:rsidRDefault="00F03FC2" w:rsidP="00F03FC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79F6EA8B"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880" w:type="dxa"/>
            <w:tcBorders>
              <w:top w:val="nil"/>
              <w:left w:val="nil"/>
              <w:bottom w:val="single" w:sz="4" w:space="0" w:color="auto"/>
              <w:right w:val="single" w:sz="4" w:space="0" w:color="auto"/>
            </w:tcBorders>
            <w:shd w:val="clear" w:color="auto" w:fill="auto"/>
            <w:noWrap/>
            <w:vAlign w:val="center"/>
            <w:hideMark/>
          </w:tcPr>
          <w:p w14:paraId="1090D95D"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w:t>
            </w:r>
          </w:p>
        </w:tc>
        <w:tc>
          <w:tcPr>
            <w:tcW w:w="920" w:type="dxa"/>
            <w:tcBorders>
              <w:top w:val="nil"/>
              <w:left w:val="nil"/>
              <w:bottom w:val="single" w:sz="4" w:space="0" w:color="auto"/>
              <w:right w:val="single" w:sz="4" w:space="0" w:color="auto"/>
            </w:tcBorders>
            <w:shd w:val="clear" w:color="auto" w:fill="auto"/>
            <w:noWrap/>
            <w:vAlign w:val="center"/>
            <w:hideMark/>
          </w:tcPr>
          <w:p w14:paraId="1FEF6E39"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940" w:type="dxa"/>
            <w:tcBorders>
              <w:top w:val="nil"/>
              <w:left w:val="nil"/>
              <w:bottom w:val="single" w:sz="4" w:space="0" w:color="auto"/>
              <w:right w:val="single" w:sz="4" w:space="0" w:color="auto"/>
            </w:tcBorders>
            <w:shd w:val="clear" w:color="auto" w:fill="auto"/>
            <w:noWrap/>
            <w:vAlign w:val="center"/>
            <w:hideMark/>
          </w:tcPr>
          <w:p w14:paraId="3F644557"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100" w:type="dxa"/>
            <w:tcBorders>
              <w:top w:val="nil"/>
              <w:left w:val="nil"/>
              <w:bottom w:val="single" w:sz="4" w:space="0" w:color="auto"/>
              <w:right w:val="single" w:sz="4" w:space="0" w:color="auto"/>
            </w:tcBorders>
            <w:shd w:val="clear" w:color="auto" w:fill="auto"/>
            <w:noWrap/>
            <w:vAlign w:val="bottom"/>
            <w:hideMark/>
          </w:tcPr>
          <w:p w14:paraId="04C50322"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r>
      <w:tr w:rsidR="00F03FC2" w:rsidRPr="00465679" w14:paraId="0CED805E" w14:textId="77777777" w:rsidTr="00F03FC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5E7B6F5" w14:textId="77777777" w:rsidR="00F03FC2" w:rsidRPr="00465679" w:rsidRDefault="00F03FC2" w:rsidP="00F03FC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bottom"/>
            <w:hideMark/>
          </w:tcPr>
          <w:p w14:paraId="25627992"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880" w:type="dxa"/>
            <w:tcBorders>
              <w:top w:val="nil"/>
              <w:left w:val="nil"/>
              <w:bottom w:val="single" w:sz="4" w:space="0" w:color="auto"/>
              <w:right w:val="single" w:sz="4" w:space="0" w:color="auto"/>
            </w:tcBorders>
            <w:shd w:val="clear" w:color="000000" w:fill="D9E1F2"/>
            <w:noWrap/>
            <w:vAlign w:val="bottom"/>
            <w:hideMark/>
          </w:tcPr>
          <w:p w14:paraId="4DDEA217"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920" w:type="dxa"/>
            <w:tcBorders>
              <w:top w:val="nil"/>
              <w:left w:val="nil"/>
              <w:bottom w:val="single" w:sz="4" w:space="0" w:color="auto"/>
              <w:right w:val="single" w:sz="4" w:space="0" w:color="auto"/>
            </w:tcBorders>
            <w:shd w:val="clear" w:color="000000" w:fill="D9E1F2"/>
            <w:noWrap/>
            <w:vAlign w:val="bottom"/>
            <w:hideMark/>
          </w:tcPr>
          <w:p w14:paraId="70FD3434"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940" w:type="dxa"/>
            <w:tcBorders>
              <w:top w:val="nil"/>
              <w:left w:val="nil"/>
              <w:bottom w:val="single" w:sz="4" w:space="0" w:color="auto"/>
              <w:right w:val="single" w:sz="4" w:space="0" w:color="auto"/>
            </w:tcBorders>
            <w:shd w:val="clear" w:color="000000" w:fill="D9E1F2"/>
            <w:noWrap/>
            <w:vAlign w:val="bottom"/>
            <w:hideMark/>
          </w:tcPr>
          <w:p w14:paraId="3CC8A5A7"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1100" w:type="dxa"/>
            <w:tcBorders>
              <w:top w:val="nil"/>
              <w:left w:val="nil"/>
              <w:bottom w:val="single" w:sz="4" w:space="0" w:color="auto"/>
              <w:right w:val="single" w:sz="4" w:space="0" w:color="auto"/>
            </w:tcBorders>
            <w:shd w:val="clear" w:color="000000" w:fill="D9E1F2"/>
            <w:noWrap/>
            <w:vAlign w:val="bottom"/>
            <w:hideMark/>
          </w:tcPr>
          <w:p w14:paraId="7887CDC2"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r>
      <w:tr w:rsidR="00F03FC2" w:rsidRPr="00465679" w14:paraId="2D09FDAA" w14:textId="77777777" w:rsidTr="00F03FC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E62576A" w14:textId="77777777" w:rsidR="00F03FC2" w:rsidRPr="00465679" w:rsidRDefault="00F03FC2" w:rsidP="00F03FC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6DC03900"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880" w:type="dxa"/>
            <w:tcBorders>
              <w:top w:val="nil"/>
              <w:left w:val="nil"/>
              <w:bottom w:val="single" w:sz="4" w:space="0" w:color="auto"/>
              <w:right w:val="single" w:sz="4" w:space="0" w:color="auto"/>
            </w:tcBorders>
            <w:shd w:val="clear" w:color="auto" w:fill="auto"/>
            <w:noWrap/>
            <w:vAlign w:val="center"/>
            <w:hideMark/>
          </w:tcPr>
          <w:p w14:paraId="02579763"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920" w:type="dxa"/>
            <w:tcBorders>
              <w:top w:val="nil"/>
              <w:left w:val="nil"/>
              <w:bottom w:val="single" w:sz="4" w:space="0" w:color="auto"/>
              <w:right w:val="single" w:sz="4" w:space="0" w:color="auto"/>
            </w:tcBorders>
            <w:shd w:val="clear" w:color="auto" w:fill="auto"/>
            <w:noWrap/>
            <w:vAlign w:val="center"/>
            <w:hideMark/>
          </w:tcPr>
          <w:p w14:paraId="7557511B"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940" w:type="dxa"/>
            <w:tcBorders>
              <w:top w:val="nil"/>
              <w:left w:val="nil"/>
              <w:bottom w:val="single" w:sz="4" w:space="0" w:color="auto"/>
              <w:right w:val="single" w:sz="4" w:space="0" w:color="auto"/>
            </w:tcBorders>
            <w:shd w:val="clear" w:color="auto" w:fill="auto"/>
            <w:noWrap/>
            <w:vAlign w:val="center"/>
            <w:hideMark/>
          </w:tcPr>
          <w:p w14:paraId="31CF7618"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w:t>
            </w:r>
          </w:p>
        </w:tc>
        <w:tc>
          <w:tcPr>
            <w:tcW w:w="1100" w:type="dxa"/>
            <w:tcBorders>
              <w:top w:val="nil"/>
              <w:left w:val="nil"/>
              <w:bottom w:val="single" w:sz="4" w:space="0" w:color="auto"/>
              <w:right w:val="single" w:sz="4" w:space="0" w:color="auto"/>
            </w:tcBorders>
            <w:shd w:val="clear" w:color="auto" w:fill="auto"/>
            <w:noWrap/>
            <w:vAlign w:val="center"/>
            <w:hideMark/>
          </w:tcPr>
          <w:p w14:paraId="7EF235E1"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r>
    </w:tbl>
    <w:p w14:paraId="0DE76B27" w14:textId="77777777" w:rsidR="00F03FC2" w:rsidRPr="00465679" w:rsidRDefault="00F03FC2" w:rsidP="00F03FC2">
      <w:pPr>
        <w:spacing w:line="360" w:lineRule="auto"/>
        <w:jc w:val="both"/>
        <w:rPr>
          <w:rFonts w:ascii="Times New Roman" w:hAnsi="Times New Roman" w:cs="Times New Roman"/>
          <w:b/>
          <w:bCs/>
          <w:sz w:val="24"/>
          <w:szCs w:val="24"/>
        </w:rPr>
      </w:pPr>
    </w:p>
    <w:p w14:paraId="6301723C" w14:textId="118B9A6F" w:rsidR="00F03FC2" w:rsidRPr="00465679" w:rsidRDefault="00F03FC2" w:rsidP="00F03FC2">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Policijos pareigūnų skaičius, tenkantis 100 tūkst. gyventojų, rajone 2015</w:t>
      </w:r>
      <w:r w:rsidR="00BD7B1D" w:rsidRPr="00465679">
        <w:rPr>
          <w:rFonts w:ascii="Times New Roman" w:hAnsi="Times New Roman" w:cs="Times New Roman"/>
          <w:sz w:val="24"/>
          <w:szCs w:val="24"/>
        </w:rPr>
        <w:t>–</w:t>
      </w:r>
      <w:r w:rsidRPr="00465679">
        <w:rPr>
          <w:rFonts w:ascii="Times New Roman" w:hAnsi="Times New Roman" w:cs="Times New Roman"/>
          <w:sz w:val="24"/>
          <w:szCs w:val="24"/>
        </w:rPr>
        <w:t>2019 m. laikotarpiu sumažėjo ir šis rodiklis yra žemesnis už apskrities bei šalies rodiklius (9</w:t>
      </w:r>
      <w:r w:rsidR="00946843" w:rsidRPr="00465679">
        <w:rPr>
          <w:rFonts w:ascii="Times New Roman" w:hAnsi="Times New Roman" w:cs="Times New Roman"/>
          <w:sz w:val="24"/>
          <w:szCs w:val="24"/>
        </w:rPr>
        <w:t>9</w:t>
      </w:r>
      <w:r w:rsidRPr="00465679">
        <w:rPr>
          <w:rFonts w:ascii="Times New Roman" w:hAnsi="Times New Roman" w:cs="Times New Roman"/>
          <w:sz w:val="24"/>
          <w:szCs w:val="24"/>
        </w:rPr>
        <w:t xml:space="preserve"> lentelę).</w:t>
      </w:r>
    </w:p>
    <w:p w14:paraId="7FDA6859" w14:textId="622E2B08" w:rsidR="00F03FC2" w:rsidRPr="00465679" w:rsidRDefault="00F03FC2" w:rsidP="00853D00">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9</w:t>
      </w:r>
      <w:r w:rsidR="00946843" w:rsidRPr="00465679">
        <w:rPr>
          <w:rFonts w:ascii="Times New Roman" w:hAnsi="Times New Roman" w:cs="Times New Roman"/>
          <w:b/>
          <w:bCs/>
          <w:i w:val="0"/>
          <w:iCs w:val="0"/>
          <w:color w:val="2F5496" w:themeColor="accent1" w:themeShade="BF"/>
          <w:sz w:val="24"/>
          <w:szCs w:val="24"/>
        </w:rPr>
        <w:t>9</w:t>
      </w:r>
      <w:r w:rsidRPr="00465679">
        <w:rPr>
          <w:rFonts w:ascii="Times New Roman" w:hAnsi="Times New Roman" w:cs="Times New Roman"/>
          <w:b/>
          <w:bCs/>
          <w:i w:val="0"/>
          <w:iCs w:val="0"/>
          <w:color w:val="2F5496" w:themeColor="accent1" w:themeShade="BF"/>
          <w:sz w:val="24"/>
          <w:szCs w:val="24"/>
        </w:rPr>
        <w:t xml:space="preserve"> Lentelė</w:t>
      </w:r>
      <w:r w:rsidRPr="00465679">
        <w:rPr>
          <w:rFonts w:ascii="Times New Roman" w:hAnsi="Times New Roman" w:cs="Times New Roman"/>
          <w:b/>
          <w:bCs/>
          <w:color w:val="2F5496" w:themeColor="accent1" w:themeShade="BF"/>
          <w:sz w:val="24"/>
          <w:szCs w:val="24"/>
        </w:rPr>
        <w:t xml:space="preserve">. </w:t>
      </w:r>
      <w:r w:rsidR="00853D00" w:rsidRPr="00465679">
        <w:rPr>
          <w:rFonts w:ascii="Times New Roman" w:hAnsi="Times New Roman" w:cs="Times New Roman"/>
          <w:color w:val="2F5496" w:themeColor="accent1" w:themeShade="BF"/>
          <w:sz w:val="24"/>
          <w:szCs w:val="24"/>
        </w:rPr>
        <w:t>Policijos pareigūnų skaičius, tenkantis 100 tūkst. gyventojų</w:t>
      </w:r>
    </w:p>
    <w:tbl>
      <w:tblPr>
        <w:tblW w:w="7880" w:type="dxa"/>
        <w:jc w:val="center"/>
        <w:tblLook w:val="04A0" w:firstRow="1" w:lastRow="0" w:firstColumn="1" w:lastColumn="0" w:noHBand="0" w:noVBand="1"/>
      </w:tblPr>
      <w:tblGrid>
        <w:gridCol w:w="3060"/>
        <w:gridCol w:w="980"/>
        <w:gridCol w:w="880"/>
        <w:gridCol w:w="920"/>
        <w:gridCol w:w="940"/>
        <w:gridCol w:w="1100"/>
      </w:tblGrid>
      <w:tr w:rsidR="00F03FC2" w:rsidRPr="00465679" w14:paraId="3BD8ACD9" w14:textId="77777777" w:rsidTr="00F03FC2">
        <w:trPr>
          <w:trHeight w:val="288"/>
          <w:jc w:val="center"/>
        </w:trPr>
        <w:tc>
          <w:tcPr>
            <w:tcW w:w="3060" w:type="dxa"/>
            <w:tcBorders>
              <w:top w:val="nil"/>
              <w:left w:val="nil"/>
              <w:bottom w:val="nil"/>
              <w:right w:val="nil"/>
            </w:tcBorders>
            <w:shd w:val="clear" w:color="auto" w:fill="auto"/>
            <w:noWrap/>
            <w:vAlign w:val="bottom"/>
            <w:hideMark/>
          </w:tcPr>
          <w:p w14:paraId="7A0698F9" w14:textId="77777777" w:rsidR="00F03FC2" w:rsidRPr="00465679" w:rsidRDefault="00F03FC2" w:rsidP="00F03FC2">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6A2781D7" w14:textId="77777777" w:rsidR="00F03FC2" w:rsidRPr="00465679" w:rsidRDefault="00F03FC2" w:rsidP="00F03FC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08ACF8D7" w14:textId="77777777" w:rsidR="00F03FC2" w:rsidRPr="00465679" w:rsidRDefault="00F03FC2" w:rsidP="00F03FC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6ED2FA83" w14:textId="77777777" w:rsidR="00F03FC2" w:rsidRPr="00465679" w:rsidRDefault="00F03FC2" w:rsidP="00F03FC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2EE16C73" w14:textId="77777777" w:rsidR="00F03FC2" w:rsidRPr="00465679" w:rsidRDefault="00F03FC2" w:rsidP="00F03FC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190A512B" w14:textId="77777777" w:rsidR="00F03FC2" w:rsidRPr="00465679" w:rsidRDefault="00F03FC2" w:rsidP="00F03FC2">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F03FC2" w:rsidRPr="00465679" w14:paraId="46AA3454" w14:textId="77777777" w:rsidTr="00F03FC2">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026BCC97" w14:textId="77777777" w:rsidR="00F03FC2" w:rsidRPr="00465679" w:rsidRDefault="00F03FC2" w:rsidP="00F03FC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7C946277"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309</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6392767A"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294</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04D811D9"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293</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7031580B"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294</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300B9043"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286</w:t>
            </w:r>
          </w:p>
        </w:tc>
      </w:tr>
      <w:tr w:rsidR="00F03FC2" w:rsidRPr="00465679" w14:paraId="3720011A" w14:textId="77777777" w:rsidTr="00F03FC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AA65A21" w14:textId="77777777" w:rsidR="00F03FC2" w:rsidRPr="00465679" w:rsidRDefault="00F03FC2" w:rsidP="00F03FC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2ADC4EC6"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325</w:t>
            </w:r>
          </w:p>
        </w:tc>
        <w:tc>
          <w:tcPr>
            <w:tcW w:w="880" w:type="dxa"/>
            <w:tcBorders>
              <w:top w:val="nil"/>
              <w:left w:val="nil"/>
              <w:bottom w:val="single" w:sz="4" w:space="0" w:color="auto"/>
              <w:right w:val="single" w:sz="4" w:space="0" w:color="auto"/>
            </w:tcBorders>
            <w:shd w:val="clear" w:color="auto" w:fill="auto"/>
            <w:noWrap/>
            <w:vAlign w:val="center"/>
            <w:hideMark/>
          </w:tcPr>
          <w:p w14:paraId="60C6D0E7"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289</w:t>
            </w:r>
          </w:p>
        </w:tc>
        <w:tc>
          <w:tcPr>
            <w:tcW w:w="920" w:type="dxa"/>
            <w:tcBorders>
              <w:top w:val="nil"/>
              <w:left w:val="nil"/>
              <w:bottom w:val="single" w:sz="4" w:space="0" w:color="auto"/>
              <w:right w:val="single" w:sz="4" w:space="0" w:color="auto"/>
            </w:tcBorders>
            <w:shd w:val="clear" w:color="auto" w:fill="auto"/>
            <w:noWrap/>
            <w:vAlign w:val="center"/>
            <w:hideMark/>
          </w:tcPr>
          <w:p w14:paraId="464918FE"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291</w:t>
            </w:r>
          </w:p>
        </w:tc>
        <w:tc>
          <w:tcPr>
            <w:tcW w:w="940" w:type="dxa"/>
            <w:tcBorders>
              <w:top w:val="nil"/>
              <w:left w:val="nil"/>
              <w:bottom w:val="single" w:sz="4" w:space="0" w:color="auto"/>
              <w:right w:val="single" w:sz="4" w:space="0" w:color="auto"/>
            </w:tcBorders>
            <w:shd w:val="clear" w:color="auto" w:fill="auto"/>
            <w:noWrap/>
            <w:vAlign w:val="center"/>
            <w:hideMark/>
          </w:tcPr>
          <w:p w14:paraId="7D509166"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303</w:t>
            </w:r>
          </w:p>
        </w:tc>
        <w:tc>
          <w:tcPr>
            <w:tcW w:w="1100" w:type="dxa"/>
            <w:tcBorders>
              <w:top w:val="nil"/>
              <w:left w:val="nil"/>
              <w:bottom w:val="single" w:sz="4" w:space="0" w:color="auto"/>
              <w:right w:val="single" w:sz="4" w:space="0" w:color="auto"/>
            </w:tcBorders>
            <w:shd w:val="clear" w:color="auto" w:fill="auto"/>
            <w:noWrap/>
            <w:vAlign w:val="center"/>
            <w:hideMark/>
          </w:tcPr>
          <w:p w14:paraId="16E7010D"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293</w:t>
            </w:r>
          </w:p>
        </w:tc>
      </w:tr>
      <w:tr w:rsidR="00F03FC2" w:rsidRPr="00465679" w14:paraId="4F5643BE" w14:textId="77777777" w:rsidTr="00F03FC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1D710D2" w14:textId="77777777" w:rsidR="00F03FC2" w:rsidRPr="00465679" w:rsidRDefault="00F03FC2" w:rsidP="00F03FC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12AD21FB"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374</w:t>
            </w:r>
          </w:p>
        </w:tc>
        <w:tc>
          <w:tcPr>
            <w:tcW w:w="880" w:type="dxa"/>
            <w:tcBorders>
              <w:top w:val="nil"/>
              <w:left w:val="nil"/>
              <w:bottom w:val="single" w:sz="4" w:space="0" w:color="auto"/>
              <w:right w:val="single" w:sz="4" w:space="0" w:color="auto"/>
            </w:tcBorders>
            <w:shd w:val="clear" w:color="auto" w:fill="auto"/>
            <w:noWrap/>
            <w:vAlign w:val="center"/>
            <w:hideMark/>
          </w:tcPr>
          <w:p w14:paraId="16FD5DEC"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347</w:t>
            </w:r>
          </w:p>
        </w:tc>
        <w:tc>
          <w:tcPr>
            <w:tcW w:w="920" w:type="dxa"/>
            <w:tcBorders>
              <w:top w:val="nil"/>
              <w:left w:val="nil"/>
              <w:bottom w:val="single" w:sz="4" w:space="0" w:color="auto"/>
              <w:right w:val="single" w:sz="4" w:space="0" w:color="auto"/>
            </w:tcBorders>
            <w:shd w:val="clear" w:color="auto" w:fill="auto"/>
            <w:noWrap/>
            <w:vAlign w:val="center"/>
            <w:hideMark/>
          </w:tcPr>
          <w:p w14:paraId="1108E201"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341</w:t>
            </w:r>
          </w:p>
        </w:tc>
        <w:tc>
          <w:tcPr>
            <w:tcW w:w="940" w:type="dxa"/>
            <w:tcBorders>
              <w:top w:val="nil"/>
              <w:left w:val="nil"/>
              <w:bottom w:val="single" w:sz="4" w:space="0" w:color="auto"/>
              <w:right w:val="single" w:sz="4" w:space="0" w:color="auto"/>
            </w:tcBorders>
            <w:shd w:val="clear" w:color="auto" w:fill="auto"/>
            <w:noWrap/>
            <w:vAlign w:val="center"/>
            <w:hideMark/>
          </w:tcPr>
          <w:p w14:paraId="1CD30DD7"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543</w:t>
            </w:r>
          </w:p>
        </w:tc>
        <w:tc>
          <w:tcPr>
            <w:tcW w:w="1100" w:type="dxa"/>
            <w:tcBorders>
              <w:top w:val="nil"/>
              <w:left w:val="nil"/>
              <w:bottom w:val="single" w:sz="4" w:space="0" w:color="auto"/>
              <w:right w:val="single" w:sz="4" w:space="0" w:color="auto"/>
            </w:tcBorders>
            <w:shd w:val="clear" w:color="auto" w:fill="auto"/>
            <w:noWrap/>
            <w:vAlign w:val="center"/>
            <w:hideMark/>
          </w:tcPr>
          <w:p w14:paraId="67C6C3E6"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343</w:t>
            </w:r>
          </w:p>
        </w:tc>
      </w:tr>
      <w:tr w:rsidR="00F03FC2" w:rsidRPr="00465679" w14:paraId="5752359F" w14:textId="77777777" w:rsidTr="00F03FC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3B71AD29" w14:textId="77777777" w:rsidR="00F03FC2" w:rsidRPr="00465679" w:rsidRDefault="00F03FC2" w:rsidP="00F03FC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130CCF45"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6D784795"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3A5EFDD7"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693CEB5B"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611E027C"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F03FC2" w:rsidRPr="00465679" w14:paraId="033469F5" w14:textId="77777777" w:rsidTr="00F03FC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7E00828" w14:textId="77777777" w:rsidR="00F03FC2" w:rsidRPr="00465679" w:rsidRDefault="00F03FC2" w:rsidP="00F03FC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38A58F85"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279</w:t>
            </w:r>
          </w:p>
        </w:tc>
        <w:tc>
          <w:tcPr>
            <w:tcW w:w="880" w:type="dxa"/>
            <w:tcBorders>
              <w:top w:val="nil"/>
              <w:left w:val="nil"/>
              <w:bottom w:val="single" w:sz="4" w:space="0" w:color="auto"/>
              <w:right w:val="single" w:sz="4" w:space="0" w:color="auto"/>
            </w:tcBorders>
            <w:shd w:val="clear" w:color="auto" w:fill="auto"/>
            <w:noWrap/>
            <w:vAlign w:val="center"/>
            <w:hideMark/>
          </w:tcPr>
          <w:p w14:paraId="427FA281"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219</w:t>
            </w:r>
          </w:p>
        </w:tc>
        <w:tc>
          <w:tcPr>
            <w:tcW w:w="920" w:type="dxa"/>
            <w:tcBorders>
              <w:top w:val="nil"/>
              <w:left w:val="nil"/>
              <w:bottom w:val="single" w:sz="4" w:space="0" w:color="auto"/>
              <w:right w:val="single" w:sz="4" w:space="0" w:color="auto"/>
            </w:tcBorders>
            <w:shd w:val="clear" w:color="auto" w:fill="auto"/>
            <w:noWrap/>
            <w:vAlign w:val="center"/>
            <w:hideMark/>
          </w:tcPr>
          <w:p w14:paraId="358A09C1"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230</w:t>
            </w:r>
          </w:p>
        </w:tc>
        <w:tc>
          <w:tcPr>
            <w:tcW w:w="940" w:type="dxa"/>
            <w:tcBorders>
              <w:top w:val="nil"/>
              <w:left w:val="nil"/>
              <w:bottom w:val="single" w:sz="4" w:space="0" w:color="auto"/>
              <w:right w:val="single" w:sz="4" w:space="0" w:color="auto"/>
            </w:tcBorders>
            <w:shd w:val="clear" w:color="auto" w:fill="auto"/>
            <w:noWrap/>
            <w:vAlign w:val="center"/>
            <w:hideMark/>
          </w:tcPr>
          <w:p w14:paraId="0BA4F141"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236</w:t>
            </w:r>
          </w:p>
        </w:tc>
        <w:tc>
          <w:tcPr>
            <w:tcW w:w="1100" w:type="dxa"/>
            <w:tcBorders>
              <w:top w:val="nil"/>
              <w:left w:val="nil"/>
              <w:bottom w:val="single" w:sz="4" w:space="0" w:color="auto"/>
              <w:right w:val="single" w:sz="4" w:space="0" w:color="auto"/>
            </w:tcBorders>
            <w:shd w:val="clear" w:color="auto" w:fill="auto"/>
            <w:noWrap/>
            <w:vAlign w:val="bottom"/>
            <w:hideMark/>
          </w:tcPr>
          <w:p w14:paraId="51C810AC"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197</w:t>
            </w:r>
          </w:p>
        </w:tc>
      </w:tr>
      <w:tr w:rsidR="00F03FC2" w:rsidRPr="00465679" w14:paraId="75042408" w14:textId="77777777" w:rsidTr="00F03FC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CD19CD2" w14:textId="77777777" w:rsidR="00F03FC2" w:rsidRPr="00465679" w:rsidRDefault="00F03FC2" w:rsidP="00F03FC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bottom"/>
            <w:hideMark/>
          </w:tcPr>
          <w:p w14:paraId="6079DC56"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274</w:t>
            </w:r>
          </w:p>
        </w:tc>
        <w:tc>
          <w:tcPr>
            <w:tcW w:w="880" w:type="dxa"/>
            <w:tcBorders>
              <w:top w:val="nil"/>
              <w:left w:val="nil"/>
              <w:bottom w:val="single" w:sz="4" w:space="0" w:color="auto"/>
              <w:right w:val="single" w:sz="4" w:space="0" w:color="auto"/>
            </w:tcBorders>
            <w:shd w:val="clear" w:color="000000" w:fill="D9E1F2"/>
            <w:noWrap/>
            <w:vAlign w:val="bottom"/>
            <w:hideMark/>
          </w:tcPr>
          <w:p w14:paraId="3E06BAFB"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217</w:t>
            </w:r>
          </w:p>
        </w:tc>
        <w:tc>
          <w:tcPr>
            <w:tcW w:w="920" w:type="dxa"/>
            <w:tcBorders>
              <w:top w:val="nil"/>
              <w:left w:val="nil"/>
              <w:bottom w:val="single" w:sz="4" w:space="0" w:color="auto"/>
              <w:right w:val="single" w:sz="4" w:space="0" w:color="auto"/>
            </w:tcBorders>
            <w:shd w:val="clear" w:color="000000" w:fill="D9E1F2"/>
            <w:noWrap/>
            <w:vAlign w:val="bottom"/>
            <w:hideMark/>
          </w:tcPr>
          <w:p w14:paraId="23400162"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230</w:t>
            </w:r>
          </w:p>
        </w:tc>
        <w:tc>
          <w:tcPr>
            <w:tcW w:w="940" w:type="dxa"/>
            <w:tcBorders>
              <w:top w:val="nil"/>
              <w:left w:val="nil"/>
              <w:bottom w:val="single" w:sz="4" w:space="0" w:color="auto"/>
              <w:right w:val="single" w:sz="4" w:space="0" w:color="auto"/>
            </w:tcBorders>
            <w:shd w:val="clear" w:color="000000" w:fill="D9E1F2"/>
            <w:noWrap/>
            <w:vAlign w:val="bottom"/>
            <w:hideMark/>
          </w:tcPr>
          <w:p w14:paraId="6981CA0A"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243</w:t>
            </w:r>
          </w:p>
        </w:tc>
        <w:tc>
          <w:tcPr>
            <w:tcW w:w="1100" w:type="dxa"/>
            <w:tcBorders>
              <w:top w:val="nil"/>
              <w:left w:val="nil"/>
              <w:bottom w:val="single" w:sz="4" w:space="0" w:color="auto"/>
              <w:right w:val="single" w:sz="4" w:space="0" w:color="auto"/>
            </w:tcBorders>
            <w:shd w:val="clear" w:color="000000" w:fill="D9E1F2"/>
            <w:noWrap/>
            <w:vAlign w:val="bottom"/>
            <w:hideMark/>
          </w:tcPr>
          <w:p w14:paraId="3330DFBD"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259</w:t>
            </w:r>
          </w:p>
        </w:tc>
      </w:tr>
      <w:tr w:rsidR="00F03FC2" w:rsidRPr="00465679" w14:paraId="69F88A70" w14:textId="77777777" w:rsidTr="00F03FC2">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3AE746F6" w14:textId="77777777" w:rsidR="00F03FC2" w:rsidRPr="00465679" w:rsidRDefault="00F03FC2" w:rsidP="00F03FC2">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559A0F2D"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235</w:t>
            </w:r>
          </w:p>
        </w:tc>
        <w:tc>
          <w:tcPr>
            <w:tcW w:w="880" w:type="dxa"/>
            <w:tcBorders>
              <w:top w:val="nil"/>
              <w:left w:val="nil"/>
              <w:bottom w:val="single" w:sz="4" w:space="0" w:color="auto"/>
              <w:right w:val="single" w:sz="4" w:space="0" w:color="auto"/>
            </w:tcBorders>
            <w:shd w:val="clear" w:color="auto" w:fill="auto"/>
            <w:noWrap/>
            <w:vAlign w:val="center"/>
            <w:hideMark/>
          </w:tcPr>
          <w:p w14:paraId="124519F3"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209</w:t>
            </w:r>
          </w:p>
        </w:tc>
        <w:tc>
          <w:tcPr>
            <w:tcW w:w="920" w:type="dxa"/>
            <w:tcBorders>
              <w:top w:val="nil"/>
              <w:left w:val="nil"/>
              <w:bottom w:val="single" w:sz="4" w:space="0" w:color="auto"/>
              <w:right w:val="single" w:sz="4" w:space="0" w:color="auto"/>
            </w:tcBorders>
            <w:shd w:val="clear" w:color="auto" w:fill="auto"/>
            <w:noWrap/>
            <w:vAlign w:val="center"/>
            <w:hideMark/>
          </w:tcPr>
          <w:p w14:paraId="000148A3"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221</w:t>
            </w:r>
          </w:p>
        </w:tc>
        <w:tc>
          <w:tcPr>
            <w:tcW w:w="940" w:type="dxa"/>
            <w:tcBorders>
              <w:top w:val="nil"/>
              <w:left w:val="nil"/>
              <w:bottom w:val="single" w:sz="4" w:space="0" w:color="auto"/>
              <w:right w:val="single" w:sz="4" w:space="0" w:color="auto"/>
            </w:tcBorders>
            <w:shd w:val="clear" w:color="auto" w:fill="auto"/>
            <w:noWrap/>
            <w:vAlign w:val="center"/>
            <w:hideMark/>
          </w:tcPr>
          <w:p w14:paraId="4C4C4206"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214</w:t>
            </w:r>
          </w:p>
        </w:tc>
        <w:tc>
          <w:tcPr>
            <w:tcW w:w="1100" w:type="dxa"/>
            <w:tcBorders>
              <w:top w:val="nil"/>
              <w:left w:val="nil"/>
              <w:bottom w:val="single" w:sz="4" w:space="0" w:color="auto"/>
              <w:right w:val="single" w:sz="4" w:space="0" w:color="auto"/>
            </w:tcBorders>
            <w:shd w:val="clear" w:color="auto" w:fill="auto"/>
            <w:noWrap/>
            <w:vAlign w:val="center"/>
            <w:hideMark/>
          </w:tcPr>
          <w:p w14:paraId="248DAB7C" w14:textId="77777777" w:rsidR="00F03FC2" w:rsidRPr="00465679" w:rsidRDefault="00F03FC2"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228</w:t>
            </w:r>
          </w:p>
        </w:tc>
      </w:tr>
    </w:tbl>
    <w:p w14:paraId="6C0C4230" w14:textId="1A5B009E" w:rsidR="00F03FC2" w:rsidRPr="00465679" w:rsidRDefault="00F03FC2" w:rsidP="00F03FC2">
      <w:pPr>
        <w:spacing w:line="360" w:lineRule="auto"/>
        <w:jc w:val="both"/>
        <w:rPr>
          <w:rFonts w:ascii="Times New Roman" w:hAnsi="Times New Roman" w:cs="Times New Roman"/>
          <w:sz w:val="24"/>
          <w:szCs w:val="24"/>
        </w:rPr>
      </w:pPr>
    </w:p>
    <w:p w14:paraId="2F94F10B" w14:textId="052BF332" w:rsidR="00853D00" w:rsidRPr="00465679" w:rsidRDefault="00853D00" w:rsidP="00853D00">
      <w:pPr>
        <w:spacing w:line="360" w:lineRule="auto"/>
        <w:jc w:val="both"/>
        <w:rPr>
          <w:rFonts w:ascii="Times New Roman" w:hAnsi="Times New Roman" w:cs="Times New Roman"/>
          <w:b/>
          <w:bCs/>
          <w:sz w:val="24"/>
          <w:szCs w:val="24"/>
        </w:rPr>
      </w:pPr>
      <w:r w:rsidRPr="00465679">
        <w:rPr>
          <w:rFonts w:ascii="Times New Roman" w:hAnsi="Times New Roman" w:cs="Times New Roman"/>
          <w:sz w:val="24"/>
          <w:szCs w:val="24"/>
        </w:rPr>
        <w:t>2019 metais Lazdijų rajone kilo 109 gaisrai (2018 m. – 135), gaisrų skaičius rajone 2015</w:t>
      </w:r>
      <w:r w:rsidR="00BD7B1D" w:rsidRPr="00465679">
        <w:rPr>
          <w:rFonts w:ascii="Times New Roman" w:hAnsi="Times New Roman" w:cs="Times New Roman"/>
          <w:sz w:val="24"/>
          <w:szCs w:val="24"/>
        </w:rPr>
        <w:t>–</w:t>
      </w:r>
      <w:r w:rsidRPr="00465679">
        <w:rPr>
          <w:rFonts w:ascii="Times New Roman" w:hAnsi="Times New Roman" w:cs="Times New Roman"/>
          <w:sz w:val="24"/>
          <w:szCs w:val="24"/>
        </w:rPr>
        <w:t xml:space="preserve">2019 m. laikotarpiu mažėjo ir yra vienas mažiausių rajone (žr. </w:t>
      </w:r>
      <w:r w:rsidR="00946843" w:rsidRPr="00465679">
        <w:rPr>
          <w:rFonts w:ascii="Times New Roman" w:hAnsi="Times New Roman" w:cs="Times New Roman"/>
          <w:sz w:val="24"/>
          <w:szCs w:val="24"/>
        </w:rPr>
        <w:t>100</w:t>
      </w:r>
      <w:r w:rsidRPr="00465679">
        <w:rPr>
          <w:rFonts w:ascii="Times New Roman" w:hAnsi="Times New Roman" w:cs="Times New Roman"/>
          <w:sz w:val="24"/>
          <w:szCs w:val="24"/>
        </w:rPr>
        <w:t xml:space="preserve"> lentelę). Gaisruose žuvo 2 (2018 m. – 1) žmonės. Lazdijų rajono savivaldybės priešgaisrinės tarnybos (savivaldybės biudžetinės įstaigos) ugniagesių komandų 2019 metais atlikta gelbėjimo darbų – 79 (2018 m. – 55). Iš jų: pagalba specialiosioms tarnyboms – 29, darbai vandenyje – 2, transporto avarijose – 11, pagalba buityje – 3, kiti gelbėjimo darbai – 34. 2019 m. tarnybos ugniagesių komandų bendras išvykimų skaičius – 312 (2018 m. – 321).</w:t>
      </w:r>
    </w:p>
    <w:p w14:paraId="432191F9" w14:textId="21513820" w:rsidR="00853D00" w:rsidRPr="00465679" w:rsidRDefault="00946843" w:rsidP="00853D00">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100</w:t>
      </w:r>
      <w:r w:rsidR="00853D00" w:rsidRPr="00465679">
        <w:rPr>
          <w:rFonts w:ascii="Times New Roman" w:hAnsi="Times New Roman" w:cs="Times New Roman"/>
          <w:b/>
          <w:bCs/>
          <w:i w:val="0"/>
          <w:iCs w:val="0"/>
          <w:color w:val="2F5496" w:themeColor="accent1" w:themeShade="BF"/>
          <w:sz w:val="24"/>
          <w:szCs w:val="24"/>
        </w:rPr>
        <w:t xml:space="preserve"> Lentelė</w:t>
      </w:r>
      <w:r w:rsidR="00853D00" w:rsidRPr="00465679">
        <w:rPr>
          <w:rFonts w:ascii="Times New Roman" w:hAnsi="Times New Roman" w:cs="Times New Roman"/>
          <w:b/>
          <w:bCs/>
          <w:color w:val="2F5496" w:themeColor="accent1" w:themeShade="BF"/>
          <w:sz w:val="24"/>
          <w:szCs w:val="24"/>
        </w:rPr>
        <w:t xml:space="preserve">. </w:t>
      </w:r>
      <w:r w:rsidR="00853D00" w:rsidRPr="00465679">
        <w:rPr>
          <w:rFonts w:ascii="Times New Roman" w:hAnsi="Times New Roman" w:cs="Times New Roman"/>
          <w:color w:val="2F5496" w:themeColor="accent1" w:themeShade="BF"/>
          <w:sz w:val="24"/>
          <w:szCs w:val="24"/>
        </w:rPr>
        <w:t>Užregistruotų gaisrų skaičius</w:t>
      </w:r>
    </w:p>
    <w:tbl>
      <w:tblPr>
        <w:tblW w:w="7880" w:type="dxa"/>
        <w:jc w:val="center"/>
        <w:tblLook w:val="04A0" w:firstRow="1" w:lastRow="0" w:firstColumn="1" w:lastColumn="0" w:noHBand="0" w:noVBand="1"/>
      </w:tblPr>
      <w:tblGrid>
        <w:gridCol w:w="3060"/>
        <w:gridCol w:w="980"/>
        <w:gridCol w:w="880"/>
        <w:gridCol w:w="920"/>
        <w:gridCol w:w="940"/>
        <w:gridCol w:w="1100"/>
      </w:tblGrid>
      <w:tr w:rsidR="00853D00" w:rsidRPr="00465679" w14:paraId="308B59B7" w14:textId="77777777" w:rsidTr="00853D00">
        <w:trPr>
          <w:trHeight w:val="288"/>
          <w:jc w:val="center"/>
        </w:trPr>
        <w:tc>
          <w:tcPr>
            <w:tcW w:w="3060" w:type="dxa"/>
            <w:tcBorders>
              <w:top w:val="nil"/>
              <w:left w:val="nil"/>
              <w:bottom w:val="nil"/>
              <w:right w:val="nil"/>
            </w:tcBorders>
            <w:shd w:val="clear" w:color="auto" w:fill="auto"/>
            <w:noWrap/>
            <w:vAlign w:val="bottom"/>
            <w:hideMark/>
          </w:tcPr>
          <w:p w14:paraId="23F829EA" w14:textId="77777777" w:rsidR="00853D00" w:rsidRPr="00465679" w:rsidRDefault="00853D00" w:rsidP="00853D00">
            <w:pPr>
              <w:spacing w:after="0" w:line="240" w:lineRule="auto"/>
              <w:rPr>
                <w:rFonts w:ascii="Times New Roman" w:eastAsia="Times New Roman" w:hAnsi="Times New Roman" w:cs="Times New Roman"/>
                <w:sz w:val="24"/>
                <w:szCs w:val="24"/>
                <w:lang w:eastAsia="lt-LT"/>
              </w:rPr>
            </w:pPr>
          </w:p>
        </w:tc>
        <w:tc>
          <w:tcPr>
            <w:tcW w:w="980" w:type="dxa"/>
            <w:tcBorders>
              <w:top w:val="single" w:sz="4" w:space="0" w:color="auto"/>
              <w:left w:val="single" w:sz="4" w:space="0" w:color="auto"/>
              <w:bottom w:val="nil"/>
              <w:right w:val="single" w:sz="4" w:space="0" w:color="auto"/>
            </w:tcBorders>
            <w:shd w:val="clear" w:color="000000" w:fill="8EA9DB"/>
            <w:noWrap/>
            <w:vAlign w:val="bottom"/>
            <w:hideMark/>
          </w:tcPr>
          <w:p w14:paraId="026CC523" w14:textId="77777777" w:rsidR="00853D00" w:rsidRPr="00465679" w:rsidRDefault="00853D00" w:rsidP="00853D0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880" w:type="dxa"/>
            <w:tcBorders>
              <w:top w:val="single" w:sz="4" w:space="0" w:color="auto"/>
              <w:left w:val="nil"/>
              <w:bottom w:val="nil"/>
              <w:right w:val="single" w:sz="4" w:space="0" w:color="auto"/>
            </w:tcBorders>
            <w:shd w:val="clear" w:color="000000" w:fill="8EA9DB"/>
            <w:noWrap/>
            <w:vAlign w:val="bottom"/>
            <w:hideMark/>
          </w:tcPr>
          <w:p w14:paraId="21D37C00" w14:textId="77777777" w:rsidR="00853D00" w:rsidRPr="00465679" w:rsidRDefault="00853D00" w:rsidP="00853D0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920" w:type="dxa"/>
            <w:tcBorders>
              <w:top w:val="single" w:sz="4" w:space="0" w:color="auto"/>
              <w:left w:val="nil"/>
              <w:bottom w:val="nil"/>
              <w:right w:val="single" w:sz="4" w:space="0" w:color="auto"/>
            </w:tcBorders>
            <w:shd w:val="clear" w:color="000000" w:fill="8EA9DB"/>
            <w:noWrap/>
            <w:vAlign w:val="bottom"/>
            <w:hideMark/>
          </w:tcPr>
          <w:p w14:paraId="4948CCE4" w14:textId="77777777" w:rsidR="00853D00" w:rsidRPr="00465679" w:rsidRDefault="00853D00" w:rsidP="00853D0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940" w:type="dxa"/>
            <w:tcBorders>
              <w:top w:val="single" w:sz="4" w:space="0" w:color="auto"/>
              <w:left w:val="nil"/>
              <w:bottom w:val="nil"/>
              <w:right w:val="single" w:sz="4" w:space="0" w:color="auto"/>
            </w:tcBorders>
            <w:shd w:val="clear" w:color="000000" w:fill="8EA9DB"/>
            <w:noWrap/>
            <w:vAlign w:val="bottom"/>
            <w:hideMark/>
          </w:tcPr>
          <w:p w14:paraId="08E91CD9" w14:textId="77777777" w:rsidR="00853D00" w:rsidRPr="00465679" w:rsidRDefault="00853D00" w:rsidP="00853D0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72047863" w14:textId="77777777" w:rsidR="00853D00" w:rsidRPr="00465679" w:rsidRDefault="00853D00" w:rsidP="00853D0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853D00" w:rsidRPr="00465679" w14:paraId="4C9342F9" w14:textId="77777777" w:rsidTr="00853D00">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6CFD7CBF" w14:textId="77777777" w:rsidR="00853D00" w:rsidRPr="00465679" w:rsidRDefault="00853D00" w:rsidP="00853D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53A79F3A"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12 018</w:t>
            </w:r>
          </w:p>
        </w:tc>
        <w:tc>
          <w:tcPr>
            <w:tcW w:w="880" w:type="dxa"/>
            <w:tcBorders>
              <w:top w:val="single" w:sz="4" w:space="0" w:color="auto"/>
              <w:left w:val="nil"/>
              <w:bottom w:val="single" w:sz="4" w:space="0" w:color="auto"/>
              <w:right w:val="single" w:sz="4" w:space="0" w:color="auto"/>
            </w:tcBorders>
            <w:shd w:val="clear" w:color="auto" w:fill="auto"/>
            <w:noWrap/>
            <w:vAlign w:val="center"/>
            <w:hideMark/>
          </w:tcPr>
          <w:p w14:paraId="60944704"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10 041</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33754137"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9 394</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3453AFE0"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11 848</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098EF680"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11 509</w:t>
            </w:r>
          </w:p>
        </w:tc>
      </w:tr>
      <w:tr w:rsidR="00853D00" w:rsidRPr="00465679" w14:paraId="543597D6" w14:textId="77777777" w:rsidTr="00853D00">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87D2652" w14:textId="77777777" w:rsidR="00853D00" w:rsidRPr="00465679" w:rsidRDefault="00853D00" w:rsidP="00853D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980" w:type="dxa"/>
            <w:tcBorders>
              <w:top w:val="nil"/>
              <w:left w:val="nil"/>
              <w:bottom w:val="single" w:sz="4" w:space="0" w:color="auto"/>
              <w:right w:val="single" w:sz="4" w:space="0" w:color="auto"/>
            </w:tcBorders>
            <w:shd w:val="clear" w:color="auto" w:fill="auto"/>
            <w:noWrap/>
            <w:vAlign w:val="center"/>
            <w:hideMark/>
          </w:tcPr>
          <w:p w14:paraId="0433E5CB"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753</w:t>
            </w:r>
          </w:p>
        </w:tc>
        <w:tc>
          <w:tcPr>
            <w:tcW w:w="880" w:type="dxa"/>
            <w:tcBorders>
              <w:top w:val="nil"/>
              <w:left w:val="nil"/>
              <w:bottom w:val="single" w:sz="4" w:space="0" w:color="auto"/>
              <w:right w:val="single" w:sz="4" w:space="0" w:color="auto"/>
            </w:tcBorders>
            <w:shd w:val="clear" w:color="auto" w:fill="auto"/>
            <w:noWrap/>
            <w:vAlign w:val="center"/>
            <w:hideMark/>
          </w:tcPr>
          <w:p w14:paraId="56035398"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496</w:t>
            </w:r>
          </w:p>
        </w:tc>
        <w:tc>
          <w:tcPr>
            <w:tcW w:w="920" w:type="dxa"/>
            <w:tcBorders>
              <w:top w:val="nil"/>
              <w:left w:val="nil"/>
              <w:bottom w:val="single" w:sz="4" w:space="0" w:color="auto"/>
              <w:right w:val="single" w:sz="4" w:space="0" w:color="auto"/>
            </w:tcBorders>
            <w:shd w:val="clear" w:color="auto" w:fill="auto"/>
            <w:noWrap/>
            <w:vAlign w:val="center"/>
            <w:hideMark/>
          </w:tcPr>
          <w:p w14:paraId="58AAC68F"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410</w:t>
            </w:r>
          </w:p>
        </w:tc>
        <w:tc>
          <w:tcPr>
            <w:tcW w:w="940" w:type="dxa"/>
            <w:tcBorders>
              <w:top w:val="nil"/>
              <w:left w:val="nil"/>
              <w:bottom w:val="single" w:sz="4" w:space="0" w:color="auto"/>
              <w:right w:val="single" w:sz="4" w:space="0" w:color="auto"/>
            </w:tcBorders>
            <w:shd w:val="clear" w:color="auto" w:fill="auto"/>
            <w:noWrap/>
            <w:vAlign w:val="center"/>
            <w:hideMark/>
          </w:tcPr>
          <w:p w14:paraId="2A903BB6"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708</w:t>
            </w:r>
          </w:p>
        </w:tc>
        <w:tc>
          <w:tcPr>
            <w:tcW w:w="1100" w:type="dxa"/>
            <w:tcBorders>
              <w:top w:val="nil"/>
              <w:left w:val="nil"/>
              <w:bottom w:val="single" w:sz="4" w:space="0" w:color="auto"/>
              <w:right w:val="single" w:sz="4" w:space="0" w:color="auto"/>
            </w:tcBorders>
            <w:shd w:val="clear" w:color="auto" w:fill="auto"/>
            <w:noWrap/>
            <w:vAlign w:val="center"/>
            <w:hideMark/>
          </w:tcPr>
          <w:p w14:paraId="7A4F6DD6"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740</w:t>
            </w:r>
          </w:p>
        </w:tc>
      </w:tr>
      <w:tr w:rsidR="00853D00" w:rsidRPr="00465679" w14:paraId="4BC6F212" w14:textId="77777777" w:rsidTr="00853D00">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70ED891" w14:textId="77777777" w:rsidR="00853D00" w:rsidRPr="00465679" w:rsidRDefault="00853D00" w:rsidP="00853D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980" w:type="dxa"/>
            <w:tcBorders>
              <w:top w:val="nil"/>
              <w:left w:val="nil"/>
              <w:bottom w:val="single" w:sz="4" w:space="0" w:color="auto"/>
              <w:right w:val="single" w:sz="4" w:space="0" w:color="auto"/>
            </w:tcBorders>
            <w:shd w:val="clear" w:color="auto" w:fill="auto"/>
            <w:noWrap/>
            <w:vAlign w:val="center"/>
            <w:hideMark/>
          </w:tcPr>
          <w:p w14:paraId="7F96F4C2"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348</w:t>
            </w:r>
          </w:p>
        </w:tc>
        <w:tc>
          <w:tcPr>
            <w:tcW w:w="880" w:type="dxa"/>
            <w:tcBorders>
              <w:top w:val="nil"/>
              <w:left w:val="nil"/>
              <w:bottom w:val="single" w:sz="4" w:space="0" w:color="auto"/>
              <w:right w:val="single" w:sz="4" w:space="0" w:color="auto"/>
            </w:tcBorders>
            <w:shd w:val="clear" w:color="auto" w:fill="auto"/>
            <w:noWrap/>
            <w:vAlign w:val="center"/>
            <w:hideMark/>
          </w:tcPr>
          <w:p w14:paraId="5D38BE9F"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218</w:t>
            </w:r>
          </w:p>
        </w:tc>
        <w:tc>
          <w:tcPr>
            <w:tcW w:w="920" w:type="dxa"/>
            <w:tcBorders>
              <w:top w:val="nil"/>
              <w:left w:val="nil"/>
              <w:bottom w:val="single" w:sz="4" w:space="0" w:color="auto"/>
              <w:right w:val="single" w:sz="4" w:space="0" w:color="auto"/>
            </w:tcBorders>
            <w:shd w:val="clear" w:color="auto" w:fill="auto"/>
            <w:noWrap/>
            <w:vAlign w:val="center"/>
            <w:hideMark/>
          </w:tcPr>
          <w:p w14:paraId="64F5B53F"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187</w:t>
            </w:r>
          </w:p>
        </w:tc>
        <w:tc>
          <w:tcPr>
            <w:tcW w:w="940" w:type="dxa"/>
            <w:tcBorders>
              <w:top w:val="nil"/>
              <w:left w:val="nil"/>
              <w:bottom w:val="single" w:sz="4" w:space="0" w:color="auto"/>
              <w:right w:val="single" w:sz="4" w:space="0" w:color="auto"/>
            </w:tcBorders>
            <w:shd w:val="clear" w:color="auto" w:fill="auto"/>
            <w:noWrap/>
            <w:vAlign w:val="center"/>
            <w:hideMark/>
          </w:tcPr>
          <w:p w14:paraId="413729C6"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344</w:t>
            </w:r>
          </w:p>
        </w:tc>
        <w:tc>
          <w:tcPr>
            <w:tcW w:w="1100" w:type="dxa"/>
            <w:tcBorders>
              <w:top w:val="nil"/>
              <w:left w:val="nil"/>
              <w:bottom w:val="single" w:sz="4" w:space="0" w:color="auto"/>
              <w:right w:val="single" w:sz="4" w:space="0" w:color="auto"/>
            </w:tcBorders>
            <w:shd w:val="clear" w:color="auto" w:fill="auto"/>
            <w:noWrap/>
            <w:vAlign w:val="center"/>
            <w:hideMark/>
          </w:tcPr>
          <w:p w14:paraId="7C4A5C61"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388</w:t>
            </w:r>
          </w:p>
        </w:tc>
      </w:tr>
      <w:tr w:rsidR="00853D00" w:rsidRPr="00465679" w14:paraId="0CE84999" w14:textId="77777777" w:rsidTr="00853D00">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A4167B2" w14:textId="77777777" w:rsidR="00853D00" w:rsidRPr="00465679" w:rsidRDefault="00853D00" w:rsidP="00853D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980" w:type="dxa"/>
            <w:tcBorders>
              <w:top w:val="nil"/>
              <w:left w:val="nil"/>
              <w:bottom w:val="single" w:sz="4" w:space="0" w:color="auto"/>
              <w:right w:val="single" w:sz="4" w:space="0" w:color="auto"/>
            </w:tcBorders>
            <w:shd w:val="clear" w:color="auto" w:fill="auto"/>
            <w:noWrap/>
            <w:vAlign w:val="center"/>
            <w:hideMark/>
          </w:tcPr>
          <w:p w14:paraId="2A33D242"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880" w:type="dxa"/>
            <w:tcBorders>
              <w:top w:val="nil"/>
              <w:left w:val="nil"/>
              <w:bottom w:val="single" w:sz="4" w:space="0" w:color="auto"/>
              <w:right w:val="single" w:sz="4" w:space="0" w:color="auto"/>
            </w:tcBorders>
            <w:shd w:val="clear" w:color="auto" w:fill="auto"/>
            <w:noWrap/>
            <w:vAlign w:val="center"/>
            <w:hideMark/>
          </w:tcPr>
          <w:p w14:paraId="21160977"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20" w:type="dxa"/>
            <w:tcBorders>
              <w:top w:val="nil"/>
              <w:left w:val="nil"/>
              <w:bottom w:val="single" w:sz="4" w:space="0" w:color="auto"/>
              <w:right w:val="single" w:sz="4" w:space="0" w:color="auto"/>
            </w:tcBorders>
            <w:shd w:val="clear" w:color="auto" w:fill="auto"/>
            <w:noWrap/>
            <w:vAlign w:val="center"/>
            <w:hideMark/>
          </w:tcPr>
          <w:p w14:paraId="6575EBC0"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940" w:type="dxa"/>
            <w:tcBorders>
              <w:top w:val="nil"/>
              <w:left w:val="nil"/>
              <w:bottom w:val="single" w:sz="4" w:space="0" w:color="auto"/>
              <w:right w:val="single" w:sz="4" w:space="0" w:color="auto"/>
            </w:tcBorders>
            <w:shd w:val="clear" w:color="auto" w:fill="auto"/>
            <w:noWrap/>
            <w:vAlign w:val="center"/>
            <w:hideMark/>
          </w:tcPr>
          <w:p w14:paraId="77E21690"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37888F25"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853D00" w:rsidRPr="00465679" w14:paraId="5042FE20" w14:textId="77777777" w:rsidTr="00853D00">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65C2D2D" w14:textId="77777777" w:rsidR="00853D00" w:rsidRPr="00465679" w:rsidRDefault="00853D00" w:rsidP="00853D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980" w:type="dxa"/>
            <w:tcBorders>
              <w:top w:val="nil"/>
              <w:left w:val="nil"/>
              <w:bottom w:val="single" w:sz="4" w:space="0" w:color="auto"/>
              <w:right w:val="single" w:sz="4" w:space="0" w:color="auto"/>
            </w:tcBorders>
            <w:shd w:val="clear" w:color="auto" w:fill="auto"/>
            <w:noWrap/>
            <w:vAlign w:val="center"/>
            <w:hideMark/>
          </w:tcPr>
          <w:p w14:paraId="593DF2D5"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w:t>
            </w:r>
          </w:p>
        </w:tc>
        <w:tc>
          <w:tcPr>
            <w:tcW w:w="880" w:type="dxa"/>
            <w:tcBorders>
              <w:top w:val="nil"/>
              <w:left w:val="nil"/>
              <w:bottom w:val="single" w:sz="4" w:space="0" w:color="auto"/>
              <w:right w:val="single" w:sz="4" w:space="0" w:color="auto"/>
            </w:tcBorders>
            <w:shd w:val="clear" w:color="auto" w:fill="auto"/>
            <w:noWrap/>
            <w:vAlign w:val="center"/>
            <w:hideMark/>
          </w:tcPr>
          <w:p w14:paraId="3899CD44"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w:t>
            </w:r>
          </w:p>
        </w:tc>
        <w:tc>
          <w:tcPr>
            <w:tcW w:w="920" w:type="dxa"/>
            <w:tcBorders>
              <w:top w:val="nil"/>
              <w:left w:val="nil"/>
              <w:bottom w:val="single" w:sz="4" w:space="0" w:color="auto"/>
              <w:right w:val="single" w:sz="4" w:space="0" w:color="auto"/>
            </w:tcBorders>
            <w:shd w:val="clear" w:color="auto" w:fill="auto"/>
            <w:noWrap/>
            <w:vAlign w:val="center"/>
            <w:hideMark/>
          </w:tcPr>
          <w:p w14:paraId="7F647527"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46</w:t>
            </w:r>
          </w:p>
        </w:tc>
        <w:tc>
          <w:tcPr>
            <w:tcW w:w="940" w:type="dxa"/>
            <w:tcBorders>
              <w:top w:val="nil"/>
              <w:left w:val="nil"/>
              <w:bottom w:val="single" w:sz="4" w:space="0" w:color="auto"/>
              <w:right w:val="single" w:sz="4" w:space="0" w:color="auto"/>
            </w:tcBorders>
            <w:shd w:val="clear" w:color="auto" w:fill="auto"/>
            <w:noWrap/>
            <w:vAlign w:val="center"/>
            <w:hideMark/>
          </w:tcPr>
          <w:p w14:paraId="4BEF5600"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74</w:t>
            </w:r>
          </w:p>
        </w:tc>
        <w:tc>
          <w:tcPr>
            <w:tcW w:w="1100" w:type="dxa"/>
            <w:tcBorders>
              <w:top w:val="nil"/>
              <w:left w:val="nil"/>
              <w:bottom w:val="single" w:sz="4" w:space="0" w:color="auto"/>
              <w:right w:val="single" w:sz="4" w:space="0" w:color="auto"/>
            </w:tcBorders>
            <w:shd w:val="clear" w:color="auto" w:fill="auto"/>
            <w:noWrap/>
            <w:vAlign w:val="bottom"/>
            <w:hideMark/>
          </w:tcPr>
          <w:p w14:paraId="37C30927"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76</w:t>
            </w:r>
          </w:p>
        </w:tc>
      </w:tr>
      <w:tr w:rsidR="00853D00" w:rsidRPr="00465679" w14:paraId="47793A44" w14:textId="77777777" w:rsidTr="00853D00">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351BED1D" w14:textId="77777777" w:rsidR="00853D00" w:rsidRPr="00465679" w:rsidRDefault="00853D00" w:rsidP="00853D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980" w:type="dxa"/>
            <w:tcBorders>
              <w:top w:val="nil"/>
              <w:left w:val="nil"/>
              <w:bottom w:val="single" w:sz="4" w:space="0" w:color="auto"/>
              <w:right w:val="single" w:sz="4" w:space="0" w:color="auto"/>
            </w:tcBorders>
            <w:shd w:val="clear" w:color="000000" w:fill="D9E1F2"/>
            <w:noWrap/>
            <w:vAlign w:val="bottom"/>
            <w:hideMark/>
          </w:tcPr>
          <w:p w14:paraId="0B644310"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141</w:t>
            </w:r>
          </w:p>
        </w:tc>
        <w:tc>
          <w:tcPr>
            <w:tcW w:w="880" w:type="dxa"/>
            <w:tcBorders>
              <w:top w:val="nil"/>
              <w:left w:val="nil"/>
              <w:bottom w:val="single" w:sz="4" w:space="0" w:color="auto"/>
              <w:right w:val="single" w:sz="4" w:space="0" w:color="auto"/>
            </w:tcBorders>
            <w:shd w:val="clear" w:color="000000" w:fill="D9E1F2"/>
            <w:noWrap/>
            <w:vAlign w:val="bottom"/>
            <w:hideMark/>
          </w:tcPr>
          <w:p w14:paraId="206D61E7"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w:t>
            </w:r>
          </w:p>
        </w:tc>
        <w:tc>
          <w:tcPr>
            <w:tcW w:w="920" w:type="dxa"/>
            <w:tcBorders>
              <w:top w:val="nil"/>
              <w:left w:val="nil"/>
              <w:bottom w:val="single" w:sz="4" w:space="0" w:color="auto"/>
              <w:right w:val="single" w:sz="4" w:space="0" w:color="auto"/>
            </w:tcBorders>
            <w:shd w:val="clear" w:color="000000" w:fill="D9E1F2"/>
            <w:noWrap/>
            <w:vAlign w:val="bottom"/>
            <w:hideMark/>
          </w:tcPr>
          <w:p w14:paraId="1F51B163"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w:t>
            </w:r>
          </w:p>
        </w:tc>
        <w:tc>
          <w:tcPr>
            <w:tcW w:w="940" w:type="dxa"/>
            <w:tcBorders>
              <w:top w:val="nil"/>
              <w:left w:val="nil"/>
              <w:bottom w:val="single" w:sz="4" w:space="0" w:color="auto"/>
              <w:right w:val="single" w:sz="4" w:space="0" w:color="auto"/>
            </w:tcBorders>
            <w:shd w:val="clear" w:color="000000" w:fill="D9E1F2"/>
            <w:noWrap/>
            <w:vAlign w:val="bottom"/>
            <w:hideMark/>
          </w:tcPr>
          <w:p w14:paraId="1C0EEDF8"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135</w:t>
            </w:r>
          </w:p>
        </w:tc>
        <w:tc>
          <w:tcPr>
            <w:tcW w:w="1100" w:type="dxa"/>
            <w:tcBorders>
              <w:top w:val="nil"/>
              <w:left w:val="nil"/>
              <w:bottom w:val="single" w:sz="4" w:space="0" w:color="auto"/>
              <w:right w:val="single" w:sz="4" w:space="0" w:color="auto"/>
            </w:tcBorders>
            <w:shd w:val="clear" w:color="000000" w:fill="D9E1F2"/>
            <w:noWrap/>
            <w:vAlign w:val="bottom"/>
            <w:hideMark/>
          </w:tcPr>
          <w:p w14:paraId="03CC161E"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109</w:t>
            </w:r>
          </w:p>
        </w:tc>
      </w:tr>
      <w:tr w:rsidR="00853D00" w:rsidRPr="00465679" w14:paraId="4F2A5905" w14:textId="77777777" w:rsidTr="00853D00">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0BD137B" w14:textId="77777777" w:rsidR="00853D00" w:rsidRPr="00465679" w:rsidRDefault="00853D00" w:rsidP="00853D0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980" w:type="dxa"/>
            <w:tcBorders>
              <w:top w:val="nil"/>
              <w:left w:val="nil"/>
              <w:bottom w:val="single" w:sz="4" w:space="0" w:color="auto"/>
              <w:right w:val="single" w:sz="4" w:space="0" w:color="auto"/>
            </w:tcBorders>
            <w:shd w:val="clear" w:color="auto" w:fill="auto"/>
            <w:noWrap/>
            <w:vAlign w:val="center"/>
            <w:hideMark/>
          </w:tcPr>
          <w:p w14:paraId="40A101D1"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192</w:t>
            </w:r>
          </w:p>
        </w:tc>
        <w:tc>
          <w:tcPr>
            <w:tcW w:w="880" w:type="dxa"/>
            <w:tcBorders>
              <w:top w:val="nil"/>
              <w:left w:val="nil"/>
              <w:bottom w:val="single" w:sz="4" w:space="0" w:color="auto"/>
              <w:right w:val="single" w:sz="4" w:space="0" w:color="auto"/>
            </w:tcBorders>
            <w:shd w:val="clear" w:color="auto" w:fill="auto"/>
            <w:noWrap/>
            <w:vAlign w:val="center"/>
            <w:hideMark/>
          </w:tcPr>
          <w:p w14:paraId="7BCF883D"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161</w:t>
            </w:r>
          </w:p>
        </w:tc>
        <w:tc>
          <w:tcPr>
            <w:tcW w:w="920" w:type="dxa"/>
            <w:tcBorders>
              <w:top w:val="nil"/>
              <w:left w:val="nil"/>
              <w:bottom w:val="single" w:sz="4" w:space="0" w:color="auto"/>
              <w:right w:val="single" w:sz="4" w:space="0" w:color="auto"/>
            </w:tcBorders>
            <w:shd w:val="clear" w:color="auto" w:fill="auto"/>
            <w:noWrap/>
            <w:vAlign w:val="center"/>
            <w:hideMark/>
          </w:tcPr>
          <w:p w14:paraId="63AA79C7"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w:t>
            </w:r>
          </w:p>
        </w:tc>
        <w:tc>
          <w:tcPr>
            <w:tcW w:w="940" w:type="dxa"/>
            <w:tcBorders>
              <w:top w:val="nil"/>
              <w:left w:val="nil"/>
              <w:bottom w:val="single" w:sz="4" w:space="0" w:color="auto"/>
              <w:right w:val="single" w:sz="4" w:space="0" w:color="auto"/>
            </w:tcBorders>
            <w:shd w:val="clear" w:color="auto" w:fill="auto"/>
            <w:noWrap/>
            <w:vAlign w:val="center"/>
            <w:hideMark/>
          </w:tcPr>
          <w:p w14:paraId="1E0EBD9B"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155</w:t>
            </w:r>
          </w:p>
        </w:tc>
        <w:tc>
          <w:tcPr>
            <w:tcW w:w="1100" w:type="dxa"/>
            <w:tcBorders>
              <w:top w:val="nil"/>
              <w:left w:val="nil"/>
              <w:bottom w:val="single" w:sz="4" w:space="0" w:color="auto"/>
              <w:right w:val="single" w:sz="4" w:space="0" w:color="auto"/>
            </w:tcBorders>
            <w:shd w:val="clear" w:color="auto" w:fill="auto"/>
            <w:noWrap/>
            <w:vAlign w:val="center"/>
            <w:hideMark/>
          </w:tcPr>
          <w:p w14:paraId="368CB5E1" w14:textId="77777777" w:rsidR="00853D00" w:rsidRPr="00465679" w:rsidRDefault="00853D0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167</w:t>
            </w:r>
          </w:p>
        </w:tc>
      </w:tr>
    </w:tbl>
    <w:p w14:paraId="3033769B" w14:textId="7C2B33E1" w:rsidR="00853D00" w:rsidRPr="00465679" w:rsidRDefault="00853D00" w:rsidP="00F03FC2">
      <w:pPr>
        <w:spacing w:line="360" w:lineRule="auto"/>
        <w:jc w:val="both"/>
        <w:rPr>
          <w:rFonts w:ascii="Times New Roman" w:hAnsi="Times New Roman" w:cs="Times New Roman"/>
          <w:sz w:val="24"/>
          <w:szCs w:val="24"/>
        </w:rPr>
      </w:pPr>
    </w:p>
    <w:p w14:paraId="207226BE" w14:textId="129CBD65" w:rsidR="00853D00" w:rsidRPr="00465679" w:rsidRDefault="00853D00" w:rsidP="00853D00">
      <w:pPr>
        <w:pStyle w:val="Sraopastraipa"/>
        <w:numPr>
          <w:ilvl w:val="1"/>
          <w:numId w:val="4"/>
        </w:numPr>
        <w:spacing w:line="360" w:lineRule="auto"/>
        <w:ind w:left="426"/>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 Aplinkos apsauga ir infrastruktūra</w:t>
      </w:r>
    </w:p>
    <w:p w14:paraId="221A7D4C" w14:textId="189FA94C" w:rsidR="00853D00" w:rsidRPr="00465679" w:rsidRDefault="00853D00" w:rsidP="00853D00">
      <w:pPr>
        <w:pStyle w:val="Sraopastraipa"/>
        <w:numPr>
          <w:ilvl w:val="2"/>
          <w:numId w:val="4"/>
        </w:numPr>
        <w:spacing w:line="360" w:lineRule="auto"/>
        <w:ind w:left="709"/>
        <w:jc w:val="center"/>
        <w:rPr>
          <w:rFonts w:ascii="Times New Roman" w:hAnsi="Times New Roman" w:cs="Times New Roman"/>
          <w:i/>
          <w:iCs/>
          <w:color w:val="2F5496" w:themeColor="accent1" w:themeShade="BF"/>
          <w:sz w:val="24"/>
          <w:szCs w:val="24"/>
        </w:rPr>
      </w:pPr>
      <w:r w:rsidRPr="00465679">
        <w:rPr>
          <w:rFonts w:ascii="Times New Roman" w:hAnsi="Times New Roman" w:cs="Times New Roman"/>
          <w:i/>
          <w:iCs/>
          <w:color w:val="2F5496" w:themeColor="accent1" w:themeShade="BF"/>
          <w:sz w:val="24"/>
          <w:szCs w:val="24"/>
        </w:rPr>
        <w:t>Aplinkos apsauga ir atliekų tvarkymas</w:t>
      </w:r>
    </w:p>
    <w:p w14:paraId="402E9A22" w14:textId="021D6A7C" w:rsidR="00853D00" w:rsidRPr="00465679" w:rsidRDefault="00853D00" w:rsidP="00853D00">
      <w:pPr>
        <w:spacing w:line="360" w:lineRule="auto"/>
        <w:ind w:left="-11"/>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Atliekų šalinimas.</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Komunalinių atliekų tvarkytojas Lazdijų rajono teritorijoje yra UAB „Alytaus regiono atliekų tvarkymo centras“ (toliau – ARATC), kurio pagrindinė funkcija įdiegti ir eksploatuoti regioninę atliekų tvarkymo sistemą, apimančią atliekų surinkimą, vežimą, perdirbimą ir šalinimą visoje savivaldybių administruojamoje teritorijoje. ARATC jungtinėmis sutartimis buvo perduotos Alytaus regiono savivaldybių atliekų tvarkymo sistemos organizatoriaus funkcijos, į kurias įeina savivaldybių ir regiono atliekų tvarkymo planų rengimas, atliekų tvarkymą reglamentuojančių teisės aktų rengimas, atliekų surinkimo, atliekų tvarkymo objektų eksploatacijos paslaugų pirkimo konkursų organizavimas, sutarčių pasirašymas ir jų vykdymo kontrolė, duomenų apie atliekų srautus rinkimas ir registravimas, rinkliavų už atliekų tvarkymą rinkimas. Alytaus regiono komunalinių atliekų tvarkymo sistemos organizacinė schema pateikiama 43 paveiksle.</w:t>
      </w:r>
    </w:p>
    <w:p w14:paraId="53AFC0CE" w14:textId="14A151D2" w:rsidR="00853D00" w:rsidRPr="00465679" w:rsidRDefault="00853D00" w:rsidP="00853D00">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43 Paveikslas</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Alytaus regiono atliekų tvarkymo organizacinė schema</w:t>
      </w:r>
    </w:p>
    <w:p w14:paraId="1035564F" w14:textId="35231326" w:rsidR="00853D00" w:rsidRPr="00465679" w:rsidRDefault="00853D00" w:rsidP="00853D00">
      <w:pPr>
        <w:spacing w:line="360" w:lineRule="auto"/>
        <w:ind w:left="-11"/>
        <w:jc w:val="center"/>
        <w:rPr>
          <w:rFonts w:ascii="Times New Roman" w:hAnsi="Times New Roman" w:cs="Times New Roman"/>
          <w:noProof/>
          <w:sz w:val="24"/>
          <w:szCs w:val="24"/>
        </w:rPr>
      </w:pPr>
      <w:r w:rsidRPr="00465679">
        <w:rPr>
          <w:rFonts w:ascii="Times New Roman" w:hAnsi="Times New Roman" w:cs="Times New Roman"/>
          <w:noProof/>
          <w:sz w:val="24"/>
          <w:szCs w:val="24"/>
        </w:rPr>
        <w:drawing>
          <wp:inline distT="0" distB="0" distL="0" distR="0" wp14:anchorId="0A815236" wp14:editId="05E49497">
            <wp:extent cx="6120765" cy="328612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765" cy="3286125"/>
                    </a:xfrm>
                    <a:prstGeom prst="rect">
                      <a:avLst/>
                    </a:prstGeom>
                    <a:noFill/>
                  </pic:spPr>
                </pic:pic>
              </a:graphicData>
            </a:graphic>
          </wp:inline>
        </w:drawing>
      </w:r>
    </w:p>
    <w:p w14:paraId="2B06763F" w14:textId="65A6ABF2" w:rsidR="00853D00" w:rsidRPr="00465679" w:rsidRDefault="00853D00" w:rsidP="00BD7B1D">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Mišrias komunalines atliekas ir antrines žaliavas Lazdijų rajono savivaldybėje surenka privati uždaroji akcinė bendrovė. Taip pat ARATC yra pasirašiusi sutartį su kita bendrove dėl pavojingų atliekų surinkimo iš gyventojų apvažiavimo būdu. Antrinėms žaliavoms, įskaitant pakuočių atliekas, surinkti Lazdijų rajone įrengtos 48 antrinių žaliavų surinkimo konteinerių aikštelės. Lazdijų rajone antrinėms žaliavoms (popieriui ir kartonui, plastmasei</w:t>
      </w:r>
      <w:r w:rsidR="00BD7B1D" w:rsidRPr="00465679">
        <w:rPr>
          <w:rFonts w:ascii="Times New Roman" w:hAnsi="Times New Roman" w:cs="Times New Roman"/>
          <w:sz w:val="24"/>
          <w:szCs w:val="24"/>
        </w:rPr>
        <w:t xml:space="preserve">  </w:t>
      </w:r>
      <w:r w:rsidRPr="00465679">
        <w:rPr>
          <w:rFonts w:ascii="Times New Roman" w:hAnsi="Times New Roman" w:cs="Times New Roman"/>
          <w:sz w:val="24"/>
          <w:szCs w:val="24"/>
        </w:rPr>
        <w:t>/metalui ir stiklui) surinkti naudojami 0,24 m</w:t>
      </w:r>
      <w:r w:rsidRPr="00465679">
        <w:rPr>
          <w:rFonts w:ascii="Times New Roman" w:hAnsi="Times New Roman" w:cs="Times New Roman"/>
          <w:sz w:val="24"/>
          <w:szCs w:val="24"/>
          <w:vertAlign w:val="superscript"/>
        </w:rPr>
        <w:t>3</w:t>
      </w:r>
      <w:r w:rsidRPr="00465679">
        <w:rPr>
          <w:rFonts w:ascii="Times New Roman" w:hAnsi="Times New Roman" w:cs="Times New Roman"/>
          <w:sz w:val="24"/>
          <w:szCs w:val="24"/>
        </w:rPr>
        <w:t xml:space="preserve"> talpos konteineriai. Daugiabučių ir individualių namų gyventojai į konteinerių aikštelėse pastatytus antrinių žaliavų surinkimo konteinerius gali rūšiuoti popierių ir kartoną, plastiko, metalo ir stiklo atliekas. Antrinių žaliavų konteineriai dažniausiai ištuštinami 2 kartus per mėnesį. Atliekų vežėjai turi ištuštinti konteinerius, gavus pranešimą, kad užpildyta daugiau kaip konteinerių 80 proc. tūrio. Savivaldybės gyventojai, neturintys galimybių kompostuoti žaliųjų atliekų namuose, gali jas pristatyti į žaliųjų atliekų kompostavimo aikštelę (Lazdijų miest</w:t>
      </w:r>
      <w:r w:rsidR="00BD7B1D" w:rsidRPr="00465679">
        <w:rPr>
          <w:rFonts w:ascii="Times New Roman" w:hAnsi="Times New Roman" w:cs="Times New Roman"/>
          <w:sz w:val="24"/>
          <w:szCs w:val="24"/>
        </w:rPr>
        <w:t>e</w:t>
      </w:r>
      <w:r w:rsidRPr="00465679">
        <w:rPr>
          <w:rFonts w:ascii="Times New Roman" w:hAnsi="Times New Roman" w:cs="Times New Roman"/>
          <w:sz w:val="24"/>
          <w:szCs w:val="24"/>
        </w:rPr>
        <w:t>). Į žaliųjų atliekų tvarkymo aikšteles atliekų turėtojai gali pristatyti medžių šakas, šaknis, lapus, žolės ir kitas kompostui tinkamas sodo ir daržo atliekas. Lazdijų rajono savivaldybės gyventojai gali naudotis 2 įrengtomis didelių gabaritų atliekų surinkimo aikštelėmis. Surinktos mišrios komunalinės atliekos vežamos į Alytaus regioninį nepavojingų atliekų sąvartyną, Takniškių kaime, Alytaus rajone.</w:t>
      </w:r>
    </w:p>
    <w:p w14:paraId="31F32402" w14:textId="436E980D" w:rsidR="00853D00" w:rsidRPr="00465679" w:rsidRDefault="00853D00" w:rsidP="00853D00">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rajono savivaldybėje daugiausiai atliekų buvo surinkta konteineriuose t. y. arba 80 proc. nuo visų rajone surinktų atliekų. Savivaldybėje maisto / virtuvės atliekų surenkama kiek mažiau</w:t>
      </w:r>
      <w:r w:rsidR="00BD7B1D" w:rsidRPr="00465679">
        <w:rPr>
          <w:rFonts w:ascii="Times New Roman" w:hAnsi="Times New Roman" w:cs="Times New Roman"/>
          <w:sz w:val="24"/>
          <w:szCs w:val="24"/>
        </w:rPr>
        <w:t>,</w:t>
      </w:r>
      <w:r w:rsidRPr="00465679">
        <w:rPr>
          <w:rFonts w:ascii="Times New Roman" w:hAnsi="Times New Roman" w:cs="Times New Roman"/>
          <w:sz w:val="24"/>
          <w:szCs w:val="24"/>
        </w:rPr>
        <w:t xml:space="preserve"> nei vidutinis vienu konteineriu surenkamų atliekų kiekis per metus (25,43 tonų per metus vienu konteineriu) regione. 2019 metais pakuočių ir antrinių žaliavų rūšiavimas (kg) vienam statistiniam gyventojui per metus rodiklis yra 55,48. Alytaus regione šių atliekų rūšiavimo vidurkis yra 49,33 kg / gyventojui per metus (žr. </w:t>
      </w:r>
      <w:r w:rsidR="00CE722D" w:rsidRPr="00465679">
        <w:rPr>
          <w:rFonts w:ascii="Times New Roman" w:hAnsi="Times New Roman" w:cs="Times New Roman"/>
          <w:sz w:val="24"/>
          <w:szCs w:val="24"/>
        </w:rPr>
        <w:t>44</w:t>
      </w:r>
      <w:r w:rsidRPr="00465679">
        <w:rPr>
          <w:rFonts w:ascii="Times New Roman" w:hAnsi="Times New Roman" w:cs="Times New Roman"/>
          <w:sz w:val="24"/>
          <w:szCs w:val="24"/>
        </w:rPr>
        <w:t xml:space="preserve"> paveikslą).</w:t>
      </w:r>
    </w:p>
    <w:p w14:paraId="3417D738" w14:textId="2799251B" w:rsidR="00CE722D" w:rsidRPr="00465679" w:rsidRDefault="00CE722D" w:rsidP="00CE722D">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44 Paveikslas.</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Pakuočių ir antrinių žaliavų rūšiavimas (kg) vienam statistiniam gyventojui per metus</w:t>
      </w:r>
    </w:p>
    <w:p w14:paraId="1DA26981" w14:textId="256163DD" w:rsidR="00853D00" w:rsidRPr="00465679" w:rsidRDefault="00CE722D" w:rsidP="00CE722D">
      <w:pPr>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2BDAFA23" wp14:editId="6A12A6F5">
            <wp:extent cx="2750820" cy="2090870"/>
            <wp:effectExtent l="0" t="0" r="0" b="5080"/>
            <wp:docPr id="212" name="Picture 212" descr="Graphical user interface, application,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Graphical user interface, application, icon&#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2770011" cy="2105457"/>
                    </a:xfrm>
                    <a:prstGeom prst="rect">
                      <a:avLst/>
                    </a:prstGeom>
                  </pic:spPr>
                </pic:pic>
              </a:graphicData>
            </a:graphic>
          </wp:inline>
        </w:drawing>
      </w:r>
    </w:p>
    <w:p w14:paraId="12BE5BCD" w14:textId="72AA11A3" w:rsidR="00CE722D" w:rsidRPr="00465679" w:rsidRDefault="00CE722D" w:rsidP="00EF31F2">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Savivaldybėje 2019 metais buvo 11 513 rinkliavos mokėtojų. Apmokestintų nekilnojamojo turto objektų 13 051 vnt., apmokestintas nekilnojamojo turto plotas – 1 711 660 m</w:t>
      </w:r>
      <w:r w:rsidRPr="00465679">
        <w:rPr>
          <w:rFonts w:ascii="Times New Roman" w:hAnsi="Times New Roman" w:cs="Times New Roman"/>
          <w:sz w:val="24"/>
          <w:szCs w:val="24"/>
          <w:vertAlign w:val="superscript"/>
        </w:rPr>
        <w:t>2.</w:t>
      </w:r>
      <w:r w:rsidR="00EF31F2" w:rsidRPr="00465679">
        <w:rPr>
          <w:rFonts w:ascii="Times New Roman" w:hAnsi="Times New Roman" w:cs="Times New Roman"/>
          <w:sz w:val="24"/>
          <w:szCs w:val="24"/>
        </w:rPr>
        <w:t xml:space="preserve"> </w:t>
      </w:r>
      <w:r w:rsidRPr="00465679">
        <w:rPr>
          <w:rFonts w:ascii="Times New Roman" w:hAnsi="Times New Roman" w:cs="Times New Roman"/>
          <w:sz w:val="24"/>
          <w:szCs w:val="24"/>
        </w:rPr>
        <w:t>Per 2019 metus Lazdijų rajono savivaldybėje priskaičiuota 513 362,83 Eur vietinės rinkliavos, sumokėta 536 429,25 Eur, tai rodo, kad Lazdijų rajono savivaldybėje rinkliavos mokumas yra 102,55 proc.</w:t>
      </w:r>
    </w:p>
    <w:p w14:paraId="2BD4728F" w14:textId="45B6A292" w:rsidR="00CE722D" w:rsidRPr="00465679" w:rsidRDefault="00CE722D" w:rsidP="00EF31F2">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Įgyvendinant Valstybinio strateginio atliekų tvarkymo plano tikslą</w:t>
      </w:r>
      <w:r w:rsidR="00EF31F2" w:rsidRPr="00465679">
        <w:rPr>
          <w:rFonts w:ascii="Times New Roman" w:hAnsi="Times New Roman" w:cs="Times New Roman"/>
          <w:sz w:val="24"/>
          <w:szCs w:val="24"/>
        </w:rPr>
        <w:t xml:space="preserve"> – </w:t>
      </w:r>
      <w:r w:rsidRPr="00465679">
        <w:rPr>
          <w:rFonts w:ascii="Times New Roman" w:hAnsi="Times New Roman" w:cs="Times New Roman"/>
          <w:sz w:val="24"/>
          <w:szCs w:val="24"/>
        </w:rPr>
        <w:t>komunalinių atliekų perdirbimas ar kitoks panaudojimas</w:t>
      </w:r>
      <w:r w:rsidR="00EF31F2" w:rsidRPr="00465679">
        <w:rPr>
          <w:rFonts w:ascii="Times New Roman" w:hAnsi="Times New Roman" w:cs="Times New Roman"/>
          <w:sz w:val="24"/>
          <w:szCs w:val="24"/>
        </w:rPr>
        <w:t xml:space="preserve"> –</w:t>
      </w:r>
      <w:r w:rsidRPr="00465679">
        <w:rPr>
          <w:rFonts w:ascii="Times New Roman" w:hAnsi="Times New Roman" w:cs="Times New Roman"/>
          <w:sz w:val="24"/>
          <w:szCs w:val="24"/>
        </w:rPr>
        <w:t xml:space="preserve"> 2018 m. Lazdijų rajono savivaldybėje buvo perdirbta / panaudota (įskaitant deginimą) daugiau apie 70 proc. visų atliekų. Tai geras rodiklis, kuris pastaraisiais metais dar gerėja.</w:t>
      </w:r>
    </w:p>
    <w:p w14:paraId="103B9C70" w14:textId="16B87734" w:rsidR="00CE722D" w:rsidRPr="00465679" w:rsidRDefault="00CE722D" w:rsidP="00CE722D">
      <w:pPr>
        <w:spacing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Aplinkos oro kokybė.</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Stacionarių taršos šaltinių į aplinkos orą išmetami teršalai yra vienas svarbiausių veiksnių, sąlygojančių aplinkos oro kokybę. Nuo 2015 iki 2018 metų bendras išmetamų medžiagų kiekis kito labai nežymiai. Daugiausiai į orą išmetama anglies monoksido (60 t) bei dujinės ir skystosios medžiagos (104,2 t). Lazdijų rajono savivaldybės aplinkos oro kokybė labai daug priklauso ne tik nuo stacionarių taršos šaltinių, bet ir nuo mobilių (magistralinių, krašto ir rajono kelių aplinkoje) bei meteorologinių sąlygų. Didžiausios daugelio teršalų koncentracijos nustatomos šaltuoju metų laiku, kai lemiamą įtaką oro užterštumui turi padidėjusi tarša dėl intensyvios energetikos įmonių ir individualių namų šildymo įrenginių veiklos. Teršalų koncentracijų padidėjimą ore dažnai lemia anticiklonai, ypač šaltuoju metų laiku, kai suintensyvėja šiluminės energijos gamyba ir padidėja išmetamų teršalų kiekis iš energetikos objektų, tarp jų iš esmės nekontroliuojamų kuro, įskaitant ir kietąjį biokurą ar net atliekas, deginimo įrenginių namų ūkyje. Kietojo kuro deginimas namų ūkių šildymo įrenginiuose yra kur kas taršesnis už jo deginimą dideliuose energetikos ar pramonės įrenginiuose. Ši problema dėl nedidelio gyventojų tankumo ir didelio gamtinės aplinkos natūralumo, atliekančio teršalų absorbavimo funkcijas, nėra labai aktuali Lazdijų rajone. 2019 m. teršalų, išmestų į aplinkos orą iš stacionarių taršos šaltinių</w:t>
      </w:r>
      <w:r w:rsidR="00D56338" w:rsidRPr="00465679">
        <w:rPr>
          <w:rFonts w:ascii="Times New Roman" w:hAnsi="Times New Roman" w:cs="Times New Roman"/>
          <w:sz w:val="24"/>
          <w:szCs w:val="24"/>
        </w:rPr>
        <w:t>,</w:t>
      </w:r>
      <w:r w:rsidRPr="00465679">
        <w:rPr>
          <w:rFonts w:ascii="Times New Roman" w:hAnsi="Times New Roman" w:cs="Times New Roman"/>
          <w:sz w:val="24"/>
          <w:szCs w:val="24"/>
        </w:rPr>
        <w:t xml:space="preserve"> kiekis rajone yra mažiausias tarp visų Alytaus apskrities savivaldybių (žr. </w:t>
      </w:r>
      <w:r w:rsidR="00946843" w:rsidRPr="00465679">
        <w:rPr>
          <w:rFonts w:ascii="Times New Roman" w:hAnsi="Times New Roman" w:cs="Times New Roman"/>
          <w:sz w:val="24"/>
          <w:szCs w:val="24"/>
        </w:rPr>
        <w:t>101</w:t>
      </w:r>
      <w:r w:rsidRPr="00465679">
        <w:rPr>
          <w:rFonts w:ascii="Times New Roman" w:hAnsi="Times New Roman" w:cs="Times New Roman"/>
          <w:sz w:val="24"/>
          <w:szCs w:val="24"/>
        </w:rPr>
        <w:t xml:space="preserve"> lentelę).</w:t>
      </w:r>
    </w:p>
    <w:p w14:paraId="7B2EBBAA" w14:textId="3DC1B2B3" w:rsidR="00AF624B" w:rsidRPr="00465679" w:rsidRDefault="00946843" w:rsidP="00AF624B">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101</w:t>
      </w:r>
      <w:r w:rsidR="00AF624B" w:rsidRPr="00465679">
        <w:rPr>
          <w:rFonts w:ascii="Times New Roman" w:hAnsi="Times New Roman" w:cs="Times New Roman"/>
          <w:b/>
          <w:bCs/>
          <w:i w:val="0"/>
          <w:iCs w:val="0"/>
          <w:color w:val="2F5496" w:themeColor="accent1" w:themeShade="BF"/>
          <w:sz w:val="24"/>
          <w:szCs w:val="24"/>
        </w:rPr>
        <w:t xml:space="preserve"> Lentelė</w:t>
      </w:r>
      <w:r w:rsidR="00AF624B" w:rsidRPr="00465679">
        <w:rPr>
          <w:rFonts w:ascii="Times New Roman" w:hAnsi="Times New Roman" w:cs="Times New Roman"/>
          <w:b/>
          <w:bCs/>
          <w:color w:val="2F5496" w:themeColor="accent1" w:themeShade="BF"/>
          <w:sz w:val="24"/>
          <w:szCs w:val="24"/>
        </w:rPr>
        <w:t xml:space="preserve">. </w:t>
      </w:r>
      <w:r w:rsidR="00AF624B" w:rsidRPr="00465679">
        <w:rPr>
          <w:rFonts w:ascii="Times New Roman" w:hAnsi="Times New Roman" w:cs="Times New Roman"/>
          <w:color w:val="2F5496" w:themeColor="accent1" w:themeShade="BF"/>
          <w:sz w:val="24"/>
          <w:szCs w:val="24"/>
        </w:rPr>
        <w:t>Teršalų, išmestų į aplinkos orą iš stacionarių taršos šaltinių, kiekis, t</w:t>
      </w:r>
    </w:p>
    <w:tbl>
      <w:tblPr>
        <w:tblW w:w="8789" w:type="dxa"/>
        <w:jc w:val="center"/>
        <w:tblLook w:val="04A0" w:firstRow="1" w:lastRow="0" w:firstColumn="1" w:lastColumn="0" w:noHBand="0" w:noVBand="1"/>
      </w:tblPr>
      <w:tblGrid>
        <w:gridCol w:w="3060"/>
        <w:gridCol w:w="1160"/>
        <w:gridCol w:w="1060"/>
        <w:gridCol w:w="1241"/>
        <w:gridCol w:w="1134"/>
        <w:gridCol w:w="1134"/>
      </w:tblGrid>
      <w:tr w:rsidR="00AF624B" w:rsidRPr="00465679" w14:paraId="4FD3FCBD" w14:textId="77777777" w:rsidTr="00AF624B">
        <w:trPr>
          <w:trHeight w:val="288"/>
          <w:jc w:val="center"/>
        </w:trPr>
        <w:tc>
          <w:tcPr>
            <w:tcW w:w="3060" w:type="dxa"/>
            <w:tcBorders>
              <w:top w:val="nil"/>
              <w:left w:val="nil"/>
              <w:bottom w:val="nil"/>
              <w:right w:val="nil"/>
            </w:tcBorders>
            <w:shd w:val="clear" w:color="auto" w:fill="auto"/>
            <w:noWrap/>
            <w:vAlign w:val="bottom"/>
            <w:hideMark/>
          </w:tcPr>
          <w:p w14:paraId="06B1E85F" w14:textId="77777777" w:rsidR="00AF624B" w:rsidRPr="00465679" w:rsidRDefault="00AF624B" w:rsidP="00AF624B">
            <w:pPr>
              <w:spacing w:after="0" w:line="240" w:lineRule="auto"/>
              <w:rPr>
                <w:rFonts w:ascii="Times New Roman" w:eastAsia="Times New Roman" w:hAnsi="Times New Roman" w:cs="Times New Roman"/>
                <w:sz w:val="24"/>
                <w:szCs w:val="24"/>
                <w:lang w:eastAsia="lt-LT"/>
              </w:rPr>
            </w:pPr>
          </w:p>
        </w:tc>
        <w:tc>
          <w:tcPr>
            <w:tcW w:w="1160" w:type="dxa"/>
            <w:tcBorders>
              <w:top w:val="single" w:sz="4" w:space="0" w:color="auto"/>
              <w:left w:val="single" w:sz="4" w:space="0" w:color="auto"/>
              <w:bottom w:val="nil"/>
              <w:right w:val="single" w:sz="4" w:space="0" w:color="auto"/>
            </w:tcBorders>
            <w:shd w:val="clear" w:color="000000" w:fill="8EA9DB"/>
            <w:noWrap/>
            <w:vAlign w:val="bottom"/>
            <w:hideMark/>
          </w:tcPr>
          <w:p w14:paraId="722C2FE4" w14:textId="77777777" w:rsidR="00AF624B" w:rsidRPr="00465679" w:rsidRDefault="00AF624B" w:rsidP="00AF624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1060" w:type="dxa"/>
            <w:tcBorders>
              <w:top w:val="single" w:sz="4" w:space="0" w:color="auto"/>
              <w:left w:val="nil"/>
              <w:bottom w:val="nil"/>
              <w:right w:val="single" w:sz="4" w:space="0" w:color="auto"/>
            </w:tcBorders>
            <w:shd w:val="clear" w:color="000000" w:fill="8EA9DB"/>
            <w:noWrap/>
            <w:vAlign w:val="bottom"/>
            <w:hideMark/>
          </w:tcPr>
          <w:p w14:paraId="2436448D" w14:textId="77777777" w:rsidR="00AF624B" w:rsidRPr="00465679" w:rsidRDefault="00AF624B" w:rsidP="00AF624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241" w:type="dxa"/>
            <w:tcBorders>
              <w:top w:val="single" w:sz="4" w:space="0" w:color="auto"/>
              <w:left w:val="nil"/>
              <w:bottom w:val="nil"/>
              <w:right w:val="single" w:sz="4" w:space="0" w:color="auto"/>
            </w:tcBorders>
            <w:shd w:val="clear" w:color="000000" w:fill="8EA9DB"/>
            <w:noWrap/>
            <w:vAlign w:val="bottom"/>
            <w:hideMark/>
          </w:tcPr>
          <w:p w14:paraId="50F09F7A" w14:textId="77777777" w:rsidR="00AF624B" w:rsidRPr="00465679" w:rsidRDefault="00AF624B" w:rsidP="00AF624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134" w:type="dxa"/>
            <w:tcBorders>
              <w:top w:val="single" w:sz="4" w:space="0" w:color="auto"/>
              <w:left w:val="nil"/>
              <w:bottom w:val="nil"/>
              <w:right w:val="single" w:sz="4" w:space="0" w:color="auto"/>
            </w:tcBorders>
            <w:shd w:val="clear" w:color="000000" w:fill="8EA9DB"/>
            <w:noWrap/>
            <w:vAlign w:val="bottom"/>
            <w:hideMark/>
          </w:tcPr>
          <w:p w14:paraId="3A22E563" w14:textId="77777777" w:rsidR="00AF624B" w:rsidRPr="00465679" w:rsidRDefault="00AF624B" w:rsidP="00AF624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34" w:type="dxa"/>
            <w:tcBorders>
              <w:top w:val="single" w:sz="4" w:space="0" w:color="auto"/>
              <w:left w:val="nil"/>
              <w:bottom w:val="nil"/>
              <w:right w:val="single" w:sz="4" w:space="0" w:color="auto"/>
            </w:tcBorders>
            <w:shd w:val="clear" w:color="000000" w:fill="8EA9DB"/>
            <w:noWrap/>
            <w:vAlign w:val="bottom"/>
            <w:hideMark/>
          </w:tcPr>
          <w:p w14:paraId="67C6C72D" w14:textId="77777777" w:rsidR="00AF624B" w:rsidRPr="00465679" w:rsidRDefault="00AF624B" w:rsidP="00AF624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AF624B" w:rsidRPr="00465679" w14:paraId="0D4EF720" w14:textId="77777777" w:rsidTr="00AF624B">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293AE03" w14:textId="77777777" w:rsidR="00AF624B" w:rsidRPr="00465679" w:rsidRDefault="00AF624B" w:rsidP="00AF62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46876A47"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65 928,70</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540500AE"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70468,00</w:t>
            </w:r>
          </w:p>
        </w:tc>
        <w:tc>
          <w:tcPr>
            <w:tcW w:w="1241" w:type="dxa"/>
            <w:tcBorders>
              <w:top w:val="single" w:sz="4" w:space="0" w:color="auto"/>
              <w:left w:val="nil"/>
              <w:bottom w:val="single" w:sz="4" w:space="0" w:color="auto"/>
              <w:right w:val="single" w:sz="4" w:space="0" w:color="auto"/>
            </w:tcBorders>
            <w:shd w:val="clear" w:color="auto" w:fill="auto"/>
            <w:noWrap/>
            <w:vAlign w:val="center"/>
            <w:hideMark/>
          </w:tcPr>
          <w:p w14:paraId="5EF7F9B6"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67 020,90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A33A789"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66 866,05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AAF2C9A"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63 298,30</w:t>
            </w:r>
          </w:p>
        </w:tc>
      </w:tr>
      <w:tr w:rsidR="00AF624B" w:rsidRPr="00465679" w14:paraId="11F49E36" w14:textId="77777777" w:rsidTr="00AF624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96B3EAC" w14:textId="77777777" w:rsidR="00AF624B" w:rsidRPr="00465679" w:rsidRDefault="00AF624B" w:rsidP="00AF62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1160" w:type="dxa"/>
            <w:tcBorders>
              <w:top w:val="nil"/>
              <w:left w:val="nil"/>
              <w:bottom w:val="single" w:sz="4" w:space="0" w:color="auto"/>
              <w:right w:val="single" w:sz="4" w:space="0" w:color="auto"/>
            </w:tcBorders>
            <w:shd w:val="clear" w:color="auto" w:fill="auto"/>
            <w:noWrap/>
            <w:vAlign w:val="center"/>
            <w:hideMark/>
          </w:tcPr>
          <w:p w14:paraId="1250213B"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1 656,90</w:t>
            </w:r>
          </w:p>
        </w:tc>
        <w:tc>
          <w:tcPr>
            <w:tcW w:w="1060" w:type="dxa"/>
            <w:tcBorders>
              <w:top w:val="nil"/>
              <w:left w:val="nil"/>
              <w:bottom w:val="single" w:sz="4" w:space="0" w:color="auto"/>
              <w:right w:val="single" w:sz="4" w:space="0" w:color="auto"/>
            </w:tcBorders>
            <w:shd w:val="clear" w:color="auto" w:fill="auto"/>
            <w:noWrap/>
            <w:vAlign w:val="center"/>
            <w:hideMark/>
          </w:tcPr>
          <w:p w14:paraId="2717989F"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1 806,60</w:t>
            </w:r>
          </w:p>
        </w:tc>
        <w:tc>
          <w:tcPr>
            <w:tcW w:w="1241" w:type="dxa"/>
            <w:tcBorders>
              <w:top w:val="nil"/>
              <w:left w:val="nil"/>
              <w:bottom w:val="single" w:sz="4" w:space="0" w:color="auto"/>
              <w:right w:val="single" w:sz="4" w:space="0" w:color="auto"/>
            </w:tcBorders>
            <w:shd w:val="clear" w:color="auto" w:fill="auto"/>
            <w:noWrap/>
            <w:vAlign w:val="center"/>
            <w:hideMark/>
          </w:tcPr>
          <w:p w14:paraId="4F46CA7A"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1 950,90</w:t>
            </w:r>
          </w:p>
        </w:tc>
        <w:tc>
          <w:tcPr>
            <w:tcW w:w="1134" w:type="dxa"/>
            <w:tcBorders>
              <w:top w:val="nil"/>
              <w:left w:val="nil"/>
              <w:bottom w:val="single" w:sz="4" w:space="0" w:color="auto"/>
              <w:right w:val="single" w:sz="4" w:space="0" w:color="auto"/>
            </w:tcBorders>
            <w:shd w:val="clear" w:color="auto" w:fill="auto"/>
            <w:noWrap/>
            <w:vAlign w:val="center"/>
            <w:hideMark/>
          </w:tcPr>
          <w:p w14:paraId="69D2856E"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1 793,08</w:t>
            </w:r>
          </w:p>
        </w:tc>
        <w:tc>
          <w:tcPr>
            <w:tcW w:w="1134" w:type="dxa"/>
            <w:tcBorders>
              <w:top w:val="nil"/>
              <w:left w:val="nil"/>
              <w:bottom w:val="single" w:sz="4" w:space="0" w:color="auto"/>
              <w:right w:val="single" w:sz="4" w:space="0" w:color="auto"/>
            </w:tcBorders>
            <w:shd w:val="clear" w:color="auto" w:fill="auto"/>
            <w:noWrap/>
            <w:vAlign w:val="center"/>
            <w:hideMark/>
          </w:tcPr>
          <w:p w14:paraId="4C55C85E"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1 640,23</w:t>
            </w:r>
          </w:p>
        </w:tc>
      </w:tr>
      <w:tr w:rsidR="00AF624B" w:rsidRPr="00465679" w14:paraId="04099C90" w14:textId="77777777" w:rsidTr="00AF624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0662BD8" w14:textId="77777777" w:rsidR="00AF624B" w:rsidRPr="00465679" w:rsidRDefault="00AF624B" w:rsidP="00AF62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1160" w:type="dxa"/>
            <w:tcBorders>
              <w:top w:val="nil"/>
              <w:left w:val="nil"/>
              <w:bottom w:val="single" w:sz="4" w:space="0" w:color="auto"/>
              <w:right w:val="single" w:sz="4" w:space="0" w:color="auto"/>
            </w:tcBorders>
            <w:shd w:val="clear" w:color="auto" w:fill="auto"/>
            <w:noWrap/>
            <w:vAlign w:val="center"/>
            <w:hideMark/>
          </w:tcPr>
          <w:p w14:paraId="1AAD0072"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504,30</w:t>
            </w:r>
          </w:p>
        </w:tc>
        <w:tc>
          <w:tcPr>
            <w:tcW w:w="1060" w:type="dxa"/>
            <w:tcBorders>
              <w:top w:val="nil"/>
              <w:left w:val="nil"/>
              <w:bottom w:val="single" w:sz="4" w:space="0" w:color="auto"/>
              <w:right w:val="single" w:sz="4" w:space="0" w:color="auto"/>
            </w:tcBorders>
            <w:shd w:val="clear" w:color="auto" w:fill="auto"/>
            <w:noWrap/>
            <w:vAlign w:val="center"/>
            <w:hideMark/>
          </w:tcPr>
          <w:p w14:paraId="79F6DC5E"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502,20</w:t>
            </w:r>
          </w:p>
        </w:tc>
        <w:tc>
          <w:tcPr>
            <w:tcW w:w="1241" w:type="dxa"/>
            <w:tcBorders>
              <w:top w:val="nil"/>
              <w:left w:val="nil"/>
              <w:bottom w:val="single" w:sz="4" w:space="0" w:color="auto"/>
              <w:right w:val="single" w:sz="4" w:space="0" w:color="auto"/>
            </w:tcBorders>
            <w:shd w:val="clear" w:color="auto" w:fill="auto"/>
            <w:noWrap/>
            <w:vAlign w:val="center"/>
            <w:hideMark/>
          </w:tcPr>
          <w:p w14:paraId="0E7102E1"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569,10</w:t>
            </w:r>
          </w:p>
        </w:tc>
        <w:tc>
          <w:tcPr>
            <w:tcW w:w="1134" w:type="dxa"/>
            <w:tcBorders>
              <w:top w:val="nil"/>
              <w:left w:val="nil"/>
              <w:bottom w:val="single" w:sz="4" w:space="0" w:color="auto"/>
              <w:right w:val="single" w:sz="4" w:space="0" w:color="auto"/>
            </w:tcBorders>
            <w:shd w:val="clear" w:color="auto" w:fill="auto"/>
            <w:noWrap/>
            <w:vAlign w:val="center"/>
            <w:hideMark/>
          </w:tcPr>
          <w:p w14:paraId="2088279D"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548,96</w:t>
            </w:r>
          </w:p>
        </w:tc>
        <w:tc>
          <w:tcPr>
            <w:tcW w:w="1134" w:type="dxa"/>
            <w:tcBorders>
              <w:top w:val="nil"/>
              <w:left w:val="nil"/>
              <w:bottom w:val="single" w:sz="4" w:space="0" w:color="auto"/>
              <w:right w:val="single" w:sz="4" w:space="0" w:color="auto"/>
            </w:tcBorders>
            <w:shd w:val="clear" w:color="auto" w:fill="auto"/>
            <w:noWrap/>
            <w:vAlign w:val="center"/>
            <w:hideMark/>
          </w:tcPr>
          <w:p w14:paraId="22647C84"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453,17</w:t>
            </w:r>
          </w:p>
        </w:tc>
      </w:tr>
      <w:tr w:rsidR="00AF624B" w:rsidRPr="00465679" w14:paraId="2A688F1D" w14:textId="77777777" w:rsidTr="00AF624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FC7F429" w14:textId="77777777" w:rsidR="00AF624B" w:rsidRPr="00465679" w:rsidRDefault="00AF624B" w:rsidP="00AF62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1160" w:type="dxa"/>
            <w:tcBorders>
              <w:top w:val="nil"/>
              <w:left w:val="nil"/>
              <w:bottom w:val="single" w:sz="4" w:space="0" w:color="auto"/>
              <w:right w:val="single" w:sz="4" w:space="0" w:color="auto"/>
            </w:tcBorders>
            <w:shd w:val="clear" w:color="auto" w:fill="auto"/>
            <w:noWrap/>
            <w:vAlign w:val="center"/>
            <w:hideMark/>
          </w:tcPr>
          <w:p w14:paraId="34EEBD69"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325,10</w:t>
            </w:r>
          </w:p>
        </w:tc>
        <w:tc>
          <w:tcPr>
            <w:tcW w:w="1060" w:type="dxa"/>
            <w:tcBorders>
              <w:top w:val="nil"/>
              <w:left w:val="nil"/>
              <w:bottom w:val="single" w:sz="4" w:space="0" w:color="auto"/>
              <w:right w:val="single" w:sz="4" w:space="0" w:color="auto"/>
            </w:tcBorders>
            <w:shd w:val="clear" w:color="auto" w:fill="auto"/>
            <w:noWrap/>
            <w:vAlign w:val="center"/>
            <w:hideMark/>
          </w:tcPr>
          <w:p w14:paraId="45E52A01"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296,50</w:t>
            </w:r>
          </w:p>
        </w:tc>
        <w:tc>
          <w:tcPr>
            <w:tcW w:w="1241" w:type="dxa"/>
            <w:tcBorders>
              <w:top w:val="nil"/>
              <w:left w:val="nil"/>
              <w:bottom w:val="single" w:sz="4" w:space="0" w:color="auto"/>
              <w:right w:val="single" w:sz="4" w:space="0" w:color="auto"/>
            </w:tcBorders>
            <w:shd w:val="clear" w:color="auto" w:fill="auto"/>
            <w:noWrap/>
            <w:vAlign w:val="center"/>
            <w:hideMark/>
          </w:tcPr>
          <w:p w14:paraId="03893F6F"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341,70</w:t>
            </w:r>
          </w:p>
        </w:tc>
        <w:tc>
          <w:tcPr>
            <w:tcW w:w="1134" w:type="dxa"/>
            <w:tcBorders>
              <w:top w:val="nil"/>
              <w:left w:val="nil"/>
              <w:bottom w:val="single" w:sz="4" w:space="0" w:color="auto"/>
              <w:right w:val="single" w:sz="4" w:space="0" w:color="auto"/>
            </w:tcBorders>
            <w:shd w:val="clear" w:color="auto" w:fill="auto"/>
            <w:noWrap/>
            <w:vAlign w:val="center"/>
            <w:hideMark/>
          </w:tcPr>
          <w:p w14:paraId="43533B59"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309,98</w:t>
            </w:r>
          </w:p>
        </w:tc>
        <w:tc>
          <w:tcPr>
            <w:tcW w:w="1134" w:type="dxa"/>
            <w:tcBorders>
              <w:top w:val="nil"/>
              <w:left w:val="nil"/>
              <w:bottom w:val="single" w:sz="4" w:space="0" w:color="auto"/>
              <w:right w:val="single" w:sz="4" w:space="0" w:color="auto"/>
            </w:tcBorders>
            <w:shd w:val="clear" w:color="auto" w:fill="auto"/>
            <w:noWrap/>
            <w:vAlign w:val="center"/>
            <w:hideMark/>
          </w:tcPr>
          <w:p w14:paraId="6B189DBF"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324,45</w:t>
            </w:r>
          </w:p>
        </w:tc>
      </w:tr>
      <w:tr w:rsidR="00AF624B" w:rsidRPr="00465679" w14:paraId="68C22963" w14:textId="77777777" w:rsidTr="00AF624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8472694" w14:textId="77777777" w:rsidR="00AF624B" w:rsidRPr="00465679" w:rsidRDefault="00AF624B" w:rsidP="00AF62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1160" w:type="dxa"/>
            <w:tcBorders>
              <w:top w:val="nil"/>
              <w:left w:val="nil"/>
              <w:bottom w:val="single" w:sz="4" w:space="0" w:color="auto"/>
              <w:right w:val="single" w:sz="4" w:space="0" w:color="auto"/>
            </w:tcBorders>
            <w:shd w:val="clear" w:color="auto" w:fill="auto"/>
            <w:noWrap/>
            <w:vAlign w:val="center"/>
            <w:hideMark/>
          </w:tcPr>
          <w:p w14:paraId="2C9FA37B"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365,80</w:t>
            </w:r>
          </w:p>
        </w:tc>
        <w:tc>
          <w:tcPr>
            <w:tcW w:w="1060" w:type="dxa"/>
            <w:tcBorders>
              <w:top w:val="nil"/>
              <w:left w:val="nil"/>
              <w:bottom w:val="single" w:sz="4" w:space="0" w:color="auto"/>
              <w:right w:val="single" w:sz="4" w:space="0" w:color="auto"/>
            </w:tcBorders>
            <w:shd w:val="clear" w:color="auto" w:fill="auto"/>
            <w:noWrap/>
            <w:vAlign w:val="center"/>
            <w:hideMark/>
          </w:tcPr>
          <w:p w14:paraId="034F6381"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452,40</w:t>
            </w:r>
          </w:p>
        </w:tc>
        <w:tc>
          <w:tcPr>
            <w:tcW w:w="1241" w:type="dxa"/>
            <w:tcBorders>
              <w:top w:val="nil"/>
              <w:left w:val="nil"/>
              <w:bottom w:val="single" w:sz="4" w:space="0" w:color="auto"/>
              <w:right w:val="single" w:sz="4" w:space="0" w:color="auto"/>
            </w:tcBorders>
            <w:shd w:val="clear" w:color="auto" w:fill="auto"/>
            <w:noWrap/>
            <w:vAlign w:val="center"/>
            <w:hideMark/>
          </w:tcPr>
          <w:p w14:paraId="17A8F9B9"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460,10</w:t>
            </w:r>
          </w:p>
        </w:tc>
        <w:tc>
          <w:tcPr>
            <w:tcW w:w="1134" w:type="dxa"/>
            <w:tcBorders>
              <w:top w:val="nil"/>
              <w:left w:val="nil"/>
              <w:bottom w:val="single" w:sz="4" w:space="0" w:color="auto"/>
              <w:right w:val="single" w:sz="4" w:space="0" w:color="auto"/>
            </w:tcBorders>
            <w:shd w:val="clear" w:color="auto" w:fill="auto"/>
            <w:noWrap/>
            <w:vAlign w:val="center"/>
            <w:hideMark/>
          </w:tcPr>
          <w:p w14:paraId="4880E7FB"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446,74</w:t>
            </w:r>
          </w:p>
        </w:tc>
        <w:tc>
          <w:tcPr>
            <w:tcW w:w="1134" w:type="dxa"/>
            <w:tcBorders>
              <w:top w:val="nil"/>
              <w:left w:val="nil"/>
              <w:bottom w:val="single" w:sz="4" w:space="0" w:color="auto"/>
              <w:right w:val="single" w:sz="4" w:space="0" w:color="auto"/>
            </w:tcBorders>
            <w:shd w:val="clear" w:color="auto" w:fill="auto"/>
            <w:noWrap/>
            <w:vAlign w:val="bottom"/>
            <w:hideMark/>
          </w:tcPr>
          <w:p w14:paraId="14505463"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441,53</w:t>
            </w:r>
          </w:p>
        </w:tc>
      </w:tr>
      <w:tr w:rsidR="00AF624B" w:rsidRPr="00465679" w14:paraId="1099C9BC" w14:textId="77777777" w:rsidTr="00AF624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BBAA97B" w14:textId="77777777" w:rsidR="00AF624B" w:rsidRPr="00465679" w:rsidRDefault="00AF624B" w:rsidP="00AF62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1160" w:type="dxa"/>
            <w:tcBorders>
              <w:top w:val="nil"/>
              <w:left w:val="nil"/>
              <w:bottom w:val="single" w:sz="4" w:space="0" w:color="auto"/>
              <w:right w:val="single" w:sz="4" w:space="0" w:color="auto"/>
            </w:tcBorders>
            <w:shd w:val="clear" w:color="000000" w:fill="D9E1F2"/>
            <w:noWrap/>
            <w:vAlign w:val="bottom"/>
            <w:hideMark/>
          </w:tcPr>
          <w:p w14:paraId="4304D0D0"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124,90</w:t>
            </w:r>
          </w:p>
        </w:tc>
        <w:tc>
          <w:tcPr>
            <w:tcW w:w="1060" w:type="dxa"/>
            <w:tcBorders>
              <w:top w:val="nil"/>
              <w:left w:val="nil"/>
              <w:bottom w:val="single" w:sz="4" w:space="0" w:color="auto"/>
              <w:right w:val="single" w:sz="4" w:space="0" w:color="auto"/>
            </w:tcBorders>
            <w:shd w:val="clear" w:color="000000" w:fill="D9E1F2"/>
            <w:noWrap/>
            <w:vAlign w:val="bottom"/>
            <w:hideMark/>
          </w:tcPr>
          <w:p w14:paraId="2ACBA297"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130,70</w:t>
            </w:r>
          </w:p>
        </w:tc>
        <w:tc>
          <w:tcPr>
            <w:tcW w:w="1241" w:type="dxa"/>
            <w:tcBorders>
              <w:top w:val="nil"/>
              <w:left w:val="nil"/>
              <w:bottom w:val="single" w:sz="4" w:space="0" w:color="auto"/>
              <w:right w:val="single" w:sz="4" w:space="0" w:color="auto"/>
            </w:tcBorders>
            <w:shd w:val="clear" w:color="000000" w:fill="D9E1F2"/>
            <w:noWrap/>
            <w:vAlign w:val="bottom"/>
            <w:hideMark/>
          </w:tcPr>
          <w:p w14:paraId="61294B54"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129,10</w:t>
            </w:r>
          </w:p>
        </w:tc>
        <w:tc>
          <w:tcPr>
            <w:tcW w:w="1134" w:type="dxa"/>
            <w:tcBorders>
              <w:top w:val="nil"/>
              <w:left w:val="nil"/>
              <w:bottom w:val="single" w:sz="4" w:space="0" w:color="auto"/>
              <w:right w:val="single" w:sz="4" w:space="0" w:color="auto"/>
            </w:tcBorders>
            <w:shd w:val="clear" w:color="000000" w:fill="D9E1F2"/>
            <w:noWrap/>
            <w:vAlign w:val="bottom"/>
            <w:hideMark/>
          </w:tcPr>
          <w:p w14:paraId="083BB281"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127,64</w:t>
            </w:r>
          </w:p>
        </w:tc>
        <w:tc>
          <w:tcPr>
            <w:tcW w:w="1134" w:type="dxa"/>
            <w:tcBorders>
              <w:top w:val="nil"/>
              <w:left w:val="nil"/>
              <w:bottom w:val="single" w:sz="4" w:space="0" w:color="auto"/>
              <w:right w:val="single" w:sz="4" w:space="0" w:color="auto"/>
            </w:tcBorders>
            <w:shd w:val="clear" w:color="000000" w:fill="D9E1F2"/>
            <w:noWrap/>
            <w:vAlign w:val="bottom"/>
            <w:hideMark/>
          </w:tcPr>
          <w:p w14:paraId="753BC24C"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119,10</w:t>
            </w:r>
          </w:p>
        </w:tc>
      </w:tr>
      <w:tr w:rsidR="00AF624B" w:rsidRPr="00465679" w14:paraId="3A7CCAC0" w14:textId="77777777" w:rsidTr="00AF624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6DCE8F7" w14:textId="77777777" w:rsidR="00AF624B" w:rsidRPr="00465679" w:rsidRDefault="00AF624B" w:rsidP="00AF624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1160" w:type="dxa"/>
            <w:tcBorders>
              <w:top w:val="nil"/>
              <w:left w:val="nil"/>
              <w:bottom w:val="single" w:sz="4" w:space="0" w:color="auto"/>
              <w:right w:val="single" w:sz="4" w:space="0" w:color="auto"/>
            </w:tcBorders>
            <w:shd w:val="clear" w:color="auto" w:fill="auto"/>
            <w:noWrap/>
            <w:vAlign w:val="center"/>
            <w:hideMark/>
          </w:tcPr>
          <w:p w14:paraId="13E24A5D"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336,80</w:t>
            </w:r>
          </w:p>
        </w:tc>
        <w:tc>
          <w:tcPr>
            <w:tcW w:w="1060" w:type="dxa"/>
            <w:tcBorders>
              <w:top w:val="nil"/>
              <w:left w:val="nil"/>
              <w:bottom w:val="single" w:sz="4" w:space="0" w:color="auto"/>
              <w:right w:val="single" w:sz="4" w:space="0" w:color="auto"/>
            </w:tcBorders>
            <w:shd w:val="clear" w:color="auto" w:fill="auto"/>
            <w:noWrap/>
            <w:vAlign w:val="center"/>
            <w:hideMark/>
          </w:tcPr>
          <w:p w14:paraId="6B4B845C"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424,80</w:t>
            </w:r>
          </w:p>
        </w:tc>
        <w:tc>
          <w:tcPr>
            <w:tcW w:w="1241" w:type="dxa"/>
            <w:tcBorders>
              <w:top w:val="nil"/>
              <w:left w:val="nil"/>
              <w:bottom w:val="single" w:sz="4" w:space="0" w:color="auto"/>
              <w:right w:val="single" w:sz="4" w:space="0" w:color="auto"/>
            </w:tcBorders>
            <w:shd w:val="clear" w:color="auto" w:fill="auto"/>
            <w:noWrap/>
            <w:vAlign w:val="center"/>
            <w:hideMark/>
          </w:tcPr>
          <w:p w14:paraId="4B21AE90"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450,90</w:t>
            </w:r>
          </w:p>
        </w:tc>
        <w:tc>
          <w:tcPr>
            <w:tcW w:w="1134" w:type="dxa"/>
            <w:tcBorders>
              <w:top w:val="nil"/>
              <w:left w:val="nil"/>
              <w:bottom w:val="single" w:sz="4" w:space="0" w:color="auto"/>
              <w:right w:val="single" w:sz="4" w:space="0" w:color="auto"/>
            </w:tcBorders>
            <w:shd w:val="clear" w:color="auto" w:fill="auto"/>
            <w:noWrap/>
            <w:vAlign w:val="center"/>
            <w:hideMark/>
          </w:tcPr>
          <w:p w14:paraId="6632AEF0"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359,76</w:t>
            </w:r>
          </w:p>
        </w:tc>
        <w:tc>
          <w:tcPr>
            <w:tcW w:w="1134" w:type="dxa"/>
            <w:tcBorders>
              <w:top w:val="nil"/>
              <w:left w:val="nil"/>
              <w:bottom w:val="single" w:sz="4" w:space="0" w:color="auto"/>
              <w:right w:val="single" w:sz="4" w:space="0" w:color="auto"/>
            </w:tcBorders>
            <w:shd w:val="clear" w:color="auto" w:fill="auto"/>
            <w:noWrap/>
            <w:vAlign w:val="center"/>
            <w:hideMark/>
          </w:tcPr>
          <w:p w14:paraId="416E2B38" w14:textId="77777777" w:rsidR="00AF624B" w:rsidRPr="00465679" w:rsidRDefault="00AF624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301,98</w:t>
            </w:r>
          </w:p>
        </w:tc>
      </w:tr>
    </w:tbl>
    <w:p w14:paraId="07E90DAD" w14:textId="4D020587" w:rsidR="00CE722D" w:rsidRPr="00465679" w:rsidRDefault="00CE722D" w:rsidP="00CE722D">
      <w:pPr>
        <w:rPr>
          <w:rFonts w:ascii="Times New Roman" w:hAnsi="Times New Roman" w:cs="Times New Roman"/>
          <w:sz w:val="24"/>
          <w:szCs w:val="24"/>
        </w:rPr>
      </w:pPr>
    </w:p>
    <w:p w14:paraId="619AECEC" w14:textId="6EB96863" w:rsidR="00AF624B" w:rsidRPr="00465679" w:rsidRDefault="00AF624B" w:rsidP="00AF624B">
      <w:pPr>
        <w:spacing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Vandens kokybė</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Pasklidosios taršos šaltinių poveikį patiriančių vandens telkinių baseinai (žr. 45 paveikslą) Lazdijų rajono savivaldybėje sudaro net 44 proc. savivaldybės teritorijos ploto, todėl žemės ūkio veikla tebeišlieka vieną reikšmingiausių poveikių vandens telkinių kokybei turintis veiksnys. Reikšmingą žemės ūkio taršos poveikį patiriančių vandens telkinių baseinai, kuriuose reikalingos papildomos taršos mažinimo priemonės</w:t>
      </w:r>
      <w:r w:rsidR="00D56338" w:rsidRPr="00465679">
        <w:rPr>
          <w:rFonts w:ascii="Times New Roman" w:hAnsi="Times New Roman" w:cs="Times New Roman"/>
          <w:sz w:val="24"/>
          <w:szCs w:val="24"/>
        </w:rPr>
        <w:t>,</w:t>
      </w:r>
      <w:r w:rsidRPr="00465679">
        <w:rPr>
          <w:rFonts w:ascii="Times New Roman" w:hAnsi="Times New Roman" w:cs="Times New Roman"/>
          <w:sz w:val="24"/>
          <w:szCs w:val="24"/>
        </w:rPr>
        <w:t xml:space="preserve"> pavaizduoti paveiksle.</w:t>
      </w:r>
    </w:p>
    <w:p w14:paraId="68A8E874" w14:textId="32513605" w:rsidR="00AF624B" w:rsidRPr="00465679" w:rsidRDefault="00AF624B" w:rsidP="00AF624B">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45 Paveikslas</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Pasklidosios taršos šaltinių poveikį turinčių vandens telkinių baseinai Lazdijų rajono savivaldybėje</w:t>
      </w:r>
    </w:p>
    <w:p w14:paraId="4E210185" w14:textId="78BD335C" w:rsidR="00AF624B" w:rsidRPr="00465679" w:rsidRDefault="00AF624B" w:rsidP="00AF624B">
      <w:pPr>
        <w:spacing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049D9735" wp14:editId="5448243C">
            <wp:extent cx="3133725" cy="4535805"/>
            <wp:effectExtent l="0" t="0" r="952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33725" cy="4535805"/>
                    </a:xfrm>
                    <a:prstGeom prst="rect">
                      <a:avLst/>
                    </a:prstGeom>
                    <a:noFill/>
                  </pic:spPr>
                </pic:pic>
              </a:graphicData>
            </a:graphic>
          </wp:inline>
        </w:drawing>
      </w:r>
    </w:p>
    <w:p w14:paraId="2DC42EA5" w14:textId="24E94BAD" w:rsidR="00AF624B" w:rsidRPr="00465679" w:rsidRDefault="00AF624B" w:rsidP="00AF624B">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rajone nėra fiksuojami paviršinio vandens telkiniai, patiriantys reikšmingą sutelktosios taršos poveikį</w:t>
      </w:r>
      <w:r w:rsidR="00D87ECD" w:rsidRPr="00465679">
        <w:rPr>
          <w:rFonts w:ascii="Times New Roman" w:hAnsi="Times New Roman" w:cs="Times New Roman"/>
          <w:sz w:val="24"/>
          <w:szCs w:val="24"/>
        </w:rPr>
        <w:t>. R</w:t>
      </w:r>
      <w:r w:rsidRPr="00465679">
        <w:rPr>
          <w:rFonts w:ascii="Times New Roman" w:hAnsi="Times New Roman" w:cs="Times New Roman"/>
          <w:sz w:val="24"/>
          <w:szCs w:val="24"/>
        </w:rPr>
        <w:t>ajone yra vienas išleistuvas, kurio reikšmingas poveikis nenustatytas ar nepatvirtintas. Pagal Aplinkos apsaugos agentūros duomenis matoma, kad Lazdijų rajone išleidžiamos nuotekos yra išvalomos iki nustatytų normų, nepakankamai išvalytų buitinių, gamybinių ir komunalinių nuotekų buvo fiksuojama tik iki 2015 metų. Nepakankamai išvalytų paviršinių nuotekų Lazdijų rajone taip pat nefiksuojama. Atsižvelgiant į tai, kad į paviršinius vandens telkinius patenka mažesni kiekiai su nuotekomis patenkančių teršalų dėl pagerėjusio jų išvalymo, labai blogą būklę atitinkančių vandens telkinių Lazdijų rajono savivaldybėje yra tik vienas – tai yra Raišupio upės atkarpa nuo Lazdijų iki Verstaminų. Labai geros ekologinės būklės klasę atitinkančių paviršinių vandens telkinių yra tik vienas, geros būklės kriterijus atitinka 72 proc. upių vandens telkiniuose ir 50 proc. ežerų vandens telkiniuose. Likę paviršinio vandens telkiniai Lazdijų rajono savivaldybės teritorijoje neatitinka geros būklės, t. y. 28 proc. upių vandens telkiniuose ir 50 proc. ežerų vandens telkiniuose.</w:t>
      </w:r>
    </w:p>
    <w:p w14:paraId="5A3E3C38" w14:textId="285984E9" w:rsidR="00AF624B" w:rsidRPr="00465679" w:rsidRDefault="00AF624B" w:rsidP="00F259DD">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rajone požeminio vandens šaltinius jau daug metų neigiamai veikia koncentruota technogeninė apkrova miestuose ir intensyvi ūkinė veikla už jų. Nuo taršos pirmiausiai nukenčia neapsaugotas gruntinis vanduo, kurį dalis miesto gyventojų tebegeria iš šachtinių šulinių. Be to, esant palankioms hidrogeologinėms sąlygoms, gruntinis vanduo migruoja gilyn, nešdamas teršalus į tarpsluoksninius vandeninguosius horizontus. Tai kelia grėsmę geriamojo tarpsluoksninio spūdinio vandens, pagrindinio centralizuotai tiekiamo geriamojo vandens šaltinio, kokybei. Geologinės taršos objektai</w:t>
      </w:r>
      <w:r w:rsidR="00F259DD" w:rsidRPr="00465679">
        <w:rPr>
          <w:rFonts w:ascii="Times New Roman" w:hAnsi="Times New Roman" w:cs="Times New Roman"/>
          <w:sz w:val="24"/>
          <w:szCs w:val="24"/>
        </w:rPr>
        <w:t xml:space="preserve"> – </w:t>
      </w:r>
      <w:r w:rsidRPr="00465679">
        <w:rPr>
          <w:rFonts w:ascii="Times New Roman" w:hAnsi="Times New Roman" w:cs="Times New Roman"/>
          <w:sz w:val="24"/>
          <w:szCs w:val="24"/>
        </w:rPr>
        <w:t>daugiausia gyvulininkystės objektai, sandėliai, nebenaudojami sąvartynai, nuotekų valyklos. Didesnės jų sankaupos stebimos šiaurinėje rajono dalyje bei apie Kapčiamiestį. Lazdijų rajono teritorijoje 2018 m. duomenimis</w:t>
      </w:r>
      <w:r w:rsidR="00F259DD" w:rsidRPr="00465679">
        <w:rPr>
          <w:rFonts w:ascii="Times New Roman" w:hAnsi="Times New Roman" w:cs="Times New Roman"/>
          <w:sz w:val="24"/>
          <w:szCs w:val="24"/>
        </w:rPr>
        <w:t>,</w:t>
      </w:r>
      <w:r w:rsidRPr="00465679">
        <w:rPr>
          <w:rFonts w:ascii="Times New Roman" w:hAnsi="Times New Roman" w:cs="Times New Roman"/>
          <w:sz w:val="24"/>
          <w:szCs w:val="24"/>
        </w:rPr>
        <w:t xml:space="preserve"> dar vis yra 214 potencialių geologinės aplinkos taršos šaltinių (iš kurių 9 proc. yra potencialiai ypatingai didelio pavojaus, 37 proc. didelio pavojaus, 54 proc. vidutinio pavojaus </w:t>
      </w:r>
      <w:r w:rsidR="00F259DD" w:rsidRPr="00465679">
        <w:rPr>
          <w:rFonts w:ascii="Times New Roman" w:hAnsi="Times New Roman" w:cs="Times New Roman"/>
          <w:sz w:val="24"/>
          <w:szCs w:val="24"/>
        </w:rPr>
        <w:t xml:space="preserve">, </w:t>
      </w:r>
      <w:r w:rsidRPr="00465679">
        <w:rPr>
          <w:rFonts w:ascii="Times New Roman" w:hAnsi="Times New Roman" w:cs="Times New Roman"/>
          <w:sz w:val="24"/>
          <w:szCs w:val="24"/>
        </w:rPr>
        <w:t>1 židinys (0 proc.) kelia nežymų pavojų).</w:t>
      </w:r>
    </w:p>
    <w:p w14:paraId="209906BD" w14:textId="77777777" w:rsidR="00AF624B" w:rsidRPr="00465679" w:rsidRDefault="00AF624B" w:rsidP="00F259DD">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Vadovaujantis Lietuvos geologijos tarnybos atlikto valstybinio dirvožemio monitoringo duomenimis, galima teigti, kad Lazdijų rajono savivaldybėje nustatyta pasklidoji dirvožemio tarša švinu, cinku, sidabru, siejama su antropogenine veikla.</w:t>
      </w:r>
    </w:p>
    <w:p w14:paraId="29A444B2" w14:textId="77777777" w:rsidR="00AF624B" w:rsidRPr="00465679" w:rsidRDefault="00AF624B" w:rsidP="00AF624B">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Kadangi visas geriamas vanduo Lazdijų rajone yra tiekiamas iš požeminių vandens šaltinių, todėl šiame sektoriuje nėra esminių problemų, susijusių su vandens kokybe.</w:t>
      </w:r>
    </w:p>
    <w:p w14:paraId="0D683A26" w14:textId="05070D13" w:rsidR="00AF624B" w:rsidRPr="00465679" w:rsidRDefault="00AF624B" w:rsidP="00AF624B">
      <w:pPr>
        <w:pStyle w:val="Sraopastraipa"/>
        <w:numPr>
          <w:ilvl w:val="2"/>
          <w:numId w:val="4"/>
        </w:numPr>
        <w:ind w:left="709"/>
        <w:jc w:val="center"/>
        <w:rPr>
          <w:rFonts w:ascii="Times New Roman" w:hAnsi="Times New Roman" w:cs="Times New Roman"/>
          <w:i/>
          <w:iCs/>
          <w:color w:val="2F5496" w:themeColor="accent1" w:themeShade="BF"/>
          <w:sz w:val="24"/>
          <w:szCs w:val="24"/>
        </w:rPr>
      </w:pPr>
      <w:r w:rsidRPr="00465679">
        <w:rPr>
          <w:rFonts w:ascii="Times New Roman" w:hAnsi="Times New Roman" w:cs="Times New Roman"/>
          <w:i/>
          <w:iCs/>
          <w:color w:val="2F5496" w:themeColor="accent1" w:themeShade="BF"/>
          <w:sz w:val="24"/>
          <w:szCs w:val="24"/>
        </w:rPr>
        <w:t>Vandens tiekimo, buitinių ir paviršinių nuotekų surinkimo infrastruktūra</w:t>
      </w:r>
    </w:p>
    <w:p w14:paraId="7A8D4DD7" w14:textId="77777777" w:rsidR="007863AA" w:rsidRPr="00465679" w:rsidRDefault="007863AA" w:rsidP="007863AA">
      <w:pPr>
        <w:pStyle w:val="Sraopastraipa"/>
        <w:ind w:left="709"/>
        <w:rPr>
          <w:rFonts w:ascii="Times New Roman" w:hAnsi="Times New Roman" w:cs="Times New Roman"/>
          <w:i/>
          <w:iCs/>
          <w:color w:val="2F5496" w:themeColor="accent1" w:themeShade="BF"/>
          <w:sz w:val="24"/>
          <w:szCs w:val="24"/>
        </w:rPr>
      </w:pPr>
    </w:p>
    <w:p w14:paraId="6C48D7E3" w14:textId="77777777" w:rsidR="00AF624B" w:rsidRPr="00465679" w:rsidRDefault="00AF624B" w:rsidP="00F259DD">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Centralizuotomis vandens tiekimo paslaugomis ir nuotekų šalinimo paslaugomis naudojasi santykinai nedidelė savivaldybės gyventojų dalis. Gyvenviečių ir kaimų gyventojų pasijungimą prie vandentiekio tinklų galima vertinti kaip mažą. Centralizuotas vandens tiekimas savivaldybėje užtikrintas tik 37,5 proc. gyventojų, nuotekų tvarkymo paslaugomis naudojosi 20,1 proc. gyventojų. Bloga nemažos dalies vandens tiekimo ir nuotekų šalinimo tinklų, įrenginių kokybė.</w:t>
      </w:r>
    </w:p>
    <w:p w14:paraId="418F0B96" w14:textId="77777777" w:rsidR="00AF624B" w:rsidRPr="00465679" w:rsidRDefault="00AF624B" w:rsidP="00212B8E">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Vandens tiekimą ir nuotekų tvarkymą Lazdijų rajone vykdo UAB „Lazdijų vanduo“. UAB „Lazdijų vanduo“ vandens tiekimo sistemą sudaro 14 vandenviečių, 21 vandens gręžinys, vandens kokybės gerinimo įrenginiai (Lazdijų m., Veisiejų m., Seirijų mstl., Šeštokų mstl., Teizų mstl., Krosnos mstl., Metelių mstl.) ir 84 km vandentiekio tinklų. Bendrovė aprūpina geriamuoju vandeniu 15 gyvenamųjų vietovių.</w:t>
      </w:r>
    </w:p>
    <w:p w14:paraId="27BC5787" w14:textId="71871003" w:rsidR="00AF624B" w:rsidRPr="00465679" w:rsidRDefault="00AF624B" w:rsidP="00212B8E">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2018 m. bendrovės buvo realizuota 78,4 proc. viso vandenvietėse išgauto vandens (išgauta 242 tūkst. m</w:t>
      </w:r>
      <w:r w:rsidRPr="00465679">
        <w:rPr>
          <w:rFonts w:ascii="Times New Roman" w:hAnsi="Times New Roman" w:cs="Times New Roman"/>
          <w:sz w:val="24"/>
          <w:szCs w:val="24"/>
          <w:vertAlign w:val="superscript"/>
        </w:rPr>
        <w:t>3</w:t>
      </w:r>
      <w:r w:rsidRPr="00465679">
        <w:rPr>
          <w:rFonts w:ascii="Times New Roman" w:hAnsi="Times New Roman" w:cs="Times New Roman"/>
          <w:sz w:val="24"/>
          <w:szCs w:val="24"/>
        </w:rPr>
        <w:t>, realizuota 189,7 tūkst. m</w:t>
      </w:r>
      <w:r w:rsidRPr="00465679">
        <w:rPr>
          <w:rFonts w:ascii="Times New Roman" w:hAnsi="Times New Roman" w:cs="Times New Roman"/>
          <w:sz w:val="24"/>
          <w:szCs w:val="24"/>
          <w:vertAlign w:val="superscript"/>
        </w:rPr>
        <w:t>3</w:t>
      </w:r>
      <w:r w:rsidRPr="00465679">
        <w:rPr>
          <w:rFonts w:ascii="Times New Roman" w:hAnsi="Times New Roman" w:cs="Times New Roman"/>
          <w:sz w:val="24"/>
          <w:szCs w:val="24"/>
        </w:rPr>
        <w:t>). Per 2013–2018 m. laikotarpį parduoto geriamojo vandens kiekis didėjo, išskyrus 2017 m. Didėjim</w:t>
      </w:r>
      <w:r w:rsidR="00212B8E" w:rsidRPr="00465679">
        <w:rPr>
          <w:rFonts w:ascii="Times New Roman" w:hAnsi="Times New Roman" w:cs="Times New Roman"/>
          <w:sz w:val="24"/>
          <w:szCs w:val="24"/>
        </w:rPr>
        <w:t>ui turėjo įtakos</w:t>
      </w:r>
      <w:r w:rsidRPr="00465679">
        <w:rPr>
          <w:rFonts w:ascii="Times New Roman" w:hAnsi="Times New Roman" w:cs="Times New Roman"/>
          <w:sz w:val="24"/>
          <w:szCs w:val="24"/>
        </w:rPr>
        <w:t xml:space="preserve"> bendrovės įgyvendinti investiciniai projektai, kurie sudarė galimybes prie centralizuotų vandentiekio tinklų prijungti didesnį vartotojų skaičių. Geriamojo vandens kokybę nuolat kontroliuoja geriamojo vandens laboratorija. 2018 m. n</w:t>
      </w:r>
      <w:r w:rsidR="00212B8E" w:rsidRPr="00465679">
        <w:rPr>
          <w:rFonts w:ascii="Times New Roman" w:hAnsi="Times New Roman" w:cs="Times New Roman"/>
          <w:sz w:val="24"/>
          <w:szCs w:val="24"/>
        </w:rPr>
        <w:t>eįtraukta į apskaitą</w:t>
      </w:r>
      <w:r w:rsidRPr="00465679">
        <w:rPr>
          <w:rFonts w:ascii="Times New Roman" w:hAnsi="Times New Roman" w:cs="Times New Roman"/>
          <w:sz w:val="24"/>
          <w:szCs w:val="24"/>
        </w:rPr>
        <w:t xml:space="preserve"> 52,4 tūkst. m</w:t>
      </w:r>
      <w:r w:rsidRPr="00465679">
        <w:rPr>
          <w:rFonts w:ascii="Times New Roman" w:hAnsi="Times New Roman" w:cs="Times New Roman"/>
          <w:sz w:val="24"/>
          <w:szCs w:val="24"/>
          <w:vertAlign w:val="superscript"/>
        </w:rPr>
        <w:t>3</w:t>
      </w:r>
      <w:r w:rsidRPr="00465679">
        <w:rPr>
          <w:rFonts w:ascii="Times New Roman" w:hAnsi="Times New Roman" w:cs="Times New Roman"/>
          <w:sz w:val="24"/>
          <w:szCs w:val="24"/>
        </w:rPr>
        <w:t xml:space="preserve"> vandens, </w:t>
      </w:r>
      <w:r w:rsidR="00212B8E" w:rsidRPr="00465679">
        <w:rPr>
          <w:rFonts w:ascii="Times New Roman" w:hAnsi="Times New Roman" w:cs="Times New Roman"/>
          <w:sz w:val="24"/>
          <w:szCs w:val="24"/>
        </w:rPr>
        <w:t>tai</w:t>
      </w:r>
      <w:r w:rsidRPr="00465679">
        <w:rPr>
          <w:rFonts w:ascii="Times New Roman" w:hAnsi="Times New Roman" w:cs="Times New Roman"/>
          <w:sz w:val="24"/>
          <w:szCs w:val="24"/>
        </w:rPr>
        <w:t xml:space="preserve"> sudaro 22 proc. viso vandens kiekio. 2018 m. bendrovė technologinėms reikmėms sunaudojo 39 tūkst. m</w:t>
      </w:r>
      <w:r w:rsidRPr="00465679">
        <w:rPr>
          <w:rFonts w:ascii="Times New Roman" w:hAnsi="Times New Roman" w:cs="Times New Roman"/>
          <w:sz w:val="24"/>
          <w:szCs w:val="24"/>
          <w:vertAlign w:val="superscript"/>
        </w:rPr>
        <w:t>3</w:t>
      </w:r>
      <w:r w:rsidRPr="00465679">
        <w:rPr>
          <w:rFonts w:ascii="Times New Roman" w:hAnsi="Times New Roman" w:cs="Times New Roman"/>
          <w:sz w:val="24"/>
          <w:szCs w:val="24"/>
        </w:rPr>
        <w:t xml:space="preserve"> vandens, kuris įskaitomas į bendrus nuostolius. Vandens netektys susidaro dėl pasenusių ir susidėvėjusių vidaus bei išorės vandentiekio tinklų arba vartotojų ne laiku deklaruojamo vandens suvartojimo. Taip pat vandentiekio tinklų avaringumas turi didelę neigiamą įtaką sklandžiam paslaugų tiekimui. Per 2018 m. buvo likviduota 40 vandentiekio avarijų. Išsamesnė informacija apie Lazdijų rajono vandentiekio infrastruktūrą pateikiama </w:t>
      </w:r>
      <w:r w:rsidR="00946843" w:rsidRPr="00465679">
        <w:rPr>
          <w:rFonts w:ascii="Times New Roman" w:hAnsi="Times New Roman" w:cs="Times New Roman"/>
          <w:sz w:val="24"/>
          <w:szCs w:val="24"/>
        </w:rPr>
        <w:t>102</w:t>
      </w:r>
      <w:r w:rsidRPr="00465679">
        <w:rPr>
          <w:rFonts w:ascii="Times New Roman" w:hAnsi="Times New Roman" w:cs="Times New Roman"/>
          <w:sz w:val="24"/>
          <w:szCs w:val="24"/>
        </w:rPr>
        <w:t xml:space="preserve"> lentelėje. </w:t>
      </w:r>
    </w:p>
    <w:p w14:paraId="3AC717EE" w14:textId="4E8B1DEC" w:rsidR="00AF624B" w:rsidRPr="00465679" w:rsidRDefault="00AF624B" w:rsidP="00AF624B">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Vadovaujantis pateiktais duomenimis, daugiausia rajone yra blogos būklės vamzdynų. Ger</w:t>
      </w:r>
      <w:r w:rsidR="00212B8E" w:rsidRPr="00465679">
        <w:rPr>
          <w:rFonts w:ascii="Times New Roman" w:hAnsi="Times New Roman" w:cs="Times New Roman"/>
          <w:sz w:val="24"/>
          <w:szCs w:val="24"/>
        </w:rPr>
        <w:t xml:space="preserve">ais </w:t>
      </w:r>
      <w:r w:rsidRPr="00465679">
        <w:rPr>
          <w:rFonts w:ascii="Times New Roman" w:hAnsi="Times New Roman" w:cs="Times New Roman"/>
          <w:sz w:val="24"/>
          <w:szCs w:val="24"/>
        </w:rPr>
        <w:t>vamzdyn</w:t>
      </w:r>
      <w:r w:rsidR="00212B8E" w:rsidRPr="00465679">
        <w:rPr>
          <w:rFonts w:ascii="Times New Roman" w:hAnsi="Times New Roman" w:cs="Times New Roman"/>
          <w:sz w:val="24"/>
          <w:szCs w:val="24"/>
        </w:rPr>
        <w:t>ais</w:t>
      </w:r>
      <w:r w:rsidRPr="00465679">
        <w:rPr>
          <w:rFonts w:ascii="Times New Roman" w:hAnsi="Times New Roman" w:cs="Times New Roman"/>
          <w:sz w:val="24"/>
          <w:szCs w:val="24"/>
        </w:rPr>
        <w:t xml:space="preserve"> išsiskiria tik Krosna. Patenkinama vamzdynų </w:t>
      </w:r>
      <w:r w:rsidR="00B82D0D" w:rsidRPr="00465679">
        <w:rPr>
          <w:rFonts w:ascii="Times New Roman" w:hAnsi="Times New Roman" w:cs="Times New Roman"/>
          <w:sz w:val="24"/>
          <w:szCs w:val="24"/>
        </w:rPr>
        <w:t>būklė</w:t>
      </w:r>
      <w:r w:rsidRPr="00465679">
        <w:rPr>
          <w:rFonts w:ascii="Times New Roman" w:hAnsi="Times New Roman" w:cs="Times New Roman"/>
          <w:sz w:val="24"/>
          <w:szCs w:val="24"/>
        </w:rPr>
        <w:t xml:space="preserve"> yra Lazdijų m., Veisiejų m., Seirijuose ir Meteliuose bei Šeštokuose. Siekiant įgyvendinti Lietuvos Respublikos geriamojo vandens tiekimo ir nuotekų tvarkymo įstatymo reikalavimą, kad ne mažiau kaip 95 procentai savivaldybės viešojo geriamojo vandens tiekimo teritorijos gyventojų gautų saugos ir kokybės reikalavimus atitinkantį geriamąjį vandenį, turi būti plečiami esami vandentiekio tinklai ir įrengiamos naujos modernios vandens tiekimo sistemos.</w:t>
      </w:r>
    </w:p>
    <w:p w14:paraId="0BAAC4FD" w14:textId="63BB3261" w:rsidR="00EB2043" w:rsidRPr="00465679" w:rsidRDefault="00946843" w:rsidP="00EB2043">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102</w:t>
      </w:r>
      <w:r w:rsidR="00EB2043" w:rsidRPr="00465679">
        <w:rPr>
          <w:rFonts w:ascii="Times New Roman" w:hAnsi="Times New Roman" w:cs="Times New Roman"/>
          <w:b/>
          <w:bCs/>
          <w:i w:val="0"/>
          <w:iCs w:val="0"/>
          <w:color w:val="2F5496" w:themeColor="accent1" w:themeShade="BF"/>
          <w:sz w:val="24"/>
          <w:szCs w:val="24"/>
        </w:rPr>
        <w:t xml:space="preserve"> Lentelė</w:t>
      </w:r>
      <w:r w:rsidR="00EB2043" w:rsidRPr="00465679">
        <w:rPr>
          <w:rFonts w:ascii="Times New Roman" w:hAnsi="Times New Roman" w:cs="Times New Roman"/>
          <w:b/>
          <w:bCs/>
          <w:color w:val="2F5496" w:themeColor="accent1" w:themeShade="BF"/>
          <w:sz w:val="24"/>
          <w:szCs w:val="24"/>
        </w:rPr>
        <w:t xml:space="preserve">. </w:t>
      </w:r>
      <w:r w:rsidR="00EB2043" w:rsidRPr="00465679">
        <w:rPr>
          <w:rFonts w:ascii="Times New Roman" w:hAnsi="Times New Roman" w:cs="Times New Roman"/>
          <w:color w:val="2F5496" w:themeColor="accent1" w:themeShade="BF"/>
          <w:sz w:val="24"/>
          <w:szCs w:val="24"/>
        </w:rPr>
        <w:t>Lazdijų rajono vandentiekio infrastruktūra</w:t>
      </w:r>
    </w:p>
    <w:p w14:paraId="7797216E" w14:textId="6287FA16" w:rsidR="00AF624B" w:rsidRPr="00465679" w:rsidRDefault="00EB2043" w:rsidP="00EB2043">
      <w:pPr>
        <w:jc w:val="center"/>
        <w:rPr>
          <w:rFonts w:ascii="Times New Roman" w:hAnsi="Times New Roman" w:cs="Times New Roman"/>
          <w:noProof/>
        </w:rPr>
      </w:pPr>
      <w:r w:rsidRPr="00465679">
        <w:rPr>
          <w:rFonts w:ascii="Times New Roman" w:hAnsi="Times New Roman" w:cs="Times New Roman"/>
          <w:noProof/>
        </w:rPr>
        <w:drawing>
          <wp:inline distT="0" distB="0" distL="0" distR="0" wp14:anchorId="742C81A1" wp14:editId="10EFFEAA">
            <wp:extent cx="6120765" cy="310896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765" cy="3108960"/>
                    </a:xfrm>
                    <a:prstGeom prst="rect">
                      <a:avLst/>
                    </a:prstGeom>
                    <a:noFill/>
                  </pic:spPr>
                </pic:pic>
              </a:graphicData>
            </a:graphic>
          </wp:inline>
        </w:drawing>
      </w:r>
    </w:p>
    <w:p w14:paraId="5A479387" w14:textId="77777777" w:rsidR="00EB2043" w:rsidRPr="00465679" w:rsidRDefault="00EB2043" w:rsidP="00EB2043">
      <w:pPr>
        <w:spacing w:after="0" w:line="360" w:lineRule="auto"/>
        <w:jc w:val="both"/>
        <w:rPr>
          <w:rFonts w:ascii="Times New Roman" w:eastAsia="Times New Roman" w:hAnsi="Times New Roman" w:cs="Times New Roman"/>
          <w:sz w:val="24"/>
          <w:szCs w:val="24"/>
          <w:lang w:eastAsia="lt-LT"/>
        </w:rPr>
      </w:pPr>
    </w:p>
    <w:p w14:paraId="4AE323D0" w14:textId="6239B0FC" w:rsidR="00EB2043" w:rsidRPr="00465679" w:rsidRDefault="00EB2043" w:rsidP="00EB2043">
      <w:pPr>
        <w:spacing w:after="0" w:line="360" w:lineRule="auto"/>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Nuotekų tvarkymą Lazdijų rajone vykdo UAB „Lazdijų vanduo“. Nuotekos Lazdijų rajone tvarkomos eksploatuojant 42 nuotekų siurblines ir 5 nuotekų valyklas. Nuotekų tinklų ilgis – 34 km. 2018 m. bendrovė priėmė ir išvalė nuotekas Lazdijų ir Veisiejų miestuose, Šeštokų, Krosnos ir Metelių miesteliuose.</w:t>
      </w:r>
    </w:p>
    <w:p w14:paraId="06E1B643" w14:textId="33728618" w:rsidR="00EB2043" w:rsidRPr="00465679" w:rsidRDefault="00EB2043" w:rsidP="00EB2043">
      <w:pPr>
        <w:spacing w:after="0" w:line="360" w:lineRule="auto"/>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Nuotekų išvalymo kokybė tenkina galiojančius reikalavimus. 2018 m. bendras išvalytų nuotekų kiekis siekė 259,5 tūkst. m</w:t>
      </w:r>
      <w:r w:rsidRPr="00465679">
        <w:rPr>
          <w:rFonts w:ascii="Times New Roman" w:eastAsia="Times New Roman" w:hAnsi="Times New Roman" w:cs="Times New Roman"/>
          <w:sz w:val="24"/>
          <w:szCs w:val="24"/>
          <w:vertAlign w:val="superscript"/>
          <w:lang w:eastAsia="lt-LT"/>
        </w:rPr>
        <w:t>3</w:t>
      </w:r>
      <w:r w:rsidRPr="00465679">
        <w:rPr>
          <w:rFonts w:ascii="Times New Roman" w:eastAsia="Times New Roman" w:hAnsi="Times New Roman" w:cs="Times New Roman"/>
          <w:sz w:val="24"/>
          <w:szCs w:val="24"/>
          <w:lang w:eastAsia="lt-LT"/>
        </w:rPr>
        <w:t>. Iš šio kiekio 243,6 tūkst. m</w:t>
      </w:r>
      <w:r w:rsidRPr="00465679">
        <w:rPr>
          <w:rFonts w:ascii="Times New Roman" w:eastAsia="Times New Roman" w:hAnsi="Times New Roman" w:cs="Times New Roman"/>
          <w:sz w:val="24"/>
          <w:szCs w:val="24"/>
          <w:vertAlign w:val="superscript"/>
          <w:lang w:eastAsia="lt-LT"/>
        </w:rPr>
        <w:t xml:space="preserve">3 </w:t>
      </w:r>
      <w:r w:rsidRPr="00465679">
        <w:rPr>
          <w:rFonts w:ascii="Times New Roman" w:eastAsia="Times New Roman" w:hAnsi="Times New Roman" w:cs="Times New Roman"/>
          <w:sz w:val="24"/>
          <w:szCs w:val="24"/>
          <w:lang w:eastAsia="lt-LT"/>
        </w:rPr>
        <w:t>nuotekų buvo išvalyta pasitelkiant denitrifikacinius valymo įrenginius, o likęs kiekis</w:t>
      </w:r>
      <w:r w:rsidR="00B82D0D" w:rsidRPr="00465679">
        <w:rPr>
          <w:rFonts w:ascii="Times New Roman" w:eastAsia="Times New Roman" w:hAnsi="Times New Roman" w:cs="Times New Roman"/>
          <w:sz w:val="24"/>
          <w:szCs w:val="24"/>
          <w:lang w:eastAsia="lt-LT"/>
        </w:rPr>
        <w:t>,</w:t>
      </w:r>
      <w:r w:rsidRPr="00465679">
        <w:rPr>
          <w:rFonts w:ascii="Times New Roman" w:eastAsia="Times New Roman" w:hAnsi="Times New Roman" w:cs="Times New Roman"/>
          <w:sz w:val="24"/>
          <w:szCs w:val="24"/>
          <w:lang w:eastAsia="lt-LT"/>
        </w:rPr>
        <w:t xml:space="preserve"> t. y. 15,9 tūkst. m</w:t>
      </w:r>
      <w:r w:rsidRPr="00465679">
        <w:rPr>
          <w:rFonts w:ascii="Times New Roman" w:eastAsia="Times New Roman" w:hAnsi="Times New Roman" w:cs="Times New Roman"/>
          <w:sz w:val="24"/>
          <w:szCs w:val="24"/>
          <w:vertAlign w:val="superscript"/>
          <w:lang w:eastAsia="lt-LT"/>
        </w:rPr>
        <w:t xml:space="preserve">3 </w:t>
      </w:r>
      <w:r w:rsidRPr="00465679">
        <w:rPr>
          <w:rFonts w:ascii="Times New Roman" w:eastAsia="Times New Roman" w:hAnsi="Times New Roman" w:cs="Times New Roman"/>
          <w:sz w:val="24"/>
          <w:szCs w:val="24"/>
          <w:lang w:eastAsia="lt-LT"/>
        </w:rPr>
        <w:t xml:space="preserve">– biologiniais valymo įrenginiais. Nuotekų surinkimo, išvalymo ir realizacijos dinamika 2016–2018 m. pateikiama diagramoje. Nors 2016–2018 m. laikotarpyje realizuotų nuotekų kiekis augo, iš pateiktų duomenų (žr. </w:t>
      </w:r>
      <w:r w:rsidR="002B5ED1" w:rsidRPr="00465679">
        <w:rPr>
          <w:rFonts w:ascii="Times New Roman" w:eastAsia="Times New Roman" w:hAnsi="Times New Roman" w:cs="Times New Roman"/>
          <w:sz w:val="24"/>
          <w:szCs w:val="24"/>
          <w:lang w:eastAsia="lt-LT"/>
        </w:rPr>
        <w:t>46</w:t>
      </w:r>
      <w:r w:rsidRPr="00465679">
        <w:rPr>
          <w:rFonts w:ascii="Times New Roman" w:eastAsia="Times New Roman" w:hAnsi="Times New Roman" w:cs="Times New Roman"/>
          <w:sz w:val="24"/>
          <w:szCs w:val="24"/>
          <w:lang w:eastAsia="lt-LT"/>
        </w:rPr>
        <w:t xml:space="preserve"> paveikslą) matyti, kad didelė dalis nuotekų lieka ne</w:t>
      </w:r>
      <w:r w:rsidR="00B82D0D" w:rsidRPr="00465679">
        <w:rPr>
          <w:rFonts w:ascii="Times New Roman" w:eastAsia="Times New Roman" w:hAnsi="Times New Roman" w:cs="Times New Roman"/>
          <w:sz w:val="24"/>
          <w:szCs w:val="24"/>
          <w:lang w:eastAsia="lt-LT"/>
        </w:rPr>
        <w:t>įtrauktos į apskaitą</w:t>
      </w:r>
      <w:r w:rsidRPr="00465679">
        <w:rPr>
          <w:rFonts w:ascii="Times New Roman" w:eastAsia="Times New Roman" w:hAnsi="Times New Roman" w:cs="Times New Roman"/>
          <w:sz w:val="24"/>
          <w:szCs w:val="24"/>
          <w:lang w:eastAsia="lt-LT"/>
        </w:rPr>
        <w:t xml:space="preserve"> (net 42 proc.). Pagrindinė to priežastis – nuotekų infiltracija dėl prastos būklės tinklų.</w:t>
      </w:r>
    </w:p>
    <w:p w14:paraId="0F887192" w14:textId="77777777" w:rsidR="0075589A" w:rsidRPr="00465679" w:rsidRDefault="0075589A" w:rsidP="00EB2043">
      <w:pPr>
        <w:spacing w:after="0" w:line="360" w:lineRule="auto"/>
        <w:jc w:val="both"/>
        <w:rPr>
          <w:rFonts w:ascii="Times New Roman" w:eastAsia="Times New Roman" w:hAnsi="Times New Roman" w:cs="Times New Roman"/>
          <w:sz w:val="24"/>
          <w:szCs w:val="24"/>
          <w:lang w:eastAsia="lt-LT"/>
        </w:rPr>
      </w:pPr>
    </w:p>
    <w:p w14:paraId="50B8F91E" w14:textId="38E4FA77" w:rsidR="0075589A" w:rsidRPr="00465679" w:rsidRDefault="0075589A" w:rsidP="0075589A">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46 Paveikslas</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UAB „Lazdijų vanduo“ surinktų, išvalytų ir realizuotų nuotekų kiekiai, tūkst. m³</w:t>
      </w:r>
    </w:p>
    <w:p w14:paraId="7BD6B08C" w14:textId="0D60342E" w:rsidR="0075589A" w:rsidRPr="00465679" w:rsidRDefault="0075589A" w:rsidP="0075589A">
      <w:pPr>
        <w:spacing w:after="0" w:line="360" w:lineRule="auto"/>
        <w:jc w:val="center"/>
        <w:rPr>
          <w:rFonts w:ascii="Times New Roman" w:eastAsia="Times New Roman" w:hAnsi="Times New Roman" w:cs="Times New Roman"/>
          <w:sz w:val="24"/>
          <w:szCs w:val="24"/>
          <w:lang w:eastAsia="lt-LT"/>
        </w:rPr>
      </w:pPr>
      <w:r w:rsidRPr="00465679">
        <w:rPr>
          <w:rFonts w:ascii="Times New Roman" w:eastAsia="Times New Roman" w:hAnsi="Times New Roman" w:cs="Times New Roman"/>
          <w:noProof/>
          <w:sz w:val="24"/>
          <w:szCs w:val="24"/>
          <w:lang w:eastAsia="lt-LT"/>
        </w:rPr>
        <w:drawing>
          <wp:inline distT="0" distB="0" distL="0" distR="0" wp14:anchorId="3EBE882D" wp14:editId="3B728247">
            <wp:extent cx="4450080" cy="2501313"/>
            <wp:effectExtent l="0" t="0" r="7620" b="0"/>
            <wp:docPr id="215" name="Picture 21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Chart, bar chart&#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4469531" cy="2512246"/>
                    </a:xfrm>
                    <a:prstGeom prst="rect">
                      <a:avLst/>
                    </a:prstGeom>
                  </pic:spPr>
                </pic:pic>
              </a:graphicData>
            </a:graphic>
          </wp:inline>
        </w:drawing>
      </w:r>
    </w:p>
    <w:p w14:paraId="531E7F6C" w14:textId="14C30A76" w:rsidR="0075589A" w:rsidRPr="00465679" w:rsidRDefault="00946843" w:rsidP="0075589A">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103</w:t>
      </w:r>
      <w:r w:rsidR="0075589A" w:rsidRPr="00465679">
        <w:rPr>
          <w:rFonts w:ascii="Times New Roman" w:hAnsi="Times New Roman" w:cs="Times New Roman"/>
          <w:b/>
          <w:bCs/>
          <w:i w:val="0"/>
          <w:iCs w:val="0"/>
          <w:color w:val="2F5496" w:themeColor="accent1" w:themeShade="BF"/>
          <w:sz w:val="24"/>
          <w:szCs w:val="24"/>
        </w:rPr>
        <w:t xml:space="preserve"> Lentelė</w:t>
      </w:r>
      <w:r w:rsidR="0075589A" w:rsidRPr="00465679">
        <w:rPr>
          <w:rFonts w:ascii="Times New Roman" w:hAnsi="Times New Roman" w:cs="Times New Roman"/>
          <w:b/>
          <w:bCs/>
          <w:color w:val="2F5496" w:themeColor="accent1" w:themeShade="BF"/>
          <w:sz w:val="24"/>
          <w:szCs w:val="24"/>
        </w:rPr>
        <w:t xml:space="preserve">. </w:t>
      </w:r>
      <w:r w:rsidR="0075589A" w:rsidRPr="00465679">
        <w:rPr>
          <w:rFonts w:ascii="Times New Roman" w:hAnsi="Times New Roman" w:cs="Times New Roman"/>
          <w:color w:val="2F5496" w:themeColor="accent1" w:themeShade="BF"/>
          <w:sz w:val="24"/>
          <w:szCs w:val="24"/>
        </w:rPr>
        <w:t>Ūkio, buities ir gamybos nuotekų išleidimas į paviršinius vandenis</w:t>
      </w:r>
    </w:p>
    <w:tbl>
      <w:tblPr>
        <w:tblW w:w="8600" w:type="dxa"/>
        <w:jc w:val="center"/>
        <w:tblLook w:val="04A0" w:firstRow="1" w:lastRow="0" w:firstColumn="1" w:lastColumn="0" w:noHBand="0" w:noVBand="1"/>
      </w:tblPr>
      <w:tblGrid>
        <w:gridCol w:w="3060"/>
        <w:gridCol w:w="1160"/>
        <w:gridCol w:w="1060"/>
        <w:gridCol w:w="1060"/>
        <w:gridCol w:w="1160"/>
        <w:gridCol w:w="1100"/>
      </w:tblGrid>
      <w:tr w:rsidR="0075589A" w:rsidRPr="00465679" w14:paraId="4219C05B" w14:textId="77777777" w:rsidTr="0075589A">
        <w:trPr>
          <w:trHeight w:val="288"/>
          <w:jc w:val="center"/>
        </w:trPr>
        <w:tc>
          <w:tcPr>
            <w:tcW w:w="3060" w:type="dxa"/>
            <w:tcBorders>
              <w:top w:val="nil"/>
              <w:left w:val="nil"/>
              <w:bottom w:val="nil"/>
              <w:right w:val="nil"/>
            </w:tcBorders>
            <w:shd w:val="clear" w:color="auto" w:fill="auto"/>
            <w:noWrap/>
            <w:vAlign w:val="bottom"/>
            <w:hideMark/>
          </w:tcPr>
          <w:p w14:paraId="2FEC75AE" w14:textId="77777777" w:rsidR="0075589A" w:rsidRPr="00465679" w:rsidRDefault="0075589A" w:rsidP="0075589A">
            <w:pPr>
              <w:spacing w:after="0" w:line="240" w:lineRule="auto"/>
              <w:rPr>
                <w:rFonts w:ascii="Times New Roman" w:eastAsia="Times New Roman" w:hAnsi="Times New Roman" w:cs="Times New Roman"/>
                <w:sz w:val="24"/>
                <w:szCs w:val="24"/>
                <w:lang w:eastAsia="lt-LT"/>
              </w:rPr>
            </w:pPr>
          </w:p>
        </w:tc>
        <w:tc>
          <w:tcPr>
            <w:tcW w:w="1160" w:type="dxa"/>
            <w:tcBorders>
              <w:top w:val="single" w:sz="4" w:space="0" w:color="auto"/>
              <w:left w:val="single" w:sz="4" w:space="0" w:color="auto"/>
              <w:bottom w:val="nil"/>
              <w:right w:val="single" w:sz="4" w:space="0" w:color="auto"/>
            </w:tcBorders>
            <w:shd w:val="clear" w:color="000000" w:fill="8EA9DB"/>
            <w:noWrap/>
            <w:vAlign w:val="bottom"/>
            <w:hideMark/>
          </w:tcPr>
          <w:p w14:paraId="1D6B69DB" w14:textId="77777777" w:rsidR="0075589A" w:rsidRPr="00465679" w:rsidRDefault="0075589A" w:rsidP="0075589A">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2014</w:t>
            </w:r>
          </w:p>
        </w:tc>
        <w:tc>
          <w:tcPr>
            <w:tcW w:w="1060" w:type="dxa"/>
            <w:tcBorders>
              <w:top w:val="single" w:sz="4" w:space="0" w:color="auto"/>
              <w:left w:val="nil"/>
              <w:bottom w:val="nil"/>
              <w:right w:val="single" w:sz="4" w:space="0" w:color="auto"/>
            </w:tcBorders>
            <w:shd w:val="clear" w:color="000000" w:fill="8EA9DB"/>
            <w:noWrap/>
            <w:vAlign w:val="bottom"/>
            <w:hideMark/>
          </w:tcPr>
          <w:p w14:paraId="3CC8C1A3" w14:textId="77777777" w:rsidR="0075589A" w:rsidRPr="00465679" w:rsidRDefault="0075589A" w:rsidP="0075589A">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1060" w:type="dxa"/>
            <w:tcBorders>
              <w:top w:val="single" w:sz="4" w:space="0" w:color="auto"/>
              <w:left w:val="nil"/>
              <w:bottom w:val="nil"/>
              <w:right w:val="single" w:sz="4" w:space="0" w:color="auto"/>
            </w:tcBorders>
            <w:shd w:val="clear" w:color="000000" w:fill="8EA9DB"/>
            <w:noWrap/>
            <w:vAlign w:val="bottom"/>
            <w:hideMark/>
          </w:tcPr>
          <w:p w14:paraId="7CB96433" w14:textId="77777777" w:rsidR="0075589A" w:rsidRPr="00465679" w:rsidRDefault="0075589A" w:rsidP="0075589A">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160" w:type="dxa"/>
            <w:tcBorders>
              <w:top w:val="single" w:sz="4" w:space="0" w:color="auto"/>
              <w:left w:val="nil"/>
              <w:bottom w:val="nil"/>
              <w:right w:val="single" w:sz="4" w:space="0" w:color="auto"/>
            </w:tcBorders>
            <w:shd w:val="clear" w:color="000000" w:fill="8EA9DB"/>
            <w:noWrap/>
            <w:vAlign w:val="bottom"/>
            <w:hideMark/>
          </w:tcPr>
          <w:p w14:paraId="6F45FE7F" w14:textId="77777777" w:rsidR="0075589A" w:rsidRPr="00465679" w:rsidRDefault="0075589A" w:rsidP="0075589A">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100" w:type="dxa"/>
            <w:tcBorders>
              <w:top w:val="single" w:sz="4" w:space="0" w:color="auto"/>
              <w:left w:val="nil"/>
              <w:bottom w:val="nil"/>
              <w:right w:val="single" w:sz="4" w:space="0" w:color="auto"/>
            </w:tcBorders>
            <w:shd w:val="clear" w:color="000000" w:fill="8EA9DB"/>
            <w:noWrap/>
            <w:vAlign w:val="bottom"/>
            <w:hideMark/>
          </w:tcPr>
          <w:p w14:paraId="6B4145A5" w14:textId="77777777" w:rsidR="0075589A" w:rsidRPr="00465679" w:rsidRDefault="0075589A" w:rsidP="0075589A">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r>
      <w:tr w:rsidR="0075589A" w:rsidRPr="00465679" w14:paraId="0911AD8B" w14:textId="77777777" w:rsidTr="0075589A">
        <w:trPr>
          <w:trHeight w:val="288"/>
          <w:jc w:val="center"/>
        </w:trPr>
        <w:tc>
          <w:tcPr>
            <w:tcW w:w="8600" w:type="dxa"/>
            <w:gridSpan w:val="6"/>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70F52ECF" w14:textId="77777777" w:rsidR="0075589A" w:rsidRPr="00465679" w:rsidRDefault="0075589A" w:rsidP="0075589A">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Iš viso išleista nuotekų</w:t>
            </w:r>
          </w:p>
        </w:tc>
      </w:tr>
      <w:tr w:rsidR="0075589A" w:rsidRPr="00465679" w14:paraId="7B8EDF63" w14:textId="77777777" w:rsidTr="0075589A">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63B682B" w14:textId="77777777" w:rsidR="0075589A" w:rsidRPr="00465679" w:rsidRDefault="0075589A" w:rsidP="0075589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1160" w:type="dxa"/>
            <w:tcBorders>
              <w:top w:val="nil"/>
              <w:left w:val="nil"/>
              <w:bottom w:val="single" w:sz="4" w:space="0" w:color="auto"/>
              <w:right w:val="single" w:sz="4" w:space="0" w:color="auto"/>
            </w:tcBorders>
            <w:shd w:val="clear" w:color="auto" w:fill="auto"/>
            <w:noWrap/>
            <w:vAlign w:val="bottom"/>
            <w:hideMark/>
          </w:tcPr>
          <w:p w14:paraId="3017F5B7"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3 400,4</w:t>
            </w:r>
          </w:p>
        </w:tc>
        <w:tc>
          <w:tcPr>
            <w:tcW w:w="1060" w:type="dxa"/>
            <w:tcBorders>
              <w:top w:val="nil"/>
              <w:left w:val="nil"/>
              <w:bottom w:val="single" w:sz="4" w:space="0" w:color="auto"/>
              <w:right w:val="single" w:sz="4" w:space="0" w:color="auto"/>
            </w:tcBorders>
            <w:shd w:val="clear" w:color="auto" w:fill="auto"/>
            <w:noWrap/>
            <w:vAlign w:val="bottom"/>
            <w:hideMark/>
          </w:tcPr>
          <w:p w14:paraId="223A3AE2"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3 283,0</w:t>
            </w:r>
          </w:p>
        </w:tc>
        <w:tc>
          <w:tcPr>
            <w:tcW w:w="1060" w:type="dxa"/>
            <w:tcBorders>
              <w:top w:val="nil"/>
              <w:left w:val="nil"/>
              <w:bottom w:val="single" w:sz="4" w:space="0" w:color="auto"/>
              <w:right w:val="single" w:sz="4" w:space="0" w:color="auto"/>
            </w:tcBorders>
            <w:shd w:val="clear" w:color="auto" w:fill="auto"/>
            <w:noWrap/>
            <w:vAlign w:val="bottom"/>
            <w:hideMark/>
          </w:tcPr>
          <w:p w14:paraId="2EF1BBEE"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3 667,6</w:t>
            </w:r>
          </w:p>
        </w:tc>
        <w:tc>
          <w:tcPr>
            <w:tcW w:w="1160" w:type="dxa"/>
            <w:tcBorders>
              <w:top w:val="nil"/>
              <w:left w:val="nil"/>
              <w:bottom w:val="single" w:sz="4" w:space="0" w:color="auto"/>
              <w:right w:val="single" w:sz="4" w:space="0" w:color="auto"/>
            </w:tcBorders>
            <w:shd w:val="clear" w:color="auto" w:fill="auto"/>
            <w:noWrap/>
            <w:vAlign w:val="bottom"/>
            <w:hideMark/>
          </w:tcPr>
          <w:p w14:paraId="0AC36C69"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4 028,0</w:t>
            </w:r>
          </w:p>
        </w:tc>
        <w:tc>
          <w:tcPr>
            <w:tcW w:w="1100" w:type="dxa"/>
            <w:tcBorders>
              <w:top w:val="nil"/>
              <w:left w:val="nil"/>
              <w:bottom w:val="single" w:sz="4" w:space="0" w:color="auto"/>
              <w:right w:val="single" w:sz="4" w:space="0" w:color="auto"/>
            </w:tcBorders>
            <w:shd w:val="clear" w:color="auto" w:fill="auto"/>
            <w:noWrap/>
            <w:vAlign w:val="bottom"/>
            <w:hideMark/>
          </w:tcPr>
          <w:p w14:paraId="0622AE8C"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3 211,2</w:t>
            </w:r>
          </w:p>
        </w:tc>
      </w:tr>
      <w:tr w:rsidR="0075589A" w:rsidRPr="00465679" w14:paraId="32AD7DF1" w14:textId="77777777" w:rsidTr="0075589A">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331CD173" w14:textId="77777777" w:rsidR="0075589A" w:rsidRPr="00465679" w:rsidRDefault="0075589A" w:rsidP="0075589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1160" w:type="dxa"/>
            <w:tcBorders>
              <w:top w:val="nil"/>
              <w:left w:val="nil"/>
              <w:bottom w:val="single" w:sz="4" w:space="0" w:color="auto"/>
              <w:right w:val="single" w:sz="4" w:space="0" w:color="auto"/>
            </w:tcBorders>
            <w:shd w:val="clear" w:color="auto" w:fill="auto"/>
            <w:noWrap/>
            <w:vAlign w:val="bottom"/>
            <w:hideMark/>
          </w:tcPr>
          <w:p w14:paraId="739C059C"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4 111,4</w:t>
            </w:r>
          </w:p>
        </w:tc>
        <w:tc>
          <w:tcPr>
            <w:tcW w:w="1060" w:type="dxa"/>
            <w:tcBorders>
              <w:top w:val="nil"/>
              <w:left w:val="nil"/>
              <w:bottom w:val="single" w:sz="4" w:space="0" w:color="auto"/>
              <w:right w:val="single" w:sz="4" w:space="0" w:color="auto"/>
            </w:tcBorders>
            <w:shd w:val="clear" w:color="auto" w:fill="auto"/>
            <w:noWrap/>
            <w:vAlign w:val="bottom"/>
            <w:hideMark/>
          </w:tcPr>
          <w:p w14:paraId="439033E6"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4 285,6</w:t>
            </w:r>
          </w:p>
        </w:tc>
        <w:tc>
          <w:tcPr>
            <w:tcW w:w="1060" w:type="dxa"/>
            <w:tcBorders>
              <w:top w:val="nil"/>
              <w:left w:val="nil"/>
              <w:bottom w:val="single" w:sz="4" w:space="0" w:color="auto"/>
              <w:right w:val="single" w:sz="4" w:space="0" w:color="auto"/>
            </w:tcBorders>
            <w:shd w:val="clear" w:color="auto" w:fill="auto"/>
            <w:noWrap/>
            <w:vAlign w:val="bottom"/>
            <w:hideMark/>
          </w:tcPr>
          <w:p w14:paraId="0E23CCB5"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4 128,7</w:t>
            </w:r>
          </w:p>
        </w:tc>
        <w:tc>
          <w:tcPr>
            <w:tcW w:w="1160" w:type="dxa"/>
            <w:tcBorders>
              <w:top w:val="nil"/>
              <w:left w:val="nil"/>
              <w:bottom w:val="single" w:sz="4" w:space="0" w:color="auto"/>
              <w:right w:val="single" w:sz="4" w:space="0" w:color="auto"/>
            </w:tcBorders>
            <w:shd w:val="clear" w:color="auto" w:fill="auto"/>
            <w:noWrap/>
            <w:vAlign w:val="bottom"/>
            <w:hideMark/>
          </w:tcPr>
          <w:p w14:paraId="0E71008B"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3 324,8</w:t>
            </w:r>
          </w:p>
        </w:tc>
        <w:tc>
          <w:tcPr>
            <w:tcW w:w="1100" w:type="dxa"/>
            <w:tcBorders>
              <w:top w:val="nil"/>
              <w:left w:val="nil"/>
              <w:bottom w:val="single" w:sz="4" w:space="0" w:color="auto"/>
              <w:right w:val="single" w:sz="4" w:space="0" w:color="auto"/>
            </w:tcBorders>
            <w:shd w:val="clear" w:color="auto" w:fill="auto"/>
            <w:noWrap/>
            <w:vAlign w:val="bottom"/>
            <w:hideMark/>
          </w:tcPr>
          <w:p w14:paraId="202E7E3C"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3 306,5</w:t>
            </w:r>
          </w:p>
        </w:tc>
      </w:tr>
      <w:tr w:rsidR="0075589A" w:rsidRPr="00465679" w14:paraId="7B6CAE4D" w14:textId="77777777" w:rsidTr="0075589A">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4C55E97" w14:textId="77777777" w:rsidR="0075589A" w:rsidRPr="00465679" w:rsidRDefault="0075589A" w:rsidP="0075589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1160" w:type="dxa"/>
            <w:tcBorders>
              <w:top w:val="nil"/>
              <w:left w:val="nil"/>
              <w:bottom w:val="single" w:sz="4" w:space="0" w:color="auto"/>
              <w:right w:val="single" w:sz="4" w:space="0" w:color="auto"/>
            </w:tcBorders>
            <w:shd w:val="clear" w:color="auto" w:fill="auto"/>
            <w:noWrap/>
            <w:vAlign w:val="bottom"/>
            <w:hideMark/>
          </w:tcPr>
          <w:p w14:paraId="62CAB11A"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1 713,5</w:t>
            </w:r>
          </w:p>
        </w:tc>
        <w:tc>
          <w:tcPr>
            <w:tcW w:w="1060" w:type="dxa"/>
            <w:tcBorders>
              <w:top w:val="nil"/>
              <w:left w:val="nil"/>
              <w:bottom w:val="single" w:sz="4" w:space="0" w:color="auto"/>
              <w:right w:val="single" w:sz="4" w:space="0" w:color="auto"/>
            </w:tcBorders>
            <w:shd w:val="clear" w:color="auto" w:fill="auto"/>
            <w:noWrap/>
            <w:vAlign w:val="bottom"/>
            <w:hideMark/>
          </w:tcPr>
          <w:p w14:paraId="14F92204"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1 630,2</w:t>
            </w:r>
          </w:p>
        </w:tc>
        <w:tc>
          <w:tcPr>
            <w:tcW w:w="1060" w:type="dxa"/>
            <w:tcBorders>
              <w:top w:val="nil"/>
              <w:left w:val="nil"/>
              <w:bottom w:val="single" w:sz="4" w:space="0" w:color="auto"/>
              <w:right w:val="single" w:sz="4" w:space="0" w:color="auto"/>
            </w:tcBorders>
            <w:shd w:val="clear" w:color="auto" w:fill="auto"/>
            <w:noWrap/>
            <w:vAlign w:val="bottom"/>
            <w:hideMark/>
          </w:tcPr>
          <w:p w14:paraId="349AB8B0"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1 701,5</w:t>
            </w:r>
          </w:p>
        </w:tc>
        <w:tc>
          <w:tcPr>
            <w:tcW w:w="1160" w:type="dxa"/>
            <w:tcBorders>
              <w:top w:val="nil"/>
              <w:left w:val="nil"/>
              <w:bottom w:val="single" w:sz="4" w:space="0" w:color="auto"/>
              <w:right w:val="single" w:sz="4" w:space="0" w:color="auto"/>
            </w:tcBorders>
            <w:shd w:val="clear" w:color="auto" w:fill="auto"/>
            <w:noWrap/>
            <w:vAlign w:val="bottom"/>
            <w:hideMark/>
          </w:tcPr>
          <w:p w14:paraId="2EAC0B7C"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1 736,0</w:t>
            </w:r>
          </w:p>
        </w:tc>
        <w:tc>
          <w:tcPr>
            <w:tcW w:w="1100" w:type="dxa"/>
            <w:tcBorders>
              <w:top w:val="nil"/>
              <w:left w:val="nil"/>
              <w:bottom w:val="single" w:sz="4" w:space="0" w:color="auto"/>
              <w:right w:val="single" w:sz="4" w:space="0" w:color="auto"/>
            </w:tcBorders>
            <w:shd w:val="clear" w:color="auto" w:fill="auto"/>
            <w:noWrap/>
            <w:vAlign w:val="bottom"/>
            <w:hideMark/>
          </w:tcPr>
          <w:p w14:paraId="19415BD5"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1 771,2</w:t>
            </w:r>
          </w:p>
        </w:tc>
      </w:tr>
      <w:tr w:rsidR="0075589A" w:rsidRPr="00465679" w14:paraId="465F12E9" w14:textId="77777777" w:rsidTr="0075589A">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367BB75" w14:textId="77777777" w:rsidR="0075589A" w:rsidRPr="00465679" w:rsidRDefault="0075589A" w:rsidP="0075589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1160" w:type="dxa"/>
            <w:tcBorders>
              <w:top w:val="nil"/>
              <w:left w:val="nil"/>
              <w:bottom w:val="single" w:sz="4" w:space="0" w:color="auto"/>
              <w:right w:val="single" w:sz="4" w:space="0" w:color="auto"/>
            </w:tcBorders>
            <w:shd w:val="clear" w:color="000000" w:fill="D9E1F2"/>
            <w:noWrap/>
            <w:vAlign w:val="bottom"/>
            <w:hideMark/>
          </w:tcPr>
          <w:p w14:paraId="0D8F382C"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223,7</w:t>
            </w:r>
          </w:p>
        </w:tc>
        <w:tc>
          <w:tcPr>
            <w:tcW w:w="1060" w:type="dxa"/>
            <w:tcBorders>
              <w:top w:val="nil"/>
              <w:left w:val="nil"/>
              <w:bottom w:val="single" w:sz="4" w:space="0" w:color="auto"/>
              <w:right w:val="single" w:sz="4" w:space="0" w:color="auto"/>
            </w:tcBorders>
            <w:shd w:val="clear" w:color="000000" w:fill="D9E1F2"/>
            <w:noWrap/>
            <w:vAlign w:val="bottom"/>
            <w:hideMark/>
          </w:tcPr>
          <w:p w14:paraId="4A6A9A18"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197,1</w:t>
            </w:r>
          </w:p>
        </w:tc>
        <w:tc>
          <w:tcPr>
            <w:tcW w:w="1060" w:type="dxa"/>
            <w:tcBorders>
              <w:top w:val="nil"/>
              <w:left w:val="nil"/>
              <w:bottom w:val="single" w:sz="4" w:space="0" w:color="auto"/>
              <w:right w:val="single" w:sz="4" w:space="0" w:color="auto"/>
            </w:tcBorders>
            <w:shd w:val="clear" w:color="000000" w:fill="D9E1F2"/>
            <w:noWrap/>
            <w:vAlign w:val="bottom"/>
            <w:hideMark/>
          </w:tcPr>
          <w:p w14:paraId="76A667B4"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281,0</w:t>
            </w:r>
          </w:p>
        </w:tc>
        <w:tc>
          <w:tcPr>
            <w:tcW w:w="1160" w:type="dxa"/>
            <w:tcBorders>
              <w:top w:val="nil"/>
              <w:left w:val="nil"/>
              <w:bottom w:val="single" w:sz="4" w:space="0" w:color="auto"/>
              <w:right w:val="single" w:sz="4" w:space="0" w:color="auto"/>
            </w:tcBorders>
            <w:shd w:val="clear" w:color="000000" w:fill="D9E1F2"/>
            <w:noWrap/>
            <w:vAlign w:val="bottom"/>
            <w:hideMark/>
          </w:tcPr>
          <w:p w14:paraId="68E54E30"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269,9</w:t>
            </w:r>
          </w:p>
        </w:tc>
        <w:tc>
          <w:tcPr>
            <w:tcW w:w="1100" w:type="dxa"/>
            <w:tcBorders>
              <w:top w:val="nil"/>
              <w:left w:val="nil"/>
              <w:bottom w:val="single" w:sz="4" w:space="0" w:color="auto"/>
              <w:right w:val="single" w:sz="4" w:space="0" w:color="auto"/>
            </w:tcBorders>
            <w:shd w:val="clear" w:color="000000" w:fill="D9E1F2"/>
            <w:noWrap/>
            <w:vAlign w:val="bottom"/>
            <w:hideMark/>
          </w:tcPr>
          <w:p w14:paraId="3FF5738F"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218,9</w:t>
            </w:r>
          </w:p>
        </w:tc>
      </w:tr>
      <w:tr w:rsidR="0075589A" w:rsidRPr="00465679" w14:paraId="57FCF0B1" w14:textId="77777777" w:rsidTr="0075589A">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86545F1" w14:textId="77777777" w:rsidR="0075589A" w:rsidRPr="00465679" w:rsidRDefault="0075589A" w:rsidP="0075589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1160" w:type="dxa"/>
            <w:tcBorders>
              <w:top w:val="nil"/>
              <w:left w:val="nil"/>
              <w:bottom w:val="single" w:sz="4" w:space="0" w:color="auto"/>
              <w:right w:val="single" w:sz="4" w:space="0" w:color="auto"/>
            </w:tcBorders>
            <w:shd w:val="clear" w:color="auto" w:fill="auto"/>
            <w:noWrap/>
            <w:vAlign w:val="bottom"/>
            <w:hideMark/>
          </w:tcPr>
          <w:p w14:paraId="70390B76"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470,8</w:t>
            </w:r>
          </w:p>
        </w:tc>
        <w:tc>
          <w:tcPr>
            <w:tcW w:w="1060" w:type="dxa"/>
            <w:tcBorders>
              <w:top w:val="nil"/>
              <w:left w:val="nil"/>
              <w:bottom w:val="single" w:sz="4" w:space="0" w:color="auto"/>
              <w:right w:val="single" w:sz="4" w:space="0" w:color="auto"/>
            </w:tcBorders>
            <w:shd w:val="clear" w:color="auto" w:fill="auto"/>
            <w:noWrap/>
            <w:vAlign w:val="bottom"/>
            <w:hideMark/>
          </w:tcPr>
          <w:p w14:paraId="577990B2"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455,1</w:t>
            </w:r>
          </w:p>
        </w:tc>
        <w:tc>
          <w:tcPr>
            <w:tcW w:w="1060" w:type="dxa"/>
            <w:tcBorders>
              <w:top w:val="nil"/>
              <w:left w:val="nil"/>
              <w:bottom w:val="single" w:sz="4" w:space="0" w:color="auto"/>
              <w:right w:val="single" w:sz="4" w:space="0" w:color="auto"/>
            </w:tcBorders>
            <w:shd w:val="clear" w:color="auto" w:fill="auto"/>
            <w:noWrap/>
            <w:vAlign w:val="bottom"/>
            <w:hideMark/>
          </w:tcPr>
          <w:p w14:paraId="6DB0ECFB"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491,3</w:t>
            </w:r>
          </w:p>
        </w:tc>
        <w:tc>
          <w:tcPr>
            <w:tcW w:w="1160" w:type="dxa"/>
            <w:tcBorders>
              <w:top w:val="nil"/>
              <w:left w:val="nil"/>
              <w:bottom w:val="single" w:sz="4" w:space="0" w:color="auto"/>
              <w:right w:val="single" w:sz="4" w:space="0" w:color="auto"/>
            </w:tcBorders>
            <w:shd w:val="clear" w:color="auto" w:fill="auto"/>
            <w:noWrap/>
            <w:vAlign w:val="bottom"/>
            <w:hideMark/>
          </w:tcPr>
          <w:p w14:paraId="37803DBD"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495,5</w:t>
            </w:r>
          </w:p>
        </w:tc>
        <w:tc>
          <w:tcPr>
            <w:tcW w:w="1100" w:type="dxa"/>
            <w:tcBorders>
              <w:top w:val="nil"/>
              <w:left w:val="nil"/>
              <w:bottom w:val="single" w:sz="4" w:space="0" w:color="auto"/>
              <w:right w:val="single" w:sz="4" w:space="0" w:color="auto"/>
            </w:tcBorders>
            <w:shd w:val="clear" w:color="auto" w:fill="auto"/>
            <w:noWrap/>
            <w:vAlign w:val="bottom"/>
            <w:hideMark/>
          </w:tcPr>
          <w:p w14:paraId="4DCD4C82"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515,4</w:t>
            </w:r>
          </w:p>
        </w:tc>
      </w:tr>
      <w:tr w:rsidR="0075589A" w:rsidRPr="00465679" w14:paraId="32B64EC5" w14:textId="77777777" w:rsidTr="0075589A">
        <w:trPr>
          <w:trHeight w:val="288"/>
          <w:jc w:val="center"/>
        </w:trPr>
        <w:tc>
          <w:tcPr>
            <w:tcW w:w="8600" w:type="dxa"/>
            <w:gridSpan w:val="6"/>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1DAA8B7F" w14:textId="77777777" w:rsidR="0075589A" w:rsidRPr="00465679" w:rsidRDefault="0075589A" w:rsidP="0075589A">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Išleista išvalytų iki normos nuotekų</w:t>
            </w:r>
          </w:p>
        </w:tc>
      </w:tr>
      <w:tr w:rsidR="0075589A" w:rsidRPr="00465679" w14:paraId="11F2239A" w14:textId="77777777" w:rsidTr="0075589A">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6F8A7EC" w14:textId="77777777" w:rsidR="0075589A" w:rsidRPr="00465679" w:rsidRDefault="0075589A" w:rsidP="0075589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1160" w:type="dxa"/>
            <w:tcBorders>
              <w:top w:val="nil"/>
              <w:left w:val="nil"/>
              <w:bottom w:val="single" w:sz="4" w:space="0" w:color="auto"/>
              <w:right w:val="single" w:sz="4" w:space="0" w:color="auto"/>
            </w:tcBorders>
            <w:shd w:val="clear" w:color="auto" w:fill="auto"/>
            <w:noWrap/>
            <w:vAlign w:val="bottom"/>
            <w:hideMark/>
          </w:tcPr>
          <w:p w14:paraId="5C4EBFBB"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3 400,4</w:t>
            </w:r>
          </w:p>
        </w:tc>
        <w:tc>
          <w:tcPr>
            <w:tcW w:w="1060" w:type="dxa"/>
            <w:tcBorders>
              <w:top w:val="nil"/>
              <w:left w:val="nil"/>
              <w:bottom w:val="single" w:sz="4" w:space="0" w:color="auto"/>
              <w:right w:val="single" w:sz="4" w:space="0" w:color="auto"/>
            </w:tcBorders>
            <w:shd w:val="clear" w:color="auto" w:fill="auto"/>
            <w:noWrap/>
            <w:vAlign w:val="bottom"/>
            <w:hideMark/>
          </w:tcPr>
          <w:p w14:paraId="541E4F36"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3 283,0</w:t>
            </w:r>
          </w:p>
        </w:tc>
        <w:tc>
          <w:tcPr>
            <w:tcW w:w="1060" w:type="dxa"/>
            <w:tcBorders>
              <w:top w:val="nil"/>
              <w:left w:val="nil"/>
              <w:bottom w:val="single" w:sz="4" w:space="0" w:color="auto"/>
              <w:right w:val="single" w:sz="4" w:space="0" w:color="auto"/>
            </w:tcBorders>
            <w:shd w:val="clear" w:color="auto" w:fill="auto"/>
            <w:noWrap/>
            <w:vAlign w:val="bottom"/>
            <w:hideMark/>
          </w:tcPr>
          <w:p w14:paraId="29D1A223"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3 667,6</w:t>
            </w:r>
          </w:p>
        </w:tc>
        <w:tc>
          <w:tcPr>
            <w:tcW w:w="1160" w:type="dxa"/>
            <w:tcBorders>
              <w:top w:val="nil"/>
              <w:left w:val="nil"/>
              <w:bottom w:val="single" w:sz="4" w:space="0" w:color="auto"/>
              <w:right w:val="single" w:sz="4" w:space="0" w:color="auto"/>
            </w:tcBorders>
            <w:shd w:val="clear" w:color="auto" w:fill="auto"/>
            <w:noWrap/>
            <w:vAlign w:val="bottom"/>
            <w:hideMark/>
          </w:tcPr>
          <w:p w14:paraId="6A45D22F"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4 028,0</w:t>
            </w:r>
          </w:p>
        </w:tc>
        <w:tc>
          <w:tcPr>
            <w:tcW w:w="1100" w:type="dxa"/>
            <w:tcBorders>
              <w:top w:val="nil"/>
              <w:left w:val="nil"/>
              <w:bottom w:val="single" w:sz="4" w:space="0" w:color="auto"/>
              <w:right w:val="single" w:sz="4" w:space="0" w:color="auto"/>
            </w:tcBorders>
            <w:shd w:val="clear" w:color="auto" w:fill="auto"/>
            <w:noWrap/>
            <w:vAlign w:val="bottom"/>
            <w:hideMark/>
          </w:tcPr>
          <w:p w14:paraId="139D3B21"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3 211,2</w:t>
            </w:r>
          </w:p>
        </w:tc>
      </w:tr>
      <w:tr w:rsidR="0075589A" w:rsidRPr="00465679" w14:paraId="0BFB06A4" w14:textId="77777777" w:rsidTr="0075589A">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14C90C8" w14:textId="77777777" w:rsidR="0075589A" w:rsidRPr="00465679" w:rsidRDefault="0075589A" w:rsidP="0075589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1160" w:type="dxa"/>
            <w:tcBorders>
              <w:top w:val="nil"/>
              <w:left w:val="nil"/>
              <w:bottom w:val="single" w:sz="4" w:space="0" w:color="auto"/>
              <w:right w:val="single" w:sz="4" w:space="0" w:color="auto"/>
            </w:tcBorders>
            <w:shd w:val="clear" w:color="auto" w:fill="auto"/>
            <w:noWrap/>
            <w:vAlign w:val="bottom"/>
            <w:hideMark/>
          </w:tcPr>
          <w:p w14:paraId="415B0739"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154,4</w:t>
            </w:r>
          </w:p>
        </w:tc>
        <w:tc>
          <w:tcPr>
            <w:tcW w:w="1060" w:type="dxa"/>
            <w:tcBorders>
              <w:top w:val="nil"/>
              <w:left w:val="nil"/>
              <w:bottom w:val="single" w:sz="4" w:space="0" w:color="auto"/>
              <w:right w:val="single" w:sz="4" w:space="0" w:color="auto"/>
            </w:tcBorders>
            <w:shd w:val="clear" w:color="auto" w:fill="auto"/>
            <w:noWrap/>
            <w:vAlign w:val="bottom"/>
            <w:hideMark/>
          </w:tcPr>
          <w:p w14:paraId="5C30E2E2"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163,2</w:t>
            </w:r>
          </w:p>
        </w:tc>
        <w:tc>
          <w:tcPr>
            <w:tcW w:w="1060" w:type="dxa"/>
            <w:tcBorders>
              <w:top w:val="nil"/>
              <w:left w:val="nil"/>
              <w:bottom w:val="single" w:sz="4" w:space="0" w:color="auto"/>
              <w:right w:val="single" w:sz="4" w:space="0" w:color="auto"/>
            </w:tcBorders>
            <w:shd w:val="clear" w:color="auto" w:fill="auto"/>
            <w:noWrap/>
            <w:vAlign w:val="bottom"/>
            <w:hideMark/>
          </w:tcPr>
          <w:p w14:paraId="5A7CD563"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159,4</w:t>
            </w:r>
          </w:p>
        </w:tc>
        <w:tc>
          <w:tcPr>
            <w:tcW w:w="1160" w:type="dxa"/>
            <w:tcBorders>
              <w:top w:val="nil"/>
              <w:left w:val="nil"/>
              <w:bottom w:val="single" w:sz="4" w:space="0" w:color="auto"/>
              <w:right w:val="single" w:sz="4" w:space="0" w:color="auto"/>
            </w:tcBorders>
            <w:shd w:val="clear" w:color="auto" w:fill="auto"/>
            <w:noWrap/>
            <w:vAlign w:val="bottom"/>
            <w:hideMark/>
          </w:tcPr>
          <w:p w14:paraId="02131647"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194,3</w:t>
            </w:r>
          </w:p>
        </w:tc>
        <w:tc>
          <w:tcPr>
            <w:tcW w:w="1100" w:type="dxa"/>
            <w:tcBorders>
              <w:top w:val="nil"/>
              <w:left w:val="nil"/>
              <w:bottom w:val="single" w:sz="4" w:space="0" w:color="auto"/>
              <w:right w:val="single" w:sz="4" w:space="0" w:color="auto"/>
            </w:tcBorders>
            <w:shd w:val="clear" w:color="auto" w:fill="auto"/>
            <w:noWrap/>
            <w:vAlign w:val="bottom"/>
            <w:hideMark/>
          </w:tcPr>
          <w:p w14:paraId="314A5711"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174,3</w:t>
            </w:r>
          </w:p>
        </w:tc>
      </w:tr>
      <w:tr w:rsidR="0075589A" w:rsidRPr="00465679" w14:paraId="08519764" w14:textId="77777777" w:rsidTr="0075589A">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383A756E" w14:textId="77777777" w:rsidR="0075589A" w:rsidRPr="00465679" w:rsidRDefault="0075589A" w:rsidP="0075589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1160" w:type="dxa"/>
            <w:tcBorders>
              <w:top w:val="nil"/>
              <w:left w:val="nil"/>
              <w:bottom w:val="single" w:sz="4" w:space="0" w:color="auto"/>
              <w:right w:val="single" w:sz="4" w:space="0" w:color="auto"/>
            </w:tcBorders>
            <w:shd w:val="clear" w:color="auto" w:fill="auto"/>
            <w:noWrap/>
            <w:vAlign w:val="bottom"/>
            <w:hideMark/>
          </w:tcPr>
          <w:p w14:paraId="35B7CB1D"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1 713,5</w:t>
            </w:r>
          </w:p>
        </w:tc>
        <w:tc>
          <w:tcPr>
            <w:tcW w:w="1060" w:type="dxa"/>
            <w:tcBorders>
              <w:top w:val="nil"/>
              <w:left w:val="nil"/>
              <w:bottom w:val="single" w:sz="4" w:space="0" w:color="auto"/>
              <w:right w:val="single" w:sz="4" w:space="0" w:color="auto"/>
            </w:tcBorders>
            <w:shd w:val="clear" w:color="auto" w:fill="auto"/>
            <w:noWrap/>
            <w:vAlign w:val="bottom"/>
            <w:hideMark/>
          </w:tcPr>
          <w:p w14:paraId="66F7DC51"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1 618,6</w:t>
            </w:r>
          </w:p>
        </w:tc>
        <w:tc>
          <w:tcPr>
            <w:tcW w:w="1060" w:type="dxa"/>
            <w:tcBorders>
              <w:top w:val="nil"/>
              <w:left w:val="nil"/>
              <w:bottom w:val="single" w:sz="4" w:space="0" w:color="auto"/>
              <w:right w:val="single" w:sz="4" w:space="0" w:color="auto"/>
            </w:tcBorders>
            <w:shd w:val="clear" w:color="auto" w:fill="auto"/>
            <w:noWrap/>
            <w:vAlign w:val="bottom"/>
            <w:hideMark/>
          </w:tcPr>
          <w:p w14:paraId="4DCC05E3"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1 701,5</w:t>
            </w:r>
          </w:p>
        </w:tc>
        <w:tc>
          <w:tcPr>
            <w:tcW w:w="1160" w:type="dxa"/>
            <w:tcBorders>
              <w:top w:val="nil"/>
              <w:left w:val="nil"/>
              <w:bottom w:val="single" w:sz="4" w:space="0" w:color="auto"/>
              <w:right w:val="single" w:sz="4" w:space="0" w:color="auto"/>
            </w:tcBorders>
            <w:shd w:val="clear" w:color="auto" w:fill="auto"/>
            <w:noWrap/>
            <w:vAlign w:val="bottom"/>
            <w:hideMark/>
          </w:tcPr>
          <w:p w14:paraId="270AB5F9"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1 725,9</w:t>
            </w:r>
          </w:p>
        </w:tc>
        <w:tc>
          <w:tcPr>
            <w:tcW w:w="1100" w:type="dxa"/>
            <w:tcBorders>
              <w:top w:val="nil"/>
              <w:left w:val="nil"/>
              <w:bottom w:val="single" w:sz="4" w:space="0" w:color="auto"/>
              <w:right w:val="single" w:sz="4" w:space="0" w:color="auto"/>
            </w:tcBorders>
            <w:shd w:val="clear" w:color="auto" w:fill="auto"/>
            <w:noWrap/>
            <w:vAlign w:val="bottom"/>
            <w:hideMark/>
          </w:tcPr>
          <w:p w14:paraId="60F3E97F"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1 771,2</w:t>
            </w:r>
          </w:p>
        </w:tc>
      </w:tr>
      <w:tr w:rsidR="0075589A" w:rsidRPr="00465679" w14:paraId="60430E2A" w14:textId="77777777" w:rsidTr="0075589A">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3D297A2C" w14:textId="77777777" w:rsidR="0075589A" w:rsidRPr="00465679" w:rsidRDefault="0075589A" w:rsidP="0075589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1160" w:type="dxa"/>
            <w:tcBorders>
              <w:top w:val="nil"/>
              <w:left w:val="nil"/>
              <w:bottom w:val="single" w:sz="4" w:space="0" w:color="auto"/>
              <w:right w:val="single" w:sz="4" w:space="0" w:color="auto"/>
            </w:tcBorders>
            <w:shd w:val="clear" w:color="000000" w:fill="D9E1F2"/>
            <w:noWrap/>
            <w:vAlign w:val="bottom"/>
            <w:hideMark/>
          </w:tcPr>
          <w:p w14:paraId="7B40AF37"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40,9</w:t>
            </w:r>
          </w:p>
        </w:tc>
        <w:tc>
          <w:tcPr>
            <w:tcW w:w="1060" w:type="dxa"/>
            <w:tcBorders>
              <w:top w:val="nil"/>
              <w:left w:val="nil"/>
              <w:bottom w:val="single" w:sz="4" w:space="0" w:color="auto"/>
              <w:right w:val="single" w:sz="4" w:space="0" w:color="auto"/>
            </w:tcBorders>
            <w:shd w:val="clear" w:color="000000" w:fill="D9E1F2"/>
            <w:noWrap/>
            <w:vAlign w:val="bottom"/>
            <w:hideMark/>
          </w:tcPr>
          <w:p w14:paraId="7B8ECAE3"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12,2</w:t>
            </w:r>
          </w:p>
        </w:tc>
        <w:tc>
          <w:tcPr>
            <w:tcW w:w="1060" w:type="dxa"/>
            <w:tcBorders>
              <w:top w:val="nil"/>
              <w:left w:val="nil"/>
              <w:bottom w:val="single" w:sz="4" w:space="0" w:color="auto"/>
              <w:right w:val="single" w:sz="4" w:space="0" w:color="auto"/>
            </w:tcBorders>
            <w:shd w:val="clear" w:color="000000" w:fill="D9E1F2"/>
            <w:noWrap/>
            <w:vAlign w:val="bottom"/>
            <w:hideMark/>
          </w:tcPr>
          <w:p w14:paraId="300A54B0"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281,0</w:t>
            </w:r>
          </w:p>
        </w:tc>
        <w:tc>
          <w:tcPr>
            <w:tcW w:w="1160" w:type="dxa"/>
            <w:tcBorders>
              <w:top w:val="nil"/>
              <w:left w:val="nil"/>
              <w:bottom w:val="single" w:sz="4" w:space="0" w:color="auto"/>
              <w:right w:val="single" w:sz="4" w:space="0" w:color="auto"/>
            </w:tcBorders>
            <w:shd w:val="clear" w:color="000000" w:fill="D9E1F2"/>
            <w:noWrap/>
            <w:vAlign w:val="bottom"/>
            <w:hideMark/>
          </w:tcPr>
          <w:p w14:paraId="175F9EE9"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269,9</w:t>
            </w:r>
          </w:p>
        </w:tc>
        <w:tc>
          <w:tcPr>
            <w:tcW w:w="1100" w:type="dxa"/>
            <w:tcBorders>
              <w:top w:val="nil"/>
              <w:left w:val="nil"/>
              <w:bottom w:val="single" w:sz="4" w:space="0" w:color="auto"/>
              <w:right w:val="single" w:sz="4" w:space="0" w:color="auto"/>
            </w:tcBorders>
            <w:shd w:val="clear" w:color="000000" w:fill="D9E1F2"/>
            <w:noWrap/>
            <w:vAlign w:val="bottom"/>
            <w:hideMark/>
          </w:tcPr>
          <w:p w14:paraId="4A60023F"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217,1</w:t>
            </w:r>
          </w:p>
        </w:tc>
      </w:tr>
      <w:tr w:rsidR="0075589A" w:rsidRPr="00465679" w14:paraId="069C12FA" w14:textId="77777777" w:rsidTr="0075589A">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78354F3" w14:textId="77777777" w:rsidR="0075589A" w:rsidRPr="00465679" w:rsidRDefault="0075589A" w:rsidP="0075589A">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1160" w:type="dxa"/>
            <w:tcBorders>
              <w:top w:val="nil"/>
              <w:left w:val="nil"/>
              <w:bottom w:val="single" w:sz="4" w:space="0" w:color="auto"/>
              <w:right w:val="single" w:sz="4" w:space="0" w:color="auto"/>
            </w:tcBorders>
            <w:shd w:val="clear" w:color="auto" w:fill="auto"/>
            <w:noWrap/>
            <w:vAlign w:val="bottom"/>
            <w:hideMark/>
          </w:tcPr>
          <w:p w14:paraId="545EB323"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470,8</w:t>
            </w:r>
          </w:p>
        </w:tc>
        <w:tc>
          <w:tcPr>
            <w:tcW w:w="1060" w:type="dxa"/>
            <w:tcBorders>
              <w:top w:val="nil"/>
              <w:left w:val="nil"/>
              <w:bottom w:val="single" w:sz="4" w:space="0" w:color="auto"/>
              <w:right w:val="single" w:sz="4" w:space="0" w:color="auto"/>
            </w:tcBorders>
            <w:shd w:val="clear" w:color="auto" w:fill="auto"/>
            <w:noWrap/>
            <w:vAlign w:val="bottom"/>
            <w:hideMark/>
          </w:tcPr>
          <w:p w14:paraId="500B1CC8"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449,2</w:t>
            </w:r>
          </w:p>
        </w:tc>
        <w:tc>
          <w:tcPr>
            <w:tcW w:w="1060" w:type="dxa"/>
            <w:tcBorders>
              <w:top w:val="nil"/>
              <w:left w:val="nil"/>
              <w:bottom w:val="single" w:sz="4" w:space="0" w:color="auto"/>
              <w:right w:val="single" w:sz="4" w:space="0" w:color="auto"/>
            </w:tcBorders>
            <w:shd w:val="clear" w:color="auto" w:fill="auto"/>
            <w:noWrap/>
            <w:vAlign w:val="bottom"/>
            <w:hideMark/>
          </w:tcPr>
          <w:p w14:paraId="555C010B"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491,3</w:t>
            </w:r>
          </w:p>
        </w:tc>
        <w:tc>
          <w:tcPr>
            <w:tcW w:w="1160" w:type="dxa"/>
            <w:tcBorders>
              <w:top w:val="nil"/>
              <w:left w:val="nil"/>
              <w:bottom w:val="single" w:sz="4" w:space="0" w:color="auto"/>
              <w:right w:val="single" w:sz="4" w:space="0" w:color="auto"/>
            </w:tcBorders>
            <w:shd w:val="clear" w:color="auto" w:fill="auto"/>
            <w:noWrap/>
            <w:vAlign w:val="bottom"/>
            <w:hideMark/>
          </w:tcPr>
          <w:p w14:paraId="45A0DB69"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495,5</w:t>
            </w:r>
          </w:p>
        </w:tc>
        <w:tc>
          <w:tcPr>
            <w:tcW w:w="1100" w:type="dxa"/>
            <w:tcBorders>
              <w:top w:val="nil"/>
              <w:left w:val="nil"/>
              <w:bottom w:val="single" w:sz="4" w:space="0" w:color="auto"/>
              <w:right w:val="single" w:sz="4" w:space="0" w:color="auto"/>
            </w:tcBorders>
            <w:shd w:val="clear" w:color="auto" w:fill="auto"/>
            <w:noWrap/>
            <w:vAlign w:val="bottom"/>
            <w:hideMark/>
          </w:tcPr>
          <w:p w14:paraId="470E31DF" w14:textId="77777777" w:rsidR="0075589A" w:rsidRPr="00465679" w:rsidRDefault="0075589A"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515,4</w:t>
            </w:r>
          </w:p>
        </w:tc>
      </w:tr>
    </w:tbl>
    <w:p w14:paraId="159213C8" w14:textId="427CBCE9" w:rsidR="00EB2043" w:rsidRPr="00465679" w:rsidRDefault="00EB2043" w:rsidP="00EB2043">
      <w:pPr>
        <w:rPr>
          <w:rFonts w:ascii="Times New Roman" w:hAnsi="Times New Roman" w:cs="Times New Roman"/>
        </w:rPr>
      </w:pPr>
    </w:p>
    <w:p w14:paraId="2CF12BC8" w14:textId="29897DD9" w:rsidR="002B5ED1" w:rsidRPr="00465679" w:rsidRDefault="002B5ED1" w:rsidP="002B5ED1">
      <w:pPr>
        <w:spacing w:after="0" w:line="360" w:lineRule="auto"/>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Lazdijų r</w:t>
      </w:r>
      <w:r w:rsidR="00442C77" w:rsidRPr="00465679">
        <w:rPr>
          <w:rFonts w:ascii="Times New Roman" w:eastAsia="Times New Roman" w:hAnsi="Times New Roman" w:cs="Times New Roman"/>
          <w:sz w:val="24"/>
          <w:szCs w:val="24"/>
          <w:lang w:eastAsia="lt-LT"/>
        </w:rPr>
        <w:t>ajono</w:t>
      </w:r>
      <w:r w:rsidRPr="00465679">
        <w:rPr>
          <w:rFonts w:ascii="Times New Roman" w:eastAsia="Times New Roman" w:hAnsi="Times New Roman" w:cs="Times New Roman"/>
          <w:sz w:val="24"/>
          <w:szCs w:val="24"/>
          <w:lang w:eastAsia="lt-LT"/>
        </w:rPr>
        <w:t xml:space="preserve"> gyvenviečių ir kaimų gyventojų pasijungimą prie nuotekų tinklų galima vertinti kaip mažą. Šiuo metu bendrovė aptarnauja 32 proc. Lazdijų rajono savivaldybės gyventojų, kurie prisijungę prie nuotekų tvarkymo tinklų.</w:t>
      </w:r>
    </w:p>
    <w:p w14:paraId="3B253C8F" w14:textId="77777777" w:rsidR="00F35433" w:rsidRPr="00465679" w:rsidRDefault="00F35433" w:rsidP="002B5ED1">
      <w:pPr>
        <w:spacing w:after="0" w:line="360" w:lineRule="auto"/>
        <w:jc w:val="both"/>
        <w:rPr>
          <w:rFonts w:ascii="Times New Roman" w:eastAsia="Times New Roman" w:hAnsi="Times New Roman" w:cs="Times New Roman"/>
          <w:sz w:val="24"/>
          <w:szCs w:val="24"/>
          <w:lang w:eastAsia="lt-LT"/>
        </w:rPr>
      </w:pPr>
    </w:p>
    <w:p w14:paraId="02C3D260" w14:textId="33356FA8" w:rsidR="00F35433" w:rsidRPr="00465679" w:rsidRDefault="00946843" w:rsidP="00F35433">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104</w:t>
      </w:r>
      <w:r w:rsidR="00F35433" w:rsidRPr="00465679">
        <w:rPr>
          <w:rFonts w:ascii="Times New Roman" w:hAnsi="Times New Roman" w:cs="Times New Roman"/>
          <w:b/>
          <w:bCs/>
          <w:i w:val="0"/>
          <w:iCs w:val="0"/>
          <w:color w:val="2F5496" w:themeColor="accent1" w:themeShade="BF"/>
          <w:sz w:val="24"/>
          <w:szCs w:val="24"/>
        </w:rPr>
        <w:t xml:space="preserve"> Lentelė</w:t>
      </w:r>
      <w:r w:rsidR="00F35433" w:rsidRPr="00465679">
        <w:rPr>
          <w:rFonts w:ascii="Times New Roman" w:hAnsi="Times New Roman" w:cs="Times New Roman"/>
          <w:b/>
          <w:bCs/>
          <w:color w:val="2F5496" w:themeColor="accent1" w:themeShade="BF"/>
          <w:sz w:val="24"/>
          <w:szCs w:val="24"/>
        </w:rPr>
        <w:t xml:space="preserve">. </w:t>
      </w:r>
      <w:r w:rsidR="00F35433" w:rsidRPr="00465679">
        <w:rPr>
          <w:rFonts w:ascii="Times New Roman" w:hAnsi="Times New Roman" w:cs="Times New Roman"/>
          <w:color w:val="2F5496" w:themeColor="accent1" w:themeShade="BF"/>
          <w:sz w:val="24"/>
          <w:szCs w:val="24"/>
        </w:rPr>
        <w:t>Lazdijų rajono nuotekų tvarkymo infrastruktūra 2018 m.</w:t>
      </w:r>
    </w:p>
    <w:tbl>
      <w:tblPr>
        <w:tblW w:w="9387" w:type="dxa"/>
        <w:jc w:val="center"/>
        <w:tblLook w:val="04A0" w:firstRow="1" w:lastRow="0" w:firstColumn="1" w:lastColumn="0" w:noHBand="0" w:noVBand="1"/>
      </w:tblPr>
      <w:tblGrid>
        <w:gridCol w:w="1779"/>
        <w:gridCol w:w="1464"/>
        <w:gridCol w:w="2505"/>
        <w:gridCol w:w="1524"/>
        <w:gridCol w:w="2205"/>
      </w:tblGrid>
      <w:tr w:rsidR="002B5ED1" w:rsidRPr="00465679" w14:paraId="5BA6DF3D" w14:textId="77777777" w:rsidTr="00F35433">
        <w:trPr>
          <w:trHeight w:val="1440"/>
          <w:jc w:val="center"/>
        </w:trPr>
        <w:tc>
          <w:tcPr>
            <w:tcW w:w="1779"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36965839" w14:textId="77777777" w:rsidR="002B5ED1" w:rsidRPr="00465679" w:rsidRDefault="002B5ED1" w:rsidP="002B5ED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Regionas</w:t>
            </w:r>
          </w:p>
        </w:tc>
        <w:tc>
          <w:tcPr>
            <w:tcW w:w="1464" w:type="dxa"/>
            <w:tcBorders>
              <w:top w:val="single" w:sz="4" w:space="0" w:color="auto"/>
              <w:left w:val="nil"/>
              <w:bottom w:val="single" w:sz="4" w:space="0" w:color="auto"/>
              <w:right w:val="single" w:sz="4" w:space="0" w:color="auto"/>
            </w:tcBorders>
            <w:shd w:val="clear" w:color="000000" w:fill="8EA9DB"/>
            <w:vAlign w:val="center"/>
            <w:hideMark/>
          </w:tcPr>
          <w:p w14:paraId="40C35341" w14:textId="77777777" w:rsidR="002B5ED1" w:rsidRPr="00465679" w:rsidRDefault="002B5ED1" w:rsidP="002B5ED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Vietovės pavadinimas</w:t>
            </w:r>
          </w:p>
        </w:tc>
        <w:tc>
          <w:tcPr>
            <w:tcW w:w="2505" w:type="dxa"/>
            <w:tcBorders>
              <w:top w:val="single" w:sz="4" w:space="0" w:color="auto"/>
              <w:left w:val="nil"/>
              <w:bottom w:val="single" w:sz="4" w:space="0" w:color="auto"/>
              <w:right w:val="single" w:sz="4" w:space="0" w:color="auto"/>
            </w:tcBorders>
            <w:shd w:val="clear" w:color="000000" w:fill="8EA9DB"/>
            <w:vAlign w:val="center"/>
            <w:hideMark/>
          </w:tcPr>
          <w:p w14:paraId="205DC892" w14:textId="77777777" w:rsidR="002B5ED1" w:rsidRPr="00465679" w:rsidRDefault="002B5ED1" w:rsidP="002B5ED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Gyventojų kiekis vietovėje/aglomeracijoje</w:t>
            </w:r>
          </w:p>
        </w:tc>
        <w:tc>
          <w:tcPr>
            <w:tcW w:w="1434" w:type="dxa"/>
            <w:tcBorders>
              <w:top w:val="single" w:sz="4" w:space="0" w:color="auto"/>
              <w:left w:val="nil"/>
              <w:bottom w:val="single" w:sz="4" w:space="0" w:color="auto"/>
              <w:right w:val="single" w:sz="4" w:space="0" w:color="auto"/>
            </w:tcBorders>
            <w:shd w:val="clear" w:color="000000" w:fill="8EA9DB"/>
            <w:vAlign w:val="center"/>
            <w:hideMark/>
          </w:tcPr>
          <w:p w14:paraId="48E4485A" w14:textId="77777777" w:rsidR="002B5ED1" w:rsidRPr="00465679" w:rsidRDefault="002B5ED1" w:rsidP="002B5ED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Prisijungimas prie nuotekų tinklų namų ūkių skaičius, vnt.</w:t>
            </w:r>
          </w:p>
        </w:tc>
        <w:tc>
          <w:tcPr>
            <w:tcW w:w="2205" w:type="dxa"/>
            <w:tcBorders>
              <w:top w:val="single" w:sz="4" w:space="0" w:color="auto"/>
              <w:left w:val="nil"/>
              <w:bottom w:val="single" w:sz="4" w:space="0" w:color="auto"/>
              <w:right w:val="single" w:sz="4" w:space="0" w:color="auto"/>
            </w:tcBorders>
            <w:shd w:val="clear" w:color="000000" w:fill="8EA9DB"/>
            <w:vAlign w:val="center"/>
            <w:hideMark/>
          </w:tcPr>
          <w:p w14:paraId="78B89130" w14:textId="77777777" w:rsidR="002B5ED1" w:rsidRPr="00465679" w:rsidRDefault="002B5ED1" w:rsidP="002B5ED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Tinklų savininkai</w:t>
            </w:r>
          </w:p>
        </w:tc>
      </w:tr>
      <w:tr w:rsidR="002B5ED1" w:rsidRPr="00465679" w14:paraId="30444A68" w14:textId="77777777" w:rsidTr="00F35433">
        <w:trPr>
          <w:trHeight w:val="288"/>
          <w:jc w:val="center"/>
        </w:trPr>
        <w:tc>
          <w:tcPr>
            <w:tcW w:w="1779" w:type="dxa"/>
            <w:tcBorders>
              <w:top w:val="nil"/>
              <w:left w:val="single" w:sz="4" w:space="0" w:color="auto"/>
              <w:bottom w:val="single" w:sz="4" w:space="0" w:color="auto"/>
              <w:right w:val="single" w:sz="4" w:space="0" w:color="auto"/>
            </w:tcBorders>
            <w:shd w:val="clear" w:color="auto" w:fill="auto"/>
            <w:noWrap/>
            <w:vAlign w:val="center"/>
            <w:hideMark/>
          </w:tcPr>
          <w:p w14:paraId="2BCF0A4B"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miesto sen.</w:t>
            </w:r>
          </w:p>
        </w:tc>
        <w:tc>
          <w:tcPr>
            <w:tcW w:w="1464" w:type="dxa"/>
            <w:tcBorders>
              <w:top w:val="nil"/>
              <w:left w:val="nil"/>
              <w:bottom w:val="single" w:sz="4" w:space="0" w:color="auto"/>
              <w:right w:val="single" w:sz="4" w:space="0" w:color="auto"/>
            </w:tcBorders>
            <w:shd w:val="clear" w:color="auto" w:fill="auto"/>
            <w:noWrap/>
            <w:vAlign w:val="center"/>
            <w:hideMark/>
          </w:tcPr>
          <w:p w14:paraId="40CA9EA3"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m.</w:t>
            </w:r>
          </w:p>
        </w:tc>
        <w:tc>
          <w:tcPr>
            <w:tcW w:w="2505" w:type="dxa"/>
            <w:tcBorders>
              <w:top w:val="nil"/>
              <w:left w:val="nil"/>
              <w:bottom w:val="single" w:sz="4" w:space="0" w:color="auto"/>
              <w:right w:val="single" w:sz="4" w:space="0" w:color="auto"/>
            </w:tcBorders>
            <w:shd w:val="clear" w:color="auto" w:fill="auto"/>
            <w:noWrap/>
            <w:vAlign w:val="center"/>
            <w:hideMark/>
          </w:tcPr>
          <w:p w14:paraId="3834A051" w14:textId="77777777" w:rsidR="002B5ED1" w:rsidRPr="00465679" w:rsidRDefault="002B5ED1"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4 227</w:t>
            </w:r>
          </w:p>
        </w:tc>
        <w:tc>
          <w:tcPr>
            <w:tcW w:w="1434" w:type="dxa"/>
            <w:tcBorders>
              <w:top w:val="nil"/>
              <w:left w:val="nil"/>
              <w:bottom w:val="single" w:sz="4" w:space="0" w:color="auto"/>
              <w:right w:val="single" w:sz="4" w:space="0" w:color="auto"/>
            </w:tcBorders>
            <w:shd w:val="clear" w:color="auto" w:fill="auto"/>
            <w:noWrap/>
            <w:vAlign w:val="center"/>
            <w:hideMark/>
          </w:tcPr>
          <w:p w14:paraId="55F719BE" w14:textId="77777777" w:rsidR="002B5ED1" w:rsidRPr="00465679" w:rsidRDefault="002B5ED1"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1 541</w:t>
            </w:r>
          </w:p>
        </w:tc>
        <w:tc>
          <w:tcPr>
            <w:tcW w:w="2205" w:type="dxa"/>
            <w:tcBorders>
              <w:top w:val="nil"/>
              <w:left w:val="nil"/>
              <w:bottom w:val="single" w:sz="4" w:space="0" w:color="auto"/>
              <w:right w:val="single" w:sz="4" w:space="0" w:color="auto"/>
            </w:tcBorders>
            <w:shd w:val="clear" w:color="auto" w:fill="auto"/>
            <w:noWrap/>
            <w:vAlign w:val="center"/>
            <w:hideMark/>
          </w:tcPr>
          <w:p w14:paraId="03A37175"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UAB  „Lazdijų vanduo“</w:t>
            </w:r>
          </w:p>
        </w:tc>
      </w:tr>
      <w:tr w:rsidR="002B5ED1" w:rsidRPr="00465679" w14:paraId="6EBB5BB0" w14:textId="77777777" w:rsidTr="00F35433">
        <w:trPr>
          <w:trHeight w:val="288"/>
          <w:jc w:val="center"/>
        </w:trPr>
        <w:tc>
          <w:tcPr>
            <w:tcW w:w="1779" w:type="dxa"/>
            <w:tcBorders>
              <w:top w:val="nil"/>
              <w:left w:val="single" w:sz="4" w:space="0" w:color="auto"/>
              <w:bottom w:val="single" w:sz="4" w:space="0" w:color="auto"/>
              <w:right w:val="single" w:sz="4" w:space="0" w:color="auto"/>
            </w:tcBorders>
            <w:shd w:val="clear" w:color="auto" w:fill="auto"/>
            <w:noWrap/>
            <w:vAlign w:val="center"/>
            <w:hideMark/>
          </w:tcPr>
          <w:p w14:paraId="46E73466"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Veisiejų sen. </w:t>
            </w:r>
          </w:p>
        </w:tc>
        <w:tc>
          <w:tcPr>
            <w:tcW w:w="1464" w:type="dxa"/>
            <w:tcBorders>
              <w:top w:val="nil"/>
              <w:left w:val="nil"/>
              <w:bottom w:val="single" w:sz="4" w:space="0" w:color="auto"/>
              <w:right w:val="single" w:sz="4" w:space="0" w:color="auto"/>
            </w:tcBorders>
            <w:shd w:val="clear" w:color="auto" w:fill="auto"/>
            <w:noWrap/>
            <w:vAlign w:val="center"/>
            <w:hideMark/>
          </w:tcPr>
          <w:p w14:paraId="2ED204DF"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Veisiejų m.</w:t>
            </w:r>
          </w:p>
        </w:tc>
        <w:tc>
          <w:tcPr>
            <w:tcW w:w="2505" w:type="dxa"/>
            <w:tcBorders>
              <w:top w:val="nil"/>
              <w:left w:val="nil"/>
              <w:bottom w:val="single" w:sz="4" w:space="0" w:color="auto"/>
              <w:right w:val="single" w:sz="4" w:space="0" w:color="auto"/>
            </w:tcBorders>
            <w:shd w:val="clear" w:color="auto" w:fill="auto"/>
            <w:noWrap/>
            <w:vAlign w:val="center"/>
            <w:hideMark/>
          </w:tcPr>
          <w:p w14:paraId="4A11B45B" w14:textId="77777777" w:rsidR="002B5ED1" w:rsidRPr="00465679" w:rsidRDefault="002B5ED1"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1 400</w:t>
            </w:r>
          </w:p>
        </w:tc>
        <w:tc>
          <w:tcPr>
            <w:tcW w:w="1434" w:type="dxa"/>
            <w:tcBorders>
              <w:top w:val="nil"/>
              <w:left w:val="nil"/>
              <w:bottom w:val="single" w:sz="4" w:space="0" w:color="auto"/>
              <w:right w:val="single" w:sz="4" w:space="0" w:color="auto"/>
            </w:tcBorders>
            <w:shd w:val="clear" w:color="auto" w:fill="auto"/>
            <w:noWrap/>
            <w:vAlign w:val="center"/>
            <w:hideMark/>
          </w:tcPr>
          <w:p w14:paraId="2440DCA1" w14:textId="77777777" w:rsidR="002B5ED1" w:rsidRPr="00465679" w:rsidRDefault="002B5ED1"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533</w:t>
            </w:r>
          </w:p>
        </w:tc>
        <w:tc>
          <w:tcPr>
            <w:tcW w:w="2205" w:type="dxa"/>
            <w:tcBorders>
              <w:top w:val="nil"/>
              <w:left w:val="nil"/>
              <w:bottom w:val="single" w:sz="4" w:space="0" w:color="auto"/>
              <w:right w:val="single" w:sz="4" w:space="0" w:color="auto"/>
            </w:tcBorders>
            <w:shd w:val="clear" w:color="auto" w:fill="auto"/>
            <w:noWrap/>
            <w:vAlign w:val="center"/>
            <w:hideMark/>
          </w:tcPr>
          <w:p w14:paraId="675CD099"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UAB  „Lazdijų vanduo“</w:t>
            </w:r>
          </w:p>
        </w:tc>
      </w:tr>
      <w:tr w:rsidR="002B5ED1" w:rsidRPr="00465679" w14:paraId="790EC5BE" w14:textId="77777777" w:rsidTr="00F35433">
        <w:trPr>
          <w:trHeight w:val="288"/>
          <w:jc w:val="center"/>
        </w:trPr>
        <w:tc>
          <w:tcPr>
            <w:tcW w:w="1779" w:type="dxa"/>
            <w:tcBorders>
              <w:top w:val="nil"/>
              <w:left w:val="single" w:sz="4" w:space="0" w:color="auto"/>
              <w:bottom w:val="single" w:sz="4" w:space="0" w:color="auto"/>
              <w:right w:val="single" w:sz="4" w:space="0" w:color="auto"/>
            </w:tcBorders>
            <w:shd w:val="clear" w:color="auto" w:fill="auto"/>
            <w:noWrap/>
            <w:vAlign w:val="center"/>
            <w:hideMark/>
          </w:tcPr>
          <w:p w14:paraId="24B97489"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Seirijų sen.</w:t>
            </w:r>
          </w:p>
        </w:tc>
        <w:tc>
          <w:tcPr>
            <w:tcW w:w="1464" w:type="dxa"/>
            <w:tcBorders>
              <w:top w:val="nil"/>
              <w:left w:val="nil"/>
              <w:bottom w:val="single" w:sz="4" w:space="0" w:color="auto"/>
              <w:right w:val="single" w:sz="4" w:space="0" w:color="auto"/>
            </w:tcBorders>
            <w:shd w:val="clear" w:color="auto" w:fill="auto"/>
            <w:noWrap/>
            <w:vAlign w:val="center"/>
            <w:hideMark/>
          </w:tcPr>
          <w:p w14:paraId="79B88083"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Metelių gyv.</w:t>
            </w:r>
          </w:p>
        </w:tc>
        <w:tc>
          <w:tcPr>
            <w:tcW w:w="2505" w:type="dxa"/>
            <w:tcBorders>
              <w:top w:val="nil"/>
              <w:left w:val="nil"/>
              <w:bottom w:val="single" w:sz="4" w:space="0" w:color="auto"/>
              <w:right w:val="single" w:sz="4" w:space="0" w:color="auto"/>
            </w:tcBorders>
            <w:shd w:val="clear" w:color="auto" w:fill="auto"/>
            <w:noWrap/>
            <w:vAlign w:val="center"/>
            <w:hideMark/>
          </w:tcPr>
          <w:p w14:paraId="36270C24" w14:textId="77777777" w:rsidR="002B5ED1" w:rsidRPr="00465679" w:rsidRDefault="002B5ED1"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177</w:t>
            </w:r>
          </w:p>
        </w:tc>
        <w:tc>
          <w:tcPr>
            <w:tcW w:w="1434" w:type="dxa"/>
            <w:tcBorders>
              <w:top w:val="nil"/>
              <w:left w:val="nil"/>
              <w:bottom w:val="single" w:sz="4" w:space="0" w:color="auto"/>
              <w:right w:val="single" w:sz="4" w:space="0" w:color="auto"/>
            </w:tcBorders>
            <w:shd w:val="clear" w:color="auto" w:fill="auto"/>
            <w:noWrap/>
            <w:vAlign w:val="center"/>
            <w:hideMark/>
          </w:tcPr>
          <w:p w14:paraId="13097FF2" w14:textId="77777777" w:rsidR="002B5ED1" w:rsidRPr="00465679" w:rsidRDefault="002B5ED1"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38</w:t>
            </w:r>
          </w:p>
        </w:tc>
        <w:tc>
          <w:tcPr>
            <w:tcW w:w="2205" w:type="dxa"/>
            <w:tcBorders>
              <w:top w:val="nil"/>
              <w:left w:val="nil"/>
              <w:bottom w:val="single" w:sz="4" w:space="0" w:color="auto"/>
              <w:right w:val="single" w:sz="4" w:space="0" w:color="auto"/>
            </w:tcBorders>
            <w:shd w:val="clear" w:color="auto" w:fill="auto"/>
            <w:noWrap/>
            <w:vAlign w:val="center"/>
            <w:hideMark/>
          </w:tcPr>
          <w:p w14:paraId="6E7E2999"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UAB  „Lazdijų vanduo“</w:t>
            </w:r>
          </w:p>
        </w:tc>
      </w:tr>
      <w:tr w:rsidR="002B5ED1" w:rsidRPr="00465679" w14:paraId="5EE26D6C" w14:textId="77777777" w:rsidTr="00F35433">
        <w:trPr>
          <w:trHeight w:val="288"/>
          <w:jc w:val="center"/>
        </w:trPr>
        <w:tc>
          <w:tcPr>
            <w:tcW w:w="1779" w:type="dxa"/>
            <w:tcBorders>
              <w:top w:val="nil"/>
              <w:left w:val="single" w:sz="4" w:space="0" w:color="auto"/>
              <w:bottom w:val="single" w:sz="4" w:space="0" w:color="auto"/>
              <w:right w:val="single" w:sz="4" w:space="0" w:color="auto"/>
            </w:tcBorders>
            <w:shd w:val="clear" w:color="auto" w:fill="auto"/>
            <w:noWrap/>
            <w:vAlign w:val="center"/>
            <w:hideMark/>
          </w:tcPr>
          <w:p w14:paraId="46C51145"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Krosnos sen.</w:t>
            </w:r>
          </w:p>
        </w:tc>
        <w:tc>
          <w:tcPr>
            <w:tcW w:w="1464" w:type="dxa"/>
            <w:tcBorders>
              <w:top w:val="nil"/>
              <w:left w:val="nil"/>
              <w:bottom w:val="single" w:sz="4" w:space="0" w:color="auto"/>
              <w:right w:val="single" w:sz="4" w:space="0" w:color="auto"/>
            </w:tcBorders>
            <w:shd w:val="clear" w:color="auto" w:fill="auto"/>
            <w:noWrap/>
            <w:vAlign w:val="center"/>
            <w:hideMark/>
          </w:tcPr>
          <w:p w14:paraId="113458AA"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Krosnos sen.</w:t>
            </w:r>
          </w:p>
        </w:tc>
        <w:tc>
          <w:tcPr>
            <w:tcW w:w="2505" w:type="dxa"/>
            <w:tcBorders>
              <w:top w:val="nil"/>
              <w:left w:val="nil"/>
              <w:bottom w:val="single" w:sz="4" w:space="0" w:color="auto"/>
              <w:right w:val="single" w:sz="4" w:space="0" w:color="auto"/>
            </w:tcBorders>
            <w:shd w:val="clear" w:color="auto" w:fill="auto"/>
            <w:noWrap/>
            <w:vAlign w:val="center"/>
            <w:hideMark/>
          </w:tcPr>
          <w:p w14:paraId="203A2802" w14:textId="77777777" w:rsidR="002B5ED1" w:rsidRPr="00465679" w:rsidRDefault="002B5ED1"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318</w:t>
            </w:r>
          </w:p>
        </w:tc>
        <w:tc>
          <w:tcPr>
            <w:tcW w:w="1434" w:type="dxa"/>
            <w:tcBorders>
              <w:top w:val="nil"/>
              <w:left w:val="nil"/>
              <w:bottom w:val="single" w:sz="4" w:space="0" w:color="auto"/>
              <w:right w:val="single" w:sz="4" w:space="0" w:color="auto"/>
            </w:tcBorders>
            <w:shd w:val="clear" w:color="auto" w:fill="auto"/>
            <w:noWrap/>
            <w:vAlign w:val="center"/>
            <w:hideMark/>
          </w:tcPr>
          <w:p w14:paraId="721D9BAE" w14:textId="77777777" w:rsidR="002B5ED1" w:rsidRPr="00465679" w:rsidRDefault="002B5ED1"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92</w:t>
            </w:r>
          </w:p>
        </w:tc>
        <w:tc>
          <w:tcPr>
            <w:tcW w:w="2205" w:type="dxa"/>
            <w:tcBorders>
              <w:top w:val="nil"/>
              <w:left w:val="nil"/>
              <w:bottom w:val="single" w:sz="4" w:space="0" w:color="auto"/>
              <w:right w:val="single" w:sz="4" w:space="0" w:color="auto"/>
            </w:tcBorders>
            <w:shd w:val="clear" w:color="auto" w:fill="auto"/>
            <w:noWrap/>
            <w:vAlign w:val="center"/>
            <w:hideMark/>
          </w:tcPr>
          <w:p w14:paraId="74EA62EF"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UAB  „Lazdijų vanduo“</w:t>
            </w:r>
          </w:p>
        </w:tc>
      </w:tr>
      <w:tr w:rsidR="002B5ED1" w:rsidRPr="00465679" w14:paraId="408673C7" w14:textId="77777777" w:rsidTr="00F35433">
        <w:trPr>
          <w:trHeight w:val="288"/>
          <w:jc w:val="center"/>
        </w:trPr>
        <w:tc>
          <w:tcPr>
            <w:tcW w:w="1779" w:type="dxa"/>
            <w:tcBorders>
              <w:top w:val="nil"/>
              <w:left w:val="single" w:sz="4" w:space="0" w:color="auto"/>
              <w:bottom w:val="single" w:sz="4" w:space="0" w:color="auto"/>
              <w:right w:val="single" w:sz="4" w:space="0" w:color="auto"/>
            </w:tcBorders>
            <w:shd w:val="clear" w:color="auto" w:fill="auto"/>
            <w:noWrap/>
            <w:vAlign w:val="center"/>
            <w:hideMark/>
          </w:tcPr>
          <w:p w14:paraId="2F8CB927"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Šeštokų sen.</w:t>
            </w:r>
          </w:p>
        </w:tc>
        <w:tc>
          <w:tcPr>
            <w:tcW w:w="1464" w:type="dxa"/>
            <w:tcBorders>
              <w:top w:val="nil"/>
              <w:left w:val="nil"/>
              <w:bottom w:val="single" w:sz="4" w:space="0" w:color="auto"/>
              <w:right w:val="single" w:sz="4" w:space="0" w:color="auto"/>
            </w:tcBorders>
            <w:shd w:val="clear" w:color="auto" w:fill="auto"/>
            <w:noWrap/>
            <w:vAlign w:val="center"/>
            <w:hideMark/>
          </w:tcPr>
          <w:p w14:paraId="44A7DCBE"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Šeštokų mstl.</w:t>
            </w:r>
          </w:p>
        </w:tc>
        <w:tc>
          <w:tcPr>
            <w:tcW w:w="2505" w:type="dxa"/>
            <w:tcBorders>
              <w:top w:val="nil"/>
              <w:left w:val="nil"/>
              <w:bottom w:val="single" w:sz="4" w:space="0" w:color="auto"/>
              <w:right w:val="single" w:sz="4" w:space="0" w:color="auto"/>
            </w:tcBorders>
            <w:shd w:val="clear" w:color="auto" w:fill="auto"/>
            <w:noWrap/>
            <w:vAlign w:val="center"/>
            <w:hideMark/>
          </w:tcPr>
          <w:p w14:paraId="76CC3B1D" w14:textId="77777777" w:rsidR="002B5ED1" w:rsidRPr="00465679" w:rsidRDefault="002B5ED1"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574</w:t>
            </w:r>
          </w:p>
        </w:tc>
        <w:tc>
          <w:tcPr>
            <w:tcW w:w="1434" w:type="dxa"/>
            <w:tcBorders>
              <w:top w:val="nil"/>
              <w:left w:val="nil"/>
              <w:bottom w:val="single" w:sz="4" w:space="0" w:color="auto"/>
              <w:right w:val="single" w:sz="4" w:space="0" w:color="auto"/>
            </w:tcBorders>
            <w:shd w:val="clear" w:color="auto" w:fill="auto"/>
            <w:noWrap/>
            <w:vAlign w:val="center"/>
            <w:hideMark/>
          </w:tcPr>
          <w:p w14:paraId="1404BC6D" w14:textId="77777777" w:rsidR="002B5ED1" w:rsidRPr="00465679" w:rsidRDefault="002B5ED1"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139</w:t>
            </w:r>
          </w:p>
        </w:tc>
        <w:tc>
          <w:tcPr>
            <w:tcW w:w="2205" w:type="dxa"/>
            <w:tcBorders>
              <w:top w:val="nil"/>
              <w:left w:val="nil"/>
              <w:bottom w:val="single" w:sz="4" w:space="0" w:color="auto"/>
              <w:right w:val="single" w:sz="4" w:space="0" w:color="auto"/>
            </w:tcBorders>
            <w:shd w:val="clear" w:color="auto" w:fill="auto"/>
            <w:noWrap/>
            <w:vAlign w:val="center"/>
            <w:hideMark/>
          </w:tcPr>
          <w:p w14:paraId="14BD62DD"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UAB  „Lazdijų vanduo“</w:t>
            </w:r>
          </w:p>
        </w:tc>
      </w:tr>
      <w:tr w:rsidR="002B5ED1" w:rsidRPr="00465679" w14:paraId="21B73CF8" w14:textId="77777777" w:rsidTr="00F35433">
        <w:trPr>
          <w:trHeight w:val="288"/>
          <w:jc w:val="center"/>
        </w:trPr>
        <w:tc>
          <w:tcPr>
            <w:tcW w:w="1779" w:type="dxa"/>
            <w:tcBorders>
              <w:top w:val="nil"/>
              <w:left w:val="single" w:sz="4" w:space="0" w:color="auto"/>
              <w:bottom w:val="single" w:sz="4" w:space="0" w:color="auto"/>
              <w:right w:val="single" w:sz="4" w:space="0" w:color="auto"/>
            </w:tcBorders>
            <w:shd w:val="clear" w:color="auto" w:fill="auto"/>
            <w:noWrap/>
            <w:vAlign w:val="center"/>
            <w:hideMark/>
          </w:tcPr>
          <w:p w14:paraId="01147BAE"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Šeštokų sen.</w:t>
            </w:r>
          </w:p>
        </w:tc>
        <w:tc>
          <w:tcPr>
            <w:tcW w:w="1464" w:type="dxa"/>
            <w:tcBorders>
              <w:top w:val="nil"/>
              <w:left w:val="nil"/>
              <w:bottom w:val="single" w:sz="4" w:space="0" w:color="auto"/>
              <w:right w:val="single" w:sz="4" w:space="0" w:color="auto"/>
            </w:tcBorders>
            <w:shd w:val="clear" w:color="auto" w:fill="auto"/>
            <w:noWrap/>
            <w:vAlign w:val="center"/>
            <w:hideMark/>
          </w:tcPr>
          <w:p w14:paraId="09D96249" w14:textId="77777777"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 Kirsnos gyv.</w:t>
            </w:r>
          </w:p>
        </w:tc>
        <w:tc>
          <w:tcPr>
            <w:tcW w:w="2505" w:type="dxa"/>
            <w:tcBorders>
              <w:top w:val="nil"/>
              <w:left w:val="nil"/>
              <w:bottom w:val="single" w:sz="4" w:space="0" w:color="auto"/>
              <w:right w:val="single" w:sz="4" w:space="0" w:color="auto"/>
            </w:tcBorders>
            <w:shd w:val="clear" w:color="auto" w:fill="auto"/>
            <w:noWrap/>
            <w:vAlign w:val="center"/>
            <w:hideMark/>
          </w:tcPr>
          <w:p w14:paraId="739C341A" w14:textId="77777777" w:rsidR="002B5ED1" w:rsidRPr="00465679" w:rsidRDefault="002B5ED1"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156</w:t>
            </w:r>
          </w:p>
        </w:tc>
        <w:tc>
          <w:tcPr>
            <w:tcW w:w="1434" w:type="dxa"/>
            <w:tcBorders>
              <w:top w:val="nil"/>
              <w:left w:val="nil"/>
              <w:bottom w:val="single" w:sz="4" w:space="0" w:color="auto"/>
              <w:right w:val="single" w:sz="4" w:space="0" w:color="auto"/>
            </w:tcBorders>
            <w:shd w:val="clear" w:color="auto" w:fill="auto"/>
            <w:noWrap/>
            <w:vAlign w:val="center"/>
            <w:hideMark/>
          </w:tcPr>
          <w:p w14:paraId="4A87CDE1" w14:textId="77777777" w:rsidR="002B5ED1" w:rsidRPr="00465679" w:rsidRDefault="002B5ED1"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2205" w:type="dxa"/>
            <w:tcBorders>
              <w:top w:val="nil"/>
              <w:left w:val="nil"/>
              <w:bottom w:val="single" w:sz="4" w:space="0" w:color="auto"/>
              <w:right w:val="single" w:sz="4" w:space="0" w:color="auto"/>
            </w:tcBorders>
            <w:shd w:val="clear" w:color="auto" w:fill="auto"/>
            <w:noWrap/>
            <w:vAlign w:val="center"/>
            <w:hideMark/>
          </w:tcPr>
          <w:p w14:paraId="56F21FB5" w14:textId="5EA43F02" w:rsidR="002B5ED1" w:rsidRPr="00465679" w:rsidRDefault="002B5ED1" w:rsidP="002B5E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w:t>
            </w:r>
            <w:r w:rsidR="006C04F1">
              <w:rPr>
                <w:rFonts w:ascii="Times New Roman" w:eastAsia="Times New Roman" w:hAnsi="Times New Roman" w:cs="Times New Roman"/>
                <w:color w:val="000000"/>
                <w:lang w:eastAsia="lt-LT"/>
              </w:rPr>
              <w:t xml:space="preserve"> </w:t>
            </w:r>
            <w:r w:rsidRPr="00465679">
              <w:rPr>
                <w:rFonts w:ascii="Times New Roman" w:eastAsia="Times New Roman" w:hAnsi="Times New Roman" w:cs="Times New Roman"/>
                <w:color w:val="000000"/>
                <w:lang w:eastAsia="lt-LT"/>
              </w:rPr>
              <w:t>d.</w:t>
            </w:r>
          </w:p>
        </w:tc>
      </w:tr>
    </w:tbl>
    <w:p w14:paraId="46681AE6" w14:textId="1E910627" w:rsidR="002B5ED1" w:rsidRPr="00465679" w:rsidRDefault="002B5ED1" w:rsidP="00EB2043">
      <w:pPr>
        <w:rPr>
          <w:rFonts w:ascii="Times New Roman" w:hAnsi="Times New Roman" w:cs="Times New Roman"/>
        </w:rPr>
      </w:pPr>
    </w:p>
    <w:p w14:paraId="152C2722" w14:textId="5A62F72F" w:rsidR="00F35433" w:rsidRPr="00465679" w:rsidRDefault="00F35433" w:rsidP="00F35433">
      <w:pPr>
        <w:spacing w:after="0" w:line="360" w:lineRule="auto"/>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 xml:space="preserve">Vadovaujantis pateiktais duomenimis, galima teigti, kad esamų tinklų </w:t>
      </w:r>
      <w:r w:rsidR="00B225C8" w:rsidRPr="00465679">
        <w:rPr>
          <w:rFonts w:ascii="Times New Roman" w:eastAsia="Times New Roman" w:hAnsi="Times New Roman" w:cs="Times New Roman"/>
          <w:sz w:val="24"/>
          <w:szCs w:val="24"/>
          <w:lang w:eastAsia="lt-LT"/>
        </w:rPr>
        <w:t>būklė</w:t>
      </w:r>
      <w:r w:rsidRPr="00465679">
        <w:rPr>
          <w:rFonts w:ascii="Times New Roman" w:eastAsia="Times New Roman" w:hAnsi="Times New Roman" w:cs="Times New Roman"/>
          <w:sz w:val="24"/>
          <w:szCs w:val="24"/>
          <w:lang w:eastAsia="lt-LT"/>
        </w:rPr>
        <w:t xml:space="preserve"> – vidutiniška. Didelė infiltracija. Valyklų pajėgumas daug</w:t>
      </w:r>
      <w:r w:rsidR="00B225C8" w:rsidRPr="00465679">
        <w:rPr>
          <w:rFonts w:ascii="Times New Roman" w:eastAsia="Times New Roman" w:hAnsi="Times New Roman" w:cs="Times New Roman"/>
          <w:sz w:val="24"/>
          <w:szCs w:val="24"/>
          <w:lang w:eastAsia="lt-LT"/>
        </w:rPr>
        <w:t>eliu</w:t>
      </w:r>
      <w:r w:rsidRPr="00465679">
        <w:rPr>
          <w:rFonts w:ascii="Times New Roman" w:eastAsia="Times New Roman" w:hAnsi="Times New Roman" w:cs="Times New Roman"/>
          <w:sz w:val="24"/>
          <w:szCs w:val="24"/>
          <w:lang w:eastAsia="lt-LT"/>
        </w:rPr>
        <w:t xml:space="preserve"> atvejų viršija poreikį. Valymo įrenginių</w:t>
      </w:r>
      <w:r w:rsidR="00B225C8" w:rsidRPr="00465679">
        <w:rPr>
          <w:rFonts w:ascii="Times New Roman" w:eastAsia="Times New Roman" w:hAnsi="Times New Roman" w:cs="Times New Roman"/>
          <w:sz w:val="24"/>
          <w:szCs w:val="24"/>
          <w:lang w:eastAsia="lt-LT"/>
        </w:rPr>
        <w:t xml:space="preserve"> būklė</w:t>
      </w:r>
      <w:r w:rsidRPr="00465679">
        <w:rPr>
          <w:rFonts w:ascii="Times New Roman" w:eastAsia="Times New Roman" w:hAnsi="Times New Roman" w:cs="Times New Roman"/>
          <w:sz w:val="24"/>
          <w:szCs w:val="24"/>
          <w:lang w:eastAsia="lt-LT"/>
        </w:rPr>
        <w:t xml:space="preserve"> atskirose gyvenvietėse skirtinga</w:t>
      </w:r>
      <w:r w:rsidR="00B225C8" w:rsidRPr="00465679">
        <w:rPr>
          <w:rFonts w:ascii="Times New Roman" w:eastAsia="Times New Roman" w:hAnsi="Times New Roman" w:cs="Times New Roman"/>
          <w:sz w:val="24"/>
          <w:szCs w:val="24"/>
          <w:lang w:eastAsia="lt-LT"/>
        </w:rPr>
        <w:t xml:space="preserve">. </w:t>
      </w:r>
      <w:r w:rsidRPr="00465679">
        <w:rPr>
          <w:rFonts w:ascii="Times New Roman" w:eastAsia="Times New Roman" w:hAnsi="Times New Roman" w:cs="Times New Roman"/>
          <w:sz w:val="24"/>
          <w:szCs w:val="24"/>
          <w:lang w:eastAsia="lt-LT"/>
        </w:rPr>
        <w:t xml:space="preserve"> </w:t>
      </w:r>
      <w:r w:rsidR="00B225C8" w:rsidRPr="00465679">
        <w:rPr>
          <w:rFonts w:ascii="Times New Roman" w:eastAsia="Times New Roman" w:hAnsi="Times New Roman" w:cs="Times New Roman"/>
          <w:sz w:val="24"/>
          <w:szCs w:val="24"/>
          <w:lang w:eastAsia="lt-LT"/>
        </w:rPr>
        <w:t>T</w:t>
      </w:r>
      <w:r w:rsidRPr="00465679">
        <w:rPr>
          <w:rFonts w:ascii="Times New Roman" w:eastAsia="Times New Roman" w:hAnsi="Times New Roman" w:cs="Times New Roman"/>
          <w:sz w:val="24"/>
          <w:szCs w:val="24"/>
          <w:lang w:eastAsia="lt-LT"/>
        </w:rPr>
        <w:t xml:space="preserve">ačiau dauguma jų geros arba patenkinamos būklės. Bloga valymo įrenginių būklė yra Seirijų sen., Metelių </w:t>
      </w:r>
      <w:r w:rsidR="00B225C8" w:rsidRPr="00465679">
        <w:rPr>
          <w:rFonts w:ascii="Times New Roman" w:eastAsia="Times New Roman" w:hAnsi="Times New Roman" w:cs="Times New Roman"/>
          <w:sz w:val="24"/>
          <w:szCs w:val="24"/>
          <w:lang w:eastAsia="lt-LT"/>
        </w:rPr>
        <w:t>k</w:t>
      </w:r>
      <w:r w:rsidRPr="00465679">
        <w:rPr>
          <w:rFonts w:ascii="Times New Roman" w:eastAsia="Times New Roman" w:hAnsi="Times New Roman" w:cs="Times New Roman"/>
          <w:sz w:val="24"/>
          <w:szCs w:val="24"/>
          <w:lang w:eastAsia="lt-LT"/>
        </w:rPr>
        <w:t xml:space="preserve">. </w:t>
      </w:r>
    </w:p>
    <w:p w14:paraId="249778F5" w14:textId="2B205A10" w:rsidR="00D408EC" w:rsidRPr="00465679" w:rsidRDefault="00F35433" w:rsidP="00F35433">
      <w:pPr>
        <w:spacing w:after="0" w:line="360" w:lineRule="auto"/>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 xml:space="preserve">Siekiant įgyvendinti Lietuvos Respublikos geriamojo vandens tiekimo ir nuotekų tvarkymo įstatymo reikalavimą, kad ne mažiau kaip 95 procentai savivaldybės viešojo geriamojo vandens tiekimo teritorijos gyventojų gautų nuotekų tvarkymo paslaugas, turi būti plečiami esami nuotekų tinklai ir įrengiamos naujos modernios nuotekų šalinimo sistemos, pasitelkiant Europinę paramą ir </w:t>
      </w:r>
      <w:r w:rsidR="00B225C8" w:rsidRPr="00465679">
        <w:rPr>
          <w:rFonts w:ascii="Times New Roman" w:eastAsia="Times New Roman" w:hAnsi="Times New Roman" w:cs="Times New Roman"/>
          <w:sz w:val="24"/>
          <w:szCs w:val="24"/>
          <w:lang w:val="en-US" w:eastAsia="lt-LT"/>
        </w:rPr>
        <w:t>(</w:t>
      </w:r>
      <w:r w:rsidRPr="00465679">
        <w:rPr>
          <w:rFonts w:ascii="Times New Roman" w:eastAsia="Times New Roman" w:hAnsi="Times New Roman" w:cs="Times New Roman"/>
          <w:sz w:val="24"/>
          <w:szCs w:val="24"/>
          <w:lang w:eastAsia="lt-LT"/>
        </w:rPr>
        <w:t>ar</w:t>
      </w:r>
      <w:r w:rsidR="00B225C8" w:rsidRPr="00465679">
        <w:rPr>
          <w:rFonts w:ascii="Times New Roman" w:eastAsia="Times New Roman" w:hAnsi="Times New Roman" w:cs="Times New Roman"/>
          <w:sz w:val="24"/>
          <w:szCs w:val="24"/>
          <w:lang w:val="en-GB" w:eastAsia="lt-LT"/>
        </w:rPr>
        <w:t>)</w:t>
      </w:r>
      <w:r w:rsidRPr="00465679">
        <w:rPr>
          <w:rFonts w:ascii="Times New Roman" w:eastAsia="Times New Roman" w:hAnsi="Times New Roman" w:cs="Times New Roman"/>
          <w:sz w:val="24"/>
          <w:szCs w:val="24"/>
          <w:lang w:eastAsia="lt-LT"/>
        </w:rPr>
        <w:t xml:space="preserve"> kitokius fondus.</w:t>
      </w:r>
    </w:p>
    <w:p w14:paraId="59F18522" w14:textId="14178537" w:rsidR="00D408EC" w:rsidRPr="00465679" w:rsidRDefault="00D408EC" w:rsidP="00D408EC">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10</w:t>
      </w:r>
      <w:r w:rsidR="00946843" w:rsidRPr="00465679">
        <w:rPr>
          <w:rFonts w:ascii="Times New Roman" w:hAnsi="Times New Roman" w:cs="Times New Roman"/>
          <w:b/>
          <w:bCs/>
          <w:i w:val="0"/>
          <w:iCs w:val="0"/>
          <w:color w:val="2F5496" w:themeColor="accent1" w:themeShade="BF"/>
          <w:sz w:val="24"/>
          <w:szCs w:val="24"/>
        </w:rPr>
        <w:t>5</w:t>
      </w:r>
      <w:r w:rsidRPr="00465679">
        <w:rPr>
          <w:rFonts w:ascii="Times New Roman" w:hAnsi="Times New Roman" w:cs="Times New Roman"/>
          <w:b/>
          <w:bCs/>
          <w:i w:val="0"/>
          <w:iCs w:val="0"/>
          <w:color w:val="2F5496" w:themeColor="accent1" w:themeShade="BF"/>
          <w:sz w:val="24"/>
          <w:szCs w:val="24"/>
        </w:rPr>
        <w:t xml:space="preserve"> Lentelė</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Vandens sunaudojimas, tūkst. m³</w:t>
      </w:r>
    </w:p>
    <w:tbl>
      <w:tblPr>
        <w:tblW w:w="8600" w:type="dxa"/>
        <w:jc w:val="center"/>
        <w:tblLook w:val="04A0" w:firstRow="1" w:lastRow="0" w:firstColumn="1" w:lastColumn="0" w:noHBand="0" w:noVBand="1"/>
      </w:tblPr>
      <w:tblGrid>
        <w:gridCol w:w="3060"/>
        <w:gridCol w:w="1160"/>
        <w:gridCol w:w="1060"/>
        <w:gridCol w:w="1060"/>
        <w:gridCol w:w="1160"/>
        <w:gridCol w:w="1100"/>
      </w:tblGrid>
      <w:tr w:rsidR="00F35433" w:rsidRPr="00465679" w14:paraId="072931FC" w14:textId="77777777" w:rsidTr="00F35433">
        <w:trPr>
          <w:trHeight w:val="288"/>
          <w:jc w:val="center"/>
        </w:trPr>
        <w:tc>
          <w:tcPr>
            <w:tcW w:w="3060" w:type="dxa"/>
            <w:tcBorders>
              <w:top w:val="nil"/>
              <w:left w:val="nil"/>
              <w:bottom w:val="nil"/>
              <w:right w:val="nil"/>
            </w:tcBorders>
            <w:shd w:val="clear" w:color="auto" w:fill="auto"/>
            <w:noWrap/>
            <w:vAlign w:val="bottom"/>
            <w:hideMark/>
          </w:tcPr>
          <w:p w14:paraId="4191ECEB" w14:textId="77777777" w:rsidR="00F35433" w:rsidRPr="00465679" w:rsidRDefault="00F35433" w:rsidP="00F35433">
            <w:pPr>
              <w:spacing w:after="0" w:line="240" w:lineRule="auto"/>
              <w:rPr>
                <w:rFonts w:ascii="Times New Roman" w:eastAsia="Times New Roman" w:hAnsi="Times New Roman" w:cs="Times New Roman"/>
                <w:sz w:val="24"/>
                <w:szCs w:val="24"/>
                <w:lang w:eastAsia="lt-LT"/>
              </w:rPr>
            </w:pPr>
          </w:p>
        </w:tc>
        <w:tc>
          <w:tcPr>
            <w:tcW w:w="1160" w:type="dxa"/>
            <w:tcBorders>
              <w:top w:val="single" w:sz="4" w:space="0" w:color="auto"/>
              <w:left w:val="single" w:sz="4" w:space="0" w:color="auto"/>
              <w:bottom w:val="nil"/>
              <w:right w:val="single" w:sz="4" w:space="0" w:color="auto"/>
            </w:tcBorders>
            <w:shd w:val="clear" w:color="000000" w:fill="8EA9DB"/>
            <w:noWrap/>
            <w:vAlign w:val="bottom"/>
            <w:hideMark/>
          </w:tcPr>
          <w:p w14:paraId="163AD2D5" w14:textId="77777777" w:rsidR="00F35433" w:rsidRPr="00465679" w:rsidRDefault="00F35433" w:rsidP="00F3543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2014</w:t>
            </w:r>
          </w:p>
        </w:tc>
        <w:tc>
          <w:tcPr>
            <w:tcW w:w="1060" w:type="dxa"/>
            <w:tcBorders>
              <w:top w:val="single" w:sz="4" w:space="0" w:color="auto"/>
              <w:left w:val="nil"/>
              <w:bottom w:val="nil"/>
              <w:right w:val="single" w:sz="4" w:space="0" w:color="auto"/>
            </w:tcBorders>
            <w:shd w:val="clear" w:color="000000" w:fill="8EA9DB"/>
            <w:noWrap/>
            <w:vAlign w:val="bottom"/>
            <w:hideMark/>
          </w:tcPr>
          <w:p w14:paraId="69B6F896" w14:textId="77777777" w:rsidR="00F35433" w:rsidRPr="00465679" w:rsidRDefault="00F35433" w:rsidP="00F3543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1060" w:type="dxa"/>
            <w:tcBorders>
              <w:top w:val="single" w:sz="4" w:space="0" w:color="auto"/>
              <w:left w:val="nil"/>
              <w:bottom w:val="nil"/>
              <w:right w:val="single" w:sz="4" w:space="0" w:color="auto"/>
            </w:tcBorders>
            <w:shd w:val="clear" w:color="000000" w:fill="8EA9DB"/>
            <w:noWrap/>
            <w:vAlign w:val="bottom"/>
            <w:hideMark/>
          </w:tcPr>
          <w:p w14:paraId="2B6B9013" w14:textId="77777777" w:rsidR="00F35433" w:rsidRPr="00465679" w:rsidRDefault="00F35433" w:rsidP="00F3543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160" w:type="dxa"/>
            <w:tcBorders>
              <w:top w:val="single" w:sz="4" w:space="0" w:color="auto"/>
              <w:left w:val="nil"/>
              <w:bottom w:val="nil"/>
              <w:right w:val="single" w:sz="4" w:space="0" w:color="auto"/>
            </w:tcBorders>
            <w:shd w:val="clear" w:color="000000" w:fill="8EA9DB"/>
            <w:noWrap/>
            <w:vAlign w:val="bottom"/>
            <w:hideMark/>
          </w:tcPr>
          <w:p w14:paraId="5882ECDC" w14:textId="77777777" w:rsidR="00F35433" w:rsidRPr="00465679" w:rsidRDefault="00F35433" w:rsidP="00F3543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100" w:type="dxa"/>
            <w:tcBorders>
              <w:top w:val="single" w:sz="4" w:space="0" w:color="auto"/>
              <w:left w:val="nil"/>
              <w:bottom w:val="nil"/>
              <w:right w:val="single" w:sz="4" w:space="0" w:color="auto"/>
            </w:tcBorders>
            <w:shd w:val="clear" w:color="000000" w:fill="8EA9DB"/>
            <w:noWrap/>
            <w:vAlign w:val="bottom"/>
            <w:hideMark/>
          </w:tcPr>
          <w:p w14:paraId="31C5AA76" w14:textId="77777777" w:rsidR="00F35433" w:rsidRPr="00465679" w:rsidRDefault="00F35433" w:rsidP="00F3543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r>
      <w:tr w:rsidR="00F35433" w:rsidRPr="00465679" w14:paraId="10AE5612" w14:textId="77777777" w:rsidTr="00F35433">
        <w:trPr>
          <w:trHeight w:val="288"/>
          <w:jc w:val="center"/>
        </w:trPr>
        <w:tc>
          <w:tcPr>
            <w:tcW w:w="8600" w:type="dxa"/>
            <w:gridSpan w:val="6"/>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526F3E1A" w14:textId="77777777" w:rsidR="00F35433" w:rsidRPr="00465679" w:rsidRDefault="00F35433" w:rsidP="00F35433">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Paimta vandens</w:t>
            </w:r>
          </w:p>
        </w:tc>
      </w:tr>
      <w:tr w:rsidR="00F35433" w:rsidRPr="00465679" w14:paraId="02D4B22C" w14:textId="77777777" w:rsidTr="00F35433">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B28B63A" w14:textId="77777777" w:rsidR="00F35433" w:rsidRPr="00465679" w:rsidRDefault="00F35433" w:rsidP="00F3543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 pagal paskirtį</w:t>
            </w:r>
          </w:p>
        </w:tc>
        <w:tc>
          <w:tcPr>
            <w:tcW w:w="1160" w:type="dxa"/>
            <w:tcBorders>
              <w:top w:val="nil"/>
              <w:left w:val="nil"/>
              <w:bottom w:val="single" w:sz="4" w:space="0" w:color="auto"/>
              <w:right w:val="single" w:sz="4" w:space="0" w:color="auto"/>
            </w:tcBorders>
            <w:shd w:val="clear" w:color="auto" w:fill="auto"/>
            <w:noWrap/>
            <w:vAlign w:val="bottom"/>
            <w:hideMark/>
          </w:tcPr>
          <w:p w14:paraId="33E37FB3"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225,2</w:t>
            </w:r>
          </w:p>
        </w:tc>
        <w:tc>
          <w:tcPr>
            <w:tcW w:w="1060" w:type="dxa"/>
            <w:tcBorders>
              <w:top w:val="nil"/>
              <w:left w:val="nil"/>
              <w:bottom w:val="single" w:sz="4" w:space="0" w:color="auto"/>
              <w:right w:val="single" w:sz="4" w:space="0" w:color="auto"/>
            </w:tcBorders>
            <w:shd w:val="clear" w:color="auto" w:fill="auto"/>
            <w:noWrap/>
            <w:vAlign w:val="bottom"/>
            <w:hideMark/>
          </w:tcPr>
          <w:p w14:paraId="39A6CB72"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269,2</w:t>
            </w:r>
          </w:p>
        </w:tc>
        <w:tc>
          <w:tcPr>
            <w:tcW w:w="1060" w:type="dxa"/>
            <w:tcBorders>
              <w:top w:val="nil"/>
              <w:left w:val="nil"/>
              <w:bottom w:val="single" w:sz="4" w:space="0" w:color="auto"/>
              <w:right w:val="single" w:sz="4" w:space="0" w:color="auto"/>
            </w:tcBorders>
            <w:shd w:val="clear" w:color="auto" w:fill="auto"/>
            <w:noWrap/>
            <w:vAlign w:val="bottom"/>
            <w:hideMark/>
          </w:tcPr>
          <w:p w14:paraId="4ED7B0F3"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247,8</w:t>
            </w:r>
          </w:p>
        </w:tc>
        <w:tc>
          <w:tcPr>
            <w:tcW w:w="1160" w:type="dxa"/>
            <w:tcBorders>
              <w:top w:val="nil"/>
              <w:left w:val="nil"/>
              <w:bottom w:val="single" w:sz="4" w:space="0" w:color="auto"/>
              <w:right w:val="single" w:sz="4" w:space="0" w:color="auto"/>
            </w:tcBorders>
            <w:shd w:val="clear" w:color="auto" w:fill="auto"/>
            <w:noWrap/>
            <w:vAlign w:val="bottom"/>
            <w:hideMark/>
          </w:tcPr>
          <w:p w14:paraId="43AC40A1"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231,2</w:t>
            </w:r>
          </w:p>
        </w:tc>
        <w:tc>
          <w:tcPr>
            <w:tcW w:w="1100" w:type="dxa"/>
            <w:tcBorders>
              <w:top w:val="nil"/>
              <w:left w:val="nil"/>
              <w:bottom w:val="single" w:sz="4" w:space="0" w:color="auto"/>
              <w:right w:val="single" w:sz="4" w:space="0" w:color="auto"/>
            </w:tcBorders>
            <w:shd w:val="clear" w:color="auto" w:fill="auto"/>
            <w:noWrap/>
            <w:vAlign w:val="bottom"/>
            <w:hideMark/>
          </w:tcPr>
          <w:p w14:paraId="42383EF9"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242,8</w:t>
            </w:r>
          </w:p>
        </w:tc>
      </w:tr>
      <w:tr w:rsidR="00F35433" w:rsidRPr="00465679" w14:paraId="513A00BD" w14:textId="77777777" w:rsidTr="00F35433">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34C4020D" w14:textId="77777777" w:rsidR="00F35433" w:rsidRPr="00465679" w:rsidRDefault="00F35433" w:rsidP="00F3543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Energetikos reikmėms</w:t>
            </w:r>
          </w:p>
        </w:tc>
        <w:tc>
          <w:tcPr>
            <w:tcW w:w="1160" w:type="dxa"/>
            <w:tcBorders>
              <w:top w:val="nil"/>
              <w:left w:val="nil"/>
              <w:bottom w:val="single" w:sz="4" w:space="0" w:color="auto"/>
              <w:right w:val="single" w:sz="4" w:space="0" w:color="auto"/>
            </w:tcBorders>
            <w:shd w:val="clear" w:color="auto" w:fill="auto"/>
            <w:noWrap/>
            <w:vAlign w:val="center"/>
            <w:hideMark/>
          </w:tcPr>
          <w:p w14:paraId="5E8F6BD0"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3F27F928"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7B8E5143"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60" w:type="dxa"/>
            <w:tcBorders>
              <w:top w:val="nil"/>
              <w:left w:val="nil"/>
              <w:bottom w:val="single" w:sz="4" w:space="0" w:color="auto"/>
              <w:right w:val="single" w:sz="4" w:space="0" w:color="auto"/>
            </w:tcBorders>
            <w:shd w:val="clear" w:color="auto" w:fill="auto"/>
            <w:noWrap/>
            <w:vAlign w:val="center"/>
            <w:hideMark/>
          </w:tcPr>
          <w:p w14:paraId="1DD08076"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62DCF1ED"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F35433" w:rsidRPr="00465679" w14:paraId="1E0213B8" w14:textId="77777777" w:rsidTr="00F35433">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393B453A" w14:textId="77777777" w:rsidR="00F35433" w:rsidRPr="00465679" w:rsidRDefault="00F35433" w:rsidP="00F3543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Požeminio</w:t>
            </w:r>
          </w:p>
        </w:tc>
        <w:tc>
          <w:tcPr>
            <w:tcW w:w="1160" w:type="dxa"/>
            <w:tcBorders>
              <w:top w:val="nil"/>
              <w:left w:val="nil"/>
              <w:bottom w:val="single" w:sz="4" w:space="0" w:color="auto"/>
              <w:right w:val="single" w:sz="4" w:space="0" w:color="auto"/>
            </w:tcBorders>
            <w:shd w:val="clear" w:color="auto" w:fill="auto"/>
            <w:noWrap/>
            <w:vAlign w:val="bottom"/>
            <w:hideMark/>
          </w:tcPr>
          <w:p w14:paraId="31DB917F"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225,2</w:t>
            </w:r>
          </w:p>
        </w:tc>
        <w:tc>
          <w:tcPr>
            <w:tcW w:w="1060" w:type="dxa"/>
            <w:tcBorders>
              <w:top w:val="nil"/>
              <w:left w:val="nil"/>
              <w:bottom w:val="single" w:sz="4" w:space="0" w:color="auto"/>
              <w:right w:val="single" w:sz="4" w:space="0" w:color="auto"/>
            </w:tcBorders>
            <w:shd w:val="clear" w:color="auto" w:fill="auto"/>
            <w:noWrap/>
            <w:vAlign w:val="bottom"/>
            <w:hideMark/>
          </w:tcPr>
          <w:p w14:paraId="4F697D4B"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269,2</w:t>
            </w:r>
          </w:p>
        </w:tc>
        <w:tc>
          <w:tcPr>
            <w:tcW w:w="1060" w:type="dxa"/>
            <w:tcBorders>
              <w:top w:val="nil"/>
              <w:left w:val="nil"/>
              <w:bottom w:val="single" w:sz="4" w:space="0" w:color="auto"/>
              <w:right w:val="single" w:sz="4" w:space="0" w:color="auto"/>
            </w:tcBorders>
            <w:shd w:val="clear" w:color="auto" w:fill="auto"/>
            <w:noWrap/>
            <w:vAlign w:val="bottom"/>
            <w:hideMark/>
          </w:tcPr>
          <w:p w14:paraId="1CF87D04"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247,8</w:t>
            </w:r>
          </w:p>
        </w:tc>
        <w:tc>
          <w:tcPr>
            <w:tcW w:w="1160" w:type="dxa"/>
            <w:tcBorders>
              <w:top w:val="nil"/>
              <w:left w:val="nil"/>
              <w:bottom w:val="single" w:sz="4" w:space="0" w:color="auto"/>
              <w:right w:val="single" w:sz="4" w:space="0" w:color="auto"/>
            </w:tcBorders>
            <w:shd w:val="clear" w:color="auto" w:fill="auto"/>
            <w:noWrap/>
            <w:vAlign w:val="bottom"/>
            <w:hideMark/>
          </w:tcPr>
          <w:p w14:paraId="03E0C2F8"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231,2</w:t>
            </w:r>
          </w:p>
        </w:tc>
        <w:tc>
          <w:tcPr>
            <w:tcW w:w="1100" w:type="dxa"/>
            <w:tcBorders>
              <w:top w:val="nil"/>
              <w:left w:val="nil"/>
              <w:bottom w:val="single" w:sz="4" w:space="0" w:color="auto"/>
              <w:right w:val="single" w:sz="4" w:space="0" w:color="auto"/>
            </w:tcBorders>
            <w:shd w:val="clear" w:color="auto" w:fill="auto"/>
            <w:noWrap/>
            <w:vAlign w:val="bottom"/>
            <w:hideMark/>
          </w:tcPr>
          <w:p w14:paraId="60A466A1"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242,8</w:t>
            </w:r>
          </w:p>
        </w:tc>
      </w:tr>
      <w:tr w:rsidR="00F35433" w:rsidRPr="00465679" w14:paraId="2001345A" w14:textId="77777777" w:rsidTr="00F35433">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50BB3C87" w14:textId="77777777" w:rsidR="00F35433" w:rsidRPr="00465679" w:rsidRDefault="00F35433" w:rsidP="00F3543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Ūkio ir buities reikmėms</w:t>
            </w:r>
          </w:p>
        </w:tc>
        <w:tc>
          <w:tcPr>
            <w:tcW w:w="1160" w:type="dxa"/>
            <w:tcBorders>
              <w:top w:val="nil"/>
              <w:left w:val="nil"/>
              <w:bottom w:val="single" w:sz="4" w:space="0" w:color="auto"/>
              <w:right w:val="single" w:sz="4" w:space="0" w:color="auto"/>
            </w:tcBorders>
            <w:shd w:val="clear" w:color="auto" w:fill="auto"/>
            <w:noWrap/>
            <w:vAlign w:val="center"/>
            <w:hideMark/>
          </w:tcPr>
          <w:p w14:paraId="3A0DFA35"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4544A410"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7556C75C"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60" w:type="dxa"/>
            <w:tcBorders>
              <w:top w:val="nil"/>
              <w:left w:val="nil"/>
              <w:bottom w:val="single" w:sz="4" w:space="0" w:color="auto"/>
              <w:right w:val="single" w:sz="4" w:space="0" w:color="auto"/>
            </w:tcBorders>
            <w:shd w:val="clear" w:color="auto" w:fill="auto"/>
            <w:noWrap/>
            <w:vAlign w:val="center"/>
            <w:hideMark/>
          </w:tcPr>
          <w:p w14:paraId="1D2B148D"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18C03014"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F35433" w:rsidRPr="00465679" w14:paraId="64B139B3" w14:textId="77777777" w:rsidTr="00F35433">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942264D" w14:textId="77777777" w:rsidR="00F35433" w:rsidRPr="00465679" w:rsidRDefault="00F35433" w:rsidP="00F3543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Pramonės reikmėms</w:t>
            </w:r>
          </w:p>
        </w:tc>
        <w:tc>
          <w:tcPr>
            <w:tcW w:w="1160" w:type="dxa"/>
            <w:tcBorders>
              <w:top w:val="nil"/>
              <w:left w:val="nil"/>
              <w:bottom w:val="single" w:sz="4" w:space="0" w:color="auto"/>
              <w:right w:val="single" w:sz="4" w:space="0" w:color="auto"/>
            </w:tcBorders>
            <w:shd w:val="clear" w:color="auto" w:fill="auto"/>
            <w:noWrap/>
            <w:vAlign w:val="center"/>
            <w:hideMark/>
          </w:tcPr>
          <w:p w14:paraId="29C44E5C"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6AFEF8F5"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52A1D187"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60" w:type="dxa"/>
            <w:tcBorders>
              <w:top w:val="nil"/>
              <w:left w:val="nil"/>
              <w:bottom w:val="single" w:sz="4" w:space="0" w:color="auto"/>
              <w:right w:val="single" w:sz="4" w:space="0" w:color="auto"/>
            </w:tcBorders>
            <w:shd w:val="clear" w:color="auto" w:fill="auto"/>
            <w:noWrap/>
            <w:vAlign w:val="center"/>
            <w:hideMark/>
          </w:tcPr>
          <w:p w14:paraId="24F01212"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28F1F0D7"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F35433" w:rsidRPr="00465679" w14:paraId="50B8CE16" w14:textId="77777777" w:rsidTr="00F35433">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DFF80CF" w14:textId="77777777" w:rsidR="00F35433" w:rsidRPr="00465679" w:rsidRDefault="00F35433" w:rsidP="00F3543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Žemės ūkio reikmėms</w:t>
            </w:r>
          </w:p>
        </w:tc>
        <w:tc>
          <w:tcPr>
            <w:tcW w:w="1160" w:type="dxa"/>
            <w:tcBorders>
              <w:top w:val="nil"/>
              <w:left w:val="nil"/>
              <w:bottom w:val="single" w:sz="4" w:space="0" w:color="auto"/>
              <w:right w:val="single" w:sz="4" w:space="0" w:color="auto"/>
            </w:tcBorders>
            <w:shd w:val="clear" w:color="auto" w:fill="auto"/>
            <w:noWrap/>
            <w:vAlign w:val="center"/>
            <w:hideMark/>
          </w:tcPr>
          <w:p w14:paraId="4DFD7DE8"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10D41F1A"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34B9D88D"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60" w:type="dxa"/>
            <w:tcBorders>
              <w:top w:val="nil"/>
              <w:left w:val="nil"/>
              <w:bottom w:val="single" w:sz="4" w:space="0" w:color="auto"/>
              <w:right w:val="single" w:sz="4" w:space="0" w:color="auto"/>
            </w:tcBorders>
            <w:shd w:val="clear" w:color="auto" w:fill="auto"/>
            <w:noWrap/>
            <w:vAlign w:val="center"/>
            <w:hideMark/>
          </w:tcPr>
          <w:p w14:paraId="58B5643A"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41D2D817"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F35433" w:rsidRPr="00465679" w14:paraId="4CB8DD5B" w14:textId="77777777" w:rsidTr="00F35433">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5CC6F2C3" w14:textId="77777777" w:rsidR="00F35433" w:rsidRPr="00465679" w:rsidRDefault="00F35433" w:rsidP="00F3543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Žuvininkystės reikmėms</w:t>
            </w:r>
          </w:p>
        </w:tc>
        <w:tc>
          <w:tcPr>
            <w:tcW w:w="1160" w:type="dxa"/>
            <w:tcBorders>
              <w:top w:val="nil"/>
              <w:left w:val="nil"/>
              <w:bottom w:val="single" w:sz="4" w:space="0" w:color="auto"/>
              <w:right w:val="single" w:sz="4" w:space="0" w:color="auto"/>
            </w:tcBorders>
            <w:shd w:val="clear" w:color="auto" w:fill="auto"/>
            <w:noWrap/>
            <w:vAlign w:val="center"/>
            <w:hideMark/>
          </w:tcPr>
          <w:p w14:paraId="575C1BB3"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039F7B59"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184BA63A"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60" w:type="dxa"/>
            <w:tcBorders>
              <w:top w:val="nil"/>
              <w:left w:val="nil"/>
              <w:bottom w:val="single" w:sz="4" w:space="0" w:color="auto"/>
              <w:right w:val="single" w:sz="4" w:space="0" w:color="auto"/>
            </w:tcBorders>
            <w:shd w:val="clear" w:color="auto" w:fill="auto"/>
            <w:noWrap/>
            <w:vAlign w:val="center"/>
            <w:hideMark/>
          </w:tcPr>
          <w:p w14:paraId="2934CEF2"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69F3E584"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F35433" w:rsidRPr="00465679" w14:paraId="7ED65A27" w14:textId="77777777" w:rsidTr="00F35433">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B10D52E" w14:textId="77777777" w:rsidR="00F35433" w:rsidRPr="00465679" w:rsidRDefault="00F35433" w:rsidP="00F3543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Kitoms reikmėms</w:t>
            </w:r>
          </w:p>
        </w:tc>
        <w:tc>
          <w:tcPr>
            <w:tcW w:w="1160" w:type="dxa"/>
            <w:tcBorders>
              <w:top w:val="nil"/>
              <w:left w:val="nil"/>
              <w:bottom w:val="single" w:sz="4" w:space="0" w:color="auto"/>
              <w:right w:val="single" w:sz="4" w:space="0" w:color="auto"/>
            </w:tcBorders>
            <w:shd w:val="clear" w:color="auto" w:fill="auto"/>
            <w:noWrap/>
            <w:vAlign w:val="center"/>
            <w:hideMark/>
          </w:tcPr>
          <w:p w14:paraId="7FCF3FD7"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4CD11E4E"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0D847247"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60" w:type="dxa"/>
            <w:tcBorders>
              <w:top w:val="nil"/>
              <w:left w:val="nil"/>
              <w:bottom w:val="single" w:sz="4" w:space="0" w:color="auto"/>
              <w:right w:val="single" w:sz="4" w:space="0" w:color="auto"/>
            </w:tcBorders>
            <w:shd w:val="clear" w:color="auto" w:fill="auto"/>
            <w:noWrap/>
            <w:vAlign w:val="center"/>
            <w:hideMark/>
          </w:tcPr>
          <w:p w14:paraId="2D20BC66"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5BE86E25"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F35433" w:rsidRPr="00465679" w14:paraId="3A1E2C1F" w14:textId="77777777" w:rsidTr="00F35433">
        <w:trPr>
          <w:trHeight w:val="288"/>
          <w:jc w:val="center"/>
        </w:trPr>
        <w:tc>
          <w:tcPr>
            <w:tcW w:w="8600" w:type="dxa"/>
            <w:gridSpan w:val="6"/>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004D8CC6" w14:textId="77777777" w:rsidR="00F35433" w:rsidRPr="00465679" w:rsidRDefault="00F35433" w:rsidP="00F35433">
            <w:pPr>
              <w:spacing w:after="0" w:line="240" w:lineRule="auto"/>
              <w:jc w:val="center"/>
              <w:rPr>
                <w:rFonts w:ascii="Times New Roman" w:eastAsia="Times New Roman" w:hAnsi="Times New Roman" w:cs="Times New Roman"/>
                <w:b/>
                <w:bCs/>
                <w:color w:val="4472C4"/>
                <w:lang w:eastAsia="lt-LT"/>
              </w:rPr>
            </w:pPr>
            <w:r w:rsidRPr="00465679">
              <w:rPr>
                <w:rFonts w:ascii="Times New Roman" w:eastAsia="Times New Roman" w:hAnsi="Times New Roman" w:cs="Times New Roman"/>
                <w:b/>
                <w:bCs/>
                <w:color w:val="4472C4"/>
                <w:lang w:eastAsia="lt-LT"/>
              </w:rPr>
              <w:t>Sunaudota vandens</w:t>
            </w:r>
          </w:p>
        </w:tc>
      </w:tr>
      <w:tr w:rsidR="00F35433" w:rsidRPr="00465679" w14:paraId="4AF486BC" w14:textId="77777777" w:rsidTr="00F35433">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328F70D7" w14:textId="77777777" w:rsidR="00F35433" w:rsidRPr="00465679" w:rsidRDefault="00F35433" w:rsidP="00F3543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 pagal paskirtį</w:t>
            </w:r>
          </w:p>
        </w:tc>
        <w:tc>
          <w:tcPr>
            <w:tcW w:w="1160" w:type="dxa"/>
            <w:tcBorders>
              <w:top w:val="nil"/>
              <w:left w:val="nil"/>
              <w:bottom w:val="single" w:sz="4" w:space="0" w:color="auto"/>
              <w:right w:val="single" w:sz="4" w:space="0" w:color="auto"/>
            </w:tcBorders>
            <w:shd w:val="clear" w:color="auto" w:fill="auto"/>
            <w:noWrap/>
            <w:vAlign w:val="bottom"/>
            <w:hideMark/>
          </w:tcPr>
          <w:p w14:paraId="43E8A639"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167,0</w:t>
            </w:r>
          </w:p>
        </w:tc>
        <w:tc>
          <w:tcPr>
            <w:tcW w:w="1060" w:type="dxa"/>
            <w:tcBorders>
              <w:top w:val="nil"/>
              <w:left w:val="nil"/>
              <w:bottom w:val="single" w:sz="4" w:space="0" w:color="auto"/>
              <w:right w:val="single" w:sz="4" w:space="0" w:color="auto"/>
            </w:tcBorders>
            <w:shd w:val="clear" w:color="auto" w:fill="auto"/>
            <w:noWrap/>
            <w:vAlign w:val="bottom"/>
            <w:hideMark/>
          </w:tcPr>
          <w:p w14:paraId="4F3DA270"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182,5</w:t>
            </w:r>
          </w:p>
        </w:tc>
        <w:tc>
          <w:tcPr>
            <w:tcW w:w="1060" w:type="dxa"/>
            <w:tcBorders>
              <w:top w:val="nil"/>
              <w:left w:val="nil"/>
              <w:bottom w:val="single" w:sz="4" w:space="0" w:color="auto"/>
              <w:right w:val="single" w:sz="4" w:space="0" w:color="auto"/>
            </w:tcBorders>
            <w:shd w:val="clear" w:color="auto" w:fill="auto"/>
            <w:noWrap/>
            <w:vAlign w:val="bottom"/>
            <w:hideMark/>
          </w:tcPr>
          <w:p w14:paraId="0A8D7257"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182,6</w:t>
            </w:r>
          </w:p>
        </w:tc>
        <w:tc>
          <w:tcPr>
            <w:tcW w:w="1160" w:type="dxa"/>
            <w:tcBorders>
              <w:top w:val="nil"/>
              <w:left w:val="nil"/>
              <w:bottom w:val="single" w:sz="4" w:space="0" w:color="auto"/>
              <w:right w:val="single" w:sz="4" w:space="0" w:color="auto"/>
            </w:tcBorders>
            <w:shd w:val="clear" w:color="auto" w:fill="auto"/>
            <w:noWrap/>
            <w:vAlign w:val="bottom"/>
            <w:hideMark/>
          </w:tcPr>
          <w:p w14:paraId="6F682A4D"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178,2</w:t>
            </w:r>
          </w:p>
        </w:tc>
        <w:tc>
          <w:tcPr>
            <w:tcW w:w="1100" w:type="dxa"/>
            <w:tcBorders>
              <w:top w:val="nil"/>
              <w:left w:val="nil"/>
              <w:bottom w:val="single" w:sz="4" w:space="0" w:color="auto"/>
              <w:right w:val="single" w:sz="4" w:space="0" w:color="auto"/>
            </w:tcBorders>
            <w:shd w:val="clear" w:color="auto" w:fill="auto"/>
            <w:noWrap/>
            <w:vAlign w:val="bottom"/>
            <w:hideMark/>
          </w:tcPr>
          <w:p w14:paraId="0A2BBCBE"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190,2</w:t>
            </w:r>
          </w:p>
        </w:tc>
      </w:tr>
      <w:tr w:rsidR="00F35433" w:rsidRPr="00465679" w14:paraId="6D6887C6" w14:textId="77777777" w:rsidTr="00F35433">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21E1BF9A" w14:textId="77777777" w:rsidR="00F35433" w:rsidRPr="00465679" w:rsidRDefault="00F35433" w:rsidP="00F3543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Energetikos reikmėms</w:t>
            </w:r>
          </w:p>
        </w:tc>
        <w:tc>
          <w:tcPr>
            <w:tcW w:w="1160" w:type="dxa"/>
            <w:tcBorders>
              <w:top w:val="nil"/>
              <w:left w:val="nil"/>
              <w:bottom w:val="single" w:sz="4" w:space="0" w:color="auto"/>
              <w:right w:val="single" w:sz="4" w:space="0" w:color="auto"/>
            </w:tcBorders>
            <w:shd w:val="clear" w:color="auto" w:fill="auto"/>
            <w:noWrap/>
            <w:vAlign w:val="center"/>
            <w:hideMark/>
          </w:tcPr>
          <w:p w14:paraId="6C804099"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0F3B1CA1"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69C60774"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60" w:type="dxa"/>
            <w:tcBorders>
              <w:top w:val="nil"/>
              <w:left w:val="nil"/>
              <w:bottom w:val="single" w:sz="4" w:space="0" w:color="auto"/>
              <w:right w:val="single" w:sz="4" w:space="0" w:color="auto"/>
            </w:tcBorders>
            <w:shd w:val="clear" w:color="auto" w:fill="auto"/>
            <w:noWrap/>
            <w:vAlign w:val="center"/>
            <w:hideMark/>
          </w:tcPr>
          <w:p w14:paraId="6D18EB78"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700E3DDF"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F35433" w:rsidRPr="00465679" w14:paraId="1B17F07D" w14:textId="77777777" w:rsidTr="00F35433">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5E2DA932" w14:textId="77777777" w:rsidR="00F35433" w:rsidRPr="00465679" w:rsidRDefault="00F35433" w:rsidP="00F3543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Požeminio</w:t>
            </w:r>
          </w:p>
        </w:tc>
        <w:tc>
          <w:tcPr>
            <w:tcW w:w="1160" w:type="dxa"/>
            <w:tcBorders>
              <w:top w:val="nil"/>
              <w:left w:val="nil"/>
              <w:bottom w:val="single" w:sz="4" w:space="0" w:color="auto"/>
              <w:right w:val="single" w:sz="4" w:space="0" w:color="auto"/>
            </w:tcBorders>
            <w:shd w:val="clear" w:color="auto" w:fill="auto"/>
            <w:noWrap/>
            <w:vAlign w:val="bottom"/>
            <w:hideMark/>
          </w:tcPr>
          <w:p w14:paraId="18C0BD28"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167,0</w:t>
            </w:r>
          </w:p>
        </w:tc>
        <w:tc>
          <w:tcPr>
            <w:tcW w:w="1060" w:type="dxa"/>
            <w:tcBorders>
              <w:top w:val="nil"/>
              <w:left w:val="nil"/>
              <w:bottom w:val="single" w:sz="4" w:space="0" w:color="auto"/>
              <w:right w:val="single" w:sz="4" w:space="0" w:color="auto"/>
            </w:tcBorders>
            <w:shd w:val="clear" w:color="auto" w:fill="auto"/>
            <w:noWrap/>
            <w:vAlign w:val="bottom"/>
            <w:hideMark/>
          </w:tcPr>
          <w:p w14:paraId="352560C7"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182,5</w:t>
            </w:r>
          </w:p>
        </w:tc>
        <w:tc>
          <w:tcPr>
            <w:tcW w:w="1060" w:type="dxa"/>
            <w:tcBorders>
              <w:top w:val="nil"/>
              <w:left w:val="nil"/>
              <w:bottom w:val="single" w:sz="4" w:space="0" w:color="auto"/>
              <w:right w:val="single" w:sz="4" w:space="0" w:color="auto"/>
            </w:tcBorders>
            <w:shd w:val="clear" w:color="auto" w:fill="auto"/>
            <w:noWrap/>
            <w:vAlign w:val="bottom"/>
            <w:hideMark/>
          </w:tcPr>
          <w:p w14:paraId="75FE8370"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182,6</w:t>
            </w:r>
          </w:p>
        </w:tc>
        <w:tc>
          <w:tcPr>
            <w:tcW w:w="1160" w:type="dxa"/>
            <w:tcBorders>
              <w:top w:val="nil"/>
              <w:left w:val="nil"/>
              <w:bottom w:val="single" w:sz="4" w:space="0" w:color="auto"/>
              <w:right w:val="single" w:sz="4" w:space="0" w:color="auto"/>
            </w:tcBorders>
            <w:shd w:val="clear" w:color="auto" w:fill="auto"/>
            <w:noWrap/>
            <w:vAlign w:val="bottom"/>
            <w:hideMark/>
          </w:tcPr>
          <w:p w14:paraId="40055507"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178,2</w:t>
            </w:r>
          </w:p>
        </w:tc>
        <w:tc>
          <w:tcPr>
            <w:tcW w:w="1100" w:type="dxa"/>
            <w:tcBorders>
              <w:top w:val="nil"/>
              <w:left w:val="nil"/>
              <w:bottom w:val="single" w:sz="4" w:space="0" w:color="auto"/>
              <w:right w:val="single" w:sz="4" w:space="0" w:color="auto"/>
            </w:tcBorders>
            <w:shd w:val="clear" w:color="auto" w:fill="auto"/>
            <w:noWrap/>
            <w:vAlign w:val="bottom"/>
            <w:hideMark/>
          </w:tcPr>
          <w:p w14:paraId="279BB267"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190,2</w:t>
            </w:r>
          </w:p>
        </w:tc>
      </w:tr>
      <w:tr w:rsidR="00F35433" w:rsidRPr="00465679" w14:paraId="0AF698CB" w14:textId="77777777" w:rsidTr="00F35433">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071A170" w14:textId="77777777" w:rsidR="00F35433" w:rsidRPr="00465679" w:rsidRDefault="00F35433" w:rsidP="00F3543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Ūkio ir buities reikmėms</w:t>
            </w:r>
          </w:p>
        </w:tc>
        <w:tc>
          <w:tcPr>
            <w:tcW w:w="1160" w:type="dxa"/>
            <w:tcBorders>
              <w:top w:val="nil"/>
              <w:left w:val="nil"/>
              <w:bottom w:val="single" w:sz="4" w:space="0" w:color="auto"/>
              <w:right w:val="single" w:sz="4" w:space="0" w:color="auto"/>
            </w:tcBorders>
            <w:shd w:val="clear" w:color="auto" w:fill="auto"/>
            <w:noWrap/>
            <w:vAlign w:val="bottom"/>
            <w:hideMark/>
          </w:tcPr>
          <w:p w14:paraId="224AF7BE"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167,1</w:t>
            </w:r>
          </w:p>
        </w:tc>
        <w:tc>
          <w:tcPr>
            <w:tcW w:w="1060" w:type="dxa"/>
            <w:tcBorders>
              <w:top w:val="nil"/>
              <w:left w:val="nil"/>
              <w:bottom w:val="single" w:sz="4" w:space="0" w:color="auto"/>
              <w:right w:val="single" w:sz="4" w:space="0" w:color="auto"/>
            </w:tcBorders>
            <w:shd w:val="clear" w:color="auto" w:fill="auto"/>
            <w:noWrap/>
            <w:vAlign w:val="bottom"/>
            <w:hideMark/>
          </w:tcPr>
          <w:p w14:paraId="310EF464"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182,6</w:t>
            </w:r>
          </w:p>
        </w:tc>
        <w:tc>
          <w:tcPr>
            <w:tcW w:w="1060" w:type="dxa"/>
            <w:tcBorders>
              <w:top w:val="nil"/>
              <w:left w:val="nil"/>
              <w:bottom w:val="single" w:sz="4" w:space="0" w:color="auto"/>
              <w:right w:val="single" w:sz="4" w:space="0" w:color="auto"/>
            </w:tcBorders>
            <w:shd w:val="clear" w:color="auto" w:fill="auto"/>
            <w:noWrap/>
            <w:vAlign w:val="bottom"/>
            <w:hideMark/>
          </w:tcPr>
          <w:p w14:paraId="25C2606E"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182,7</w:t>
            </w:r>
          </w:p>
        </w:tc>
        <w:tc>
          <w:tcPr>
            <w:tcW w:w="1160" w:type="dxa"/>
            <w:tcBorders>
              <w:top w:val="nil"/>
              <w:left w:val="nil"/>
              <w:bottom w:val="single" w:sz="4" w:space="0" w:color="auto"/>
              <w:right w:val="single" w:sz="4" w:space="0" w:color="auto"/>
            </w:tcBorders>
            <w:shd w:val="clear" w:color="auto" w:fill="auto"/>
            <w:noWrap/>
            <w:vAlign w:val="bottom"/>
            <w:hideMark/>
          </w:tcPr>
          <w:p w14:paraId="2CFA31B8"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178,3</w:t>
            </w:r>
          </w:p>
        </w:tc>
        <w:tc>
          <w:tcPr>
            <w:tcW w:w="1100" w:type="dxa"/>
            <w:tcBorders>
              <w:top w:val="nil"/>
              <w:left w:val="nil"/>
              <w:bottom w:val="single" w:sz="4" w:space="0" w:color="auto"/>
              <w:right w:val="single" w:sz="4" w:space="0" w:color="auto"/>
            </w:tcBorders>
            <w:shd w:val="clear" w:color="auto" w:fill="auto"/>
            <w:noWrap/>
            <w:vAlign w:val="bottom"/>
            <w:hideMark/>
          </w:tcPr>
          <w:p w14:paraId="15522232"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190,3</w:t>
            </w:r>
          </w:p>
        </w:tc>
      </w:tr>
      <w:tr w:rsidR="00F35433" w:rsidRPr="00465679" w14:paraId="506FBBBA" w14:textId="77777777" w:rsidTr="00F35433">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31505D8E" w14:textId="77777777" w:rsidR="00F35433" w:rsidRPr="00465679" w:rsidRDefault="00F35433" w:rsidP="00F3543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Pramonės reikmėms</w:t>
            </w:r>
          </w:p>
        </w:tc>
        <w:tc>
          <w:tcPr>
            <w:tcW w:w="1160" w:type="dxa"/>
            <w:tcBorders>
              <w:top w:val="nil"/>
              <w:left w:val="nil"/>
              <w:bottom w:val="single" w:sz="4" w:space="0" w:color="auto"/>
              <w:right w:val="single" w:sz="4" w:space="0" w:color="auto"/>
            </w:tcBorders>
            <w:shd w:val="clear" w:color="auto" w:fill="auto"/>
            <w:noWrap/>
            <w:vAlign w:val="center"/>
            <w:hideMark/>
          </w:tcPr>
          <w:p w14:paraId="7321DC73"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75131163"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778EF0E2"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60" w:type="dxa"/>
            <w:tcBorders>
              <w:top w:val="nil"/>
              <w:left w:val="nil"/>
              <w:bottom w:val="single" w:sz="4" w:space="0" w:color="auto"/>
              <w:right w:val="single" w:sz="4" w:space="0" w:color="auto"/>
            </w:tcBorders>
            <w:shd w:val="clear" w:color="auto" w:fill="auto"/>
            <w:noWrap/>
            <w:vAlign w:val="center"/>
            <w:hideMark/>
          </w:tcPr>
          <w:p w14:paraId="41BBF9EC"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636FBB42"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F35433" w:rsidRPr="00465679" w14:paraId="00ACF8E7" w14:textId="77777777" w:rsidTr="00F35433">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981A5DC" w14:textId="77777777" w:rsidR="00F35433" w:rsidRPr="00465679" w:rsidRDefault="00F35433" w:rsidP="00F3543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Žemės ūkio reikmėms</w:t>
            </w:r>
          </w:p>
        </w:tc>
        <w:tc>
          <w:tcPr>
            <w:tcW w:w="1160" w:type="dxa"/>
            <w:tcBorders>
              <w:top w:val="nil"/>
              <w:left w:val="nil"/>
              <w:bottom w:val="single" w:sz="4" w:space="0" w:color="auto"/>
              <w:right w:val="single" w:sz="4" w:space="0" w:color="auto"/>
            </w:tcBorders>
            <w:shd w:val="clear" w:color="auto" w:fill="auto"/>
            <w:noWrap/>
            <w:vAlign w:val="center"/>
            <w:hideMark/>
          </w:tcPr>
          <w:p w14:paraId="2DC4DA37"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73F43C08"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7BAFE6C1"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60" w:type="dxa"/>
            <w:tcBorders>
              <w:top w:val="nil"/>
              <w:left w:val="nil"/>
              <w:bottom w:val="single" w:sz="4" w:space="0" w:color="auto"/>
              <w:right w:val="single" w:sz="4" w:space="0" w:color="auto"/>
            </w:tcBorders>
            <w:shd w:val="clear" w:color="auto" w:fill="auto"/>
            <w:noWrap/>
            <w:vAlign w:val="center"/>
            <w:hideMark/>
          </w:tcPr>
          <w:p w14:paraId="26347107"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44E0D735"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F35433" w:rsidRPr="00465679" w14:paraId="57232019" w14:textId="77777777" w:rsidTr="00F35433">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6D577EF" w14:textId="77777777" w:rsidR="00F35433" w:rsidRPr="00465679" w:rsidRDefault="00F35433" w:rsidP="00F3543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Žuvininkystės reikmėms</w:t>
            </w:r>
          </w:p>
        </w:tc>
        <w:tc>
          <w:tcPr>
            <w:tcW w:w="1160" w:type="dxa"/>
            <w:tcBorders>
              <w:top w:val="nil"/>
              <w:left w:val="nil"/>
              <w:bottom w:val="single" w:sz="4" w:space="0" w:color="auto"/>
              <w:right w:val="single" w:sz="4" w:space="0" w:color="auto"/>
            </w:tcBorders>
            <w:shd w:val="clear" w:color="auto" w:fill="auto"/>
            <w:noWrap/>
            <w:vAlign w:val="center"/>
            <w:hideMark/>
          </w:tcPr>
          <w:p w14:paraId="4666C046"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6EEB2876"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4E7C3618"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60" w:type="dxa"/>
            <w:tcBorders>
              <w:top w:val="nil"/>
              <w:left w:val="nil"/>
              <w:bottom w:val="single" w:sz="4" w:space="0" w:color="auto"/>
              <w:right w:val="single" w:sz="4" w:space="0" w:color="auto"/>
            </w:tcBorders>
            <w:shd w:val="clear" w:color="auto" w:fill="auto"/>
            <w:noWrap/>
            <w:vAlign w:val="center"/>
            <w:hideMark/>
          </w:tcPr>
          <w:p w14:paraId="0E34210C"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00E4732C"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F35433" w:rsidRPr="00465679" w14:paraId="15C607C7" w14:textId="77777777" w:rsidTr="00F35433">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9933300" w14:textId="77777777" w:rsidR="00F35433" w:rsidRPr="00465679" w:rsidRDefault="00F35433" w:rsidP="00F35433">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Kitoms reikmėms</w:t>
            </w:r>
          </w:p>
        </w:tc>
        <w:tc>
          <w:tcPr>
            <w:tcW w:w="1160" w:type="dxa"/>
            <w:tcBorders>
              <w:top w:val="nil"/>
              <w:left w:val="nil"/>
              <w:bottom w:val="single" w:sz="4" w:space="0" w:color="auto"/>
              <w:right w:val="single" w:sz="4" w:space="0" w:color="auto"/>
            </w:tcBorders>
            <w:shd w:val="clear" w:color="auto" w:fill="auto"/>
            <w:noWrap/>
            <w:vAlign w:val="center"/>
            <w:hideMark/>
          </w:tcPr>
          <w:p w14:paraId="1F187D17"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09839906"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18924177"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60" w:type="dxa"/>
            <w:tcBorders>
              <w:top w:val="nil"/>
              <w:left w:val="nil"/>
              <w:bottom w:val="single" w:sz="4" w:space="0" w:color="auto"/>
              <w:right w:val="single" w:sz="4" w:space="0" w:color="auto"/>
            </w:tcBorders>
            <w:shd w:val="clear" w:color="auto" w:fill="auto"/>
            <w:noWrap/>
            <w:vAlign w:val="center"/>
            <w:hideMark/>
          </w:tcPr>
          <w:p w14:paraId="3DE6343E"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436F0956" w14:textId="77777777" w:rsidR="00F35433" w:rsidRPr="00465679" w:rsidRDefault="00F35433"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bl>
    <w:p w14:paraId="3CA5D598" w14:textId="620806AD" w:rsidR="00F35433" w:rsidRPr="00465679" w:rsidRDefault="00F35433" w:rsidP="00EB2043">
      <w:pPr>
        <w:rPr>
          <w:rFonts w:ascii="Times New Roman" w:hAnsi="Times New Roman" w:cs="Times New Roman"/>
        </w:rPr>
      </w:pPr>
    </w:p>
    <w:p w14:paraId="7B103EE7" w14:textId="013849F6" w:rsidR="00D408EC" w:rsidRPr="00465679" w:rsidRDefault="00D408EC" w:rsidP="004827B4">
      <w:pPr>
        <w:spacing w:after="0" w:line="360" w:lineRule="auto"/>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b/>
          <w:bCs/>
          <w:color w:val="2F5496" w:themeColor="accent1" w:themeShade="BF"/>
          <w:sz w:val="24"/>
          <w:szCs w:val="24"/>
          <w:lang w:eastAsia="lt-LT"/>
        </w:rPr>
        <w:t>Dujų tiekimas</w:t>
      </w:r>
      <w:r w:rsidRPr="00465679">
        <w:rPr>
          <w:rFonts w:ascii="Times New Roman" w:eastAsia="Times New Roman" w:hAnsi="Times New Roman" w:cs="Times New Roman"/>
          <w:sz w:val="24"/>
          <w:szCs w:val="24"/>
          <w:lang w:eastAsia="lt-LT"/>
        </w:rPr>
        <w:t xml:space="preserve">. Lazdijų rajono teritoriją kerta AB </w:t>
      </w:r>
      <w:r w:rsidR="0066138B" w:rsidRPr="00465679">
        <w:rPr>
          <w:rFonts w:ascii="Times New Roman" w:eastAsia="Times New Roman" w:hAnsi="Times New Roman" w:cs="Times New Roman"/>
          <w:sz w:val="24"/>
          <w:szCs w:val="24"/>
          <w:lang w:eastAsia="lt-LT"/>
        </w:rPr>
        <w:t>,,</w:t>
      </w:r>
      <w:r w:rsidRPr="00465679">
        <w:rPr>
          <w:rFonts w:ascii="Times New Roman" w:eastAsia="Times New Roman" w:hAnsi="Times New Roman" w:cs="Times New Roman"/>
          <w:sz w:val="24"/>
          <w:szCs w:val="24"/>
          <w:lang w:eastAsia="lt-LT"/>
        </w:rPr>
        <w:t>Amber Grid</w:t>
      </w:r>
      <w:r w:rsidR="0066138B" w:rsidRPr="00465679">
        <w:rPr>
          <w:rFonts w:ascii="Times New Roman" w:eastAsia="Times New Roman" w:hAnsi="Times New Roman" w:cs="Times New Roman"/>
          <w:sz w:val="24"/>
          <w:szCs w:val="24"/>
          <w:lang w:eastAsia="lt-LT"/>
        </w:rPr>
        <w:t>“</w:t>
      </w:r>
      <w:r w:rsidRPr="00465679">
        <w:rPr>
          <w:rFonts w:ascii="Times New Roman" w:eastAsia="Times New Roman" w:hAnsi="Times New Roman" w:cs="Times New Roman"/>
          <w:sz w:val="24"/>
          <w:szCs w:val="24"/>
          <w:lang w:eastAsia="lt-LT"/>
        </w:rPr>
        <w:t xml:space="preserve"> priklausanti magistralinio dujotiekio linija (žr. 40 paveikslą), kuri nutiesta iš Alytaus r. sav. ir eina pro Krosnos mstl.,</w:t>
      </w:r>
      <w:r w:rsidR="0066138B" w:rsidRPr="00465679">
        <w:rPr>
          <w:rFonts w:ascii="Times New Roman" w:eastAsia="Times New Roman" w:hAnsi="Times New Roman" w:cs="Times New Roman"/>
          <w:sz w:val="24"/>
          <w:szCs w:val="24"/>
          <w:lang w:eastAsia="lt-LT"/>
        </w:rPr>
        <w:t xml:space="preserve"> </w:t>
      </w:r>
      <w:r w:rsidRPr="00465679">
        <w:rPr>
          <w:rFonts w:ascii="Times New Roman" w:eastAsia="Times New Roman" w:hAnsi="Times New Roman" w:cs="Times New Roman"/>
          <w:sz w:val="24"/>
          <w:szCs w:val="24"/>
          <w:lang w:eastAsia="lt-LT"/>
        </w:rPr>
        <w:t>Šeštokų mstl., Aštriosios Kirsnos k.</w:t>
      </w:r>
      <w:r w:rsidR="0066138B" w:rsidRPr="00465679">
        <w:rPr>
          <w:rFonts w:ascii="Times New Roman" w:eastAsia="Times New Roman" w:hAnsi="Times New Roman" w:cs="Times New Roman"/>
          <w:sz w:val="24"/>
          <w:szCs w:val="24"/>
          <w:lang w:eastAsia="lt-LT"/>
        </w:rPr>
        <w:t>,</w:t>
      </w:r>
      <w:r w:rsidRPr="00465679">
        <w:rPr>
          <w:rFonts w:ascii="Times New Roman" w:eastAsia="Times New Roman" w:hAnsi="Times New Roman" w:cs="Times New Roman"/>
          <w:sz w:val="24"/>
          <w:szCs w:val="24"/>
          <w:lang w:eastAsia="lt-LT"/>
        </w:rPr>
        <w:t xml:space="preserve"> Filicinavo k.</w:t>
      </w:r>
      <w:r w:rsidR="0066138B" w:rsidRPr="00465679">
        <w:rPr>
          <w:rFonts w:ascii="Times New Roman" w:eastAsia="Times New Roman" w:hAnsi="Times New Roman" w:cs="Times New Roman"/>
          <w:sz w:val="24"/>
          <w:szCs w:val="24"/>
          <w:lang w:eastAsia="lt-LT"/>
        </w:rPr>
        <w:t xml:space="preserve"> ir</w:t>
      </w:r>
      <w:r w:rsidRPr="00465679">
        <w:rPr>
          <w:rFonts w:ascii="Times New Roman" w:eastAsia="Times New Roman" w:hAnsi="Times New Roman" w:cs="Times New Roman"/>
          <w:sz w:val="24"/>
          <w:szCs w:val="24"/>
          <w:lang w:eastAsia="lt-LT"/>
        </w:rPr>
        <w:t xml:space="preserve"> pasiekia Lenkiją. Savivaldybėje nėra tiekiamos gamtinės dujos. Dujų tinklų plėtra Lazdijų rajone turi būti vykdoma pagal aktualų naujų abonentų poreikį. </w:t>
      </w:r>
    </w:p>
    <w:p w14:paraId="012E9B65" w14:textId="16DCD59B" w:rsidR="00D408EC" w:rsidRPr="00465679" w:rsidRDefault="00D408EC" w:rsidP="00D408EC">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47 Paveikslas</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Lietuvos perdavimo sistema su numatytais įgyvendinti perdavimo sistemos plėtros projektais 2025 m.</w:t>
      </w:r>
      <w:r w:rsidRPr="00465679">
        <w:rPr>
          <w:rFonts w:ascii="Times New Roman" w:hAnsi="Times New Roman" w:cs="Times New Roman"/>
          <w:color w:val="2F5496" w:themeColor="accent1" w:themeShade="BF"/>
          <w:sz w:val="24"/>
          <w:szCs w:val="24"/>
          <w:vertAlign w:val="superscript"/>
        </w:rPr>
        <w:footnoteReference w:id="17"/>
      </w:r>
    </w:p>
    <w:p w14:paraId="73D6135B" w14:textId="1C2D3337" w:rsidR="00D408EC" w:rsidRPr="00465679" w:rsidRDefault="00D408EC" w:rsidP="00D408EC">
      <w:pPr>
        <w:spacing w:after="0" w:line="360" w:lineRule="auto"/>
        <w:jc w:val="center"/>
        <w:rPr>
          <w:rFonts w:ascii="Times New Roman" w:eastAsia="Times New Roman" w:hAnsi="Times New Roman" w:cs="Times New Roman"/>
          <w:sz w:val="24"/>
          <w:szCs w:val="24"/>
          <w:lang w:eastAsia="lt-LT"/>
        </w:rPr>
      </w:pPr>
      <w:r w:rsidRPr="00465679">
        <w:rPr>
          <w:rFonts w:ascii="Times New Roman" w:eastAsia="Times New Roman" w:hAnsi="Times New Roman" w:cs="Times New Roman"/>
          <w:noProof/>
          <w:sz w:val="24"/>
          <w:szCs w:val="24"/>
          <w:lang w:eastAsia="lt-LT"/>
        </w:rPr>
        <w:drawing>
          <wp:inline distT="0" distB="0" distL="0" distR="0" wp14:anchorId="1E5D4454" wp14:editId="23E92C66">
            <wp:extent cx="4899660" cy="4963200"/>
            <wp:effectExtent l="0" t="0" r="0" b="889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26667" cy="4990557"/>
                    </a:xfrm>
                    <a:prstGeom prst="rect">
                      <a:avLst/>
                    </a:prstGeom>
                    <a:noFill/>
                  </pic:spPr>
                </pic:pic>
              </a:graphicData>
            </a:graphic>
          </wp:inline>
        </w:drawing>
      </w:r>
    </w:p>
    <w:p w14:paraId="63C7B92D" w14:textId="36D57947" w:rsidR="00D408EC" w:rsidRPr="00465679" w:rsidRDefault="00D408EC" w:rsidP="007863AA">
      <w:pPr>
        <w:spacing w:after="0" w:line="360" w:lineRule="auto"/>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b/>
          <w:bCs/>
          <w:color w:val="2F5496" w:themeColor="accent1" w:themeShade="BF"/>
          <w:sz w:val="24"/>
          <w:szCs w:val="24"/>
          <w:lang w:eastAsia="lt-LT"/>
        </w:rPr>
        <w:t>Centralizuotas šilumos tiekimas</w:t>
      </w:r>
      <w:r w:rsidRPr="00465679">
        <w:rPr>
          <w:rFonts w:ascii="Times New Roman" w:eastAsia="Times New Roman" w:hAnsi="Times New Roman" w:cs="Times New Roman"/>
          <w:color w:val="2F5496" w:themeColor="accent1" w:themeShade="BF"/>
          <w:sz w:val="24"/>
          <w:szCs w:val="24"/>
          <w:lang w:eastAsia="lt-LT"/>
        </w:rPr>
        <w:t xml:space="preserve">. </w:t>
      </w:r>
      <w:r w:rsidRPr="00465679">
        <w:rPr>
          <w:rFonts w:ascii="Times New Roman" w:eastAsia="Times New Roman" w:hAnsi="Times New Roman" w:cs="Times New Roman"/>
          <w:sz w:val="24"/>
          <w:szCs w:val="24"/>
          <w:lang w:eastAsia="lt-LT"/>
        </w:rPr>
        <w:t>Centralizuotos šilumos tiekėjas Lazdijų rajone yra savivaldybės valdoma įmonė UAB „Lazdijų šiluma“, kuri eksploatuoja 3 katilines ir tiekia paslaugas Lazdijų ir Veisiejų miestų centralizuotos šilumos vartotojams. Prie Lazdijų katilinės prijungti vartotojai</w:t>
      </w:r>
      <w:r w:rsidR="001116E3" w:rsidRPr="00465679">
        <w:rPr>
          <w:rFonts w:ascii="Times New Roman" w:eastAsia="Times New Roman" w:hAnsi="Times New Roman" w:cs="Times New Roman"/>
          <w:sz w:val="24"/>
          <w:szCs w:val="24"/>
          <w:lang w:eastAsia="lt-LT"/>
        </w:rPr>
        <w:t xml:space="preserve"> –</w:t>
      </w:r>
      <w:r w:rsidRPr="00465679">
        <w:rPr>
          <w:rFonts w:ascii="Times New Roman" w:eastAsia="Times New Roman" w:hAnsi="Times New Roman" w:cs="Times New Roman"/>
          <w:sz w:val="24"/>
          <w:szCs w:val="24"/>
          <w:lang w:eastAsia="lt-LT"/>
        </w:rPr>
        <w:t xml:space="preserve"> 35 gyvenamieji namai ir 31 administracinis pastatas. Šilumos tinklų ilgis – 5,9 km. Prie Veis</w:t>
      </w:r>
      <w:r w:rsidR="001116E3" w:rsidRPr="00465679">
        <w:rPr>
          <w:rFonts w:ascii="Times New Roman" w:eastAsia="Times New Roman" w:hAnsi="Times New Roman" w:cs="Times New Roman"/>
          <w:sz w:val="24"/>
          <w:szCs w:val="24"/>
          <w:lang w:eastAsia="lt-LT"/>
        </w:rPr>
        <w:t>ie</w:t>
      </w:r>
      <w:r w:rsidRPr="00465679">
        <w:rPr>
          <w:rFonts w:ascii="Times New Roman" w:eastAsia="Times New Roman" w:hAnsi="Times New Roman" w:cs="Times New Roman"/>
          <w:sz w:val="24"/>
          <w:szCs w:val="24"/>
          <w:lang w:eastAsia="lt-LT"/>
        </w:rPr>
        <w:t>jų katilinės Nr. 1 prijungti vartotojai</w:t>
      </w:r>
      <w:r w:rsidR="001116E3" w:rsidRPr="00465679">
        <w:rPr>
          <w:rFonts w:ascii="Times New Roman" w:eastAsia="Times New Roman" w:hAnsi="Times New Roman" w:cs="Times New Roman"/>
          <w:sz w:val="24"/>
          <w:szCs w:val="24"/>
          <w:lang w:eastAsia="lt-LT"/>
        </w:rPr>
        <w:t xml:space="preserve"> –</w:t>
      </w:r>
      <w:r w:rsidRPr="00465679">
        <w:rPr>
          <w:rFonts w:ascii="Times New Roman" w:eastAsia="Times New Roman" w:hAnsi="Times New Roman" w:cs="Times New Roman"/>
          <w:sz w:val="24"/>
          <w:szCs w:val="24"/>
          <w:lang w:eastAsia="lt-LT"/>
        </w:rPr>
        <w:t xml:space="preserve"> 20 gyvenamieji namai ir 4 administraciniai pastatai. Šilumos tinklų ilgis – 1,9 km, automatizuotų šilumos punktų skaičius – 24. Prie Veis</w:t>
      </w:r>
      <w:r w:rsidR="001116E3" w:rsidRPr="00465679">
        <w:rPr>
          <w:rFonts w:ascii="Times New Roman" w:eastAsia="Times New Roman" w:hAnsi="Times New Roman" w:cs="Times New Roman"/>
          <w:sz w:val="24"/>
          <w:szCs w:val="24"/>
          <w:lang w:eastAsia="lt-LT"/>
        </w:rPr>
        <w:t>ie</w:t>
      </w:r>
      <w:r w:rsidRPr="00465679">
        <w:rPr>
          <w:rFonts w:ascii="Times New Roman" w:eastAsia="Times New Roman" w:hAnsi="Times New Roman" w:cs="Times New Roman"/>
          <w:sz w:val="24"/>
          <w:szCs w:val="24"/>
          <w:lang w:eastAsia="lt-LT"/>
        </w:rPr>
        <w:t>jų katilinės Nr. 2 prijungti vartotojai</w:t>
      </w:r>
      <w:r w:rsidR="001116E3" w:rsidRPr="00465679">
        <w:rPr>
          <w:rFonts w:ascii="Times New Roman" w:eastAsia="Times New Roman" w:hAnsi="Times New Roman" w:cs="Times New Roman"/>
          <w:sz w:val="24"/>
          <w:szCs w:val="24"/>
          <w:lang w:eastAsia="lt-LT"/>
        </w:rPr>
        <w:t xml:space="preserve"> –</w:t>
      </w:r>
      <w:r w:rsidRPr="00465679">
        <w:rPr>
          <w:rFonts w:ascii="Times New Roman" w:eastAsia="Times New Roman" w:hAnsi="Times New Roman" w:cs="Times New Roman"/>
          <w:sz w:val="24"/>
          <w:szCs w:val="24"/>
          <w:lang w:eastAsia="lt-LT"/>
        </w:rPr>
        <w:t xml:space="preserve"> 3 gyvenamieji namai. Šilumos tinklų ilgis – 0,1 km. </w:t>
      </w:r>
      <w:r w:rsidRPr="00465679">
        <w:rPr>
          <w:rFonts w:ascii="Times New Roman" w:eastAsia="Calibri" w:hAnsi="Times New Roman" w:cs="Times New Roman"/>
          <w:sz w:val="24"/>
          <w:szCs w:val="24"/>
        </w:rPr>
        <w:t>Lyginant paskutinių penk</w:t>
      </w:r>
      <w:r w:rsidR="001116E3" w:rsidRPr="00465679">
        <w:rPr>
          <w:rFonts w:ascii="Times New Roman" w:eastAsia="Calibri" w:hAnsi="Times New Roman" w:cs="Times New Roman"/>
          <w:sz w:val="24"/>
          <w:szCs w:val="24"/>
        </w:rPr>
        <w:t>erių</w:t>
      </w:r>
      <w:r w:rsidRPr="00465679">
        <w:rPr>
          <w:rFonts w:ascii="Times New Roman" w:eastAsia="Calibri" w:hAnsi="Times New Roman" w:cs="Times New Roman"/>
          <w:sz w:val="24"/>
          <w:szCs w:val="24"/>
        </w:rPr>
        <w:t xml:space="preserve"> metų (2014–2018 m.) duomenis, matyti kad per šį laikotarpį tik Lazdijų katilinėje pagamintos ir paduotos šilumos kiekis didėjo. Kitose katilinėse (rajono teritorijoje) pagamintos ir paduotos šilumos kiekis mažėjo. Šis reiškinys yra siejamas su mažėjančiu poreikiu, atsiradusiu dėl neigiamų migracijos tendencijų.</w:t>
      </w:r>
      <w:r w:rsidRPr="00465679">
        <w:rPr>
          <w:rFonts w:ascii="Times New Roman" w:eastAsia="Times New Roman" w:hAnsi="Times New Roman" w:cs="Times New Roman"/>
          <w:sz w:val="24"/>
          <w:szCs w:val="24"/>
          <w:lang w:eastAsia="lt-LT"/>
        </w:rPr>
        <w:t xml:space="preserve"> </w:t>
      </w:r>
    </w:p>
    <w:p w14:paraId="7D61B158" w14:textId="77777777" w:rsidR="00D408EC" w:rsidRPr="00465679" w:rsidRDefault="00D408EC" w:rsidP="00D408EC">
      <w:pPr>
        <w:spacing w:after="0" w:line="360" w:lineRule="auto"/>
        <w:ind w:firstLine="851"/>
        <w:jc w:val="both"/>
        <w:rPr>
          <w:rFonts w:ascii="Times New Roman" w:eastAsia="Times New Roman" w:hAnsi="Times New Roman" w:cs="Times New Roman"/>
          <w:sz w:val="24"/>
          <w:szCs w:val="24"/>
          <w:lang w:eastAsia="lt-LT"/>
        </w:rPr>
      </w:pPr>
    </w:p>
    <w:p w14:paraId="272E788F" w14:textId="1B1F3599" w:rsidR="00D408EC" w:rsidRPr="00465679" w:rsidRDefault="00D408EC" w:rsidP="00D408EC">
      <w:pPr>
        <w:pStyle w:val="Sraopastraipa"/>
        <w:numPr>
          <w:ilvl w:val="2"/>
          <w:numId w:val="4"/>
        </w:numPr>
        <w:spacing w:after="0" w:line="360" w:lineRule="auto"/>
        <w:ind w:left="709"/>
        <w:jc w:val="center"/>
        <w:rPr>
          <w:rFonts w:ascii="Times New Roman" w:eastAsia="Times New Roman" w:hAnsi="Times New Roman" w:cs="Times New Roman"/>
          <w:i/>
          <w:iCs/>
          <w:color w:val="2F5496" w:themeColor="accent1" w:themeShade="BF"/>
          <w:sz w:val="24"/>
          <w:szCs w:val="24"/>
          <w:lang w:eastAsia="lt-LT"/>
        </w:rPr>
      </w:pPr>
      <w:r w:rsidRPr="00465679">
        <w:rPr>
          <w:rFonts w:ascii="Times New Roman" w:eastAsia="Times New Roman" w:hAnsi="Times New Roman" w:cs="Times New Roman"/>
          <w:i/>
          <w:iCs/>
          <w:color w:val="2F5496" w:themeColor="accent1" w:themeShade="BF"/>
          <w:sz w:val="24"/>
          <w:szCs w:val="24"/>
          <w:lang w:eastAsia="lt-LT"/>
        </w:rPr>
        <w:t>Energetinė infrastruktūra</w:t>
      </w:r>
    </w:p>
    <w:p w14:paraId="1757EB94" w14:textId="77777777" w:rsidR="007863AA" w:rsidRPr="00465679" w:rsidRDefault="007863AA" w:rsidP="007863AA">
      <w:pPr>
        <w:pStyle w:val="Sraopastraipa"/>
        <w:spacing w:after="0" w:line="360" w:lineRule="auto"/>
        <w:ind w:left="709"/>
        <w:rPr>
          <w:rFonts w:ascii="Times New Roman" w:eastAsia="Times New Roman" w:hAnsi="Times New Roman" w:cs="Times New Roman"/>
          <w:i/>
          <w:iCs/>
          <w:color w:val="2F5496" w:themeColor="accent1" w:themeShade="BF"/>
          <w:sz w:val="24"/>
          <w:szCs w:val="24"/>
          <w:lang w:eastAsia="lt-LT"/>
        </w:rPr>
      </w:pPr>
    </w:p>
    <w:p w14:paraId="5EF6289C" w14:textId="77777777" w:rsidR="00D408EC" w:rsidRPr="00465679" w:rsidRDefault="00D408EC" w:rsidP="00D408EC">
      <w:pPr>
        <w:spacing w:after="0" w:line="360" w:lineRule="auto"/>
        <w:ind w:left="-11"/>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 xml:space="preserve">Aprūpinimo elektra infrastruktūra rajone yra gerai išplėtota ir užtikrina patikimą elektros tiekimą vartotojams. Lazdijų rajono savivaldybėje elektros energijos tiekimas užtikrinamas AB „LITGRID“ valdomais elektros perdavimo tinklais ir AB „Energijos skirstymo operatorius“ valdomais skirstomaisiais tinklais. </w:t>
      </w:r>
    </w:p>
    <w:p w14:paraId="2480D71E" w14:textId="7D8CEF61" w:rsidR="00D408EC" w:rsidRPr="00465679" w:rsidRDefault="00D408EC" w:rsidP="00D408EC">
      <w:pPr>
        <w:spacing w:after="0" w:line="360" w:lineRule="auto"/>
        <w:ind w:left="-11"/>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Lazdijų rajone dalį teritorijos kerta 330 kV oro linijos, 110 kV oro linijos, 35 kV oro linijos. 110 kV transformatorinės pastotės išsidėstę Olendrų k. (Krosnos sen.) ir Nemajūnų k. (Lazdijų sen.) bei Seirijų miestelyje.</w:t>
      </w:r>
    </w:p>
    <w:p w14:paraId="502A9F53" w14:textId="77777777" w:rsidR="007863AA" w:rsidRPr="00465679" w:rsidRDefault="00D408EC" w:rsidP="007863AA">
      <w:pPr>
        <w:spacing w:after="0" w:line="360" w:lineRule="auto"/>
        <w:ind w:left="-11"/>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sz w:val="24"/>
          <w:szCs w:val="24"/>
          <w:lang w:eastAsia="lt-LT"/>
        </w:rPr>
        <w:t>Elektros tinklų plėtra rajone vyksta pagal individualius potencialių abonentų poreikius.</w:t>
      </w:r>
    </w:p>
    <w:p w14:paraId="78D83E8E" w14:textId="63A87202" w:rsidR="00D408EC" w:rsidRPr="00465679" w:rsidRDefault="00D408EC" w:rsidP="007863AA">
      <w:pPr>
        <w:spacing w:after="0" w:line="360" w:lineRule="auto"/>
        <w:ind w:left="-11"/>
        <w:jc w:val="both"/>
        <w:rPr>
          <w:rFonts w:ascii="Times New Roman" w:eastAsia="Times New Roman" w:hAnsi="Times New Roman" w:cs="Times New Roman"/>
          <w:sz w:val="24"/>
          <w:szCs w:val="24"/>
          <w:lang w:eastAsia="lt-LT"/>
        </w:rPr>
      </w:pPr>
      <w:r w:rsidRPr="00465679">
        <w:rPr>
          <w:rFonts w:ascii="Times New Roman" w:eastAsia="Times New Roman" w:hAnsi="Times New Roman" w:cs="Times New Roman"/>
          <w:b/>
          <w:bCs/>
          <w:color w:val="2F5496" w:themeColor="accent1" w:themeShade="BF"/>
          <w:sz w:val="24"/>
          <w:szCs w:val="24"/>
          <w:lang w:eastAsia="lt-LT"/>
        </w:rPr>
        <w:t>Ryšio tinklai.</w:t>
      </w:r>
      <w:r w:rsidRPr="00465679">
        <w:rPr>
          <w:rFonts w:ascii="Times New Roman" w:eastAsia="Times New Roman" w:hAnsi="Times New Roman" w:cs="Times New Roman"/>
          <w:color w:val="2F5496" w:themeColor="accent1" w:themeShade="BF"/>
          <w:sz w:val="24"/>
          <w:szCs w:val="24"/>
          <w:lang w:eastAsia="lt-LT"/>
        </w:rPr>
        <w:t xml:space="preserve"> </w:t>
      </w:r>
      <w:r w:rsidRPr="00465679">
        <w:rPr>
          <w:rFonts w:ascii="Times New Roman" w:eastAsia="Times New Roman" w:hAnsi="Times New Roman" w:cs="Times New Roman"/>
          <w:sz w:val="24"/>
          <w:szCs w:val="24"/>
          <w:lang w:eastAsia="lt-LT"/>
        </w:rPr>
        <w:t>Lazdijų rajono savivaldybėje yra pasiektas pakankamai aukštas telefono linijų skaitmenizavimo lygis. Blogesnė mobiliojo ryšio kokybė atokesnėse, miškingose teritorijose. Mobilaus ryšio paslaugas savivaldybės teritorijoje teikia visi 3 Lietuvos ryšių operatoriai. Esama RAIN tinklo linija rajone pravesta šalia 2 krašto kelių bei 3 rajono kelių. Mobilaus ryšio stiebai išsidėstę miesto teritorijoje, pagrindiniuose rajono miesteliuose ir kaimuose. Ryšio tinklų plėtra rajone vyksta pagal individualius potencialių abonentų poreikius. Judriojo ryšio tinklų pasiekiamumo žemėlapis pateiktas 4</w:t>
      </w:r>
      <w:r w:rsidR="001D52F7" w:rsidRPr="00465679">
        <w:rPr>
          <w:rFonts w:ascii="Times New Roman" w:eastAsia="Times New Roman" w:hAnsi="Times New Roman" w:cs="Times New Roman"/>
          <w:sz w:val="24"/>
          <w:szCs w:val="24"/>
          <w:lang w:eastAsia="lt-LT"/>
        </w:rPr>
        <w:t>8</w:t>
      </w:r>
      <w:r w:rsidRPr="00465679">
        <w:rPr>
          <w:rFonts w:ascii="Times New Roman" w:eastAsia="Times New Roman" w:hAnsi="Times New Roman" w:cs="Times New Roman"/>
          <w:sz w:val="24"/>
          <w:szCs w:val="24"/>
          <w:lang w:eastAsia="lt-LT"/>
        </w:rPr>
        <w:t xml:space="preserve"> paveiksle.</w:t>
      </w:r>
    </w:p>
    <w:p w14:paraId="07D93819" w14:textId="5D1E4DCB" w:rsidR="00D408EC" w:rsidRPr="00465679" w:rsidRDefault="00D408EC" w:rsidP="00D408EC">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48 Paveikslas</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GSM/UMTS/LTE tinklų tikėtinos aprėpties zonos</w:t>
      </w:r>
      <w:r w:rsidRPr="00465679">
        <w:rPr>
          <w:rFonts w:ascii="Times New Roman" w:hAnsi="Times New Roman" w:cs="Times New Roman"/>
          <w:color w:val="2F5496" w:themeColor="accent1" w:themeShade="BF"/>
          <w:sz w:val="24"/>
          <w:szCs w:val="24"/>
          <w:vertAlign w:val="superscript"/>
        </w:rPr>
        <w:footnoteReference w:id="18"/>
      </w:r>
    </w:p>
    <w:p w14:paraId="68F4F31C" w14:textId="07672B31" w:rsidR="00D408EC" w:rsidRPr="00465679" w:rsidRDefault="00D408EC" w:rsidP="00EB2043">
      <w:pPr>
        <w:rPr>
          <w:rFonts w:ascii="Times New Roman" w:hAnsi="Times New Roman" w:cs="Times New Roman"/>
        </w:rPr>
      </w:pPr>
      <w:r w:rsidRPr="00465679">
        <w:rPr>
          <w:rFonts w:ascii="Times New Roman" w:hAnsi="Times New Roman" w:cs="Times New Roman"/>
          <w:noProof/>
        </w:rPr>
        <w:drawing>
          <wp:inline distT="0" distB="0" distL="0" distR="0" wp14:anchorId="03277CA7" wp14:editId="5E286486">
            <wp:extent cx="5455920" cy="5483642"/>
            <wp:effectExtent l="0" t="0" r="0" b="317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67110" cy="5494889"/>
                    </a:xfrm>
                    <a:prstGeom prst="rect">
                      <a:avLst/>
                    </a:prstGeom>
                    <a:noFill/>
                  </pic:spPr>
                </pic:pic>
              </a:graphicData>
            </a:graphic>
          </wp:inline>
        </w:drawing>
      </w:r>
    </w:p>
    <w:p w14:paraId="2289F15E" w14:textId="1C7187A5" w:rsidR="001D52F7" w:rsidRPr="00465679" w:rsidRDefault="001D52F7" w:rsidP="00B70B90">
      <w:pPr>
        <w:jc w:val="center"/>
        <w:rPr>
          <w:rFonts w:ascii="Times New Roman" w:hAnsi="Times New Roman" w:cs="Times New Roman"/>
        </w:rPr>
      </w:pPr>
      <w:r w:rsidRPr="00465679">
        <w:rPr>
          <w:rFonts w:ascii="Times New Roman" w:hAnsi="Times New Roman" w:cs="Times New Roman"/>
          <w:noProof/>
        </w:rPr>
        <w:drawing>
          <wp:inline distT="0" distB="0" distL="0" distR="0" wp14:anchorId="621552C8" wp14:editId="0777AE0A">
            <wp:extent cx="4486910" cy="1219200"/>
            <wp:effectExtent l="0" t="0" r="889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86910" cy="1219200"/>
                    </a:xfrm>
                    <a:prstGeom prst="rect">
                      <a:avLst/>
                    </a:prstGeom>
                    <a:noFill/>
                  </pic:spPr>
                </pic:pic>
              </a:graphicData>
            </a:graphic>
          </wp:inline>
        </w:drawing>
      </w:r>
    </w:p>
    <w:p w14:paraId="4A6D933E" w14:textId="77777777" w:rsidR="00B70B90" w:rsidRPr="00465679" w:rsidRDefault="00B70B90" w:rsidP="00B70B90">
      <w:pPr>
        <w:jc w:val="center"/>
        <w:rPr>
          <w:rFonts w:ascii="Times New Roman" w:hAnsi="Times New Roman" w:cs="Times New Roman"/>
        </w:rPr>
      </w:pPr>
    </w:p>
    <w:p w14:paraId="689FD522" w14:textId="77777777" w:rsidR="005B1C05" w:rsidRPr="00465679" w:rsidRDefault="001D52F7" w:rsidP="005B1C05">
      <w:pPr>
        <w:pStyle w:val="Sraopastraipa"/>
        <w:numPr>
          <w:ilvl w:val="2"/>
          <w:numId w:val="4"/>
        </w:numPr>
        <w:ind w:left="709"/>
        <w:jc w:val="center"/>
        <w:rPr>
          <w:rFonts w:ascii="Times New Roman" w:hAnsi="Times New Roman" w:cs="Times New Roman"/>
          <w:i/>
          <w:iCs/>
          <w:color w:val="2F5496" w:themeColor="accent1" w:themeShade="BF"/>
          <w:sz w:val="24"/>
          <w:szCs w:val="24"/>
        </w:rPr>
      </w:pPr>
      <w:r w:rsidRPr="00465679">
        <w:rPr>
          <w:rFonts w:ascii="Times New Roman" w:hAnsi="Times New Roman" w:cs="Times New Roman"/>
          <w:i/>
          <w:iCs/>
          <w:color w:val="2F5496" w:themeColor="accent1" w:themeShade="BF"/>
          <w:sz w:val="24"/>
          <w:szCs w:val="24"/>
        </w:rPr>
        <w:t>Transporto ir susisiekimo infrastruktūra</w:t>
      </w:r>
    </w:p>
    <w:p w14:paraId="40B78490" w14:textId="0BFC4997" w:rsidR="001D52F7" w:rsidRPr="00465679" w:rsidRDefault="001D52F7" w:rsidP="001116E3">
      <w:pPr>
        <w:spacing w:after="0" w:line="360" w:lineRule="auto"/>
        <w:ind w:left="-11"/>
        <w:jc w:val="both"/>
        <w:rPr>
          <w:rFonts w:ascii="Times New Roman" w:hAnsi="Times New Roman" w:cs="Times New Roman"/>
          <w:i/>
          <w:iCs/>
          <w:color w:val="2F5496" w:themeColor="accent1" w:themeShade="BF"/>
          <w:sz w:val="24"/>
          <w:szCs w:val="24"/>
        </w:rPr>
      </w:pPr>
      <w:r w:rsidRPr="00465679">
        <w:rPr>
          <w:rFonts w:ascii="Times New Roman" w:hAnsi="Times New Roman" w:cs="Times New Roman"/>
          <w:sz w:val="24"/>
          <w:szCs w:val="24"/>
        </w:rPr>
        <w:t>Svarbi Lazdijų rajono savivaldybės ypatybė – siena su dviem kaimyninėmis valstybėmis – Lenkija ir Baltarusija. Nuo Lazdijų miesto iki Lietuvos–Lenkijos sienos yra tik apie 8 km, iki Suvalkų miesto – apie 50 km, iki Vilniaus – apie 150 km, Kauno – apie 110 km, regiono centro Alytaus – 45 km. Turėtų būti ieškoma galimybių Lazdijų, Veisiejų, Seirijų aplinkkelių tiesimui.</w:t>
      </w:r>
    </w:p>
    <w:p w14:paraId="5B65661F" w14:textId="021BAE68" w:rsidR="001D52F7" w:rsidRPr="00465679" w:rsidRDefault="001D52F7" w:rsidP="001B20D3">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Lazdijų rajono savivaldybės susisiekimo sistemą sudaro 8 valstybiniai krašto automobilių keliai, kuriuose vyksta didžiausias eismas. Svarbiausias susisiekimo kelių transportu kryptis formuoja krašto keliai 132 (Alytus–Seirijai</w:t>
      </w:r>
      <w:r w:rsidR="001116E3" w:rsidRPr="00465679">
        <w:rPr>
          <w:rFonts w:ascii="Times New Roman" w:hAnsi="Times New Roman" w:cs="Times New Roman"/>
          <w:sz w:val="24"/>
          <w:szCs w:val="24"/>
        </w:rPr>
        <w:t>–</w:t>
      </w:r>
      <w:r w:rsidRPr="00465679">
        <w:rPr>
          <w:rFonts w:ascii="Times New Roman" w:hAnsi="Times New Roman" w:cs="Times New Roman"/>
          <w:sz w:val="24"/>
          <w:szCs w:val="24"/>
        </w:rPr>
        <w:t>Lazdijai), 135 (Lazdijai</w:t>
      </w:r>
      <w:r w:rsidR="001116E3" w:rsidRPr="00465679">
        <w:rPr>
          <w:rFonts w:ascii="Times New Roman" w:hAnsi="Times New Roman" w:cs="Times New Roman"/>
          <w:sz w:val="24"/>
          <w:szCs w:val="24"/>
        </w:rPr>
        <w:t>–</w:t>
      </w:r>
      <w:r w:rsidRPr="00465679">
        <w:rPr>
          <w:rFonts w:ascii="Times New Roman" w:hAnsi="Times New Roman" w:cs="Times New Roman"/>
          <w:sz w:val="24"/>
          <w:szCs w:val="24"/>
        </w:rPr>
        <w:t>Akmeniai), 134 (Leipalingis–Lazdija</w:t>
      </w:r>
      <w:r w:rsidR="001B20D3" w:rsidRPr="00465679">
        <w:rPr>
          <w:rFonts w:ascii="Times New Roman" w:hAnsi="Times New Roman" w:cs="Times New Roman"/>
          <w:sz w:val="24"/>
          <w:szCs w:val="24"/>
        </w:rPr>
        <w:t>i–</w:t>
      </w:r>
      <w:r w:rsidRPr="00465679">
        <w:rPr>
          <w:rFonts w:ascii="Times New Roman" w:hAnsi="Times New Roman" w:cs="Times New Roman"/>
          <w:sz w:val="24"/>
          <w:szCs w:val="24"/>
        </w:rPr>
        <w:t>Kalvarija), užtikrinantys susisiekimą su rajono centru</w:t>
      </w:r>
      <w:r w:rsidR="001B20D3" w:rsidRPr="00465679">
        <w:rPr>
          <w:rFonts w:ascii="Times New Roman" w:hAnsi="Times New Roman" w:cs="Times New Roman"/>
          <w:sz w:val="24"/>
          <w:szCs w:val="24"/>
        </w:rPr>
        <w:t xml:space="preserve"> – </w:t>
      </w:r>
      <w:r w:rsidRPr="00465679">
        <w:rPr>
          <w:rFonts w:ascii="Times New Roman" w:hAnsi="Times New Roman" w:cs="Times New Roman"/>
          <w:sz w:val="24"/>
          <w:szCs w:val="24"/>
        </w:rPr>
        <w:t>Lazdijų miestu. Šiuos</w:t>
      </w:r>
      <w:r w:rsidR="001B20D3" w:rsidRPr="00465679">
        <w:rPr>
          <w:rFonts w:ascii="Times New Roman" w:hAnsi="Times New Roman" w:cs="Times New Roman"/>
          <w:sz w:val="24"/>
          <w:szCs w:val="24"/>
        </w:rPr>
        <w:t>e</w:t>
      </w:r>
      <w:r w:rsidRPr="00465679">
        <w:rPr>
          <w:rFonts w:ascii="Times New Roman" w:hAnsi="Times New Roman" w:cs="Times New Roman"/>
          <w:sz w:val="24"/>
          <w:szCs w:val="24"/>
        </w:rPr>
        <w:t xml:space="preserve"> keliuose per parą įvyksta apie 31 proc. rajono vidutinio metinio paros eismo intensyvumo. Šiaurinėje rajono dalyje esantys krašto keliai 131 (Alytus–Simnas</w:t>
      </w:r>
      <w:r w:rsidR="001B20D3" w:rsidRPr="00465679">
        <w:rPr>
          <w:rFonts w:ascii="Times New Roman" w:hAnsi="Times New Roman" w:cs="Times New Roman"/>
          <w:sz w:val="24"/>
          <w:szCs w:val="24"/>
        </w:rPr>
        <w:t>–</w:t>
      </w:r>
      <w:r w:rsidRPr="00465679">
        <w:rPr>
          <w:rFonts w:ascii="Times New Roman" w:hAnsi="Times New Roman" w:cs="Times New Roman"/>
          <w:sz w:val="24"/>
          <w:szCs w:val="24"/>
        </w:rPr>
        <w:t>Kalvarija), 181 (Seirijai–Simnas–Igliauka) ir 182 (Marijampolė–Liudvinavas–Krosna) bei rytinėje rajono dalyje esantis krašto kelias 180 (Druskininkai–Leipalingis–Seirijai) užtikrina rajono gyvenamųjų vietovių (Krosna ir Seirijai) ryšį su kaimyninėmis savivaldybėmis bei jų gyvenamosiomis vietovėmis. Visais įvardintais krašto keliais formuojamas kaimyninių rajonų centrų (Kalvarijos, Marijampolės, Alytaus, Druskininkų) ir kaimyninės šalies (Lenkijos) pasiekiamumas.</w:t>
      </w:r>
    </w:p>
    <w:p w14:paraId="5C0B9CFC" w14:textId="63E11EFE" w:rsidR="001D52F7" w:rsidRPr="00465679" w:rsidRDefault="001D52F7" w:rsidP="001B20D3">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Vertinant eismo intensyvumo rezultatus, pagrindine rajono jungtimi laikomas krašto kelias 132 (Alytus–Seirijai–Lazdijai), antras pagal eismo intensyvumą krašto kelias – 180 (Seirijai–Leipalingis –Druskininkai</w:t>
      </w:r>
      <w:r w:rsidR="001B20D3" w:rsidRPr="00465679">
        <w:rPr>
          <w:rFonts w:ascii="Times New Roman" w:hAnsi="Times New Roman" w:cs="Times New Roman"/>
          <w:sz w:val="24"/>
          <w:szCs w:val="24"/>
          <w:lang w:val="en-US"/>
        </w:rPr>
        <w:t>)</w:t>
      </w:r>
      <w:r w:rsidRPr="00465679">
        <w:rPr>
          <w:rFonts w:ascii="Times New Roman" w:hAnsi="Times New Roman" w:cs="Times New Roman"/>
          <w:sz w:val="24"/>
          <w:szCs w:val="24"/>
        </w:rPr>
        <w:t>. Intensyvumas taip pat didelis kelyje, užtikrinančiame ryšį su kaimynine šalimi (Lenkija). Nuo 2012 metų beveik visuose krašto keliuose bendras VMPEI didėjo: vidutiniškai kasmet 1,2–7 proc. per metus), išskyrus 182 krašto kelią Marijampolė–Liudvinavas–Krosna. Krovininio transporto VMPEI 2012–2018 metais praktiškai visuose krašto keliuose mažėjo. Ryškiausios mažėjimo aplinkybės įvyko 181 Seirijai–Simnas–Igliauka ir 182 Marijampolė–Liudvinavas–Krosna krašto keliuose. Krovininio transporto eismo intensyvumo ryškesnės augimo tendencijos vyko nuo 2016 metų 135 Lazdijai–Akmeniai ir 131 Alytus–Simnas–Kalvarija krašto keliuose, kuriuose labiau tikėtini tranzitinės krovinių logistikos procesai. 131 Alytus–Simnas–Kalvarija krašto kelias nėra traktuotinas kaip rajono ekonominės veiklos koridorius, nes rajono atžvilgiu generuoja tranzitinius srautus.</w:t>
      </w:r>
    </w:p>
    <w:p w14:paraId="449254B3" w14:textId="454C2389" w:rsidR="001D52F7" w:rsidRPr="00465679" w:rsidRDefault="001D52F7" w:rsidP="0044305A">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Pagal kelių su patobulinta danga dalį</w:t>
      </w:r>
      <w:r w:rsidR="0058058A" w:rsidRPr="00465679">
        <w:rPr>
          <w:rFonts w:ascii="Times New Roman" w:hAnsi="Times New Roman" w:cs="Times New Roman"/>
          <w:sz w:val="24"/>
          <w:szCs w:val="24"/>
        </w:rPr>
        <w:t>,</w:t>
      </w:r>
      <w:r w:rsidRPr="00465679">
        <w:rPr>
          <w:rFonts w:ascii="Times New Roman" w:hAnsi="Times New Roman" w:cs="Times New Roman"/>
          <w:sz w:val="24"/>
          <w:szCs w:val="24"/>
        </w:rPr>
        <w:t xml:space="preserve"> Lazdijų rajono savivaldybė pasižymi blogesniais rezultatais nei kaimyninės savivaldybės bei bendras Alytaus apskrities ir Lietuvos vidurkis (žr. 41 paveikslą). Lazdijų rajone žvyro kelių dalis yra didesnė už Lietuvos ir Alytaus apskrities vidurkį. Panaši žvyro kelių dalis kaimyninėje Varėnos savivaldybėje. Tai neabejotinai susiję su eismo intensyvumo aplinkybėmis</w:t>
      </w:r>
      <w:r w:rsidR="0058058A" w:rsidRPr="00465679">
        <w:rPr>
          <w:rFonts w:ascii="Times New Roman" w:hAnsi="Times New Roman" w:cs="Times New Roman"/>
          <w:sz w:val="24"/>
          <w:szCs w:val="24"/>
        </w:rPr>
        <w:t xml:space="preserve"> – </w:t>
      </w:r>
      <w:r w:rsidRPr="00465679">
        <w:rPr>
          <w:rFonts w:ascii="Times New Roman" w:hAnsi="Times New Roman" w:cs="Times New Roman"/>
          <w:sz w:val="24"/>
          <w:szCs w:val="24"/>
        </w:rPr>
        <w:t>panaši žvyro dangos kelių dalis būdinga būtent mažesnes eismo intensyvumo aplinkybes turinčių savivaldybių keliams. Valstybinės reikšmės kelių ilgis savivaldybėje 436 km, iš kurių kelių su patobulinta danga</w:t>
      </w:r>
      <w:r w:rsidR="0044305A" w:rsidRPr="00465679">
        <w:rPr>
          <w:rFonts w:ascii="Times New Roman" w:hAnsi="Times New Roman" w:cs="Times New Roman"/>
          <w:sz w:val="24"/>
          <w:szCs w:val="24"/>
        </w:rPr>
        <w:t xml:space="preserve"> – </w:t>
      </w:r>
      <w:r w:rsidRPr="00465679">
        <w:rPr>
          <w:rFonts w:ascii="Times New Roman" w:hAnsi="Times New Roman" w:cs="Times New Roman"/>
          <w:sz w:val="24"/>
          <w:szCs w:val="24"/>
        </w:rPr>
        <w:t>349 km, žvyro kelių</w:t>
      </w:r>
      <w:r w:rsidR="0044305A" w:rsidRPr="00465679">
        <w:rPr>
          <w:rFonts w:ascii="Times New Roman" w:hAnsi="Times New Roman" w:cs="Times New Roman"/>
          <w:sz w:val="24"/>
          <w:szCs w:val="24"/>
        </w:rPr>
        <w:t xml:space="preserve"> – </w:t>
      </w:r>
      <w:r w:rsidRPr="00465679">
        <w:rPr>
          <w:rFonts w:ascii="Times New Roman" w:hAnsi="Times New Roman" w:cs="Times New Roman"/>
          <w:sz w:val="24"/>
          <w:szCs w:val="24"/>
        </w:rPr>
        <w:t>86 km, grunto kelių</w:t>
      </w:r>
      <w:r w:rsidR="0044305A" w:rsidRPr="00465679">
        <w:rPr>
          <w:rFonts w:ascii="Times New Roman" w:hAnsi="Times New Roman" w:cs="Times New Roman"/>
          <w:sz w:val="24"/>
          <w:szCs w:val="24"/>
        </w:rPr>
        <w:t xml:space="preserve"> – </w:t>
      </w:r>
      <w:r w:rsidRPr="00465679">
        <w:rPr>
          <w:rFonts w:ascii="Times New Roman" w:hAnsi="Times New Roman" w:cs="Times New Roman"/>
          <w:sz w:val="24"/>
          <w:szCs w:val="24"/>
        </w:rPr>
        <w:t>0 km. Vietinės reikšmės automobilių kelių ilgis savivaldybėje yra 1 025 km, iš kurių didžiojo dalis yra žvyro keliai. Vietinės reikšmės keliai sudaro apie 70 proc. viso rajono kelių tinklo (1 025 km).</w:t>
      </w:r>
    </w:p>
    <w:p w14:paraId="48EB688E" w14:textId="46D05216" w:rsidR="001D52F7" w:rsidRPr="00465679" w:rsidRDefault="001D52F7" w:rsidP="00CA75BE">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2019 m. vietinių kelių ir gatvių tiesimo, rekonstrukcijos, remonto ir priežiūros darbų atlikta už 1 319 539,11 Eur (atlikti darbai: išasfaltuota 8,8 km žvyrkelių, atnaujinta 377 m šaligatvių dangos, vykdyta vietinės reikšmės kelių su žvyro ir asfalto danga priežiūra, įdiegtos eismo saugumą gerinančios priemonės, suremontuotos penkios pralaidos vietinės reikšmės keliuose). Vietinės reikšmės kelių asfaltavimo klausimas ypač susijęs su eismo intensyvumu, viešojo transporto eismo šiuose keliuose aplinkybėmis, įtaka gyvenamosioms teritorijoms ir jose spręstina taršos ir triukšmo problematika, todėl šių kelių asfaltavimo poreikis pirmiausiai turi būti nustatomas gerinant kokybines rajono gyventojų gyvenimo ir viešųjų paslaugų teikimo sąlygas.</w:t>
      </w:r>
    </w:p>
    <w:p w14:paraId="10B96A3E" w14:textId="30A3DC60" w:rsidR="00CA75BE" w:rsidRPr="00465679" w:rsidRDefault="00CA75BE" w:rsidP="00CA75BE">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49 Paveikslas</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Vietinės reikšmės automobilių kelių ilgis, km (2019 m.)</w:t>
      </w:r>
    </w:p>
    <w:p w14:paraId="40E9E198" w14:textId="68D1F5F2" w:rsidR="00CA75BE" w:rsidRPr="00465679" w:rsidRDefault="00CA75BE" w:rsidP="00CA75BE">
      <w:pPr>
        <w:ind w:left="-11"/>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2428811D" wp14:editId="6D86D623">
            <wp:extent cx="2514600" cy="1639098"/>
            <wp:effectExtent l="0" t="0" r="0" b="0"/>
            <wp:docPr id="220" name="Picture 22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picture containing text&#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2530064" cy="1649178"/>
                    </a:xfrm>
                    <a:prstGeom prst="rect">
                      <a:avLst/>
                    </a:prstGeom>
                  </pic:spPr>
                </pic:pic>
              </a:graphicData>
            </a:graphic>
          </wp:inline>
        </w:drawing>
      </w:r>
    </w:p>
    <w:p w14:paraId="4CECBB99" w14:textId="77777777" w:rsidR="00CA75BE" w:rsidRPr="00465679" w:rsidRDefault="00CA75BE" w:rsidP="008F4A55">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Vietinių kelių ir gatvių tinklo tankis savivaldybėje yra apie 0,78 km/km</w:t>
      </w:r>
      <w:r w:rsidRPr="00465679">
        <w:rPr>
          <w:rFonts w:ascii="Times New Roman" w:hAnsi="Times New Roman" w:cs="Times New Roman"/>
          <w:bCs/>
          <w:sz w:val="24"/>
          <w:szCs w:val="24"/>
          <w:vertAlign w:val="superscript"/>
        </w:rPr>
        <w:t>2</w:t>
      </w:r>
      <w:r w:rsidRPr="00465679">
        <w:rPr>
          <w:rFonts w:ascii="Times New Roman" w:hAnsi="Times New Roman" w:cs="Times New Roman"/>
          <w:bCs/>
          <w:sz w:val="24"/>
          <w:szCs w:val="24"/>
        </w:rPr>
        <w:t>. Vertinant situaciją kaimyninėse savivaldybėse, Lazdijų rajono rezultatas atitinka regiono realijas, išskyrus Alytaus miesto savivaldybę, kurioje vietinės reikšmės kelių tinklo tankis žymiai didesnis.</w:t>
      </w:r>
    </w:p>
    <w:p w14:paraId="30E5A9C2" w14:textId="683BBDE7" w:rsidR="00CA75BE" w:rsidRPr="00465679" w:rsidRDefault="00CA75BE" w:rsidP="00CA75BE">
      <w:pPr>
        <w:spacing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Dviračių transporto infrastruktūra. Dviračių infrastruktūros tinklas Lazdijų rajone nėra išplėtotas ir 2014</w:t>
      </w:r>
      <w:r w:rsidR="008F4A55" w:rsidRPr="00465679">
        <w:rPr>
          <w:rFonts w:ascii="Times New Roman" w:hAnsi="Times New Roman" w:cs="Times New Roman"/>
          <w:bCs/>
          <w:sz w:val="24"/>
          <w:szCs w:val="24"/>
        </w:rPr>
        <w:t>–</w:t>
      </w:r>
      <w:r w:rsidRPr="00465679">
        <w:rPr>
          <w:rFonts w:ascii="Times New Roman" w:hAnsi="Times New Roman" w:cs="Times New Roman"/>
          <w:bCs/>
          <w:sz w:val="24"/>
          <w:szCs w:val="24"/>
        </w:rPr>
        <w:t>2019 m. laikotarpiu situacija iš esmės nepasikeitė (žr. 1</w:t>
      </w:r>
      <w:r w:rsidR="00725C6B" w:rsidRPr="00465679">
        <w:rPr>
          <w:rFonts w:ascii="Times New Roman" w:hAnsi="Times New Roman" w:cs="Times New Roman"/>
          <w:bCs/>
          <w:sz w:val="24"/>
          <w:szCs w:val="24"/>
        </w:rPr>
        <w:t>0</w:t>
      </w:r>
      <w:r w:rsidR="00B40101" w:rsidRPr="00465679">
        <w:rPr>
          <w:rFonts w:ascii="Times New Roman" w:hAnsi="Times New Roman" w:cs="Times New Roman"/>
          <w:bCs/>
          <w:sz w:val="24"/>
          <w:szCs w:val="24"/>
        </w:rPr>
        <w:t>6</w:t>
      </w:r>
      <w:r w:rsidRPr="00465679">
        <w:rPr>
          <w:rFonts w:ascii="Times New Roman" w:hAnsi="Times New Roman" w:cs="Times New Roman"/>
          <w:bCs/>
          <w:sz w:val="24"/>
          <w:szCs w:val="24"/>
        </w:rPr>
        <w:t xml:space="preserve"> lentelę). Esami dviračių takai Lazdijuose ir Veisiejuose įrengti labiau rekreacinėms reikmėms, o rajono teritorijoje jų išvis nėra.</w:t>
      </w:r>
    </w:p>
    <w:p w14:paraId="2A485FAA" w14:textId="56F12DF1" w:rsidR="00725C6B" w:rsidRPr="00465679" w:rsidRDefault="00725C6B" w:rsidP="00725C6B">
      <w:pPr>
        <w:pStyle w:val="Antrat"/>
        <w:keepNext/>
        <w:jc w:val="center"/>
        <w:rPr>
          <w:rFonts w:ascii="Times New Roman" w:hAnsi="Times New Roman" w:cs="Times New Roman"/>
          <w:sz w:val="24"/>
          <w:szCs w:val="24"/>
        </w:rPr>
      </w:pPr>
      <w:r w:rsidRPr="00465679">
        <w:rPr>
          <w:rFonts w:ascii="Times New Roman" w:hAnsi="Times New Roman" w:cs="Times New Roman"/>
          <w:b/>
          <w:bCs/>
          <w:i w:val="0"/>
          <w:iCs w:val="0"/>
          <w:color w:val="2F5496" w:themeColor="accent1" w:themeShade="BF"/>
          <w:sz w:val="24"/>
          <w:szCs w:val="24"/>
        </w:rPr>
        <w:t>10</w:t>
      </w:r>
      <w:r w:rsidR="00B40101" w:rsidRPr="00465679">
        <w:rPr>
          <w:rFonts w:ascii="Times New Roman" w:hAnsi="Times New Roman" w:cs="Times New Roman"/>
          <w:b/>
          <w:bCs/>
          <w:i w:val="0"/>
          <w:iCs w:val="0"/>
          <w:color w:val="2F5496" w:themeColor="accent1" w:themeShade="BF"/>
          <w:sz w:val="24"/>
          <w:szCs w:val="24"/>
        </w:rPr>
        <w:t>6</w:t>
      </w:r>
      <w:r w:rsidRPr="00465679">
        <w:rPr>
          <w:rFonts w:ascii="Times New Roman" w:hAnsi="Times New Roman" w:cs="Times New Roman"/>
          <w:b/>
          <w:bCs/>
          <w:i w:val="0"/>
          <w:iCs w:val="0"/>
          <w:color w:val="2F5496" w:themeColor="accent1" w:themeShade="BF"/>
          <w:sz w:val="24"/>
          <w:szCs w:val="24"/>
        </w:rPr>
        <w:t xml:space="preserve"> Lentelė</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Dviračių takų ilgis metų pabaigoje, regiono savivaldybėse</w:t>
      </w:r>
    </w:p>
    <w:tbl>
      <w:tblPr>
        <w:tblW w:w="8600" w:type="dxa"/>
        <w:jc w:val="center"/>
        <w:tblLook w:val="04A0" w:firstRow="1" w:lastRow="0" w:firstColumn="1" w:lastColumn="0" w:noHBand="0" w:noVBand="1"/>
      </w:tblPr>
      <w:tblGrid>
        <w:gridCol w:w="3060"/>
        <w:gridCol w:w="1160"/>
        <w:gridCol w:w="1060"/>
        <w:gridCol w:w="1060"/>
        <w:gridCol w:w="1160"/>
        <w:gridCol w:w="1100"/>
      </w:tblGrid>
      <w:tr w:rsidR="00725C6B" w:rsidRPr="00465679" w14:paraId="7A30D294" w14:textId="77777777" w:rsidTr="00725C6B">
        <w:trPr>
          <w:trHeight w:val="288"/>
          <w:jc w:val="center"/>
        </w:trPr>
        <w:tc>
          <w:tcPr>
            <w:tcW w:w="3060" w:type="dxa"/>
            <w:tcBorders>
              <w:top w:val="nil"/>
              <w:left w:val="nil"/>
              <w:bottom w:val="nil"/>
              <w:right w:val="nil"/>
            </w:tcBorders>
            <w:shd w:val="clear" w:color="auto" w:fill="auto"/>
            <w:noWrap/>
            <w:vAlign w:val="bottom"/>
            <w:hideMark/>
          </w:tcPr>
          <w:p w14:paraId="06C8ED6E" w14:textId="77777777" w:rsidR="00725C6B" w:rsidRPr="00465679" w:rsidRDefault="00725C6B" w:rsidP="00725C6B">
            <w:pPr>
              <w:spacing w:after="0" w:line="240" w:lineRule="auto"/>
              <w:rPr>
                <w:rFonts w:ascii="Times New Roman" w:eastAsia="Times New Roman" w:hAnsi="Times New Roman" w:cs="Times New Roman"/>
                <w:sz w:val="24"/>
                <w:szCs w:val="24"/>
                <w:lang w:eastAsia="lt-LT"/>
              </w:rPr>
            </w:pPr>
          </w:p>
        </w:tc>
        <w:tc>
          <w:tcPr>
            <w:tcW w:w="1160" w:type="dxa"/>
            <w:tcBorders>
              <w:top w:val="single" w:sz="4" w:space="0" w:color="auto"/>
              <w:left w:val="single" w:sz="4" w:space="0" w:color="auto"/>
              <w:bottom w:val="nil"/>
              <w:right w:val="single" w:sz="4" w:space="0" w:color="auto"/>
            </w:tcBorders>
            <w:shd w:val="clear" w:color="000000" w:fill="8EA9DB"/>
            <w:noWrap/>
            <w:vAlign w:val="bottom"/>
            <w:hideMark/>
          </w:tcPr>
          <w:p w14:paraId="65495AF1" w14:textId="77777777" w:rsidR="00725C6B" w:rsidRPr="00465679" w:rsidRDefault="00725C6B" w:rsidP="00725C6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1060" w:type="dxa"/>
            <w:tcBorders>
              <w:top w:val="single" w:sz="4" w:space="0" w:color="auto"/>
              <w:left w:val="nil"/>
              <w:bottom w:val="nil"/>
              <w:right w:val="single" w:sz="4" w:space="0" w:color="auto"/>
            </w:tcBorders>
            <w:shd w:val="clear" w:color="000000" w:fill="8EA9DB"/>
            <w:noWrap/>
            <w:vAlign w:val="bottom"/>
            <w:hideMark/>
          </w:tcPr>
          <w:p w14:paraId="4A32C26A" w14:textId="77777777" w:rsidR="00725C6B" w:rsidRPr="00465679" w:rsidRDefault="00725C6B" w:rsidP="00725C6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060" w:type="dxa"/>
            <w:tcBorders>
              <w:top w:val="single" w:sz="4" w:space="0" w:color="auto"/>
              <w:left w:val="nil"/>
              <w:bottom w:val="nil"/>
              <w:right w:val="single" w:sz="4" w:space="0" w:color="auto"/>
            </w:tcBorders>
            <w:shd w:val="clear" w:color="000000" w:fill="8EA9DB"/>
            <w:noWrap/>
            <w:vAlign w:val="bottom"/>
            <w:hideMark/>
          </w:tcPr>
          <w:p w14:paraId="185947CF" w14:textId="77777777" w:rsidR="00725C6B" w:rsidRPr="00465679" w:rsidRDefault="00725C6B" w:rsidP="00725C6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160" w:type="dxa"/>
            <w:tcBorders>
              <w:top w:val="single" w:sz="4" w:space="0" w:color="auto"/>
              <w:left w:val="nil"/>
              <w:bottom w:val="nil"/>
              <w:right w:val="single" w:sz="4" w:space="0" w:color="auto"/>
            </w:tcBorders>
            <w:shd w:val="clear" w:color="000000" w:fill="8EA9DB"/>
            <w:noWrap/>
            <w:vAlign w:val="bottom"/>
            <w:hideMark/>
          </w:tcPr>
          <w:p w14:paraId="342487DF" w14:textId="77777777" w:rsidR="00725C6B" w:rsidRPr="00465679" w:rsidRDefault="00725C6B" w:rsidP="00725C6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787D4E46" w14:textId="77777777" w:rsidR="00725C6B" w:rsidRPr="00465679" w:rsidRDefault="00725C6B" w:rsidP="00725C6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725C6B" w:rsidRPr="00465679" w14:paraId="5CE015D5" w14:textId="77777777" w:rsidTr="00725C6B">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3E0B8169" w14:textId="77777777" w:rsidR="00725C6B" w:rsidRPr="00465679" w:rsidRDefault="00725C6B" w:rsidP="00725C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5A70668B"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1 001,0</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251AD4B0"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1 042,1</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115E36E3"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1 064,7</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666C58DC"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1 282,0</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6599EB2D"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1 332,6</w:t>
            </w:r>
          </w:p>
        </w:tc>
      </w:tr>
      <w:tr w:rsidR="00725C6B" w:rsidRPr="00465679" w14:paraId="49A289E4" w14:textId="77777777" w:rsidTr="00725C6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BB26938" w14:textId="77777777" w:rsidR="00725C6B" w:rsidRPr="00465679" w:rsidRDefault="00725C6B" w:rsidP="00725C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1160" w:type="dxa"/>
            <w:tcBorders>
              <w:top w:val="nil"/>
              <w:left w:val="nil"/>
              <w:bottom w:val="single" w:sz="4" w:space="0" w:color="auto"/>
              <w:right w:val="single" w:sz="4" w:space="0" w:color="auto"/>
            </w:tcBorders>
            <w:shd w:val="clear" w:color="auto" w:fill="auto"/>
            <w:noWrap/>
            <w:vAlign w:val="center"/>
            <w:hideMark/>
          </w:tcPr>
          <w:p w14:paraId="267B3ED8"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102,9</w:t>
            </w:r>
          </w:p>
        </w:tc>
        <w:tc>
          <w:tcPr>
            <w:tcW w:w="1060" w:type="dxa"/>
            <w:tcBorders>
              <w:top w:val="nil"/>
              <w:left w:val="nil"/>
              <w:bottom w:val="single" w:sz="4" w:space="0" w:color="auto"/>
              <w:right w:val="single" w:sz="4" w:space="0" w:color="auto"/>
            </w:tcBorders>
            <w:shd w:val="clear" w:color="auto" w:fill="auto"/>
            <w:noWrap/>
            <w:vAlign w:val="center"/>
            <w:hideMark/>
          </w:tcPr>
          <w:p w14:paraId="6126B278"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102,9</w:t>
            </w:r>
          </w:p>
        </w:tc>
        <w:tc>
          <w:tcPr>
            <w:tcW w:w="1060" w:type="dxa"/>
            <w:tcBorders>
              <w:top w:val="nil"/>
              <w:left w:val="nil"/>
              <w:bottom w:val="single" w:sz="4" w:space="0" w:color="auto"/>
              <w:right w:val="single" w:sz="4" w:space="0" w:color="auto"/>
            </w:tcBorders>
            <w:shd w:val="clear" w:color="auto" w:fill="auto"/>
            <w:noWrap/>
            <w:vAlign w:val="center"/>
            <w:hideMark/>
          </w:tcPr>
          <w:p w14:paraId="249982CE"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102,4</w:t>
            </w:r>
          </w:p>
        </w:tc>
        <w:tc>
          <w:tcPr>
            <w:tcW w:w="1160" w:type="dxa"/>
            <w:tcBorders>
              <w:top w:val="nil"/>
              <w:left w:val="nil"/>
              <w:bottom w:val="single" w:sz="4" w:space="0" w:color="auto"/>
              <w:right w:val="single" w:sz="4" w:space="0" w:color="auto"/>
            </w:tcBorders>
            <w:shd w:val="clear" w:color="auto" w:fill="auto"/>
            <w:noWrap/>
            <w:vAlign w:val="center"/>
            <w:hideMark/>
          </w:tcPr>
          <w:p w14:paraId="303BF12D"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110,0</w:t>
            </w:r>
          </w:p>
        </w:tc>
        <w:tc>
          <w:tcPr>
            <w:tcW w:w="1100" w:type="dxa"/>
            <w:tcBorders>
              <w:top w:val="nil"/>
              <w:left w:val="nil"/>
              <w:bottom w:val="single" w:sz="4" w:space="0" w:color="auto"/>
              <w:right w:val="single" w:sz="4" w:space="0" w:color="auto"/>
            </w:tcBorders>
            <w:shd w:val="clear" w:color="auto" w:fill="auto"/>
            <w:noWrap/>
            <w:vAlign w:val="center"/>
            <w:hideMark/>
          </w:tcPr>
          <w:p w14:paraId="06A02B1C"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118,6</w:t>
            </w:r>
          </w:p>
        </w:tc>
      </w:tr>
      <w:tr w:rsidR="00725C6B" w:rsidRPr="00465679" w14:paraId="046AB94A" w14:textId="77777777" w:rsidTr="00725C6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7B90DCEC" w14:textId="77777777" w:rsidR="00725C6B" w:rsidRPr="00465679" w:rsidRDefault="00725C6B" w:rsidP="00725C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1160" w:type="dxa"/>
            <w:tcBorders>
              <w:top w:val="nil"/>
              <w:left w:val="nil"/>
              <w:bottom w:val="single" w:sz="4" w:space="0" w:color="auto"/>
              <w:right w:val="single" w:sz="4" w:space="0" w:color="auto"/>
            </w:tcBorders>
            <w:shd w:val="clear" w:color="auto" w:fill="auto"/>
            <w:noWrap/>
            <w:vAlign w:val="center"/>
            <w:hideMark/>
          </w:tcPr>
          <w:p w14:paraId="7F78358D"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27,9</w:t>
            </w:r>
          </w:p>
        </w:tc>
        <w:tc>
          <w:tcPr>
            <w:tcW w:w="1060" w:type="dxa"/>
            <w:tcBorders>
              <w:top w:val="nil"/>
              <w:left w:val="nil"/>
              <w:bottom w:val="single" w:sz="4" w:space="0" w:color="auto"/>
              <w:right w:val="single" w:sz="4" w:space="0" w:color="auto"/>
            </w:tcBorders>
            <w:shd w:val="clear" w:color="auto" w:fill="auto"/>
            <w:noWrap/>
            <w:vAlign w:val="center"/>
            <w:hideMark/>
          </w:tcPr>
          <w:p w14:paraId="41AB711C"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27,9</w:t>
            </w:r>
          </w:p>
        </w:tc>
        <w:tc>
          <w:tcPr>
            <w:tcW w:w="1060" w:type="dxa"/>
            <w:tcBorders>
              <w:top w:val="nil"/>
              <w:left w:val="nil"/>
              <w:bottom w:val="single" w:sz="4" w:space="0" w:color="auto"/>
              <w:right w:val="single" w:sz="4" w:space="0" w:color="auto"/>
            </w:tcBorders>
            <w:shd w:val="clear" w:color="auto" w:fill="auto"/>
            <w:noWrap/>
            <w:vAlign w:val="center"/>
            <w:hideMark/>
          </w:tcPr>
          <w:p w14:paraId="691F27FF"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27,4</w:t>
            </w:r>
          </w:p>
        </w:tc>
        <w:tc>
          <w:tcPr>
            <w:tcW w:w="1160" w:type="dxa"/>
            <w:tcBorders>
              <w:top w:val="nil"/>
              <w:left w:val="nil"/>
              <w:bottom w:val="single" w:sz="4" w:space="0" w:color="auto"/>
              <w:right w:val="single" w:sz="4" w:space="0" w:color="auto"/>
            </w:tcBorders>
            <w:shd w:val="clear" w:color="auto" w:fill="auto"/>
            <w:noWrap/>
            <w:vAlign w:val="center"/>
            <w:hideMark/>
          </w:tcPr>
          <w:p w14:paraId="6B4E3FE5"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31,0</w:t>
            </w:r>
          </w:p>
        </w:tc>
        <w:tc>
          <w:tcPr>
            <w:tcW w:w="1100" w:type="dxa"/>
            <w:tcBorders>
              <w:top w:val="nil"/>
              <w:left w:val="nil"/>
              <w:bottom w:val="single" w:sz="4" w:space="0" w:color="auto"/>
              <w:right w:val="single" w:sz="4" w:space="0" w:color="auto"/>
            </w:tcBorders>
            <w:shd w:val="clear" w:color="auto" w:fill="auto"/>
            <w:noWrap/>
            <w:vAlign w:val="center"/>
            <w:hideMark/>
          </w:tcPr>
          <w:p w14:paraId="33F6215D"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33,9</w:t>
            </w:r>
          </w:p>
        </w:tc>
      </w:tr>
      <w:tr w:rsidR="00725C6B" w:rsidRPr="00465679" w14:paraId="69179C37" w14:textId="77777777" w:rsidTr="00725C6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D5310D2" w14:textId="77777777" w:rsidR="00725C6B" w:rsidRPr="00465679" w:rsidRDefault="00725C6B" w:rsidP="00725C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1160" w:type="dxa"/>
            <w:tcBorders>
              <w:top w:val="nil"/>
              <w:left w:val="nil"/>
              <w:bottom w:val="single" w:sz="4" w:space="0" w:color="auto"/>
              <w:right w:val="single" w:sz="4" w:space="0" w:color="auto"/>
            </w:tcBorders>
            <w:shd w:val="clear" w:color="auto" w:fill="auto"/>
            <w:noWrap/>
            <w:vAlign w:val="center"/>
            <w:hideMark/>
          </w:tcPr>
          <w:p w14:paraId="46B8FFF6"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424058A2"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399517A4"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60" w:type="dxa"/>
            <w:tcBorders>
              <w:top w:val="nil"/>
              <w:left w:val="nil"/>
              <w:bottom w:val="single" w:sz="4" w:space="0" w:color="auto"/>
              <w:right w:val="single" w:sz="4" w:space="0" w:color="auto"/>
            </w:tcBorders>
            <w:shd w:val="clear" w:color="auto" w:fill="auto"/>
            <w:noWrap/>
            <w:vAlign w:val="center"/>
            <w:hideMark/>
          </w:tcPr>
          <w:p w14:paraId="27B8D1C9"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w:t>
            </w:r>
          </w:p>
        </w:tc>
        <w:tc>
          <w:tcPr>
            <w:tcW w:w="1100" w:type="dxa"/>
            <w:tcBorders>
              <w:top w:val="nil"/>
              <w:left w:val="nil"/>
              <w:bottom w:val="single" w:sz="4" w:space="0" w:color="auto"/>
              <w:right w:val="single" w:sz="4" w:space="0" w:color="auto"/>
            </w:tcBorders>
            <w:shd w:val="clear" w:color="auto" w:fill="auto"/>
            <w:noWrap/>
            <w:vAlign w:val="center"/>
            <w:hideMark/>
          </w:tcPr>
          <w:p w14:paraId="7854D260"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w:t>
            </w:r>
          </w:p>
        </w:tc>
      </w:tr>
      <w:tr w:rsidR="00725C6B" w:rsidRPr="00465679" w14:paraId="743FCABF" w14:textId="77777777" w:rsidTr="00725C6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9D0E72F" w14:textId="77777777" w:rsidR="00725C6B" w:rsidRPr="00465679" w:rsidRDefault="00725C6B" w:rsidP="00725C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1160" w:type="dxa"/>
            <w:tcBorders>
              <w:top w:val="nil"/>
              <w:left w:val="nil"/>
              <w:bottom w:val="single" w:sz="4" w:space="0" w:color="auto"/>
              <w:right w:val="single" w:sz="4" w:space="0" w:color="auto"/>
            </w:tcBorders>
            <w:shd w:val="clear" w:color="auto" w:fill="auto"/>
            <w:noWrap/>
            <w:vAlign w:val="center"/>
            <w:hideMark/>
          </w:tcPr>
          <w:p w14:paraId="6E41E3EB"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61,1</w:t>
            </w:r>
          </w:p>
        </w:tc>
        <w:tc>
          <w:tcPr>
            <w:tcW w:w="1060" w:type="dxa"/>
            <w:tcBorders>
              <w:top w:val="nil"/>
              <w:left w:val="nil"/>
              <w:bottom w:val="single" w:sz="4" w:space="0" w:color="auto"/>
              <w:right w:val="single" w:sz="4" w:space="0" w:color="auto"/>
            </w:tcBorders>
            <w:shd w:val="clear" w:color="auto" w:fill="auto"/>
            <w:noWrap/>
            <w:vAlign w:val="center"/>
            <w:hideMark/>
          </w:tcPr>
          <w:p w14:paraId="70D19326"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61,1</w:t>
            </w:r>
          </w:p>
        </w:tc>
        <w:tc>
          <w:tcPr>
            <w:tcW w:w="1060" w:type="dxa"/>
            <w:tcBorders>
              <w:top w:val="nil"/>
              <w:left w:val="nil"/>
              <w:bottom w:val="single" w:sz="4" w:space="0" w:color="auto"/>
              <w:right w:val="single" w:sz="4" w:space="0" w:color="auto"/>
            </w:tcBorders>
            <w:shd w:val="clear" w:color="auto" w:fill="auto"/>
            <w:noWrap/>
            <w:vAlign w:val="center"/>
            <w:hideMark/>
          </w:tcPr>
          <w:p w14:paraId="3306FE7C"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61,1</w:t>
            </w:r>
          </w:p>
        </w:tc>
        <w:tc>
          <w:tcPr>
            <w:tcW w:w="1160" w:type="dxa"/>
            <w:tcBorders>
              <w:top w:val="nil"/>
              <w:left w:val="nil"/>
              <w:bottom w:val="single" w:sz="4" w:space="0" w:color="auto"/>
              <w:right w:val="single" w:sz="4" w:space="0" w:color="auto"/>
            </w:tcBorders>
            <w:shd w:val="clear" w:color="auto" w:fill="auto"/>
            <w:noWrap/>
            <w:vAlign w:val="center"/>
            <w:hideMark/>
          </w:tcPr>
          <w:p w14:paraId="2E5DA142"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61,1</w:t>
            </w:r>
          </w:p>
        </w:tc>
        <w:tc>
          <w:tcPr>
            <w:tcW w:w="1100" w:type="dxa"/>
            <w:tcBorders>
              <w:top w:val="nil"/>
              <w:left w:val="nil"/>
              <w:bottom w:val="single" w:sz="4" w:space="0" w:color="auto"/>
              <w:right w:val="single" w:sz="4" w:space="0" w:color="auto"/>
            </w:tcBorders>
            <w:shd w:val="clear" w:color="auto" w:fill="auto"/>
            <w:noWrap/>
            <w:vAlign w:val="bottom"/>
            <w:hideMark/>
          </w:tcPr>
          <w:p w14:paraId="59001C05"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65,6</w:t>
            </w:r>
          </w:p>
        </w:tc>
      </w:tr>
      <w:tr w:rsidR="00725C6B" w:rsidRPr="00465679" w14:paraId="4E20B0C5" w14:textId="77777777" w:rsidTr="00725C6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E5206E9" w14:textId="77777777" w:rsidR="00725C6B" w:rsidRPr="00465679" w:rsidRDefault="00725C6B" w:rsidP="00725C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1160" w:type="dxa"/>
            <w:tcBorders>
              <w:top w:val="nil"/>
              <w:left w:val="nil"/>
              <w:bottom w:val="single" w:sz="4" w:space="0" w:color="auto"/>
              <w:right w:val="single" w:sz="4" w:space="0" w:color="auto"/>
            </w:tcBorders>
            <w:shd w:val="clear" w:color="000000" w:fill="D9E1F2"/>
            <w:noWrap/>
            <w:vAlign w:val="bottom"/>
            <w:hideMark/>
          </w:tcPr>
          <w:p w14:paraId="3BDFE67F"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c>
          <w:tcPr>
            <w:tcW w:w="1060" w:type="dxa"/>
            <w:tcBorders>
              <w:top w:val="nil"/>
              <w:left w:val="nil"/>
              <w:bottom w:val="single" w:sz="4" w:space="0" w:color="auto"/>
              <w:right w:val="single" w:sz="4" w:space="0" w:color="auto"/>
            </w:tcBorders>
            <w:shd w:val="clear" w:color="000000" w:fill="D9E1F2"/>
            <w:noWrap/>
            <w:vAlign w:val="bottom"/>
            <w:hideMark/>
          </w:tcPr>
          <w:p w14:paraId="179A656A"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c>
          <w:tcPr>
            <w:tcW w:w="1060" w:type="dxa"/>
            <w:tcBorders>
              <w:top w:val="nil"/>
              <w:left w:val="nil"/>
              <w:bottom w:val="single" w:sz="4" w:space="0" w:color="auto"/>
              <w:right w:val="single" w:sz="4" w:space="0" w:color="auto"/>
            </w:tcBorders>
            <w:shd w:val="clear" w:color="000000" w:fill="D9E1F2"/>
            <w:noWrap/>
            <w:vAlign w:val="bottom"/>
            <w:hideMark/>
          </w:tcPr>
          <w:p w14:paraId="19314DBB"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c>
          <w:tcPr>
            <w:tcW w:w="1160" w:type="dxa"/>
            <w:tcBorders>
              <w:top w:val="nil"/>
              <w:left w:val="nil"/>
              <w:bottom w:val="single" w:sz="4" w:space="0" w:color="auto"/>
              <w:right w:val="single" w:sz="4" w:space="0" w:color="auto"/>
            </w:tcBorders>
            <w:shd w:val="clear" w:color="000000" w:fill="D9E1F2"/>
            <w:noWrap/>
            <w:vAlign w:val="bottom"/>
            <w:hideMark/>
          </w:tcPr>
          <w:p w14:paraId="137FB795"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c>
          <w:tcPr>
            <w:tcW w:w="1100" w:type="dxa"/>
            <w:tcBorders>
              <w:top w:val="nil"/>
              <w:left w:val="nil"/>
              <w:bottom w:val="single" w:sz="4" w:space="0" w:color="auto"/>
              <w:right w:val="single" w:sz="4" w:space="0" w:color="auto"/>
            </w:tcBorders>
            <w:shd w:val="clear" w:color="000000" w:fill="D9E1F2"/>
            <w:noWrap/>
            <w:vAlign w:val="bottom"/>
            <w:hideMark/>
          </w:tcPr>
          <w:p w14:paraId="25B28EE5"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r>
      <w:tr w:rsidR="00725C6B" w:rsidRPr="00465679" w14:paraId="09E7E6C1" w14:textId="77777777" w:rsidTr="00725C6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572A5DA4" w14:textId="77777777" w:rsidR="00725C6B" w:rsidRPr="00465679" w:rsidRDefault="00725C6B" w:rsidP="00725C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1160" w:type="dxa"/>
            <w:tcBorders>
              <w:top w:val="nil"/>
              <w:left w:val="nil"/>
              <w:bottom w:val="single" w:sz="4" w:space="0" w:color="auto"/>
              <w:right w:val="single" w:sz="4" w:space="0" w:color="auto"/>
            </w:tcBorders>
            <w:shd w:val="clear" w:color="auto" w:fill="auto"/>
            <w:noWrap/>
            <w:vAlign w:val="center"/>
            <w:hideMark/>
          </w:tcPr>
          <w:p w14:paraId="0F5741E2"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8,9</w:t>
            </w:r>
          </w:p>
        </w:tc>
        <w:tc>
          <w:tcPr>
            <w:tcW w:w="1060" w:type="dxa"/>
            <w:tcBorders>
              <w:top w:val="nil"/>
              <w:left w:val="nil"/>
              <w:bottom w:val="single" w:sz="4" w:space="0" w:color="auto"/>
              <w:right w:val="single" w:sz="4" w:space="0" w:color="auto"/>
            </w:tcBorders>
            <w:shd w:val="clear" w:color="auto" w:fill="auto"/>
            <w:noWrap/>
            <w:vAlign w:val="center"/>
            <w:hideMark/>
          </w:tcPr>
          <w:p w14:paraId="218744C2"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8,9</w:t>
            </w:r>
          </w:p>
        </w:tc>
        <w:tc>
          <w:tcPr>
            <w:tcW w:w="1060" w:type="dxa"/>
            <w:tcBorders>
              <w:top w:val="nil"/>
              <w:left w:val="nil"/>
              <w:bottom w:val="single" w:sz="4" w:space="0" w:color="auto"/>
              <w:right w:val="single" w:sz="4" w:space="0" w:color="auto"/>
            </w:tcBorders>
            <w:shd w:val="clear" w:color="auto" w:fill="auto"/>
            <w:noWrap/>
            <w:vAlign w:val="center"/>
            <w:hideMark/>
          </w:tcPr>
          <w:p w14:paraId="5D658F28"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8,9</w:t>
            </w:r>
          </w:p>
        </w:tc>
        <w:tc>
          <w:tcPr>
            <w:tcW w:w="1160" w:type="dxa"/>
            <w:tcBorders>
              <w:top w:val="nil"/>
              <w:left w:val="nil"/>
              <w:bottom w:val="single" w:sz="4" w:space="0" w:color="auto"/>
              <w:right w:val="single" w:sz="4" w:space="0" w:color="auto"/>
            </w:tcBorders>
            <w:shd w:val="clear" w:color="auto" w:fill="auto"/>
            <w:noWrap/>
            <w:vAlign w:val="center"/>
            <w:hideMark/>
          </w:tcPr>
          <w:p w14:paraId="1C31D2B7"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w:t>
            </w:r>
          </w:p>
        </w:tc>
        <w:tc>
          <w:tcPr>
            <w:tcW w:w="1100" w:type="dxa"/>
            <w:tcBorders>
              <w:top w:val="nil"/>
              <w:left w:val="nil"/>
              <w:bottom w:val="single" w:sz="4" w:space="0" w:color="auto"/>
              <w:right w:val="single" w:sz="4" w:space="0" w:color="auto"/>
            </w:tcBorders>
            <w:shd w:val="clear" w:color="auto" w:fill="auto"/>
            <w:noWrap/>
            <w:vAlign w:val="center"/>
            <w:hideMark/>
          </w:tcPr>
          <w:p w14:paraId="3E6D8083"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w:t>
            </w:r>
          </w:p>
        </w:tc>
      </w:tr>
    </w:tbl>
    <w:p w14:paraId="59D54138" w14:textId="033EC279" w:rsidR="00CA75BE" w:rsidRPr="00465679" w:rsidRDefault="00CA75BE" w:rsidP="00CA75BE">
      <w:pPr>
        <w:ind w:left="-11"/>
        <w:jc w:val="both"/>
        <w:rPr>
          <w:rFonts w:ascii="Times New Roman" w:hAnsi="Times New Roman" w:cs="Times New Roman"/>
          <w:sz w:val="24"/>
          <w:szCs w:val="24"/>
        </w:rPr>
      </w:pPr>
    </w:p>
    <w:p w14:paraId="033F1D07" w14:textId="04C8AB62" w:rsidR="00725C6B" w:rsidRPr="00465679" w:rsidRDefault="00725C6B" w:rsidP="008F4A55">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Kalbant apie dviračių transporto naudojimo, ėjimo pėsčiomis kasdienes reikmes</w:t>
      </w:r>
      <w:r w:rsidR="008F4A55" w:rsidRPr="00465679">
        <w:rPr>
          <w:rFonts w:ascii="Times New Roman" w:hAnsi="Times New Roman" w:cs="Times New Roman"/>
          <w:bCs/>
          <w:sz w:val="24"/>
          <w:szCs w:val="24"/>
        </w:rPr>
        <w:t>,</w:t>
      </w:r>
      <w:r w:rsidRPr="00465679">
        <w:rPr>
          <w:rFonts w:ascii="Times New Roman" w:hAnsi="Times New Roman" w:cs="Times New Roman"/>
          <w:bCs/>
          <w:sz w:val="24"/>
          <w:szCs w:val="24"/>
        </w:rPr>
        <w:t xml:space="preserve"> itin svarbi ir pagrindinė spręstina problematika – eismo saugos klausimai valstybinių kelių (krašto kelių) aplinkoje bei pagrindinėse miesto, miestelių gatvėse – valstybinių kelių tęsiniuose. Itin aktualus gyvenamosioms teritorijoms, nutolusioms 5</w:t>
      </w:r>
      <w:r w:rsidR="008F4A55" w:rsidRPr="00465679">
        <w:rPr>
          <w:rFonts w:ascii="Times New Roman" w:hAnsi="Times New Roman" w:cs="Times New Roman"/>
          <w:bCs/>
          <w:sz w:val="24"/>
          <w:szCs w:val="24"/>
        </w:rPr>
        <w:t>–</w:t>
      </w:r>
      <w:r w:rsidRPr="00465679">
        <w:rPr>
          <w:rFonts w:ascii="Times New Roman" w:hAnsi="Times New Roman" w:cs="Times New Roman"/>
          <w:bCs/>
          <w:sz w:val="24"/>
          <w:szCs w:val="24"/>
        </w:rPr>
        <w:t>7 km spinduliu, jungčių užtikrinimas su Lazdijų miestu, kitomis darbo viet</w:t>
      </w:r>
      <w:r w:rsidR="008F4A55" w:rsidRPr="00465679">
        <w:rPr>
          <w:rFonts w:ascii="Times New Roman" w:hAnsi="Times New Roman" w:cs="Times New Roman"/>
          <w:bCs/>
          <w:sz w:val="24"/>
          <w:szCs w:val="24"/>
        </w:rPr>
        <w:t>omis</w:t>
      </w:r>
      <w:r w:rsidRPr="00465679">
        <w:rPr>
          <w:rFonts w:ascii="Times New Roman" w:hAnsi="Times New Roman" w:cs="Times New Roman"/>
          <w:bCs/>
          <w:sz w:val="24"/>
          <w:szCs w:val="24"/>
        </w:rPr>
        <w:t>, traukos objektus koncentruojančiomis rajono gyvenamosiomis vietovėmis ir teritorijomis.</w:t>
      </w:r>
    </w:p>
    <w:p w14:paraId="27493670" w14:textId="3E18B0BE" w:rsidR="00725C6B" w:rsidRPr="00465679" w:rsidRDefault="00725C6B" w:rsidP="00BE3F8E">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
          <w:color w:val="2F5496" w:themeColor="accent1" w:themeShade="BF"/>
          <w:sz w:val="24"/>
          <w:szCs w:val="24"/>
        </w:rPr>
        <w:t>Geležinkelio transportas.</w:t>
      </w:r>
      <w:r w:rsidRPr="00465679">
        <w:rPr>
          <w:rFonts w:ascii="Times New Roman" w:hAnsi="Times New Roman" w:cs="Times New Roman"/>
          <w:bCs/>
          <w:color w:val="2F5496" w:themeColor="accent1" w:themeShade="BF"/>
          <w:sz w:val="24"/>
          <w:szCs w:val="24"/>
        </w:rPr>
        <w:t xml:space="preserve"> </w:t>
      </w:r>
      <w:r w:rsidRPr="00465679">
        <w:rPr>
          <w:rFonts w:ascii="Times New Roman" w:hAnsi="Times New Roman" w:cs="Times New Roman"/>
          <w:bCs/>
          <w:sz w:val="24"/>
          <w:szCs w:val="24"/>
        </w:rPr>
        <w:t>Lazdijų rajono savivaldybės Šeštokų miestelyje yra svarbi tarptautinė geležinkelio stotis, kurioje kertasi rusiško</w:t>
      </w:r>
      <w:r w:rsidR="00671B19" w:rsidRPr="00465679">
        <w:rPr>
          <w:rFonts w:ascii="Times New Roman" w:hAnsi="Times New Roman" w:cs="Times New Roman"/>
          <w:bCs/>
          <w:sz w:val="24"/>
          <w:szCs w:val="24"/>
        </w:rPr>
        <w:t xml:space="preserve"> standarto</w:t>
      </w:r>
      <w:r w:rsidRPr="00465679">
        <w:rPr>
          <w:rFonts w:ascii="Times New Roman" w:hAnsi="Times New Roman" w:cs="Times New Roman"/>
          <w:bCs/>
          <w:sz w:val="24"/>
          <w:szCs w:val="24"/>
        </w:rPr>
        <w:t xml:space="preserve"> geležinkelio bėgių linija su europinio standarto geležinkelio linija. Šiame geležinkelio ruože planuojami stambūs investiciniai projektai. Šeštokuose prasideda krovininė geležinkelio linija į Alytų. Šeštokų geležinkelio stotis yra tarpinė europinės vėžės geležinkelio „Rail Baltica” stotis. Šeštokų geležinkelio stotis yra naudojama tarptautiniam traukinio maršrutui Kaunas–Baltstogė. Dėl šių priežasčių Lazdijų rajono savivaldybės geležinkelio sistema gali būti vertinama kaip turinti aukštą investicijų pritraukimo ir turistinį potencialą.</w:t>
      </w:r>
    </w:p>
    <w:p w14:paraId="3EBA3690" w14:textId="33AEDAF8" w:rsidR="00725C6B" w:rsidRPr="00465679" w:rsidRDefault="00725C6B" w:rsidP="00BE3F8E">
      <w:pPr>
        <w:spacing w:after="0" w:line="360" w:lineRule="auto"/>
        <w:ind w:left="-11"/>
        <w:jc w:val="both"/>
        <w:rPr>
          <w:rFonts w:ascii="Times New Roman" w:hAnsi="Times New Roman" w:cs="Times New Roman"/>
          <w:bCs/>
          <w:sz w:val="24"/>
          <w:szCs w:val="24"/>
        </w:rPr>
      </w:pPr>
      <w:r w:rsidRPr="00465679">
        <w:rPr>
          <w:rFonts w:ascii="Times New Roman" w:hAnsi="Times New Roman" w:cs="Times New Roman"/>
          <w:bCs/>
          <w:sz w:val="24"/>
          <w:szCs w:val="24"/>
        </w:rPr>
        <w:t>Toki</w:t>
      </w:r>
      <w:r w:rsidR="00BE3F8E" w:rsidRPr="00465679">
        <w:rPr>
          <w:rFonts w:ascii="Times New Roman" w:hAnsi="Times New Roman" w:cs="Times New Roman"/>
          <w:bCs/>
          <w:sz w:val="24"/>
          <w:szCs w:val="24"/>
        </w:rPr>
        <w:t>ą</w:t>
      </w:r>
      <w:r w:rsidRPr="00465679">
        <w:rPr>
          <w:rFonts w:ascii="Times New Roman" w:hAnsi="Times New Roman" w:cs="Times New Roman"/>
          <w:bCs/>
          <w:sz w:val="24"/>
          <w:szCs w:val="24"/>
        </w:rPr>
        <w:t xml:space="preserve"> tranzitinę reikšmę turinti Lazdijų rajono geografinė padėtis gali būti išnaudojama logistikos verslo ir aptarnavimo paslaugų plėtrai. Vis dėlto pagrindiniai magistraliniai keliai, jungiantys Lietuvą ir Lenkiją bei Lietuvą ir Baltarusiją, aplenkia Lazdijų rajoną ir driekiasi kaimyninių Kalvarijos bei Druskininkų savivaldybių teritorija. Lazdijų rajono savivaldybė yra neigiamai veikiama Kalvarijos savivaldybės konkurencijos tranzito srityje bei Druskininkų savivaldybės ir Alytaus miesto konkurencijos investicijų pritraukimo srityse. Tačiau Lazdijų rajono geležinkelių sistemos specifika sukuria itin palankias sąlygas investicijoms į regioną pritraukti bei logistikos verslui plėtoti. Su geležinkelių infrastruktūra yra susiję didžiausi investiciniai projektai Lazdijų rajono savivaldybėje bei vieni didžiausių investicinių projektų Pietų Lietuvoje.</w:t>
      </w:r>
    </w:p>
    <w:p w14:paraId="08CC14EC" w14:textId="56133170" w:rsidR="00725C6B" w:rsidRPr="00465679" w:rsidRDefault="00725C6B" w:rsidP="00BE3F8E">
      <w:pPr>
        <w:spacing w:after="0" w:line="360" w:lineRule="auto"/>
        <w:ind w:left="-11"/>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Viešojo susisiekimo paslaugos.</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Lazdijų rajono savivaldybės teritorijoje yra įregistruoti du vežėjai, vežantys keleivius vietinio (priemiestinio) reguliaraus susisiekimo autobusų maršrutais – privatus vežėjas UAB „Lazdijų autobusų parkas“ ir savivaldybės įstaiga VšĮ Lazdijų sporto centras. 2019 metais išduota 16 leidimų vežti keleivius už atlygį lengvuoju automobiliu. 2020 m. šiuos leidimus jau išduoda Lietuvos transporto saugos administracija.</w:t>
      </w:r>
    </w:p>
    <w:p w14:paraId="184B56B6" w14:textId="359793BD" w:rsidR="00725C6B" w:rsidRPr="00465679" w:rsidRDefault="00725C6B" w:rsidP="00BE3F8E">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UAB „Lazdijų autobusų parkas“ priklausantiems autobusams nustatyti 24 vietinio reguliaraus susisiekimo autobusų maršrutai ir šis rodiklis yra vienas didžiausių tarp apskrities savivaldybių (žr. 112 lentelę). Visais maršrutais užtikrinamas rajono centro – Lazdijų miesto ir rajono gyvenamųjų vietovių junglumas. Beveik visi maršrutai (apie 90 proc.) orientuojami į kasdienių kelionių reikmes: vykdomi rytiniu bei vakariniu laiku iš</w:t>
      </w:r>
      <w:r w:rsidR="00BE3F8E" w:rsidRPr="00465679">
        <w:rPr>
          <w:rFonts w:ascii="Times New Roman" w:hAnsi="Times New Roman" w:cs="Times New Roman"/>
          <w:sz w:val="24"/>
          <w:szCs w:val="24"/>
        </w:rPr>
        <w:t xml:space="preserve"> </w:t>
      </w:r>
      <w:r w:rsidR="00BE3F8E" w:rsidRPr="00465679">
        <w:rPr>
          <w:rFonts w:ascii="Times New Roman" w:hAnsi="Times New Roman" w:cs="Times New Roman"/>
          <w:sz w:val="24"/>
          <w:szCs w:val="24"/>
          <w:lang w:val="en-US"/>
        </w:rPr>
        <w:t>(</w:t>
      </w:r>
      <w:r w:rsidRPr="00465679">
        <w:rPr>
          <w:rFonts w:ascii="Times New Roman" w:hAnsi="Times New Roman" w:cs="Times New Roman"/>
          <w:sz w:val="24"/>
          <w:szCs w:val="24"/>
        </w:rPr>
        <w:t xml:space="preserve">į </w:t>
      </w:r>
      <w:r w:rsidR="00BE3F8E" w:rsidRPr="00465679">
        <w:rPr>
          <w:rFonts w:ascii="Times New Roman" w:hAnsi="Times New Roman" w:cs="Times New Roman"/>
          <w:sz w:val="24"/>
          <w:szCs w:val="24"/>
          <w:lang w:val="en-GB"/>
        </w:rPr>
        <w:t xml:space="preserve">) </w:t>
      </w:r>
      <w:r w:rsidRPr="00465679">
        <w:rPr>
          <w:rFonts w:ascii="Times New Roman" w:hAnsi="Times New Roman" w:cs="Times New Roman"/>
          <w:sz w:val="24"/>
          <w:szCs w:val="24"/>
        </w:rPr>
        <w:t xml:space="preserve">rajono centrą, taip skatinant gyventojus darbo keliones atlikti viešuoju transportu. Rajone </w:t>
      </w:r>
      <w:r w:rsidR="00BE3F8E" w:rsidRPr="00465679">
        <w:rPr>
          <w:rFonts w:ascii="Times New Roman" w:hAnsi="Times New Roman" w:cs="Times New Roman"/>
          <w:sz w:val="24"/>
          <w:szCs w:val="24"/>
        </w:rPr>
        <w:t>yra</w:t>
      </w:r>
      <w:r w:rsidRPr="00465679">
        <w:rPr>
          <w:rFonts w:ascii="Times New Roman" w:hAnsi="Times New Roman" w:cs="Times New Roman"/>
          <w:sz w:val="24"/>
          <w:szCs w:val="24"/>
        </w:rPr>
        <w:t xml:space="preserve"> maršrutų, kurie atskirų gyvenamųjų vietovių (pvz. Slabadėlės, Zelionkos, Miškinių) pasiekiamumą užtikrina tik keliskart</w:t>
      </w:r>
      <w:r w:rsidR="00BE3F8E" w:rsidRPr="00465679">
        <w:rPr>
          <w:rFonts w:ascii="Times New Roman" w:hAnsi="Times New Roman" w:cs="Times New Roman"/>
          <w:sz w:val="24"/>
          <w:szCs w:val="24"/>
        </w:rPr>
        <w:t xml:space="preserve"> </w:t>
      </w:r>
      <w:r w:rsidRPr="00465679">
        <w:rPr>
          <w:rFonts w:ascii="Times New Roman" w:hAnsi="Times New Roman" w:cs="Times New Roman"/>
          <w:sz w:val="24"/>
          <w:szCs w:val="24"/>
        </w:rPr>
        <w:t>/</w:t>
      </w:r>
      <w:r w:rsidR="00BE3F8E" w:rsidRPr="00465679">
        <w:rPr>
          <w:rFonts w:ascii="Times New Roman" w:hAnsi="Times New Roman" w:cs="Times New Roman"/>
          <w:sz w:val="24"/>
          <w:szCs w:val="24"/>
        </w:rPr>
        <w:t xml:space="preserve"> </w:t>
      </w:r>
      <w:r w:rsidRPr="00465679">
        <w:rPr>
          <w:rFonts w:ascii="Times New Roman" w:hAnsi="Times New Roman" w:cs="Times New Roman"/>
          <w:sz w:val="24"/>
          <w:szCs w:val="24"/>
        </w:rPr>
        <w:t>kartą per savaitę ir</w:t>
      </w:r>
      <w:r w:rsidR="00BE3F8E" w:rsidRPr="00465679">
        <w:rPr>
          <w:rFonts w:ascii="Times New Roman" w:hAnsi="Times New Roman" w:cs="Times New Roman"/>
          <w:sz w:val="24"/>
          <w:szCs w:val="24"/>
        </w:rPr>
        <w:t>,</w:t>
      </w:r>
      <w:r w:rsidRPr="00465679">
        <w:rPr>
          <w:rFonts w:ascii="Times New Roman" w:hAnsi="Times New Roman" w:cs="Times New Roman"/>
          <w:sz w:val="24"/>
          <w:szCs w:val="24"/>
        </w:rPr>
        <w:t xml:space="preserve"> pvz.</w:t>
      </w:r>
      <w:r w:rsidR="00BE3F8E" w:rsidRPr="00465679">
        <w:rPr>
          <w:rFonts w:ascii="Times New Roman" w:hAnsi="Times New Roman" w:cs="Times New Roman"/>
          <w:sz w:val="24"/>
          <w:szCs w:val="24"/>
        </w:rPr>
        <w:t>,</w:t>
      </w:r>
      <w:r w:rsidRPr="00465679">
        <w:rPr>
          <w:rFonts w:ascii="Times New Roman" w:hAnsi="Times New Roman" w:cs="Times New Roman"/>
          <w:sz w:val="24"/>
          <w:szCs w:val="24"/>
        </w:rPr>
        <w:t xml:space="preserve"> tik rytiniu metu, nesudarant galimybės atvykus į gyvenamąją vietovę grįžti iš jos viešuoju transportu. Labai svarbu mažinant tokių gyvenamųjų vietovių teritorinę atskirtį, užtikrinti pasiekiamumą alternatyviais būdais, pvz.</w:t>
      </w:r>
      <w:r w:rsidR="00BE3F8E" w:rsidRPr="00465679">
        <w:rPr>
          <w:rFonts w:ascii="Times New Roman" w:hAnsi="Times New Roman" w:cs="Times New Roman"/>
          <w:sz w:val="24"/>
          <w:szCs w:val="24"/>
        </w:rPr>
        <w:t>,</w:t>
      </w:r>
      <w:r w:rsidRPr="00465679">
        <w:rPr>
          <w:rFonts w:ascii="Times New Roman" w:hAnsi="Times New Roman" w:cs="Times New Roman"/>
          <w:sz w:val="24"/>
          <w:szCs w:val="24"/>
        </w:rPr>
        <w:t xml:space="preserve"> organizuojant viešojo transporto aptarnavimą netoliese esančiose gyvenamosiose vietovėse, kuriose būtų prieinamos reguliarios viešojo transporto paslaugos bei sukuriant saugias patekimo galimybes į jas.</w:t>
      </w:r>
    </w:p>
    <w:p w14:paraId="1D4A47B4" w14:textId="27D187FC" w:rsidR="00725C6B" w:rsidRPr="00465679" w:rsidRDefault="00725C6B" w:rsidP="00725C6B">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Vidutinė kelionės trukmė viešuoju transportu visais maršrutais siekia apie 50 min. Analizuojant maršrutus pagal jų trukmę, 31 proc. maršrutų galutinė stotelė pasiekiama 30 min. bėgyje, likusius maršrutus galima priskirti vidutinio ir tolimojo atstumo maršrutams, kuriais kelionės trukmė siekia vidutiniškai apie 1 val., o nuvažiuojamas atstumas nuo pradinės stotelės iki galutinės varijuoja nuo 25 iki 58 km. Susiklosčiusi Lazdijų miesto urbanistinė forma užtikrina traukos objektų, teritorijų pasiekiamumą gana artimais atstumais</w:t>
      </w:r>
      <w:r w:rsidR="00BE3F8E" w:rsidRPr="00465679">
        <w:rPr>
          <w:rFonts w:ascii="Times New Roman" w:hAnsi="Times New Roman" w:cs="Times New Roman"/>
          <w:sz w:val="24"/>
          <w:szCs w:val="24"/>
        </w:rPr>
        <w:t xml:space="preserve">, </w:t>
      </w:r>
      <w:r w:rsidRPr="00465679">
        <w:rPr>
          <w:rFonts w:ascii="Times New Roman" w:hAnsi="Times New Roman" w:cs="Times New Roman"/>
          <w:sz w:val="24"/>
          <w:szCs w:val="24"/>
        </w:rPr>
        <w:t>vidutiniškai 2</w:t>
      </w:r>
      <w:r w:rsidR="00BE3F8E" w:rsidRPr="00465679">
        <w:rPr>
          <w:rFonts w:ascii="Times New Roman" w:hAnsi="Times New Roman" w:cs="Times New Roman"/>
          <w:sz w:val="24"/>
          <w:szCs w:val="24"/>
        </w:rPr>
        <w:t xml:space="preserve"> -–</w:t>
      </w:r>
      <w:r w:rsidRPr="00465679">
        <w:rPr>
          <w:rFonts w:ascii="Times New Roman" w:hAnsi="Times New Roman" w:cs="Times New Roman"/>
          <w:sz w:val="24"/>
          <w:szCs w:val="24"/>
        </w:rPr>
        <w:t>4 km, kuriuos galima įveikti ir dviračiais ar pėsčiomis.</w:t>
      </w:r>
    </w:p>
    <w:p w14:paraId="1C5A2A93" w14:textId="2C4F9A1A" w:rsidR="00725C6B" w:rsidRPr="00465679" w:rsidRDefault="00725C6B" w:rsidP="00725C6B">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10</w:t>
      </w:r>
      <w:r w:rsidR="00B40101" w:rsidRPr="00465679">
        <w:rPr>
          <w:rFonts w:ascii="Times New Roman" w:hAnsi="Times New Roman" w:cs="Times New Roman"/>
          <w:b/>
          <w:bCs/>
          <w:i w:val="0"/>
          <w:iCs w:val="0"/>
          <w:color w:val="2F5496" w:themeColor="accent1" w:themeShade="BF"/>
          <w:sz w:val="24"/>
          <w:szCs w:val="24"/>
        </w:rPr>
        <w:t>7</w:t>
      </w:r>
      <w:r w:rsidRPr="00465679">
        <w:rPr>
          <w:rFonts w:ascii="Times New Roman" w:hAnsi="Times New Roman" w:cs="Times New Roman"/>
          <w:b/>
          <w:bCs/>
          <w:i w:val="0"/>
          <w:iCs w:val="0"/>
          <w:color w:val="2F5496" w:themeColor="accent1" w:themeShade="BF"/>
          <w:sz w:val="24"/>
          <w:szCs w:val="24"/>
        </w:rPr>
        <w:t xml:space="preserve"> Lentelė</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Autobusų maršrutų skaičius</w:t>
      </w:r>
    </w:p>
    <w:tbl>
      <w:tblPr>
        <w:tblW w:w="8600" w:type="dxa"/>
        <w:jc w:val="center"/>
        <w:tblLook w:val="04A0" w:firstRow="1" w:lastRow="0" w:firstColumn="1" w:lastColumn="0" w:noHBand="0" w:noVBand="1"/>
      </w:tblPr>
      <w:tblGrid>
        <w:gridCol w:w="3060"/>
        <w:gridCol w:w="1160"/>
        <w:gridCol w:w="1060"/>
        <w:gridCol w:w="1060"/>
        <w:gridCol w:w="1160"/>
        <w:gridCol w:w="1100"/>
      </w:tblGrid>
      <w:tr w:rsidR="00725C6B" w:rsidRPr="00465679" w14:paraId="2EEA1DEA" w14:textId="77777777" w:rsidTr="00725C6B">
        <w:trPr>
          <w:trHeight w:val="288"/>
          <w:jc w:val="center"/>
        </w:trPr>
        <w:tc>
          <w:tcPr>
            <w:tcW w:w="3060" w:type="dxa"/>
            <w:tcBorders>
              <w:top w:val="nil"/>
              <w:left w:val="nil"/>
              <w:bottom w:val="nil"/>
              <w:right w:val="nil"/>
            </w:tcBorders>
            <w:shd w:val="clear" w:color="auto" w:fill="auto"/>
            <w:noWrap/>
            <w:vAlign w:val="bottom"/>
            <w:hideMark/>
          </w:tcPr>
          <w:p w14:paraId="2881FA1A" w14:textId="77777777" w:rsidR="00725C6B" w:rsidRPr="00465679" w:rsidRDefault="00725C6B" w:rsidP="00725C6B">
            <w:pPr>
              <w:spacing w:after="0" w:line="240" w:lineRule="auto"/>
              <w:rPr>
                <w:rFonts w:ascii="Times New Roman" w:eastAsia="Times New Roman" w:hAnsi="Times New Roman" w:cs="Times New Roman"/>
                <w:sz w:val="24"/>
                <w:szCs w:val="24"/>
                <w:lang w:eastAsia="lt-LT"/>
              </w:rPr>
            </w:pPr>
          </w:p>
        </w:tc>
        <w:tc>
          <w:tcPr>
            <w:tcW w:w="1160" w:type="dxa"/>
            <w:tcBorders>
              <w:top w:val="single" w:sz="4" w:space="0" w:color="auto"/>
              <w:left w:val="single" w:sz="4" w:space="0" w:color="auto"/>
              <w:bottom w:val="nil"/>
              <w:right w:val="single" w:sz="4" w:space="0" w:color="auto"/>
            </w:tcBorders>
            <w:shd w:val="clear" w:color="000000" w:fill="8EA9DB"/>
            <w:noWrap/>
            <w:vAlign w:val="bottom"/>
            <w:hideMark/>
          </w:tcPr>
          <w:p w14:paraId="1D647DCE" w14:textId="77777777" w:rsidR="00725C6B" w:rsidRPr="00465679" w:rsidRDefault="00725C6B" w:rsidP="00725C6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1060" w:type="dxa"/>
            <w:tcBorders>
              <w:top w:val="single" w:sz="4" w:space="0" w:color="auto"/>
              <w:left w:val="nil"/>
              <w:bottom w:val="nil"/>
              <w:right w:val="single" w:sz="4" w:space="0" w:color="auto"/>
            </w:tcBorders>
            <w:shd w:val="clear" w:color="000000" w:fill="8EA9DB"/>
            <w:noWrap/>
            <w:vAlign w:val="bottom"/>
            <w:hideMark/>
          </w:tcPr>
          <w:p w14:paraId="333B10D1" w14:textId="77777777" w:rsidR="00725C6B" w:rsidRPr="00465679" w:rsidRDefault="00725C6B" w:rsidP="00725C6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060" w:type="dxa"/>
            <w:tcBorders>
              <w:top w:val="single" w:sz="4" w:space="0" w:color="auto"/>
              <w:left w:val="nil"/>
              <w:bottom w:val="nil"/>
              <w:right w:val="single" w:sz="4" w:space="0" w:color="auto"/>
            </w:tcBorders>
            <w:shd w:val="clear" w:color="000000" w:fill="8EA9DB"/>
            <w:noWrap/>
            <w:vAlign w:val="bottom"/>
            <w:hideMark/>
          </w:tcPr>
          <w:p w14:paraId="7C00F89D" w14:textId="77777777" w:rsidR="00725C6B" w:rsidRPr="00465679" w:rsidRDefault="00725C6B" w:rsidP="00725C6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160" w:type="dxa"/>
            <w:tcBorders>
              <w:top w:val="single" w:sz="4" w:space="0" w:color="auto"/>
              <w:left w:val="nil"/>
              <w:bottom w:val="nil"/>
              <w:right w:val="single" w:sz="4" w:space="0" w:color="auto"/>
            </w:tcBorders>
            <w:shd w:val="clear" w:color="000000" w:fill="8EA9DB"/>
            <w:noWrap/>
            <w:vAlign w:val="bottom"/>
            <w:hideMark/>
          </w:tcPr>
          <w:p w14:paraId="4C4EA54E" w14:textId="77777777" w:rsidR="00725C6B" w:rsidRPr="00465679" w:rsidRDefault="00725C6B" w:rsidP="00725C6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00288E5C" w14:textId="77777777" w:rsidR="00725C6B" w:rsidRPr="00465679" w:rsidRDefault="00725C6B" w:rsidP="00725C6B">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725C6B" w:rsidRPr="00465679" w14:paraId="1EAE0DF4" w14:textId="77777777" w:rsidTr="00725C6B">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668A6037" w14:textId="77777777" w:rsidR="00725C6B" w:rsidRPr="00465679" w:rsidRDefault="00725C6B" w:rsidP="00725C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659A0DC6"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124</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620F3F11"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105</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7DF35CB8"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104</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7C38EE1C"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102</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2F139E56"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w:t>
            </w:r>
          </w:p>
        </w:tc>
      </w:tr>
      <w:tr w:rsidR="00725C6B" w:rsidRPr="00465679" w14:paraId="53480CD0" w14:textId="77777777" w:rsidTr="00725C6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165A12C6" w14:textId="77777777" w:rsidR="00725C6B" w:rsidRPr="00465679" w:rsidRDefault="00725C6B" w:rsidP="00725C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1160" w:type="dxa"/>
            <w:tcBorders>
              <w:top w:val="nil"/>
              <w:left w:val="nil"/>
              <w:bottom w:val="single" w:sz="4" w:space="0" w:color="auto"/>
              <w:right w:val="single" w:sz="4" w:space="0" w:color="auto"/>
            </w:tcBorders>
            <w:shd w:val="clear" w:color="auto" w:fill="auto"/>
            <w:noWrap/>
            <w:vAlign w:val="center"/>
            <w:hideMark/>
          </w:tcPr>
          <w:p w14:paraId="188EF433"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w:t>
            </w:r>
          </w:p>
        </w:tc>
        <w:tc>
          <w:tcPr>
            <w:tcW w:w="1060" w:type="dxa"/>
            <w:tcBorders>
              <w:top w:val="nil"/>
              <w:left w:val="nil"/>
              <w:bottom w:val="single" w:sz="4" w:space="0" w:color="auto"/>
              <w:right w:val="single" w:sz="4" w:space="0" w:color="auto"/>
            </w:tcBorders>
            <w:shd w:val="clear" w:color="auto" w:fill="auto"/>
            <w:noWrap/>
            <w:vAlign w:val="center"/>
            <w:hideMark/>
          </w:tcPr>
          <w:p w14:paraId="3F3AF9D5"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56</w:t>
            </w:r>
          </w:p>
        </w:tc>
        <w:tc>
          <w:tcPr>
            <w:tcW w:w="1060" w:type="dxa"/>
            <w:tcBorders>
              <w:top w:val="nil"/>
              <w:left w:val="nil"/>
              <w:bottom w:val="single" w:sz="4" w:space="0" w:color="auto"/>
              <w:right w:val="single" w:sz="4" w:space="0" w:color="auto"/>
            </w:tcBorders>
            <w:shd w:val="clear" w:color="auto" w:fill="auto"/>
            <w:noWrap/>
            <w:vAlign w:val="center"/>
            <w:hideMark/>
          </w:tcPr>
          <w:p w14:paraId="548F27C9"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w:t>
            </w:r>
          </w:p>
        </w:tc>
        <w:tc>
          <w:tcPr>
            <w:tcW w:w="1160" w:type="dxa"/>
            <w:tcBorders>
              <w:top w:val="nil"/>
              <w:left w:val="nil"/>
              <w:bottom w:val="single" w:sz="4" w:space="0" w:color="auto"/>
              <w:right w:val="single" w:sz="4" w:space="0" w:color="auto"/>
            </w:tcBorders>
            <w:shd w:val="clear" w:color="auto" w:fill="auto"/>
            <w:noWrap/>
            <w:vAlign w:val="center"/>
            <w:hideMark/>
          </w:tcPr>
          <w:p w14:paraId="12F627D5"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49</w:t>
            </w:r>
          </w:p>
        </w:tc>
        <w:tc>
          <w:tcPr>
            <w:tcW w:w="1100" w:type="dxa"/>
            <w:tcBorders>
              <w:top w:val="nil"/>
              <w:left w:val="nil"/>
              <w:bottom w:val="single" w:sz="4" w:space="0" w:color="auto"/>
              <w:right w:val="single" w:sz="4" w:space="0" w:color="auto"/>
            </w:tcBorders>
            <w:shd w:val="clear" w:color="auto" w:fill="auto"/>
            <w:noWrap/>
            <w:vAlign w:val="center"/>
            <w:hideMark/>
          </w:tcPr>
          <w:p w14:paraId="0862D9BE"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r>
      <w:tr w:rsidR="00725C6B" w:rsidRPr="00465679" w14:paraId="6D90AC2A" w14:textId="77777777" w:rsidTr="00725C6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0E2069A6" w14:textId="77777777" w:rsidR="00725C6B" w:rsidRPr="00465679" w:rsidRDefault="00725C6B" w:rsidP="00725C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1160" w:type="dxa"/>
            <w:tcBorders>
              <w:top w:val="nil"/>
              <w:left w:val="nil"/>
              <w:bottom w:val="single" w:sz="4" w:space="0" w:color="auto"/>
              <w:right w:val="single" w:sz="4" w:space="0" w:color="auto"/>
            </w:tcBorders>
            <w:shd w:val="clear" w:color="auto" w:fill="auto"/>
            <w:noWrap/>
            <w:vAlign w:val="center"/>
            <w:hideMark/>
          </w:tcPr>
          <w:p w14:paraId="0C81AFDE"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1060" w:type="dxa"/>
            <w:tcBorders>
              <w:top w:val="nil"/>
              <w:left w:val="nil"/>
              <w:bottom w:val="single" w:sz="4" w:space="0" w:color="auto"/>
              <w:right w:val="single" w:sz="4" w:space="0" w:color="auto"/>
            </w:tcBorders>
            <w:shd w:val="clear" w:color="auto" w:fill="auto"/>
            <w:noWrap/>
            <w:vAlign w:val="center"/>
            <w:hideMark/>
          </w:tcPr>
          <w:p w14:paraId="664491B7"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1060" w:type="dxa"/>
            <w:tcBorders>
              <w:top w:val="nil"/>
              <w:left w:val="nil"/>
              <w:bottom w:val="single" w:sz="4" w:space="0" w:color="auto"/>
              <w:right w:val="single" w:sz="4" w:space="0" w:color="auto"/>
            </w:tcBorders>
            <w:shd w:val="clear" w:color="auto" w:fill="auto"/>
            <w:noWrap/>
            <w:vAlign w:val="center"/>
            <w:hideMark/>
          </w:tcPr>
          <w:p w14:paraId="6F9710EA"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1160" w:type="dxa"/>
            <w:tcBorders>
              <w:top w:val="nil"/>
              <w:left w:val="nil"/>
              <w:bottom w:val="single" w:sz="4" w:space="0" w:color="auto"/>
              <w:right w:val="single" w:sz="4" w:space="0" w:color="auto"/>
            </w:tcBorders>
            <w:shd w:val="clear" w:color="auto" w:fill="auto"/>
            <w:noWrap/>
            <w:vAlign w:val="center"/>
            <w:hideMark/>
          </w:tcPr>
          <w:p w14:paraId="1170CF61"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2FD08525"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725C6B" w:rsidRPr="00465679" w14:paraId="64CA0C01" w14:textId="77777777" w:rsidTr="00725C6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6229AB49" w14:textId="77777777" w:rsidR="00725C6B" w:rsidRPr="00465679" w:rsidRDefault="00725C6B" w:rsidP="00725C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1160" w:type="dxa"/>
            <w:tcBorders>
              <w:top w:val="nil"/>
              <w:left w:val="nil"/>
              <w:bottom w:val="single" w:sz="4" w:space="0" w:color="auto"/>
              <w:right w:val="single" w:sz="4" w:space="0" w:color="auto"/>
            </w:tcBorders>
            <w:shd w:val="clear" w:color="auto" w:fill="auto"/>
            <w:noWrap/>
            <w:vAlign w:val="center"/>
            <w:hideMark/>
          </w:tcPr>
          <w:p w14:paraId="739CFC3D"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1060" w:type="dxa"/>
            <w:tcBorders>
              <w:top w:val="nil"/>
              <w:left w:val="nil"/>
              <w:bottom w:val="single" w:sz="4" w:space="0" w:color="auto"/>
              <w:right w:val="single" w:sz="4" w:space="0" w:color="auto"/>
            </w:tcBorders>
            <w:shd w:val="clear" w:color="auto" w:fill="auto"/>
            <w:noWrap/>
            <w:vAlign w:val="center"/>
            <w:hideMark/>
          </w:tcPr>
          <w:p w14:paraId="68859F80"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1060" w:type="dxa"/>
            <w:tcBorders>
              <w:top w:val="nil"/>
              <w:left w:val="nil"/>
              <w:bottom w:val="single" w:sz="4" w:space="0" w:color="auto"/>
              <w:right w:val="single" w:sz="4" w:space="0" w:color="auto"/>
            </w:tcBorders>
            <w:shd w:val="clear" w:color="auto" w:fill="auto"/>
            <w:noWrap/>
            <w:vAlign w:val="center"/>
            <w:hideMark/>
          </w:tcPr>
          <w:p w14:paraId="6944EEB4"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1160" w:type="dxa"/>
            <w:tcBorders>
              <w:top w:val="nil"/>
              <w:left w:val="nil"/>
              <w:bottom w:val="single" w:sz="4" w:space="0" w:color="auto"/>
              <w:right w:val="single" w:sz="4" w:space="0" w:color="auto"/>
            </w:tcBorders>
            <w:shd w:val="clear" w:color="auto" w:fill="auto"/>
            <w:noWrap/>
            <w:vAlign w:val="center"/>
            <w:hideMark/>
          </w:tcPr>
          <w:p w14:paraId="14865D3D"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1100" w:type="dxa"/>
            <w:tcBorders>
              <w:top w:val="nil"/>
              <w:left w:val="nil"/>
              <w:bottom w:val="single" w:sz="4" w:space="0" w:color="auto"/>
              <w:right w:val="single" w:sz="4" w:space="0" w:color="auto"/>
            </w:tcBorders>
            <w:shd w:val="clear" w:color="auto" w:fill="auto"/>
            <w:noWrap/>
            <w:vAlign w:val="bottom"/>
            <w:hideMark/>
          </w:tcPr>
          <w:p w14:paraId="01B3AB94"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r>
      <w:tr w:rsidR="00725C6B" w:rsidRPr="00465679" w14:paraId="5CDA5D70" w14:textId="77777777" w:rsidTr="00725C6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363B67E5" w14:textId="77777777" w:rsidR="00725C6B" w:rsidRPr="00465679" w:rsidRDefault="00725C6B" w:rsidP="00725C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1160" w:type="dxa"/>
            <w:tcBorders>
              <w:top w:val="nil"/>
              <w:left w:val="nil"/>
              <w:bottom w:val="single" w:sz="4" w:space="0" w:color="auto"/>
              <w:right w:val="single" w:sz="4" w:space="0" w:color="auto"/>
            </w:tcBorders>
            <w:shd w:val="clear" w:color="000000" w:fill="D9E1F2"/>
            <w:noWrap/>
            <w:vAlign w:val="bottom"/>
            <w:hideMark/>
          </w:tcPr>
          <w:p w14:paraId="200D8B65"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c>
          <w:tcPr>
            <w:tcW w:w="1060" w:type="dxa"/>
            <w:tcBorders>
              <w:top w:val="nil"/>
              <w:left w:val="nil"/>
              <w:bottom w:val="single" w:sz="4" w:space="0" w:color="auto"/>
              <w:right w:val="single" w:sz="4" w:space="0" w:color="auto"/>
            </w:tcBorders>
            <w:shd w:val="clear" w:color="000000" w:fill="D9E1F2"/>
            <w:noWrap/>
            <w:vAlign w:val="bottom"/>
            <w:hideMark/>
          </w:tcPr>
          <w:p w14:paraId="42A954F1"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1060" w:type="dxa"/>
            <w:tcBorders>
              <w:top w:val="nil"/>
              <w:left w:val="nil"/>
              <w:bottom w:val="single" w:sz="4" w:space="0" w:color="auto"/>
              <w:right w:val="single" w:sz="4" w:space="0" w:color="auto"/>
            </w:tcBorders>
            <w:shd w:val="clear" w:color="000000" w:fill="D9E1F2"/>
            <w:noWrap/>
            <w:vAlign w:val="bottom"/>
            <w:hideMark/>
          </w:tcPr>
          <w:p w14:paraId="752C84AE"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1160" w:type="dxa"/>
            <w:tcBorders>
              <w:top w:val="nil"/>
              <w:left w:val="nil"/>
              <w:bottom w:val="single" w:sz="4" w:space="0" w:color="auto"/>
              <w:right w:val="single" w:sz="4" w:space="0" w:color="auto"/>
            </w:tcBorders>
            <w:shd w:val="clear" w:color="000000" w:fill="D9E1F2"/>
            <w:noWrap/>
            <w:vAlign w:val="bottom"/>
            <w:hideMark/>
          </w:tcPr>
          <w:p w14:paraId="47EAECF7"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c>
          <w:tcPr>
            <w:tcW w:w="1100" w:type="dxa"/>
            <w:tcBorders>
              <w:top w:val="nil"/>
              <w:left w:val="nil"/>
              <w:bottom w:val="single" w:sz="4" w:space="0" w:color="auto"/>
              <w:right w:val="single" w:sz="4" w:space="0" w:color="auto"/>
            </w:tcBorders>
            <w:shd w:val="clear" w:color="000000" w:fill="D9E1F2"/>
            <w:noWrap/>
            <w:vAlign w:val="bottom"/>
            <w:hideMark/>
          </w:tcPr>
          <w:p w14:paraId="1A918CFC"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r>
      <w:tr w:rsidR="00725C6B" w:rsidRPr="00465679" w14:paraId="11FABB36" w14:textId="77777777" w:rsidTr="00725C6B">
        <w:trPr>
          <w:trHeight w:val="288"/>
          <w:jc w:val="center"/>
        </w:trPr>
        <w:tc>
          <w:tcPr>
            <w:tcW w:w="3060" w:type="dxa"/>
            <w:tcBorders>
              <w:top w:val="nil"/>
              <w:left w:val="single" w:sz="4" w:space="0" w:color="auto"/>
              <w:bottom w:val="single" w:sz="4" w:space="0" w:color="auto"/>
              <w:right w:val="single" w:sz="4" w:space="0" w:color="auto"/>
            </w:tcBorders>
            <w:shd w:val="clear" w:color="000000" w:fill="8EA9DB"/>
            <w:noWrap/>
            <w:vAlign w:val="bottom"/>
            <w:hideMark/>
          </w:tcPr>
          <w:p w14:paraId="403F6CE0" w14:textId="77777777" w:rsidR="00725C6B" w:rsidRPr="00465679" w:rsidRDefault="00725C6B" w:rsidP="00725C6B">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1160" w:type="dxa"/>
            <w:tcBorders>
              <w:top w:val="nil"/>
              <w:left w:val="nil"/>
              <w:bottom w:val="single" w:sz="4" w:space="0" w:color="auto"/>
              <w:right w:val="single" w:sz="4" w:space="0" w:color="auto"/>
            </w:tcBorders>
            <w:shd w:val="clear" w:color="auto" w:fill="auto"/>
            <w:noWrap/>
            <w:vAlign w:val="center"/>
            <w:hideMark/>
          </w:tcPr>
          <w:p w14:paraId="5C40A963"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w:t>
            </w:r>
          </w:p>
        </w:tc>
        <w:tc>
          <w:tcPr>
            <w:tcW w:w="1060" w:type="dxa"/>
            <w:tcBorders>
              <w:top w:val="nil"/>
              <w:left w:val="nil"/>
              <w:bottom w:val="single" w:sz="4" w:space="0" w:color="auto"/>
              <w:right w:val="single" w:sz="4" w:space="0" w:color="auto"/>
            </w:tcBorders>
            <w:shd w:val="clear" w:color="auto" w:fill="auto"/>
            <w:noWrap/>
            <w:vAlign w:val="center"/>
            <w:hideMark/>
          </w:tcPr>
          <w:p w14:paraId="37AF16E7"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c>
          <w:tcPr>
            <w:tcW w:w="1060" w:type="dxa"/>
            <w:tcBorders>
              <w:top w:val="nil"/>
              <w:left w:val="nil"/>
              <w:bottom w:val="single" w:sz="4" w:space="0" w:color="auto"/>
              <w:right w:val="single" w:sz="4" w:space="0" w:color="auto"/>
            </w:tcBorders>
            <w:shd w:val="clear" w:color="auto" w:fill="auto"/>
            <w:noWrap/>
            <w:vAlign w:val="center"/>
            <w:hideMark/>
          </w:tcPr>
          <w:p w14:paraId="530E70E3"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c>
          <w:tcPr>
            <w:tcW w:w="1160" w:type="dxa"/>
            <w:tcBorders>
              <w:top w:val="nil"/>
              <w:left w:val="nil"/>
              <w:bottom w:val="single" w:sz="4" w:space="0" w:color="auto"/>
              <w:right w:val="single" w:sz="4" w:space="0" w:color="auto"/>
            </w:tcBorders>
            <w:shd w:val="clear" w:color="auto" w:fill="auto"/>
            <w:noWrap/>
            <w:vAlign w:val="center"/>
            <w:hideMark/>
          </w:tcPr>
          <w:p w14:paraId="6C0D8D8D"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c>
          <w:tcPr>
            <w:tcW w:w="1100" w:type="dxa"/>
            <w:tcBorders>
              <w:top w:val="nil"/>
              <w:left w:val="nil"/>
              <w:bottom w:val="single" w:sz="4" w:space="0" w:color="auto"/>
              <w:right w:val="single" w:sz="4" w:space="0" w:color="auto"/>
            </w:tcBorders>
            <w:shd w:val="clear" w:color="auto" w:fill="auto"/>
            <w:noWrap/>
            <w:vAlign w:val="center"/>
            <w:hideMark/>
          </w:tcPr>
          <w:p w14:paraId="5EFC594D" w14:textId="77777777" w:rsidR="00725C6B" w:rsidRPr="00465679" w:rsidRDefault="00725C6B"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r>
    </w:tbl>
    <w:p w14:paraId="19B75162" w14:textId="1DBE3D04" w:rsidR="00725C6B" w:rsidRPr="00465679" w:rsidRDefault="00725C6B" w:rsidP="00CA75BE">
      <w:pPr>
        <w:ind w:left="-11"/>
        <w:jc w:val="both"/>
        <w:rPr>
          <w:rFonts w:ascii="Times New Roman" w:hAnsi="Times New Roman" w:cs="Times New Roman"/>
          <w:sz w:val="24"/>
          <w:szCs w:val="24"/>
        </w:rPr>
      </w:pPr>
    </w:p>
    <w:p w14:paraId="1AF8C691" w14:textId="547BF798" w:rsidR="00725C6B" w:rsidRPr="00465679" w:rsidRDefault="00725C6B" w:rsidP="00725C6B">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Keleivių vežimo kelių transportu pagal reiso tipus didžiąją dalį sudaro vežimas reguliariais reisais ir vietinio (priemiestinio) susisiekimo maršrutais. Pagal Statistikos departamento pateikiamus duomenis matyti, kad keleivių skaičius rajone auga (žr. 1</w:t>
      </w:r>
      <w:r w:rsidR="005A0340" w:rsidRPr="00465679">
        <w:rPr>
          <w:rFonts w:ascii="Times New Roman" w:hAnsi="Times New Roman" w:cs="Times New Roman"/>
          <w:sz w:val="24"/>
          <w:szCs w:val="24"/>
        </w:rPr>
        <w:t>0</w:t>
      </w:r>
      <w:r w:rsidR="00B40101" w:rsidRPr="00465679">
        <w:rPr>
          <w:rFonts w:ascii="Times New Roman" w:hAnsi="Times New Roman" w:cs="Times New Roman"/>
          <w:sz w:val="24"/>
          <w:szCs w:val="24"/>
        </w:rPr>
        <w:t>8</w:t>
      </w:r>
      <w:r w:rsidRPr="00465679">
        <w:rPr>
          <w:rFonts w:ascii="Times New Roman" w:hAnsi="Times New Roman" w:cs="Times New Roman"/>
          <w:sz w:val="24"/>
          <w:szCs w:val="24"/>
        </w:rPr>
        <w:t xml:space="preserve"> lentelę). Autobusais pagal visus reiso tipus vežamų keleivių skaičius rajone yra vienas didžiausių apskrityje ir nusileidžia tik Alytaus m. sav.</w:t>
      </w:r>
    </w:p>
    <w:p w14:paraId="718E0A75" w14:textId="619690BE" w:rsidR="005A0340" w:rsidRPr="00465679" w:rsidRDefault="005A0340" w:rsidP="005A0340">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10</w:t>
      </w:r>
      <w:r w:rsidR="00B40101" w:rsidRPr="00465679">
        <w:rPr>
          <w:rFonts w:ascii="Times New Roman" w:hAnsi="Times New Roman" w:cs="Times New Roman"/>
          <w:b/>
          <w:bCs/>
          <w:i w:val="0"/>
          <w:iCs w:val="0"/>
          <w:color w:val="2F5496" w:themeColor="accent1" w:themeShade="BF"/>
          <w:sz w:val="24"/>
          <w:szCs w:val="24"/>
        </w:rPr>
        <w:t>8</w:t>
      </w:r>
      <w:r w:rsidRPr="00465679">
        <w:rPr>
          <w:rFonts w:ascii="Times New Roman" w:hAnsi="Times New Roman" w:cs="Times New Roman"/>
          <w:b/>
          <w:bCs/>
          <w:i w:val="0"/>
          <w:iCs w:val="0"/>
          <w:color w:val="2F5496" w:themeColor="accent1" w:themeShade="BF"/>
          <w:sz w:val="24"/>
          <w:szCs w:val="24"/>
        </w:rPr>
        <w:t xml:space="preserve"> Lentelė</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Keleivių vežimas kelių transportu</w:t>
      </w:r>
    </w:p>
    <w:tbl>
      <w:tblPr>
        <w:tblW w:w="9380" w:type="dxa"/>
        <w:jc w:val="center"/>
        <w:tblLook w:val="04A0" w:firstRow="1" w:lastRow="0" w:firstColumn="1" w:lastColumn="0" w:noHBand="0" w:noVBand="1"/>
      </w:tblPr>
      <w:tblGrid>
        <w:gridCol w:w="3840"/>
        <w:gridCol w:w="1160"/>
        <w:gridCol w:w="1060"/>
        <w:gridCol w:w="1060"/>
        <w:gridCol w:w="1160"/>
        <w:gridCol w:w="1100"/>
      </w:tblGrid>
      <w:tr w:rsidR="005A0340" w:rsidRPr="00465679" w14:paraId="26DCB0F5" w14:textId="77777777" w:rsidTr="005A0340">
        <w:trPr>
          <w:trHeight w:val="288"/>
          <w:jc w:val="center"/>
        </w:trPr>
        <w:tc>
          <w:tcPr>
            <w:tcW w:w="3840" w:type="dxa"/>
            <w:tcBorders>
              <w:top w:val="nil"/>
              <w:left w:val="nil"/>
              <w:bottom w:val="nil"/>
              <w:right w:val="nil"/>
            </w:tcBorders>
            <w:shd w:val="clear" w:color="auto" w:fill="auto"/>
            <w:noWrap/>
            <w:vAlign w:val="bottom"/>
            <w:hideMark/>
          </w:tcPr>
          <w:p w14:paraId="5322E905" w14:textId="77777777" w:rsidR="005A0340" w:rsidRPr="00465679" w:rsidRDefault="005A0340" w:rsidP="005A0340">
            <w:pPr>
              <w:spacing w:after="0" w:line="240" w:lineRule="auto"/>
              <w:rPr>
                <w:rFonts w:ascii="Times New Roman" w:eastAsia="Times New Roman" w:hAnsi="Times New Roman" w:cs="Times New Roman"/>
                <w:sz w:val="24"/>
                <w:szCs w:val="24"/>
                <w:lang w:eastAsia="lt-LT"/>
              </w:rPr>
            </w:pPr>
          </w:p>
        </w:tc>
        <w:tc>
          <w:tcPr>
            <w:tcW w:w="1160" w:type="dxa"/>
            <w:tcBorders>
              <w:top w:val="single" w:sz="4" w:space="0" w:color="auto"/>
              <w:left w:val="single" w:sz="4" w:space="0" w:color="auto"/>
              <w:bottom w:val="nil"/>
              <w:right w:val="single" w:sz="4" w:space="0" w:color="auto"/>
            </w:tcBorders>
            <w:shd w:val="clear" w:color="000000" w:fill="8EA9DB"/>
            <w:noWrap/>
            <w:vAlign w:val="bottom"/>
            <w:hideMark/>
          </w:tcPr>
          <w:p w14:paraId="7D524373" w14:textId="77777777" w:rsidR="005A0340" w:rsidRPr="00465679" w:rsidRDefault="005A0340" w:rsidP="005A034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1060" w:type="dxa"/>
            <w:tcBorders>
              <w:top w:val="single" w:sz="4" w:space="0" w:color="auto"/>
              <w:left w:val="nil"/>
              <w:bottom w:val="nil"/>
              <w:right w:val="single" w:sz="4" w:space="0" w:color="auto"/>
            </w:tcBorders>
            <w:shd w:val="clear" w:color="000000" w:fill="8EA9DB"/>
            <w:noWrap/>
            <w:vAlign w:val="bottom"/>
            <w:hideMark/>
          </w:tcPr>
          <w:p w14:paraId="57F27C6D" w14:textId="77777777" w:rsidR="005A0340" w:rsidRPr="00465679" w:rsidRDefault="005A0340" w:rsidP="005A034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060" w:type="dxa"/>
            <w:tcBorders>
              <w:top w:val="single" w:sz="4" w:space="0" w:color="auto"/>
              <w:left w:val="nil"/>
              <w:bottom w:val="nil"/>
              <w:right w:val="single" w:sz="4" w:space="0" w:color="auto"/>
            </w:tcBorders>
            <w:shd w:val="clear" w:color="000000" w:fill="8EA9DB"/>
            <w:noWrap/>
            <w:vAlign w:val="bottom"/>
            <w:hideMark/>
          </w:tcPr>
          <w:p w14:paraId="0C9C3FF0" w14:textId="77777777" w:rsidR="005A0340" w:rsidRPr="00465679" w:rsidRDefault="005A0340" w:rsidP="005A034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160" w:type="dxa"/>
            <w:tcBorders>
              <w:top w:val="single" w:sz="4" w:space="0" w:color="auto"/>
              <w:left w:val="nil"/>
              <w:bottom w:val="nil"/>
              <w:right w:val="single" w:sz="4" w:space="0" w:color="auto"/>
            </w:tcBorders>
            <w:shd w:val="clear" w:color="000000" w:fill="8EA9DB"/>
            <w:noWrap/>
            <w:vAlign w:val="bottom"/>
            <w:hideMark/>
          </w:tcPr>
          <w:p w14:paraId="614D8199" w14:textId="77777777" w:rsidR="005A0340" w:rsidRPr="00465679" w:rsidRDefault="005A0340" w:rsidP="005A034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7571B940" w14:textId="77777777" w:rsidR="005A0340" w:rsidRPr="00465679" w:rsidRDefault="005A0340" w:rsidP="005A034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5A0340" w:rsidRPr="00465679" w14:paraId="6CED86E1" w14:textId="77777777" w:rsidTr="005A0340">
        <w:trPr>
          <w:trHeight w:val="288"/>
          <w:jc w:val="center"/>
        </w:trPr>
        <w:tc>
          <w:tcPr>
            <w:tcW w:w="384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7B7D5F46" w14:textId="77777777" w:rsidR="005A0340" w:rsidRPr="00465679" w:rsidRDefault="005A0340" w:rsidP="005A034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Iš viso pagal reiso tipą</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13BCEA15"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170,2</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516CDF99"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199,7</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58CAE4B8"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207,1</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7AB55582"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181,2</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199E674C"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188,5</w:t>
            </w:r>
          </w:p>
        </w:tc>
      </w:tr>
      <w:tr w:rsidR="005A0340" w:rsidRPr="00465679" w14:paraId="00E9491D" w14:textId="77777777" w:rsidTr="005A0340">
        <w:trPr>
          <w:trHeight w:val="288"/>
          <w:jc w:val="center"/>
        </w:trPr>
        <w:tc>
          <w:tcPr>
            <w:tcW w:w="3840" w:type="dxa"/>
            <w:tcBorders>
              <w:top w:val="nil"/>
              <w:left w:val="single" w:sz="4" w:space="0" w:color="auto"/>
              <w:bottom w:val="single" w:sz="4" w:space="0" w:color="auto"/>
              <w:right w:val="single" w:sz="4" w:space="0" w:color="auto"/>
            </w:tcBorders>
            <w:shd w:val="clear" w:color="000000" w:fill="8EA9DB"/>
            <w:vAlign w:val="center"/>
            <w:hideMark/>
          </w:tcPr>
          <w:p w14:paraId="6F5C4F62" w14:textId="77777777" w:rsidR="005A0340" w:rsidRPr="00465679" w:rsidRDefault="005A0340" w:rsidP="005A034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Reguliarus reisas</w:t>
            </w:r>
          </w:p>
        </w:tc>
        <w:tc>
          <w:tcPr>
            <w:tcW w:w="1160" w:type="dxa"/>
            <w:tcBorders>
              <w:top w:val="nil"/>
              <w:left w:val="nil"/>
              <w:bottom w:val="single" w:sz="4" w:space="0" w:color="auto"/>
              <w:right w:val="single" w:sz="4" w:space="0" w:color="auto"/>
            </w:tcBorders>
            <w:shd w:val="clear" w:color="auto" w:fill="auto"/>
            <w:noWrap/>
            <w:vAlign w:val="center"/>
            <w:hideMark/>
          </w:tcPr>
          <w:p w14:paraId="435E674D"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166,2</w:t>
            </w:r>
          </w:p>
        </w:tc>
        <w:tc>
          <w:tcPr>
            <w:tcW w:w="1060" w:type="dxa"/>
            <w:tcBorders>
              <w:top w:val="nil"/>
              <w:left w:val="nil"/>
              <w:bottom w:val="single" w:sz="4" w:space="0" w:color="auto"/>
              <w:right w:val="single" w:sz="4" w:space="0" w:color="auto"/>
            </w:tcBorders>
            <w:shd w:val="clear" w:color="auto" w:fill="auto"/>
            <w:noWrap/>
            <w:vAlign w:val="center"/>
            <w:hideMark/>
          </w:tcPr>
          <w:p w14:paraId="17ADC2D3"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177,7</w:t>
            </w:r>
          </w:p>
        </w:tc>
        <w:tc>
          <w:tcPr>
            <w:tcW w:w="1060" w:type="dxa"/>
            <w:tcBorders>
              <w:top w:val="nil"/>
              <w:left w:val="nil"/>
              <w:bottom w:val="single" w:sz="4" w:space="0" w:color="auto"/>
              <w:right w:val="single" w:sz="4" w:space="0" w:color="auto"/>
            </w:tcBorders>
            <w:shd w:val="clear" w:color="auto" w:fill="auto"/>
            <w:noWrap/>
            <w:vAlign w:val="center"/>
            <w:hideMark/>
          </w:tcPr>
          <w:p w14:paraId="0017E7EE"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205,1</w:t>
            </w:r>
          </w:p>
        </w:tc>
        <w:tc>
          <w:tcPr>
            <w:tcW w:w="1160" w:type="dxa"/>
            <w:tcBorders>
              <w:top w:val="nil"/>
              <w:left w:val="nil"/>
              <w:bottom w:val="single" w:sz="4" w:space="0" w:color="auto"/>
              <w:right w:val="single" w:sz="4" w:space="0" w:color="auto"/>
            </w:tcBorders>
            <w:shd w:val="clear" w:color="auto" w:fill="auto"/>
            <w:noWrap/>
            <w:vAlign w:val="center"/>
            <w:hideMark/>
          </w:tcPr>
          <w:p w14:paraId="30294FAE"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180,3</w:t>
            </w:r>
          </w:p>
        </w:tc>
        <w:tc>
          <w:tcPr>
            <w:tcW w:w="1100" w:type="dxa"/>
            <w:tcBorders>
              <w:top w:val="nil"/>
              <w:left w:val="nil"/>
              <w:bottom w:val="single" w:sz="4" w:space="0" w:color="auto"/>
              <w:right w:val="single" w:sz="4" w:space="0" w:color="auto"/>
            </w:tcBorders>
            <w:shd w:val="clear" w:color="auto" w:fill="auto"/>
            <w:noWrap/>
            <w:vAlign w:val="center"/>
            <w:hideMark/>
          </w:tcPr>
          <w:p w14:paraId="3BE2A539"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185,5</w:t>
            </w:r>
          </w:p>
        </w:tc>
      </w:tr>
      <w:tr w:rsidR="005A0340" w:rsidRPr="00465679" w14:paraId="2C1B3FD9" w14:textId="77777777" w:rsidTr="005A0340">
        <w:trPr>
          <w:trHeight w:val="288"/>
          <w:jc w:val="center"/>
        </w:trPr>
        <w:tc>
          <w:tcPr>
            <w:tcW w:w="3840" w:type="dxa"/>
            <w:tcBorders>
              <w:top w:val="nil"/>
              <w:left w:val="single" w:sz="4" w:space="0" w:color="auto"/>
              <w:bottom w:val="single" w:sz="4" w:space="0" w:color="auto"/>
              <w:right w:val="single" w:sz="4" w:space="0" w:color="auto"/>
            </w:tcBorders>
            <w:shd w:val="clear" w:color="000000" w:fill="8EA9DB"/>
            <w:vAlign w:val="center"/>
            <w:hideMark/>
          </w:tcPr>
          <w:p w14:paraId="10A68301" w14:textId="77777777" w:rsidR="005A0340" w:rsidRPr="00465679" w:rsidRDefault="005A0340" w:rsidP="005A034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Tolimojo susisiekimo maršrutas</w:t>
            </w:r>
          </w:p>
        </w:tc>
        <w:tc>
          <w:tcPr>
            <w:tcW w:w="1160" w:type="dxa"/>
            <w:tcBorders>
              <w:top w:val="nil"/>
              <w:left w:val="nil"/>
              <w:bottom w:val="single" w:sz="4" w:space="0" w:color="auto"/>
              <w:right w:val="single" w:sz="4" w:space="0" w:color="auto"/>
            </w:tcBorders>
            <w:shd w:val="clear" w:color="auto" w:fill="auto"/>
            <w:noWrap/>
            <w:vAlign w:val="center"/>
            <w:hideMark/>
          </w:tcPr>
          <w:p w14:paraId="5EFC69F2"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61,2</w:t>
            </w:r>
          </w:p>
        </w:tc>
        <w:tc>
          <w:tcPr>
            <w:tcW w:w="1060" w:type="dxa"/>
            <w:tcBorders>
              <w:top w:val="nil"/>
              <w:left w:val="nil"/>
              <w:bottom w:val="single" w:sz="4" w:space="0" w:color="auto"/>
              <w:right w:val="single" w:sz="4" w:space="0" w:color="auto"/>
            </w:tcBorders>
            <w:shd w:val="clear" w:color="auto" w:fill="auto"/>
            <w:noWrap/>
            <w:vAlign w:val="center"/>
            <w:hideMark/>
          </w:tcPr>
          <w:p w14:paraId="1479512E"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55,4</w:t>
            </w:r>
          </w:p>
        </w:tc>
        <w:tc>
          <w:tcPr>
            <w:tcW w:w="1060" w:type="dxa"/>
            <w:tcBorders>
              <w:top w:val="nil"/>
              <w:left w:val="nil"/>
              <w:bottom w:val="single" w:sz="4" w:space="0" w:color="auto"/>
              <w:right w:val="single" w:sz="4" w:space="0" w:color="auto"/>
            </w:tcBorders>
            <w:shd w:val="clear" w:color="auto" w:fill="auto"/>
            <w:noWrap/>
            <w:vAlign w:val="center"/>
            <w:hideMark/>
          </w:tcPr>
          <w:p w14:paraId="0D2C0EDB"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71,6</w:t>
            </w:r>
          </w:p>
        </w:tc>
        <w:tc>
          <w:tcPr>
            <w:tcW w:w="1160" w:type="dxa"/>
            <w:tcBorders>
              <w:top w:val="nil"/>
              <w:left w:val="nil"/>
              <w:bottom w:val="single" w:sz="4" w:space="0" w:color="auto"/>
              <w:right w:val="single" w:sz="4" w:space="0" w:color="auto"/>
            </w:tcBorders>
            <w:shd w:val="clear" w:color="auto" w:fill="auto"/>
            <w:noWrap/>
            <w:vAlign w:val="center"/>
            <w:hideMark/>
          </w:tcPr>
          <w:p w14:paraId="6E42A36C"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73,8</w:t>
            </w:r>
          </w:p>
        </w:tc>
        <w:tc>
          <w:tcPr>
            <w:tcW w:w="1100" w:type="dxa"/>
            <w:tcBorders>
              <w:top w:val="nil"/>
              <w:left w:val="nil"/>
              <w:bottom w:val="single" w:sz="4" w:space="0" w:color="auto"/>
              <w:right w:val="single" w:sz="4" w:space="0" w:color="auto"/>
            </w:tcBorders>
            <w:shd w:val="clear" w:color="auto" w:fill="auto"/>
            <w:noWrap/>
            <w:vAlign w:val="center"/>
            <w:hideMark/>
          </w:tcPr>
          <w:p w14:paraId="0D846B76"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71,8</w:t>
            </w:r>
          </w:p>
        </w:tc>
      </w:tr>
      <w:tr w:rsidR="005A0340" w:rsidRPr="00465679" w14:paraId="481D2F2A" w14:textId="77777777" w:rsidTr="005A0340">
        <w:trPr>
          <w:trHeight w:val="576"/>
          <w:jc w:val="center"/>
        </w:trPr>
        <w:tc>
          <w:tcPr>
            <w:tcW w:w="3840" w:type="dxa"/>
            <w:tcBorders>
              <w:top w:val="nil"/>
              <w:left w:val="single" w:sz="4" w:space="0" w:color="auto"/>
              <w:bottom w:val="single" w:sz="4" w:space="0" w:color="auto"/>
              <w:right w:val="single" w:sz="4" w:space="0" w:color="auto"/>
            </w:tcBorders>
            <w:shd w:val="clear" w:color="000000" w:fill="8EA9DB"/>
            <w:vAlign w:val="center"/>
            <w:hideMark/>
          </w:tcPr>
          <w:p w14:paraId="2C6D213B" w14:textId="77777777" w:rsidR="005A0340" w:rsidRPr="00465679" w:rsidRDefault="005A0340" w:rsidP="005A034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Vietinio (priemiestinio) susisiekimo maršrutas</w:t>
            </w:r>
          </w:p>
        </w:tc>
        <w:tc>
          <w:tcPr>
            <w:tcW w:w="1160" w:type="dxa"/>
            <w:tcBorders>
              <w:top w:val="nil"/>
              <w:left w:val="nil"/>
              <w:bottom w:val="single" w:sz="4" w:space="0" w:color="auto"/>
              <w:right w:val="single" w:sz="4" w:space="0" w:color="auto"/>
            </w:tcBorders>
            <w:shd w:val="clear" w:color="auto" w:fill="auto"/>
            <w:noWrap/>
            <w:vAlign w:val="center"/>
            <w:hideMark/>
          </w:tcPr>
          <w:p w14:paraId="71A08D27"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105,0</w:t>
            </w:r>
          </w:p>
        </w:tc>
        <w:tc>
          <w:tcPr>
            <w:tcW w:w="1060" w:type="dxa"/>
            <w:tcBorders>
              <w:top w:val="nil"/>
              <w:left w:val="nil"/>
              <w:bottom w:val="single" w:sz="4" w:space="0" w:color="auto"/>
              <w:right w:val="single" w:sz="4" w:space="0" w:color="auto"/>
            </w:tcBorders>
            <w:shd w:val="clear" w:color="auto" w:fill="auto"/>
            <w:noWrap/>
            <w:vAlign w:val="center"/>
            <w:hideMark/>
          </w:tcPr>
          <w:p w14:paraId="3753FE44"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122,3</w:t>
            </w:r>
          </w:p>
        </w:tc>
        <w:tc>
          <w:tcPr>
            <w:tcW w:w="1060" w:type="dxa"/>
            <w:tcBorders>
              <w:top w:val="nil"/>
              <w:left w:val="nil"/>
              <w:bottom w:val="single" w:sz="4" w:space="0" w:color="auto"/>
              <w:right w:val="single" w:sz="4" w:space="0" w:color="auto"/>
            </w:tcBorders>
            <w:shd w:val="clear" w:color="auto" w:fill="auto"/>
            <w:noWrap/>
            <w:vAlign w:val="center"/>
            <w:hideMark/>
          </w:tcPr>
          <w:p w14:paraId="2C4E3C2A"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133,5</w:t>
            </w:r>
          </w:p>
        </w:tc>
        <w:tc>
          <w:tcPr>
            <w:tcW w:w="1160" w:type="dxa"/>
            <w:tcBorders>
              <w:top w:val="nil"/>
              <w:left w:val="nil"/>
              <w:bottom w:val="single" w:sz="4" w:space="0" w:color="auto"/>
              <w:right w:val="single" w:sz="4" w:space="0" w:color="auto"/>
            </w:tcBorders>
            <w:shd w:val="clear" w:color="auto" w:fill="auto"/>
            <w:noWrap/>
            <w:vAlign w:val="center"/>
            <w:hideMark/>
          </w:tcPr>
          <w:p w14:paraId="5066D958"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106,5</w:t>
            </w:r>
          </w:p>
        </w:tc>
        <w:tc>
          <w:tcPr>
            <w:tcW w:w="1100" w:type="dxa"/>
            <w:tcBorders>
              <w:top w:val="nil"/>
              <w:left w:val="nil"/>
              <w:bottom w:val="single" w:sz="4" w:space="0" w:color="auto"/>
              <w:right w:val="single" w:sz="4" w:space="0" w:color="auto"/>
            </w:tcBorders>
            <w:shd w:val="clear" w:color="auto" w:fill="auto"/>
            <w:noWrap/>
            <w:vAlign w:val="center"/>
            <w:hideMark/>
          </w:tcPr>
          <w:p w14:paraId="14ACE6C1"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113,7</w:t>
            </w:r>
          </w:p>
        </w:tc>
      </w:tr>
      <w:tr w:rsidR="005A0340" w:rsidRPr="00465679" w14:paraId="14E9F960" w14:textId="77777777" w:rsidTr="005A0340">
        <w:trPr>
          <w:trHeight w:val="288"/>
          <w:jc w:val="center"/>
        </w:trPr>
        <w:tc>
          <w:tcPr>
            <w:tcW w:w="3840" w:type="dxa"/>
            <w:tcBorders>
              <w:top w:val="nil"/>
              <w:left w:val="single" w:sz="4" w:space="0" w:color="auto"/>
              <w:bottom w:val="single" w:sz="4" w:space="0" w:color="auto"/>
              <w:right w:val="single" w:sz="4" w:space="0" w:color="auto"/>
            </w:tcBorders>
            <w:shd w:val="clear" w:color="000000" w:fill="8EA9DB"/>
            <w:vAlign w:val="center"/>
            <w:hideMark/>
          </w:tcPr>
          <w:p w14:paraId="22A728D0" w14:textId="77777777" w:rsidR="005A0340" w:rsidRPr="00465679" w:rsidRDefault="005A0340" w:rsidP="005A034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Vietinio (miesto) susisiekimo maršrutas</w:t>
            </w:r>
          </w:p>
        </w:tc>
        <w:tc>
          <w:tcPr>
            <w:tcW w:w="1160" w:type="dxa"/>
            <w:tcBorders>
              <w:top w:val="nil"/>
              <w:left w:val="nil"/>
              <w:bottom w:val="single" w:sz="4" w:space="0" w:color="auto"/>
              <w:right w:val="single" w:sz="4" w:space="0" w:color="auto"/>
            </w:tcBorders>
            <w:shd w:val="clear" w:color="auto" w:fill="auto"/>
            <w:noWrap/>
            <w:vAlign w:val="center"/>
            <w:hideMark/>
          </w:tcPr>
          <w:p w14:paraId="01D58324"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7714ABCE"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6F0FF2B9"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60" w:type="dxa"/>
            <w:tcBorders>
              <w:top w:val="nil"/>
              <w:left w:val="nil"/>
              <w:bottom w:val="single" w:sz="4" w:space="0" w:color="auto"/>
              <w:right w:val="single" w:sz="4" w:space="0" w:color="auto"/>
            </w:tcBorders>
            <w:shd w:val="clear" w:color="auto" w:fill="auto"/>
            <w:noWrap/>
            <w:vAlign w:val="center"/>
            <w:hideMark/>
          </w:tcPr>
          <w:p w14:paraId="51DFA1E9"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0B53477B"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5A0340" w:rsidRPr="00465679" w14:paraId="235E1D55" w14:textId="77777777" w:rsidTr="005A0340">
        <w:trPr>
          <w:trHeight w:val="288"/>
          <w:jc w:val="center"/>
        </w:trPr>
        <w:tc>
          <w:tcPr>
            <w:tcW w:w="3840" w:type="dxa"/>
            <w:tcBorders>
              <w:top w:val="nil"/>
              <w:left w:val="single" w:sz="4" w:space="0" w:color="auto"/>
              <w:bottom w:val="single" w:sz="4" w:space="0" w:color="auto"/>
              <w:right w:val="single" w:sz="4" w:space="0" w:color="auto"/>
            </w:tcBorders>
            <w:shd w:val="clear" w:color="000000" w:fill="8EA9DB"/>
            <w:vAlign w:val="center"/>
            <w:hideMark/>
          </w:tcPr>
          <w:p w14:paraId="6F109A7C" w14:textId="77777777" w:rsidR="005A0340" w:rsidRPr="00465679" w:rsidRDefault="005A0340" w:rsidP="005A034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Tarptautinio susisiekimo maršrutas</w:t>
            </w:r>
          </w:p>
        </w:tc>
        <w:tc>
          <w:tcPr>
            <w:tcW w:w="1160" w:type="dxa"/>
            <w:tcBorders>
              <w:top w:val="nil"/>
              <w:left w:val="nil"/>
              <w:bottom w:val="single" w:sz="4" w:space="0" w:color="auto"/>
              <w:right w:val="single" w:sz="4" w:space="0" w:color="auto"/>
            </w:tcBorders>
            <w:shd w:val="clear" w:color="auto" w:fill="auto"/>
            <w:noWrap/>
            <w:vAlign w:val="center"/>
            <w:hideMark/>
          </w:tcPr>
          <w:p w14:paraId="6B03733E"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7E68F673"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1BC38D65"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60" w:type="dxa"/>
            <w:tcBorders>
              <w:top w:val="nil"/>
              <w:left w:val="nil"/>
              <w:bottom w:val="single" w:sz="4" w:space="0" w:color="auto"/>
              <w:right w:val="single" w:sz="4" w:space="0" w:color="auto"/>
            </w:tcBorders>
            <w:shd w:val="clear" w:color="auto" w:fill="auto"/>
            <w:noWrap/>
            <w:vAlign w:val="center"/>
            <w:hideMark/>
          </w:tcPr>
          <w:p w14:paraId="381419A8"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7629242F"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5A0340" w:rsidRPr="00465679" w14:paraId="2A4CD763" w14:textId="77777777" w:rsidTr="005A0340">
        <w:trPr>
          <w:trHeight w:val="288"/>
          <w:jc w:val="center"/>
        </w:trPr>
        <w:tc>
          <w:tcPr>
            <w:tcW w:w="3840" w:type="dxa"/>
            <w:tcBorders>
              <w:top w:val="nil"/>
              <w:left w:val="single" w:sz="4" w:space="0" w:color="auto"/>
              <w:bottom w:val="single" w:sz="4" w:space="0" w:color="auto"/>
              <w:right w:val="single" w:sz="4" w:space="0" w:color="auto"/>
            </w:tcBorders>
            <w:shd w:val="clear" w:color="000000" w:fill="8EA9DB"/>
            <w:vAlign w:val="center"/>
            <w:hideMark/>
          </w:tcPr>
          <w:p w14:paraId="6C97FBE6" w14:textId="77777777" w:rsidR="005A0340" w:rsidRPr="00465679" w:rsidRDefault="005A0340" w:rsidP="005A034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Specialus reisas</w:t>
            </w:r>
          </w:p>
        </w:tc>
        <w:tc>
          <w:tcPr>
            <w:tcW w:w="1160" w:type="dxa"/>
            <w:tcBorders>
              <w:top w:val="nil"/>
              <w:left w:val="nil"/>
              <w:bottom w:val="single" w:sz="4" w:space="0" w:color="auto"/>
              <w:right w:val="single" w:sz="4" w:space="0" w:color="auto"/>
            </w:tcBorders>
            <w:shd w:val="clear" w:color="auto" w:fill="auto"/>
            <w:noWrap/>
            <w:vAlign w:val="center"/>
            <w:hideMark/>
          </w:tcPr>
          <w:p w14:paraId="1DA7A556"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437E949B"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060" w:type="dxa"/>
            <w:tcBorders>
              <w:top w:val="nil"/>
              <w:left w:val="nil"/>
              <w:bottom w:val="single" w:sz="4" w:space="0" w:color="auto"/>
              <w:right w:val="single" w:sz="4" w:space="0" w:color="auto"/>
            </w:tcBorders>
            <w:shd w:val="clear" w:color="auto" w:fill="auto"/>
            <w:noWrap/>
            <w:vAlign w:val="center"/>
            <w:hideMark/>
          </w:tcPr>
          <w:p w14:paraId="6A17D945"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60" w:type="dxa"/>
            <w:tcBorders>
              <w:top w:val="nil"/>
              <w:left w:val="nil"/>
              <w:bottom w:val="single" w:sz="4" w:space="0" w:color="auto"/>
              <w:right w:val="single" w:sz="4" w:space="0" w:color="auto"/>
            </w:tcBorders>
            <w:shd w:val="clear" w:color="auto" w:fill="auto"/>
            <w:noWrap/>
            <w:vAlign w:val="center"/>
            <w:hideMark/>
          </w:tcPr>
          <w:p w14:paraId="2FF7198A"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c>
          <w:tcPr>
            <w:tcW w:w="1100" w:type="dxa"/>
            <w:tcBorders>
              <w:top w:val="nil"/>
              <w:left w:val="nil"/>
              <w:bottom w:val="single" w:sz="4" w:space="0" w:color="auto"/>
              <w:right w:val="single" w:sz="4" w:space="0" w:color="auto"/>
            </w:tcBorders>
            <w:shd w:val="clear" w:color="auto" w:fill="auto"/>
            <w:noWrap/>
            <w:vAlign w:val="center"/>
            <w:hideMark/>
          </w:tcPr>
          <w:p w14:paraId="359B8512"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p>
        </w:tc>
      </w:tr>
      <w:tr w:rsidR="005A0340" w:rsidRPr="00465679" w14:paraId="4F2EFB55" w14:textId="77777777" w:rsidTr="005A0340">
        <w:trPr>
          <w:trHeight w:val="288"/>
          <w:jc w:val="center"/>
        </w:trPr>
        <w:tc>
          <w:tcPr>
            <w:tcW w:w="3840" w:type="dxa"/>
            <w:tcBorders>
              <w:top w:val="nil"/>
              <w:left w:val="single" w:sz="4" w:space="0" w:color="auto"/>
              <w:bottom w:val="single" w:sz="4" w:space="0" w:color="auto"/>
              <w:right w:val="single" w:sz="4" w:space="0" w:color="auto"/>
            </w:tcBorders>
            <w:shd w:val="clear" w:color="000000" w:fill="8EA9DB"/>
            <w:vAlign w:val="center"/>
            <w:hideMark/>
          </w:tcPr>
          <w:p w14:paraId="60EFAE41" w14:textId="77777777" w:rsidR="005A0340" w:rsidRPr="00465679" w:rsidRDefault="005A0340" w:rsidP="005A034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Užsakomasis reisas</w:t>
            </w:r>
          </w:p>
        </w:tc>
        <w:tc>
          <w:tcPr>
            <w:tcW w:w="1160" w:type="dxa"/>
            <w:tcBorders>
              <w:top w:val="nil"/>
              <w:left w:val="nil"/>
              <w:bottom w:val="single" w:sz="4" w:space="0" w:color="auto"/>
              <w:right w:val="single" w:sz="4" w:space="0" w:color="auto"/>
            </w:tcBorders>
            <w:shd w:val="clear" w:color="auto" w:fill="auto"/>
            <w:noWrap/>
            <w:vAlign w:val="center"/>
            <w:hideMark/>
          </w:tcPr>
          <w:p w14:paraId="65FCE3C7"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w:t>
            </w:r>
          </w:p>
        </w:tc>
        <w:tc>
          <w:tcPr>
            <w:tcW w:w="1060" w:type="dxa"/>
            <w:tcBorders>
              <w:top w:val="nil"/>
              <w:left w:val="nil"/>
              <w:bottom w:val="single" w:sz="4" w:space="0" w:color="auto"/>
              <w:right w:val="single" w:sz="4" w:space="0" w:color="auto"/>
            </w:tcBorders>
            <w:shd w:val="clear" w:color="auto" w:fill="auto"/>
            <w:noWrap/>
            <w:vAlign w:val="center"/>
            <w:hideMark/>
          </w:tcPr>
          <w:p w14:paraId="31BB4646"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22,0</w:t>
            </w:r>
          </w:p>
        </w:tc>
        <w:tc>
          <w:tcPr>
            <w:tcW w:w="1060" w:type="dxa"/>
            <w:tcBorders>
              <w:top w:val="nil"/>
              <w:left w:val="nil"/>
              <w:bottom w:val="single" w:sz="4" w:space="0" w:color="auto"/>
              <w:right w:val="single" w:sz="4" w:space="0" w:color="auto"/>
            </w:tcBorders>
            <w:shd w:val="clear" w:color="auto" w:fill="auto"/>
            <w:noWrap/>
            <w:vAlign w:val="center"/>
            <w:hideMark/>
          </w:tcPr>
          <w:p w14:paraId="7883C45E"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w:t>
            </w:r>
          </w:p>
        </w:tc>
        <w:tc>
          <w:tcPr>
            <w:tcW w:w="1160" w:type="dxa"/>
            <w:tcBorders>
              <w:top w:val="nil"/>
              <w:left w:val="nil"/>
              <w:bottom w:val="single" w:sz="4" w:space="0" w:color="auto"/>
              <w:right w:val="single" w:sz="4" w:space="0" w:color="auto"/>
            </w:tcBorders>
            <w:shd w:val="clear" w:color="auto" w:fill="auto"/>
            <w:noWrap/>
            <w:vAlign w:val="center"/>
            <w:hideMark/>
          </w:tcPr>
          <w:p w14:paraId="72113B4A"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0,9</w:t>
            </w:r>
          </w:p>
        </w:tc>
        <w:tc>
          <w:tcPr>
            <w:tcW w:w="1100" w:type="dxa"/>
            <w:tcBorders>
              <w:top w:val="nil"/>
              <w:left w:val="nil"/>
              <w:bottom w:val="single" w:sz="4" w:space="0" w:color="auto"/>
              <w:right w:val="single" w:sz="4" w:space="0" w:color="auto"/>
            </w:tcBorders>
            <w:shd w:val="clear" w:color="auto" w:fill="auto"/>
            <w:noWrap/>
            <w:vAlign w:val="center"/>
            <w:hideMark/>
          </w:tcPr>
          <w:p w14:paraId="1A1C6A84"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r>
    </w:tbl>
    <w:p w14:paraId="283E3055" w14:textId="27596B71" w:rsidR="00725C6B" w:rsidRPr="00465679" w:rsidRDefault="00725C6B" w:rsidP="00725C6B">
      <w:pPr>
        <w:spacing w:line="360" w:lineRule="auto"/>
        <w:ind w:left="-11"/>
        <w:jc w:val="both"/>
        <w:rPr>
          <w:rFonts w:ascii="Times New Roman" w:hAnsi="Times New Roman" w:cs="Times New Roman"/>
          <w:sz w:val="24"/>
          <w:szCs w:val="24"/>
        </w:rPr>
      </w:pPr>
    </w:p>
    <w:p w14:paraId="74F79E18" w14:textId="1A01EE45" w:rsidR="005A0340" w:rsidRPr="00465679" w:rsidRDefault="005A0340" w:rsidP="005A0340">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 xml:space="preserve">Nors viešojo transporto paslaugos orientuojamos kasdienių kelionių atlikimui, tačiau per </w:t>
      </w:r>
      <w:r w:rsidR="00CA15A8" w:rsidRPr="00465679">
        <w:rPr>
          <w:rFonts w:ascii="Times New Roman" w:hAnsi="Times New Roman" w:cs="Times New Roman"/>
          <w:sz w:val="24"/>
          <w:szCs w:val="24"/>
        </w:rPr>
        <w:t>daug</w:t>
      </w:r>
      <w:r w:rsidRPr="00465679">
        <w:rPr>
          <w:rFonts w:ascii="Times New Roman" w:hAnsi="Times New Roman" w:cs="Times New Roman"/>
          <w:sz w:val="24"/>
          <w:szCs w:val="24"/>
        </w:rPr>
        <w:t xml:space="preserve"> metų vyko kelionių viešuoju transportu skaičiaus, tenkančio vienam gyventojui, mažėjimo tendencijos, būdingos daugeliui savivaldybių. Vidutiniškai vienam gyventojui Lazdijų rajone 2010</w:t>
      </w:r>
      <w:r w:rsidR="00CA15A8" w:rsidRPr="00465679">
        <w:rPr>
          <w:rFonts w:ascii="Times New Roman" w:hAnsi="Times New Roman" w:cs="Times New Roman"/>
          <w:sz w:val="24"/>
          <w:szCs w:val="24"/>
        </w:rPr>
        <w:t>–</w:t>
      </w:r>
      <w:r w:rsidRPr="00465679">
        <w:rPr>
          <w:rFonts w:ascii="Times New Roman" w:hAnsi="Times New Roman" w:cs="Times New Roman"/>
          <w:sz w:val="24"/>
          <w:szCs w:val="24"/>
        </w:rPr>
        <w:t>2018</w:t>
      </w:r>
      <w:r w:rsidR="00B40101" w:rsidRPr="00465679">
        <w:rPr>
          <w:rFonts w:ascii="Times New Roman" w:hAnsi="Times New Roman" w:cs="Times New Roman"/>
          <w:sz w:val="24"/>
          <w:szCs w:val="24"/>
        </w:rPr>
        <w:t xml:space="preserve"> metų</w:t>
      </w:r>
      <w:r w:rsidRPr="00465679">
        <w:rPr>
          <w:rFonts w:ascii="Times New Roman" w:hAnsi="Times New Roman" w:cs="Times New Roman"/>
          <w:sz w:val="24"/>
          <w:szCs w:val="24"/>
        </w:rPr>
        <w:t xml:space="preserve"> laikotarpiu teko 10 kelionių autobusais. 2015</w:t>
      </w:r>
      <w:r w:rsidR="00CA15A8" w:rsidRPr="00465679">
        <w:rPr>
          <w:rFonts w:ascii="Times New Roman" w:hAnsi="Times New Roman" w:cs="Times New Roman"/>
          <w:sz w:val="24"/>
          <w:szCs w:val="24"/>
        </w:rPr>
        <w:t>–</w:t>
      </w:r>
      <w:r w:rsidRPr="00465679">
        <w:rPr>
          <w:rFonts w:ascii="Times New Roman" w:hAnsi="Times New Roman" w:cs="Times New Roman"/>
          <w:sz w:val="24"/>
          <w:szCs w:val="24"/>
        </w:rPr>
        <w:t>2019 metų laikotarpiu vidutinis kelionių, tenkančių vienam gyventojui, skaičius Lazdijų r. sav. nežymiai didėjo. Tokia tendencija yra iš šalies mastu, tačiau vertinant apskrities vidurkį tendencija priešinga – 2019 m. rodiklis, lyginant su 2015 m. sumažėjo net 3 kartus.</w:t>
      </w:r>
    </w:p>
    <w:p w14:paraId="43192F7F" w14:textId="630F8EB5" w:rsidR="005A0340" w:rsidRPr="00465679" w:rsidRDefault="005A0340" w:rsidP="005A0340">
      <w:pPr>
        <w:pStyle w:val="Antrat"/>
        <w:keepNext/>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10</w:t>
      </w:r>
      <w:r w:rsidR="00B40101" w:rsidRPr="00465679">
        <w:rPr>
          <w:rFonts w:ascii="Times New Roman" w:hAnsi="Times New Roman" w:cs="Times New Roman"/>
          <w:b/>
          <w:bCs/>
          <w:i w:val="0"/>
          <w:iCs w:val="0"/>
          <w:color w:val="2F5496" w:themeColor="accent1" w:themeShade="BF"/>
          <w:sz w:val="24"/>
          <w:szCs w:val="24"/>
        </w:rPr>
        <w:t>9</w:t>
      </w:r>
      <w:r w:rsidRPr="00465679">
        <w:rPr>
          <w:rFonts w:ascii="Times New Roman" w:hAnsi="Times New Roman" w:cs="Times New Roman"/>
          <w:b/>
          <w:bCs/>
          <w:i w:val="0"/>
          <w:iCs w:val="0"/>
          <w:color w:val="2F5496" w:themeColor="accent1" w:themeShade="BF"/>
          <w:sz w:val="24"/>
          <w:szCs w:val="24"/>
        </w:rPr>
        <w:t xml:space="preserve"> Lentelė</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Vidutiniškai vienam gyventojui tenka kelionių autobusais</w:t>
      </w:r>
    </w:p>
    <w:tbl>
      <w:tblPr>
        <w:tblW w:w="8820" w:type="dxa"/>
        <w:jc w:val="center"/>
        <w:tblLook w:val="04A0" w:firstRow="1" w:lastRow="0" w:firstColumn="1" w:lastColumn="0" w:noHBand="0" w:noVBand="1"/>
      </w:tblPr>
      <w:tblGrid>
        <w:gridCol w:w="3280"/>
        <w:gridCol w:w="1160"/>
        <w:gridCol w:w="1060"/>
        <w:gridCol w:w="1060"/>
        <w:gridCol w:w="1160"/>
        <w:gridCol w:w="1100"/>
      </w:tblGrid>
      <w:tr w:rsidR="005A0340" w:rsidRPr="00465679" w14:paraId="36A1201F" w14:textId="77777777" w:rsidTr="005A0340">
        <w:trPr>
          <w:trHeight w:val="288"/>
          <w:jc w:val="center"/>
        </w:trPr>
        <w:tc>
          <w:tcPr>
            <w:tcW w:w="3280" w:type="dxa"/>
            <w:tcBorders>
              <w:top w:val="nil"/>
              <w:left w:val="nil"/>
              <w:bottom w:val="nil"/>
              <w:right w:val="nil"/>
            </w:tcBorders>
            <w:shd w:val="clear" w:color="auto" w:fill="auto"/>
            <w:noWrap/>
            <w:vAlign w:val="bottom"/>
            <w:hideMark/>
          </w:tcPr>
          <w:p w14:paraId="4B17DBBF" w14:textId="77777777" w:rsidR="005A0340" w:rsidRPr="00465679" w:rsidRDefault="005A0340" w:rsidP="005A0340">
            <w:pPr>
              <w:spacing w:after="0" w:line="240" w:lineRule="auto"/>
              <w:rPr>
                <w:rFonts w:ascii="Times New Roman" w:eastAsia="Times New Roman" w:hAnsi="Times New Roman" w:cs="Times New Roman"/>
                <w:sz w:val="24"/>
                <w:szCs w:val="24"/>
                <w:lang w:eastAsia="lt-LT"/>
              </w:rPr>
            </w:pPr>
          </w:p>
        </w:tc>
        <w:tc>
          <w:tcPr>
            <w:tcW w:w="1160" w:type="dxa"/>
            <w:tcBorders>
              <w:top w:val="single" w:sz="4" w:space="0" w:color="auto"/>
              <w:left w:val="single" w:sz="4" w:space="0" w:color="auto"/>
              <w:bottom w:val="nil"/>
              <w:right w:val="single" w:sz="4" w:space="0" w:color="auto"/>
            </w:tcBorders>
            <w:shd w:val="clear" w:color="000000" w:fill="8EA9DB"/>
            <w:noWrap/>
            <w:vAlign w:val="bottom"/>
            <w:hideMark/>
          </w:tcPr>
          <w:p w14:paraId="6D561B54" w14:textId="77777777" w:rsidR="005A0340" w:rsidRPr="00465679" w:rsidRDefault="005A0340" w:rsidP="005A034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1060" w:type="dxa"/>
            <w:tcBorders>
              <w:top w:val="single" w:sz="4" w:space="0" w:color="auto"/>
              <w:left w:val="nil"/>
              <w:bottom w:val="nil"/>
              <w:right w:val="single" w:sz="4" w:space="0" w:color="auto"/>
            </w:tcBorders>
            <w:shd w:val="clear" w:color="000000" w:fill="8EA9DB"/>
            <w:noWrap/>
            <w:vAlign w:val="bottom"/>
            <w:hideMark/>
          </w:tcPr>
          <w:p w14:paraId="1B6369C4" w14:textId="77777777" w:rsidR="005A0340" w:rsidRPr="00465679" w:rsidRDefault="005A0340" w:rsidP="005A034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060" w:type="dxa"/>
            <w:tcBorders>
              <w:top w:val="single" w:sz="4" w:space="0" w:color="auto"/>
              <w:left w:val="nil"/>
              <w:bottom w:val="nil"/>
              <w:right w:val="single" w:sz="4" w:space="0" w:color="auto"/>
            </w:tcBorders>
            <w:shd w:val="clear" w:color="000000" w:fill="8EA9DB"/>
            <w:noWrap/>
            <w:vAlign w:val="bottom"/>
            <w:hideMark/>
          </w:tcPr>
          <w:p w14:paraId="4FDD4E9B" w14:textId="77777777" w:rsidR="005A0340" w:rsidRPr="00465679" w:rsidRDefault="005A0340" w:rsidP="005A034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160" w:type="dxa"/>
            <w:tcBorders>
              <w:top w:val="single" w:sz="4" w:space="0" w:color="auto"/>
              <w:left w:val="nil"/>
              <w:bottom w:val="nil"/>
              <w:right w:val="single" w:sz="4" w:space="0" w:color="auto"/>
            </w:tcBorders>
            <w:shd w:val="clear" w:color="000000" w:fill="8EA9DB"/>
            <w:noWrap/>
            <w:vAlign w:val="bottom"/>
            <w:hideMark/>
          </w:tcPr>
          <w:p w14:paraId="781D784E" w14:textId="77777777" w:rsidR="005A0340" w:rsidRPr="00465679" w:rsidRDefault="005A0340" w:rsidP="005A034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c>
          <w:tcPr>
            <w:tcW w:w="1100" w:type="dxa"/>
            <w:tcBorders>
              <w:top w:val="single" w:sz="4" w:space="0" w:color="auto"/>
              <w:left w:val="nil"/>
              <w:bottom w:val="nil"/>
              <w:right w:val="single" w:sz="4" w:space="0" w:color="auto"/>
            </w:tcBorders>
            <w:shd w:val="clear" w:color="000000" w:fill="8EA9DB"/>
            <w:noWrap/>
            <w:vAlign w:val="bottom"/>
            <w:hideMark/>
          </w:tcPr>
          <w:p w14:paraId="1D9D4D09" w14:textId="77777777" w:rsidR="005A0340" w:rsidRPr="00465679" w:rsidRDefault="005A0340" w:rsidP="005A0340">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2019</w:t>
            </w:r>
          </w:p>
        </w:tc>
      </w:tr>
      <w:tr w:rsidR="005A0340" w:rsidRPr="00465679" w14:paraId="203FC5E6" w14:textId="77777777" w:rsidTr="005A0340">
        <w:trPr>
          <w:trHeight w:val="288"/>
          <w:jc w:val="center"/>
        </w:trPr>
        <w:tc>
          <w:tcPr>
            <w:tcW w:w="328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5E5A1489" w14:textId="77777777" w:rsidR="005A0340" w:rsidRPr="00465679" w:rsidRDefault="005A0340" w:rsidP="005A034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40D2AC5A"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103</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6D2AD7B4"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102</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1FA1FA85"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103</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241489F9"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103</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42FDDE23"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104</w:t>
            </w:r>
          </w:p>
        </w:tc>
      </w:tr>
      <w:tr w:rsidR="005A0340" w:rsidRPr="00465679" w14:paraId="6BF8D384" w14:textId="77777777" w:rsidTr="005A0340">
        <w:trPr>
          <w:trHeight w:val="288"/>
          <w:jc w:val="center"/>
        </w:trPr>
        <w:tc>
          <w:tcPr>
            <w:tcW w:w="3280" w:type="dxa"/>
            <w:tcBorders>
              <w:top w:val="nil"/>
              <w:left w:val="single" w:sz="4" w:space="0" w:color="auto"/>
              <w:bottom w:val="single" w:sz="4" w:space="0" w:color="auto"/>
              <w:right w:val="single" w:sz="4" w:space="0" w:color="auto"/>
            </w:tcBorders>
            <w:shd w:val="clear" w:color="000000" w:fill="8EA9DB"/>
            <w:noWrap/>
            <w:vAlign w:val="bottom"/>
            <w:hideMark/>
          </w:tcPr>
          <w:p w14:paraId="4997D295" w14:textId="77777777" w:rsidR="005A0340" w:rsidRPr="00465679" w:rsidRDefault="005A0340" w:rsidP="005A034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1160" w:type="dxa"/>
            <w:tcBorders>
              <w:top w:val="nil"/>
              <w:left w:val="nil"/>
              <w:bottom w:val="single" w:sz="4" w:space="0" w:color="auto"/>
              <w:right w:val="single" w:sz="4" w:space="0" w:color="auto"/>
            </w:tcBorders>
            <w:shd w:val="clear" w:color="auto" w:fill="auto"/>
            <w:noWrap/>
            <w:vAlign w:val="center"/>
            <w:hideMark/>
          </w:tcPr>
          <w:p w14:paraId="607689A6"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w:t>
            </w:r>
          </w:p>
        </w:tc>
        <w:tc>
          <w:tcPr>
            <w:tcW w:w="1060" w:type="dxa"/>
            <w:tcBorders>
              <w:top w:val="nil"/>
              <w:left w:val="nil"/>
              <w:bottom w:val="single" w:sz="4" w:space="0" w:color="auto"/>
              <w:right w:val="single" w:sz="4" w:space="0" w:color="auto"/>
            </w:tcBorders>
            <w:shd w:val="clear" w:color="auto" w:fill="auto"/>
            <w:noWrap/>
            <w:vAlign w:val="center"/>
            <w:hideMark/>
          </w:tcPr>
          <w:p w14:paraId="3E8B983F"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c>
          <w:tcPr>
            <w:tcW w:w="1060" w:type="dxa"/>
            <w:tcBorders>
              <w:top w:val="nil"/>
              <w:left w:val="nil"/>
              <w:bottom w:val="single" w:sz="4" w:space="0" w:color="auto"/>
              <w:right w:val="single" w:sz="4" w:space="0" w:color="auto"/>
            </w:tcBorders>
            <w:shd w:val="clear" w:color="auto" w:fill="auto"/>
            <w:noWrap/>
            <w:vAlign w:val="center"/>
            <w:hideMark/>
          </w:tcPr>
          <w:p w14:paraId="0C5C74CB"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c>
          <w:tcPr>
            <w:tcW w:w="1160" w:type="dxa"/>
            <w:tcBorders>
              <w:top w:val="nil"/>
              <w:left w:val="nil"/>
              <w:bottom w:val="single" w:sz="4" w:space="0" w:color="auto"/>
              <w:right w:val="single" w:sz="4" w:space="0" w:color="auto"/>
            </w:tcBorders>
            <w:shd w:val="clear" w:color="auto" w:fill="auto"/>
            <w:noWrap/>
            <w:vAlign w:val="center"/>
            <w:hideMark/>
          </w:tcPr>
          <w:p w14:paraId="51F9434C"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c>
          <w:tcPr>
            <w:tcW w:w="1100" w:type="dxa"/>
            <w:tcBorders>
              <w:top w:val="nil"/>
              <w:left w:val="nil"/>
              <w:bottom w:val="single" w:sz="4" w:space="0" w:color="auto"/>
              <w:right w:val="single" w:sz="4" w:space="0" w:color="auto"/>
            </w:tcBorders>
            <w:shd w:val="clear" w:color="auto" w:fill="auto"/>
            <w:noWrap/>
            <w:vAlign w:val="center"/>
            <w:hideMark/>
          </w:tcPr>
          <w:p w14:paraId="6297933F"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r>
      <w:tr w:rsidR="005A0340" w:rsidRPr="00465679" w14:paraId="2038CEA2" w14:textId="77777777" w:rsidTr="005A0340">
        <w:trPr>
          <w:trHeight w:val="288"/>
          <w:jc w:val="center"/>
        </w:trPr>
        <w:tc>
          <w:tcPr>
            <w:tcW w:w="3280" w:type="dxa"/>
            <w:tcBorders>
              <w:top w:val="nil"/>
              <w:left w:val="single" w:sz="4" w:space="0" w:color="auto"/>
              <w:bottom w:val="single" w:sz="4" w:space="0" w:color="auto"/>
              <w:right w:val="single" w:sz="4" w:space="0" w:color="auto"/>
            </w:tcBorders>
            <w:shd w:val="clear" w:color="000000" w:fill="8EA9DB"/>
            <w:noWrap/>
            <w:vAlign w:val="bottom"/>
            <w:hideMark/>
          </w:tcPr>
          <w:p w14:paraId="43D763EB" w14:textId="77777777" w:rsidR="005A0340" w:rsidRPr="00465679" w:rsidRDefault="005A0340" w:rsidP="005A034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1160" w:type="dxa"/>
            <w:tcBorders>
              <w:top w:val="nil"/>
              <w:left w:val="nil"/>
              <w:bottom w:val="single" w:sz="4" w:space="0" w:color="auto"/>
              <w:right w:val="single" w:sz="4" w:space="0" w:color="auto"/>
            </w:tcBorders>
            <w:shd w:val="clear" w:color="auto" w:fill="auto"/>
            <w:noWrap/>
            <w:vAlign w:val="center"/>
            <w:hideMark/>
          </w:tcPr>
          <w:p w14:paraId="3920F6AD"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46</w:t>
            </w:r>
          </w:p>
        </w:tc>
        <w:tc>
          <w:tcPr>
            <w:tcW w:w="1060" w:type="dxa"/>
            <w:tcBorders>
              <w:top w:val="nil"/>
              <w:left w:val="nil"/>
              <w:bottom w:val="single" w:sz="4" w:space="0" w:color="auto"/>
              <w:right w:val="single" w:sz="4" w:space="0" w:color="auto"/>
            </w:tcBorders>
            <w:shd w:val="clear" w:color="auto" w:fill="auto"/>
            <w:noWrap/>
            <w:vAlign w:val="center"/>
            <w:hideMark/>
          </w:tcPr>
          <w:p w14:paraId="40A42F8D"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51</w:t>
            </w:r>
          </w:p>
        </w:tc>
        <w:tc>
          <w:tcPr>
            <w:tcW w:w="1060" w:type="dxa"/>
            <w:tcBorders>
              <w:top w:val="nil"/>
              <w:left w:val="nil"/>
              <w:bottom w:val="single" w:sz="4" w:space="0" w:color="auto"/>
              <w:right w:val="single" w:sz="4" w:space="0" w:color="auto"/>
            </w:tcBorders>
            <w:shd w:val="clear" w:color="auto" w:fill="auto"/>
            <w:noWrap/>
            <w:vAlign w:val="center"/>
            <w:hideMark/>
          </w:tcPr>
          <w:p w14:paraId="75C112DB"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w:t>
            </w:r>
          </w:p>
        </w:tc>
        <w:tc>
          <w:tcPr>
            <w:tcW w:w="1160" w:type="dxa"/>
            <w:tcBorders>
              <w:top w:val="nil"/>
              <w:left w:val="nil"/>
              <w:bottom w:val="single" w:sz="4" w:space="0" w:color="auto"/>
              <w:right w:val="single" w:sz="4" w:space="0" w:color="auto"/>
            </w:tcBorders>
            <w:shd w:val="clear" w:color="auto" w:fill="auto"/>
            <w:noWrap/>
            <w:vAlign w:val="center"/>
            <w:hideMark/>
          </w:tcPr>
          <w:p w14:paraId="0AFD4536"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w:t>
            </w:r>
          </w:p>
        </w:tc>
        <w:tc>
          <w:tcPr>
            <w:tcW w:w="1100" w:type="dxa"/>
            <w:tcBorders>
              <w:top w:val="nil"/>
              <w:left w:val="nil"/>
              <w:bottom w:val="single" w:sz="4" w:space="0" w:color="auto"/>
              <w:right w:val="single" w:sz="4" w:space="0" w:color="auto"/>
            </w:tcBorders>
            <w:shd w:val="clear" w:color="auto" w:fill="auto"/>
            <w:noWrap/>
            <w:vAlign w:val="center"/>
            <w:hideMark/>
          </w:tcPr>
          <w:p w14:paraId="3154E097"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r>
      <w:tr w:rsidR="005A0340" w:rsidRPr="00465679" w14:paraId="303B6264" w14:textId="77777777" w:rsidTr="005A0340">
        <w:trPr>
          <w:trHeight w:val="288"/>
          <w:jc w:val="center"/>
        </w:trPr>
        <w:tc>
          <w:tcPr>
            <w:tcW w:w="3280" w:type="dxa"/>
            <w:tcBorders>
              <w:top w:val="nil"/>
              <w:left w:val="single" w:sz="4" w:space="0" w:color="auto"/>
              <w:bottom w:val="single" w:sz="4" w:space="0" w:color="auto"/>
              <w:right w:val="single" w:sz="4" w:space="0" w:color="auto"/>
            </w:tcBorders>
            <w:shd w:val="clear" w:color="000000" w:fill="8EA9DB"/>
            <w:noWrap/>
            <w:vAlign w:val="bottom"/>
            <w:hideMark/>
          </w:tcPr>
          <w:p w14:paraId="3E5BE528" w14:textId="77777777" w:rsidR="005A0340" w:rsidRPr="00465679" w:rsidRDefault="005A0340" w:rsidP="005A034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1160" w:type="dxa"/>
            <w:tcBorders>
              <w:top w:val="nil"/>
              <w:left w:val="nil"/>
              <w:bottom w:val="single" w:sz="4" w:space="0" w:color="auto"/>
              <w:right w:val="single" w:sz="4" w:space="0" w:color="auto"/>
            </w:tcBorders>
            <w:shd w:val="clear" w:color="auto" w:fill="auto"/>
            <w:noWrap/>
            <w:vAlign w:val="center"/>
            <w:hideMark/>
          </w:tcPr>
          <w:p w14:paraId="6673143C"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060" w:type="dxa"/>
            <w:tcBorders>
              <w:top w:val="nil"/>
              <w:left w:val="nil"/>
              <w:bottom w:val="single" w:sz="4" w:space="0" w:color="auto"/>
              <w:right w:val="single" w:sz="4" w:space="0" w:color="auto"/>
            </w:tcBorders>
            <w:shd w:val="clear" w:color="auto" w:fill="auto"/>
            <w:noWrap/>
            <w:vAlign w:val="center"/>
            <w:hideMark/>
          </w:tcPr>
          <w:p w14:paraId="67DC206E"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060" w:type="dxa"/>
            <w:tcBorders>
              <w:top w:val="nil"/>
              <w:left w:val="nil"/>
              <w:bottom w:val="single" w:sz="4" w:space="0" w:color="auto"/>
              <w:right w:val="single" w:sz="4" w:space="0" w:color="auto"/>
            </w:tcBorders>
            <w:shd w:val="clear" w:color="auto" w:fill="auto"/>
            <w:noWrap/>
            <w:vAlign w:val="center"/>
            <w:hideMark/>
          </w:tcPr>
          <w:p w14:paraId="02D5059D"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1160" w:type="dxa"/>
            <w:tcBorders>
              <w:top w:val="nil"/>
              <w:left w:val="nil"/>
              <w:bottom w:val="single" w:sz="4" w:space="0" w:color="auto"/>
              <w:right w:val="single" w:sz="4" w:space="0" w:color="auto"/>
            </w:tcBorders>
            <w:shd w:val="clear" w:color="auto" w:fill="auto"/>
            <w:noWrap/>
            <w:vAlign w:val="center"/>
            <w:hideMark/>
          </w:tcPr>
          <w:p w14:paraId="41450FDB"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100" w:type="dxa"/>
            <w:tcBorders>
              <w:top w:val="nil"/>
              <w:left w:val="nil"/>
              <w:bottom w:val="single" w:sz="4" w:space="0" w:color="auto"/>
              <w:right w:val="single" w:sz="4" w:space="0" w:color="auto"/>
            </w:tcBorders>
            <w:shd w:val="clear" w:color="auto" w:fill="auto"/>
            <w:noWrap/>
            <w:vAlign w:val="center"/>
            <w:hideMark/>
          </w:tcPr>
          <w:p w14:paraId="117E2AC4"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r>
      <w:tr w:rsidR="005A0340" w:rsidRPr="00465679" w14:paraId="57B14263" w14:textId="77777777" w:rsidTr="005A0340">
        <w:trPr>
          <w:trHeight w:val="288"/>
          <w:jc w:val="center"/>
        </w:trPr>
        <w:tc>
          <w:tcPr>
            <w:tcW w:w="3280" w:type="dxa"/>
            <w:tcBorders>
              <w:top w:val="nil"/>
              <w:left w:val="single" w:sz="4" w:space="0" w:color="auto"/>
              <w:bottom w:val="single" w:sz="4" w:space="0" w:color="auto"/>
              <w:right w:val="single" w:sz="4" w:space="0" w:color="auto"/>
            </w:tcBorders>
            <w:shd w:val="clear" w:color="000000" w:fill="8EA9DB"/>
            <w:noWrap/>
            <w:vAlign w:val="bottom"/>
            <w:hideMark/>
          </w:tcPr>
          <w:p w14:paraId="713A7137" w14:textId="77777777" w:rsidR="005A0340" w:rsidRPr="00465679" w:rsidRDefault="005A0340" w:rsidP="005A034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1160" w:type="dxa"/>
            <w:tcBorders>
              <w:top w:val="nil"/>
              <w:left w:val="nil"/>
              <w:bottom w:val="single" w:sz="4" w:space="0" w:color="auto"/>
              <w:right w:val="single" w:sz="4" w:space="0" w:color="auto"/>
            </w:tcBorders>
            <w:shd w:val="clear" w:color="auto" w:fill="auto"/>
            <w:noWrap/>
            <w:vAlign w:val="center"/>
            <w:hideMark/>
          </w:tcPr>
          <w:p w14:paraId="6A16317B"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1060" w:type="dxa"/>
            <w:tcBorders>
              <w:top w:val="nil"/>
              <w:left w:val="nil"/>
              <w:bottom w:val="single" w:sz="4" w:space="0" w:color="auto"/>
              <w:right w:val="single" w:sz="4" w:space="0" w:color="auto"/>
            </w:tcBorders>
            <w:shd w:val="clear" w:color="auto" w:fill="auto"/>
            <w:noWrap/>
            <w:vAlign w:val="center"/>
            <w:hideMark/>
          </w:tcPr>
          <w:p w14:paraId="7075281A"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1060" w:type="dxa"/>
            <w:tcBorders>
              <w:top w:val="nil"/>
              <w:left w:val="nil"/>
              <w:bottom w:val="single" w:sz="4" w:space="0" w:color="auto"/>
              <w:right w:val="single" w:sz="4" w:space="0" w:color="auto"/>
            </w:tcBorders>
            <w:shd w:val="clear" w:color="auto" w:fill="auto"/>
            <w:noWrap/>
            <w:vAlign w:val="center"/>
            <w:hideMark/>
          </w:tcPr>
          <w:p w14:paraId="59906747"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1160" w:type="dxa"/>
            <w:tcBorders>
              <w:top w:val="nil"/>
              <w:left w:val="nil"/>
              <w:bottom w:val="single" w:sz="4" w:space="0" w:color="auto"/>
              <w:right w:val="single" w:sz="4" w:space="0" w:color="auto"/>
            </w:tcBorders>
            <w:shd w:val="clear" w:color="auto" w:fill="auto"/>
            <w:noWrap/>
            <w:vAlign w:val="center"/>
            <w:hideMark/>
          </w:tcPr>
          <w:p w14:paraId="13D6F61F"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1100" w:type="dxa"/>
            <w:tcBorders>
              <w:top w:val="nil"/>
              <w:left w:val="nil"/>
              <w:bottom w:val="single" w:sz="4" w:space="0" w:color="auto"/>
              <w:right w:val="single" w:sz="4" w:space="0" w:color="auto"/>
            </w:tcBorders>
            <w:shd w:val="clear" w:color="auto" w:fill="auto"/>
            <w:noWrap/>
            <w:vAlign w:val="bottom"/>
            <w:hideMark/>
          </w:tcPr>
          <w:p w14:paraId="38ACC93F"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r>
      <w:tr w:rsidR="005A0340" w:rsidRPr="00465679" w14:paraId="392FE15A" w14:textId="77777777" w:rsidTr="005A0340">
        <w:trPr>
          <w:trHeight w:val="288"/>
          <w:jc w:val="center"/>
        </w:trPr>
        <w:tc>
          <w:tcPr>
            <w:tcW w:w="3280" w:type="dxa"/>
            <w:tcBorders>
              <w:top w:val="nil"/>
              <w:left w:val="single" w:sz="4" w:space="0" w:color="auto"/>
              <w:bottom w:val="single" w:sz="4" w:space="0" w:color="auto"/>
              <w:right w:val="single" w:sz="4" w:space="0" w:color="auto"/>
            </w:tcBorders>
            <w:shd w:val="clear" w:color="000000" w:fill="8EA9DB"/>
            <w:noWrap/>
            <w:vAlign w:val="bottom"/>
            <w:hideMark/>
          </w:tcPr>
          <w:p w14:paraId="464CBB43" w14:textId="77777777" w:rsidR="005A0340" w:rsidRPr="00465679" w:rsidRDefault="005A0340" w:rsidP="005A034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1160" w:type="dxa"/>
            <w:tcBorders>
              <w:top w:val="nil"/>
              <w:left w:val="nil"/>
              <w:bottom w:val="single" w:sz="4" w:space="0" w:color="auto"/>
              <w:right w:val="single" w:sz="4" w:space="0" w:color="auto"/>
            </w:tcBorders>
            <w:shd w:val="clear" w:color="000000" w:fill="D9E1F2"/>
            <w:noWrap/>
            <w:vAlign w:val="bottom"/>
            <w:hideMark/>
          </w:tcPr>
          <w:p w14:paraId="08B8D761"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1060" w:type="dxa"/>
            <w:tcBorders>
              <w:top w:val="nil"/>
              <w:left w:val="nil"/>
              <w:bottom w:val="single" w:sz="4" w:space="0" w:color="auto"/>
              <w:right w:val="single" w:sz="4" w:space="0" w:color="auto"/>
            </w:tcBorders>
            <w:shd w:val="clear" w:color="000000" w:fill="D9E1F2"/>
            <w:noWrap/>
            <w:vAlign w:val="bottom"/>
            <w:hideMark/>
          </w:tcPr>
          <w:p w14:paraId="362B5624"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1060" w:type="dxa"/>
            <w:tcBorders>
              <w:top w:val="nil"/>
              <w:left w:val="nil"/>
              <w:bottom w:val="single" w:sz="4" w:space="0" w:color="auto"/>
              <w:right w:val="single" w:sz="4" w:space="0" w:color="auto"/>
            </w:tcBorders>
            <w:shd w:val="clear" w:color="000000" w:fill="D9E1F2"/>
            <w:noWrap/>
            <w:vAlign w:val="bottom"/>
            <w:hideMark/>
          </w:tcPr>
          <w:p w14:paraId="37947BDE"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1160" w:type="dxa"/>
            <w:tcBorders>
              <w:top w:val="nil"/>
              <w:left w:val="nil"/>
              <w:bottom w:val="single" w:sz="4" w:space="0" w:color="auto"/>
              <w:right w:val="single" w:sz="4" w:space="0" w:color="auto"/>
            </w:tcBorders>
            <w:shd w:val="clear" w:color="000000" w:fill="D9E1F2"/>
            <w:noWrap/>
            <w:vAlign w:val="bottom"/>
            <w:hideMark/>
          </w:tcPr>
          <w:p w14:paraId="5660D6DA"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1100" w:type="dxa"/>
            <w:tcBorders>
              <w:top w:val="nil"/>
              <w:left w:val="nil"/>
              <w:bottom w:val="single" w:sz="4" w:space="0" w:color="auto"/>
              <w:right w:val="single" w:sz="4" w:space="0" w:color="auto"/>
            </w:tcBorders>
            <w:shd w:val="clear" w:color="000000" w:fill="D9E1F2"/>
            <w:noWrap/>
            <w:vAlign w:val="bottom"/>
            <w:hideMark/>
          </w:tcPr>
          <w:p w14:paraId="5C1F55EA"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r>
      <w:tr w:rsidR="005A0340" w:rsidRPr="00465679" w14:paraId="22230A58" w14:textId="77777777" w:rsidTr="005A0340">
        <w:trPr>
          <w:trHeight w:val="288"/>
          <w:jc w:val="center"/>
        </w:trPr>
        <w:tc>
          <w:tcPr>
            <w:tcW w:w="3280" w:type="dxa"/>
            <w:tcBorders>
              <w:top w:val="nil"/>
              <w:left w:val="single" w:sz="4" w:space="0" w:color="auto"/>
              <w:bottom w:val="single" w:sz="4" w:space="0" w:color="auto"/>
              <w:right w:val="single" w:sz="4" w:space="0" w:color="auto"/>
            </w:tcBorders>
            <w:shd w:val="clear" w:color="000000" w:fill="8EA9DB"/>
            <w:noWrap/>
            <w:vAlign w:val="bottom"/>
            <w:hideMark/>
          </w:tcPr>
          <w:p w14:paraId="7CE51062" w14:textId="77777777" w:rsidR="005A0340" w:rsidRPr="00465679" w:rsidRDefault="005A0340" w:rsidP="005A0340">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1160" w:type="dxa"/>
            <w:tcBorders>
              <w:top w:val="nil"/>
              <w:left w:val="nil"/>
              <w:bottom w:val="single" w:sz="4" w:space="0" w:color="auto"/>
              <w:right w:val="single" w:sz="4" w:space="0" w:color="auto"/>
            </w:tcBorders>
            <w:shd w:val="clear" w:color="auto" w:fill="auto"/>
            <w:noWrap/>
            <w:vAlign w:val="center"/>
            <w:hideMark/>
          </w:tcPr>
          <w:p w14:paraId="7AB285DF"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1060" w:type="dxa"/>
            <w:tcBorders>
              <w:top w:val="nil"/>
              <w:left w:val="nil"/>
              <w:bottom w:val="single" w:sz="4" w:space="0" w:color="auto"/>
              <w:right w:val="single" w:sz="4" w:space="0" w:color="auto"/>
            </w:tcBorders>
            <w:shd w:val="clear" w:color="auto" w:fill="auto"/>
            <w:noWrap/>
            <w:vAlign w:val="center"/>
            <w:hideMark/>
          </w:tcPr>
          <w:p w14:paraId="2DC6A909"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1060" w:type="dxa"/>
            <w:tcBorders>
              <w:top w:val="nil"/>
              <w:left w:val="nil"/>
              <w:bottom w:val="single" w:sz="4" w:space="0" w:color="auto"/>
              <w:right w:val="single" w:sz="4" w:space="0" w:color="auto"/>
            </w:tcBorders>
            <w:shd w:val="clear" w:color="auto" w:fill="auto"/>
            <w:noWrap/>
            <w:vAlign w:val="center"/>
            <w:hideMark/>
          </w:tcPr>
          <w:p w14:paraId="394F7CD6"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1160" w:type="dxa"/>
            <w:tcBorders>
              <w:top w:val="nil"/>
              <w:left w:val="nil"/>
              <w:bottom w:val="single" w:sz="4" w:space="0" w:color="auto"/>
              <w:right w:val="single" w:sz="4" w:space="0" w:color="auto"/>
            </w:tcBorders>
            <w:shd w:val="clear" w:color="auto" w:fill="auto"/>
            <w:noWrap/>
            <w:vAlign w:val="center"/>
            <w:hideMark/>
          </w:tcPr>
          <w:p w14:paraId="3974EAEB"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1100" w:type="dxa"/>
            <w:tcBorders>
              <w:top w:val="nil"/>
              <w:left w:val="nil"/>
              <w:bottom w:val="single" w:sz="4" w:space="0" w:color="auto"/>
              <w:right w:val="single" w:sz="4" w:space="0" w:color="auto"/>
            </w:tcBorders>
            <w:shd w:val="clear" w:color="auto" w:fill="auto"/>
            <w:noWrap/>
            <w:vAlign w:val="center"/>
            <w:hideMark/>
          </w:tcPr>
          <w:p w14:paraId="556516A8" w14:textId="77777777" w:rsidR="005A0340" w:rsidRPr="00465679" w:rsidRDefault="005A0340"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r>
    </w:tbl>
    <w:p w14:paraId="2C7B8C18" w14:textId="18377A31" w:rsidR="005A0340" w:rsidRPr="00465679" w:rsidRDefault="005A0340" w:rsidP="00725C6B">
      <w:pPr>
        <w:spacing w:line="360" w:lineRule="auto"/>
        <w:ind w:left="-11"/>
        <w:jc w:val="both"/>
        <w:rPr>
          <w:rFonts w:ascii="Times New Roman" w:hAnsi="Times New Roman" w:cs="Times New Roman"/>
          <w:sz w:val="24"/>
          <w:szCs w:val="24"/>
        </w:rPr>
      </w:pPr>
    </w:p>
    <w:p w14:paraId="4DA2C1B9" w14:textId="4758089D" w:rsidR="005A0340" w:rsidRPr="00465679" w:rsidRDefault="005A0340" w:rsidP="005A0340">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Kelių transporto priemonių skaičius metų 2019 m. pabaigoje savivaldybėje siekė 11 tūkst. ir buvo 2 tūkst. didesnis nei 2015 m. pabaigoje</w:t>
      </w:r>
      <w:r w:rsidR="00CA15A8" w:rsidRPr="00465679">
        <w:rPr>
          <w:rFonts w:ascii="Times New Roman" w:hAnsi="Times New Roman" w:cs="Times New Roman"/>
          <w:sz w:val="24"/>
          <w:szCs w:val="24"/>
        </w:rPr>
        <w:t>,</w:t>
      </w:r>
      <w:r w:rsidRPr="00465679">
        <w:rPr>
          <w:rFonts w:ascii="Times New Roman" w:hAnsi="Times New Roman" w:cs="Times New Roman"/>
          <w:sz w:val="24"/>
          <w:szCs w:val="24"/>
        </w:rPr>
        <w:t xml:space="preserve">  buvo vienas mažiausių tarp apskrities savivaldybių (lenkė tik Druskininkų savivaldybę). Prognozuojama, kad išliekant dabartinėms automobilių skaičiaus augimo tendencijoms (vidutinis kasmetinis automobilių skaičiaus augimas apie 3 proc.), devynerių metų eigoje (iki 2028 metų), net ir esant gyventojų skaičiaus mažėjimo tendencijoms, bus pasiekta artima 2010 metais buvusiai automobilizacij</w:t>
      </w:r>
      <w:r w:rsidR="00CA15A8" w:rsidRPr="00465679">
        <w:rPr>
          <w:rFonts w:ascii="Times New Roman" w:hAnsi="Times New Roman" w:cs="Times New Roman"/>
          <w:sz w:val="24"/>
          <w:szCs w:val="24"/>
        </w:rPr>
        <w:t>ai</w:t>
      </w:r>
      <w:r w:rsidRPr="00465679">
        <w:rPr>
          <w:rFonts w:ascii="Times New Roman" w:hAnsi="Times New Roman" w:cs="Times New Roman"/>
          <w:sz w:val="24"/>
          <w:szCs w:val="24"/>
        </w:rPr>
        <w:t xml:space="preserve"> rajone (12 tūkst.).</w:t>
      </w:r>
    </w:p>
    <w:p w14:paraId="77EEAD45" w14:textId="7545DD86" w:rsidR="005A0340" w:rsidRPr="00465679" w:rsidRDefault="005A0340" w:rsidP="005A0340">
      <w:pPr>
        <w:spacing w:line="360" w:lineRule="auto"/>
        <w:ind w:left="-11"/>
        <w:jc w:val="both"/>
        <w:rPr>
          <w:rFonts w:ascii="Times New Roman" w:hAnsi="Times New Roman" w:cs="Times New Roman"/>
          <w:b/>
          <w:bCs/>
          <w:sz w:val="24"/>
          <w:szCs w:val="24"/>
        </w:rPr>
      </w:pPr>
      <w:r w:rsidRPr="00465679">
        <w:rPr>
          <w:rFonts w:ascii="Times New Roman" w:hAnsi="Times New Roman" w:cs="Times New Roman"/>
          <w:sz w:val="24"/>
          <w:szCs w:val="24"/>
        </w:rPr>
        <w:t>Lazdijų rajono savivaldybė registruotų lengvųjų automobilių skaičiumi, tenkančių 1 tūkst. gyventojų, vertinant ją šešių kaimyninių savivaldybių fone</w:t>
      </w:r>
      <w:r w:rsidR="00CA15A8" w:rsidRPr="00465679">
        <w:rPr>
          <w:rFonts w:ascii="Times New Roman" w:hAnsi="Times New Roman" w:cs="Times New Roman"/>
          <w:sz w:val="24"/>
          <w:szCs w:val="24"/>
        </w:rPr>
        <w:t>,</w:t>
      </w:r>
      <w:r w:rsidRPr="00465679">
        <w:rPr>
          <w:rFonts w:ascii="Times New Roman" w:hAnsi="Times New Roman" w:cs="Times New Roman"/>
          <w:sz w:val="24"/>
          <w:szCs w:val="24"/>
        </w:rPr>
        <w:t xml:space="preserve"> yra pirmaujanti ir viršija šalies vidurkį (žr. </w:t>
      </w:r>
      <w:r w:rsidR="0049075D" w:rsidRPr="00465679">
        <w:rPr>
          <w:rFonts w:ascii="Times New Roman" w:hAnsi="Times New Roman" w:cs="Times New Roman"/>
          <w:sz w:val="24"/>
          <w:szCs w:val="24"/>
        </w:rPr>
        <w:t>50</w:t>
      </w:r>
      <w:r w:rsidRPr="00465679">
        <w:rPr>
          <w:rFonts w:ascii="Times New Roman" w:hAnsi="Times New Roman" w:cs="Times New Roman"/>
          <w:sz w:val="24"/>
          <w:szCs w:val="24"/>
        </w:rPr>
        <w:t xml:space="preserve"> paveikslą), tuo tarpu mažiausias automobilių skaičius, tenkantis 1000-iui gyventojų</w:t>
      </w:r>
      <w:r w:rsidR="00CA15A8" w:rsidRPr="00465679">
        <w:rPr>
          <w:rFonts w:ascii="Times New Roman" w:hAnsi="Times New Roman" w:cs="Times New Roman"/>
          <w:sz w:val="24"/>
          <w:szCs w:val="24"/>
        </w:rPr>
        <w:t>,</w:t>
      </w:r>
      <w:r w:rsidRPr="00465679">
        <w:rPr>
          <w:rFonts w:ascii="Times New Roman" w:hAnsi="Times New Roman" w:cs="Times New Roman"/>
          <w:sz w:val="24"/>
          <w:szCs w:val="24"/>
        </w:rPr>
        <w:t xml:space="preserve"> yra Alytaus miesto savivaldybėje ir tai neabejotinai susiję su kasdienio aptarnavimo maršrutinio viešojo transporto paslaugų prieinamumu bei generuojamais mažesniais atstumais kasdienių kelionių reikmėms ir pasiekiamumui.</w:t>
      </w:r>
    </w:p>
    <w:p w14:paraId="6CA17EBF" w14:textId="2E398973" w:rsidR="0049075D" w:rsidRPr="00465679" w:rsidRDefault="0049075D" w:rsidP="0049075D">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50 Paveikslas. </w:t>
      </w:r>
      <w:r w:rsidRPr="00465679">
        <w:rPr>
          <w:rFonts w:ascii="Times New Roman" w:hAnsi="Times New Roman" w:cs="Times New Roman"/>
          <w:color w:val="2F5496" w:themeColor="accent1" w:themeShade="BF"/>
          <w:sz w:val="24"/>
          <w:szCs w:val="24"/>
        </w:rPr>
        <w:t>Individualių lengvųjų automobilių skaičius, tenkantis 1000 gyventojų</w:t>
      </w:r>
    </w:p>
    <w:p w14:paraId="23577302" w14:textId="38F2B2B1" w:rsidR="005A0340" w:rsidRPr="00465679" w:rsidRDefault="0091589D" w:rsidP="0091589D">
      <w:pPr>
        <w:spacing w:line="360" w:lineRule="auto"/>
        <w:ind w:left="-11"/>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51BDF1DD" wp14:editId="6E95630B">
            <wp:extent cx="5022850" cy="1682816"/>
            <wp:effectExtent l="0" t="0" r="6350" b="0"/>
            <wp:docPr id="221" name="Picture 221"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A picture containing icon&#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5064812" cy="1696875"/>
                    </a:xfrm>
                    <a:prstGeom prst="rect">
                      <a:avLst/>
                    </a:prstGeom>
                  </pic:spPr>
                </pic:pic>
              </a:graphicData>
            </a:graphic>
          </wp:inline>
        </w:drawing>
      </w:r>
    </w:p>
    <w:p w14:paraId="70976692" w14:textId="632D3021" w:rsidR="0049075D" w:rsidRPr="00465679" w:rsidRDefault="0049075D" w:rsidP="00C824F6">
      <w:pPr>
        <w:spacing w:after="0" w:line="360" w:lineRule="auto"/>
        <w:ind w:left="-11"/>
        <w:jc w:val="both"/>
        <w:rPr>
          <w:rFonts w:ascii="Times New Roman" w:hAnsi="Times New Roman" w:cs="Times New Roman"/>
          <w:b/>
          <w:bCs/>
          <w:sz w:val="24"/>
          <w:szCs w:val="24"/>
        </w:rPr>
      </w:pPr>
      <w:r w:rsidRPr="00465679">
        <w:rPr>
          <w:rFonts w:ascii="Times New Roman" w:hAnsi="Times New Roman" w:cs="Times New Roman"/>
          <w:sz w:val="24"/>
          <w:szCs w:val="24"/>
        </w:rPr>
        <w:t xml:space="preserve">Ekologiškų transporto priemonių naudojimui </w:t>
      </w:r>
      <w:r w:rsidR="00C824F6" w:rsidRPr="00465679">
        <w:rPr>
          <w:rFonts w:ascii="Times New Roman" w:hAnsi="Times New Roman" w:cs="Times New Roman"/>
          <w:sz w:val="24"/>
          <w:szCs w:val="24"/>
        </w:rPr>
        <w:t xml:space="preserve">yra </w:t>
      </w:r>
      <w:r w:rsidRPr="00465679">
        <w:rPr>
          <w:rFonts w:ascii="Times New Roman" w:hAnsi="Times New Roman" w:cs="Times New Roman"/>
          <w:sz w:val="24"/>
          <w:szCs w:val="24"/>
        </w:rPr>
        <w:t>galimybė Lazdijų rajone</w:t>
      </w:r>
      <w:r w:rsidR="00C824F6" w:rsidRPr="00465679">
        <w:rPr>
          <w:rFonts w:ascii="Times New Roman" w:hAnsi="Times New Roman" w:cs="Times New Roman"/>
          <w:sz w:val="24"/>
          <w:szCs w:val="24"/>
        </w:rPr>
        <w:t>,</w:t>
      </w:r>
      <w:r w:rsidRPr="00465679">
        <w:rPr>
          <w:rFonts w:ascii="Times New Roman" w:hAnsi="Times New Roman" w:cs="Times New Roman"/>
          <w:sz w:val="24"/>
          <w:szCs w:val="24"/>
        </w:rPr>
        <w:t xml:space="preserve"> įkraunant šios rūšies transporto priemones namų sąlygomis ir Lazdijų mieste, adresu</w:t>
      </w:r>
      <w:r w:rsidR="00C824F6" w:rsidRPr="00465679">
        <w:rPr>
          <w:rFonts w:ascii="Times New Roman" w:hAnsi="Times New Roman" w:cs="Times New Roman"/>
          <w:sz w:val="24"/>
          <w:szCs w:val="24"/>
        </w:rPr>
        <w:t>:</w:t>
      </w:r>
      <w:r w:rsidRPr="00465679">
        <w:rPr>
          <w:rFonts w:ascii="Times New Roman" w:hAnsi="Times New Roman" w:cs="Times New Roman"/>
          <w:sz w:val="24"/>
          <w:szCs w:val="24"/>
        </w:rPr>
        <w:t xml:space="preserve"> Vilniaus g. 1B, Lazdijai, esančiame elektromobilių įkrovos punkte bei šalia Lazdijų miesto, maitinimo įstaigos transporto priemonių stovėjimo aikštelėje.</w:t>
      </w:r>
    </w:p>
    <w:p w14:paraId="7B46D29E" w14:textId="450E43C1" w:rsidR="0049075D" w:rsidRPr="00465679" w:rsidRDefault="0049075D" w:rsidP="0049075D">
      <w:pPr>
        <w:spacing w:line="360" w:lineRule="auto"/>
        <w:ind w:left="-11"/>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Avaringumas</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Avaringumo situacija Lazdijų rajone, kaip ir visoje šalyje bei apskrityje, gerėjo (žr. 1</w:t>
      </w:r>
      <w:r w:rsidR="00B40101" w:rsidRPr="00465679">
        <w:rPr>
          <w:rFonts w:ascii="Times New Roman" w:hAnsi="Times New Roman" w:cs="Times New Roman"/>
          <w:sz w:val="24"/>
          <w:szCs w:val="24"/>
        </w:rPr>
        <w:t>10</w:t>
      </w:r>
      <w:r w:rsidRPr="00465679">
        <w:rPr>
          <w:rFonts w:ascii="Times New Roman" w:hAnsi="Times New Roman" w:cs="Times New Roman"/>
          <w:sz w:val="24"/>
          <w:szCs w:val="24"/>
        </w:rPr>
        <w:t xml:space="preserve"> lentelę). Lyginant 2010 m</w:t>
      </w:r>
      <w:r w:rsidR="00C824F6" w:rsidRPr="00465679">
        <w:rPr>
          <w:rFonts w:ascii="Times New Roman" w:hAnsi="Times New Roman" w:cs="Times New Roman"/>
          <w:sz w:val="24"/>
          <w:szCs w:val="24"/>
        </w:rPr>
        <w:t>.</w:t>
      </w:r>
      <w:r w:rsidRPr="00465679">
        <w:rPr>
          <w:rFonts w:ascii="Times New Roman" w:hAnsi="Times New Roman" w:cs="Times New Roman"/>
          <w:sz w:val="24"/>
          <w:szCs w:val="24"/>
        </w:rPr>
        <w:t xml:space="preserve"> ir esamą eismo įvykių statistiką, stebimi reikšmingi teigiami pokyčiai, kurie sąlygojo bendrą avaringumo mažėjimą. Eismo įvykiuose sužeistųjų skaičiaus (2019 m.</w:t>
      </w:r>
      <w:r w:rsidR="00C824F6" w:rsidRPr="00465679">
        <w:rPr>
          <w:rFonts w:ascii="Times New Roman" w:hAnsi="Times New Roman" w:cs="Times New Roman"/>
          <w:sz w:val="24"/>
          <w:szCs w:val="24"/>
        </w:rPr>
        <w:t xml:space="preserve"> – </w:t>
      </w:r>
      <w:r w:rsidRPr="00465679">
        <w:rPr>
          <w:rFonts w:ascii="Times New Roman" w:hAnsi="Times New Roman" w:cs="Times New Roman"/>
          <w:sz w:val="24"/>
          <w:szCs w:val="24"/>
        </w:rPr>
        <w:t>14) ir žuvusiųjų skaičiaus (2019 m.</w:t>
      </w:r>
      <w:r w:rsidR="00C824F6" w:rsidRPr="00465679">
        <w:rPr>
          <w:rFonts w:ascii="Times New Roman" w:hAnsi="Times New Roman" w:cs="Times New Roman"/>
          <w:sz w:val="24"/>
          <w:szCs w:val="24"/>
        </w:rPr>
        <w:t xml:space="preserve"> – </w:t>
      </w:r>
      <w:r w:rsidRPr="00465679">
        <w:rPr>
          <w:rFonts w:ascii="Times New Roman" w:hAnsi="Times New Roman" w:cs="Times New Roman"/>
          <w:sz w:val="24"/>
          <w:szCs w:val="24"/>
        </w:rPr>
        <w:t>0) mažėjimo tendencijos kinta teigiama linkme, tačiau būtinas tolimesnis dėmesys eismo saugai.</w:t>
      </w:r>
    </w:p>
    <w:p w14:paraId="002FC4A7" w14:textId="6E700F67" w:rsidR="0049075D" w:rsidRPr="00465679" w:rsidRDefault="0049075D" w:rsidP="0049075D">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1</w:t>
      </w:r>
      <w:r w:rsidR="00B40101" w:rsidRPr="00465679">
        <w:rPr>
          <w:rFonts w:ascii="Times New Roman" w:hAnsi="Times New Roman" w:cs="Times New Roman"/>
          <w:b/>
          <w:bCs/>
          <w:i w:val="0"/>
          <w:iCs w:val="0"/>
          <w:color w:val="2F5496" w:themeColor="accent1" w:themeShade="BF"/>
          <w:sz w:val="24"/>
          <w:szCs w:val="24"/>
        </w:rPr>
        <w:t>10</w:t>
      </w:r>
      <w:r w:rsidRPr="00465679">
        <w:rPr>
          <w:rFonts w:ascii="Times New Roman" w:hAnsi="Times New Roman" w:cs="Times New Roman"/>
          <w:b/>
          <w:bCs/>
          <w:i w:val="0"/>
          <w:iCs w:val="0"/>
          <w:color w:val="2F5496" w:themeColor="accent1" w:themeShade="BF"/>
          <w:sz w:val="24"/>
          <w:szCs w:val="24"/>
        </w:rPr>
        <w:t xml:space="preserve"> Lentelė</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Kelių eismo įvykių skaičius</w:t>
      </w:r>
    </w:p>
    <w:tbl>
      <w:tblPr>
        <w:tblW w:w="7100" w:type="dxa"/>
        <w:jc w:val="center"/>
        <w:tblLook w:val="04A0" w:firstRow="1" w:lastRow="0" w:firstColumn="1" w:lastColumn="0" w:noHBand="0" w:noVBand="1"/>
      </w:tblPr>
      <w:tblGrid>
        <w:gridCol w:w="2660"/>
        <w:gridCol w:w="1160"/>
        <w:gridCol w:w="1060"/>
        <w:gridCol w:w="1060"/>
        <w:gridCol w:w="1160"/>
      </w:tblGrid>
      <w:tr w:rsidR="0049075D" w:rsidRPr="00465679" w14:paraId="4AAE32BA" w14:textId="77777777" w:rsidTr="0049075D">
        <w:trPr>
          <w:trHeight w:val="288"/>
          <w:jc w:val="center"/>
        </w:trPr>
        <w:tc>
          <w:tcPr>
            <w:tcW w:w="2660" w:type="dxa"/>
            <w:tcBorders>
              <w:top w:val="nil"/>
              <w:left w:val="nil"/>
              <w:bottom w:val="nil"/>
              <w:right w:val="nil"/>
            </w:tcBorders>
            <w:shd w:val="clear" w:color="auto" w:fill="auto"/>
            <w:noWrap/>
            <w:vAlign w:val="bottom"/>
            <w:hideMark/>
          </w:tcPr>
          <w:p w14:paraId="1E09E01E" w14:textId="77777777" w:rsidR="0049075D" w:rsidRPr="00465679" w:rsidRDefault="0049075D" w:rsidP="0049075D">
            <w:pPr>
              <w:spacing w:after="0" w:line="240" w:lineRule="auto"/>
              <w:rPr>
                <w:rFonts w:ascii="Times New Roman" w:eastAsia="Times New Roman" w:hAnsi="Times New Roman" w:cs="Times New Roman"/>
                <w:sz w:val="24"/>
                <w:szCs w:val="24"/>
                <w:lang w:eastAsia="lt-LT"/>
              </w:rPr>
            </w:pPr>
          </w:p>
        </w:tc>
        <w:tc>
          <w:tcPr>
            <w:tcW w:w="1160" w:type="dxa"/>
            <w:tcBorders>
              <w:top w:val="single" w:sz="4" w:space="0" w:color="auto"/>
              <w:left w:val="single" w:sz="4" w:space="0" w:color="auto"/>
              <w:bottom w:val="nil"/>
              <w:right w:val="single" w:sz="4" w:space="0" w:color="auto"/>
            </w:tcBorders>
            <w:shd w:val="clear" w:color="000000" w:fill="8EA9DB"/>
            <w:noWrap/>
            <w:vAlign w:val="bottom"/>
            <w:hideMark/>
          </w:tcPr>
          <w:p w14:paraId="7BE79225" w14:textId="77777777" w:rsidR="0049075D" w:rsidRPr="00465679" w:rsidRDefault="0049075D" w:rsidP="0049075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2015</w:t>
            </w:r>
          </w:p>
        </w:tc>
        <w:tc>
          <w:tcPr>
            <w:tcW w:w="1060" w:type="dxa"/>
            <w:tcBorders>
              <w:top w:val="single" w:sz="4" w:space="0" w:color="auto"/>
              <w:left w:val="nil"/>
              <w:bottom w:val="nil"/>
              <w:right w:val="single" w:sz="4" w:space="0" w:color="auto"/>
            </w:tcBorders>
            <w:shd w:val="clear" w:color="000000" w:fill="8EA9DB"/>
            <w:noWrap/>
            <w:vAlign w:val="bottom"/>
            <w:hideMark/>
          </w:tcPr>
          <w:p w14:paraId="7DDE9EEE" w14:textId="77777777" w:rsidR="0049075D" w:rsidRPr="00465679" w:rsidRDefault="0049075D" w:rsidP="0049075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2016</w:t>
            </w:r>
          </w:p>
        </w:tc>
        <w:tc>
          <w:tcPr>
            <w:tcW w:w="1060" w:type="dxa"/>
            <w:tcBorders>
              <w:top w:val="single" w:sz="4" w:space="0" w:color="auto"/>
              <w:left w:val="nil"/>
              <w:bottom w:val="nil"/>
              <w:right w:val="single" w:sz="4" w:space="0" w:color="auto"/>
            </w:tcBorders>
            <w:shd w:val="clear" w:color="000000" w:fill="8EA9DB"/>
            <w:noWrap/>
            <w:vAlign w:val="bottom"/>
            <w:hideMark/>
          </w:tcPr>
          <w:p w14:paraId="60841CA6" w14:textId="77777777" w:rsidR="0049075D" w:rsidRPr="00465679" w:rsidRDefault="0049075D" w:rsidP="0049075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2017</w:t>
            </w:r>
          </w:p>
        </w:tc>
        <w:tc>
          <w:tcPr>
            <w:tcW w:w="1160" w:type="dxa"/>
            <w:tcBorders>
              <w:top w:val="single" w:sz="4" w:space="0" w:color="auto"/>
              <w:left w:val="nil"/>
              <w:bottom w:val="nil"/>
              <w:right w:val="single" w:sz="4" w:space="0" w:color="auto"/>
            </w:tcBorders>
            <w:shd w:val="clear" w:color="000000" w:fill="8EA9DB"/>
            <w:noWrap/>
            <w:vAlign w:val="bottom"/>
            <w:hideMark/>
          </w:tcPr>
          <w:p w14:paraId="474C06D0" w14:textId="77777777" w:rsidR="0049075D" w:rsidRPr="00465679" w:rsidRDefault="0049075D" w:rsidP="0049075D">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2018</w:t>
            </w:r>
          </w:p>
        </w:tc>
      </w:tr>
      <w:tr w:rsidR="0049075D" w:rsidRPr="00465679" w14:paraId="7567BBA7" w14:textId="77777777" w:rsidTr="0049075D">
        <w:trPr>
          <w:trHeight w:val="288"/>
          <w:jc w:val="center"/>
        </w:trPr>
        <w:tc>
          <w:tcPr>
            <w:tcW w:w="266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7DCE942" w14:textId="77777777" w:rsidR="0049075D" w:rsidRPr="00465679" w:rsidRDefault="0049075D" w:rsidP="0049075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Lietuvos Respublika</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10ED3ABB"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3 033</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77F2E2C9"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3 201</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3BF32478"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3 055</w:t>
            </w:r>
          </w:p>
        </w:tc>
        <w:tc>
          <w:tcPr>
            <w:tcW w:w="1160" w:type="dxa"/>
            <w:tcBorders>
              <w:top w:val="single" w:sz="4" w:space="0" w:color="auto"/>
              <w:left w:val="nil"/>
              <w:bottom w:val="single" w:sz="4" w:space="0" w:color="auto"/>
              <w:right w:val="single" w:sz="4" w:space="0" w:color="auto"/>
            </w:tcBorders>
            <w:shd w:val="clear" w:color="auto" w:fill="auto"/>
            <w:noWrap/>
            <w:vAlign w:val="center"/>
            <w:hideMark/>
          </w:tcPr>
          <w:p w14:paraId="79CAD559"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2 926</w:t>
            </w:r>
          </w:p>
        </w:tc>
      </w:tr>
      <w:tr w:rsidR="0049075D" w:rsidRPr="00465679" w14:paraId="7725CA2B" w14:textId="77777777" w:rsidTr="0049075D">
        <w:trPr>
          <w:trHeight w:val="288"/>
          <w:jc w:val="center"/>
        </w:trPr>
        <w:tc>
          <w:tcPr>
            <w:tcW w:w="2660" w:type="dxa"/>
            <w:tcBorders>
              <w:top w:val="nil"/>
              <w:left w:val="single" w:sz="4" w:space="0" w:color="auto"/>
              <w:bottom w:val="single" w:sz="4" w:space="0" w:color="auto"/>
              <w:right w:val="single" w:sz="4" w:space="0" w:color="auto"/>
            </w:tcBorders>
            <w:shd w:val="clear" w:color="000000" w:fill="8EA9DB"/>
            <w:noWrap/>
            <w:vAlign w:val="bottom"/>
            <w:hideMark/>
          </w:tcPr>
          <w:p w14:paraId="2796ED7B" w14:textId="77777777" w:rsidR="0049075D" w:rsidRPr="00465679" w:rsidRDefault="0049075D" w:rsidP="0049075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apskritis</w:t>
            </w:r>
          </w:p>
        </w:tc>
        <w:tc>
          <w:tcPr>
            <w:tcW w:w="1160" w:type="dxa"/>
            <w:tcBorders>
              <w:top w:val="nil"/>
              <w:left w:val="nil"/>
              <w:bottom w:val="single" w:sz="4" w:space="0" w:color="auto"/>
              <w:right w:val="single" w:sz="4" w:space="0" w:color="auto"/>
            </w:tcBorders>
            <w:shd w:val="clear" w:color="auto" w:fill="auto"/>
            <w:noWrap/>
            <w:vAlign w:val="center"/>
            <w:hideMark/>
          </w:tcPr>
          <w:p w14:paraId="64214C3E"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140</w:t>
            </w:r>
          </w:p>
        </w:tc>
        <w:tc>
          <w:tcPr>
            <w:tcW w:w="1060" w:type="dxa"/>
            <w:tcBorders>
              <w:top w:val="nil"/>
              <w:left w:val="nil"/>
              <w:bottom w:val="single" w:sz="4" w:space="0" w:color="auto"/>
              <w:right w:val="single" w:sz="4" w:space="0" w:color="auto"/>
            </w:tcBorders>
            <w:shd w:val="clear" w:color="auto" w:fill="auto"/>
            <w:noWrap/>
            <w:vAlign w:val="center"/>
            <w:hideMark/>
          </w:tcPr>
          <w:p w14:paraId="6C76C814"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157</w:t>
            </w:r>
          </w:p>
        </w:tc>
        <w:tc>
          <w:tcPr>
            <w:tcW w:w="1060" w:type="dxa"/>
            <w:tcBorders>
              <w:top w:val="nil"/>
              <w:left w:val="nil"/>
              <w:bottom w:val="single" w:sz="4" w:space="0" w:color="auto"/>
              <w:right w:val="single" w:sz="4" w:space="0" w:color="auto"/>
            </w:tcBorders>
            <w:shd w:val="clear" w:color="auto" w:fill="auto"/>
            <w:noWrap/>
            <w:vAlign w:val="center"/>
            <w:hideMark/>
          </w:tcPr>
          <w:p w14:paraId="23E69423"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122</w:t>
            </w:r>
          </w:p>
        </w:tc>
        <w:tc>
          <w:tcPr>
            <w:tcW w:w="1160" w:type="dxa"/>
            <w:tcBorders>
              <w:top w:val="nil"/>
              <w:left w:val="nil"/>
              <w:bottom w:val="single" w:sz="4" w:space="0" w:color="auto"/>
              <w:right w:val="single" w:sz="4" w:space="0" w:color="auto"/>
            </w:tcBorders>
            <w:shd w:val="clear" w:color="auto" w:fill="auto"/>
            <w:noWrap/>
            <w:vAlign w:val="center"/>
            <w:hideMark/>
          </w:tcPr>
          <w:p w14:paraId="5FCDD9B4"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116</w:t>
            </w:r>
          </w:p>
        </w:tc>
      </w:tr>
      <w:tr w:rsidR="0049075D" w:rsidRPr="00465679" w14:paraId="15C2FD71" w14:textId="77777777" w:rsidTr="0049075D">
        <w:trPr>
          <w:trHeight w:val="288"/>
          <w:jc w:val="center"/>
        </w:trPr>
        <w:tc>
          <w:tcPr>
            <w:tcW w:w="2660" w:type="dxa"/>
            <w:tcBorders>
              <w:top w:val="nil"/>
              <w:left w:val="single" w:sz="4" w:space="0" w:color="auto"/>
              <w:bottom w:val="single" w:sz="4" w:space="0" w:color="auto"/>
              <w:right w:val="single" w:sz="4" w:space="0" w:color="auto"/>
            </w:tcBorders>
            <w:shd w:val="clear" w:color="000000" w:fill="8EA9DB"/>
            <w:noWrap/>
            <w:vAlign w:val="bottom"/>
            <w:hideMark/>
          </w:tcPr>
          <w:p w14:paraId="7FC9D684" w14:textId="77777777" w:rsidR="0049075D" w:rsidRPr="00465679" w:rsidRDefault="0049075D" w:rsidP="0049075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m. sav.</w:t>
            </w:r>
          </w:p>
        </w:tc>
        <w:tc>
          <w:tcPr>
            <w:tcW w:w="1160" w:type="dxa"/>
            <w:tcBorders>
              <w:top w:val="nil"/>
              <w:left w:val="nil"/>
              <w:bottom w:val="single" w:sz="4" w:space="0" w:color="auto"/>
              <w:right w:val="single" w:sz="4" w:space="0" w:color="auto"/>
            </w:tcBorders>
            <w:shd w:val="clear" w:color="auto" w:fill="auto"/>
            <w:noWrap/>
            <w:vAlign w:val="center"/>
            <w:hideMark/>
          </w:tcPr>
          <w:p w14:paraId="7D3792BD"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w:t>
            </w:r>
          </w:p>
        </w:tc>
        <w:tc>
          <w:tcPr>
            <w:tcW w:w="1060" w:type="dxa"/>
            <w:tcBorders>
              <w:top w:val="nil"/>
              <w:left w:val="nil"/>
              <w:bottom w:val="single" w:sz="4" w:space="0" w:color="auto"/>
              <w:right w:val="single" w:sz="4" w:space="0" w:color="auto"/>
            </w:tcBorders>
            <w:shd w:val="clear" w:color="auto" w:fill="auto"/>
            <w:noWrap/>
            <w:vAlign w:val="center"/>
            <w:hideMark/>
          </w:tcPr>
          <w:p w14:paraId="5805688D"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59</w:t>
            </w:r>
          </w:p>
        </w:tc>
        <w:tc>
          <w:tcPr>
            <w:tcW w:w="1060" w:type="dxa"/>
            <w:tcBorders>
              <w:top w:val="nil"/>
              <w:left w:val="nil"/>
              <w:bottom w:val="single" w:sz="4" w:space="0" w:color="auto"/>
              <w:right w:val="single" w:sz="4" w:space="0" w:color="auto"/>
            </w:tcBorders>
            <w:shd w:val="clear" w:color="auto" w:fill="auto"/>
            <w:noWrap/>
            <w:vAlign w:val="center"/>
            <w:hideMark/>
          </w:tcPr>
          <w:p w14:paraId="6288C7DB"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36</w:t>
            </w:r>
          </w:p>
        </w:tc>
        <w:tc>
          <w:tcPr>
            <w:tcW w:w="1160" w:type="dxa"/>
            <w:tcBorders>
              <w:top w:val="nil"/>
              <w:left w:val="nil"/>
              <w:bottom w:val="single" w:sz="4" w:space="0" w:color="auto"/>
              <w:right w:val="single" w:sz="4" w:space="0" w:color="auto"/>
            </w:tcBorders>
            <w:shd w:val="clear" w:color="auto" w:fill="auto"/>
            <w:noWrap/>
            <w:vAlign w:val="center"/>
            <w:hideMark/>
          </w:tcPr>
          <w:p w14:paraId="34680635"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w:t>
            </w:r>
          </w:p>
        </w:tc>
      </w:tr>
      <w:tr w:rsidR="0049075D" w:rsidRPr="00465679" w14:paraId="25B8B4C1" w14:textId="77777777" w:rsidTr="0049075D">
        <w:trPr>
          <w:trHeight w:val="288"/>
          <w:jc w:val="center"/>
        </w:trPr>
        <w:tc>
          <w:tcPr>
            <w:tcW w:w="2660" w:type="dxa"/>
            <w:tcBorders>
              <w:top w:val="nil"/>
              <w:left w:val="single" w:sz="4" w:space="0" w:color="auto"/>
              <w:bottom w:val="single" w:sz="4" w:space="0" w:color="auto"/>
              <w:right w:val="single" w:sz="4" w:space="0" w:color="auto"/>
            </w:tcBorders>
            <w:shd w:val="clear" w:color="000000" w:fill="8EA9DB"/>
            <w:noWrap/>
            <w:vAlign w:val="bottom"/>
            <w:hideMark/>
          </w:tcPr>
          <w:p w14:paraId="748197E3" w14:textId="77777777" w:rsidR="0049075D" w:rsidRPr="00465679" w:rsidRDefault="0049075D" w:rsidP="0049075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Alytaus r. sav.</w:t>
            </w:r>
          </w:p>
        </w:tc>
        <w:tc>
          <w:tcPr>
            <w:tcW w:w="1160" w:type="dxa"/>
            <w:tcBorders>
              <w:top w:val="nil"/>
              <w:left w:val="nil"/>
              <w:bottom w:val="single" w:sz="4" w:space="0" w:color="auto"/>
              <w:right w:val="single" w:sz="4" w:space="0" w:color="auto"/>
            </w:tcBorders>
            <w:shd w:val="clear" w:color="auto" w:fill="auto"/>
            <w:noWrap/>
            <w:vAlign w:val="center"/>
            <w:hideMark/>
          </w:tcPr>
          <w:p w14:paraId="2AACD661"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w:t>
            </w:r>
          </w:p>
        </w:tc>
        <w:tc>
          <w:tcPr>
            <w:tcW w:w="1060" w:type="dxa"/>
            <w:tcBorders>
              <w:top w:val="nil"/>
              <w:left w:val="nil"/>
              <w:bottom w:val="single" w:sz="4" w:space="0" w:color="auto"/>
              <w:right w:val="single" w:sz="4" w:space="0" w:color="auto"/>
            </w:tcBorders>
            <w:shd w:val="clear" w:color="auto" w:fill="auto"/>
            <w:noWrap/>
            <w:vAlign w:val="center"/>
            <w:hideMark/>
          </w:tcPr>
          <w:p w14:paraId="43A904E8"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42</w:t>
            </w:r>
          </w:p>
        </w:tc>
        <w:tc>
          <w:tcPr>
            <w:tcW w:w="1060" w:type="dxa"/>
            <w:tcBorders>
              <w:top w:val="nil"/>
              <w:left w:val="nil"/>
              <w:bottom w:val="single" w:sz="4" w:space="0" w:color="auto"/>
              <w:right w:val="single" w:sz="4" w:space="0" w:color="auto"/>
            </w:tcBorders>
            <w:shd w:val="clear" w:color="auto" w:fill="auto"/>
            <w:noWrap/>
            <w:vAlign w:val="center"/>
            <w:hideMark/>
          </w:tcPr>
          <w:p w14:paraId="462DFE90"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w:t>
            </w:r>
          </w:p>
        </w:tc>
        <w:tc>
          <w:tcPr>
            <w:tcW w:w="1160" w:type="dxa"/>
            <w:tcBorders>
              <w:top w:val="nil"/>
              <w:left w:val="nil"/>
              <w:bottom w:val="single" w:sz="4" w:space="0" w:color="auto"/>
              <w:right w:val="single" w:sz="4" w:space="0" w:color="auto"/>
            </w:tcBorders>
            <w:shd w:val="clear" w:color="auto" w:fill="auto"/>
            <w:noWrap/>
            <w:vAlign w:val="center"/>
            <w:hideMark/>
          </w:tcPr>
          <w:p w14:paraId="6D8BC2AF"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r>
      <w:tr w:rsidR="0049075D" w:rsidRPr="00465679" w14:paraId="15A57295" w14:textId="77777777" w:rsidTr="0049075D">
        <w:trPr>
          <w:trHeight w:val="288"/>
          <w:jc w:val="center"/>
        </w:trPr>
        <w:tc>
          <w:tcPr>
            <w:tcW w:w="2660" w:type="dxa"/>
            <w:tcBorders>
              <w:top w:val="nil"/>
              <w:left w:val="single" w:sz="4" w:space="0" w:color="auto"/>
              <w:bottom w:val="single" w:sz="4" w:space="0" w:color="auto"/>
              <w:right w:val="single" w:sz="4" w:space="0" w:color="auto"/>
            </w:tcBorders>
            <w:shd w:val="clear" w:color="000000" w:fill="8EA9DB"/>
            <w:noWrap/>
            <w:vAlign w:val="bottom"/>
            <w:hideMark/>
          </w:tcPr>
          <w:p w14:paraId="39FB0949" w14:textId="77777777" w:rsidR="0049075D" w:rsidRPr="00465679" w:rsidRDefault="0049075D" w:rsidP="0049075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Druskininkų sav.</w:t>
            </w:r>
          </w:p>
        </w:tc>
        <w:tc>
          <w:tcPr>
            <w:tcW w:w="1160" w:type="dxa"/>
            <w:tcBorders>
              <w:top w:val="nil"/>
              <w:left w:val="nil"/>
              <w:bottom w:val="single" w:sz="4" w:space="0" w:color="auto"/>
              <w:right w:val="single" w:sz="4" w:space="0" w:color="auto"/>
            </w:tcBorders>
            <w:shd w:val="clear" w:color="auto" w:fill="auto"/>
            <w:noWrap/>
            <w:vAlign w:val="center"/>
            <w:hideMark/>
          </w:tcPr>
          <w:p w14:paraId="6E9FFFB2"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1060" w:type="dxa"/>
            <w:tcBorders>
              <w:top w:val="nil"/>
              <w:left w:val="nil"/>
              <w:bottom w:val="single" w:sz="4" w:space="0" w:color="auto"/>
              <w:right w:val="single" w:sz="4" w:space="0" w:color="auto"/>
            </w:tcBorders>
            <w:shd w:val="clear" w:color="auto" w:fill="auto"/>
            <w:noWrap/>
            <w:vAlign w:val="center"/>
            <w:hideMark/>
          </w:tcPr>
          <w:p w14:paraId="0B214920"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1060" w:type="dxa"/>
            <w:tcBorders>
              <w:top w:val="nil"/>
              <w:left w:val="nil"/>
              <w:bottom w:val="single" w:sz="4" w:space="0" w:color="auto"/>
              <w:right w:val="single" w:sz="4" w:space="0" w:color="auto"/>
            </w:tcBorders>
            <w:shd w:val="clear" w:color="auto" w:fill="auto"/>
            <w:noWrap/>
            <w:vAlign w:val="center"/>
            <w:hideMark/>
          </w:tcPr>
          <w:p w14:paraId="16FF150A"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1160" w:type="dxa"/>
            <w:tcBorders>
              <w:top w:val="nil"/>
              <w:left w:val="nil"/>
              <w:bottom w:val="single" w:sz="4" w:space="0" w:color="auto"/>
              <w:right w:val="single" w:sz="4" w:space="0" w:color="auto"/>
            </w:tcBorders>
            <w:shd w:val="clear" w:color="auto" w:fill="auto"/>
            <w:noWrap/>
            <w:vAlign w:val="center"/>
            <w:hideMark/>
          </w:tcPr>
          <w:p w14:paraId="52D6CDE4"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r>
      <w:tr w:rsidR="0049075D" w:rsidRPr="00465679" w14:paraId="24EF2716" w14:textId="77777777" w:rsidTr="0049075D">
        <w:trPr>
          <w:trHeight w:val="288"/>
          <w:jc w:val="center"/>
        </w:trPr>
        <w:tc>
          <w:tcPr>
            <w:tcW w:w="2660" w:type="dxa"/>
            <w:tcBorders>
              <w:top w:val="nil"/>
              <w:left w:val="single" w:sz="4" w:space="0" w:color="auto"/>
              <w:bottom w:val="single" w:sz="4" w:space="0" w:color="auto"/>
              <w:right w:val="single" w:sz="4" w:space="0" w:color="auto"/>
            </w:tcBorders>
            <w:shd w:val="clear" w:color="000000" w:fill="8EA9DB"/>
            <w:noWrap/>
            <w:vAlign w:val="bottom"/>
            <w:hideMark/>
          </w:tcPr>
          <w:p w14:paraId="07296DF0" w14:textId="77777777" w:rsidR="0049075D" w:rsidRPr="00465679" w:rsidRDefault="0049075D" w:rsidP="0049075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Lazdijų r. sav.</w:t>
            </w:r>
          </w:p>
        </w:tc>
        <w:tc>
          <w:tcPr>
            <w:tcW w:w="1160" w:type="dxa"/>
            <w:tcBorders>
              <w:top w:val="nil"/>
              <w:left w:val="nil"/>
              <w:bottom w:val="single" w:sz="4" w:space="0" w:color="auto"/>
              <w:right w:val="single" w:sz="4" w:space="0" w:color="auto"/>
            </w:tcBorders>
            <w:shd w:val="clear" w:color="000000" w:fill="D9E1F2"/>
            <w:noWrap/>
            <w:vAlign w:val="bottom"/>
            <w:hideMark/>
          </w:tcPr>
          <w:p w14:paraId="5B6B3F51"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w:t>
            </w:r>
          </w:p>
        </w:tc>
        <w:tc>
          <w:tcPr>
            <w:tcW w:w="1060" w:type="dxa"/>
            <w:tcBorders>
              <w:top w:val="nil"/>
              <w:left w:val="nil"/>
              <w:bottom w:val="single" w:sz="4" w:space="0" w:color="auto"/>
              <w:right w:val="single" w:sz="4" w:space="0" w:color="auto"/>
            </w:tcBorders>
            <w:shd w:val="clear" w:color="000000" w:fill="D9E1F2"/>
            <w:noWrap/>
            <w:vAlign w:val="bottom"/>
            <w:hideMark/>
          </w:tcPr>
          <w:p w14:paraId="3C68E9EE"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1060" w:type="dxa"/>
            <w:tcBorders>
              <w:top w:val="nil"/>
              <w:left w:val="nil"/>
              <w:bottom w:val="single" w:sz="4" w:space="0" w:color="auto"/>
              <w:right w:val="single" w:sz="4" w:space="0" w:color="auto"/>
            </w:tcBorders>
            <w:shd w:val="clear" w:color="000000" w:fill="D9E1F2"/>
            <w:noWrap/>
            <w:vAlign w:val="bottom"/>
            <w:hideMark/>
          </w:tcPr>
          <w:p w14:paraId="1FE331B2"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1160" w:type="dxa"/>
            <w:tcBorders>
              <w:top w:val="nil"/>
              <w:left w:val="nil"/>
              <w:bottom w:val="single" w:sz="4" w:space="0" w:color="auto"/>
              <w:right w:val="single" w:sz="4" w:space="0" w:color="auto"/>
            </w:tcBorders>
            <w:shd w:val="clear" w:color="000000" w:fill="D9E1F2"/>
            <w:noWrap/>
            <w:vAlign w:val="bottom"/>
            <w:hideMark/>
          </w:tcPr>
          <w:p w14:paraId="69F63228"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w:t>
            </w:r>
          </w:p>
        </w:tc>
      </w:tr>
      <w:tr w:rsidR="0049075D" w:rsidRPr="00465679" w14:paraId="5AB71E7C" w14:textId="77777777" w:rsidTr="0049075D">
        <w:trPr>
          <w:trHeight w:val="288"/>
          <w:jc w:val="center"/>
        </w:trPr>
        <w:tc>
          <w:tcPr>
            <w:tcW w:w="2660" w:type="dxa"/>
            <w:tcBorders>
              <w:top w:val="nil"/>
              <w:left w:val="single" w:sz="4" w:space="0" w:color="auto"/>
              <w:bottom w:val="single" w:sz="4" w:space="0" w:color="auto"/>
              <w:right w:val="single" w:sz="4" w:space="0" w:color="auto"/>
            </w:tcBorders>
            <w:shd w:val="clear" w:color="000000" w:fill="8EA9DB"/>
            <w:noWrap/>
            <w:vAlign w:val="bottom"/>
            <w:hideMark/>
          </w:tcPr>
          <w:p w14:paraId="05BB48D1" w14:textId="77777777" w:rsidR="0049075D" w:rsidRPr="00465679" w:rsidRDefault="0049075D" w:rsidP="0049075D">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Varėnos r. sav.</w:t>
            </w:r>
          </w:p>
        </w:tc>
        <w:tc>
          <w:tcPr>
            <w:tcW w:w="1160" w:type="dxa"/>
            <w:tcBorders>
              <w:top w:val="nil"/>
              <w:left w:val="nil"/>
              <w:bottom w:val="single" w:sz="4" w:space="0" w:color="auto"/>
              <w:right w:val="single" w:sz="4" w:space="0" w:color="auto"/>
            </w:tcBorders>
            <w:shd w:val="clear" w:color="auto" w:fill="auto"/>
            <w:noWrap/>
            <w:vAlign w:val="center"/>
            <w:hideMark/>
          </w:tcPr>
          <w:p w14:paraId="7CE53AE3"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w:t>
            </w:r>
          </w:p>
        </w:tc>
        <w:tc>
          <w:tcPr>
            <w:tcW w:w="1060" w:type="dxa"/>
            <w:tcBorders>
              <w:top w:val="nil"/>
              <w:left w:val="nil"/>
              <w:bottom w:val="single" w:sz="4" w:space="0" w:color="auto"/>
              <w:right w:val="single" w:sz="4" w:space="0" w:color="auto"/>
            </w:tcBorders>
            <w:shd w:val="clear" w:color="auto" w:fill="auto"/>
            <w:noWrap/>
            <w:vAlign w:val="center"/>
            <w:hideMark/>
          </w:tcPr>
          <w:p w14:paraId="011102D1"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29</w:t>
            </w:r>
          </w:p>
        </w:tc>
        <w:tc>
          <w:tcPr>
            <w:tcW w:w="1060" w:type="dxa"/>
            <w:tcBorders>
              <w:top w:val="nil"/>
              <w:left w:val="nil"/>
              <w:bottom w:val="single" w:sz="4" w:space="0" w:color="auto"/>
              <w:right w:val="single" w:sz="4" w:space="0" w:color="auto"/>
            </w:tcBorders>
            <w:shd w:val="clear" w:color="auto" w:fill="auto"/>
            <w:noWrap/>
            <w:vAlign w:val="center"/>
            <w:hideMark/>
          </w:tcPr>
          <w:p w14:paraId="04A5B238"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19</w:t>
            </w:r>
          </w:p>
        </w:tc>
        <w:tc>
          <w:tcPr>
            <w:tcW w:w="1160" w:type="dxa"/>
            <w:tcBorders>
              <w:top w:val="nil"/>
              <w:left w:val="nil"/>
              <w:bottom w:val="single" w:sz="4" w:space="0" w:color="auto"/>
              <w:right w:val="single" w:sz="4" w:space="0" w:color="auto"/>
            </w:tcBorders>
            <w:shd w:val="clear" w:color="auto" w:fill="auto"/>
            <w:noWrap/>
            <w:vAlign w:val="center"/>
            <w:hideMark/>
          </w:tcPr>
          <w:p w14:paraId="63B2BADA" w14:textId="77777777" w:rsidR="0049075D" w:rsidRPr="00465679" w:rsidRDefault="0049075D"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r>
    </w:tbl>
    <w:p w14:paraId="3FC43077" w14:textId="77777777" w:rsidR="005A0340" w:rsidRPr="00465679" w:rsidRDefault="005A0340" w:rsidP="00725C6B">
      <w:pPr>
        <w:spacing w:line="360" w:lineRule="auto"/>
        <w:ind w:left="-11"/>
        <w:jc w:val="both"/>
        <w:rPr>
          <w:rFonts w:ascii="Times New Roman" w:hAnsi="Times New Roman" w:cs="Times New Roman"/>
          <w:sz w:val="24"/>
          <w:szCs w:val="24"/>
        </w:rPr>
      </w:pPr>
    </w:p>
    <w:p w14:paraId="077FB3A9" w14:textId="70EBC469" w:rsidR="007863AA" w:rsidRPr="00465679" w:rsidRDefault="0049075D" w:rsidP="007863AA">
      <w:pPr>
        <w:pStyle w:val="Sraopastraipa"/>
        <w:numPr>
          <w:ilvl w:val="2"/>
          <w:numId w:val="4"/>
        </w:numPr>
        <w:ind w:left="709"/>
        <w:jc w:val="center"/>
        <w:rPr>
          <w:rFonts w:ascii="Times New Roman" w:hAnsi="Times New Roman" w:cs="Times New Roman"/>
          <w:i/>
          <w:iCs/>
          <w:color w:val="2F5496" w:themeColor="accent1" w:themeShade="BF"/>
          <w:sz w:val="24"/>
          <w:szCs w:val="24"/>
        </w:rPr>
      </w:pPr>
      <w:r w:rsidRPr="00465679">
        <w:rPr>
          <w:rFonts w:ascii="Times New Roman" w:hAnsi="Times New Roman" w:cs="Times New Roman"/>
          <w:i/>
          <w:iCs/>
          <w:color w:val="2F5496" w:themeColor="accent1" w:themeShade="BF"/>
          <w:sz w:val="24"/>
          <w:szCs w:val="24"/>
        </w:rPr>
        <w:t>Technologinė ir informacinė infrastruktūra</w:t>
      </w:r>
    </w:p>
    <w:p w14:paraId="1FDADD64" w14:textId="77777777" w:rsidR="007863AA" w:rsidRPr="00465679" w:rsidRDefault="007863AA" w:rsidP="007863AA">
      <w:pPr>
        <w:pStyle w:val="Sraopastraipa"/>
        <w:ind w:left="709"/>
        <w:rPr>
          <w:rFonts w:ascii="Times New Roman" w:hAnsi="Times New Roman" w:cs="Times New Roman"/>
          <w:i/>
          <w:iCs/>
          <w:color w:val="2F5496" w:themeColor="accent1" w:themeShade="BF"/>
          <w:sz w:val="24"/>
          <w:szCs w:val="24"/>
        </w:rPr>
      </w:pPr>
    </w:p>
    <w:p w14:paraId="48FA9CB2" w14:textId="08439CF2" w:rsidR="0049075D" w:rsidRPr="00465679" w:rsidRDefault="0049075D" w:rsidP="00C824F6">
      <w:pPr>
        <w:spacing w:after="0"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Savivaldybės teritorijoje yra įdiegti viešieji interneto prieigos taškai dalyje kaimo vietovių, bibliotekose sudarytos laisvos prieigos prie interneto, skatinant bendruomenės kompiuterinį ir informacinį raštingumą. 2018</w:t>
      </w:r>
      <w:r w:rsidR="00C824F6" w:rsidRPr="00465679">
        <w:rPr>
          <w:rFonts w:ascii="Times New Roman" w:hAnsi="Times New Roman" w:cs="Times New Roman"/>
          <w:sz w:val="24"/>
          <w:szCs w:val="24"/>
        </w:rPr>
        <w:t>–</w:t>
      </w:r>
      <w:r w:rsidRPr="00465679">
        <w:rPr>
          <w:rFonts w:ascii="Times New Roman" w:hAnsi="Times New Roman" w:cs="Times New Roman"/>
          <w:sz w:val="24"/>
          <w:szCs w:val="24"/>
        </w:rPr>
        <w:t xml:space="preserve">2020 m. </w:t>
      </w:r>
      <w:r w:rsidR="00C824F6" w:rsidRPr="00465679">
        <w:rPr>
          <w:rFonts w:ascii="Times New Roman" w:hAnsi="Times New Roman" w:cs="Times New Roman"/>
          <w:sz w:val="24"/>
          <w:szCs w:val="24"/>
        </w:rPr>
        <w:t>n</w:t>
      </w:r>
      <w:r w:rsidRPr="00465679">
        <w:rPr>
          <w:rFonts w:ascii="Times New Roman" w:hAnsi="Times New Roman" w:cs="Times New Roman"/>
          <w:sz w:val="24"/>
          <w:szCs w:val="24"/>
        </w:rPr>
        <w:t>auja įranga įdiegta Lazdijų, Šventežerio, Veisiejų, Seirijų viešosiose interneto prieigose, suorganizuota 41 mokymų grupė (apmokyta 451 rajono  gyventojas). Kompiuterinio raštingumo lygis tarp vyresnio amžiaus gyventojų, kaip ir visoje Lietuvoje, nėra didelis. Pastebima tendencija, jog informacinėmis technologijomis ir elektroninėmis paslaugomis naudojasi vis daugiau pensijinio amžiaus žmonių. Bibliotekoje teiktos šios paslaugos: paieška internete, informacijos įrašymas į diskelius ir kompaktinius diskus, konsultavimas, kompiuterinio raštingumo mokymai grupėse, deklaracijų pildymas.</w:t>
      </w:r>
    </w:p>
    <w:p w14:paraId="2C4DD55A" w14:textId="1BDC06C8" w:rsidR="0049075D" w:rsidRPr="00465679" w:rsidRDefault="0049075D" w:rsidP="0049075D">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Technologinė ir informacinė infrastruktūra bei raštingumas savivaldybės įstaigose yra gana aukšto lygio. Jau nuo 2012 m. naudojama kompiuterinė dokumentų valdymo sistema, kuri šiuo metu yra bendra visoms savivaldybės viešosioms ir biudžetinėms įstaigoms bei valdomoms įmonėms ir yra nuolat tobulinama. Taip pat nuolat atnaujinta kompiuterinė technika, siekiant spartesnio ir sklandesnio atliekamų veiksmų informacinėms technologijomis atlikimo ir paslaugų teikimo. 2019 m. įsigytas savivaldybės išlaidų biudžeto plano sudarymo modulis (savivaldybės biudžetas formuojamas pasinaudojant šia programa), siekiant operatyvesnio, išsamesnio ir patogesnio savivaldybės biudžeto planavimo bei efektyvios jo vykdymo stebėsenos. Įdiegta Kelių GIS duomenų bazės valdymo aplikacija, kurios dėka duomenys apie kelius yra vieši ir patogiai prieinami bei matomi gyventojams.</w:t>
      </w:r>
    </w:p>
    <w:p w14:paraId="60A2DCF9" w14:textId="7FF2F74A" w:rsidR="002345CE" w:rsidRPr="00465679" w:rsidRDefault="002345CE" w:rsidP="002345CE">
      <w:pPr>
        <w:spacing w:line="360" w:lineRule="auto"/>
        <w:ind w:left="-11"/>
        <w:jc w:val="center"/>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sym w:font="Wingdings" w:char="F06E"/>
      </w:r>
      <w:r w:rsidRPr="00465679">
        <w:rPr>
          <w:rFonts w:ascii="Times New Roman" w:hAnsi="Times New Roman" w:cs="Times New Roman"/>
          <w:color w:val="2F5496" w:themeColor="accent1" w:themeShade="BF"/>
          <w:sz w:val="24"/>
          <w:szCs w:val="24"/>
        </w:rPr>
        <w:sym w:font="Wingdings" w:char="F06E"/>
      </w:r>
      <w:r w:rsidRPr="00465679">
        <w:rPr>
          <w:rFonts w:ascii="Times New Roman" w:hAnsi="Times New Roman" w:cs="Times New Roman"/>
          <w:color w:val="2F5496" w:themeColor="accent1" w:themeShade="BF"/>
          <w:sz w:val="24"/>
          <w:szCs w:val="24"/>
        </w:rPr>
        <w:sym w:font="Wingdings" w:char="F06E"/>
      </w:r>
    </w:p>
    <w:p w14:paraId="2705DEAD" w14:textId="273C5204" w:rsidR="006171DC" w:rsidRPr="00465679" w:rsidRDefault="006171DC" w:rsidP="002345CE">
      <w:pPr>
        <w:spacing w:line="360" w:lineRule="auto"/>
        <w:ind w:left="-11"/>
        <w:jc w:val="center"/>
        <w:rPr>
          <w:rFonts w:ascii="Times New Roman" w:hAnsi="Times New Roman" w:cs="Times New Roman"/>
          <w:color w:val="2F5496" w:themeColor="accent1" w:themeShade="BF"/>
          <w:sz w:val="24"/>
          <w:szCs w:val="24"/>
        </w:rPr>
      </w:pPr>
    </w:p>
    <w:p w14:paraId="50231BA6" w14:textId="6DE891FC" w:rsidR="006171DC" w:rsidRPr="00465679" w:rsidRDefault="006171DC" w:rsidP="002345CE">
      <w:pPr>
        <w:spacing w:line="360" w:lineRule="auto"/>
        <w:ind w:left="-11"/>
        <w:jc w:val="center"/>
        <w:rPr>
          <w:rFonts w:ascii="Times New Roman" w:hAnsi="Times New Roman" w:cs="Times New Roman"/>
          <w:color w:val="2F5496" w:themeColor="accent1" w:themeShade="BF"/>
          <w:sz w:val="24"/>
          <w:szCs w:val="24"/>
        </w:rPr>
      </w:pPr>
    </w:p>
    <w:p w14:paraId="0E3552DB" w14:textId="2EB85B06" w:rsidR="006171DC" w:rsidRPr="00465679" w:rsidRDefault="006171DC" w:rsidP="002345CE">
      <w:pPr>
        <w:spacing w:line="360" w:lineRule="auto"/>
        <w:ind w:left="-11"/>
        <w:jc w:val="center"/>
        <w:rPr>
          <w:rFonts w:ascii="Times New Roman" w:hAnsi="Times New Roman" w:cs="Times New Roman"/>
          <w:color w:val="2F5496" w:themeColor="accent1" w:themeShade="BF"/>
          <w:sz w:val="24"/>
          <w:szCs w:val="24"/>
        </w:rPr>
      </w:pPr>
    </w:p>
    <w:p w14:paraId="7188C93F" w14:textId="279D6E73" w:rsidR="006171DC" w:rsidRPr="00465679" w:rsidRDefault="006171DC" w:rsidP="002345CE">
      <w:pPr>
        <w:spacing w:line="360" w:lineRule="auto"/>
        <w:ind w:left="-11"/>
        <w:jc w:val="center"/>
        <w:rPr>
          <w:rFonts w:ascii="Times New Roman" w:hAnsi="Times New Roman" w:cs="Times New Roman"/>
          <w:color w:val="2F5496" w:themeColor="accent1" w:themeShade="BF"/>
          <w:sz w:val="24"/>
          <w:szCs w:val="24"/>
        </w:rPr>
      </w:pPr>
    </w:p>
    <w:p w14:paraId="2755F742" w14:textId="2AFC9CC6" w:rsidR="006171DC" w:rsidRPr="00465679" w:rsidRDefault="006171DC" w:rsidP="007863AA">
      <w:pPr>
        <w:spacing w:line="360" w:lineRule="auto"/>
        <w:rPr>
          <w:rFonts w:ascii="Times New Roman" w:hAnsi="Times New Roman" w:cs="Times New Roman"/>
          <w:color w:val="2F5496" w:themeColor="accent1" w:themeShade="BF"/>
          <w:sz w:val="24"/>
          <w:szCs w:val="24"/>
        </w:rPr>
      </w:pPr>
    </w:p>
    <w:p w14:paraId="38172E3F" w14:textId="6C560A50" w:rsidR="00F210F5" w:rsidRPr="00465679" w:rsidRDefault="00F210F5" w:rsidP="007863AA">
      <w:pPr>
        <w:spacing w:line="360" w:lineRule="auto"/>
        <w:rPr>
          <w:rFonts w:ascii="Times New Roman" w:hAnsi="Times New Roman" w:cs="Times New Roman"/>
          <w:color w:val="2F5496" w:themeColor="accent1" w:themeShade="BF"/>
          <w:sz w:val="24"/>
          <w:szCs w:val="24"/>
        </w:rPr>
      </w:pPr>
    </w:p>
    <w:p w14:paraId="3BD6A0B0" w14:textId="33DF6312" w:rsidR="00F210F5" w:rsidRPr="00465679" w:rsidRDefault="00F210F5" w:rsidP="007863AA">
      <w:pPr>
        <w:spacing w:line="360" w:lineRule="auto"/>
        <w:rPr>
          <w:rFonts w:ascii="Times New Roman" w:hAnsi="Times New Roman" w:cs="Times New Roman"/>
          <w:color w:val="2F5496" w:themeColor="accent1" w:themeShade="BF"/>
          <w:sz w:val="24"/>
          <w:szCs w:val="24"/>
        </w:rPr>
      </w:pPr>
    </w:p>
    <w:p w14:paraId="1BE868EE" w14:textId="3E0E3F90" w:rsidR="00F210F5" w:rsidRPr="00465679" w:rsidRDefault="00F210F5" w:rsidP="007863AA">
      <w:pPr>
        <w:spacing w:line="360" w:lineRule="auto"/>
        <w:rPr>
          <w:rFonts w:ascii="Times New Roman" w:hAnsi="Times New Roman" w:cs="Times New Roman"/>
          <w:color w:val="2F5496" w:themeColor="accent1" w:themeShade="BF"/>
          <w:sz w:val="24"/>
          <w:szCs w:val="24"/>
        </w:rPr>
      </w:pPr>
    </w:p>
    <w:p w14:paraId="43A94DA1" w14:textId="5113FCEB" w:rsidR="00F210F5" w:rsidRPr="00465679" w:rsidRDefault="00F210F5" w:rsidP="007863AA">
      <w:pPr>
        <w:spacing w:line="360" w:lineRule="auto"/>
        <w:rPr>
          <w:rFonts w:ascii="Times New Roman" w:hAnsi="Times New Roman" w:cs="Times New Roman"/>
          <w:color w:val="2F5496" w:themeColor="accent1" w:themeShade="BF"/>
          <w:sz w:val="24"/>
          <w:szCs w:val="24"/>
        </w:rPr>
      </w:pPr>
    </w:p>
    <w:p w14:paraId="06DA9EA3" w14:textId="0C048FD6" w:rsidR="00F210F5" w:rsidRPr="00465679" w:rsidRDefault="00F210F5" w:rsidP="007863AA">
      <w:pPr>
        <w:spacing w:line="360" w:lineRule="auto"/>
        <w:rPr>
          <w:rFonts w:ascii="Times New Roman" w:hAnsi="Times New Roman" w:cs="Times New Roman"/>
          <w:color w:val="2F5496" w:themeColor="accent1" w:themeShade="BF"/>
          <w:sz w:val="24"/>
          <w:szCs w:val="24"/>
        </w:rPr>
      </w:pPr>
    </w:p>
    <w:p w14:paraId="7DBF5DCB" w14:textId="62FCDB54" w:rsidR="00F210F5" w:rsidRPr="00465679" w:rsidRDefault="00F210F5" w:rsidP="007863AA">
      <w:pPr>
        <w:spacing w:line="360" w:lineRule="auto"/>
        <w:rPr>
          <w:rFonts w:ascii="Times New Roman" w:hAnsi="Times New Roman" w:cs="Times New Roman"/>
          <w:color w:val="2F5496" w:themeColor="accent1" w:themeShade="BF"/>
          <w:sz w:val="24"/>
          <w:szCs w:val="24"/>
        </w:rPr>
      </w:pPr>
    </w:p>
    <w:p w14:paraId="197719F5" w14:textId="092B89D3" w:rsidR="00C824F6" w:rsidRPr="00465679" w:rsidRDefault="00C824F6" w:rsidP="007863AA">
      <w:pPr>
        <w:spacing w:line="360" w:lineRule="auto"/>
        <w:rPr>
          <w:rFonts w:ascii="Times New Roman" w:hAnsi="Times New Roman" w:cs="Times New Roman"/>
          <w:color w:val="2F5496" w:themeColor="accent1" w:themeShade="BF"/>
          <w:sz w:val="24"/>
          <w:szCs w:val="24"/>
        </w:rPr>
      </w:pPr>
    </w:p>
    <w:p w14:paraId="66531182" w14:textId="1BD3885D" w:rsidR="00C824F6" w:rsidRPr="00465679" w:rsidRDefault="00C824F6" w:rsidP="007863AA">
      <w:pPr>
        <w:spacing w:line="360" w:lineRule="auto"/>
        <w:rPr>
          <w:rFonts w:ascii="Times New Roman" w:hAnsi="Times New Roman" w:cs="Times New Roman"/>
          <w:color w:val="2F5496" w:themeColor="accent1" w:themeShade="BF"/>
          <w:sz w:val="24"/>
          <w:szCs w:val="24"/>
        </w:rPr>
      </w:pPr>
    </w:p>
    <w:p w14:paraId="1D230CFD" w14:textId="77777777" w:rsidR="00C824F6" w:rsidRPr="00465679" w:rsidRDefault="00C824F6" w:rsidP="007863AA">
      <w:pPr>
        <w:spacing w:line="360" w:lineRule="auto"/>
        <w:rPr>
          <w:rFonts w:ascii="Times New Roman" w:hAnsi="Times New Roman" w:cs="Times New Roman"/>
          <w:color w:val="2F5496" w:themeColor="accent1" w:themeShade="BF"/>
          <w:sz w:val="24"/>
          <w:szCs w:val="24"/>
        </w:rPr>
      </w:pPr>
    </w:p>
    <w:p w14:paraId="1625135D" w14:textId="2E28118C" w:rsidR="006171DC" w:rsidRPr="00465679" w:rsidRDefault="006171DC" w:rsidP="006171DC">
      <w:pPr>
        <w:pStyle w:val="Sraopastraipa"/>
        <w:numPr>
          <w:ilvl w:val="0"/>
          <w:numId w:val="4"/>
        </w:numPr>
        <w:spacing w:line="360" w:lineRule="auto"/>
        <w:ind w:left="709"/>
        <w:jc w:val="center"/>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STIPRYBIŲ, SILPNYBIŲ, GALIMYBIŲ IR GRĖSMIŲ (SSGG) ANALIZĖ</w:t>
      </w:r>
    </w:p>
    <w:p w14:paraId="56771553" w14:textId="502D8586" w:rsidR="0049075D" w:rsidRPr="00465679" w:rsidRDefault="00A0376C" w:rsidP="006171DC">
      <w:pPr>
        <w:spacing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7D6837CD" wp14:editId="71B4A725">
            <wp:extent cx="5699760" cy="6053364"/>
            <wp:effectExtent l="0" t="0" r="0" b="5080"/>
            <wp:docPr id="233" name="Picture 23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picture containing table&#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707747" cy="6061847"/>
                    </a:xfrm>
                    <a:prstGeom prst="rect">
                      <a:avLst/>
                    </a:prstGeom>
                  </pic:spPr>
                </pic:pic>
              </a:graphicData>
            </a:graphic>
          </wp:inline>
        </w:drawing>
      </w:r>
    </w:p>
    <w:p w14:paraId="34BC9952" w14:textId="3DFC6689" w:rsidR="006171DC" w:rsidRPr="00465679" w:rsidRDefault="00A0376C" w:rsidP="006171DC">
      <w:pPr>
        <w:spacing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16F6613A" wp14:editId="74F97FC6">
            <wp:extent cx="5890260" cy="3825184"/>
            <wp:effectExtent l="0" t="0" r="0" b="4445"/>
            <wp:docPr id="234" name="Picture 23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diagram&#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5905174" cy="3834869"/>
                    </a:xfrm>
                    <a:prstGeom prst="rect">
                      <a:avLst/>
                    </a:prstGeom>
                  </pic:spPr>
                </pic:pic>
              </a:graphicData>
            </a:graphic>
          </wp:inline>
        </w:drawing>
      </w:r>
    </w:p>
    <w:p w14:paraId="6A1815CE" w14:textId="15EC3596" w:rsidR="00462792" w:rsidRPr="00465679" w:rsidRDefault="00A71BE1" w:rsidP="006171DC">
      <w:pPr>
        <w:spacing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21D073B1" wp14:editId="199EED01">
            <wp:extent cx="5860351" cy="3474720"/>
            <wp:effectExtent l="0" t="0" r="7620" b="0"/>
            <wp:docPr id="237" name="Picture 23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picture containing diagram&#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5868415" cy="3479501"/>
                    </a:xfrm>
                    <a:prstGeom prst="rect">
                      <a:avLst/>
                    </a:prstGeom>
                  </pic:spPr>
                </pic:pic>
              </a:graphicData>
            </a:graphic>
          </wp:inline>
        </w:drawing>
      </w:r>
    </w:p>
    <w:p w14:paraId="14E3424A" w14:textId="1B6CE181" w:rsidR="00462792" w:rsidRPr="00465679" w:rsidRDefault="002A01C3" w:rsidP="006171DC">
      <w:pPr>
        <w:spacing w:line="360" w:lineRule="auto"/>
        <w:jc w:val="center"/>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3B13CAF6" wp14:editId="64885197">
            <wp:extent cx="5654040" cy="6241795"/>
            <wp:effectExtent l="0" t="0" r="3810" b="6985"/>
            <wp:docPr id="245" name="Picture 24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Table&#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5664518" cy="6253363"/>
                    </a:xfrm>
                    <a:prstGeom prst="rect">
                      <a:avLst/>
                    </a:prstGeom>
                  </pic:spPr>
                </pic:pic>
              </a:graphicData>
            </a:graphic>
          </wp:inline>
        </w:drawing>
      </w:r>
    </w:p>
    <w:p w14:paraId="3D59F937" w14:textId="55539D68" w:rsidR="00462792" w:rsidRPr="00465679" w:rsidRDefault="00462792" w:rsidP="006171DC">
      <w:pPr>
        <w:spacing w:line="360" w:lineRule="auto"/>
        <w:jc w:val="center"/>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sym w:font="Wingdings" w:char="F06E"/>
      </w:r>
      <w:r w:rsidRPr="00465679">
        <w:rPr>
          <w:rFonts w:ascii="Times New Roman" w:hAnsi="Times New Roman" w:cs="Times New Roman"/>
          <w:color w:val="2F5496" w:themeColor="accent1" w:themeShade="BF"/>
          <w:sz w:val="24"/>
          <w:szCs w:val="24"/>
        </w:rPr>
        <w:sym w:font="Wingdings" w:char="F06E"/>
      </w:r>
      <w:r w:rsidRPr="00465679">
        <w:rPr>
          <w:rFonts w:ascii="Times New Roman" w:hAnsi="Times New Roman" w:cs="Times New Roman"/>
          <w:color w:val="2F5496" w:themeColor="accent1" w:themeShade="BF"/>
          <w:sz w:val="24"/>
          <w:szCs w:val="24"/>
        </w:rPr>
        <w:sym w:font="Wingdings" w:char="F06E"/>
      </w:r>
    </w:p>
    <w:p w14:paraId="03CA8EE1" w14:textId="0CD7F707" w:rsidR="00462792" w:rsidRPr="00465679" w:rsidRDefault="00462792" w:rsidP="006171DC">
      <w:pPr>
        <w:spacing w:line="360" w:lineRule="auto"/>
        <w:jc w:val="center"/>
        <w:rPr>
          <w:rFonts w:ascii="Times New Roman" w:hAnsi="Times New Roman" w:cs="Times New Roman"/>
          <w:color w:val="2F5496" w:themeColor="accent1" w:themeShade="BF"/>
          <w:sz w:val="24"/>
          <w:szCs w:val="24"/>
        </w:rPr>
      </w:pPr>
    </w:p>
    <w:p w14:paraId="542C7E3D" w14:textId="49F3DAED" w:rsidR="00462792" w:rsidRPr="00465679" w:rsidRDefault="00462792" w:rsidP="006171DC">
      <w:pPr>
        <w:spacing w:line="360" w:lineRule="auto"/>
        <w:jc w:val="center"/>
        <w:rPr>
          <w:rFonts w:ascii="Times New Roman" w:hAnsi="Times New Roman" w:cs="Times New Roman"/>
          <w:color w:val="2F5496" w:themeColor="accent1" w:themeShade="BF"/>
          <w:sz w:val="24"/>
          <w:szCs w:val="24"/>
        </w:rPr>
      </w:pPr>
    </w:p>
    <w:p w14:paraId="2B229E1A" w14:textId="6A18036A" w:rsidR="00462792" w:rsidRPr="00465679" w:rsidRDefault="00462792" w:rsidP="006171DC">
      <w:pPr>
        <w:spacing w:line="360" w:lineRule="auto"/>
        <w:jc w:val="center"/>
        <w:rPr>
          <w:rFonts w:ascii="Times New Roman" w:hAnsi="Times New Roman" w:cs="Times New Roman"/>
          <w:color w:val="2F5496" w:themeColor="accent1" w:themeShade="BF"/>
          <w:sz w:val="24"/>
          <w:szCs w:val="24"/>
        </w:rPr>
      </w:pPr>
    </w:p>
    <w:p w14:paraId="3647EDA6" w14:textId="5CAF0A9C" w:rsidR="00462792" w:rsidRPr="00465679" w:rsidRDefault="00462792" w:rsidP="006171DC">
      <w:pPr>
        <w:spacing w:line="360" w:lineRule="auto"/>
        <w:jc w:val="center"/>
        <w:rPr>
          <w:rFonts w:ascii="Times New Roman" w:hAnsi="Times New Roman" w:cs="Times New Roman"/>
          <w:color w:val="2F5496" w:themeColor="accent1" w:themeShade="BF"/>
          <w:sz w:val="24"/>
          <w:szCs w:val="24"/>
        </w:rPr>
      </w:pPr>
    </w:p>
    <w:p w14:paraId="4236ED12" w14:textId="317E1F38" w:rsidR="002A01C3" w:rsidRPr="00465679" w:rsidRDefault="002A01C3" w:rsidP="006171DC">
      <w:pPr>
        <w:spacing w:line="360" w:lineRule="auto"/>
        <w:jc w:val="center"/>
        <w:rPr>
          <w:rFonts w:ascii="Times New Roman" w:hAnsi="Times New Roman" w:cs="Times New Roman"/>
          <w:color w:val="2F5496" w:themeColor="accent1" w:themeShade="BF"/>
          <w:sz w:val="24"/>
          <w:szCs w:val="24"/>
        </w:rPr>
      </w:pPr>
    </w:p>
    <w:p w14:paraId="4E808587" w14:textId="77777777" w:rsidR="00F210F5" w:rsidRPr="00465679" w:rsidRDefault="00F210F5" w:rsidP="006171DC">
      <w:pPr>
        <w:spacing w:line="360" w:lineRule="auto"/>
        <w:jc w:val="center"/>
        <w:rPr>
          <w:rFonts w:ascii="Times New Roman" w:hAnsi="Times New Roman" w:cs="Times New Roman"/>
          <w:color w:val="2F5496" w:themeColor="accent1" w:themeShade="BF"/>
          <w:sz w:val="24"/>
          <w:szCs w:val="24"/>
        </w:rPr>
      </w:pPr>
    </w:p>
    <w:p w14:paraId="1A346261" w14:textId="0F0466A0" w:rsidR="00462792" w:rsidRPr="00465679" w:rsidRDefault="0071693A" w:rsidP="0071693A">
      <w:pPr>
        <w:pStyle w:val="Sraopastraipa"/>
        <w:numPr>
          <w:ilvl w:val="0"/>
          <w:numId w:val="4"/>
        </w:numPr>
        <w:spacing w:line="360" w:lineRule="auto"/>
        <w:ind w:left="709"/>
        <w:jc w:val="center"/>
        <w:rPr>
          <w:rFonts w:ascii="Times New Roman" w:hAnsi="Times New Roman" w:cs="Times New Roman"/>
          <w:color w:val="2F5496" w:themeColor="accent1" w:themeShade="BF"/>
          <w:sz w:val="24"/>
          <w:szCs w:val="24"/>
        </w:rPr>
      </w:pPr>
      <w:bookmarkStart w:id="17" w:name="_Hlk58045857"/>
      <w:r w:rsidRPr="00465679">
        <w:rPr>
          <w:rFonts w:ascii="Times New Roman" w:eastAsia="Times New Roman" w:hAnsi="Times New Roman" w:cs="Times New Roman"/>
          <w:color w:val="2F5496" w:themeColor="accent1" w:themeShade="BF"/>
          <w:sz w:val="24"/>
          <w:szCs w:val="24"/>
          <w:lang w:eastAsia="lt-LT"/>
        </w:rPr>
        <w:t>LAZDIJŲ RAJONO PLĖTROS VIZIJA, PRIORITETAI, TIKSLAI IR UŽDAVINIAI</w:t>
      </w:r>
      <w:bookmarkEnd w:id="17"/>
    </w:p>
    <w:p w14:paraId="36E1CCAF" w14:textId="64B5F809" w:rsidR="00E844C0" w:rsidRPr="00465679" w:rsidRDefault="005B1787" w:rsidP="005B1787">
      <w:pPr>
        <w:pStyle w:val="Sraopastraipa"/>
        <w:numPr>
          <w:ilvl w:val="1"/>
          <w:numId w:val="4"/>
        </w:numPr>
        <w:spacing w:line="360" w:lineRule="auto"/>
        <w:ind w:left="426" w:hanging="447"/>
        <w:jc w:val="center"/>
        <w:rPr>
          <w:rFonts w:ascii="Times New Roman" w:hAnsi="Times New Roman" w:cs="Times New Roman"/>
          <w:b/>
          <w:bCs/>
          <w:color w:val="2F5496" w:themeColor="accent1" w:themeShade="BF"/>
          <w:sz w:val="24"/>
          <w:szCs w:val="24"/>
        </w:rPr>
      </w:pPr>
      <w:r w:rsidRPr="00465679">
        <w:rPr>
          <w:rFonts w:ascii="Times New Roman" w:eastAsia="Times New Roman" w:hAnsi="Times New Roman" w:cs="Times New Roman"/>
          <w:color w:val="2F5496" w:themeColor="accent1" w:themeShade="BF"/>
          <w:sz w:val="24"/>
          <w:szCs w:val="24"/>
          <w:lang w:eastAsia="lt-LT"/>
        </w:rPr>
        <w:t xml:space="preserve"> </w:t>
      </w:r>
      <w:r w:rsidRPr="00465679">
        <w:rPr>
          <w:rFonts w:ascii="Times New Roman" w:eastAsia="Times New Roman" w:hAnsi="Times New Roman" w:cs="Times New Roman"/>
          <w:b/>
          <w:bCs/>
          <w:color w:val="2F5496" w:themeColor="accent1" w:themeShade="BF"/>
          <w:sz w:val="24"/>
          <w:szCs w:val="24"/>
          <w:lang w:eastAsia="lt-LT"/>
        </w:rPr>
        <w:t>Lazdijų rajono savivaldybės plėtros vizija ir siekiami efekto rodikliai</w:t>
      </w:r>
    </w:p>
    <w:p w14:paraId="1995C2CB" w14:textId="77777777" w:rsidR="0071693A" w:rsidRPr="00465679" w:rsidRDefault="0071693A" w:rsidP="0071693A">
      <w:pPr>
        <w:spacing w:line="360" w:lineRule="auto"/>
        <w:ind w:left="-11"/>
        <w:rPr>
          <w:rFonts w:ascii="Times New Roman" w:hAnsi="Times New Roman" w:cs="Times New Roman"/>
          <w:sz w:val="24"/>
          <w:szCs w:val="24"/>
        </w:rPr>
      </w:pPr>
      <w:r w:rsidRPr="00465679">
        <w:rPr>
          <w:rFonts w:ascii="Times New Roman" w:hAnsi="Times New Roman" w:cs="Times New Roman"/>
          <w:sz w:val="24"/>
          <w:szCs w:val="24"/>
        </w:rPr>
        <w:t>Lazdijų rajono savivaldybės plėtros vizija iki 2027 metų:</w:t>
      </w:r>
    </w:p>
    <w:p w14:paraId="1D76E9C7" w14:textId="79408239" w:rsidR="0071693A" w:rsidRPr="00465679" w:rsidRDefault="0071693A" w:rsidP="0071693A">
      <w:pPr>
        <w:spacing w:line="360" w:lineRule="auto"/>
        <w:ind w:left="-11"/>
        <w:jc w:val="center"/>
        <w:rPr>
          <w:rFonts w:ascii="Times New Roman" w:hAnsi="Times New Roman" w:cs="Times New Roman"/>
          <w:b/>
          <w:bCs/>
          <w:color w:val="2F5496" w:themeColor="accent1" w:themeShade="BF"/>
          <w:sz w:val="32"/>
          <w:szCs w:val="32"/>
        </w:rPr>
      </w:pPr>
      <w:r w:rsidRPr="00465679">
        <w:rPr>
          <w:rFonts w:ascii="Times New Roman" w:hAnsi="Times New Roman" w:cs="Times New Roman"/>
          <w:b/>
          <w:bCs/>
          <w:noProof/>
          <w:color w:val="4472C4" w:themeColor="accent1"/>
          <w:sz w:val="32"/>
          <w:szCs w:val="32"/>
        </w:rPr>
        <w:drawing>
          <wp:inline distT="0" distB="0" distL="0" distR="0" wp14:anchorId="4C13B9D9" wp14:editId="5BD901DE">
            <wp:extent cx="6021070" cy="2235200"/>
            <wp:effectExtent l="0" t="0" r="0" b="0"/>
            <wp:docPr id="225" name="Picture 22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 picture containing diagram&#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021070" cy="2235200"/>
                    </a:xfrm>
                    <a:prstGeom prst="rect">
                      <a:avLst/>
                    </a:prstGeom>
                  </pic:spPr>
                </pic:pic>
              </a:graphicData>
            </a:graphic>
          </wp:inline>
        </w:drawing>
      </w:r>
    </w:p>
    <w:p w14:paraId="05F9D33B" w14:textId="6A261A59" w:rsidR="00AD20DA" w:rsidRPr="00465679" w:rsidRDefault="00AD20DA" w:rsidP="00AD20DA">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Vizija apibūdina rajono situaciją, t. y. siekiama, kad gyvenantys šiame rajone pajustų bendradarbiavimo per sieną naudą, nežiūrint vis spartesnio technologinio vystymosi ir spartėjančio gyvenimo ritmo, atrastų santykį su gamta ir savo krašto tradicijomis.</w:t>
      </w:r>
    </w:p>
    <w:p w14:paraId="5013E965" w14:textId="77777777" w:rsidR="0065082F" w:rsidRPr="00465679" w:rsidRDefault="0065082F" w:rsidP="0065082F">
      <w:pPr>
        <w:pStyle w:val="Antrat"/>
        <w:keepNext/>
        <w:rPr>
          <w:rFonts w:ascii="Times New Roman" w:hAnsi="Times New Roman" w:cs="Times New Roman"/>
          <w:b/>
          <w:bCs/>
          <w:color w:val="2F5496" w:themeColor="accent1" w:themeShade="BF"/>
        </w:rPr>
      </w:pPr>
    </w:p>
    <w:p w14:paraId="683459ED" w14:textId="0F411D76" w:rsidR="005B1787" w:rsidRPr="00465679" w:rsidRDefault="005B1787" w:rsidP="0065082F">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111 Lentelė. </w:t>
      </w:r>
      <w:r w:rsidRPr="00465679">
        <w:rPr>
          <w:rFonts w:ascii="Times New Roman" w:hAnsi="Times New Roman" w:cs="Times New Roman"/>
          <w:color w:val="2F5496" w:themeColor="accent1" w:themeShade="BF"/>
          <w:sz w:val="24"/>
          <w:szCs w:val="24"/>
        </w:rPr>
        <w:t>Vizijos rodikliai ir jų siekiamos reikšmės</w:t>
      </w:r>
    </w:p>
    <w:tbl>
      <w:tblPr>
        <w:tblW w:w="9628" w:type="dxa"/>
        <w:tblLook w:val="04A0" w:firstRow="1" w:lastRow="0" w:firstColumn="1" w:lastColumn="0" w:noHBand="0" w:noVBand="1"/>
      </w:tblPr>
      <w:tblGrid>
        <w:gridCol w:w="540"/>
        <w:gridCol w:w="1415"/>
        <w:gridCol w:w="1463"/>
        <w:gridCol w:w="1353"/>
        <w:gridCol w:w="1121"/>
        <w:gridCol w:w="925"/>
        <w:gridCol w:w="938"/>
        <w:gridCol w:w="1873"/>
      </w:tblGrid>
      <w:tr w:rsidR="0065082F" w:rsidRPr="00465679" w14:paraId="1F8C8F12" w14:textId="77777777" w:rsidTr="00D04296">
        <w:trPr>
          <w:trHeight w:val="828"/>
        </w:trPr>
        <w:tc>
          <w:tcPr>
            <w:tcW w:w="529" w:type="dxa"/>
            <w:tcBorders>
              <w:top w:val="single" w:sz="4" w:space="0" w:color="000000"/>
              <w:left w:val="single" w:sz="4" w:space="0" w:color="000000"/>
              <w:bottom w:val="single" w:sz="4" w:space="0" w:color="000000"/>
              <w:right w:val="single" w:sz="4" w:space="0" w:color="000000"/>
            </w:tcBorders>
            <w:shd w:val="clear" w:color="3D85C6" w:fill="3D85C6"/>
            <w:vAlign w:val="center"/>
            <w:hideMark/>
          </w:tcPr>
          <w:p w14:paraId="34F2F4DA"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Eil. Nr.</w:t>
            </w:r>
          </w:p>
        </w:tc>
        <w:tc>
          <w:tcPr>
            <w:tcW w:w="1376" w:type="dxa"/>
            <w:tcBorders>
              <w:top w:val="single" w:sz="4" w:space="0" w:color="000000"/>
              <w:left w:val="nil"/>
              <w:bottom w:val="single" w:sz="4" w:space="0" w:color="000000"/>
              <w:right w:val="single" w:sz="4" w:space="0" w:color="000000"/>
            </w:tcBorders>
            <w:shd w:val="clear" w:color="3D85C6" w:fill="3D85C6"/>
            <w:vAlign w:val="center"/>
            <w:hideMark/>
          </w:tcPr>
          <w:p w14:paraId="67A82B0E"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Vertinimo kriterijaus pavadinimas</w:t>
            </w:r>
          </w:p>
        </w:tc>
        <w:tc>
          <w:tcPr>
            <w:tcW w:w="1423" w:type="dxa"/>
            <w:tcBorders>
              <w:top w:val="single" w:sz="4" w:space="0" w:color="000000"/>
              <w:left w:val="nil"/>
              <w:bottom w:val="single" w:sz="4" w:space="0" w:color="000000"/>
              <w:right w:val="single" w:sz="4" w:space="0" w:color="000000"/>
            </w:tcBorders>
            <w:shd w:val="clear" w:color="3D85C6" w:fill="3D85C6"/>
            <w:vAlign w:val="center"/>
            <w:hideMark/>
          </w:tcPr>
          <w:p w14:paraId="3988AC73"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Duomenų šaltinis</w:t>
            </w:r>
          </w:p>
        </w:tc>
        <w:tc>
          <w:tcPr>
            <w:tcW w:w="1317" w:type="dxa"/>
            <w:tcBorders>
              <w:top w:val="single" w:sz="4" w:space="0" w:color="000000"/>
              <w:left w:val="nil"/>
              <w:bottom w:val="single" w:sz="4" w:space="0" w:color="000000"/>
              <w:right w:val="single" w:sz="4" w:space="0" w:color="000000"/>
            </w:tcBorders>
            <w:shd w:val="clear" w:color="3D85C6" w:fill="3D85C6"/>
            <w:vAlign w:val="center"/>
            <w:hideMark/>
          </w:tcPr>
          <w:p w14:paraId="4B4C94FD"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Numatomas pokytis</w:t>
            </w:r>
          </w:p>
        </w:tc>
        <w:tc>
          <w:tcPr>
            <w:tcW w:w="1092" w:type="dxa"/>
            <w:tcBorders>
              <w:top w:val="single" w:sz="4" w:space="0" w:color="000000"/>
              <w:left w:val="nil"/>
              <w:bottom w:val="single" w:sz="4" w:space="0" w:color="000000"/>
              <w:right w:val="single" w:sz="4" w:space="0" w:color="000000"/>
            </w:tcBorders>
            <w:shd w:val="clear" w:color="3D85C6" w:fill="3D85C6"/>
            <w:vAlign w:val="center"/>
            <w:hideMark/>
          </w:tcPr>
          <w:p w14:paraId="53FC8640"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2020 m. (atskaitos taškas)</w:t>
            </w:r>
          </w:p>
        </w:tc>
        <w:tc>
          <w:tcPr>
            <w:tcW w:w="1062" w:type="dxa"/>
            <w:tcBorders>
              <w:top w:val="single" w:sz="4" w:space="0" w:color="000000"/>
              <w:left w:val="nil"/>
              <w:bottom w:val="single" w:sz="4" w:space="0" w:color="000000"/>
              <w:right w:val="single" w:sz="4" w:space="0" w:color="000000"/>
            </w:tcBorders>
            <w:shd w:val="clear" w:color="3D85C6" w:fill="3D85C6"/>
            <w:vAlign w:val="center"/>
            <w:hideMark/>
          </w:tcPr>
          <w:p w14:paraId="19B72503"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 xml:space="preserve">2023 m. </w:t>
            </w:r>
          </w:p>
        </w:tc>
        <w:tc>
          <w:tcPr>
            <w:tcW w:w="956" w:type="dxa"/>
            <w:tcBorders>
              <w:top w:val="single" w:sz="4" w:space="0" w:color="000000"/>
              <w:left w:val="nil"/>
              <w:bottom w:val="single" w:sz="4" w:space="0" w:color="000000"/>
              <w:right w:val="single" w:sz="4" w:space="0" w:color="000000"/>
            </w:tcBorders>
            <w:shd w:val="clear" w:color="3D85C6" w:fill="3D85C6"/>
            <w:vAlign w:val="center"/>
            <w:hideMark/>
          </w:tcPr>
          <w:p w14:paraId="22139CD0" w14:textId="7C20374C"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2027 m. (siekia</w:t>
            </w:r>
            <w:r w:rsidR="00D04296">
              <w:rPr>
                <w:rFonts w:ascii="Times New Roman" w:eastAsia="Times New Roman" w:hAnsi="Times New Roman" w:cs="Times New Roman"/>
                <w:b/>
                <w:bCs/>
                <w:color w:val="000000"/>
                <w:lang w:eastAsia="lt-LT"/>
              </w:rPr>
              <w:t>-</w:t>
            </w:r>
            <w:r w:rsidRPr="00465679">
              <w:rPr>
                <w:rFonts w:ascii="Times New Roman" w:eastAsia="Times New Roman" w:hAnsi="Times New Roman" w:cs="Times New Roman"/>
                <w:b/>
                <w:bCs/>
                <w:color w:val="000000"/>
                <w:lang w:eastAsia="lt-LT"/>
              </w:rPr>
              <w:t xml:space="preserve">mybė) </w:t>
            </w:r>
          </w:p>
        </w:tc>
        <w:tc>
          <w:tcPr>
            <w:tcW w:w="1873" w:type="dxa"/>
            <w:tcBorders>
              <w:top w:val="single" w:sz="4" w:space="0" w:color="000000"/>
              <w:left w:val="nil"/>
              <w:bottom w:val="single" w:sz="4" w:space="0" w:color="000000"/>
              <w:right w:val="single" w:sz="4" w:space="0" w:color="000000"/>
            </w:tcBorders>
            <w:shd w:val="clear" w:color="3D85C6" w:fill="3D85C6"/>
            <w:noWrap/>
            <w:vAlign w:val="center"/>
            <w:hideMark/>
          </w:tcPr>
          <w:p w14:paraId="65739E4B"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Pastabos</w:t>
            </w:r>
          </w:p>
        </w:tc>
      </w:tr>
      <w:tr w:rsidR="0065082F" w:rsidRPr="00465679" w14:paraId="7E9A04F1" w14:textId="77777777" w:rsidTr="00D04296">
        <w:trPr>
          <w:trHeight w:val="1932"/>
        </w:trPr>
        <w:tc>
          <w:tcPr>
            <w:tcW w:w="529" w:type="dxa"/>
            <w:tcBorders>
              <w:top w:val="nil"/>
              <w:left w:val="single" w:sz="4" w:space="0" w:color="000000"/>
              <w:bottom w:val="single" w:sz="4" w:space="0" w:color="000000"/>
              <w:right w:val="single" w:sz="4" w:space="0" w:color="000000"/>
            </w:tcBorders>
            <w:shd w:val="clear" w:color="FFFFFF" w:fill="FFFFFF"/>
            <w:hideMark/>
          </w:tcPr>
          <w:p w14:paraId="6E5967A0"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376" w:type="dxa"/>
            <w:tcBorders>
              <w:top w:val="nil"/>
              <w:left w:val="nil"/>
              <w:bottom w:val="single" w:sz="4" w:space="0" w:color="000000"/>
              <w:right w:val="single" w:sz="4" w:space="0" w:color="000000"/>
            </w:tcBorders>
            <w:shd w:val="clear" w:color="FFFFFF" w:fill="FFFFFF"/>
            <w:hideMark/>
          </w:tcPr>
          <w:p w14:paraId="76E946E7"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Savivaldybių gerovės indeksas, balai</w:t>
            </w:r>
          </w:p>
        </w:tc>
        <w:tc>
          <w:tcPr>
            <w:tcW w:w="1423" w:type="dxa"/>
            <w:tcBorders>
              <w:top w:val="nil"/>
              <w:left w:val="nil"/>
              <w:bottom w:val="single" w:sz="4" w:space="0" w:color="000000"/>
              <w:right w:val="single" w:sz="4" w:space="0" w:color="000000"/>
            </w:tcBorders>
            <w:shd w:val="clear" w:color="FFFFFF" w:fill="FFFFFF"/>
            <w:hideMark/>
          </w:tcPr>
          <w:p w14:paraId="6E520DC4"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Vilniaus politikos analizės institutas</w:t>
            </w:r>
          </w:p>
        </w:tc>
        <w:tc>
          <w:tcPr>
            <w:tcW w:w="1317" w:type="dxa"/>
            <w:tcBorders>
              <w:top w:val="nil"/>
              <w:left w:val="nil"/>
              <w:bottom w:val="single" w:sz="4" w:space="0" w:color="000000"/>
              <w:right w:val="single" w:sz="4" w:space="0" w:color="000000"/>
            </w:tcBorders>
            <w:shd w:val="clear" w:color="FFFFFF" w:fill="FFFFFF"/>
            <w:hideMark/>
          </w:tcPr>
          <w:p w14:paraId="5CE71029" w14:textId="77777777" w:rsidR="0065082F" w:rsidRPr="00465679" w:rsidRDefault="0065082F" w:rsidP="0065082F">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Didinti</w:t>
            </w:r>
          </w:p>
        </w:tc>
        <w:tc>
          <w:tcPr>
            <w:tcW w:w="1092" w:type="dxa"/>
            <w:tcBorders>
              <w:top w:val="nil"/>
              <w:left w:val="nil"/>
              <w:bottom w:val="single" w:sz="4" w:space="0" w:color="000000"/>
              <w:right w:val="single" w:sz="4" w:space="0" w:color="000000"/>
            </w:tcBorders>
            <w:shd w:val="clear" w:color="FFFFFF" w:fill="FFFFFF"/>
            <w:hideMark/>
          </w:tcPr>
          <w:p w14:paraId="2763EDC1"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2,7 (10)</w:t>
            </w:r>
            <w:r w:rsidRPr="00465679">
              <w:rPr>
                <w:rFonts w:ascii="Times New Roman" w:eastAsia="Times New Roman" w:hAnsi="Times New Roman" w:cs="Times New Roman"/>
                <w:color w:val="000000"/>
                <w:lang w:eastAsia="lt-LT"/>
              </w:rPr>
              <w:br/>
              <w:t>(2019 m.)</w:t>
            </w:r>
          </w:p>
        </w:tc>
        <w:tc>
          <w:tcPr>
            <w:tcW w:w="1062" w:type="dxa"/>
            <w:tcBorders>
              <w:top w:val="nil"/>
              <w:left w:val="nil"/>
              <w:bottom w:val="single" w:sz="4" w:space="0" w:color="000000"/>
              <w:right w:val="single" w:sz="4" w:space="0" w:color="000000"/>
            </w:tcBorders>
            <w:shd w:val="clear" w:color="FFFFFF" w:fill="FFFFFF"/>
            <w:hideMark/>
          </w:tcPr>
          <w:p w14:paraId="3FA4DE6E"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956" w:type="dxa"/>
            <w:tcBorders>
              <w:top w:val="nil"/>
              <w:left w:val="nil"/>
              <w:bottom w:val="single" w:sz="4" w:space="0" w:color="000000"/>
              <w:right w:val="single" w:sz="4" w:space="0" w:color="000000"/>
            </w:tcBorders>
            <w:shd w:val="clear" w:color="FFFFFF" w:fill="FFFFFF"/>
            <w:hideMark/>
          </w:tcPr>
          <w:p w14:paraId="32F5E938"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1873" w:type="dxa"/>
            <w:tcBorders>
              <w:top w:val="nil"/>
              <w:left w:val="nil"/>
              <w:bottom w:val="single" w:sz="4" w:space="0" w:color="000000"/>
              <w:right w:val="single" w:sz="4" w:space="0" w:color="000000"/>
            </w:tcBorders>
            <w:shd w:val="clear" w:color="FFFFFF" w:fill="FFFFFF"/>
            <w:hideMark/>
          </w:tcPr>
          <w:p w14:paraId="1F00D938" w14:textId="33F95EF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Dešimtbalėje sistemoje vertinami savivaldybių (sub-indeksai) socialinis saugumas, švietimas, fizinis saugumas, gyvybinga ekonomika, sveika demografija</w:t>
            </w:r>
          </w:p>
        </w:tc>
      </w:tr>
      <w:tr w:rsidR="0065082F" w:rsidRPr="00465679" w14:paraId="0941E8A8" w14:textId="77777777" w:rsidTr="00D04296">
        <w:trPr>
          <w:trHeight w:val="1932"/>
        </w:trPr>
        <w:tc>
          <w:tcPr>
            <w:tcW w:w="529" w:type="dxa"/>
            <w:tcBorders>
              <w:top w:val="nil"/>
              <w:left w:val="single" w:sz="4" w:space="0" w:color="000000"/>
              <w:bottom w:val="nil"/>
              <w:right w:val="single" w:sz="4" w:space="0" w:color="000000"/>
            </w:tcBorders>
            <w:shd w:val="clear" w:color="FFFFFF" w:fill="FFFFFF"/>
            <w:hideMark/>
          </w:tcPr>
          <w:p w14:paraId="75BC9C51"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1376" w:type="dxa"/>
            <w:tcBorders>
              <w:top w:val="nil"/>
              <w:left w:val="nil"/>
              <w:bottom w:val="single" w:sz="4" w:space="0" w:color="000000"/>
              <w:right w:val="single" w:sz="4" w:space="0" w:color="000000"/>
            </w:tcBorders>
            <w:shd w:val="clear" w:color="FFFFFF" w:fill="FFFFFF"/>
            <w:hideMark/>
          </w:tcPr>
          <w:p w14:paraId="5FC5B88C"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Lietuvos savivaldybių indeksas, balai</w:t>
            </w:r>
          </w:p>
        </w:tc>
        <w:tc>
          <w:tcPr>
            <w:tcW w:w="1423" w:type="dxa"/>
            <w:tcBorders>
              <w:top w:val="nil"/>
              <w:left w:val="nil"/>
              <w:bottom w:val="single" w:sz="4" w:space="0" w:color="000000"/>
              <w:right w:val="single" w:sz="4" w:space="0" w:color="000000"/>
            </w:tcBorders>
            <w:shd w:val="clear" w:color="FFFFFF" w:fill="FFFFFF"/>
            <w:hideMark/>
          </w:tcPr>
          <w:p w14:paraId="3F45CD11"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Lietuvos laisvosios rinkos institutas</w:t>
            </w:r>
          </w:p>
        </w:tc>
        <w:tc>
          <w:tcPr>
            <w:tcW w:w="1317" w:type="dxa"/>
            <w:tcBorders>
              <w:top w:val="nil"/>
              <w:left w:val="nil"/>
              <w:bottom w:val="single" w:sz="4" w:space="0" w:color="000000"/>
              <w:right w:val="single" w:sz="4" w:space="0" w:color="000000"/>
            </w:tcBorders>
            <w:shd w:val="clear" w:color="FFFFFF" w:fill="FFFFFF"/>
            <w:hideMark/>
          </w:tcPr>
          <w:p w14:paraId="73D8E8D4" w14:textId="77777777" w:rsidR="0065082F" w:rsidRPr="00465679" w:rsidRDefault="0065082F" w:rsidP="0065082F">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Didinti</w:t>
            </w:r>
          </w:p>
        </w:tc>
        <w:tc>
          <w:tcPr>
            <w:tcW w:w="1092" w:type="dxa"/>
            <w:tcBorders>
              <w:top w:val="nil"/>
              <w:left w:val="nil"/>
              <w:bottom w:val="single" w:sz="4" w:space="0" w:color="000000"/>
              <w:right w:val="single" w:sz="4" w:space="0" w:color="000000"/>
            </w:tcBorders>
            <w:shd w:val="clear" w:color="FFFFFF" w:fill="FFFFFF"/>
            <w:hideMark/>
          </w:tcPr>
          <w:p w14:paraId="6368FD2E"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 (100)</w:t>
            </w:r>
            <w:r w:rsidRPr="00465679">
              <w:rPr>
                <w:rFonts w:ascii="Times New Roman" w:eastAsia="Times New Roman" w:hAnsi="Times New Roman" w:cs="Times New Roman"/>
                <w:color w:val="000000"/>
                <w:lang w:eastAsia="lt-LT"/>
              </w:rPr>
              <w:br/>
              <w:t>(2019 m.)</w:t>
            </w:r>
          </w:p>
        </w:tc>
        <w:tc>
          <w:tcPr>
            <w:tcW w:w="1062" w:type="dxa"/>
            <w:tcBorders>
              <w:top w:val="nil"/>
              <w:left w:val="nil"/>
              <w:bottom w:val="single" w:sz="4" w:space="0" w:color="000000"/>
              <w:right w:val="single" w:sz="4" w:space="0" w:color="000000"/>
            </w:tcBorders>
            <w:shd w:val="clear" w:color="FFFFFF" w:fill="FFFFFF"/>
            <w:hideMark/>
          </w:tcPr>
          <w:p w14:paraId="4DC5CAC4"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53</w:t>
            </w:r>
          </w:p>
        </w:tc>
        <w:tc>
          <w:tcPr>
            <w:tcW w:w="956" w:type="dxa"/>
            <w:tcBorders>
              <w:top w:val="nil"/>
              <w:left w:val="nil"/>
              <w:bottom w:val="single" w:sz="4" w:space="0" w:color="000000"/>
              <w:right w:val="single" w:sz="4" w:space="0" w:color="000000"/>
            </w:tcBorders>
            <w:shd w:val="clear" w:color="FFFFFF" w:fill="FFFFFF"/>
            <w:hideMark/>
          </w:tcPr>
          <w:p w14:paraId="3800A11D"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57</w:t>
            </w:r>
          </w:p>
        </w:tc>
        <w:tc>
          <w:tcPr>
            <w:tcW w:w="1873" w:type="dxa"/>
            <w:tcBorders>
              <w:top w:val="nil"/>
              <w:left w:val="nil"/>
              <w:bottom w:val="single" w:sz="4" w:space="0" w:color="000000"/>
              <w:right w:val="single" w:sz="4" w:space="0" w:color="000000"/>
            </w:tcBorders>
            <w:shd w:val="clear" w:color="FFFFFF" w:fill="FFFFFF"/>
            <w:hideMark/>
          </w:tcPr>
          <w:p w14:paraId="0B319C32" w14:textId="00BD0094"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Šimtabalėje sistemoje vertinami savivaldybių (sub-indeksai) savivaldybė gyventojui, savivaldybė investuotojui, savivaldybės valdymas</w:t>
            </w:r>
          </w:p>
        </w:tc>
      </w:tr>
      <w:tr w:rsidR="0065082F" w:rsidRPr="00465679" w14:paraId="2B2357A4" w14:textId="77777777" w:rsidTr="00D04296">
        <w:trPr>
          <w:trHeight w:val="4140"/>
        </w:trPr>
        <w:tc>
          <w:tcPr>
            <w:tcW w:w="529" w:type="dxa"/>
            <w:tcBorders>
              <w:top w:val="single" w:sz="4" w:space="0" w:color="000000"/>
              <w:left w:val="single" w:sz="4" w:space="0" w:color="000000"/>
              <w:bottom w:val="single" w:sz="4" w:space="0" w:color="000000"/>
              <w:right w:val="single" w:sz="4" w:space="0" w:color="000000"/>
            </w:tcBorders>
            <w:shd w:val="clear" w:color="auto" w:fill="auto"/>
            <w:hideMark/>
          </w:tcPr>
          <w:p w14:paraId="40873B3D"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1376" w:type="dxa"/>
            <w:tcBorders>
              <w:top w:val="nil"/>
              <w:left w:val="nil"/>
              <w:bottom w:val="single" w:sz="4" w:space="0" w:color="000000"/>
              <w:right w:val="single" w:sz="4" w:space="0" w:color="000000"/>
            </w:tcBorders>
            <w:shd w:val="clear" w:color="auto" w:fill="auto"/>
            <w:hideMark/>
          </w:tcPr>
          <w:p w14:paraId="1EF87492"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Laimės indeksas, proc.</w:t>
            </w:r>
          </w:p>
        </w:tc>
        <w:tc>
          <w:tcPr>
            <w:tcW w:w="1423" w:type="dxa"/>
            <w:tcBorders>
              <w:top w:val="nil"/>
              <w:left w:val="nil"/>
              <w:bottom w:val="single" w:sz="4" w:space="0" w:color="000000"/>
              <w:right w:val="single" w:sz="4" w:space="0" w:color="000000"/>
            </w:tcBorders>
            <w:shd w:val="clear" w:color="auto" w:fill="auto"/>
            <w:hideMark/>
          </w:tcPr>
          <w:p w14:paraId="3C9CBD9C"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r. sav. administracija</w:t>
            </w:r>
          </w:p>
        </w:tc>
        <w:tc>
          <w:tcPr>
            <w:tcW w:w="1317" w:type="dxa"/>
            <w:tcBorders>
              <w:top w:val="nil"/>
              <w:left w:val="nil"/>
              <w:bottom w:val="single" w:sz="4" w:space="0" w:color="000000"/>
              <w:right w:val="single" w:sz="4" w:space="0" w:color="000000"/>
            </w:tcBorders>
            <w:shd w:val="clear" w:color="auto" w:fill="auto"/>
            <w:hideMark/>
          </w:tcPr>
          <w:p w14:paraId="6422E8D4" w14:textId="77777777" w:rsidR="0065082F" w:rsidRPr="00465679" w:rsidRDefault="0065082F" w:rsidP="0065082F">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Didinti</w:t>
            </w:r>
          </w:p>
        </w:tc>
        <w:tc>
          <w:tcPr>
            <w:tcW w:w="1092" w:type="dxa"/>
            <w:tcBorders>
              <w:top w:val="nil"/>
              <w:left w:val="nil"/>
              <w:bottom w:val="single" w:sz="4" w:space="0" w:color="000000"/>
              <w:right w:val="single" w:sz="4" w:space="0" w:color="000000"/>
            </w:tcBorders>
            <w:shd w:val="clear" w:color="auto" w:fill="auto"/>
            <w:hideMark/>
          </w:tcPr>
          <w:p w14:paraId="2A4B0115" w14:textId="7AF65EF5"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w:t>
            </w:r>
            <w:r w:rsidR="00D04296">
              <w:rPr>
                <w:rFonts w:ascii="Times New Roman" w:eastAsia="Times New Roman" w:hAnsi="Times New Roman" w:cs="Times New Roman"/>
                <w:color w:val="000000"/>
                <w:lang w:eastAsia="lt-LT"/>
              </w:rPr>
              <w:t xml:space="preserve"> </w:t>
            </w:r>
            <w:r w:rsidRPr="00465679">
              <w:rPr>
                <w:rFonts w:ascii="Times New Roman" w:eastAsia="Times New Roman" w:hAnsi="Times New Roman" w:cs="Times New Roman"/>
                <w:color w:val="000000"/>
                <w:lang w:eastAsia="lt-LT"/>
              </w:rPr>
              <w:t>d.</w:t>
            </w:r>
          </w:p>
        </w:tc>
        <w:tc>
          <w:tcPr>
            <w:tcW w:w="1062" w:type="dxa"/>
            <w:tcBorders>
              <w:top w:val="nil"/>
              <w:left w:val="nil"/>
              <w:bottom w:val="single" w:sz="4" w:space="0" w:color="000000"/>
              <w:right w:val="single" w:sz="4" w:space="0" w:color="000000"/>
            </w:tcBorders>
            <w:shd w:val="clear" w:color="auto" w:fill="auto"/>
            <w:hideMark/>
          </w:tcPr>
          <w:p w14:paraId="1A7543F8"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w:t>
            </w:r>
          </w:p>
        </w:tc>
        <w:tc>
          <w:tcPr>
            <w:tcW w:w="956" w:type="dxa"/>
            <w:tcBorders>
              <w:top w:val="nil"/>
              <w:left w:val="nil"/>
              <w:bottom w:val="single" w:sz="4" w:space="0" w:color="000000"/>
              <w:right w:val="single" w:sz="4" w:space="0" w:color="000000"/>
            </w:tcBorders>
            <w:shd w:val="clear" w:color="auto" w:fill="auto"/>
            <w:hideMark/>
          </w:tcPr>
          <w:p w14:paraId="1FBD438F"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w:t>
            </w:r>
          </w:p>
        </w:tc>
        <w:tc>
          <w:tcPr>
            <w:tcW w:w="1873" w:type="dxa"/>
            <w:tcBorders>
              <w:top w:val="nil"/>
              <w:left w:val="nil"/>
              <w:bottom w:val="single" w:sz="4" w:space="0" w:color="000000"/>
              <w:right w:val="single" w:sz="4" w:space="0" w:color="000000"/>
            </w:tcBorders>
            <w:shd w:val="clear" w:color="auto" w:fill="auto"/>
            <w:hideMark/>
          </w:tcPr>
          <w:p w14:paraId="3AD57CD9" w14:textId="6DCBCEE2"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Įgyvendinama apklausos būdu. Vertinama galimybės verslui Lazdijų r. savivaldybėje, infrastruktūros pritaikymas asmenims su negalia, rajono patrauklumas turistams, bendravimas su kaimynais, atlyginimai, galimybės rasti darbą, pėsčiųjų ir dviračių takų infrastruktūra</w:t>
            </w:r>
          </w:p>
        </w:tc>
      </w:tr>
    </w:tbl>
    <w:p w14:paraId="7EEB7FA8" w14:textId="62AD7254" w:rsidR="00E844C0" w:rsidRPr="00465679" w:rsidRDefault="00E844C0" w:rsidP="00AD20DA">
      <w:pPr>
        <w:spacing w:after="0" w:line="360" w:lineRule="auto"/>
        <w:jc w:val="both"/>
        <w:rPr>
          <w:rFonts w:ascii="Times New Roman" w:hAnsi="Times New Roman" w:cs="Times New Roman"/>
          <w:sz w:val="24"/>
          <w:szCs w:val="24"/>
        </w:rPr>
      </w:pPr>
    </w:p>
    <w:p w14:paraId="01FFD613" w14:textId="77777777" w:rsidR="005B1787" w:rsidRPr="00465679" w:rsidRDefault="005B1787" w:rsidP="00AD20DA">
      <w:pPr>
        <w:spacing w:after="0" w:line="360" w:lineRule="auto"/>
        <w:jc w:val="both"/>
        <w:rPr>
          <w:rFonts w:ascii="Times New Roman" w:hAnsi="Times New Roman" w:cs="Times New Roman"/>
          <w:sz w:val="24"/>
          <w:szCs w:val="24"/>
        </w:rPr>
      </w:pPr>
    </w:p>
    <w:p w14:paraId="610BA291" w14:textId="1F9CC861" w:rsidR="005B1787" w:rsidRPr="00465679" w:rsidRDefault="002E6C9C" w:rsidP="002E6C9C">
      <w:pPr>
        <w:pStyle w:val="Sraopastraipa"/>
        <w:numPr>
          <w:ilvl w:val="1"/>
          <w:numId w:val="4"/>
        </w:numPr>
        <w:spacing w:after="0" w:line="360" w:lineRule="auto"/>
        <w:ind w:left="426"/>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 Lazdijų rajono savivaldybės plėtros prioritetai ir tikslai</w:t>
      </w:r>
    </w:p>
    <w:p w14:paraId="5CBFFA4B" w14:textId="77777777" w:rsidR="002E6C9C" w:rsidRPr="00465679" w:rsidRDefault="002E6C9C" w:rsidP="002E6C9C">
      <w:pPr>
        <w:spacing w:after="0" w:line="360" w:lineRule="auto"/>
        <w:ind w:left="66"/>
        <w:rPr>
          <w:rFonts w:ascii="Times New Roman" w:hAnsi="Times New Roman" w:cs="Times New Roman"/>
          <w:b/>
          <w:bCs/>
          <w:color w:val="2F5496" w:themeColor="accent1" w:themeShade="BF"/>
          <w:sz w:val="24"/>
          <w:szCs w:val="24"/>
        </w:rPr>
      </w:pPr>
    </w:p>
    <w:p w14:paraId="5C292339" w14:textId="1DD720A2" w:rsidR="00AD20DA" w:rsidRPr="00465679" w:rsidRDefault="00AD20DA" w:rsidP="00AD20DA">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rajono savivaldybės strateginėje vizijoje, frazėmis „darniai gyventi, inovatyviai dirbti, aktyviai poilsiauti“ numatomos ir trys prioritetinės plėtros kryptys:</w:t>
      </w:r>
    </w:p>
    <w:p w14:paraId="6785E898" w14:textId="4EC441B0" w:rsidR="00AD20DA" w:rsidRPr="00465679" w:rsidRDefault="00AD20DA" w:rsidP="00AD20DA">
      <w:pPr>
        <w:spacing w:after="0" w:line="360" w:lineRule="auto"/>
        <w:jc w:val="both"/>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6D37C797" wp14:editId="3D9568B8">
            <wp:extent cx="5960110" cy="2536825"/>
            <wp:effectExtent l="0" t="0" r="254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60110" cy="2536825"/>
                    </a:xfrm>
                    <a:prstGeom prst="rect">
                      <a:avLst/>
                    </a:prstGeom>
                  </pic:spPr>
                </pic:pic>
              </a:graphicData>
            </a:graphic>
          </wp:inline>
        </w:drawing>
      </w:r>
    </w:p>
    <w:p w14:paraId="5A18CBEA" w14:textId="77777777" w:rsidR="005B1787" w:rsidRPr="00465679" w:rsidRDefault="005B1787" w:rsidP="00AD20DA">
      <w:pPr>
        <w:spacing w:after="0" w:line="360" w:lineRule="auto"/>
        <w:jc w:val="both"/>
        <w:rPr>
          <w:rFonts w:ascii="Times New Roman" w:hAnsi="Times New Roman" w:cs="Times New Roman"/>
          <w:sz w:val="24"/>
          <w:szCs w:val="24"/>
        </w:rPr>
      </w:pPr>
    </w:p>
    <w:p w14:paraId="63E95635" w14:textId="54B24071" w:rsidR="00AD20DA" w:rsidRPr="00465679" w:rsidRDefault="00AD20DA" w:rsidP="00AD20DA">
      <w:pPr>
        <w:numPr>
          <w:ilvl w:val="0"/>
          <w:numId w:val="16"/>
        </w:numPr>
        <w:spacing w:line="360" w:lineRule="auto"/>
        <w:jc w:val="both"/>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Socialiai atsakinga ir pokyčius kurianti bendruomenė:</w:t>
      </w:r>
    </w:p>
    <w:p w14:paraId="099D2CFD" w14:textId="77777777" w:rsidR="00AD20DA" w:rsidRPr="00465679" w:rsidRDefault="00AD20DA" w:rsidP="00AD20DA">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 xml:space="preserve">Šia prioritetine plėtros kryptimi siekiama ugdyti sąmoningus, empatiškus ir socialiai atsakingus Lazdijų rajono gyventojus, kurie jaus atsakomybę imtis lyderystės, bursis į bendruomenes ir keis rajono ateitį. Formuluojamas siekis išlaikyti esamą gyventojų skaičių rajone bei išlaikyti tamprius ryšius su išvykusiais Lazdijų krašto gyventojais. Plėtoti infrastruktūrą, kuri būtų draugiška gamtai, atlieptų gyventojų ir rajono svečių poreikius. </w:t>
      </w:r>
    </w:p>
    <w:p w14:paraId="6DD39171" w14:textId="555F2357" w:rsidR="00AD20DA" w:rsidRPr="00465679" w:rsidRDefault="00AD20DA" w:rsidP="00AD20DA">
      <w:pPr>
        <w:numPr>
          <w:ilvl w:val="0"/>
          <w:numId w:val="16"/>
        </w:numPr>
        <w:spacing w:line="360" w:lineRule="auto"/>
        <w:jc w:val="both"/>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Subalansuota ir pažangi ekonominė rajono plėtra:</w:t>
      </w:r>
    </w:p>
    <w:p w14:paraId="687F8A58" w14:textId="3ECC98E2" w:rsidR="00AD20DA" w:rsidRPr="00465679" w:rsidRDefault="00AD20DA" w:rsidP="00AD20DA">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Šia prioritetine plėtros kryptimi siekiama  sudaryti palankias sąlygas į rajoną pritraukti stambias investicijas, sukurti palankias sąlygas vietiniam verslui, naujoms investicijoms, šeimos ūkiams ir pristatyti Lazdijų rajoną kaip verslų ir ambicingą kraštą, imlų technologijoms ir inovacijoms.</w:t>
      </w:r>
    </w:p>
    <w:p w14:paraId="7FEB3A31" w14:textId="78B5F226" w:rsidR="00AD20DA" w:rsidRPr="00465679" w:rsidRDefault="00AD20DA" w:rsidP="00AD20DA">
      <w:pPr>
        <w:numPr>
          <w:ilvl w:val="0"/>
          <w:numId w:val="16"/>
        </w:numPr>
        <w:spacing w:line="360" w:lineRule="auto"/>
        <w:jc w:val="both"/>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Išvystytas kultūrinis ir pažintinis turizmas:</w:t>
      </w:r>
    </w:p>
    <w:p w14:paraId="2005E02B" w14:textId="567D1DE5" w:rsidR="002E6C9C" w:rsidRPr="00465679" w:rsidRDefault="00AD20DA" w:rsidP="000A3E3C">
      <w:pPr>
        <w:spacing w:line="360" w:lineRule="auto"/>
        <w:ind w:left="-11"/>
        <w:jc w:val="both"/>
        <w:rPr>
          <w:rFonts w:ascii="Times New Roman" w:hAnsi="Times New Roman" w:cs="Times New Roman"/>
          <w:sz w:val="24"/>
          <w:szCs w:val="24"/>
        </w:rPr>
      </w:pPr>
      <w:r w:rsidRPr="00465679">
        <w:rPr>
          <w:rFonts w:ascii="Times New Roman" w:hAnsi="Times New Roman" w:cs="Times New Roman"/>
          <w:sz w:val="24"/>
          <w:szCs w:val="24"/>
        </w:rPr>
        <w:t>Šia prioritetine plėtros kryptimi  siekiama išvystyti unikalias turizmo paslaugas, kurios pritrauktų tiek vietinius, tiek užsienio turistus atvykti ir domėtis lankytinais objektais. Formuluojamas siekis pabrėžti išskirtinę rajono, kaip pasienio ir jotvingių krašto tapatybę, kuri pristatytų rajoną Lietuvos ir užsienio rinkoms. Išskirti Lazdijų rajoną kaip aktyvaus turizmo kraštą</w:t>
      </w:r>
      <w:r w:rsidR="009775C6" w:rsidRPr="00465679">
        <w:rPr>
          <w:rFonts w:ascii="Times New Roman" w:hAnsi="Times New Roman" w:cs="Times New Roman"/>
          <w:sz w:val="24"/>
          <w:szCs w:val="24"/>
        </w:rPr>
        <w:t>.</w:t>
      </w:r>
    </w:p>
    <w:p w14:paraId="514C3296" w14:textId="5ED88EF8" w:rsidR="00501BC1" w:rsidRPr="00465679" w:rsidRDefault="00501BC1" w:rsidP="00501BC1">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112 Lentelė. </w:t>
      </w:r>
      <w:r w:rsidRPr="00465679">
        <w:rPr>
          <w:rFonts w:ascii="Times New Roman" w:hAnsi="Times New Roman" w:cs="Times New Roman"/>
          <w:color w:val="2F5496" w:themeColor="accent1" w:themeShade="BF"/>
          <w:sz w:val="24"/>
          <w:szCs w:val="24"/>
        </w:rPr>
        <w:t>Prioritetų rodikliai ir jų siekiamos efekto reikšmės</w:t>
      </w:r>
    </w:p>
    <w:tbl>
      <w:tblPr>
        <w:tblW w:w="9634" w:type="dxa"/>
        <w:tblLayout w:type="fixed"/>
        <w:tblLook w:val="04A0" w:firstRow="1" w:lastRow="0" w:firstColumn="1" w:lastColumn="0" w:noHBand="0" w:noVBand="1"/>
      </w:tblPr>
      <w:tblGrid>
        <w:gridCol w:w="540"/>
        <w:gridCol w:w="1585"/>
        <w:gridCol w:w="1556"/>
        <w:gridCol w:w="992"/>
        <w:gridCol w:w="1134"/>
        <w:gridCol w:w="992"/>
        <w:gridCol w:w="1134"/>
        <w:gridCol w:w="1701"/>
      </w:tblGrid>
      <w:tr w:rsidR="00501BC1" w:rsidRPr="00465679" w14:paraId="0C68BF75" w14:textId="77777777" w:rsidTr="00583FFE">
        <w:trPr>
          <w:trHeight w:val="833"/>
        </w:trPr>
        <w:tc>
          <w:tcPr>
            <w:tcW w:w="540" w:type="dxa"/>
            <w:tcBorders>
              <w:top w:val="single" w:sz="4" w:space="0" w:color="000000"/>
              <w:left w:val="single" w:sz="4" w:space="0" w:color="000000"/>
              <w:bottom w:val="nil"/>
              <w:right w:val="single" w:sz="4" w:space="0" w:color="000000"/>
            </w:tcBorders>
            <w:shd w:val="clear" w:color="B4C6E7" w:fill="B4C6E7"/>
            <w:hideMark/>
          </w:tcPr>
          <w:p w14:paraId="600CF9D0"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Eil. Nr.</w:t>
            </w:r>
          </w:p>
        </w:tc>
        <w:tc>
          <w:tcPr>
            <w:tcW w:w="1585" w:type="dxa"/>
            <w:tcBorders>
              <w:top w:val="single" w:sz="4" w:space="0" w:color="000000"/>
              <w:left w:val="nil"/>
              <w:bottom w:val="nil"/>
              <w:right w:val="single" w:sz="4" w:space="0" w:color="000000"/>
            </w:tcBorders>
            <w:shd w:val="clear" w:color="B4C6E7" w:fill="B4C6E7"/>
            <w:hideMark/>
          </w:tcPr>
          <w:p w14:paraId="6CD87BAC"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Vertinimo kriterijaus pavadinimas</w:t>
            </w:r>
          </w:p>
        </w:tc>
        <w:tc>
          <w:tcPr>
            <w:tcW w:w="1556" w:type="dxa"/>
            <w:tcBorders>
              <w:top w:val="single" w:sz="4" w:space="0" w:color="000000"/>
              <w:left w:val="nil"/>
              <w:bottom w:val="nil"/>
              <w:right w:val="single" w:sz="4" w:space="0" w:color="000000"/>
            </w:tcBorders>
            <w:shd w:val="clear" w:color="B4C6E7" w:fill="B4C6E7"/>
            <w:hideMark/>
          </w:tcPr>
          <w:p w14:paraId="480D70E4"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Duomenų šaltinis</w:t>
            </w:r>
          </w:p>
        </w:tc>
        <w:tc>
          <w:tcPr>
            <w:tcW w:w="992" w:type="dxa"/>
            <w:tcBorders>
              <w:top w:val="single" w:sz="4" w:space="0" w:color="000000"/>
              <w:left w:val="nil"/>
              <w:bottom w:val="nil"/>
              <w:right w:val="single" w:sz="4" w:space="0" w:color="000000"/>
            </w:tcBorders>
            <w:shd w:val="clear" w:color="B4C6E7" w:fill="B4C6E7"/>
            <w:hideMark/>
          </w:tcPr>
          <w:p w14:paraId="46B0BAF6"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Numatomas pokytis</w:t>
            </w:r>
          </w:p>
        </w:tc>
        <w:tc>
          <w:tcPr>
            <w:tcW w:w="1134" w:type="dxa"/>
            <w:tcBorders>
              <w:top w:val="single" w:sz="4" w:space="0" w:color="000000"/>
              <w:left w:val="nil"/>
              <w:bottom w:val="nil"/>
              <w:right w:val="single" w:sz="4" w:space="0" w:color="000000"/>
            </w:tcBorders>
            <w:shd w:val="clear" w:color="B4C6E7" w:fill="B4C6E7"/>
            <w:hideMark/>
          </w:tcPr>
          <w:p w14:paraId="05014AEF"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2020 m. (atskaitos taškas)</w:t>
            </w:r>
          </w:p>
        </w:tc>
        <w:tc>
          <w:tcPr>
            <w:tcW w:w="992" w:type="dxa"/>
            <w:tcBorders>
              <w:top w:val="single" w:sz="4" w:space="0" w:color="000000"/>
              <w:left w:val="nil"/>
              <w:bottom w:val="nil"/>
              <w:right w:val="single" w:sz="4" w:space="0" w:color="000000"/>
            </w:tcBorders>
            <w:shd w:val="clear" w:color="B4C6E7" w:fill="B4C6E7"/>
            <w:hideMark/>
          </w:tcPr>
          <w:p w14:paraId="1DA464F4"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 xml:space="preserve">2023 m. </w:t>
            </w:r>
          </w:p>
        </w:tc>
        <w:tc>
          <w:tcPr>
            <w:tcW w:w="1134" w:type="dxa"/>
            <w:tcBorders>
              <w:top w:val="single" w:sz="4" w:space="0" w:color="000000"/>
              <w:left w:val="nil"/>
              <w:bottom w:val="nil"/>
              <w:right w:val="single" w:sz="4" w:space="0" w:color="000000"/>
            </w:tcBorders>
            <w:shd w:val="clear" w:color="B4C6E7" w:fill="B4C6E7"/>
            <w:hideMark/>
          </w:tcPr>
          <w:p w14:paraId="46C1ABF9" w14:textId="72E46085"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2027 m. (siekia</w:t>
            </w:r>
            <w:r w:rsidR="003D4418">
              <w:rPr>
                <w:rFonts w:ascii="Times New Roman" w:eastAsia="Times New Roman" w:hAnsi="Times New Roman" w:cs="Times New Roman"/>
                <w:b/>
                <w:bCs/>
                <w:color w:val="000000"/>
                <w:lang w:eastAsia="lt-LT"/>
              </w:rPr>
              <w:t>-</w:t>
            </w:r>
            <w:r w:rsidRPr="00465679">
              <w:rPr>
                <w:rFonts w:ascii="Times New Roman" w:eastAsia="Times New Roman" w:hAnsi="Times New Roman" w:cs="Times New Roman"/>
                <w:b/>
                <w:bCs/>
                <w:color w:val="000000"/>
                <w:lang w:eastAsia="lt-LT"/>
              </w:rPr>
              <w:t xml:space="preserve">mybė) </w:t>
            </w:r>
          </w:p>
        </w:tc>
        <w:tc>
          <w:tcPr>
            <w:tcW w:w="1701" w:type="dxa"/>
            <w:tcBorders>
              <w:top w:val="single" w:sz="4" w:space="0" w:color="000000"/>
              <w:left w:val="nil"/>
              <w:bottom w:val="nil"/>
              <w:right w:val="single" w:sz="4" w:space="0" w:color="000000"/>
            </w:tcBorders>
            <w:shd w:val="clear" w:color="B4C6E7" w:fill="B4C6E7"/>
            <w:noWrap/>
            <w:hideMark/>
          </w:tcPr>
          <w:p w14:paraId="0EEF464D"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Pastabos</w:t>
            </w:r>
          </w:p>
        </w:tc>
      </w:tr>
      <w:tr w:rsidR="0065082F" w:rsidRPr="00465679" w14:paraId="07D481FA" w14:textId="77777777" w:rsidTr="00583FFE">
        <w:trPr>
          <w:trHeight w:val="277"/>
        </w:trPr>
        <w:tc>
          <w:tcPr>
            <w:tcW w:w="9634" w:type="dxa"/>
            <w:gridSpan w:val="8"/>
            <w:tcBorders>
              <w:top w:val="single" w:sz="4" w:space="0" w:color="auto"/>
              <w:left w:val="single" w:sz="4" w:space="0" w:color="auto"/>
              <w:bottom w:val="single" w:sz="4" w:space="0" w:color="auto"/>
              <w:right w:val="single" w:sz="4" w:space="0" w:color="auto"/>
            </w:tcBorders>
            <w:shd w:val="clear" w:color="000000" w:fill="9BC2E6"/>
            <w:noWrap/>
            <w:hideMark/>
          </w:tcPr>
          <w:p w14:paraId="2985A9EC"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1. Prioritetas. Besimokanti, socialiai atsakinga ir pokyčius kurianti bendruomenė</w:t>
            </w:r>
          </w:p>
        </w:tc>
      </w:tr>
      <w:tr w:rsidR="00501BC1" w:rsidRPr="00465679" w14:paraId="17CD190E" w14:textId="77777777" w:rsidTr="00583FFE">
        <w:trPr>
          <w:trHeight w:val="3334"/>
        </w:trPr>
        <w:tc>
          <w:tcPr>
            <w:tcW w:w="540" w:type="dxa"/>
            <w:tcBorders>
              <w:top w:val="nil"/>
              <w:left w:val="single" w:sz="4" w:space="0" w:color="000000"/>
              <w:bottom w:val="single" w:sz="4" w:space="0" w:color="000000"/>
              <w:right w:val="single" w:sz="4" w:space="0" w:color="000000"/>
            </w:tcBorders>
            <w:shd w:val="clear" w:color="auto" w:fill="auto"/>
            <w:hideMark/>
          </w:tcPr>
          <w:p w14:paraId="7E8B12FB"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E1</w:t>
            </w:r>
          </w:p>
        </w:tc>
        <w:tc>
          <w:tcPr>
            <w:tcW w:w="1585" w:type="dxa"/>
            <w:tcBorders>
              <w:top w:val="nil"/>
              <w:left w:val="nil"/>
              <w:bottom w:val="single" w:sz="4" w:space="0" w:color="000000"/>
              <w:right w:val="single" w:sz="4" w:space="0" w:color="000000"/>
            </w:tcBorders>
            <w:shd w:val="clear" w:color="FFFFFF" w:fill="FFFFFF"/>
            <w:hideMark/>
          </w:tcPr>
          <w:p w14:paraId="38642C1B"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rajono patrauklumo gyventojams vertinimo vidurkis, balai</w:t>
            </w:r>
          </w:p>
        </w:tc>
        <w:tc>
          <w:tcPr>
            <w:tcW w:w="1556" w:type="dxa"/>
            <w:tcBorders>
              <w:top w:val="nil"/>
              <w:left w:val="nil"/>
              <w:bottom w:val="single" w:sz="4" w:space="0" w:color="000000"/>
              <w:right w:val="single" w:sz="4" w:space="0" w:color="000000"/>
            </w:tcBorders>
            <w:shd w:val="clear" w:color="FFFFFF" w:fill="FFFFFF"/>
            <w:hideMark/>
          </w:tcPr>
          <w:p w14:paraId="75FCEAA3" w14:textId="77777777" w:rsidR="0065082F" w:rsidRPr="00465679" w:rsidRDefault="0065082F" w:rsidP="0065082F">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r. sav. administracija</w:t>
            </w:r>
          </w:p>
        </w:tc>
        <w:tc>
          <w:tcPr>
            <w:tcW w:w="992" w:type="dxa"/>
            <w:tcBorders>
              <w:top w:val="nil"/>
              <w:left w:val="nil"/>
              <w:bottom w:val="single" w:sz="4" w:space="0" w:color="000000"/>
              <w:right w:val="single" w:sz="4" w:space="0" w:color="000000"/>
            </w:tcBorders>
            <w:shd w:val="clear" w:color="FFFFFF" w:fill="FFFFFF"/>
            <w:hideMark/>
          </w:tcPr>
          <w:p w14:paraId="02C25F76" w14:textId="77777777" w:rsidR="0065082F" w:rsidRPr="00465679" w:rsidRDefault="0065082F" w:rsidP="0065082F">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Didinti</w:t>
            </w:r>
          </w:p>
        </w:tc>
        <w:tc>
          <w:tcPr>
            <w:tcW w:w="1134" w:type="dxa"/>
            <w:tcBorders>
              <w:top w:val="nil"/>
              <w:left w:val="nil"/>
              <w:bottom w:val="single" w:sz="4" w:space="0" w:color="000000"/>
              <w:right w:val="single" w:sz="4" w:space="0" w:color="000000"/>
            </w:tcBorders>
            <w:shd w:val="clear" w:color="FFFFFF" w:fill="FFFFFF"/>
            <w:hideMark/>
          </w:tcPr>
          <w:p w14:paraId="75D4E93C"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6.56</w:t>
            </w:r>
          </w:p>
        </w:tc>
        <w:tc>
          <w:tcPr>
            <w:tcW w:w="992" w:type="dxa"/>
            <w:tcBorders>
              <w:top w:val="nil"/>
              <w:left w:val="nil"/>
              <w:bottom w:val="single" w:sz="4" w:space="0" w:color="000000"/>
              <w:right w:val="single" w:sz="4" w:space="0" w:color="000000"/>
            </w:tcBorders>
            <w:shd w:val="clear" w:color="FFFFFF" w:fill="FFFFFF"/>
            <w:noWrap/>
            <w:hideMark/>
          </w:tcPr>
          <w:p w14:paraId="0404ABEC"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7,30</w:t>
            </w:r>
          </w:p>
        </w:tc>
        <w:tc>
          <w:tcPr>
            <w:tcW w:w="1134" w:type="dxa"/>
            <w:tcBorders>
              <w:top w:val="nil"/>
              <w:left w:val="nil"/>
              <w:bottom w:val="single" w:sz="4" w:space="0" w:color="000000"/>
              <w:right w:val="single" w:sz="4" w:space="0" w:color="000000"/>
            </w:tcBorders>
            <w:shd w:val="clear" w:color="FFFFFF" w:fill="FFFFFF"/>
            <w:hideMark/>
          </w:tcPr>
          <w:p w14:paraId="4244305C"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8,50</w:t>
            </w:r>
          </w:p>
        </w:tc>
        <w:tc>
          <w:tcPr>
            <w:tcW w:w="1701" w:type="dxa"/>
            <w:tcBorders>
              <w:top w:val="nil"/>
              <w:left w:val="nil"/>
              <w:bottom w:val="single" w:sz="4" w:space="0" w:color="000000"/>
              <w:right w:val="single" w:sz="4" w:space="0" w:color="000000"/>
            </w:tcBorders>
            <w:shd w:val="clear" w:color="FFFFFF" w:fill="FFFFFF"/>
            <w:hideMark/>
          </w:tcPr>
          <w:p w14:paraId="4D001908"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rajono savivaldybės patrauklumo gyventojams vertinimas atliekamas apklausos būdu, o galutinį rezultatą apskaičiuojant naudojama pasvertojo vidurkio formulė, kai x yra reikšmė, o p-svoris. (x1*p1+x2*p2+...+xN*pN/p1+p2+...+pN)</w:t>
            </w:r>
          </w:p>
        </w:tc>
      </w:tr>
      <w:tr w:rsidR="0065082F" w:rsidRPr="00465679" w14:paraId="68671385" w14:textId="77777777" w:rsidTr="00583FFE">
        <w:trPr>
          <w:trHeight w:val="286"/>
        </w:trPr>
        <w:tc>
          <w:tcPr>
            <w:tcW w:w="9634" w:type="dxa"/>
            <w:gridSpan w:val="8"/>
            <w:tcBorders>
              <w:top w:val="single" w:sz="4" w:space="0" w:color="000000"/>
              <w:left w:val="single" w:sz="4" w:space="0" w:color="000000"/>
              <w:bottom w:val="single" w:sz="4" w:space="0" w:color="000000"/>
              <w:right w:val="single" w:sz="4" w:space="0" w:color="000000"/>
            </w:tcBorders>
            <w:shd w:val="clear" w:color="B6D7A8" w:fill="BDD7EE"/>
            <w:hideMark/>
          </w:tcPr>
          <w:p w14:paraId="3246FD10"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2. Prioritetas. Subalansuota ir pažangi ekonominė rajono plėtra</w:t>
            </w:r>
          </w:p>
        </w:tc>
      </w:tr>
      <w:tr w:rsidR="0065082F" w:rsidRPr="00465679" w14:paraId="53EE1827" w14:textId="77777777" w:rsidTr="00583FFE">
        <w:trPr>
          <w:trHeight w:val="3056"/>
        </w:trPr>
        <w:tc>
          <w:tcPr>
            <w:tcW w:w="540" w:type="dxa"/>
            <w:tcBorders>
              <w:top w:val="nil"/>
              <w:left w:val="single" w:sz="4" w:space="0" w:color="000000"/>
              <w:bottom w:val="single" w:sz="4" w:space="0" w:color="000000"/>
              <w:right w:val="single" w:sz="4" w:space="0" w:color="000000"/>
            </w:tcBorders>
            <w:shd w:val="clear" w:color="auto" w:fill="auto"/>
            <w:hideMark/>
          </w:tcPr>
          <w:p w14:paraId="5564C4CF"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E2</w:t>
            </w:r>
          </w:p>
        </w:tc>
        <w:tc>
          <w:tcPr>
            <w:tcW w:w="1585" w:type="dxa"/>
            <w:tcBorders>
              <w:top w:val="nil"/>
              <w:left w:val="nil"/>
              <w:bottom w:val="single" w:sz="4" w:space="0" w:color="000000"/>
              <w:right w:val="single" w:sz="4" w:space="0" w:color="000000"/>
            </w:tcBorders>
            <w:shd w:val="clear" w:color="auto" w:fill="auto"/>
            <w:hideMark/>
          </w:tcPr>
          <w:p w14:paraId="15DF1DD5"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Bendro vidutinio mėnesinio darbo užmokesčio (bruto) Lazdijų rajone santykis su šalies rodikliu, proc.</w:t>
            </w:r>
          </w:p>
        </w:tc>
        <w:tc>
          <w:tcPr>
            <w:tcW w:w="1556" w:type="dxa"/>
            <w:tcBorders>
              <w:top w:val="nil"/>
              <w:left w:val="nil"/>
              <w:bottom w:val="single" w:sz="4" w:space="0" w:color="000000"/>
              <w:right w:val="single" w:sz="4" w:space="0" w:color="000000"/>
            </w:tcBorders>
            <w:shd w:val="clear" w:color="auto" w:fill="auto"/>
            <w:hideMark/>
          </w:tcPr>
          <w:p w14:paraId="2B8825AF"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Lietuvos statistikos departamentas</w:t>
            </w:r>
          </w:p>
        </w:tc>
        <w:tc>
          <w:tcPr>
            <w:tcW w:w="992" w:type="dxa"/>
            <w:tcBorders>
              <w:top w:val="nil"/>
              <w:left w:val="nil"/>
              <w:bottom w:val="single" w:sz="4" w:space="0" w:color="000000"/>
              <w:right w:val="single" w:sz="4" w:space="0" w:color="000000"/>
            </w:tcBorders>
            <w:shd w:val="clear" w:color="auto" w:fill="auto"/>
            <w:hideMark/>
          </w:tcPr>
          <w:p w14:paraId="211A71FC" w14:textId="77777777" w:rsidR="0065082F" w:rsidRPr="00465679" w:rsidRDefault="0065082F" w:rsidP="0065082F">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Didinti</w:t>
            </w:r>
          </w:p>
        </w:tc>
        <w:tc>
          <w:tcPr>
            <w:tcW w:w="1134" w:type="dxa"/>
            <w:tcBorders>
              <w:top w:val="nil"/>
              <w:left w:val="nil"/>
              <w:bottom w:val="single" w:sz="4" w:space="0" w:color="000000"/>
              <w:right w:val="single" w:sz="4" w:space="0" w:color="000000"/>
            </w:tcBorders>
            <w:shd w:val="clear" w:color="auto" w:fill="auto"/>
            <w:hideMark/>
          </w:tcPr>
          <w:p w14:paraId="0E9387FF"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74,3 </w:t>
            </w:r>
            <w:r w:rsidRPr="00465679">
              <w:rPr>
                <w:rFonts w:ascii="Times New Roman" w:eastAsia="Times New Roman" w:hAnsi="Times New Roman" w:cs="Times New Roman"/>
                <w:color w:val="000000"/>
                <w:lang w:eastAsia="lt-LT"/>
              </w:rPr>
              <w:br/>
              <w:t>(2019 m.)</w:t>
            </w:r>
          </w:p>
        </w:tc>
        <w:tc>
          <w:tcPr>
            <w:tcW w:w="992" w:type="dxa"/>
            <w:tcBorders>
              <w:top w:val="nil"/>
              <w:left w:val="nil"/>
              <w:bottom w:val="single" w:sz="4" w:space="0" w:color="000000"/>
              <w:right w:val="single" w:sz="4" w:space="0" w:color="000000"/>
            </w:tcBorders>
            <w:shd w:val="clear" w:color="auto" w:fill="auto"/>
            <w:hideMark/>
          </w:tcPr>
          <w:p w14:paraId="4CD504FF"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86,4</w:t>
            </w:r>
          </w:p>
        </w:tc>
        <w:tc>
          <w:tcPr>
            <w:tcW w:w="1134" w:type="dxa"/>
            <w:tcBorders>
              <w:top w:val="nil"/>
              <w:left w:val="nil"/>
              <w:bottom w:val="single" w:sz="4" w:space="0" w:color="000000"/>
              <w:right w:val="single" w:sz="4" w:space="0" w:color="000000"/>
            </w:tcBorders>
            <w:shd w:val="clear" w:color="auto" w:fill="auto"/>
            <w:hideMark/>
          </w:tcPr>
          <w:p w14:paraId="232D8FCB"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100</w:t>
            </w:r>
          </w:p>
        </w:tc>
        <w:tc>
          <w:tcPr>
            <w:tcW w:w="1701" w:type="dxa"/>
            <w:tcBorders>
              <w:top w:val="nil"/>
              <w:left w:val="nil"/>
              <w:bottom w:val="single" w:sz="4" w:space="0" w:color="000000"/>
              <w:right w:val="single" w:sz="4" w:space="0" w:color="000000"/>
            </w:tcBorders>
            <w:shd w:val="clear" w:color="auto" w:fill="auto"/>
            <w:hideMark/>
          </w:tcPr>
          <w:p w14:paraId="25F21A77" w14:textId="77AC32D3"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Vidutinis mėnesinis bruto darbo užmokestis Lazdijų r. sav. (963</w:t>
            </w:r>
            <w:r w:rsidR="00C824F6"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t>5 Eu</w:t>
            </w:r>
            <w:r w:rsidR="006C04F1">
              <w:rPr>
                <w:rFonts w:ascii="Times New Roman" w:eastAsia="Times New Roman" w:hAnsi="Times New Roman" w:cs="Times New Roman"/>
                <w:color w:val="000000"/>
                <w:lang w:eastAsia="lt-LT"/>
              </w:rPr>
              <w:t>r</w:t>
            </w:r>
            <w:r w:rsidRPr="00465679">
              <w:rPr>
                <w:rFonts w:ascii="Times New Roman" w:eastAsia="Times New Roman" w:hAnsi="Times New Roman" w:cs="Times New Roman"/>
                <w:color w:val="000000"/>
                <w:lang w:eastAsia="lt-LT"/>
              </w:rPr>
              <w:t>), padalintas iš vidutinio mėnesinio bruto darbo užmokesčio šalyje (1 29</w:t>
            </w:r>
            <w:r w:rsidR="00C824F6"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t>.4 Eur) ir padaugintas iš 100.</w:t>
            </w:r>
          </w:p>
        </w:tc>
      </w:tr>
      <w:tr w:rsidR="0065082F" w:rsidRPr="00465679" w14:paraId="134A9E34" w14:textId="77777777" w:rsidTr="00583FFE">
        <w:trPr>
          <w:trHeight w:val="2778"/>
        </w:trPr>
        <w:tc>
          <w:tcPr>
            <w:tcW w:w="540" w:type="dxa"/>
            <w:tcBorders>
              <w:top w:val="nil"/>
              <w:left w:val="single" w:sz="4" w:space="0" w:color="000000"/>
              <w:bottom w:val="single" w:sz="4" w:space="0" w:color="000000"/>
              <w:right w:val="single" w:sz="4" w:space="0" w:color="000000"/>
            </w:tcBorders>
            <w:shd w:val="clear" w:color="auto" w:fill="auto"/>
            <w:hideMark/>
          </w:tcPr>
          <w:p w14:paraId="70217099"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E3</w:t>
            </w:r>
          </w:p>
        </w:tc>
        <w:tc>
          <w:tcPr>
            <w:tcW w:w="1585" w:type="dxa"/>
            <w:tcBorders>
              <w:top w:val="nil"/>
              <w:left w:val="nil"/>
              <w:bottom w:val="single" w:sz="4" w:space="0" w:color="000000"/>
              <w:right w:val="single" w:sz="4" w:space="0" w:color="000000"/>
            </w:tcBorders>
            <w:shd w:val="clear" w:color="auto" w:fill="auto"/>
            <w:hideMark/>
          </w:tcPr>
          <w:p w14:paraId="4DE99504"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Lazdijų r. tiesioginių užsienio investicijų, tenkančių 1-am gyventojui, santykis su šalies rodikliu, proc. </w:t>
            </w:r>
          </w:p>
        </w:tc>
        <w:tc>
          <w:tcPr>
            <w:tcW w:w="1556" w:type="dxa"/>
            <w:tcBorders>
              <w:top w:val="nil"/>
              <w:left w:val="nil"/>
              <w:bottom w:val="single" w:sz="4" w:space="0" w:color="000000"/>
              <w:right w:val="single" w:sz="4" w:space="0" w:color="000000"/>
            </w:tcBorders>
            <w:shd w:val="clear" w:color="auto" w:fill="auto"/>
            <w:hideMark/>
          </w:tcPr>
          <w:p w14:paraId="1506A8FA"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Lietuvos statistikos departamentas</w:t>
            </w:r>
          </w:p>
        </w:tc>
        <w:tc>
          <w:tcPr>
            <w:tcW w:w="992" w:type="dxa"/>
            <w:tcBorders>
              <w:top w:val="nil"/>
              <w:left w:val="nil"/>
              <w:bottom w:val="single" w:sz="4" w:space="0" w:color="000000"/>
              <w:right w:val="single" w:sz="4" w:space="0" w:color="000000"/>
            </w:tcBorders>
            <w:shd w:val="clear" w:color="auto" w:fill="auto"/>
            <w:hideMark/>
          </w:tcPr>
          <w:p w14:paraId="3B8D2F39" w14:textId="77777777" w:rsidR="0065082F" w:rsidRPr="00465679" w:rsidRDefault="0065082F" w:rsidP="0065082F">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Didinti</w:t>
            </w:r>
          </w:p>
        </w:tc>
        <w:tc>
          <w:tcPr>
            <w:tcW w:w="1134" w:type="dxa"/>
            <w:tcBorders>
              <w:top w:val="nil"/>
              <w:left w:val="nil"/>
              <w:bottom w:val="single" w:sz="4" w:space="0" w:color="000000"/>
              <w:right w:val="single" w:sz="4" w:space="0" w:color="000000"/>
            </w:tcBorders>
            <w:shd w:val="clear" w:color="auto" w:fill="auto"/>
            <w:hideMark/>
          </w:tcPr>
          <w:p w14:paraId="32598496"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0,44</w:t>
            </w:r>
            <w:r w:rsidRPr="00465679">
              <w:rPr>
                <w:rFonts w:ascii="Times New Roman" w:eastAsia="Times New Roman" w:hAnsi="Times New Roman" w:cs="Times New Roman"/>
                <w:color w:val="000000"/>
                <w:lang w:eastAsia="lt-LT"/>
              </w:rPr>
              <w:br/>
              <w:t>(2019 m.)</w:t>
            </w:r>
          </w:p>
        </w:tc>
        <w:tc>
          <w:tcPr>
            <w:tcW w:w="992" w:type="dxa"/>
            <w:tcBorders>
              <w:top w:val="nil"/>
              <w:left w:val="nil"/>
              <w:bottom w:val="single" w:sz="4" w:space="0" w:color="000000"/>
              <w:right w:val="single" w:sz="4" w:space="0" w:color="000000"/>
            </w:tcBorders>
            <w:shd w:val="clear" w:color="auto" w:fill="auto"/>
            <w:hideMark/>
          </w:tcPr>
          <w:p w14:paraId="2F403108"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0,66</w:t>
            </w:r>
          </w:p>
        </w:tc>
        <w:tc>
          <w:tcPr>
            <w:tcW w:w="1134" w:type="dxa"/>
            <w:tcBorders>
              <w:top w:val="nil"/>
              <w:left w:val="nil"/>
              <w:bottom w:val="single" w:sz="4" w:space="0" w:color="000000"/>
              <w:right w:val="single" w:sz="4" w:space="0" w:color="000000"/>
            </w:tcBorders>
            <w:shd w:val="clear" w:color="auto" w:fill="auto"/>
            <w:hideMark/>
          </w:tcPr>
          <w:p w14:paraId="4CA5BEC5"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1,19</w:t>
            </w:r>
          </w:p>
        </w:tc>
        <w:tc>
          <w:tcPr>
            <w:tcW w:w="1701" w:type="dxa"/>
            <w:tcBorders>
              <w:top w:val="nil"/>
              <w:left w:val="nil"/>
              <w:bottom w:val="single" w:sz="4" w:space="0" w:color="000000"/>
              <w:right w:val="single" w:sz="4" w:space="0" w:color="000000"/>
            </w:tcBorders>
            <w:shd w:val="clear" w:color="auto" w:fill="auto"/>
            <w:hideMark/>
          </w:tcPr>
          <w:p w14:paraId="0D94749F" w14:textId="63B5228E"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TUI 1-am gyventojui Lazdijų r. sav. (29 Eur), padalintos iš TUI 1-am gyventojui šalyje (6 644 Eur) ir padauginta iš 100.</w:t>
            </w:r>
          </w:p>
        </w:tc>
      </w:tr>
      <w:tr w:rsidR="0065082F" w:rsidRPr="00465679" w14:paraId="6E3A2EBD" w14:textId="77777777" w:rsidTr="00583FFE">
        <w:trPr>
          <w:trHeight w:val="3056"/>
        </w:trPr>
        <w:tc>
          <w:tcPr>
            <w:tcW w:w="540" w:type="dxa"/>
            <w:tcBorders>
              <w:top w:val="nil"/>
              <w:left w:val="single" w:sz="4" w:space="0" w:color="000000"/>
              <w:bottom w:val="single" w:sz="4" w:space="0" w:color="000000"/>
              <w:right w:val="single" w:sz="4" w:space="0" w:color="000000"/>
            </w:tcBorders>
            <w:shd w:val="clear" w:color="auto" w:fill="auto"/>
            <w:hideMark/>
          </w:tcPr>
          <w:p w14:paraId="30A3EB56"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E4</w:t>
            </w:r>
          </w:p>
        </w:tc>
        <w:tc>
          <w:tcPr>
            <w:tcW w:w="1585" w:type="dxa"/>
            <w:tcBorders>
              <w:top w:val="nil"/>
              <w:left w:val="nil"/>
              <w:bottom w:val="single" w:sz="4" w:space="0" w:color="000000"/>
              <w:right w:val="single" w:sz="4" w:space="0" w:color="000000"/>
            </w:tcBorders>
            <w:shd w:val="clear" w:color="auto" w:fill="auto"/>
            <w:hideMark/>
          </w:tcPr>
          <w:p w14:paraId="1B880FCC"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Nedarbo lygio (registruotų bedarbių ir darbingo amžiaus gyventojų santykis) Lazdijų r. santykis su šalies rodikliu, proc.</w:t>
            </w:r>
          </w:p>
        </w:tc>
        <w:tc>
          <w:tcPr>
            <w:tcW w:w="1556" w:type="dxa"/>
            <w:tcBorders>
              <w:top w:val="nil"/>
              <w:left w:val="nil"/>
              <w:bottom w:val="single" w:sz="4" w:space="0" w:color="000000"/>
              <w:right w:val="single" w:sz="4" w:space="0" w:color="000000"/>
            </w:tcBorders>
            <w:shd w:val="clear" w:color="auto" w:fill="auto"/>
            <w:hideMark/>
          </w:tcPr>
          <w:p w14:paraId="4DD2B882"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Lietuvos statistikos departamentas</w:t>
            </w:r>
          </w:p>
        </w:tc>
        <w:tc>
          <w:tcPr>
            <w:tcW w:w="992" w:type="dxa"/>
            <w:tcBorders>
              <w:top w:val="nil"/>
              <w:left w:val="nil"/>
              <w:bottom w:val="single" w:sz="4" w:space="0" w:color="000000"/>
              <w:right w:val="single" w:sz="4" w:space="0" w:color="000000"/>
            </w:tcBorders>
            <w:shd w:val="clear" w:color="auto" w:fill="auto"/>
            <w:hideMark/>
          </w:tcPr>
          <w:p w14:paraId="27FD444C" w14:textId="77777777" w:rsidR="0065082F" w:rsidRPr="00465679" w:rsidRDefault="0065082F" w:rsidP="0065082F">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Mažinti</w:t>
            </w:r>
          </w:p>
        </w:tc>
        <w:tc>
          <w:tcPr>
            <w:tcW w:w="1134" w:type="dxa"/>
            <w:tcBorders>
              <w:top w:val="nil"/>
              <w:left w:val="nil"/>
              <w:bottom w:val="single" w:sz="4" w:space="0" w:color="000000"/>
              <w:right w:val="single" w:sz="4" w:space="0" w:color="000000"/>
            </w:tcBorders>
            <w:shd w:val="clear" w:color="auto" w:fill="auto"/>
            <w:hideMark/>
          </w:tcPr>
          <w:p w14:paraId="3A31CEC2"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156 </w:t>
            </w:r>
            <w:r w:rsidRPr="00465679">
              <w:rPr>
                <w:rFonts w:ascii="Times New Roman" w:eastAsia="Times New Roman" w:hAnsi="Times New Roman" w:cs="Times New Roman"/>
                <w:color w:val="000000"/>
                <w:lang w:eastAsia="lt-LT"/>
              </w:rPr>
              <w:br/>
              <w:t>(2019 m.)</w:t>
            </w:r>
          </w:p>
        </w:tc>
        <w:tc>
          <w:tcPr>
            <w:tcW w:w="992" w:type="dxa"/>
            <w:tcBorders>
              <w:top w:val="nil"/>
              <w:left w:val="nil"/>
              <w:bottom w:val="single" w:sz="4" w:space="0" w:color="000000"/>
              <w:right w:val="single" w:sz="4" w:space="0" w:color="000000"/>
            </w:tcBorders>
            <w:shd w:val="clear" w:color="auto" w:fill="auto"/>
            <w:hideMark/>
          </w:tcPr>
          <w:p w14:paraId="23D5B654"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142,9</w:t>
            </w:r>
          </w:p>
        </w:tc>
        <w:tc>
          <w:tcPr>
            <w:tcW w:w="1134" w:type="dxa"/>
            <w:tcBorders>
              <w:top w:val="nil"/>
              <w:left w:val="nil"/>
              <w:bottom w:val="single" w:sz="4" w:space="0" w:color="000000"/>
              <w:right w:val="single" w:sz="4" w:space="0" w:color="000000"/>
            </w:tcBorders>
            <w:shd w:val="clear" w:color="auto" w:fill="auto"/>
            <w:hideMark/>
          </w:tcPr>
          <w:p w14:paraId="58C083CA"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119,1</w:t>
            </w:r>
          </w:p>
        </w:tc>
        <w:tc>
          <w:tcPr>
            <w:tcW w:w="1701" w:type="dxa"/>
            <w:tcBorders>
              <w:top w:val="nil"/>
              <w:left w:val="nil"/>
              <w:bottom w:val="single" w:sz="4" w:space="0" w:color="000000"/>
              <w:right w:val="single" w:sz="4" w:space="0" w:color="000000"/>
            </w:tcBorders>
            <w:shd w:val="clear" w:color="auto" w:fill="auto"/>
            <w:hideMark/>
          </w:tcPr>
          <w:p w14:paraId="6C8CBCF7"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Nedarbo lygis Lazdijų r. sav. (13.1 proc.), padalintas iš nedarbo lygio šalyje (8.4 proc.) ir padaugintas iš 100.</w:t>
            </w:r>
          </w:p>
        </w:tc>
      </w:tr>
      <w:tr w:rsidR="00501BC1" w:rsidRPr="00465679" w14:paraId="7DE7F235" w14:textId="77777777" w:rsidTr="00583FFE">
        <w:trPr>
          <w:trHeight w:val="2500"/>
        </w:trPr>
        <w:tc>
          <w:tcPr>
            <w:tcW w:w="540" w:type="dxa"/>
            <w:tcBorders>
              <w:top w:val="nil"/>
              <w:left w:val="single" w:sz="4" w:space="0" w:color="000000"/>
              <w:bottom w:val="single" w:sz="4" w:space="0" w:color="000000"/>
              <w:right w:val="single" w:sz="4" w:space="0" w:color="000000"/>
            </w:tcBorders>
            <w:shd w:val="clear" w:color="auto" w:fill="auto"/>
            <w:hideMark/>
          </w:tcPr>
          <w:p w14:paraId="491FEECA"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E5</w:t>
            </w:r>
          </w:p>
        </w:tc>
        <w:tc>
          <w:tcPr>
            <w:tcW w:w="1585" w:type="dxa"/>
            <w:tcBorders>
              <w:top w:val="nil"/>
              <w:left w:val="nil"/>
              <w:bottom w:val="single" w:sz="4" w:space="0" w:color="000000"/>
              <w:right w:val="single" w:sz="4" w:space="0" w:color="000000"/>
            </w:tcBorders>
            <w:shd w:val="clear" w:color="FFFFFF" w:fill="FFFFFF"/>
            <w:hideMark/>
          </w:tcPr>
          <w:p w14:paraId="69188509"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r. bendrosios žemės ūkio produkcijos kainų santykis su šalies vidurkiu, proc.</w:t>
            </w:r>
          </w:p>
        </w:tc>
        <w:tc>
          <w:tcPr>
            <w:tcW w:w="1556" w:type="dxa"/>
            <w:tcBorders>
              <w:top w:val="nil"/>
              <w:left w:val="nil"/>
              <w:bottom w:val="single" w:sz="4" w:space="0" w:color="000000"/>
              <w:right w:val="single" w:sz="4" w:space="0" w:color="000000"/>
            </w:tcBorders>
            <w:shd w:val="clear" w:color="FFFFFF" w:fill="FFFFFF"/>
            <w:hideMark/>
          </w:tcPr>
          <w:p w14:paraId="6CB49950"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Lietuvos statistikos departamentas</w:t>
            </w:r>
          </w:p>
        </w:tc>
        <w:tc>
          <w:tcPr>
            <w:tcW w:w="992" w:type="dxa"/>
            <w:tcBorders>
              <w:top w:val="nil"/>
              <w:left w:val="nil"/>
              <w:bottom w:val="single" w:sz="4" w:space="0" w:color="000000"/>
              <w:right w:val="single" w:sz="4" w:space="0" w:color="000000"/>
            </w:tcBorders>
            <w:shd w:val="clear" w:color="FFFFFF" w:fill="FFFFFF"/>
            <w:noWrap/>
            <w:hideMark/>
          </w:tcPr>
          <w:p w14:paraId="676A733E" w14:textId="77777777" w:rsidR="0065082F" w:rsidRPr="00465679" w:rsidRDefault="0065082F" w:rsidP="0065082F">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Didinti</w:t>
            </w:r>
          </w:p>
        </w:tc>
        <w:tc>
          <w:tcPr>
            <w:tcW w:w="1134" w:type="dxa"/>
            <w:tcBorders>
              <w:top w:val="nil"/>
              <w:left w:val="nil"/>
              <w:bottom w:val="single" w:sz="4" w:space="0" w:color="000000"/>
              <w:right w:val="single" w:sz="4" w:space="0" w:color="000000"/>
            </w:tcBorders>
            <w:shd w:val="clear" w:color="FFFFFF" w:fill="FFFFFF"/>
            <w:hideMark/>
          </w:tcPr>
          <w:p w14:paraId="79D401FD"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9,1</w:t>
            </w:r>
            <w:r w:rsidRPr="00465679">
              <w:rPr>
                <w:rFonts w:ascii="Times New Roman" w:eastAsia="Times New Roman" w:hAnsi="Times New Roman" w:cs="Times New Roman"/>
                <w:color w:val="000000"/>
                <w:lang w:eastAsia="lt-LT"/>
              </w:rPr>
              <w:br/>
              <w:t>(2019 m.)</w:t>
            </w:r>
          </w:p>
        </w:tc>
        <w:tc>
          <w:tcPr>
            <w:tcW w:w="992" w:type="dxa"/>
            <w:tcBorders>
              <w:top w:val="nil"/>
              <w:left w:val="nil"/>
              <w:bottom w:val="single" w:sz="4" w:space="0" w:color="000000"/>
              <w:right w:val="single" w:sz="4" w:space="0" w:color="000000"/>
            </w:tcBorders>
            <w:shd w:val="clear" w:color="FFFFFF" w:fill="FFFFFF"/>
            <w:noWrap/>
            <w:hideMark/>
          </w:tcPr>
          <w:p w14:paraId="555D3966"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10,1</w:t>
            </w:r>
          </w:p>
        </w:tc>
        <w:tc>
          <w:tcPr>
            <w:tcW w:w="1134" w:type="dxa"/>
            <w:tcBorders>
              <w:top w:val="nil"/>
              <w:left w:val="nil"/>
              <w:bottom w:val="single" w:sz="4" w:space="0" w:color="000000"/>
              <w:right w:val="single" w:sz="4" w:space="0" w:color="000000"/>
            </w:tcBorders>
            <w:shd w:val="clear" w:color="FFFFFF" w:fill="FFFFFF"/>
            <w:noWrap/>
            <w:hideMark/>
          </w:tcPr>
          <w:p w14:paraId="746FECDF"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11,4</w:t>
            </w:r>
          </w:p>
        </w:tc>
        <w:tc>
          <w:tcPr>
            <w:tcW w:w="1701" w:type="dxa"/>
            <w:tcBorders>
              <w:top w:val="nil"/>
              <w:left w:val="nil"/>
              <w:bottom w:val="single" w:sz="4" w:space="0" w:color="000000"/>
              <w:right w:val="single" w:sz="4" w:space="0" w:color="000000"/>
            </w:tcBorders>
            <w:shd w:val="clear" w:color="FFFFFF" w:fill="FFFFFF"/>
            <w:hideMark/>
          </w:tcPr>
          <w:p w14:paraId="14D008E0" w14:textId="2426BAEC" w:rsidR="0065082F"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Bendroji žemės ūkio produkcijos kaina Lazdijų r. (24,2 mln.</w:t>
            </w:r>
            <w:r w:rsidR="006C04F1">
              <w:rPr>
                <w:rFonts w:ascii="Times New Roman" w:eastAsia="Times New Roman" w:hAnsi="Times New Roman" w:cs="Times New Roman"/>
                <w:color w:val="000000"/>
                <w:lang w:eastAsia="lt-LT"/>
              </w:rPr>
              <w:t xml:space="preserve"> </w:t>
            </w:r>
            <w:r w:rsidRPr="00465679">
              <w:rPr>
                <w:rFonts w:ascii="Times New Roman" w:eastAsia="Times New Roman" w:hAnsi="Times New Roman" w:cs="Times New Roman"/>
                <w:color w:val="000000"/>
                <w:lang w:eastAsia="lt-LT"/>
              </w:rPr>
              <w:t>Eur.), padalinta iš šalies bendrosios žemės ūkio produkcijos kainos (2 649,8 mln. Eur) ir padauginta iš 100.</w:t>
            </w:r>
          </w:p>
          <w:p w14:paraId="3E74F751" w14:textId="77777777" w:rsidR="00583FFE" w:rsidRDefault="00583FFE" w:rsidP="0065082F">
            <w:pPr>
              <w:spacing w:after="0" w:line="240" w:lineRule="auto"/>
              <w:rPr>
                <w:rFonts w:ascii="Times New Roman" w:eastAsia="Times New Roman" w:hAnsi="Times New Roman" w:cs="Times New Roman"/>
                <w:color w:val="000000"/>
                <w:lang w:eastAsia="lt-LT"/>
              </w:rPr>
            </w:pPr>
          </w:p>
          <w:p w14:paraId="04DF19A8" w14:textId="0BF12DC1" w:rsidR="00583FFE" w:rsidRPr="00465679" w:rsidRDefault="00583FFE" w:rsidP="0065082F">
            <w:pPr>
              <w:spacing w:after="0" w:line="240" w:lineRule="auto"/>
              <w:rPr>
                <w:rFonts w:ascii="Times New Roman" w:eastAsia="Times New Roman" w:hAnsi="Times New Roman" w:cs="Times New Roman"/>
                <w:color w:val="000000"/>
                <w:lang w:eastAsia="lt-LT"/>
              </w:rPr>
            </w:pPr>
          </w:p>
        </w:tc>
      </w:tr>
      <w:tr w:rsidR="0065082F" w:rsidRPr="00465679" w14:paraId="331916E8" w14:textId="77777777" w:rsidTr="00583FFE">
        <w:trPr>
          <w:trHeight w:val="286"/>
        </w:trPr>
        <w:tc>
          <w:tcPr>
            <w:tcW w:w="9634" w:type="dxa"/>
            <w:gridSpan w:val="8"/>
            <w:tcBorders>
              <w:top w:val="single" w:sz="4" w:space="0" w:color="000000"/>
              <w:left w:val="single" w:sz="4" w:space="0" w:color="000000"/>
              <w:bottom w:val="single" w:sz="4" w:space="0" w:color="000000"/>
              <w:right w:val="single" w:sz="4" w:space="0" w:color="000000"/>
            </w:tcBorders>
            <w:shd w:val="clear" w:color="F4CCCC" w:fill="DDEBF7"/>
            <w:noWrap/>
            <w:hideMark/>
          </w:tcPr>
          <w:p w14:paraId="4643D397" w14:textId="77777777" w:rsidR="0065082F" w:rsidRPr="00465679" w:rsidRDefault="0065082F" w:rsidP="0065082F">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3. Prioritetas. Išvystytas kultūrinis ir pažintinis turizmas</w:t>
            </w:r>
          </w:p>
        </w:tc>
      </w:tr>
      <w:tr w:rsidR="0065082F" w:rsidRPr="00465679" w14:paraId="30C77E94" w14:textId="77777777" w:rsidTr="00583FFE">
        <w:trPr>
          <w:trHeight w:val="2222"/>
        </w:trPr>
        <w:tc>
          <w:tcPr>
            <w:tcW w:w="540" w:type="dxa"/>
            <w:tcBorders>
              <w:top w:val="nil"/>
              <w:left w:val="single" w:sz="4" w:space="0" w:color="000000"/>
              <w:bottom w:val="single" w:sz="4" w:space="0" w:color="000000"/>
              <w:right w:val="single" w:sz="4" w:space="0" w:color="000000"/>
            </w:tcBorders>
            <w:shd w:val="clear" w:color="auto" w:fill="auto"/>
            <w:hideMark/>
          </w:tcPr>
          <w:p w14:paraId="64908DF5"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E6</w:t>
            </w:r>
          </w:p>
        </w:tc>
        <w:tc>
          <w:tcPr>
            <w:tcW w:w="1585" w:type="dxa"/>
            <w:tcBorders>
              <w:top w:val="nil"/>
              <w:left w:val="nil"/>
              <w:bottom w:val="single" w:sz="4" w:space="0" w:color="000000"/>
              <w:right w:val="single" w:sz="4" w:space="0" w:color="000000"/>
            </w:tcBorders>
            <w:shd w:val="clear" w:color="auto" w:fill="auto"/>
            <w:hideMark/>
          </w:tcPr>
          <w:p w14:paraId="18A2DB61"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Vidutinis turistų nakvynių skaičius Lazdijų r. apgyvendinimo įstaigose, vnt.</w:t>
            </w:r>
          </w:p>
        </w:tc>
        <w:tc>
          <w:tcPr>
            <w:tcW w:w="1556" w:type="dxa"/>
            <w:tcBorders>
              <w:top w:val="nil"/>
              <w:left w:val="nil"/>
              <w:bottom w:val="single" w:sz="4" w:space="0" w:color="000000"/>
              <w:right w:val="single" w:sz="4" w:space="0" w:color="000000"/>
            </w:tcBorders>
            <w:shd w:val="clear" w:color="auto" w:fill="auto"/>
            <w:hideMark/>
          </w:tcPr>
          <w:p w14:paraId="3AC6D6E1" w14:textId="61A9221E" w:rsidR="0065082F" w:rsidRPr="00465679" w:rsidRDefault="00D07DC7" w:rsidP="0065082F">
            <w:pPr>
              <w:spacing w:after="0" w:line="240" w:lineRule="auto"/>
              <w:rPr>
                <w:rFonts w:ascii="Times New Roman" w:eastAsia="Times New Roman" w:hAnsi="Times New Roman" w:cs="Times New Roman"/>
                <w:color w:val="000000"/>
                <w:lang w:eastAsia="lt-LT"/>
              </w:rPr>
            </w:pPr>
            <w:r w:rsidRPr="00D07DC7">
              <w:rPr>
                <w:rFonts w:ascii="Times New Roman" w:eastAsia="Times New Roman" w:hAnsi="Times New Roman" w:cs="Times New Roman"/>
                <w:color w:val="000000"/>
                <w:lang w:eastAsia="lt-LT"/>
              </w:rPr>
              <w:t>VšĮ „Lazdijų turizmo informacinis centras“</w:t>
            </w:r>
          </w:p>
        </w:tc>
        <w:tc>
          <w:tcPr>
            <w:tcW w:w="992" w:type="dxa"/>
            <w:tcBorders>
              <w:top w:val="nil"/>
              <w:left w:val="nil"/>
              <w:bottom w:val="single" w:sz="4" w:space="0" w:color="000000"/>
              <w:right w:val="single" w:sz="4" w:space="0" w:color="000000"/>
            </w:tcBorders>
            <w:shd w:val="clear" w:color="auto" w:fill="auto"/>
            <w:hideMark/>
          </w:tcPr>
          <w:p w14:paraId="792E49E1" w14:textId="77777777" w:rsidR="0065082F" w:rsidRPr="00465679" w:rsidRDefault="0065082F" w:rsidP="0065082F">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Didinti</w:t>
            </w:r>
          </w:p>
        </w:tc>
        <w:tc>
          <w:tcPr>
            <w:tcW w:w="1134" w:type="dxa"/>
            <w:tcBorders>
              <w:top w:val="nil"/>
              <w:left w:val="nil"/>
              <w:bottom w:val="single" w:sz="4" w:space="0" w:color="000000"/>
              <w:right w:val="single" w:sz="4" w:space="0" w:color="000000"/>
            </w:tcBorders>
            <w:shd w:val="clear" w:color="auto" w:fill="auto"/>
            <w:hideMark/>
          </w:tcPr>
          <w:p w14:paraId="7FD53C43" w14:textId="1A825DE4"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r w:rsidR="00D95023">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t>1</w:t>
            </w:r>
          </w:p>
        </w:tc>
        <w:tc>
          <w:tcPr>
            <w:tcW w:w="992" w:type="dxa"/>
            <w:tcBorders>
              <w:top w:val="nil"/>
              <w:left w:val="nil"/>
              <w:bottom w:val="single" w:sz="4" w:space="0" w:color="000000"/>
              <w:right w:val="single" w:sz="4" w:space="0" w:color="000000"/>
            </w:tcBorders>
            <w:shd w:val="clear" w:color="auto" w:fill="auto"/>
            <w:hideMark/>
          </w:tcPr>
          <w:p w14:paraId="3275DC8A"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1134" w:type="dxa"/>
            <w:tcBorders>
              <w:top w:val="nil"/>
              <w:left w:val="nil"/>
              <w:bottom w:val="single" w:sz="4" w:space="0" w:color="000000"/>
              <w:right w:val="single" w:sz="4" w:space="0" w:color="000000"/>
            </w:tcBorders>
            <w:shd w:val="clear" w:color="auto" w:fill="auto"/>
            <w:hideMark/>
          </w:tcPr>
          <w:p w14:paraId="6E9A59E5" w14:textId="77777777" w:rsidR="0065082F" w:rsidRPr="00465679" w:rsidRDefault="0065082F"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1701" w:type="dxa"/>
            <w:tcBorders>
              <w:top w:val="nil"/>
              <w:left w:val="nil"/>
              <w:bottom w:val="single" w:sz="4" w:space="0" w:color="000000"/>
              <w:right w:val="single" w:sz="4" w:space="0" w:color="000000"/>
            </w:tcBorders>
            <w:shd w:val="clear" w:color="auto" w:fill="auto"/>
            <w:hideMark/>
          </w:tcPr>
          <w:p w14:paraId="32779623" w14:textId="77777777" w:rsidR="0065082F" w:rsidRPr="00465679" w:rsidRDefault="0065082F" w:rsidP="0065082F">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w:t>
            </w:r>
          </w:p>
        </w:tc>
      </w:tr>
    </w:tbl>
    <w:p w14:paraId="18F0B349" w14:textId="77777777" w:rsidR="0065082F" w:rsidRPr="00465679" w:rsidRDefault="0065082F" w:rsidP="000A3E3C">
      <w:pPr>
        <w:spacing w:line="360" w:lineRule="auto"/>
        <w:ind w:left="-11"/>
        <w:jc w:val="both"/>
        <w:rPr>
          <w:rFonts w:ascii="Times New Roman" w:hAnsi="Times New Roman" w:cs="Times New Roman"/>
          <w:sz w:val="24"/>
          <w:szCs w:val="24"/>
        </w:rPr>
      </w:pPr>
    </w:p>
    <w:p w14:paraId="160162B3" w14:textId="037F99EE" w:rsidR="009775C6" w:rsidRPr="00465679" w:rsidRDefault="009775C6" w:rsidP="009775C6">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Savivaldybės plėtros vizija bei prioritetai suformuoti </w:t>
      </w:r>
      <w:r w:rsidR="00C824F6" w:rsidRPr="00465679">
        <w:rPr>
          <w:rFonts w:ascii="Times New Roman" w:hAnsi="Times New Roman" w:cs="Times New Roman"/>
          <w:sz w:val="24"/>
          <w:szCs w:val="24"/>
        </w:rPr>
        <w:t>vadovaujantis</w:t>
      </w:r>
      <w:r w:rsidRPr="00465679">
        <w:rPr>
          <w:rFonts w:ascii="Times New Roman" w:hAnsi="Times New Roman" w:cs="Times New Roman"/>
          <w:sz w:val="24"/>
          <w:szCs w:val="24"/>
        </w:rPr>
        <w:t xml:space="preserve"> atliktais Lazdijų rajono savivaldybės gyventojų (bei emigrantų) apklausų ir susitikimų rezultatais, esamos būklės ir SSGG analize, kurie yra derinami tarpusavyje ir papildo vienas kitą. Kiekviena plėtros kryptis turi iškeltus strateginius tikslus ir numatytus horizontaliuosius tikslus:</w:t>
      </w:r>
    </w:p>
    <w:p w14:paraId="450B75C7" w14:textId="77777777" w:rsidR="009775C6" w:rsidRPr="00465679" w:rsidRDefault="009775C6" w:rsidP="009775C6">
      <w:pPr>
        <w:spacing w:after="0" w:line="360" w:lineRule="auto"/>
        <w:jc w:val="both"/>
        <w:rPr>
          <w:rFonts w:ascii="Times New Roman" w:hAnsi="Times New Roman" w:cs="Times New Roman"/>
          <w:sz w:val="24"/>
          <w:szCs w:val="24"/>
        </w:rPr>
      </w:pPr>
    </w:p>
    <w:p w14:paraId="350FA776" w14:textId="77777777" w:rsidR="009775C6" w:rsidRPr="00465679" w:rsidRDefault="009775C6" w:rsidP="009775C6">
      <w:pPr>
        <w:spacing w:after="0" w:line="360" w:lineRule="auto"/>
        <w:jc w:val="both"/>
        <w:rPr>
          <w:rFonts w:ascii="Times New Roman" w:hAnsi="Times New Roman" w:cs="Times New Roman"/>
          <w:sz w:val="24"/>
          <w:szCs w:val="24"/>
        </w:rPr>
      </w:pPr>
      <w:r w:rsidRPr="00465679">
        <w:rPr>
          <w:rFonts w:ascii="Times New Roman" w:hAnsi="Times New Roman" w:cs="Times New Roman"/>
          <w:noProof/>
          <w:sz w:val="24"/>
          <w:szCs w:val="24"/>
        </w:rPr>
        <w:drawing>
          <wp:inline distT="0" distB="0" distL="0" distR="0" wp14:anchorId="4DD44F00" wp14:editId="76AB06F1">
            <wp:extent cx="6090285" cy="3700780"/>
            <wp:effectExtent l="0" t="0" r="571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90285" cy="3700780"/>
                    </a:xfrm>
                    <a:prstGeom prst="rect">
                      <a:avLst/>
                    </a:prstGeom>
                    <a:noFill/>
                  </pic:spPr>
                </pic:pic>
              </a:graphicData>
            </a:graphic>
          </wp:inline>
        </w:drawing>
      </w:r>
    </w:p>
    <w:p w14:paraId="5A5A517A" w14:textId="77777777" w:rsidR="00501BC1" w:rsidRPr="00465679" w:rsidRDefault="00501BC1" w:rsidP="009775C6">
      <w:pPr>
        <w:spacing w:after="0" w:line="360" w:lineRule="auto"/>
        <w:jc w:val="both"/>
        <w:rPr>
          <w:rFonts w:ascii="Times New Roman" w:hAnsi="Times New Roman" w:cs="Times New Roman"/>
          <w:sz w:val="24"/>
          <w:szCs w:val="24"/>
        </w:rPr>
      </w:pPr>
    </w:p>
    <w:p w14:paraId="6D11B138" w14:textId="77777777" w:rsidR="00501BC1" w:rsidRPr="00465679" w:rsidRDefault="008D4B48" w:rsidP="008D4B48">
      <w:pPr>
        <w:pStyle w:val="Sraopastraipa"/>
        <w:numPr>
          <w:ilvl w:val="1"/>
          <w:numId w:val="16"/>
        </w:numPr>
        <w:spacing w:after="0" w:line="360" w:lineRule="auto"/>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 Pasiūlymai savivaldybės subalansuotai plėtrai pagal seniūnijas</w:t>
      </w:r>
    </w:p>
    <w:p w14:paraId="1DFBFB77" w14:textId="77777777" w:rsidR="008D4B48" w:rsidRPr="00465679" w:rsidRDefault="008D4B48" w:rsidP="008D4B48">
      <w:pPr>
        <w:spacing w:after="0" w:line="360" w:lineRule="auto"/>
        <w:jc w:val="center"/>
        <w:rPr>
          <w:rFonts w:ascii="Times New Roman" w:hAnsi="Times New Roman" w:cs="Times New Roman"/>
          <w:b/>
          <w:bCs/>
          <w:color w:val="2F5496" w:themeColor="accent1" w:themeShade="BF"/>
          <w:sz w:val="24"/>
          <w:szCs w:val="24"/>
        </w:rPr>
      </w:pPr>
    </w:p>
    <w:p w14:paraId="425A7696" w14:textId="6945C344" w:rsidR="008D4B48" w:rsidRPr="00465679" w:rsidRDefault="008D4B48" w:rsidP="008D4B48">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Rengiant Lazdijų rajono savivaldybės strateginį plėtros planą, pirmajame rengimo etape buvo vykdomos konsultacijos su seniūnijų seniūnais, seniūnaičiais, bendruomenių pirmininkais ir gyventojais, kuriose jie patys įvardi</w:t>
      </w:r>
      <w:r w:rsidR="008F6622" w:rsidRPr="00465679">
        <w:rPr>
          <w:rFonts w:ascii="Times New Roman" w:hAnsi="Times New Roman" w:cs="Times New Roman"/>
          <w:sz w:val="24"/>
          <w:szCs w:val="24"/>
        </w:rPr>
        <w:t>j</w:t>
      </w:r>
      <w:r w:rsidRPr="00465679">
        <w:rPr>
          <w:rFonts w:ascii="Times New Roman" w:hAnsi="Times New Roman" w:cs="Times New Roman"/>
          <w:sz w:val="24"/>
          <w:szCs w:val="24"/>
        </w:rPr>
        <w:t>o, kokius darbus per ateinančius metus reikėtų įgyvendinti, kad kiekviena seniūnija tolygiai ir rezultatyviai vystytųsi. Atsižvelgiant į susitikimuose pateiktas idėjas, buvo suformuluoti pasiūlymai kiekvienai seniūnijai.</w:t>
      </w:r>
    </w:p>
    <w:p w14:paraId="23843C39" w14:textId="77777777" w:rsidR="008D4B48" w:rsidRPr="00465679" w:rsidRDefault="008D4B48" w:rsidP="008D4B48">
      <w:pPr>
        <w:spacing w:after="0" w:line="360" w:lineRule="auto"/>
        <w:ind w:firstLine="851"/>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Pasiūlymai:</w:t>
      </w:r>
    </w:p>
    <w:p w14:paraId="2307277B" w14:textId="77777777" w:rsidR="008D4B48" w:rsidRPr="00465679" w:rsidRDefault="008D4B48" w:rsidP="008D4B48">
      <w:pPr>
        <w:pStyle w:val="Sraopastraipa"/>
        <w:numPr>
          <w:ilvl w:val="0"/>
          <w:numId w:val="17"/>
        </w:numPr>
        <w:spacing w:after="0" w:line="360" w:lineRule="auto"/>
        <w:ind w:left="0" w:firstLine="851"/>
        <w:jc w:val="both"/>
        <w:rPr>
          <w:rFonts w:ascii="Times New Roman" w:hAnsi="Times New Roman" w:cs="Times New Roman"/>
          <w:sz w:val="24"/>
          <w:szCs w:val="24"/>
        </w:rPr>
      </w:pPr>
      <w:r w:rsidRPr="00465679">
        <w:rPr>
          <w:rFonts w:ascii="Times New Roman" w:hAnsi="Times New Roman" w:cs="Times New Roman"/>
          <w:sz w:val="24"/>
          <w:szCs w:val="24"/>
        </w:rPr>
        <w:t>Siekiant subalansuotos viso rajono plėtros, skatinti seniūnijas rengti atskirus seniūnijų plėtros planus, kuriose jos suformuotų savo vystymo strategijas ir kiekvienai seniūnijai būdingas prioritetines kryptis.</w:t>
      </w:r>
    </w:p>
    <w:p w14:paraId="64826C2E" w14:textId="77777777" w:rsidR="008D4B48" w:rsidRPr="00465679" w:rsidRDefault="008D4B48" w:rsidP="008D4B48">
      <w:pPr>
        <w:pStyle w:val="Sraopastraipa"/>
        <w:numPr>
          <w:ilvl w:val="0"/>
          <w:numId w:val="17"/>
        </w:numPr>
        <w:spacing w:after="0" w:line="360" w:lineRule="auto"/>
        <w:ind w:left="0" w:firstLine="851"/>
        <w:jc w:val="both"/>
        <w:rPr>
          <w:rFonts w:ascii="Times New Roman" w:hAnsi="Times New Roman" w:cs="Times New Roman"/>
          <w:sz w:val="24"/>
          <w:szCs w:val="24"/>
        </w:rPr>
      </w:pPr>
      <w:r w:rsidRPr="00465679">
        <w:rPr>
          <w:rFonts w:ascii="Times New Roman" w:hAnsi="Times New Roman" w:cs="Times New Roman"/>
          <w:sz w:val="24"/>
          <w:szCs w:val="24"/>
        </w:rPr>
        <w:t xml:space="preserve">Būdviečio seniūnija galėtų vystyti pasienio zonos aktyvų turizmą, bendradarbiaujant su Kalvarijos ir Vilkaviškio savivaldybėmis bei Lenkija plėtoti dviračių maršrutų / takų tinklą nuo Vištyčio ežero iki Galadusio ežero ir aplink jį. Turistus galima pritraukti išskirtiniu „rokadinio kelio“ maršrutu ir lankomais išskirtiniais objektais: A. Kirsnos dvaras, Būdviečio svirnas, Adolfo Ramanausko-Vanago gimtinė. A. Kirsnos dvaro kompleksas galėtų būti pritaikytas kulinarinio paveldo puoselėjimui ir vietos produkcijos populiarinimui. </w:t>
      </w:r>
    </w:p>
    <w:p w14:paraId="7A7CFA06" w14:textId="6A1D73B7" w:rsidR="008D4B48" w:rsidRPr="00465679" w:rsidRDefault="008D4B48" w:rsidP="008D4B48">
      <w:pPr>
        <w:pStyle w:val="Sraopastraipa"/>
        <w:numPr>
          <w:ilvl w:val="0"/>
          <w:numId w:val="17"/>
        </w:numPr>
        <w:spacing w:after="0" w:line="360" w:lineRule="auto"/>
        <w:ind w:left="0" w:firstLine="851"/>
        <w:jc w:val="both"/>
        <w:rPr>
          <w:rFonts w:ascii="Times New Roman" w:hAnsi="Times New Roman" w:cs="Times New Roman"/>
          <w:sz w:val="24"/>
          <w:szCs w:val="24"/>
        </w:rPr>
      </w:pPr>
      <w:r w:rsidRPr="00465679">
        <w:rPr>
          <w:rFonts w:ascii="Times New Roman" w:hAnsi="Times New Roman" w:cs="Times New Roman"/>
          <w:sz w:val="24"/>
          <w:szCs w:val="24"/>
        </w:rPr>
        <w:t>Kapčiamiesčio seniūnija – viena didžiausių ir rečiausiai apgyvendintų seniūnijų Lietuvoje. Seniūnija miškinga, todėl galėtų vystomas tiek poilsinis, tiek aktyvus turizmas, o  nuo miesto ir greito gyvenimo tempo išvargintiems turistams pasiūlyti ats</w:t>
      </w:r>
      <w:r w:rsidR="008F6622" w:rsidRPr="00465679">
        <w:rPr>
          <w:rFonts w:ascii="Times New Roman" w:hAnsi="Times New Roman" w:cs="Times New Roman"/>
          <w:sz w:val="24"/>
          <w:szCs w:val="24"/>
        </w:rPr>
        <w:t>ipalaidavimo</w:t>
      </w:r>
      <w:r w:rsidRPr="00465679">
        <w:rPr>
          <w:rFonts w:ascii="Times New Roman" w:hAnsi="Times New Roman" w:cs="Times New Roman"/>
          <w:sz w:val="24"/>
          <w:szCs w:val="24"/>
        </w:rPr>
        <w:t xml:space="preserve"> nuo kasdienybės </w:t>
      </w:r>
      <w:r w:rsidR="00F906C8" w:rsidRPr="00F906C8">
        <w:rPr>
          <w:rFonts w:ascii="Times New Roman" w:hAnsi="Times New Roman" w:cs="Times New Roman"/>
          <w:sz w:val="24"/>
          <w:szCs w:val="24"/>
        </w:rPr>
        <w:t xml:space="preserve">(ang. Offline – atsijungimo) </w:t>
      </w:r>
      <w:r w:rsidRPr="00465679">
        <w:rPr>
          <w:rFonts w:ascii="Times New Roman" w:hAnsi="Times New Roman" w:cs="Times New Roman"/>
          <w:sz w:val="24"/>
          <w:szCs w:val="24"/>
        </w:rPr>
        <w:t>galimybes. Turistus galėtų pritraukti išskirtinis Vilnius</w:t>
      </w:r>
      <w:r w:rsidR="008F6622" w:rsidRPr="00465679">
        <w:rPr>
          <w:rFonts w:ascii="Times New Roman" w:hAnsi="Times New Roman" w:cs="Times New Roman"/>
          <w:sz w:val="24"/>
          <w:szCs w:val="24"/>
        </w:rPr>
        <w:t>–</w:t>
      </w:r>
      <w:r w:rsidRPr="00465679">
        <w:rPr>
          <w:rFonts w:ascii="Times New Roman" w:hAnsi="Times New Roman" w:cs="Times New Roman"/>
          <w:sz w:val="24"/>
          <w:szCs w:val="24"/>
        </w:rPr>
        <w:t xml:space="preserve">Varšuva senojo ir pirmojo kelio maršrutas, plėtojamas Emilijos Pliaterytės istorinis paveldas, kryptingai numatoma komunikacinė rinkodara Lenkijos turistams. Čia jau vystomas agroturizmas, kaip netradicinė turizmo šaka Lietuvoje, todėl ją reikėtų stiprinti ir plėsti. </w:t>
      </w:r>
    </w:p>
    <w:p w14:paraId="2790A5CD" w14:textId="1DBE9904" w:rsidR="008D4B48" w:rsidRPr="00465679" w:rsidRDefault="008D4B48" w:rsidP="008D4B48">
      <w:pPr>
        <w:pStyle w:val="Sraopastraipa"/>
        <w:numPr>
          <w:ilvl w:val="0"/>
          <w:numId w:val="17"/>
        </w:numPr>
        <w:spacing w:after="0" w:line="360" w:lineRule="auto"/>
        <w:ind w:left="0" w:firstLine="851"/>
        <w:jc w:val="both"/>
        <w:rPr>
          <w:rFonts w:ascii="Times New Roman" w:hAnsi="Times New Roman" w:cs="Times New Roman"/>
          <w:sz w:val="24"/>
          <w:szCs w:val="24"/>
        </w:rPr>
      </w:pPr>
      <w:r w:rsidRPr="00465679">
        <w:rPr>
          <w:rFonts w:ascii="Times New Roman" w:hAnsi="Times New Roman" w:cs="Times New Roman"/>
          <w:sz w:val="24"/>
          <w:szCs w:val="24"/>
        </w:rPr>
        <w:t>Krosnos seniūnija yra sankirtoje tarp Alytaus, Marijampolės, Lazdijų ir Kalvarijos, o pačiame Krosnos miestelio centre st</w:t>
      </w:r>
      <w:r w:rsidR="008F6622" w:rsidRPr="00465679">
        <w:rPr>
          <w:rFonts w:ascii="Times New Roman" w:hAnsi="Times New Roman" w:cs="Times New Roman"/>
          <w:sz w:val="24"/>
          <w:szCs w:val="24"/>
        </w:rPr>
        <w:t>ovi</w:t>
      </w:r>
      <w:r w:rsidRPr="00465679">
        <w:rPr>
          <w:rFonts w:ascii="Times New Roman" w:hAnsi="Times New Roman" w:cs="Times New Roman"/>
          <w:sz w:val="24"/>
          <w:szCs w:val="24"/>
        </w:rPr>
        <w:t xml:space="preserve"> apleistas pastatas, kuris galėtų būti pritaikytas vietinio verslo plėtrai (maitinimo įstaigai, kavinei, grožio paslaugoms teikti). Nors Krosnos seniūnija nepasižymi ypatingais gamtiniais ištekliais, tinkamais plėtoti turizmą, tačiau aktyviems turistams gali pasiūlyti dviračių maršrutų. Krosnos seniūnija yra geografiškai patogioje vietoje vystyti pramonės ir sandėliavimo verslą ar pritraukti investicijas šioje srityje, nes išplėtota gera susisiekimo infrastruktūra, netoli magistraliniai keliai (pvz. </w:t>
      </w:r>
      <w:r w:rsidR="008F6622" w:rsidRPr="00465679">
        <w:rPr>
          <w:rFonts w:ascii="Times New Roman" w:hAnsi="Times New Roman" w:cs="Times New Roman"/>
          <w:sz w:val="24"/>
          <w:szCs w:val="24"/>
        </w:rPr>
        <w:t>,,V</w:t>
      </w:r>
      <w:r w:rsidRPr="00465679">
        <w:rPr>
          <w:rFonts w:ascii="Times New Roman" w:hAnsi="Times New Roman" w:cs="Times New Roman"/>
          <w:sz w:val="24"/>
          <w:szCs w:val="24"/>
        </w:rPr>
        <w:t>ia Baltica</w:t>
      </w:r>
      <w:r w:rsidR="00E2789A" w:rsidRPr="00465679">
        <w:rPr>
          <w:rFonts w:ascii="Times New Roman" w:hAnsi="Times New Roman" w:cs="Times New Roman"/>
          <w:sz w:val="24"/>
          <w:szCs w:val="24"/>
        </w:rPr>
        <w:t>“</w:t>
      </w:r>
      <w:r w:rsidRPr="00465679">
        <w:rPr>
          <w:rFonts w:ascii="Times New Roman" w:hAnsi="Times New Roman" w:cs="Times New Roman"/>
          <w:sz w:val="24"/>
          <w:szCs w:val="24"/>
        </w:rPr>
        <w:t xml:space="preserve"> kelias). Ši seniūnija dėl savo derlingos žemės tinkama ir žemės ūkio plėtrai.</w:t>
      </w:r>
    </w:p>
    <w:p w14:paraId="7335796B" w14:textId="77777777" w:rsidR="008D4B48" w:rsidRPr="00465679" w:rsidRDefault="008D4B48" w:rsidP="008D4B48">
      <w:pPr>
        <w:pStyle w:val="Sraopastraipa"/>
        <w:numPr>
          <w:ilvl w:val="0"/>
          <w:numId w:val="17"/>
        </w:numPr>
        <w:spacing w:after="0" w:line="360" w:lineRule="auto"/>
        <w:ind w:left="0" w:firstLine="851"/>
        <w:jc w:val="both"/>
        <w:rPr>
          <w:rFonts w:ascii="Times New Roman" w:hAnsi="Times New Roman" w:cs="Times New Roman"/>
          <w:sz w:val="24"/>
          <w:szCs w:val="24"/>
        </w:rPr>
      </w:pPr>
      <w:r w:rsidRPr="00465679">
        <w:rPr>
          <w:rFonts w:ascii="Times New Roman" w:hAnsi="Times New Roman" w:cs="Times New Roman"/>
          <w:sz w:val="24"/>
          <w:szCs w:val="24"/>
        </w:rPr>
        <w:t>Kučiūnų seniūnijoje yra galimybių vystyti aktyvų turizmą, šią seniūniją kerta tarptautinė dviračių „EuroVelo11“ trasa. Jau dabar juntamas užsienio turistų srautas, todėl tinkamai ir aiškiai sužymėjus trasą, galima turistams pasiūlyti unikalias patirtis. Kučiūnų seniūnija taip pat orientuojasi ir į vandens turizmą, tačiau tam turi būti pritaikyta infrastruktūra, jog turistams būtų galima pasiūlyti daugiau vandens maršrutų.</w:t>
      </w:r>
    </w:p>
    <w:p w14:paraId="657FF6CE" w14:textId="77777777" w:rsidR="008D4B48" w:rsidRPr="00465679" w:rsidRDefault="008D4B48" w:rsidP="008D4B48">
      <w:pPr>
        <w:pStyle w:val="Sraopastraipa"/>
        <w:numPr>
          <w:ilvl w:val="0"/>
          <w:numId w:val="17"/>
        </w:numPr>
        <w:spacing w:after="0" w:line="360" w:lineRule="auto"/>
        <w:ind w:left="0" w:firstLine="851"/>
        <w:jc w:val="both"/>
        <w:rPr>
          <w:rFonts w:ascii="Times New Roman" w:hAnsi="Times New Roman" w:cs="Times New Roman"/>
          <w:sz w:val="24"/>
          <w:szCs w:val="24"/>
        </w:rPr>
      </w:pPr>
      <w:r w:rsidRPr="00465679">
        <w:rPr>
          <w:rFonts w:ascii="Times New Roman" w:hAnsi="Times New Roman" w:cs="Times New Roman"/>
          <w:sz w:val="24"/>
          <w:szCs w:val="24"/>
        </w:rPr>
        <w:t>Lazdijų seniūnija gali plėtoti aktyvų turizmą ir pasiūlyti turistams unikalius dviračių ir pėsčiųjų maršrutus, aplankant piliakalnius, dvarus ir kitus istorinius objektus („rokadinis kelias“). Bendradarbiaujant su Lenkija, vystyti turizmo maršrutus aplink Galadusio ežerą.</w:t>
      </w:r>
    </w:p>
    <w:p w14:paraId="792C1D44" w14:textId="6FE26583" w:rsidR="008D4B48" w:rsidRPr="00465679" w:rsidRDefault="008D4B48" w:rsidP="008D4B48">
      <w:pPr>
        <w:pStyle w:val="Sraopastraipa"/>
        <w:numPr>
          <w:ilvl w:val="0"/>
          <w:numId w:val="17"/>
        </w:numPr>
        <w:spacing w:after="0" w:line="360" w:lineRule="auto"/>
        <w:ind w:left="0" w:firstLine="851"/>
        <w:jc w:val="both"/>
        <w:rPr>
          <w:rFonts w:ascii="Times New Roman" w:hAnsi="Times New Roman" w:cs="Times New Roman"/>
          <w:sz w:val="24"/>
          <w:szCs w:val="24"/>
        </w:rPr>
      </w:pPr>
      <w:r w:rsidRPr="00465679">
        <w:rPr>
          <w:rFonts w:ascii="Times New Roman" w:hAnsi="Times New Roman" w:cs="Times New Roman"/>
          <w:sz w:val="24"/>
          <w:szCs w:val="24"/>
        </w:rPr>
        <w:t>Lazdijų miesto seniūnija turi telkti aukštesnes švietimo, sveikatos, kultūros ir kitas išskirtines paslaugas, kurios yra paklausios bei unikalios ne tik Lazdijų rajono savivaldybėje, bet ir regione.</w:t>
      </w:r>
    </w:p>
    <w:p w14:paraId="2C6BB124" w14:textId="35895082" w:rsidR="008D4B48" w:rsidRPr="00465679" w:rsidRDefault="008D4B48" w:rsidP="008D4B48">
      <w:pPr>
        <w:pStyle w:val="Sraopastraipa"/>
        <w:numPr>
          <w:ilvl w:val="0"/>
          <w:numId w:val="17"/>
        </w:numPr>
        <w:spacing w:after="0" w:line="360" w:lineRule="auto"/>
        <w:ind w:left="0" w:firstLine="851"/>
        <w:jc w:val="both"/>
        <w:rPr>
          <w:rFonts w:ascii="Times New Roman" w:hAnsi="Times New Roman" w:cs="Times New Roman"/>
          <w:sz w:val="24"/>
          <w:szCs w:val="24"/>
        </w:rPr>
      </w:pPr>
      <w:r w:rsidRPr="00465679">
        <w:rPr>
          <w:rFonts w:ascii="Times New Roman" w:hAnsi="Times New Roman" w:cs="Times New Roman"/>
          <w:sz w:val="24"/>
          <w:szCs w:val="24"/>
        </w:rPr>
        <w:t>Seirijų seniūniją</w:t>
      </w:r>
      <w:r w:rsidR="00FA66E8" w:rsidRPr="00465679">
        <w:rPr>
          <w:rFonts w:ascii="Times New Roman" w:hAnsi="Times New Roman" w:cs="Times New Roman"/>
          <w:sz w:val="24"/>
          <w:szCs w:val="24"/>
        </w:rPr>
        <w:t>,</w:t>
      </w:r>
      <w:r w:rsidRPr="00465679">
        <w:rPr>
          <w:rFonts w:ascii="Times New Roman" w:hAnsi="Times New Roman" w:cs="Times New Roman"/>
          <w:sz w:val="24"/>
          <w:szCs w:val="24"/>
        </w:rPr>
        <w:t xml:space="preserve"> kaip ir Kučiūnų seniūniją, kerta tarptautinė „EuroVelo11“ dviračių trasa, nors ji dar nėra sužymėta, tačiau jaučiamas turistų srautas. Seirijai gali pasigirti ir žydų paveldu (kažkada šioje seniūnijoje veikė žydų verpimo mokykla), todėl vystant žydų paveldo maršrutus, reikėtų įtraukti Seirijų seniūniją.</w:t>
      </w:r>
    </w:p>
    <w:p w14:paraId="3A777A3C" w14:textId="77777777" w:rsidR="008D4B48" w:rsidRPr="00465679" w:rsidRDefault="008D4B48" w:rsidP="008D4B48">
      <w:pPr>
        <w:pStyle w:val="Sraopastraipa"/>
        <w:numPr>
          <w:ilvl w:val="0"/>
          <w:numId w:val="17"/>
        </w:numPr>
        <w:spacing w:after="0" w:line="360" w:lineRule="auto"/>
        <w:ind w:left="0" w:firstLine="851"/>
        <w:jc w:val="both"/>
        <w:rPr>
          <w:rFonts w:ascii="Times New Roman" w:hAnsi="Times New Roman" w:cs="Times New Roman"/>
          <w:sz w:val="24"/>
          <w:szCs w:val="24"/>
        </w:rPr>
      </w:pPr>
      <w:r w:rsidRPr="00465679">
        <w:rPr>
          <w:rFonts w:ascii="Times New Roman" w:hAnsi="Times New Roman" w:cs="Times New Roman"/>
          <w:sz w:val="24"/>
          <w:szCs w:val="24"/>
        </w:rPr>
        <w:t xml:space="preserve">Šeštokų seniūnijoje dėl patogios geografinės padėties, geros infrastruktūros (čia kertasi rusiškų ir europinių standartų geležinkelio bėgiai), galimas sandėliavimo ir pramonės verslo vystymas. </w:t>
      </w:r>
    </w:p>
    <w:p w14:paraId="14992691" w14:textId="6FE83BCF" w:rsidR="008D4B48" w:rsidRPr="00465679" w:rsidRDefault="008D4B48" w:rsidP="008D4B48">
      <w:pPr>
        <w:pStyle w:val="Sraopastraipa"/>
        <w:numPr>
          <w:ilvl w:val="0"/>
          <w:numId w:val="17"/>
        </w:numPr>
        <w:spacing w:after="0" w:line="360" w:lineRule="auto"/>
        <w:ind w:left="0" w:firstLine="851"/>
        <w:jc w:val="both"/>
        <w:rPr>
          <w:rFonts w:ascii="Times New Roman" w:hAnsi="Times New Roman" w:cs="Times New Roman"/>
          <w:sz w:val="24"/>
          <w:szCs w:val="24"/>
        </w:rPr>
      </w:pPr>
      <w:r w:rsidRPr="00465679">
        <w:rPr>
          <w:rFonts w:ascii="Times New Roman" w:hAnsi="Times New Roman" w:cs="Times New Roman"/>
          <w:sz w:val="24"/>
          <w:szCs w:val="24"/>
        </w:rPr>
        <w:t xml:space="preserve">Šventežerio seniūniją kerta piligriminis </w:t>
      </w:r>
      <w:r w:rsidR="002F021E">
        <w:rPr>
          <w:rFonts w:ascii="Times New Roman" w:hAnsi="Times New Roman" w:cs="Times New Roman"/>
          <w:sz w:val="24"/>
          <w:szCs w:val="24"/>
        </w:rPr>
        <w:t>Š</w:t>
      </w:r>
      <w:r w:rsidRPr="00465679">
        <w:rPr>
          <w:rFonts w:ascii="Times New Roman" w:hAnsi="Times New Roman" w:cs="Times New Roman"/>
          <w:sz w:val="24"/>
          <w:szCs w:val="24"/>
        </w:rPr>
        <w:t>v. Jokūbo kelias, todėl jaučiamas piligrimų srautas Šventežerio miestelyje. Tačiau padidėjusiems turistų srautams priimti nėra tinkamos infrastruktūros (WC, maitinimo, nakvynės). Šventežerio seniūnija unikali, nes jos teritorijoje yra trečias pagal dydį Lietuvos ežeras Dusia, vietinių dažnai vadinama Dzūkų jūra. Turizmui plėtoti prie Dusios turėtų būti kuriama paplūdimiams reikalinga infrastruktūra (WC, persirengimo kabinos, dušai, šiukšliadėžės, gultai ir pan.).</w:t>
      </w:r>
    </w:p>
    <w:p w14:paraId="52694930" w14:textId="77777777" w:rsidR="008D4B48" w:rsidRPr="00465679" w:rsidRDefault="008D4B48" w:rsidP="008D4B48">
      <w:pPr>
        <w:pStyle w:val="Sraopastraipa"/>
        <w:numPr>
          <w:ilvl w:val="0"/>
          <w:numId w:val="17"/>
        </w:numPr>
        <w:spacing w:after="0" w:line="360" w:lineRule="auto"/>
        <w:ind w:left="0" w:firstLine="851"/>
        <w:jc w:val="both"/>
        <w:rPr>
          <w:rFonts w:ascii="Times New Roman" w:hAnsi="Times New Roman" w:cs="Times New Roman"/>
          <w:sz w:val="24"/>
          <w:szCs w:val="24"/>
        </w:rPr>
      </w:pPr>
      <w:r w:rsidRPr="00465679">
        <w:rPr>
          <w:rFonts w:ascii="Times New Roman" w:hAnsi="Times New Roman" w:cs="Times New Roman"/>
          <w:sz w:val="24"/>
          <w:szCs w:val="24"/>
        </w:rPr>
        <w:t>Veisiejų seniūnija, įsikūrusi tarp vaizdingų ežerų, turi potencialo ir ambicijų siekti Veisiejų miesto kurortinės teritorijos statuso. Gali būti vystomas aktyvus vandens turizmas, rekomenduojama plėtoti pažintinį turizmą, orientuojantis į Veisiejų dvaro istoriją, žydų paveldą, Veisiejų regioninį parką ir istorines asmenybes (pvz., Liudviką Zamenhofą, Sigitą Gedą).</w:t>
      </w:r>
    </w:p>
    <w:p w14:paraId="2C299F57" w14:textId="62509846" w:rsidR="008D4B48" w:rsidRPr="00465679" w:rsidRDefault="008D4B48" w:rsidP="008D4B48">
      <w:pPr>
        <w:pStyle w:val="Sraopastraipa"/>
        <w:spacing w:after="0" w:line="360" w:lineRule="auto"/>
        <w:ind w:left="0"/>
        <w:jc w:val="both"/>
        <w:rPr>
          <w:rFonts w:ascii="Times New Roman" w:hAnsi="Times New Roman" w:cs="Times New Roman"/>
          <w:sz w:val="24"/>
          <w:szCs w:val="24"/>
        </w:rPr>
      </w:pPr>
      <w:r w:rsidRPr="00465679">
        <w:rPr>
          <w:rFonts w:ascii="Times New Roman" w:hAnsi="Times New Roman" w:cs="Times New Roman"/>
          <w:sz w:val="24"/>
          <w:szCs w:val="24"/>
        </w:rPr>
        <w:t>Veisiejų seniūnijoje įsikūrusi Veisiejų technologij</w:t>
      </w:r>
      <w:r w:rsidR="005625DD" w:rsidRPr="00465679">
        <w:rPr>
          <w:rFonts w:ascii="Times New Roman" w:hAnsi="Times New Roman" w:cs="Times New Roman"/>
          <w:sz w:val="24"/>
          <w:szCs w:val="24"/>
        </w:rPr>
        <w:t>os</w:t>
      </w:r>
      <w:r w:rsidRPr="00465679">
        <w:rPr>
          <w:rFonts w:ascii="Times New Roman" w:hAnsi="Times New Roman" w:cs="Times New Roman"/>
          <w:sz w:val="24"/>
          <w:szCs w:val="24"/>
        </w:rPr>
        <w:t xml:space="preserve"> ir verslo mokykla. Atsižvelgiant į vis labiau globalėjantį ir sparčiai technologiškai besivystantį pasaulį, ši mokykla galėtų tapti technologinio švietimo centru (</w:t>
      </w:r>
      <w:r w:rsidRPr="00465679">
        <w:rPr>
          <w:rFonts w:ascii="Times New Roman" w:hAnsi="Times New Roman" w:cs="Times New Roman"/>
          <w:i/>
          <w:iCs/>
          <w:sz w:val="24"/>
          <w:szCs w:val="24"/>
        </w:rPr>
        <w:t>angl. technology hub</w:t>
      </w:r>
      <w:r w:rsidRPr="00465679">
        <w:rPr>
          <w:rFonts w:ascii="Times New Roman" w:hAnsi="Times New Roman" w:cs="Times New Roman"/>
          <w:sz w:val="24"/>
          <w:szCs w:val="24"/>
        </w:rPr>
        <w:t>). Aktyviai bendradarbiauti su vietiniu, regioniniu ar nacionaliniu verslu, ieškant geriausių ir inovatyviausių studentų parengimo programų, reaguojančių į šiandieninę ir ateities darbo rinką.</w:t>
      </w:r>
    </w:p>
    <w:p w14:paraId="4F3D63A5" w14:textId="473DB845" w:rsidR="008D4B48" w:rsidRPr="00465679" w:rsidRDefault="008D4B48" w:rsidP="008D4B48">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Atsižvelgiant į tendencingai mažėjantį gyventojų skaičių rajone, turi būti vykdomas urbanistinės struktūros, socialinės ir inžinerinės infrastruktūros optimizavimas. Urbanistiniai centrai, t. y., gyvenamosios vietovės, koncentruojančios darbo vietas, paslaugas ir kitas aptarnavimo funkcijas, jų gyvybingumas ir efektyvumas neatsiejamas ir nuo juose taikomų paslaugų teikimo principų. Mažėjant gyventojų skaičiui, tikslinga formuoti kompaktiškas urbanizuotas struktūras, taip sudarant sąlygas mažesnėms infrastruktūros investicijoms ir priežiūros sąnaudoms, perskirstant finansus į viešųjų paslaugų kokybės ir efektyvumo didinimą, </w:t>
      </w:r>
      <w:r w:rsidR="005625DD" w:rsidRPr="00465679">
        <w:rPr>
          <w:rFonts w:ascii="Times New Roman" w:hAnsi="Times New Roman" w:cs="Times New Roman"/>
          <w:sz w:val="24"/>
          <w:szCs w:val="24"/>
        </w:rPr>
        <w:t>tai</w:t>
      </w:r>
      <w:r w:rsidRPr="00465679">
        <w:rPr>
          <w:rFonts w:ascii="Times New Roman" w:hAnsi="Times New Roman" w:cs="Times New Roman"/>
          <w:sz w:val="24"/>
          <w:szCs w:val="24"/>
        </w:rPr>
        <w:t xml:space="preserve"> leistų dėl aukštesnio lygio paslaugų gerėti ir gyvenimo kokybei.</w:t>
      </w:r>
    </w:p>
    <w:p w14:paraId="01247DBF" w14:textId="77777777" w:rsidR="008D4B48" w:rsidRPr="00465679" w:rsidRDefault="008D4B48" w:rsidP="008D4B48">
      <w:pPr>
        <w:spacing w:after="0"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Lazdijų miestas</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(pagal Lietuvos Respublikos bendrąjį planą (toliau – LRBP), Lazdijai – trečio lygmens A kategorijos (esamas palaikomas) urbanistinis centras), kartu su kitais aukštesnio lygmens urbanistiniais centrais palaiko regiono gyvybingumą. Lazdijų miestas, kaip ir numatyta LRBP, turi telkti aukštesnes švietimo, sveikatos, kultūros ir kitas išskirtines paslaugas, kurios yra paklausios bei unikalios ne tik Lazdijų rajono savivaldybėje, bet ir regione. Turi būti formuojamos atitinkamo lygmens aptarnavimo galimybės, kuriamos darbo vietos minėtose srityse.</w:t>
      </w:r>
    </w:p>
    <w:p w14:paraId="6FF8C2D4" w14:textId="77777777" w:rsidR="008D4B48" w:rsidRPr="00465679" w:rsidRDefault="008D4B48" w:rsidP="008D4B48">
      <w:pPr>
        <w:spacing w:after="0"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Veisiejų miestas</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 xml:space="preserve">(pagal LRBP: trečio lygmens B kategorijos (naujai formuojami ir plėtojami mažų miestų pagrindu) urbanistinis centras) ir </w:t>
      </w:r>
      <w:r w:rsidRPr="00465679">
        <w:rPr>
          <w:rFonts w:ascii="Times New Roman" w:hAnsi="Times New Roman" w:cs="Times New Roman"/>
          <w:b/>
          <w:bCs/>
          <w:color w:val="2F5496" w:themeColor="accent1" w:themeShade="BF"/>
          <w:sz w:val="24"/>
          <w:szCs w:val="24"/>
        </w:rPr>
        <w:t xml:space="preserve">Seirijų miestelis </w:t>
      </w:r>
      <w:r w:rsidRPr="00465679">
        <w:rPr>
          <w:rFonts w:ascii="Times New Roman" w:hAnsi="Times New Roman" w:cs="Times New Roman"/>
          <w:sz w:val="24"/>
          <w:szCs w:val="24"/>
        </w:rPr>
        <w:t>(pagal LRBP: trečio lygmens C kategorijos (naujai formuojami ir plėtojami miestelių pagrindu) – telkiantys dalį Lazdijų miesto viešųjų paslaugų ir papildantys tam tikromis unikaliomis veiklomis, tenkinantys nuo Lazdijų miesto toliau esančių teritorijų gyventojų santykinai retesnių paslaugų naudojimo poreikius.</w:t>
      </w:r>
    </w:p>
    <w:p w14:paraId="355732EF" w14:textId="77777777" w:rsidR="008D4B48" w:rsidRPr="00465679" w:rsidRDefault="008D4B48" w:rsidP="008D4B48">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Būtina pažymėti, jog </w:t>
      </w:r>
      <w:r w:rsidRPr="00465679">
        <w:rPr>
          <w:rFonts w:ascii="Times New Roman" w:hAnsi="Times New Roman" w:cs="Times New Roman"/>
          <w:bCs/>
          <w:sz w:val="24"/>
          <w:szCs w:val="24"/>
        </w:rPr>
        <w:t>siekiama</w:t>
      </w:r>
      <w:r w:rsidRPr="00465679">
        <w:rPr>
          <w:rFonts w:ascii="Times New Roman" w:hAnsi="Times New Roman" w:cs="Times New Roman"/>
          <w:b/>
          <w:bCs/>
          <w:sz w:val="24"/>
          <w:szCs w:val="24"/>
        </w:rPr>
        <w:t xml:space="preserve"> </w:t>
      </w:r>
      <w:r w:rsidRPr="00465679">
        <w:rPr>
          <w:rFonts w:ascii="Times New Roman" w:hAnsi="Times New Roman" w:cs="Times New Roman"/>
          <w:bCs/>
          <w:sz w:val="24"/>
          <w:szCs w:val="24"/>
        </w:rPr>
        <w:t>kurortinės teritorijos statuso suteikimo</w:t>
      </w:r>
      <w:r w:rsidRPr="00465679">
        <w:rPr>
          <w:rFonts w:ascii="Times New Roman" w:hAnsi="Times New Roman" w:cs="Times New Roman"/>
          <w:b/>
          <w:bCs/>
          <w:sz w:val="24"/>
          <w:szCs w:val="24"/>
        </w:rPr>
        <w:t xml:space="preserve"> </w:t>
      </w:r>
      <w:r w:rsidRPr="00465679">
        <w:rPr>
          <w:rFonts w:ascii="Times New Roman" w:hAnsi="Times New Roman" w:cs="Times New Roman"/>
          <w:sz w:val="24"/>
          <w:szCs w:val="24"/>
        </w:rPr>
        <w:t>Veisiejų miestui ir aplinkinėms teritorijoms.</w:t>
      </w:r>
    </w:p>
    <w:p w14:paraId="1AF1F060" w14:textId="64AB3370" w:rsidR="008D4B48" w:rsidRPr="00465679" w:rsidRDefault="008D4B48" w:rsidP="008D4B48">
      <w:pPr>
        <w:spacing w:after="0" w:line="360" w:lineRule="auto"/>
        <w:jc w:val="both"/>
        <w:rPr>
          <w:rFonts w:ascii="Times New Roman" w:hAnsi="Times New Roman" w:cs="Times New Roman"/>
          <w:sz w:val="24"/>
          <w:szCs w:val="24"/>
        </w:rPr>
      </w:pPr>
      <w:r w:rsidRPr="00465679">
        <w:rPr>
          <w:rFonts w:ascii="Times New Roman" w:hAnsi="Times New Roman" w:cs="Times New Roman"/>
          <w:b/>
          <w:bCs/>
          <w:color w:val="2F5496" w:themeColor="accent1" w:themeShade="BF"/>
          <w:sz w:val="24"/>
          <w:szCs w:val="24"/>
        </w:rPr>
        <w:t>Krosnos mstl., Šeštokų mstl., Aštriosios Kirsnos k. (kartu su Dzūkų k.), Šventežerio mstl. (kartu su Teizų k.), Metelių k., Krikštonių k., Avižienių k., Kapčiamiesčio mstl., Kučiūnų k.</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 xml:space="preserve">BP numatyti kaip koncentruojantys funkcijas būtinųjų paslaugų užtikrinimui, gyventojų gyvenimo kokybės palaikymui. Formuojant paslaugų įvairovę, svarbu įvertinti šių gyvenamųjų vietovių ir jų apylinkių gyventojų amžiaus sudėtį, atitinkamus poreikius, teikti mobilias paslaugas. Ypač svarbu užtikrinti gerą susiekimą su aukštesnio lygmens urbanistiniais centrais, kuriuose telkiamos aukštesnio lygmens, santykinai retesnio naudojimo paslaugos. </w:t>
      </w:r>
    </w:p>
    <w:p w14:paraId="16E1318C" w14:textId="583683E0" w:rsidR="00955762" w:rsidRPr="00465679" w:rsidRDefault="00955762" w:rsidP="008D4B48">
      <w:pPr>
        <w:spacing w:after="0" w:line="360" w:lineRule="auto"/>
        <w:jc w:val="both"/>
        <w:rPr>
          <w:rFonts w:ascii="Times New Roman" w:hAnsi="Times New Roman" w:cs="Times New Roman"/>
          <w:sz w:val="24"/>
          <w:szCs w:val="24"/>
        </w:rPr>
      </w:pPr>
    </w:p>
    <w:p w14:paraId="3E6E152C" w14:textId="76CB67DE" w:rsidR="00955762" w:rsidRPr="00465679" w:rsidRDefault="00955762" w:rsidP="00F210F5">
      <w:pPr>
        <w:pStyle w:val="Sraopastraipa"/>
        <w:numPr>
          <w:ilvl w:val="1"/>
          <w:numId w:val="16"/>
        </w:numPr>
        <w:spacing w:after="0" w:line="360" w:lineRule="auto"/>
        <w:ind w:left="284"/>
        <w:jc w:val="center"/>
        <w:rPr>
          <w:rFonts w:ascii="Times New Roman" w:hAnsi="Times New Roman" w:cs="Times New Roman"/>
          <w:b/>
          <w:bCs/>
          <w:sz w:val="24"/>
          <w:szCs w:val="24"/>
        </w:rPr>
      </w:pPr>
      <w:r w:rsidRPr="00465679">
        <w:rPr>
          <w:rFonts w:ascii="Times New Roman" w:hAnsi="Times New Roman" w:cs="Times New Roman"/>
          <w:b/>
          <w:bCs/>
          <w:color w:val="2F5496" w:themeColor="accent1" w:themeShade="BF"/>
          <w:sz w:val="24"/>
          <w:szCs w:val="24"/>
        </w:rPr>
        <w:t xml:space="preserve"> Lazdijų rajono savivaldybės priemonių planas</w:t>
      </w:r>
      <w:r w:rsidR="00E548D1" w:rsidRPr="00465679">
        <w:rPr>
          <w:rFonts w:ascii="Times New Roman" w:hAnsi="Times New Roman" w:cs="Times New Roman"/>
          <w:b/>
          <w:bCs/>
          <w:color w:val="2F5496" w:themeColor="accent1" w:themeShade="BF"/>
          <w:sz w:val="24"/>
          <w:szCs w:val="24"/>
        </w:rPr>
        <w:t xml:space="preserve"> ir</w:t>
      </w:r>
      <w:r w:rsidR="00FE5879"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b/>
          <w:bCs/>
          <w:color w:val="2F5496" w:themeColor="accent1" w:themeShade="BF"/>
          <w:sz w:val="24"/>
          <w:szCs w:val="24"/>
        </w:rPr>
        <w:t>finansavimo poreikis</w:t>
      </w:r>
      <w:r w:rsidR="00FE5879" w:rsidRPr="00465679">
        <w:rPr>
          <w:rFonts w:ascii="Times New Roman" w:hAnsi="Times New Roman" w:cs="Times New Roman"/>
          <w:b/>
          <w:bCs/>
          <w:color w:val="2F5496" w:themeColor="accent1" w:themeShade="BF"/>
          <w:sz w:val="24"/>
          <w:szCs w:val="24"/>
        </w:rPr>
        <w:t xml:space="preserve"> </w:t>
      </w:r>
    </w:p>
    <w:p w14:paraId="745CAA3A" w14:textId="3B4B6FD5" w:rsidR="00AC54FF" w:rsidRPr="00465679" w:rsidRDefault="00AC54FF" w:rsidP="001B75C2">
      <w:pPr>
        <w:pStyle w:val="Sraopastraipa"/>
        <w:spacing w:after="0" w:line="360" w:lineRule="auto"/>
        <w:ind w:left="0"/>
        <w:jc w:val="both"/>
        <w:rPr>
          <w:rFonts w:ascii="Times New Roman" w:hAnsi="Times New Roman" w:cs="Times New Roman"/>
          <w:b/>
          <w:bCs/>
          <w:sz w:val="24"/>
          <w:szCs w:val="24"/>
        </w:rPr>
      </w:pPr>
      <w:r w:rsidRPr="00465679">
        <w:rPr>
          <w:rFonts w:ascii="Times New Roman" w:eastAsia="Republika" w:hAnsi="Times New Roman" w:cs="Times New Roman"/>
          <w:sz w:val="24"/>
          <w:szCs w:val="24"/>
        </w:rPr>
        <w:t>Būtina pabrėžti, jog visi strateginiai tikslai vienodai svarbūs ir sunumeruoti ne prioriteto tvarka.</w:t>
      </w:r>
      <w:r w:rsidRPr="00465679">
        <w:rPr>
          <w:rFonts w:ascii="Times New Roman" w:eastAsia="Times New Roman" w:hAnsi="Times New Roman" w:cs="Times New Roman"/>
          <w:sz w:val="24"/>
          <w:szCs w:val="24"/>
          <w:lang w:eastAsia="lt-LT"/>
        </w:rPr>
        <w:t xml:space="preserve"> Plano įgyvendinimui reikalingas preliminarus poreikis paskaičiuotas vertinant preliminarų priemonių įgyvendinimo lėšų poreikį pagal preliminarius skaičiavimus ar analogiškus projektus, priemones. Kadangi dar nėra patvirtinto ES biudžeto, sudėtinga vertinti galimybės gauti finansavimą iš valstybės biudžeto. Lėšų poreikis ir galimi finansavimo šaltiniai Strateginiame plėtros plane yra vertinami preliminariai: apie 70 proc. planuojama ES, valstybės biudžeto, privataus sektoriaus bei kitų galimų teisėtų finansavimo šaltinių lėšos ir apie 30 proc. Savivaldybės biudžeto lėšos, įskaitant skolintas lėšas.</w:t>
      </w:r>
    </w:p>
    <w:p w14:paraId="4047CF06" w14:textId="02DBB4F6" w:rsidR="004753D5" w:rsidRPr="00465679" w:rsidRDefault="004753D5" w:rsidP="00AC54FF">
      <w:pPr>
        <w:spacing w:after="0" w:line="360" w:lineRule="auto"/>
        <w:jc w:val="both"/>
        <w:rPr>
          <w:rFonts w:ascii="Times New Roman" w:eastAsia="Times New Roman" w:hAnsi="Times New Roman" w:cs="Times New Roman"/>
          <w:sz w:val="24"/>
          <w:szCs w:val="24"/>
          <w:lang w:eastAsia="lt-LT"/>
        </w:rPr>
        <w:sectPr w:rsidR="004753D5" w:rsidRPr="00465679" w:rsidSect="00D56F8A">
          <w:headerReference w:type="default" r:id="rId79"/>
          <w:footerReference w:type="default" r:id="rId80"/>
          <w:headerReference w:type="first" r:id="rId81"/>
          <w:footerReference w:type="first" r:id="rId82"/>
          <w:pgSz w:w="11906" w:h="16838"/>
          <w:pgMar w:top="1134" w:right="567" w:bottom="1134" w:left="1701" w:header="709" w:footer="709" w:gutter="0"/>
          <w:pgNumType w:fmt="numberInDash"/>
          <w:cols w:space="708"/>
          <w:titlePg/>
          <w:docGrid w:linePitch="360"/>
        </w:sectPr>
      </w:pPr>
    </w:p>
    <w:p w14:paraId="0CD630BD" w14:textId="60688A20" w:rsidR="00736A09" w:rsidRPr="00465679" w:rsidRDefault="00736A09" w:rsidP="00F210F5">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1 Prioritetas. </w:t>
      </w:r>
      <w:r w:rsidRPr="00465679">
        <w:rPr>
          <w:rFonts w:ascii="Times New Roman" w:hAnsi="Times New Roman" w:cs="Times New Roman"/>
          <w:color w:val="2F5496" w:themeColor="accent1" w:themeShade="BF"/>
          <w:sz w:val="24"/>
          <w:szCs w:val="24"/>
        </w:rPr>
        <w:t>Besimokanti, socialiai atsakinga ir pokyčius kurianti bendruomenė</w:t>
      </w:r>
    </w:p>
    <w:tbl>
      <w:tblPr>
        <w:tblW w:w="5000" w:type="pct"/>
        <w:tblLook w:val="04A0" w:firstRow="1" w:lastRow="0" w:firstColumn="1" w:lastColumn="0" w:noHBand="0" w:noVBand="1"/>
      </w:tblPr>
      <w:tblGrid>
        <w:gridCol w:w="3054"/>
        <w:gridCol w:w="4514"/>
        <w:gridCol w:w="1453"/>
        <w:gridCol w:w="1459"/>
        <w:gridCol w:w="2330"/>
        <w:gridCol w:w="1750"/>
      </w:tblGrid>
      <w:tr w:rsidR="00FE5879" w:rsidRPr="00465679" w14:paraId="4BA2AA35" w14:textId="77777777" w:rsidTr="00583FFE">
        <w:trPr>
          <w:trHeight w:val="660"/>
        </w:trPr>
        <w:tc>
          <w:tcPr>
            <w:tcW w:w="1049" w:type="pct"/>
            <w:vMerge w:val="restart"/>
            <w:tcBorders>
              <w:top w:val="single" w:sz="4" w:space="0" w:color="auto"/>
              <w:left w:val="single" w:sz="4" w:space="0" w:color="auto"/>
              <w:bottom w:val="single" w:sz="4" w:space="0" w:color="auto"/>
              <w:right w:val="single" w:sz="4" w:space="0" w:color="auto"/>
            </w:tcBorders>
            <w:shd w:val="clear" w:color="E7E6E6" w:fill="9BC2E6"/>
            <w:vAlign w:val="center"/>
            <w:hideMark/>
          </w:tcPr>
          <w:p w14:paraId="7E8F3040" w14:textId="3D860A0F" w:rsidR="00FE5879" w:rsidRPr="00465679" w:rsidRDefault="001C2EB8"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P</w:t>
            </w:r>
            <w:r w:rsidR="00FE5879" w:rsidRPr="00465679">
              <w:rPr>
                <w:rFonts w:ascii="Times New Roman" w:eastAsia="Times New Roman" w:hAnsi="Times New Roman" w:cs="Times New Roman"/>
                <w:b/>
                <w:bCs/>
                <w:color w:val="203764"/>
                <w:lang w:eastAsia="lt-LT"/>
              </w:rPr>
              <w:t xml:space="preserve">riemonė </w:t>
            </w:r>
          </w:p>
        </w:tc>
        <w:tc>
          <w:tcPr>
            <w:tcW w:w="1550" w:type="pct"/>
            <w:vMerge w:val="restart"/>
            <w:tcBorders>
              <w:top w:val="single" w:sz="4" w:space="0" w:color="auto"/>
              <w:left w:val="single" w:sz="4" w:space="0" w:color="auto"/>
              <w:bottom w:val="single" w:sz="4" w:space="0" w:color="auto"/>
              <w:right w:val="single" w:sz="4" w:space="0" w:color="auto"/>
            </w:tcBorders>
            <w:shd w:val="clear" w:color="E7E6E6" w:fill="9BC2E6"/>
            <w:vAlign w:val="center"/>
            <w:hideMark/>
          </w:tcPr>
          <w:p w14:paraId="563AFBD6" w14:textId="287F728E" w:rsidR="00FE5879" w:rsidRPr="00465679" w:rsidRDefault="001C2EB8"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P</w:t>
            </w:r>
            <w:r w:rsidR="00FE5879" w:rsidRPr="00465679">
              <w:rPr>
                <w:rFonts w:ascii="Times New Roman" w:eastAsia="Times New Roman" w:hAnsi="Times New Roman" w:cs="Times New Roman"/>
                <w:b/>
                <w:bCs/>
                <w:color w:val="203764"/>
                <w:lang w:eastAsia="lt-LT"/>
              </w:rPr>
              <w:t xml:space="preserve">rodukto </w:t>
            </w:r>
            <w:r w:rsidR="006B2847" w:rsidRPr="00465679">
              <w:rPr>
                <w:rFonts w:ascii="Times New Roman" w:eastAsia="Times New Roman" w:hAnsi="Times New Roman" w:cs="Times New Roman"/>
                <w:b/>
                <w:bCs/>
                <w:color w:val="203764"/>
                <w:lang w:eastAsia="lt-LT"/>
              </w:rPr>
              <w:t xml:space="preserve">vertinimo </w:t>
            </w:r>
            <w:r w:rsidR="00FE5879" w:rsidRPr="00465679">
              <w:rPr>
                <w:rFonts w:ascii="Times New Roman" w:eastAsia="Times New Roman" w:hAnsi="Times New Roman" w:cs="Times New Roman"/>
                <w:b/>
                <w:bCs/>
                <w:color w:val="203764"/>
                <w:lang w:eastAsia="lt-LT"/>
              </w:rPr>
              <w:t xml:space="preserve">kriterijus </w:t>
            </w:r>
          </w:p>
        </w:tc>
        <w:tc>
          <w:tcPr>
            <w:tcW w:w="1000" w:type="pct"/>
            <w:gridSpan w:val="2"/>
            <w:tcBorders>
              <w:top w:val="single" w:sz="4" w:space="0" w:color="auto"/>
              <w:left w:val="nil"/>
              <w:bottom w:val="single" w:sz="4" w:space="0" w:color="auto"/>
              <w:right w:val="single" w:sz="4" w:space="0" w:color="000000"/>
            </w:tcBorders>
            <w:shd w:val="clear" w:color="E7E6E6" w:fill="9BC2E6"/>
            <w:hideMark/>
          </w:tcPr>
          <w:p w14:paraId="2FDC32DC" w14:textId="2C98C94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 xml:space="preserve">Produkto </w:t>
            </w:r>
            <w:r w:rsidR="006B2847" w:rsidRPr="00465679">
              <w:rPr>
                <w:rFonts w:ascii="Times New Roman" w:eastAsia="Times New Roman" w:hAnsi="Times New Roman" w:cs="Times New Roman"/>
                <w:b/>
                <w:bCs/>
                <w:color w:val="203764"/>
                <w:lang w:eastAsia="lt-LT"/>
              </w:rPr>
              <w:t xml:space="preserve">vertinimo </w:t>
            </w:r>
            <w:r w:rsidRPr="00465679">
              <w:rPr>
                <w:rFonts w:ascii="Times New Roman" w:eastAsia="Times New Roman" w:hAnsi="Times New Roman" w:cs="Times New Roman"/>
                <w:b/>
                <w:bCs/>
                <w:color w:val="203764"/>
                <w:lang w:eastAsia="lt-LT"/>
              </w:rPr>
              <w:t>kriterijaus reikšmė</w:t>
            </w:r>
          </w:p>
        </w:tc>
        <w:tc>
          <w:tcPr>
            <w:tcW w:w="800" w:type="pct"/>
            <w:vMerge w:val="restart"/>
            <w:tcBorders>
              <w:top w:val="single" w:sz="4" w:space="0" w:color="auto"/>
              <w:left w:val="single" w:sz="4" w:space="0" w:color="auto"/>
              <w:bottom w:val="single" w:sz="4" w:space="0" w:color="auto"/>
              <w:right w:val="single" w:sz="4" w:space="0" w:color="auto"/>
            </w:tcBorders>
            <w:shd w:val="clear" w:color="E7E6E6" w:fill="9BC2E6"/>
            <w:vAlign w:val="center"/>
            <w:hideMark/>
          </w:tcPr>
          <w:p w14:paraId="2D97EDE7" w14:textId="5598B31C" w:rsidR="00FE5879" w:rsidRPr="00465679" w:rsidRDefault="0040645D"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Atsakinga (-os) institucija (-os)</w:t>
            </w:r>
          </w:p>
        </w:tc>
        <w:tc>
          <w:tcPr>
            <w:tcW w:w="600" w:type="pct"/>
            <w:vMerge w:val="restart"/>
            <w:tcBorders>
              <w:top w:val="single" w:sz="4" w:space="0" w:color="auto"/>
              <w:left w:val="single" w:sz="4" w:space="0" w:color="auto"/>
              <w:bottom w:val="single" w:sz="4" w:space="0" w:color="auto"/>
              <w:right w:val="single" w:sz="4" w:space="0" w:color="auto"/>
            </w:tcBorders>
            <w:shd w:val="clear" w:color="F2F2F2" w:fill="9BC2E6"/>
            <w:vAlign w:val="center"/>
            <w:hideMark/>
          </w:tcPr>
          <w:p w14:paraId="388E7170"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Lėšų poreikis tūkst. Eur</w:t>
            </w:r>
          </w:p>
        </w:tc>
      </w:tr>
      <w:tr w:rsidR="00FE5879" w:rsidRPr="00465679" w14:paraId="539A46F0" w14:textId="77777777" w:rsidTr="00583FFE">
        <w:trPr>
          <w:trHeight w:val="552"/>
        </w:trPr>
        <w:tc>
          <w:tcPr>
            <w:tcW w:w="1049" w:type="pct"/>
            <w:vMerge/>
            <w:tcBorders>
              <w:top w:val="single" w:sz="4" w:space="0" w:color="auto"/>
              <w:left w:val="single" w:sz="4" w:space="0" w:color="auto"/>
              <w:bottom w:val="single" w:sz="4" w:space="0" w:color="auto"/>
              <w:right w:val="single" w:sz="4" w:space="0" w:color="auto"/>
            </w:tcBorders>
            <w:vAlign w:val="center"/>
            <w:hideMark/>
          </w:tcPr>
          <w:p w14:paraId="3A6888E6" w14:textId="77777777" w:rsidR="00FE5879" w:rsidRPr="00465679" w:rsidRDefault="00FE5879" w:rsidP="00FE5879">
            <w:pPr>
              <w:spacing w:after="0" w:line="240" w:lineRule="auto"/>
              <w:rPr>
                <w:rFonts w:ascii="Times New Roman" w:eastAsia="Times New Roman" w:hAnsi="Times New Roman" w:cs="Times New Roman"/>
                <w:b/>
                <w:bCs/>
                <w:color w:val="203764"/>
                <w:lang w:eastAsia="lt-LT"/>
              </w:rPr>
            </w:pPr>
          </w:p>
        </w:tc>
        <w:tc>
          <w:tcPr>
            <w:tcW w:w="1550" w:type="pct"/>
            <w:vMerge/>
            <w:tcBorders>
              <w:top w:val="single" w:sz="4" w:space="0" w:color="auto"/>
              <w:left w:val="single" w:sz="4" w:space="0" w:color="auto"/>
              <w:bottom w:val="single" w:sz="4" w:space="0" w:color="auto"/>
              <w:right w:val="single" w:sz="4" w:space="0" w:color="auto"/>
            </w:tcBorders>
            <w:vAlign w:val="center"/>
            <w:hideMark/>
          </w:tcPr>
          <w:p w14:paraId="5758AAA2" w14:textId="77777777" w:rsidR="00FE5879" w:rsidRPr="00465679" w:rsidRDefault="00FE5879" w:rsidP="00FE5879">
            <w:pPr>
              <w:spacing w:after="0" w:line="240" w:lineRule="auto"/>
              <w:rPr>
                <w:rFonts w:ascii="Times New Roman" w:eastAsia="Times New Roman" w:hAnsi="Times New Roman" w:cs="Times New Roman"/>
                <w:b/>
                <w:bCs/>
                <w:color w:val="203764"/>
                <w:lang w:eastAsia="lt-LT"/>
              </w:rPr>
            </w:pPr>
          </w:p>
        </w:tc>
        <w:tc>
          <w:tcPr>
            <w:tcW w:w="499" w:type="pct"/>
            <w:tcBorders>
              <w:top w:val="nil"/>
              <w:left w:val="nil"/>
              <w:bottom w:val="single" w:sz="4" w:space="0" w:color="auto"/>
              <w:right w:val="single" w:sz="4" w:space="0" w:color="auto"/>
            </w:tcBorders>
            <w:shd w:val="clear" w:color="E7E6E6" w:fill="9BC2E6"/>
            <w:hideMark/>
          </w:tcPr>
          <w:p w14:paraId="7F96E2D6"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 xml:space="preserve">2023 m. </w:t>
            </w:r>
          </w:p>
        </w:tc>
        <w:tc>
          <w:tcPr>
            <w:tcW w:w="501" w:type="pct"/>
            <w:tcBorders>
              <w:top w:val="nil"/>
              <w:left w:val="nil"/>
              <w:bottom w:val="single" w:sz="4" w:space="0" w:color="auto"/>
              <w:right w:val="single" w:sz="4" w:space="0" w:color="auto"/>
            </w:tcBorders>
            <w:shd w:val="clear" w:color="E7E6E6" w:fill="9BC2E6"/>
            <w:hideMark/>
          </w:tcPr>
          <w:p w14:paraId="5A8931B6"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 xml:space="preserve">2027 m. (siekiamybė) </w:t>
            </w:r>
          </w:p>
        </w:tc>
        <w:tc>
          <w:tcPr>
            <w:tcW w:w="800" w:type="pct"/>
            <w:vMerge/>
            <w:tcBorders>
              <w:top w:val="single" w:sz="4" w:space="0" w:color="auto"/>
              <w:left w:val="single" w:sz="4" w:space="0" w:color="auto"/>
              <w:bottom w:val="single" w:sz="4" w:space="0" w:color="auto"/>
              <w:right w:val="single" w:sz="4" w:space="0" w:color="auto"/>
            </w:tcBorders>
            <w:vAlign w:val="center"/>
            <w:hideMark/>
          </w:tcPr>
          <w:p w14:paraId="5C450AA0" w14:textId="77777777" w:rsidR="00FE5879" w:rsidRPr="00465679" w:rsidRDefault="00FE5879" w:rsidP="00FE5879">
            <w:pPr>
              <w:spacing w:after="0" w:line="240" w:lineRule="auto"/>
              <w:rPr>
                <w:rFonts w:ascii="Times New Roman" w:eastAsia="Times New Roman" w:hAnsi="Times New Roman" w:cs="Times New Roman"/>
                <w:b/>
                <w:bCs/>
                <w:color w:val="203764"/>
                <w:lang w:eastAsia="lt-LT"/>
              </w:rPr>
            </w:pPr>
          </w:p>
        </w:tc>
        <w:tc>
          <w:tcPr>
            <w:tcW w:w="600" w:type="pct"/>
            <w:vMerge/>
            <w:tcBorders>
              <w:top w:val="single" w:sz="4" w:space="0" w:color="auto"/>
              <w:left w:val="single" w:sz="4" w:space="0" w:color="auto"/>
              <w:bottom w:val="single" w:sz="4" w:space="0" w:color="auto"/>
              <w:right w:val="single" w:sz="4" w:space="0" w:color="auto"/>
            </w:tcBorders>
            <w:vAlign w:val="center"/>
            <w:hideMark/>
          </w:tcPr>
          <w:p w14:paraId="5FB59176" w14:textId="77777777" w:rsidR="00FE5879" w:rsidRPr="00465679" w:rsidRDefault="00FE5879" w:rsidP="00FE5879">
            <w:pPr>
              <w:spacing w:after="0" w:line="240" w:lineRule="auto"/>
              <w:rPr>
                <w:rFonts w:ascii="Times New Roman" w:eastAsia="Times New Roman" w:hAnsi="Times New Roman" w:cs="Times New Roman"/>
                <w:b/>
                <w:bCs/>
                <w:color w:val="203764"/>
                <w:lang w:eastAsia="lt-LT"/>
              </w:rPr>
            </w:pPr>
          </w:p>
        </w:tc>
      </w:tr>
      <w:tr w:rsidR="00FE5879" w:rsidRPr="00465679" w14:paraId="01DD7BD8"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auto"/>
            </w:tcBorders>
            <w:shd w:val="clear" w:color="FFE598" w:fill="8EA9DB"/>
            <w:vAlign w:val="bottom"/>
            <w:hideMark/>
          </w:tcPr>
          <w:p w14:paraId="60A054AE"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1.1. Tikslas. Stiprinti švietimo, kultūros ir sporto sistemą</w:t>
            </w:r>
          </w:p>
        </w:tc>
      </w:tr>
      <w:tr w:rsidR="00FE5879" w:rsidRPr="00465679" w14:paraId="6A777956"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auto"/>
            </w:tcBorders>
            <w:shd w:val="clear" w:color="FEF2CB" w:fill="9BC2E6"/>
            <w:vAlign w:val="bottom"/>
            <w:hideMark/>
          </w:tcPr>
          <w:p w14:paraId="28E4BEC6"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1.1.1. Uždavinys. Užtikrinti kokybiško švietimo prieinamumą ir nuolatinį tobulinimą</w:t>
            </w:r>
          </w:p>
        </w:tc>
      </w:tr>
      <w:tr w:rsidR="00FE5879" w:rsidRPr="00465679" w14:paraId="6232B3E6" w14:textId="77777777" w:rsidTr="00583FFE">
        <w:trPr>
          <w:trHeight w:val="876"/>
        </w:trPr>
        <w:tc>
          <w:tcPr>
            <w:tcW w:w="1049" w:type="pct"/>
            <w:vMerge w:val="restart"/>
            <w:tcBorders>
              <w:top w:val="nil"/>
              <w:left w:val="single" w:sz="4" w:space="0" w:color="auto"/>
              <w:bottom w:val="single" w:sz="4" w:space="0" w:color="auto"/>
              <w:right w:val="single" w:sz="4" w:space="0" w:color="auto"/>
            </w:tcBorders>
            <w:shd w:val="clear" w:color="000000" w:fill="FFFFFF"/>
            <w:hideMark/>
          </w:tcPr>
          <w:p w14:paraId="0476CD0F"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1.1.1.1. Ikimokyklinio ugdymo prieinamumo užtikrinimas</w:t>
            </w:r>
          </w:p>
        </w:tc>
        <w:tc>
          <w:tcPr>
            <w:tcW w:w="1550" w:type="pct"/>
            <w:tcBorders>
              <w:top w:val="nil"/>
              <w:left w:val="nil"/>
              <w:bottom w:val="single" w:sz="4" w:space="0" w:color="auto"/>
              <w:right w:val="single" w:sz="4" w:space="0" w:color="auto"/>
            </w:tcBorders>
            <w:shd w:val="clear" w:color="auto" w:fill="auto"/>
            <w:hideMark/>
          </w:tcPr>
          <w:p w14:paraId="5CA572BE"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Ikimokykliniame ugdyme dalyvaujančių vaikų dalis, proc.</w:t>
            </w:r>
          </w:p>
        </w:tc>
        <w:tc>
          <w:tcPr>
            <w:tcW w:w="499" w:type="pct"/>
            <w:tcBorders>
              <w:top w:val="nil"/>
              <w:left w:val="nil"/>
              <w:bottom w:val="single" w:sz="4" w:space="0" w:color="auto"/>
              <w:right w:val="single" w:sz="4" w:space="0" w:color="auto"/>
            </w:tcBorders>
            <w:shd w:val="clear" w:color="000000" w:fill="FFFFFF"/>
            <w:hideMark/>
          </w:tcPr>
          <w:p w14:paraId="522FC900"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72</w:t>
            </w:r>
          </w:p>
        </w:tc>
        <w:tc>
          <w:tcPr>
            <w:tcW w:w="501" w:type="pct"/>
            <w:tcBorders>
              <w:top w:val="nil"/>
              <w:left w:val="nil"/>
              <w:bottom w:val="single" w:sz="4" w:space="0" w:color="auto"/>
              <w:right w:val="single" w:sz="4" w:space="0" w:color="auto"/>
            </w:tcBorders>
            <w:shd w:val="clear" w:color="000000" w:fill="FFFFFF"/>
            <w:hideMark/>
          </w:tcPr>
          <w:p w14:paraId="0E3EE702"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1E3101AF"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Švietimo, kultūros ir sporto skyrius;</w:t>
            </w:r>
            <w:r w:rsidRPr="00465679">
              <w:rPr>
                <w:rFonts w:ascii="Times New Roman" w:eastAsia="Times New Roman" w:hAnsi="Times New Roman" w:cs="Times New Roman"/>
                <w:color w:val="000000"/>
                <w:lang w:eastAsia="lt-LT"/>
              </w:rPr>
              <w:br/>
              <w:t>Švietimo įstaigos</w:t>
            </w:r>
          </w:p>
        </w:tc>
        <w:tc>
          <w:tcPr>
            <w:tcW w:w="600" w:type="pct"/>
            <w:vMerge w:val="restart"/>
            <w:tcBorders>
              <w:top w:val="nil"/>
              <w:left w:val="single" w:sz="4" w:space="0" w:color="auto"/>
              <w:bottom w:val="single" w:sz="4" w:space="0" w:color="000000"/>
              <w:right w:val="single" w:sz="4" w:space="0" w:color="auto"/>
            </w:tcBorders>
            <w:shd w:val="clear" w:color="auto" w:fill="auto"/>
            <w:hideMark/>
          </w:tcPr>
          <w:p w14:paraId="591A54C3" w14:textId="77777777" w:rsidR="00FE5879" w:rsidRPr="00465679" w:rsidRDefault="00FE5879" w:rsidP="00D95023">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3 882,5</w:t>
            </w:r>
          </w:p>
        </w:tc>
      </w:tr>
      <w:tr w:rsidR="00FE5879" w:rsidRPr="00465679" w14:paraId="1377ABB1" w14:textId="77777777" w:rsidTr="00583FFE">
        <w:trPr>
          <w:trHeight w:val="660"/>
        </w:trPr>
        <w:tc>
          <w:tcPr>
            <w:tcW w:w="1049" w:type="pct"/>
            <w:vMerge/>
            <w:tcBorders>
              <w:top w:val="nil"/>
              <w:left w:val="single" w:sz="4" w:space="0" w:color="auto"/>
              <w:bottom w:val="single" w:sz="4" w:space="0" w:color="auto"/>
              <w:right w:val="single" w:sz="4" w:space="0" w:color="auto"/>
            </w:tcBorders>
            <w:vAlign w:val="center"/>
            <w:hideMark/>
          </w:tcPr>
          <w:p w14:paraId="4E2C707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19E2A2D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Įgyvendintų projektų skaičius, vnt.</w:t>
            </w:r>
          </w:p>
        </w:tc>
        <w:tc>
          <w:tcPr>
            <w:tcW w:w="499" w:type="pct"/>
            <w:tcBorders>
              <w:top w:val="nil"/>
              <w:left w:val="nil"/>
              <w:bottom w:val="single" w:sz="4" w:space="0" w:color="auto"/>
              <w:right w:val="single" w:sz="4" w:space="0" w:color="auto"/>
            </w:tcBorders>
            <w:shd w:val="clear" w:color="000000" w:fill="FFFFFF"/>
            <w:hideMark/>
          </w:tcPr>
          <w:p w14:paraId="268E4C14"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501" w:type="pct"/>
            <w:tcBorders>
              <w:top w:val="nil"/>
              <w:left w:val="nil"/>
              <w:bottom w:val="single" w:sz="4" w:space="0" w:color="auto"/>
              <w:right w:val="single" w:sz="4" w:space="0" w:color="auto"/>
            </w:tcBorders>
            <w:shd w:val="clear" w:color="000000" w:fill="FFFFFF"/>
            <w:hideMark/>
          </w:tcPr>
          <w:p w14:paraId="3C096EA9"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800" w:type="pct"/>
            <w:vMerge/>
            <w:tcBorders>
              <w:top w:val="nil"/>
              <w:left w:val="single" w:sz="4" w:space="0" w:color="auto"/>
              <w:bottom w:val="single" w:sz="4" w:space="0" w:color="auto"/>
              <w:right w:val="single" w:sz="4" w:space="0" w:color="auto"/>
            </w:tcBorders>
            <w:vAlign w:val="center"/>
            <w:hideMark/>
          </w:tcPr>
          <w:p w14:paraId="50E7299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4F33DB7A"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20750D63" w14:textId="77777777" w:rsidTr="00583FFE">
        <w:trPr>
          <w:trHeight w:val="1140"/>
        </w:trPr>
        <w:tc>
          <w:tcPr>
            <w:tcW w:w="1049" w:type="pct"/>
            <w:vMerge/>
            <w:tcBorders>
              <w:top w:val="nil"/>
              <w:left w:val="single" w:sz="4" w:space="0" w:color="auto"/>
              <w:bottom w:val="single" w:sz="4" w:space="0" w:color="auto"/>
              <w:right w:val="single" w:sz="4" w:space="0" w:color="auto"/>
            </w:tcBorders>
            <w:vAlign w:val="center"/>
            <w:hideMark/>
          </w:tcPr>
          <w:p w14:paraId="71026D01"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051CB90D"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Mokyklinių autobusų, pritaikytų ikimokyklinio amžiaus vaikų pavėžėjimui, skaičius, vnt.</w:t>
            </w:r>
          </w:p>
        </w:tc>
        <w:tc>
          <w:tcPr>
            <w:tcW w:w="499" w:type="pct"/>
            <w:tcBorders>
              <w:top w:val="nil"/>
              <w:left w:val="nil"/>
              <w:bottom w:val="single" w:sz="4" w:space="0" w:color="auto"/>
              <w:right w:val="single" w:sz="4" w:space="0" w:color="auto"/>
            </w:tcBorders>
            <w:shd w:val="clear" w:color="000000" w:fill="FFFFFF"/>
            <w:hideMark/>
          </w:tcPr>
          <w:p w14:paraId="39F3DA9A"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1" w:type="pct"/>
            <w:tcBorders>
              <w:top w:val="nil"/>
              <w:left w:val="nil"/>
              <w:bottom w:val="single" w:sz="4" w:space="0" w:color="auto"/>
              <w:right w:val="single" w:sz="4" w:space="0" w:color="auto"/>
            </w:tcBorders>
            <w:shd w:val="clear" w:color="000000" w:fill="FFFFFF"/>
            <w:hideMark/>
          </w:tcPr>
          <w:p w14:paraId="5B16063C"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800" w:type="pct"/>
            <w:vMerge/>
            <w:tcBorders>
              <w:top w:val="nil"/>
              <w:left w:val="single" w:sz="4" w:space="0" w:color="auto"/>
              <w:bottom w:val="single" w:sz="4" w:space="0" w:color="auto"/>
              <w:right w:val="single" w:sz="4" w:space="0" w:color="auto"/>
            </w:tcBorders>
            <w:vAlign w:val="center"/>
            <w:hideMark/>
          </w:tcPr>
          <w:p w14:paraId="76F9FFC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6FD6D9F9"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0AE95057" w14:textId="77777777" w:rsidTr="00583FFE">
        <w:trPr>
          <w:trHeight w:val="1596"/>
        </w:trPr>
        <w:tc>
          <w:tcPr>
            <w:tcW w:w="1049" w:type="pct"/>
            <w:tcBorders>
              <w:top w:val="nil"/>
              <w:left w:val="single" w:sz="4" w:space="0" w:color="auto"/>
              <w:bottom w:val="single" w:sz="4" w:space="0" w:color="auto"/>
              <w:right w:val="single" w:sz="4" w:space="0" w:color="auto"/>
            </w:tcBorders>
            <w:shd w:val="clear" w:color="FFFFFF" w:fill="FFFFFF"/>
            <w:hideMark/>
          </w:tcPr>
          <w:p w14:paraId="458F400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1.1.1.2. Švietimo srities darbuotojų kompetencijų ugdymas</w:t>
            </w:r>
          </w:p>
        </w:tc>
        <w:tc>
          <w:tcPr>
            <w:tcW w:w="1550" w:type="pct"/>
            <w:tcBorders>
              <w:top w:val="nil"/>
              <w:left w:val="nil"/>
              <w:bottom w:val="single" w:sz="4" w:space="0" w:color="auto"/>
              <w:right w:val="single" w:sz="4" w:space="0" w:color="auto"/>
            </w:tcBorders>
            <w:shd w:val="clear" w:color="auto" w:fill="auto"/>
            <w:hideMark/>
          </w:tcPr>
          <w:p w14:paraId="2398BEDD"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Užsienio kalbų ir skaitmeninio raštingumo mokymuose dalyvavusių švietimo srities darbuotojų skaičius, asm.</w:t>
            </w:r>
          </w:p>
        </w:tc>
        <w:tc>
          <w:tcPr>
            <w:tcW w:w="499" w:type="pct"/>
            <w:tcBorders>
              <w:top w:val="nil"/>
              <w:left w:val="nil"/>
              <w:bottom w:val="single" w:sz="4" w:space="0" w:color="auto"/>
              <w:right w:val="single" w:sz="4" w:space="0" w:color="auto"/>
            </w:tcBorders>
            <w:shd w:val="clear" w:color="auto" w:fill="auto"/>
            <w:hideMark/>
          </w:tcPr>
          <w:p w14:paraId="35DEE819"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280</w:t>
            </w:r>
          </w:p>
        </w:tc>
        <w:tc>
          <w:tcPr>
            <w:tcW w:w="501" w:type="pct"/>
            <w:tcBorders>
              <w:top w:val="nil"/>
              <w:left w:val="nil"/>
              <w:bottom w:val="single" w:sz="4" w:space="0" w:color="auto"/>
              <w:right w:val="single" w:sz="4" w:space="0" w:color="auto"/>
            </w:tcBorders>
            <w:shd w:val="clear" w:color="auto" w:fill="auto"/>
            <w:hideMark/>
          </w:tcPr>
          <w:p w14:paraId="437AC952"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300</w:t>
            </w:r>
          </w:p>
        </w:tc>
        <w:tc>
          <w:tcPr>
            <w:tcW w:w="800" w:type="pct"/>
            <w:tcBorders>
              <w:top w:val="nil"/>
              <w:left w:val="nil"/>
              <w:bottom w:val="single" w:sz="4" w:space="0" w:color="auto"/>
              <w:right w:val="single" w:sz="4" w:space="0" w:color="auto"/>
            </w:tcBorders>
            <w:shd w:val="clear" w:color="auto" w:fill="auto"/>
            <w:hideMark/>
          </w:tcPr>
          <w:p w14:paraId="588A1825" w14:textId="7A6DF7D9"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Švietimo, kultūros ir sporto skyrius;</w:t>
            </w:r>
            <w:r w:rsidRPr="00465679">
              <w:rPr>
                <w:rFonts w:ascii="Times New Roman" w:eastAsia="Times New Roman" w:hAnsi="Times New Roman" w:cs="Times New Roman"/>
                <w:color w:val="000000"/>
                <w:lang w:eastAsia="lt-LT"/>
              </w:rPr>
              <w:br/>
              <w:t>Švietimo įstaigos;</w:t>
            </w:r>
            <w:r w:rsidRPr="00465679">
              <w:rPr>
                <w:rFonts w:ascii="Times New Roman" w:eastAsia="Times New Roman" w:hAnsi="Times New Roman" w:cs="Times New Roman"/>
                <w:color w:val="000000"/>
                <w:lang w:eastAsia="lt-LT"/>
              </w:rPr>
              <w:br/>
            </w:r>
            <w:r w:rsidR="00D04296">
              <w:rPr>
                <w:rFonts w:ascii="Times New Roman" w:hAnsi="Times New Roman"/>
                <w:sz w:val="24"/>
                <w:szCs w:val="24"/>
              </w:rPr>
              <w:t xml:space="preserve">VšĮ </w:t>
            </w:r>
            <w:r w:rsidR="00D04296" w:rsidRPr="00491042">
              <w:rPr>
                <w:rFonts w:ascii="Times New Roman" w:hAnsi="Times New Roman"/>
                <w:sz w:val="24"/>
                <w:szCs w:val="24"/>
              </w:rPr>
              <w:t>Lazdijų švietimo centras</w:t>
            </w:r>
          </w:p>
        </w:tc>
        <w:tc>
          <w:tcPr>
            <w:tcW w:w="600" w:type="pct"/>
            <w:vMerge/>
            <w:tcBorders>
              <w:top w:val="nil"/>
              <w:left w:val="single" w:sz="4" w:space="0" w:color="auto"/>
              <w:bottom w:val="single" w:sz="4" w:space="0" w:color="000000"/>
              <w:right w:val="single" w:sz="4" w:space="0" w:color="auto"/>
            </w:tcBorders>
            <w:vAlign w:val="center"/>
            <w:hideMark/>
          </w:tcPr>
          <w:p w14:paraId="44CD169D"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17B0AB3" w14:textId="77777777" w:rsidTr="00583FFE">
        <w:trPr>
          <w:trHeight w:val="1296"/>
        </w:trPr>
        <w:tc>
          <w:tcPr>
            <w:tcW w:w="1049" w:type="pct"/>
            <w:vMerge w:val="restart"/>
            <w:tcBorders>
              <w:top w:val="nil"/>
              <w:left w:val="single" w:sz="4" w:space="0" w:color="auto"/>
              <w:bottom w:val="single" w:sz="4" w:space="0" w:color="auto"/>
              <w:right w:val="single" w:sz="4" w:space="0" w:color="auto"/>
            </w:tcBorders>
            <w:shd w:val="clear" w:color="FFFFFF" w:fill="FFFFFF"/>
            <w:hideMark/>
          </w:tcPr>
          <w:p w14:paraId="33BBE22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1.1.1.3. Neformaliojo švietimo paslaugų plėtra ir prieinamumo užtikrinimas visiems moksleiviams</w:t>
            </w:r>
          </w:p>
        </w:tc>
        <w:tc>
          <w:tcPr>
            <w:tcW w:w="1550" w:type="pct"/>
            <w:tcBorders>
              <w:top w:val="nil"/>
              <w:left w:val="nil"/>
              <w:bottom w:val="single" w:sz="4" w:space="0" w:color="auto"/>
              <w:right w:val="single" w:sz="4" w:space="0" w:color="auto"/>
            </w:tcBorders>
            <w:shd w:val="clear" w:color="FFFFFF" w:fill="FFFFFF"/>
            <w:hideMark/>
          </w:tcPr>
          <w:p w14:paraId="49DF2BF6"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Gamtos ir technologijų laboratorijos-centro steigimas, vnt.</w:t>
            </w:r>
          </w:p>
        </w:tc>
        <w:tc>
          <w:tcPr>
            <w:tcW w:w="499" w:type="pct"/>
            <w:tcBorders>
              <w:top w:val="nil"/>
              <w:left w:val="nil"/>
              <w:bottom w:val="single" w:sz="4" w:space="0" w:color="auto"/>
              <w:right w:val="single" w:sz="4" w:space="0" w:color="auto"/>
            </w:tcBorders>
            <w:shd w:val="clear" w:color="auto" w:fill="auto"/>
            <w:hideMark/>
          </w:tcPr>
          <w:p w14:paraId="11A64EA4"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w:t>
            </w:r>
          </w:p>
        </w:tc>
        <w:tc>
          <w:tcPr>
            <w:tcW w:w="501" w:type="pct"/>
            <w:tcBorders>
              <w:top w:val="nil"/>
              <w:left w:val="nil"/>
              <w:bottom w:val="single" w:sz="4" w:space="0" w:color="auto"/>
              <w:right w:val="single" w:sz="4" w:space="0" w:color="auto"/>
            </w:tcBorders>
            <w:shd w:val="clear" w:color="auto" w:fill="auto"/>
            <w:hideMark/>
          </w:tcPr>
          <w:p w14:paraId="3423ADFD"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57D69687" w14:textId="6B604ED0"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Švietimo, kultūros ir sporto skyrius;</w:t>
            </w:r>
            <w:r w:rsidRPr="00465679">
              <w:rPr>
                <w:rFonts w:ascii="Times New Roman" w:eastAsia="Times New Roman" w:hAnsi="Times New Roman" w:cs="Times New Roman"/>
                <w:color w:val="000000"/>
                <w:lang w:eastAsia="lt-LT"/>
              </w:rPr>
              <w:br/>
              <w:t>Neformaliojo švietimo įstaigos;</w:t>
            </w:r>
            <w:r w:rsidRPr="00465679">
              <w:rPr>
                <w:rFonts w:ascii="Times New Roman" w:eastAsia="Times New Roman" w:hAnsi="Times New Roman" w:cs="Times New Roman"/>
                <w:color w:val="000000"/>
                <w:lang w:eastAsia="lt-LT"/>
              </w:rPr>
              <w:br/>
              <w:t>Veisiejų technologij</w:t>
            </w:r>
            <w:r w:rsidR="00E93621" w:rsidRPr="00465679">
              <w:rPr>
                <w:rFonts w:ascii="Times New Roman" w:eastAsia="Times New Roman" w:hAnsi="Times New Roman" w:cs="Times New Roman"/>
                <w:color w:val="000000"/>
                <w:lang w:eastAsia="lt-LT"/>
              </w:rPr>
              <w:t xml:space="preserve">os </w:t>
            </w:r>
            <w:r w:rsidRPr="00465679">
              <w:rPr>
                <w:rFonts w:ascii="Times New Roman" w:eastAsia="Times New Roman" w:hAnsi="Times New Roman" w:cs="Times New Roman"/>
                <w:color w:val="000000"/>
                <w:lang w:eastAsia="lt-LT"/>
              </w:rPr>
              <w:t>ir ver</w:t>
            </w:r>
            <w:r w:rsidR="00E548D1" w:rsidRPr="00465679">
              <w:rPr>
                <w:rFonts w:ascii="Times New Roman" w:eastAsia="Times New Roman" w:hAnsi="Times New Roman" w:cs="Times New Roman"/>
                <w:color w:val="000000"/>
                <w:lang w:eastAsia="lt-LT"/>
              </w:rPr>
              <w:t>s</w:t>
            </w:r>
            <w:r w:rsidRPr="00465679">
              <w:rPr>
                <w:rFonts w:ascii="Times New Roman" w:eastAsia="Times New Roman" w:hAnsi="Times New Roman" w:cs="Times New Roman"/>
                <w:color w:val="000000"/>
                <w:lang w:eastAsia="lt-LT"/>
              </w:rPr>
              <w:t>lo mo</w:t>
            </w:r>
            <w:r w:rsidR="00E548D1" w:rsidRPr="00465679">
              <w:rPr>
                <w:rFonts w:ascii="Times New Roman" w:eastAsia="Times New Roman" w:hAnsi="Times New Roman" w:cs="Times New Roman"/>
                <w:color w:val="000000"/>
                <w:lang w:eastAsia="lt-LT"/>
              </w:rPr>
              <w:t>k</w:t>
            </w:r>
            <w:r w:rsidRPr="00465679">
              <w:rPr>
                <w:rFonts w:ascii="Times New Roman" w:eastAsia="Times New Roman" w:hAnsi="Times New Roman" w:cs="Times New Roman"/>
                <w:color w:val="000000"/>
                <w:lang w:eastAsia="lt-LT"/>
              </w:rPr>
              <w:t>ykla;</w:t>
            </w:r>
            <w:r w:rsidRPr="00465679">
              <w:rPr>
                <w:rFonts w:ascii="Times New Roman" w:eastAsia="Times New Roman" w:hAnsi="Times New Roman" w:cs="Times New Roman"/>
                <w:color w:val="000000"/>
                <w:lang w:eastAsia="lt-LT"/>
              </w:rPr>
              <w:br/>
              <w:t>Veisiejų ir Metelių regioniniai parkai</w:t>
            </w:r>
          </w:p>
        </w:tc>
        <w:tc>
          <w:tcPr>
            <w:tcW w:w="600" w:type="pct"/>
            <w:vMerge/>
            <w:tcBorders>
              <w:top w:val="nil"/>
              <w:left w:val="single" w:sz="4" w:space="0" w:color="auto"/>
              <w:bottom w:val="single" w:sz="4" w:space="0" w:color="000000"/>
              <w:right w:val="single" w:sz="4" w:space="0" w:color="auto"/>
            </w:tcBorders>
            <w:vAlign w:val="center"/>
            <w:hideMark/>
          </w:tcPr>
          <w:p w14:paraId="5E59AE28"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0A301130" w14:textId="77777777" w:rsidTr="00583FFE">
        <w:trPr>
          <w:trHeight w:val="1128"/>
        </w:trPr>
        <w:tc>
          <w:tcPr>
            <w:tcW w:w="1049" w:type="pct"/>
            <w:vMerge/>
            <w:tcBorders>
              <w:top w:val="nil"/>
              <w:left w:val="single" w:sz="4" w:space="0" w:color="auto"/>
              <w:bottom w:val="single" w:sz="4" w:space="0" w:color="auto"/>
              <w:right w:val="single" w:sz="4" w:space="0" w:color="auto"/>
            </w:tcBorders>
            <w:vAlign w:val="center"/>
            <w:hideMark/>
          </w:tcPr>
          <w:p w14:paraId="58564A8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0175B3D3" w14:textId="5299893C" w:rsidR="00FE5879" w:rsidRPr="00465679" w:rsidRDefault="00E93621"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w:t>
            </w:r>
            <w:r w:rsidR="00FE5879" w:rsidRPr="00465679">
              <w:rPr>
                <w:rFonts w:ascii="Times New Roman" w:eastAsia="Times New Roman" w:hAnsi="Times New Roman" w:cs="Times New Roman"/>
                <w:color w:val="000000"/>
                <w:lang w:eastAsia="lt-LT"/>
              </w:rPr>
              <w:t>Gamtos mokyklas</w:t>
            </w:r>
            <w:r w:rsidRPr="00465679">
              <w:rPr>
                <w:rFonts w:ascii="Times New Roman" w:eastAsia="Times New Roman" w:hAnsi="Times New Roman" w:cs="Times New Roman"/>
                <w:color w:val="000000"/>
                <w:lang w:val="en-US" w:eastAsia="lt-LT"/>
              </w:rPr>
              <w:t>”</w:t>
            </w:r>
            <w:r w:rsidR="00FE5879" w:rsidRPr="00465679">
              <w:rPr>
                <w:rFonts w:ascii="Times New Roman" w:eastAsia="Times New Roman" w:hAnsi="Times New Roman" w:cs="Times New Roman"/>
                <w:color w:val="000000"/>
                <w:lang w:eastAsia="lt-LT"/>
              </w:rPr>
              <w:t xml:space="preserve"> lankančių vaikų  skaičius, asm.</w:t>
            </w:r>
          </w:p>
        </w:tc>
        <w:tc>
          <w:tcPr>
            <w:tcW w:w="499" w:type="pct"/>
            <w:tcBorders>
              <w:top w:val="nil"/>
              <w:left w:val="nil"/>
              <w:bottom w:val="single" w:sz="4" w:space="0" w:color="auto"/>
              <w:right w:val="single" w:sz="4" w:space="0" w:color="auto"/>
            </w:tcBorders>
            <w:shd w:val="clear" w:color="000000" w:fill="FFFFFF"/>
            <w:hideMark/>
          </w:tcPr>
          <w:p w14:paraId="1B806186"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300</w:t>
            </w:r>
          </w:p>
        </w:tc>
        <w:tc>
          <w:tcPr>
            <w:tcW w:w="501" w:type="pct"/>
            <w:tcBorders>
              <w:top w:val="nil"/>
              <w:left w:val="nil"/>
              <w:bottom w:val="single" w:sz="4" w:space="0" w:color="auto"/>
              <w:right w:val="single" w:sz="4" w:space="0" w:color="auto"/>
            </w:tcBorders>
            <w:shd w:val="clear" w:color="auto" w:fill="auto"/>
            <w:hideMark/>
          </w:tcPr>
          <w:p w14:paraId="272A0A2E"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600</w:t>
            </w:r>
          </w:p>
        </w:tc>
        <w:tc>
          <w:tcPr>
            <w:tcW w:w="800" w:type="pct"/>
            <w:vMerge/>
            <w:tcBorders>
              <w:top w:val="nil"/>
              <w:left w:val="single" w:sz="4" w:space="0" w:color="auto"/>
              <w:bottom w:val="single" w:sz="4" w:space="0" w:color="auto"/>
              <w:right w:val="single" w:sz="4" w:space="0" w:color="auto"/>
            </w:tcBorders>
            <w:vAlign w:val="center"/>
            <w:hideMark/>
          </w:tcPr>
          <w:p w14:paraId="12D5440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1AA0141B"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0433E9A2" w14:textId="77777777" w:rsidTr="00583FFE">
        <w:trPr>
          <w:trHeight w:val="375"/>
        </w:trPr>
        <w:tc>
          <w:tcPr>
            <w:tcW w:w="1049" w:type="pct"/>
            <w:vMerge w:val="restart"/>
            <w:tcBorders>
              <w:top w:val="nil"/>
              <w:left w:val="single" w:sz="4" w:space="0" w:color="auto"/>
              <w:bottom w:val="single" w:sz="4" w:space="0" w:color="auto"/>
              <w:right w:val="single" w:sz="4" w:space="0" w:color="auto"/>
            </w:tcBorders>
            <w:shd w:val="clear" w:color="FFFFFF" w:fill="FFFFFF"/>
            <w:hideMark/>
          </w:tcPr>
          <w:p w14:paraId="7110113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1.1.1.4. Mažinančių poveikį klimato kaitai iniciatyvų įgyvendinimas</w:t>
            </w:r>
          </w:p>
        </w:tc>
        <w:tc>
          <w:tcPr>
            <w:tcW w:w="1550" w:type="pct"/>
            <w:tcBorders>
              <w:top w:val="nil"/>
              <w:left w:val="nil"/>
              <w:bottom w:val="single" w:sz="4" w:space="0" w:color="auto"/>
              <w:right w:val="single" w:sz="4" w:space="0" w:color="auto"/>
            </w:tcBorders>
            <w:shd w:val="clear" w:color="FFFFFF" w:fill="FFFFFF"/>
            <w:hideMark/>
          </w:tcPr>
          <w:p w14:paraId="1070C0E9" w14:textId="77777777" w:rsidR="00FE5879" w:rsidRPr="00465679" w:rsidRDefault="00FE5879" w:rsidP="00FE5879">
            <w:pPr>
              <w:spacing w:after="24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Mokymų skaičius, vnt.;</w:t>
            </w:r>
          </w:p>
        </w:tc>
        <w:tc>
          <w:tcPr>
            <w:tcW w:w="499" w:type="pct"/>
            <w:tcBorders>
              <w:top w:val="nil"/>
              <w:left w:val="nil"/>
              <w:bottom w:val="single" w:sz="4" w:space="0" w:color="auto"/>
              <w:right w:val="single" w:sz="4" w:space="0" w:color="auto"/>
            </w:tcBorders>
            <w:shd w:val="clear" w:color="000000" w:fill="FFFFFF"/>
            <w:hideMark/>
          </w:tcPr>
          <w:p w14:paraId="50A571C0"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1" w:type="pct"/>
            <w:tcBorders>
              <w:top w:val="nil"/>
              <w:left w:val="nil"/>
              <w:bottom w:val="single" w:sz="4" w:space="0" w:color="auto"/>
              <w:right w:val="single" w:sz="4" w:space="0" w:color="auto"/>
            </w:tcBorders>
            <w:shd w:val="clear" w:color="000000" w:fill="FFFFFF"/>
            <w:hideMark/>
          </w:tcPr>
          <w:p w14:paraId="7609BB0C"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6E59B591" w14:textId="2590F46C"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Architektūros ir teritorijų planavimo skyrius;</w:t>
            </w:r>
            <w:r w:rsidRPr="00465679">
              <w:rPr>
                <w:rFonts w:ascii="Times New Roman" w:eastAsia="Times New Roman" w:hAnsi="Times New Roman" w:cs="Times New Roman"/>
                <w:color w:val="000000"/>
                <w:lang w:eastAsia="lt-LT"/>
              </w:rPr>
              <w:br/>
            </w:r>
            <w:r w:rsidR="00D04296">
              <w:rPr>
                <w:rFonts w:ascii="Times New Roman" w:hAnsi="Times New Roman"/>
                <w:sz w:val="24"/>
                <w:szCs w:val="24"/>
              </w:rPr>
              <w:t xml:space="preserve">VšĮ </w:t>
            </w:r>
            <w:r w:rsidR="00D04296" w:rsidRPr="00491042">
              <w:rPr>
                <w:rFonts w:ascii="Times New Roman" w:hAnsi="Times New Roman"/>
                <w:sz w:val="24"/>
                <w:szCs w:val="24"/>
              </w:rPr>
              <w:t>Lazdijų švietimo centras</w:t>
            </w:r>
          </w:p>
        </w:tc>
        <w:tc>
          <w:tcPr>
            <w:tcW w:w="600" w:type="pct"/>
            <w:vMerge/>
            <w:tcBorders>
              <w:top w:val="nil"/>
              <w:left w:val="single" w:sz="4" w:space="0" w:color="auto"/>
              <w:bottom w:val="single" w:sz="4" w:space="0" w:color="000000"/>
              <w:right w:val="single" w:sz="4" w:space="0" w:color="auto"/>
            </w:tcBorders>
            <w:vAlign w:val="center"/>
            <w:hideMark/>
          </w:tcPr>
          <w:p w14:paraId="02975F69"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5B9E8A07" w14:textId="77777777" w:rsidTr="00583FFE">
        <w:trPr>
          <w:trHeight w:val="450"/>
        </w:trPr>
        <w:tc>
          <w:tcPr>
            <w:tcW w:w="1049" w:type="pct"/>
            <w:vMerge/>
            <w:tcBorders>
              <w:top w:val="nil"/>
              <w:left w:val="single" w:sz="4" w:space="0" w:color="auto"/>
              <w:bottom w:val="single" w:sz="4" w:space="0" w:color="auto"/>
              <w:right w:val="single" w:sz="4" w:space="0" w:color="auto"/>
            </w:tcBorders>
            <w:vAlign w:val="center"/>
            <w:hideMark/>
          </w:tcPr>
          <w:p w14:paraId="56969EF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6B5CE2D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Iniciatyvų skaičius, vnt.</w:t>
            </w:r>
          </w:p>
        </w:tc>
        <w:tc>
          <w:tcPr>
            <w:tcW w:w="499" w:type="pct"/>
            <w:tcBorders>
              <w:top w:val="nil"/>
              <w:left w:val="nil"/>
              <w:bottom w:val="single" w:sz="4" w:space="0" w:color="auto"/>
              <w:right w:val="single" w:sz="4" w:space="0" w:color="auto"/>
            </w:tcBorders>
            <w:shd w:val="clear" w:color="auto" w:fill="auto"/>
            <w:hideMark/>
          </w:tcPr>
          <w:p w14:paraId="6576B4A8"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1" w:type="pct"/>
            <w:tcBorders>
              <w:top w:val="nil"/>
              <w:left w:val="nil"/>
              <w:bottom w:val="single" w:sz="4" w:space="0" w:color="auto"/>
              <w:right w:val="single" w:sz="4" w:space="0" w:color="auto"/>
            </w:tcBorders>
            <w:shd w:val="clear" w:color="auto" w:fill="auto"/>
            <w:hideMark/>
          </w:tcPr>
          <w:p w14:paraId="15FD828D"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800" w:type="pct"/>
            <w:vMerge/>
            <w:tcBorders>
              <w:top w:val="nil"/>
              <w:left w:val="single" w:sz="4" w:space="0" w:color="auto"/>
              <w:bottom w:val="single" w:sz="4" w:space="0" w:color="auto"/>
              <w:right w:val="single" w:sz="4" w:space="0" w:color="auto"/>
            </w:tcBorders>
            <w:vAlign w:val="center"/>
            <w:hideMark/>
          </w:tcPr>
          <w:p w14:paraId="398615D1"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67FFCE69"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F5DAA2F" w14:textId="77777777" w:rsidTr="00583FFE">
        <w:trPr>
          <w:trHeight w:val="1140"/>
        </w:trPr>
        <w:tc>
          <w:tcPr>
            <w:tcW w:w="1049" w:type="pct"/>
            <w:vMerge/>
            <w:tcBorders>
              <w:top w:val="nil"/>
              <w:left w:val="single" w:sz="4" w:space="0" w:color="auto"/>
              <w:bottom w:val="single" w:sz="4" w:space="0" w:color="auto"/>
              <w:right w:val="single" w:sz="4" w:space="0" w:color="auto"/>
            </w:tcBorders>
            <w:vAlign w:val="center"/>
            <w:hideMark/>
          </w:tcPr>
          <w:p w14:paraId="6C22205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74403FE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Parengta šviečiamoji medžiaga apie atsinaujinančių energijos išteklių naudojimą, vnt.</w:t>
            </w:r>
          </w:p>
        </w:tc>
        <w:tc>
          <w:tcPr>
            <w:tcW w:w="499" w:type="pct"/>
            <w:tcBorders>
              <w:top w:val="nil"/>
              <w:left w:val="nil"/>
              <w:bottom w:val="single" w:sz="4" w:space="0" w:color="auto"/>
              <w:right w:val="single" w:sz="4" w:space="0" w:color="auto"/>
            </w:tcBorders>
            <w:shd w:val="clear" w:color="auto" w:fill="auto"/>
            <w:hideMark/>
          </w:tcPr>
          <w:p w14:paraId="5FDFD8FB"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1" w:type="pct"/>
            <w:tcBorders>
              <w:top w:val="nil"/>
              <w:left w:val="nil"/>
              <w:bottom w:val="single" w:sz="4" w:space="0" w:color="auto"/>
              <w:right w:val="single" w:sz="4" w:space="0" w:color="auto"/>
            </w:tcBorders>
            <w:shd w:val="clear" w:color="auto" w:fill="auto"/>
            <w:hideMark/>
          </w:tcPr>
          <w:p w14:paraId="2993F638"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800" w:type="pct"/>
            <w:vMerge/>
            <w:tcBorders>
              <w:top w:val="nil"/>
              <w:left w:val="single" w:sz="4" w:space="0" w:color="auto"/>
              <w:bottom w:val="single" w:sz="4" w:space="0" w:color="auto"/>
              <w:right w:val="single" w:sz="4" w:space="0" w:color="auto"/>
            </w:tcBorders>
            <w:vAlign w:val="center"/>
            <w:hideMark/>
          </w:tcPr>
          <w:p w14:paraId="2C597E70"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00545C18"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0BB694ED" w14:textId="77777777" w:rsidTr="00583FFE">
        <w:trPr>
          <w:trHeight w:val="1248"/>
        </w:trPr>
        <w:tc>
          <w:tcPr>
            <w:tcW w:w="1049" w:type="pct"/>
            <w:vMerge/>
            <w:tcBorders>
              <w:top w:val="nil"/>
              <w:left w:val="single" w:sz="4" w:space="0" w:color="auto"/>
              <w:bottom w:val="single" w:sz="4" w:space="0" w:color="auto"/>
              <w:right w:val="single" w:sz="4" w:space="0" w:color="auto"/>
            </w:tcBorders>
            <w:vAlign w:val="center"/>
            <w:hideMark/>
          </w:tcPr>
          <w:p w14:paraId="0756A006"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2145CAF7"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Parengtas rinkodaros ir švietimo planas apie alternatyvius keliavimo būdus, vnt.</w:t>
            </w:r>
          </w:p>
        </w:tc>
        <w:tc>
          <w:tcPr>
            <w:tcW w:w="499" w:type="pct"/>
            <w:tcBorders>
              <w:top w:val="nil"/>
              <w:left w:val="nil"/>
              <w:bottom w:val="single" w:sz="4" w:space="0" w:color="auto"/>
              <w:right w:val="single" w:sz="4" w:space="0" w:color="auto"/>
            </w:tcBorders>
            <w:shd w:val="clear" w:color="auto" w:fill="auto"/>
            <w:hideMark/>
          </w:tcPr>
          <w:p w14:paraId="0D8835D5"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1" w:type="pct"/>
            <w:tcBorders>
              <w:top w:val="nil"/>
              <w:left w:val="nil"/>
              <w:bottom w:val="single" w:sz="4" w:space="0" w:color="auto"/>
              <w:right w:val="single" w:sz="4" w:space="0" w:color="auto"/>
            </w:tcBorders>
            <w:shd w:val="clear" w:color="auto" w:fill="auto"/>
            <w:hideMark/>
          </w:tcPr>
          <w:p w14:paraId="3D85E686"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00" w:type="pct"/>
            <w:vMerge/>
            <w:tcBorders>
              <w:top w:val="nil"/>
              <w:left w:val="single" w:sz="4" w:space="0" w:color="auto"/>
              <w:bottom w:val="single" w:sz="4" w:space="0" w:color="auto"/>
              <w:right w:val="single" w:sz="4" w:space="0" w:color="auto"/>
            </w:tcBorders>
            <w:vAlign w:val="center"/>
            <w:hideMark/>
          </w:tcPr>
          <w:p w14:paraId="54E97AB8"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1C15CF18"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4A8BC593" w14:textId="77777777" w:rsidTr="00583FFE">
        <w:trPr>
          <w:trHeight w:val="1152"/>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767C0D5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1.1.1.5. Jaunimo laisvalaikio užimtumo plėtra</w:t>
            </w:r>
          </w:p>
        </w:tc>
        <w:tc>
          <w:tcPr>
            <w:tcW w:w="1550" w:type="pct"/>
            <w:tcBorders>
              <w:top w:val="nil"/>
              <w:left w:val="nil"/>
              <w:bottom w:val="single" w:sz="4" w:space="0" w:color="auto"/>
              <w:right w:val="single" w:sz="4" w:space="0" w:color="auto"/>
            </w:tcBorders>
            <w:shd w:val="clear" w:color="auto" w:fill="auto"/>
            <w:hideMark/>
          </w:tcPr>
          <w:p w14:paraId="1018496D"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Suorganizuotų renginių, stovyklų, iniciatyvų skaičius, vnt.</w:t>
            </w:r>
          </w:p>
        </w:tc>
        <w:tc>
          <w:tcPr>
            <w:tcW w:w="499" w:type="pct"/>
            <w:tcBorders>
              <w:top w:val="nil"/>
              <w:left w:val="nil"/>
              <w:bottom w:val="single" w:sz="4" w:space="0" w:color="auto"/>
              <w:right w:val="single" w:sz="4" w:space="0" w:color="auto"/>
            </w:tcBorders>
            <w:shd w:val="clear" w:color="auto" w:fill="auto"/>
            <w:hideMark/>
          </w:tcPr>
          <w:p w14:paraId="0EC5A275"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501" w:type="pct"/>
            <w:tcBorders>
              <w:top w:val="nil"/>
              <w:left w:val="nil"/>
              <w:bottom w:val="single" w:sz="4" w:space="0" w:color="auto"/>
              <w:right w:val="single" w:sz="4" w:space="0" w:color="auto"/>
            </w:tcBorders>
            <w:shd w:val="clear" w:color="auto" w:fill="auto"/>
            <w:hideMark/>
          </w:tcPr>
          <w:p w14:paraId="4EF61D66"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800" w:type="pct"/>
            <w:vMerge w:val="restart"/>
            <w:tcBorders>
              <w:top w:val="nil"/>
              <w:left w:val="single" w:sz="4" w:space="0" w:color="auto"/>
              <w:bottom w:val="single" w:sz="4" w:space="0" w:color="auto"/>
              <w:right w:val="single" w:sz="4" w:space="0" w:color="auto"/>
            </w:tcBorders>
            <w:shd w:val="clear" w:color="000000" w:fill="FFFFFF"/>
            <w:hideMark/>
          </w:tcPr>
          <w:p w14:paraId="52D2A30D" w14:textId="639B804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Savivaldybės jaunimo reikalų koordinatorius;</w:t>
            </w:r>
            <w:r w:rsidRPr="00465679">
              <w:rPr>
                <w:rFonts w:ascii="Times New Roman" w:eastAsia="Times New Roman" w:hAnsi="Times New Roman" w:cs="Times New Roman"/>
                <w:color w:val="000000"/>
                <w:lang w:eastAsia="lt-LT"/>
              </w:rPr>
              <w:br/>
            </w:r>
            <w:r w:rsidR="00D04296" w:rsidRPr="00D04296">
              <w:rPr>
                <w:rFonts w:ascii="Times New Roman" w:eastAsia="Times New Roman" w:hAnsi="Times New Roman" w:cs="Times New Roman"/>
                <w:color w:val="000000"/>
                <w:lang w:eastAsia="lt-LT"/>
              </w:rPr>
              <w:t>Lazdijų rajono savivaldybės viešoji biblioteka</w:t>
            </w:r>
            <w:r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br/>
              <w:t>Jaunimo reikalų taryba</w:t>
            </w:r>
          </w:p>
        </w:tc>
        <w:tc>
          <w:tcPr>
            <w:tcW w:w="600" w:type="pct"/>
            <w:vMerge/>
            <w:tcBorders>
              <w:top w:val="nil"/>
              <w:left w:val="single" w:sz="4" w:space="0" w:color="auto"/>
              <w:bottom w:val="single" w:sz="4" w:space="0" w:color="000000"/>
              <w:right w:val="single" w:sz="4" w:space="0" w:color="auto"/>
            </w:tcBorders>
            <w:vAlign w:val="center"/>
            <w:hideMark/>
          </w:tcPr>
          <w:p w14:paraId="75C6111F"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01AC4A29" w14:textId="77777777" w:rsidTr="00583FFE">
        <w:trPr>
          <w:trHeight w:val="624"/>
        </w:trPr>
        <w:tc>
          <w:tcPr>
            <w:tcW w:w="1049" w:type="pct"/>
            <w:vMerge/>
            <w:tcBorders>
              <w:top w:val="nil"/>
              <w:left w:val="single" w:sz="4" w:space="0" w:color="auto"/>
              <w:bottom w:val="single" w:sz="4" w:space="0" w:color="auto"/>
              <w:right w:val="single" w:sz="4" w:space="0" w:color="auto"/>
            </w:tcBorders>
            <w:vAlign w:val="center"/>
            <w:hideMark/>
          </w:tcPr>
          <w:p w14:paraId="6F278738"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5A7B61F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Jaunimo centro plėtra Veisiejuose ir Seirijuose</w:t>
            </w:r>
          </w:p>
        </w:tc>
        <w:tc>
          <w:tcPr>
            <w:tcW w:w="499" w:type="pct"/>
            <w:tcBorders>
              <w:top w:val="nil"/>
              <w:left w:val="nil"/>
              <w:bottom w:val="single" w:sz="4" w:space="0" w:color="auto"/>
              <w:right w:val="single" w:sz="4" w:space="0" w:color="auto"/>
            </w:tcBorders>
            <w:shd w:val="clear" w:color="auto" w:fill="auto"/>
            <w:hideMark/>
          </w:tcPr>
          <w:p w14:paraId="4A6AD717"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1" w:type="pct"/>
            <w:tcBorders>
              <w:top w:val="nil"/>
              <w:left w:val="nil"/>
              <w:bottom w:val="single" w:sz="4" w:space="0" w:color="auto"/>
              <w:right w:val="single" w:sz="4" w:space="0" w:color="auto"/>
            </w:tcBorders>
            <w:shd w:val="clear" w:color="auto" w:fill="auto"/>
            <w:hideMark/>
          </w:tcPr>
          <w:p w14:paraId="7FCA5F53"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800" w:type="pct"/>
            <w:vMerge/>
            <w:tcBorders>
              <w:top w:val="nil"/>
              <w:left w:val="single" w:sz="4" w:space="0" w:color="auto"/>
              <w:bottom w:val="single" w:sz="4" w:space="0" w:color="auto"/>
              <w:right w:val="single" w:sz="4" w:space="0" w:color="auto"/>
            </w:tcBorders>
            <w:vAlign w:val="center"/>
            <w:hideMark/>
          </w:tcPr>
          <w:p w14:paraId="11B7E86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575C0EB0"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617BBEC7" w14:textId="77777777" w:rsidTr="00583FFE">
        <w:trPr>
          <w:trHeight w:val="1212"/>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49A5C0A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1.1.1.6. Mokymosi visą gyvenimą skatinimas</w:t>
            </w:r>
          </w:p>
        </w:tc>
        <w:tc>
          <w:tcPr>
            <w:tcW w:w="1550" w:type="pct"/>
            <w:tcBorders>
              <w:top w:val="nil"/>
              <w:left w:val="nil"/>
              <w:bottom w:val="single" w:sz="4" w:space="0" w:color="auto"/>
              <w:right w:val="single" w:sz="4" w:space="0" w:color="auto"/>
            </w:tcBorders>
            <w:shd w:val="clear" w:color="auto" w:fill="auto"/>
            <w:hideMark/>
          </w:tcPr>
          <w:p w14:paraId="76DD1552" w14:textId="580E0D21"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Mokymuose dalyvavusių nevyriausybinių ir bendruomenin</w:t>
            </w:r>
            <w:r w:rsidR="002F021E">
              <w:rPr>
                <w:rFonts w:ascii="Times New Roman" w:eastAsia="Times New Roman" w:hAnsi="Times New Roman" w:cs="Times New Roman"/>
                <w:color w:val="000000"/>
                <w:lang w:eastAsia="lt-LT"/>
              </w:rPr>
              <w:t>i</w:t>
            </w:r>
            <w:r w:rsidRPr="00465679">
              <w:rPr>
                <w:rFonts w:ascii="Times New Roman" w:eastAsia="Times New Roman" w:hAnsi="Times New Roman" w:cs="Times New Roman"/>
                <w:color w:val="000000"/>
                <w:lang w:eastAsia="lt-LT"/>
              </w:rPr>
              <w:t>ų organizacijų narių skaičius, asm.</w:t>
            </w:r>
          </w:p>
        </w:tc>
        <w:tc>
          <w:tcPr>
            <w:tcW w:w="499" w:type="pct"/>
            <w:tcBorders>
              <w:top w:val="nil"/>
              <w:left w:val="nil"/>
              <w:bottom w:val="single" w:sz="4" w:space="0" w:color="auto"/>
              <w:right w:val="single" w:sz="4" w:space="0" w:color="auto"/>
            </w:tcBorders>
            <w:shd w:val="clear" w:color="auto" w:fill="auto"/>
            <w:hideMark/>
          </w:tcPr>
          <w:p w14:paraId="1A87DA49"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200</w:t>
            </w:r>
          </w:p>
        </w:tc>
        <w:tc>
          <w:tcPr>
            <w:tcW w:w="501" w:type="pct"/>
            <w:tcBorders>
              <w:top w:val="nil"/>
              <w:left w:val="nil"/>
              <w:bottom w:val="single" w:sz="4" w:space="0" w:color="auto"/>
              <w:right w:val="single" w:sz="4" w:space="0" w:color="auto"/>
            </w:tcBorders>
            <w:shd w:val="clear" w:color="auto" w:fill="auto"/>
            <w:hideMark/>
          </w:tcPr>
          <w:p w14:paraId="68CDE0C8"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400</w:t>
            </w:r>
          </w:p>
        </w:tc>
        <w:tc>
          <w:tcPr>
            <w:tcW w:w="800" w:type="pct"/>
            <w:vMerge w:val="restart"/>
            <w:tcBorders>
              <w:top w:val="nil"/>
              <w:left w:val="single" w:sz="4" w:space="0" w:color="auto"/>
              <w:bottom w:val="single" w:sz="4" w:space="0" w:color="auto"/>
              <w:right w:val="single" w:sz="4" w:space="0" w:color="auto"/>
            </w:tcBorders>
            <w:shd w:val="clear" w:color="000000" w:fill="FFFFFF"/>
            <w:hideMark/>
          </w:tcPr>
          <w:p w14:paraId="4076DA4D" w14:textId="5D54E2BC" w:rsidR="00E548D1"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Neformaliojo švietimo įstaigos;</w:t>
            </w:r>
            <w:r w:rsidRPr="00465679">
              <w:rPr>
                <w:rFonts w:ascii="Times New Roman" w:eastAsia="Times New Roman" w:hAnsi="Times New Roman" w:cs="Times New Roman"/>
                <w:color w:val="000000"/>
                <w:lang w:eastAsia="lt-LT"/>
              </w:rPr>
              <w:br/>
              <w:t>Švietimo, kultūros ir sporto skyrius;</w:t>
            </w:r>
            <w:r w:rsidRPr="00465679">
              <w:rPr>
                <w:rFonts w:ascii="Times New Roman" w:eastAsia="Times New Roman" w:hAnsi="Times New Roman" w:cs="Times New Roman"/>
                <w:color w:val="000000"/>
                <w:lang w:eastAsia="lt-LT"/>
              </w:rPr>
              <w:br/>
            </w:r>
            <w:r w:rsidR="00D04296">
              <w:rPr>
                <w:rFonts w:ascii="Times New Roman" w:hAnsi="Times New Roman"/>
                <w:sz w:val="24"/>
                <w:szCs w:val="24"/>
              </w:rPr>
              <w:t xml:space="preserve">VšĮ </w:t>
            </w:r>
            <w:r w:rsidR="00D04296" w:rsidRPr="00491042">
              <w:rPr>
                <w:rFonts w:ascii="Times New Roman" w:hAnsi="Times New Roman"/>
                <w:sz w:val="24"/>
                <w:szCs w:val="24"/>
              </w:rPr>
              <w:t>Lazdijų švietimo centras</w:t>
            </w:r>
            <w:r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br/>
              <w:t xml:space="preserve">Jaunimo </w:t>
            </w:r>
            <w:r w:rsidR="00D04296">
              <w:rPr>
                <w:rFonts w:ascii="Times New Roman" w:eastAsia="Times New Roman" w:hAnsi="Times New Roman" w:cs="Times New Roman"/>
                <w:color w:val="000000"/>
                <w:lang w:eastAsia="lt-LT"/>
              </w:rPr>
              <w:t xml:space="preserve">reikalų </w:t>
            </w:r>
            <w:r w:rsidRPr="00465679">
              <w:rPr>
                <w:rFonts w:ascii="Times New Roman" w:eastAsia="Times New Roman" w:hAnsi="Times New Roman" w:cs="Times New Roman"/>
                <w:color w:val="000000"/>
                <w:lang w:eastAsia="lt-LT"/>
              </w:rPr>
              <w:t>koordinatorius;</w:t>
            </w:r>
            <w:r w:rsidRPr="00465679">
              <w:rPr>
                <w:rFonts w:ascii="Times New Roman" w:eastAsia="Times New Roman" w:hAnsi="Times New Roman" w:cs="Times New Roman"/>
                <w:color w:val="000000"/>
                <w:lang w:eastAsia="lt-LT"/>
              </w:rPr>
              <w:br/>
              <w:t>Vietos veiklos grupė</w:t>
            </w:r>
            <w:r w:rsidR="00E548D1" w:rsidRPr="00465679">
              <w:rPr>
                <w:rFonts w:ascii="Times New Roman" w:eastAsia="Times New Roman" w:hAnsi="Times New Roman" w:cs="Times New Roman"/>
                <w:color w:val="000000"/>
                <w:lang w:eastAsia="lt-LT"/>
              </w:rPr>
              <w:t>s;</w:t>
            </w:r>
          </w:p>
          <w:p w14:paraId="3D3556B0" w14:textId="2137268F"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Dzūkijos vietos veiklos grupė;</w:t>
            </w:r>
            <w:r w:rsidRPr="00465679">
              <w:rPr>
                <w:rFonts w:ascii="Times New Roman" w:eastAsia="Times New Roman" w:hAnsi="Times New Roman" w:cs="Times New Roman"/>
                <w:color w:val="000000"/>
                <w:lang w:eastAsia="lt-LT"/>
              </w:rPr>
              <w:br/>
            </w:r>
            <w:r w:rsidR="00D04296" w:rsidRPr="00D04296">
              <w:rPr>
                <w:rFonts w:ascii="Times New Roman" w:eastAsia="Times New Roman" w:hAnsi="Times New Roman" w:cs="Times New Roman"/>
                <w:color w:val="000000"/>
                <w:lang w:eastAsia="lt-LT"/>
              </w:rPr>
              <w:t>Lazdijų rajono savivaldybės viešoji biblioteka</w:t>
            </w:r>
          </w:p>
        </w:tc>
        <w:tc>
          <w:tcPr>
            <w:tcW w:w="600" w:type="pct"/>
            <w:vMerge/>
            <w:tcBorders>
              <w:top w:val="nil"/>
              <w:left w:val="single" w:sz="4" w:space="0" w:color="auto"/>
              <w:bottom w:val="single" w:sz="4" w:space="0" w:color="000000"/>
              <w:right w:val="single" w:sz="4" w:space="0" w:color="auto"/>
            </w:tcBorders>
            <w:vAlign w:val="center"/>
            <w:hideMark/>
          </w:tcPr>
          <w:p w14:paraId="424B6558"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23C77E97" w14:textId="77777777" w:rsidTr="00583FFE">
        <w:trPr>
          <w:trHeight w:val="852"/>
        </w:trPr>
        <w:tc>
          <w:tcPr>
            <w:tcW w:w="1049" w:type="pct"/>
            <w:vMerge/>
            <w:tcBorders>
              <w:top w:val="nil"/>
              <w:left w:val="single" w:sz="4" w:space="0" w:color="auto"/>
              <w:bottom w:val="single" w:sz="4" w:space="0" w:color="auto"/>
              <w:right w:val="single" w:sz="4" w:space="0" w:color="auto"/>
            </w:tcBorders>
            <w:vAlign w:val="center"/>
            <w:hideMark/>
          </w:tcPr>
          <w:p w14:paraId="6352C20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78E9F89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Suaugusiųjų švietimo koordinatoriaus įsteigtas etatas, vnt.</w:t>
            </w:r>
          </w:p>
        </w:tc>
        <w:tc>
          <w:tcPr>
            <w:tcW w:w="499" w:type="pct"/>
            <w:tcBorders>
              <w:top w:val="nil"/>
              <w:left w:val="nil"/>
              <w:bottom w:val="single" w:sz="4" w:space="0" w:color="auto"/>
              <w:right w:val="single" w:sz="4" w:space="0" w:color="auto"/>
            </w:tcBorders>
            <w:shd w:val="clear" w:color="auto" w:fill="auto"/>
            <w:hideMark/>
          </w:tcPr>
          <w:p w14:paraId="42F33464"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w:t>
            </w:r>
          </w:p>
        </w:tc>
        <w:tc>
          <w:tcPr>
            <w:tcW w:w="501" w:type="pct"/>
            <w:tcBorders>
              <w:top w:val="nil"/>
              <w:left w:val="nil"/>
              <w:bottom w:val="single" w:sz="4" w:space="0" w:color="auto"/>
              <w:right w:val="single" w:sz="4" w:space="0" w:color="auto"/>
            </w:tcBorders>
            <w:shd w:val="clear" w:color="auto" w:fill="auto"/>
            <w:hideMark/>
          </w:tcPr>
          <w:p w14:paraId="072DB154"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00" w:type="pct"/>
            <w:vMerge/>
            <w:tcBorders>
              <w:top w:val="nil"/>
              <w:left w:val="single" w:sz="4" w:space="0" w:color="auto"/>
              <w:bottom w:val="single" w:sz="4" w:space="0" w:color="auto"/>
              <w:right w:val="single" w:sz="4" w:space="0" w:color="auto"/>
            </w:tcBorders>
            <w:vAlign w:val="center"/>
            <w:hideMark/>
          </w:tcPr>
          <w:p w14:paraId="7EF8A48D"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23CDA88A"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60DDD6B" w14:textId="77777777" w:rsidTr="00583FFE">
        <w:trPr>
          <w:trHeight w:val="1380"/>
        </w:trPr>
        <w:tc>
          <w:tcPr>
            <w:tcW w:w="1049" w:type="pct"/>
            <w:vMerge/>
            <w:tcBorders>
              <w:top w:val="nil"/>
              <w:left w:val="single" w:sz="4" w:space="0" w:color="auto"/>
              <w:bottom w:val="single" w:sz="4" w:space="0" w:color="auto"/>
              <w:right w:val="single" w:sz="4" w:space="0" w:color="auto"/>
            </w:tcBorders>
            <w:vAlign w:val="center"/>
            <w:hideMark/>
          </w:tcPr>
          <w:p w14:paraId="3750332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1AC675BF"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Kompiuterinio, informacinio raštingumo ir skaitmeninių įgūdžių kėlimo mokymų dalyvių skaičius, asm.</w:t>
            </w:r>
          </w:p>
        </w:tc>
        <w:tc>
          <w:tcPr>
            <w:tcW w:w="499" w:type="pct"/>
            <w:tcBorders>
              <w:top w:val="nil"/>
              <w:left w:val="nil"/>
              <w:bottom w:val="single" w:sz="4" w:space="0" w:color="auto"/>
              <w:right w:val="single" w:sz="4" w:space="0" w:color="auto"/>
            </w:tcBorders>
            <w:shd w:val="clear" w:color="auto" w:fill="auto"/>
            <w:hideMark/>
          </w:tcPr>
          <w:p w14:paraId="4A9FE46C"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400</w:t>
            </w:r>
          </w:p>
        </w:tc>
        <w:tc>
          <w:tcPr>
            <w:tcW w:w="501" w:type="pct"/>
            <w:tcBorders>
              <w:top w:val="nil"/>
              <w:left w:val="nil"/>
              <w:bottom w:val="single" w:sz="4" w:space="0" w:color="auto"/>
              <w:right w:val="single" w:sz="4" w:space="0" w:color="auto"/>
            </w:tcBorders>
            <w:shd w:val="clear" w:color="auto" w:fill="auto"/>
            <w:hideMark/>
          </w:tcPr>
          <w:p w14:paraId="730ADA60"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800</w:t>
            </w:r>
          </w:p>
        </w:tc>
        <w:tc>
          <w:tcPr>
            <w:tcW w:w="800" w:type="pct"/>
            <w:vMerge/>
            <w:tcBorders>
              <w:top w:val="nil"/>
              <w:left w:val="single" w:sz="4" w:space="0" w:color="auto"/>
              <w:bottom w:val="single" w:sz="4" w:space="0" w:color="auto"/>
              <w:right w:val="single" w:sz="4" w:space="0" w:color="auto"/>
            </w:tcBorders>
            <w:vAlign w:val="center"/>
            <w:hideMark/>
          </w:tcPr>
          <w:p w14:paraId="0268783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7CD943E0"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76B17793" w14:textId="77777777" w:rsidTr="00583FFE">
        <w:trPr>
          <w:trHeight w:val="1512"/>
        </w:trPr>
        <w:tc>
          <w:tcPr>
            <w:tcW w:w="1049" w:type="pct"/>
            <w:tcBorders>
              <w:top w:val="nil"/>
              <w:left w:val="single" w:sz="4" w:space="0" w:color="auto"/>
              <w:bottom w:val="single" w:sz="4" w:space="0" w:color="auto"/>
              <w:right w:val="single" w:sz="4" w:space="0" w:color="auto"/>
            </w:tcBorders>
            <w:shd w:val="clear" w:color="FFFFFF" w:fill="FFFFFF"/>
            <w:hideMark/>
          </w:tcPr>
          <w:p w14:paraId="4CF411C9" w14:textId="49D9B106"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1.1.1.7. Koordinuotai ir kompleksiškai teikiamų paslaugų prieinamumo didinimas, užtikrinant įtrauk</w:t>
            </w:r>
            <w:r w:rsidR="002F021E">
              <w:rPr>
                <w:rFonts w:ascii="Times New Roman" w:eastAsia="Times New Roman" w:hAnsi="Times New Roman" w:cs="Times New Roman"/>
                <w:color w:val="000000"/>
                <w:lang w:eastAsia="lt-LT"/>
              </w:rPr>
              <w:t>ų</w:t>
            </w:r>
            <w:r w:rsidRPr="00465679">
              <w:rPr>
                <w:rFonts w:ascii="Times New Roman" w:eastAsia="Times New Roman" w:hAnsi="Times New Roman" w:cs="Times New Roman"/>
                <w:color w:val="000000"/>
                <w:lang w:eastAsia="lt-LT"/>
              </w:rPr>
              <w:t>jį ugdymą</w:t>
            </w:r>
          </w:p>
        </w:tc>
        <w:tc>
          <w:tcPr>
            <w:tcW w:w="1550" w:type="pct"/>
            <w:tcBorders>
              <w:top w:val="nil"/>
              <w:left w:val="nil"/>
              <w:bottom w:val="single" w:sz="4" w:space="0" w:color="auto"/>
              <w:right w:val="single" w:sz="4" w:space="0" w:color="auto"/>
            </w:tcBorders>
            <w:shd w:val="clear" w:color="auto" w:fill="auto"/>
            <w:hideMark/>
          </w:tcPr>
          <w:p w14:paraId="4A5B2389"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Pagalba gavusių asmenų skaičius, asm.</w:t>
            </w:r>
          </w:p>
        </w:tc>
        <w:tc>
          <w:tcPr>
            <w:tcW w:w="499" w:type="pct"/>
            <w:tcBorders>
              <w:top w:val="nil"/>
              <w:left w:val="nil"/>
              <w:bottom w:val="single" w:sz="4" w:space="0" w:color="auto"/>
              <w:right w:val="single" w:sz="4" w:space="0" w:color="auto"/>
            </w:tcBorders>
            <w:shd w:val="clear" w:color="auto" w:fill="auto"/>
            <w:hideMark/>
          </w:tcPr>
          <w:p w14:paraId="256F1E9B"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200</w:t>
            </w:r>
          </w:p>
        </w:tc>
        <w:tc>
          <w:tcPr>
            <w:tcW w:w="501" w:type="pct"/>
            <w:tcBorders>
              <w:top w:val="nil"/>
              <w:left w:val="nil"/>
              <w:bottom w:val="single" w:sz="4" w:space="0" w:color="auto"/>
              <w:right w:val="single" w:sz="4" w:space="0" w:color="auto"/>
            </w:tcBorders>
            <w:shd w:val="clear" w:color="auto" w:fill="auto"/>
            <w:hideMark/>
          </w:tcPr>
          <w:p w14:paraId="32F5E000"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200</w:t>
            </w:r>
          </w:p>
        </w:tc>
        <w:tc>
          <w:tcPr>
            <w:tcW w:w="800" w:type="pct"/>
            <w:tcBorders>
              <w:top w:val="nil"/>
              <w:left w:val="nil"/>
              <w:bottom w:val="single" w:sz="4" w:space="0" w:color="auto"/>
              <w:right w:val="single" w:sz="4" w:space="0" w:color="auto"/>
            </w:tcBorders>
            <w:shd w:val="clear" w:color="auto" w:fill="auto"/>
            <w:hideMark/>
          </w:tcPr>
          <w:p w14:paraId="1D9F229D" w14:textId="318103B2"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Tarpinstitucinio bendra</w:t>
            </w:r>
            <w:r w:rsidR="00D04296">
              <w:rPr>
                <w:rFonts w:ascii="Times New Roman" w:eastAsia="Times New Roman" w:hAnsi="Times New Roman" w:cs="Times New Roman"/>
                <w:color w:val="000000"/>
                <w:lang w:eastAsia="lt-LT"/>
              </w:rPr>
              <w:t>da</w:t>
            </w:r>
            <w:r w:rsidRPr="00465679">
              <w:rPr>
                <w:rFonts w:ascii="Times New Roman" w:eastAsia="Times New Roman" w:hAnsi="Times New Roman" w:cs="Times New Roman"/>
                <w:color w:val="000000"/>
                <w:lang w:eastAsia="lt-LT"/>
              </w:rPr>
              <w:t>rbiavimo koordinatorius;</w:t>
            </w:r>
            <w:r w:rsidRPr="00465679">
              <w:rPr>
                <w:rFonts w:ascii="Times New Roman" w:eastAsia="Times New Roman" w:hAnsi="Times New Roman" w:cs="Times New Roman"/>
                <w:color w:val="000000"/>
                <w:lang w:eastAsia="lt-LT"/>
              </w:rPr>
              <w:br/>
            </w:r>
            <w:r w:rsidR="00D04296">
              <w:rPr>
                <w:rFonts w:ascii="Times New Roman" w:hAnsi="Times New Roman"/>
                <w:sz w:val="24"/>
                <w:szCs w:val="24"/>
              </w:rPr>
              <w:t xml:space="preserve">VšĮ </w:t>
            </w:r>
            <w:r w:rsidR="00D04296" w:rsidRPr="00491042">
              <w:rPr>
                <w:rFonts w:ascii="Times New Roman" w:hAnsi="Times New Roman"/>
                <w:sz w:val="24"/>
                <w:szCs w:val="24"/>
              </w:rPr>
              <w:t>Lazdijų švietimo centras</w:t>
            </w:r>
          </w:p>
        </w:tc>
        <w:tc>
          <w:tcPr>
            <w:tcW w:w="600" w:type="pct"/>
            <w:vMerge/>
            <w:tcBorders>
              <w:top w:val="nil"/>
              <w:left w:val="single" w:sz="4" w:space="0" w:color="auto"/>
              <w:bottom w:val="single" w:sz="4" w:space="0" w:color="000000"/>
              <w:right w:val="single" w:sz="4" w:space="0" w:color="auto"/>
            </w:tcBorders>
            <w:vAlign w:val="center"/>
            <w:hideMark/>
          </w:tcPr>
          <w:p w14:paraId="7CFFA6DD"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4303A257" w14:textId="77777777" w:rsidTr="00583FFE">
        <w:trPr>
          <w:trHeight w:val="840"/>
        </w:trPr>
        <w:tc>
          <w:tcPr>
            <w:tcW w:w="1049" w:type="pct"/>
            <w:vMerge w:val="restart"/>
            <w:tcBorders>
              <w:top w:val="nil"/>
              <w:left w:val="single" w:sz="4" w:space="0" w:color="auto"/>
              <w:bottom w:val="single" w:sz="4" w:space="0" w:color="auto"/>
              <w:right w:val="single" w:sz="4" w:space="0" w:color="auto"/>
            </w:tcBorders>
            <w:shd w:val="clear" w:color="FFFFFF" w:fill="FFFFFF"/>
            <w:hideMark/>
          </w:tcPr>
          <w:p w14:paraId="1145360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1.1.1.8. Sąlygų sudarymas sugrįžusiems-atvykusiems vaikams mokytis Lazdijų rajono švietimo įstaigose</w:t>
            </w:r>
          </w:p>
        </w:tc>
        <w:tc>
          <w:tcPr>
            <w:tcW w:w="1550" w:type="pct"/>
            <w:tcBorders>
              <w:top w:val="nil"/>
              <w:left w:val="nil"/>
              <w:bottom w:val="single" w:sz="4" w:space="0" w:color="auto"/>
              <w:right w:val="single" w:sz="4" w:space="0" w:color="auto"/>
            </w:tcBorders>
            <w:shd w:val="clear" w:color="auto" w:fill="auto"/>
            <w:hideMark/>
          </w:tcPr>
          <w:p w14:paraId="27361BC9" w14:textId="77777777" w:rsidR="00FE5879" w:rsidRPr="00465679" w:rsidRDefault="00FE5879" w:rsidP="00FE5879">
            <w:pPr>
              <w:spacing w:after="24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Sukurtas ugdymo modelis, vnt.</w:t>
            </w:r>
          </w:p>
        </w:tc>
        <w:tc>
          <w:tcPr>
            <w:tcW w:w="499" w:type="pct"/>
            <w:tcBorders>
              <w:top w:val="nil"/>
              <w:left w:val="nil"/>
              <w:bottom w:val="single" w:sz="4" w:space="0" w:color="auto"/>
              <w:right w:val="single" w:sz="4" w:space="0" w:color="auto"/>
            </w:tcBorders>
            <w:shd w:val="clear" w:color="auto" w:fill="auto"/>
            <w:hideMark/>
          </w:tcPr>
          <w:p w14:paraId="61D4A9D0"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1" w:type="pct"/>
            <w:tcBorders>
              <w:top w:val="nil"/>
              <w:left w:val="nil"/>
              <w:bottom w:val="single" w:sz="4" w:space="0" w:color="auto"/>
              <w:right w:val="single" w:sz="4" w:space="0" w:color="auto"/>
            </w:tcBorders>
            <w:shd w:val="clear" w:color="FFFFFF" w:fill="FFFFFF"/>
            <w:hideMark/>
          </w:tcPr>
          <w:p w14:paraId="36836874"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6A4B0673" w14:textId="1EE7E988"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Švietimo, kultūros ir sporto skyrius;</w:t>
            </w:r>
            <w:r w:rsidRPr="00465679">
              <w:rPr>
                <w:rFonts w:ascii="Times New Roman" w:eastAsia="Times New Roman" w:hAnsi="Times New Roman" w:cs="Times New Roman"/>
                <w:color w:val="000000"/>
                <w:lang w:eastAsia="lt-LT"/>
              </w:rPr>
              <w:br/>
            </w:r>
            <w:r w:rsidR="00D04296">
              <w:rPr>
                <w:rFonts w:ascii="Times New Roman" w:hAnsi="Times New Roman"/>
                <w:sz w:val="24"/>
                <w:szCs w:val="24"/>
              </w:rPr>
              <w:t xml:space="preserve">VšĮ </w:t>
            </w:r>
            <w:r w:rsidR="00D04296" w:rsidRPr="00491042">
              <w:rPr>
                <w:rFonts w:ascii="Times New Roman" w:hAnsi="Times New Roman"/>
                <w:sz w:val="24"/>
                <w:szCs w:val="24"/>
              </w:rPr>
              <w:t>Lazdijų švietimo centras</w:t>
            </w:r>
            <w:r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br/>
              <w:t>Tarpinstitucinio bendradarbiavimo koordinatorius;</w:t>
            </w:r>
            <w:r w:rsidRPr="00465679">
              <w:rPr>
                <w:rFonts w:ascii="Times New Roman" w:eastAsia="Times New Roman" w:hAnsi="Times New Roman" w:cs="Times New Roman"/>
                <w:color w:val="000000"/>
                <w:lang w:eastAsia="lt-LT"/>
              </w:rPr>
              <w:br/>
              <w:t>Švietimo įstaigos</w:t>
            </w:r>
          </w:p>
        </w:tc>
        <w:tc>
          <w:tcPr>
            <w:tcW w:w="600" w:type="pct"/>
            <w:vMerge/>
            <w:tcBorders>
              <w:top w:val="nil"/>
              <w:left w:val="single" w:sz="4" w:space="0" w:color="auto"/>
              <w:bottom w:val="single" w:sz="4" w:space="0" w:color="000000"/>
              <w:right w:val="single" w:sz="4" w:space="0" w:color="auto"/>
            </w:tcBorders>
            <w:vAlign w:val="center"/>
            <w:hideMark/>
          </w:tcPr>
          <w:p w14:paraId="5B436196"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4CCCB9DE" w14:textId="77777777" w:rsidTr="00583FFE">
        <w:trPr>
          <w:trHeight w:val="1272"/>
        </w:trPr>
        <w:tc>
          <w:tcPr>
            <w:tcW w:w="1049" w:type="pct"/>
            <w:vMerge/>
            <w:tcBorders>
              <w:top w:val="nil"/>
              <w:left w:val="single" w:sz="4" w:space="0" w:color="auto"/>
              <w:bottom w:val="single" w:sz="4" w:space="0" w:color="auto"/>
              <w:right w:val="single" w:sz="4" w:space="0" w:color="auto"/>
            </w:tcBorders>
            <w:vAlign w:val="center"/>
            <w:hideMark/>
          </w:tcPr>
          <w:p w14:paraId="7D77BE31"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75C84EC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Ugdymo įstaigų pasirengusių priimti sugrįžusius-atvykusius vaikus skaičius, vnt.</w:t>
            </w:r>
          </w:p>
        </w:tc>
        <w:tc>
          <w:tcPr>
            <w:tcW w:w="499" w:type="pct"/>
            <w:tcBorders>
              <w:top w:val="nil"/>
              <w:left w:val="nil"/>
              <w:bottom w:val="single" w:sz="4" w:space="0" w:color="auto"/>
              <w:right w:val="single" w:sz="4" w:space="0" w:color="auto"/>
            </w:tcBorders>
            <w:shd w:val="clear" w:color="auto" w:fill="auto"/>
            <w:hideMark/>
          </w:tcPr>
          <w:p w14:paraId="2083984A"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1" w:type="pct"/>
            <w:tcBorders>
              <w:top w:val="nil"/>
              <w:left w:val="nil"/>
              <w:bottom w:val="single" w:sz="4" w:space="0" w:color="auto"/>
              <w:right w:val="single" w:sz="4" w:space="0" w:color="auto"/>
            </w:tcBorders>
            <w:shd w:val="clear" w:color="FFFFFF" w:fill="FFFFFF"/>
            <w:hideMark/>
          </w:tcPr>
          <w:p w14:paraId="737620ED"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800" w:type="pct"/>
            <w:vMerge/>
            <w:tcBorders>
              <w:top w:val="nil"/>
              <w:left w:val="single" w:sz="4" w:space="0" w:color="auto"/>
              <w:bottom w:val="single" w:sz="4" w:space="0" w:color="auto"/>
              <w:right w:val="single" w:sz="4" w:space="0" w:color="auto"/>
            </w:tcBorders>
            <w:vAlign w:val="center"/>
            <w:hideMark/>
          </w:tcPr>
          <w:p w14:paraId="15DA205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6C1716A5"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07A0BCFC" w14:textId="77777777" w:rsidTr="00583FFE">
        <w:trPr>
          <w:trHeight w:val="1125"/>
        </w:trPr>
        <w:tc>
          <w:tcPr>
            <w:tcW w:w="1049" w:type="pct"/>
            <w:tcBorders>
              <w:top w:val="nil"/>
              <w:left w:val="single" w:sz="4" w:space="0" w:color="auto"/>
              <w:bottom w:val="single" w:sz="4" w:space="0" w:color="auto"/>
              <w:right w:val="single" w:sz="4" w:space="0" w:color="auto"/>
            </w:tcBorders>
            <w:shd w:val="clear" w:color="FFFFFF" w:fill="FFFFFF"/>
            <w:hideMark/>
          </w:tcPr>
          <w:p w14:paraId="65035249"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1.1.1.9. Švietimo sektoriaus infrastruktūros ir materialinės bazės vystymas ir plėtra</w:t>
            </w:r>
          </w:p>
        </w:tc>
        <w:tc>
          <w:tcPr>
            <w:tcW w:w="1550" w:type="pct"/>
            <w:tcBorders>
              <w:top w:val="nil"/>
              <w:left w:val="nil"/>
              <w:bottom w:val="single" w:sz="4" w:space="0" w:color="auto"/>
              <w:right w:val="single" w:sz="4" w:space="0" w:color="auto"/>
            </w:tcBorders>
            <w:shd w:val="clear" w:color="auto" w:fill="auto"/>
            <w:hideMark/>
          </w:tcPr>
          <w:p w14:paraId="4B78B627"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Įgyvendintų projektų skaičius, vnt.</w:t>
            </w:r>
          </w:p>
        </w:tc>
        <w:tc>
          <w:tcPr>
            <w:tcW w:w="499" w:type="pct"/>
            <w:tcBorders>
              <w:top w:val="nil"/>
              <w:left w:val="nil"/>
              <w:bottom w:val="single" w:sz="4" w:space="0" w:color="auto"/>
              <w:right w:val="single" w:sz="4" w:space="0" w:color="auto"/>
            </w:tcBorders>
            <w:shd w:val="clear" w:color="auto" w:fill="auto"/>
            <w:hideMark/>
          </w:tcPr>
          <w:p w14:paraId="70F0C4C4"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501" w:type="pct"/>
            <w:tcBorders>
              <w:top w:val="nil"/>
              <w:left w:val="nil"/>
              <w:bottom w:val="single" w:sz="4" w:space="0" w:color="auto"/>
              <w:right w:val="single" w:sz="4" w:space="0" w:color="auto"/>
            </w:tcBorders>
            <w:shd w:val="clear" w:color="FFFFFF" w:fill="FFFFFF"/>
            <w:hideMark/>
          </w:tcPr>
          <w:p w14:paraId="5FB981CC"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800" w:type="pct"/>
            <w:tcBorders>
              <w:top w:val="nil"/>
              <w:left w:val="nil"/>
              <w:bottom w:val="single" w:sz="4" w:space="0" w:color="auto"/>
              <w:right w:val="single" w:sz="4" w:space="0" w:color="auto"/>
            </w:tcBorders>
            <w:shd w:val="clear" w:color="auto" w:fill="auto"/>
            <w:hideMark/>
          </w:tcPr>
          <w:p w14:paraId="6AB54CD8" w14:textId="2AA18A93"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r w:rsidRPr="00465679">
              <w:rPr>
                <w:rFonts w:ascii="Times New Roman" w:eastAsia="Times New Roman" w:hAnsi="Times New Roman" w:cs="Times New Roman"/>
                <w:color w:val="000000"/>
                <w:lang w:eastAsia="lt-LT"/>
              </w:rPr>
              <w:br/>
              <w:t>Švietimo, kultūros ir sporto skyrius</w:t>
            </w:r>
          </w:p>
        </w:tc>
        <w:tc>
          <w:tcPr>
            <w:tcW w:w="600" w:type="pct"/>
            <w:vMerge/>
            <w:tcBorders>
              <w:top w:val="nil"/>
              <w:left w:val="single" w:sz="4" w:space="0" w:color="auto"/>
              <w:bottom w:val="single" w:sz="4" w:space="0" w:color="000000"/>
              <w:right w:val="single" w:sz="4" w:space="0" w:color="auto"/>
            </w:tcBorders>
            <w:vAlign w:val="center"/>
            <w:hideMark/>
          </w:tcPr>
          <w:p w14:paraId="4851DD39"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2849C40D" w14:textId="77777777" w:rsidTr="00583FFE">
        <w:trPr>
          <w:trHeight w:val="1092"/>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3C7ECAE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1.1.1.10. Modulinio profesinio mokymo programos įgyvendinimo tobulinimas ir naujų programų sukūrimas (formalus ir neformalus švietimas)</w:t>
            </w:r>
          </w:p>
        </w:tc>
        <w:tc>
          <w:tcPr>
            <w:tcW w:w="1550" w:type="pct"/>
            <w:tcBorders>
              <w:top w:val="nil"/>
              <w:left w:val="nil"/>
              <w:bottom w:val="single" w:sz="4" w:space="0" w:color="auto"/>
              <w:right w:val="single" w:sz="4" w:space="0" w:color="auto"/>
            </w:tcBorders>
            <w:shd w:val="clear" w:color="auto" w:fill="auto"/>
            <w:hideMark/>
          </w:tcPr>
          <w:p w14:paraId="673A6145" w14:textId="15CE7E14"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Modulinį ugdymą </w:t>
            </w:r>
            <w:r w:rsidR="00E93621"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t>išbandžiusių</w:t>
            </w:r>
            <w:r w:rsidR="00E93621" w:rsidRPr="00465679">
              <w:rPr>
                <w:rFonts w:ascii="Times New Roman" w:eastAsia="Times New Roman" w:hAnsi="Times New Roman" w:cs="Times New Roman"/>
                <w:color w:val="000000"/>
                <w:lang w:val="en-US" w:eastAsia="lt-LT"/>
              </w:rPr>
              <w:t>”</w:t>
            </w:r>
            <w:r w:rsidRPr="00465679">
              <w:rPr>
                <w:rFonts w:ascii="Times New Roman" w:eastAsia="Times New Roman" w:hAnsi="Times New Roman" w:cs="Times New Roman"/>
                <w:color w:val="000000"/>
                <w:lang w:eastAsia="lt-LT"/>
              </w:rPr>
              <w:t xml:space="preserve"> mokinių skaičius, asm.</w:t>
            </w:r>
          </w:p>
        </w:tc>
        <w:tc>
          <w:tcPr>
            <w:tcW w:w="499" w:type="pct"/>
            <w:tcBorders>
              <w:top w:val="nil"/>
              <w:left w:val="nil"/>
              <w:bottom w:val="single" w:sz="4" w:space="0" w:color="auto"/>
              <w:right w:val="single" w:sz="4" w:space="0" w:color="auto"/>
            </w:tcBorders>
            <w:shd w:val="clear" w:color="auto" w:fill="auto"/>
            <w:hideMark/>
          </w:tcPr>
          <w:p w14:paraId="45B2891B"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501" w:type="pct"/>
            <w:tcBorders>
              <w:top w:val="nil"/>
              <w:left w:val="nil"/>
              <w:bottom w:val="single" w:sz="4" w:space="0" w:color="auto"/>
              <w:right w:val="single" w:sz="4" w:space="0" w:color="auto"/>
            </w:tcBorders>
            <w:shd w:val="clear" w:color="auto" w:fill="auto"/>
            <w:hideMark/>
          </w:tcPr>
          <w:p w14:paraId="6D42A001"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30014658" w14:textId="05B5FD76"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Švietimo, kultūros ir sporto skyrius;</w:t>
            </w:r>
            <w:r w:rsidRPr="00465679">
              <w:rPr>
                <w:rFonts w:ascii="Times New Roman" w:eastAsia="Times New Roman" w:hAnsi="Times New Roman" w:cs="Times New Roman"/>
                <w:color w:val="000000"/>
                <w:lang w:eastAsia="lt-LT"/>
              </w:rPr>
              <w:br/>
              <w:t xml:space="preserve">Veisiejų </w:t>
            </w:r>
            <w:r w:rsidR="00E93621" w:rsidRPr="00465679">
              <w:rPr>
                <w:rFonts w:ascii="Times New Roman" w:eastAsia="Times New Roman" w:hAnsi="Times New Roman" w:cs="Times New Roman"/>
                <w:color w:val="000000"/>
                <w:lang w:eastAsia="lt-LT"/>
              </w:rPr>
              <w:t>t</w:t>
            </w:r>
            <w:r w:rsidRPr="00465679">
              <w:rPr>
                <w:rFonts w:ascii="Times New Roman" w:eastAsia="Times New Roman" w:hAnsi="Times New Roman" w:cs="Times New Roman"/>
                <w:color w:val="000000"/>
                <w:lang w:eastAsia="lt-LT"/>
              </w:rPr>
              <w:t>echnologij</w:t>
            </w:r>
            <w:r w:rsidR="00E93621" w:rsidRPr="00465679">
              <w:rPr>
                <w:rFonts w:ascii="Times New Roman" w:eastAsia="Times New Roman" w:hAnsi="Times New Roman" w:cs="Times New Roman"/>
                <w:color w:val="000000"/>
                <w:lang w:eastAsia="lt-LT"/>
              </w:rPr>
              <w:t xml:space="preserve">os </w:t>
            </w:r>
            <w:r w:rsidRPr="00465679">
              <w:rPr>
                <w:rFonts w:ascii="Times New Roman" w:eastAsia="Times New Roman" w:hAnsi="Times New Roman" w:cs="Times New Roman"/>
                <w:color w:val="000000"/>
                <w:lang w:eastAsia="lt-LT"/>
              </w:rPr>
              <w:t>ir verslo mokykla</w:t>
            </w:r>
          </w:p>
        </w:tc>
        <w:tc>
          <w:tcPr>
            <w:tcW w:w="600" w:type="pct"/>
            <w:vMerge/>
            <w:tcBorders>
              <w:top w:val="nil"/>
              <w:left w:val="single" w:sz="4" w:space="0" w:color="auto"/>
              <w:bottom w:val="single" w:sz="4" w:space="0" w:color="000000"/>
              <w:right w:val="single" w:sz="4" w:space="0" w:color="auto"/>
            </w:tcBorders>
            <w:vAlign w:val="center"/>
            <w:hideMark/>
          </w:tcPr>
          <w:p w14:paraId="3BF45ABC"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657CC41" w14:textId="77777777" w:rsidTr="00583FFE">
        <w:trPr>
          <w:trHeight w:val="1056"/>
        </w:trPr>
        <w:tc>
          <w:tcPr>
            <w:tcW w:w="1049" w:type="pct"/>
            <w:vMerge/>
            <w:tcBorders>
              <w:top w:val="nil"/>
              <w:left w:val="single" w:sz="4" w:space="0" w:color="auto"/>
              <w:bottom w:val="single" w:sz="4" w:space="0" w:color="auto"/>
              <w:right w:val="single" w:sz="4" w:space="0" w:color="auto"/>
            </w:tcBorders>
            <w:vAlign w:val="center"/>
            <w:hideMark/>
          </w:tcPr>
          <w:p w14:paraId="30F2F3D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7380BBF8"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Naujų programų skaičius, vnt.</w:t>
            </w:r>
          </w:p>
        </w:tc>
        <w:tc>
          <w:tcPr>
            <w:tcW w:w="499" w:type="pct"/>
            <w:tcBorders>
              <w:top w:val="nil"/>
              <w:left w:val="nil"/>
              <w:bottom w:val="single" w:sz="4" w:space="0" w:color="auto"/>
              <w:right w:val="single" w:sz="4" w:space="0" w:color="auto"/>
            </w:tcBorders>
            <w:shd w:val="clear" w:color="auto" w:fill="auto"/>
            <w:hideMark/>
          </w:tcPr>
          <w:p w14:paraId="2CB7FC86"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501" w:type="pct"/>
            <w:tcBorders>
              <w:top w:val="nil"/>
              <w:left w:val="nil"/>
              <w:bottom w:val="single" w:sz="4" w:space="0" w:color="auto"/>
              <w:right w:val="single" w:sz="4" w:space="0" w:color="auto"/>
            </w:tcBorders>
            <w:shd w:val="clear" w:color="auto" w:fill="auto"/>
            <w:hideMark/>
          </w:tcPr>
          <w:p w14:paraId="295F7C05"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800" w:type="pct"/>
            <w:vMerge/>
            <w:tcBorders>
              <w:top w:val="nil"/>
              <w:left w:val="single" w:sz="4" w:space="0" w:color="auto"/>
              <w:bottom w:val="single" w:sz="4" w:space="0" w:color="auto"/>
              <w:right w:val="single" w:sz="4" w:space="0" w:color="auto"/>
            </w:tcBorders>
            <w:vAlign w:val="center"/>
            <w:hideMark/>
          </w:tcPr>
          <w:p w14:paraId="4F258F67"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6EFB361C"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5B600EB6" w14:textId="77777777" w:rsidTr="00583FFE">
        <w:trPr>
          <w:trHeight w:val="1656"/>
        </w:trPr>
        <w:tc>
          <w:tcPr>
            <w:tcW w:w="1049" w:type="pct"/>
            <w:tcBorders>
              <w:top w:val="nil"/>
              <w:left w:val="single" w:sz="4" w:space="0" w:color="auto"/>
              <w:bottom w:val="single" w:sz="4" w:space="0" w:color="auto"/>
              <w:right w:val="single" w:sz="4" w:space="0" w:color="auto"/>
            </w:tcBorders>
            <w:shd w:val="clear" w:color="auto" w:fill="auto"/>
            <w:hideMark/>
          </w:tcPr>
          <w:p w14:paraId="6143ABA8"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1.1.1.11. Pameistrystės mokymo formos įgyvendinimas įtraukiant verslininkus ir ūkininkus</w:t>
            </w:r>
          </w:p>
        </w:tc>
        <w:tc>
          <w:tcPr>
            <w:tcW w:w="1550" w:type="pct"/>
            <w:tcBorders>
              <w:top w:val="nil"/>
              <w:left w:val="nil"/>
              <w:bottom w:val="single" w:sz="4" w:space="0" w:color="auto"/>
              <w:right w:val="single" w:sz="4" w:space="0" w:color="auto"/>
            </w:tcBorders>
            <w:shd w:val="clear" w:color="auto" w:fill="auto"/>
            <w:hideMark/>
          </w:tcPr>
          <w:p w14:paraId="7C1D484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Mokinių, dalyvavusių pameistrystės ugdyme, skaičius, asm.</w:t>
            </w:r>
          </w:p>
        </w:tc>
        <w:tc>
          <w:tcPr>
            <w:tcW w:w="499" w:type="pct"/>
            <w:tcBorders>
              <w:top w:val="nil"/>
              <w:left w:val="nil"/>
              <w:bottom w:val="single" w:sz="4" w:space="0" w:color="auto"/>
              <w:right w:val="single" w:sz="4" w:space="0" w:color="auto"/>
            </w:tcBorders>
            <w:shd w:val="clear" w:color="auto" w:fill="auto"/>
            <w:hideMark/>
          </w:tcPr>
          <w:p w14:paraId="0A6A1254"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501" w:type="pct"/>
            <w:tcBorders>
              <w:top w:val="nil"/>
              <w:left w:val="nil"/>
              <w:bottom w:val="single" w:sz="4" w:space="0" w:color="auto"/>
              <w:right w:val="single" w:sz="4" w:space="0" w:color="auto"/>
            </w:tcBorders>
            <w:shd w:val="clear" w:color="auto" w:fill="auto"/>
            <w:hideMark/>
          </w:tcPr>
          <w:p w14:paraId="224DC7DB"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c>
          <w:tcPr>
            <w:tcW w:w="800" w:type="pct"/>
            <w:tcBorders>
              <w:top w:val="nil"/>
              <w:left w:val="nil"/>
              <w:bottom w:val="single" w:sz="4" w:space="0" w:color="auto"/>
              <w:right w:val="single" w:sz="4" w:space="0" w:color="auto"/>
            </w:tcBorders>
            <w:shd w:val="clear" w:color="auto" w:fill="auto"/>
            <w:hideMark/>
          </w:tcPr>
          <w:p w14:paraId="1CF8DDE6" w14:textId="785C72F9"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Veisiejų </w:t>
            </w:r>
            <w:r w:rsidR="00E93621" w:rsidRPr="00465679">
              <w:rPr>
                <w:rFonts w:ascii="Times New Roman" w:eastAsia="Times New Roman" w:hAnsi="Times New Roman" w:cs="Times New Roman"/>
                <w:color w:val="000000"/>
                <w:lang w:eastAsia="lt-LT"/>
              </w:rPr>
              <w:t>t</w:t>
            </w:r>
            <w:r w:rsidRPr="00465679">
              <w:rPr>
                <w:rFonts w:ascii="Times New Roman" w:eastAsia="Times New Roman" w:hAnsi="Times New Roman" w:cs="Times New Roman"/>
                <w:color w:val="000000"/>
                <w:lang w:eastAsia="lt-LT"/>
              </w:rPr>
              <w:t>echnologij</w:t>
            </w:r>
            <w:r w:rsidR="00E93621" w:rsidRPr="00465679">
              <w:rPr>
                <w:rFonts w:ascii="Times New Roman" w:eastAsia="Times New Roman" w:hAnsi="Times New Roman" w:cs="Times New Roman"/>
                <w:color w:val="000000"/>
                <w:lang w:eastAsia="lt-LT"/>
              </w:rPr>
              <w:t xml:space="preserve">os </w:t>
            </w:r>
            <w:r w:rsidRPr="00465679">
              <w:rPr>
                <w:rFonts w:ascii="Times New Roman" w:eastAsia="Times New Roman" w:hAnsi="Times New Roman" w:cs="Times New Roman"/>
                <w:color w:val="000000"/>
                <w:lang w:eastAsia="lt-LT"/>
              </w:rPr>
              <w:t>ir verslo mokykla;</w:t>
            </w:r>
            <w:r w:rsidRPr="00465679">
              <w:rPr>
                <w:rFonts w:ascii="Times New Roman" w:eastAsia="Times New Roman" w:hAnsi="Times New Roman" w:cs="Times New Roman"/>
                <w:color w:val="000000"/>
                <w:lang w:eastAsia="lt-LT"/>
              </w:rPr>
              <w:br/>
              <w:t>Švietimo, kultūros ir sporto skyrius;</w:t>
            </w:r>
            <w:r w:rsidRPr="00465679">
              <w:rPr>
                <w:rFonts w:ascii="Times New Roman" w:eastAsia="Times New Roman" w:hAnsi="Times New Roman" w:cs="Times New Roman"/>
                <w:color w:val="000000"/>
                <w:lang w:eastAsia="lt-LT"/>
              </w:rPr>
              <w:br/>
              <w:t xml:space="preserve">Lietuvos </w:t>
            </w:r>
            <w:r w:rsidR="00E548D1" w:rsidRPr="00465679">
              <w:rPr>
                <w:rFonts w:ascii="Times New Roman" w:eastAsia="Times New Roman" w:hAnsi="Times New Roman" w:cs="Times New Roman"/>
                <w:color w:val="000000"/>
                <w:lang w:eastAsia="lt-LT"/>
              </w:rPr>
              <w:t>ūkininkų</w:t>
            </w:r>
            <w:r w:rsidRPr="00465679">
              <w:rPr>
                <w:rFonts w:ascii="Times New Roman" w:eastAsia="Times New Roman" w:hAnsi="Times New Roman" w:cs="Times New Roman"/>
                <w:color w:val="000000"/>
                <w:lang w:eastAsia="lt-LT"/>
              </w:rPr>
              <w:t xml:space="preserve"> sąjunga Lazdijų skyrius</w:t>
            </w:r>
          </w:p>
        </w:tc>
        <w:tc>
          <w:tcPr>
            <w:tcW w:w="600" w:type="pct"/>
            <w:vMerge/>
            <w:tcBorders>
              <w:top w:val="nil"/>
              <w:left w:val="single" w:sz="4" w:space="0" w:color="auto"/>
              <w:bottom w:val="single" w:sz="4" w:space="0" w:color="000000"/>
              <w:right w:val="single" w:sz="4" w:space="0" w:color="auto"/>
            </w:tcBorders>
            <w:vAlign w:val="center"/>
            <w:hideMark/>
          </w:tcPr>
          <w:p w14:paraId="12658305"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711B0505" w14:textId="77777777" w:rsidTr="00583FFE">
        <w:trPr>
          <w:trHeight w:val="828"/>
        </w:trPr>
        <w:tc>
          <w:tcPr>
            <w:tcW w:w="1049" w:type="pct"/>
            <w:vMerge w:val="restart"/>
            <w:tcBorders>
              <w:top w:val="nil"/>
              <w:left w:val="single" w:sz="4" w:space="0" w:color="auto"/>
              <w:bottom w:val="single" w:sz="4" w:space="0" w:color="auto"/>
              <w:right w:val="single" w:sz="4" w:space="0" w:color="auto"/>
            </w:tcBorders>
            <w:shd w:val="clear" w:color="FFFFFF" w:fill="FFFFFF"/>
            <w:hideMark/>
          </w:tcPr>
          <w:p w14:paraId="0F21494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1.1.1.12. Kvalifikuotos (perkvalifikuotos) darbo jėgos paruošimas atliepiant į rinkos poreikius</w:t>
            </w:r>
          </w:p>
        </w:tc>
        <w:tc>
          <w:tcPr>
            <w:tcW w:w="1550" w:type="pct"/>
            <w:tcBorders>
              <w:top w:val="nil"/>
              <w:left w:val="nil"/>
              <w:bottom w:val="single" w:sz="4" w:space="0" w:color="auto"/>
              <w:right w:val="single" w:sz="4" w:space="0" w:color="auto"/>
            </w:tcBorders>
            <w:shd w:val="clear" w:color="auto" w:fill="auto"/>
            <w:hideMark/>
          </w:tcPr>
          <w:p w14:paraId="0B056850"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Paruoštų asmenų skaičius, asm.</w:t>
            </w:r>
          </w:p>
        </w:tc>
        <w:tc>
          <w:tcPr>
            <w:tcW w:w="499" w:type="pct"/>
            <w:tcBorders>
              <w:top w:val="nil"/>
              <w:left w:val="nil"/>
              <w:bottom w:val="single" w:sz="4" w:space="0" w:color="auto"/>
              <w:right w:val="single" w:sz="4" w:space="0" w:color="auto"/>
            </w:tcBorders>
            <w:shd w:val="clear" w:color="000000" w:fill="FFFFFF"/>
            <w:hideMark/>
          </w:tcPr>
          <w:p w14:paraId="697F8307"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140</w:t>
            </w:r>
          </w:p>
        </w:tc>
        <w:tc>
          <w:tcPr>
            <w:tcW w:w="501" w:type="pct"/>
            <w:tcBorders>
              <w:top w:val="nil"/>
              <w:left w:val="nil"/>
              <w:bottom w:val="single" w:sz="4" w:space="0" w:color="auto"/>
              <w:right w:val="single" w:sz="4" w:space="0" w:color="auto"/>
            </w:tcBorders>
            <w:shd w:val="clear" w:color="000000" w:fill="FFFFFF"/>
            <w:hideMark/>
          </w:tcPr>
          <w:p w14:paraId="5BD285B3"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150</w:t>
            </w:r>
          </w:p>
        </w:tc>
        <w:tc>
          <w:tcPr>
            <w:tcW w:w="800" w:type="pct"/>
            <w:vMerge w:val="restart"/>
            <w:tcBorders>
              <w:top w:val="nil"/>
              <w:left w:val="single" w:sz="4" w:space="0" w:color="auto"/>
              <w:bottom w:val="single" w:sz="4" w:space="0" w:color="auto"/>
              <w:right w:val="single" w:sz="4" w:space="0" w:color="auto"/>
            </w:tcBorders>
            <w:shd w:val="clear" w:color="FFFFFF" w:fill="FFFFFF"/>
            <w:hideMark/>
          </w:tcPr>
          <w:p w14:paraId="365FFBEB" w14:textId="20909652"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Veisiejų </w:t>
            </w:r>
            <w:r w:rsidR="00E93621" w:rsidRPr="00465679">
              <w:rPr>
                <w:rFonts w:ascii="Times New Roman" w:eastAsia="Times New Roman" w:hAnsi="Times New Roman" w:cs="Times New Roman"/>
                <w:color w:val="000000"/>
                <w:lang w:eastAsia="lt-LT"/>
              </w:rPr>
              <w:t>t</w:t>
            </w:r>
            <w:r w:rsidRPr="00465679">
              <w:rPr>
                <w:rFonts w:ascii="Times New Roman" w:eastAsia="Times New Roman" w:hAnsi="Times New Roman" w:cs="Times New Roman"/>
                <w:color w:val="000000"/>
                <w:lang w:eastAsia="lt-LT"/>
              </w:rPr>
              <w:t>echnologij</w:t>
            </w:r>
            <w:r w:rsidR="00E93621" w:rsidRPr="00465679">
              <w:rPr>
                <w:rFonts w:ascii="Times New Roman" w:eastAsia="Times New Roman" w:hAnsi="Times New Roman" w:cs="Times New Roman"/>
                <w:color w:val="000000"/>
                <w:lang w:eastAsia="lt-LT"/>
              </w:rPr>
              <w:t>os</w:t>
            </w:r>
            <w:r w:rsidRPr="00465679">
              <w:rPr>
                <w:rFonts w:ascii="Times New Roman" w:eastAsia="Times New Roman" w:hAnsi="Times New Roman" w:cs="Times New Roman"/>
                <w:color w:val="000000"/>
                <w:lang w:eastAsia="lt-LT"/>
              </w:rPr>
              <w:t xml:space="preserve"> ir verslo mokykla;</w:t>
            </w:r>
            <w:r w:rsidRPr="00465679">
              <w:rPr>
                <w:rFonts w:ascii="Times New Roman" w:eastAsia="Times New Roman" w:hAnsi="Times New Roman" w:cs="Times New Roman"/>
                <w:color w:val="000000"/>
                <w:lang w:eastAsia="lt-LT"/>
              </w:rPr>
              <w:br/>
              <w:t>Užimtumo tarnyba</w:t>
            </w:r>
            <w:r w:rsidR="00D04296">
              <w:rPr>
                <w:rFonts w:ascii="Times New Roman" w:eastAsia="Times New Roman" w:hAnsi="Times New Roman" w:cs="Times New Roman"/>
                <w:color w:val="000000"/>
                <w:lang w:eastAsia="lt-LT"/>
              </w:rPr>
              <w:t xml:space="preserve"> prie LR Socialinės apsaugos ir darbo ministerijos</w:t>
            </w:r>
          </w:p>
        </w:tc>
        <w:tc>
          <w:tcPr>
            <w:tcW w:w="600" w:type="pct"/>
            <w:vMerge/>
            <w:tcBorders>
              <w:top w:val="nil"/>
              <w:left w:val="single" w:sz="4" w:space="0" w:color="auto"/>
              <w:bottom w:val="single" w:sz="4" w:space="0" w:color="000000"/>
              <w:right w:val="single" w:sz="4" w:space="0" w:color="auto"/>
            </w:tcBorders>
            <w:vAlign w:val="center"/>
            <w:hideMark/>
          </w:tcPr>
          <w:p w14:paraId="1B5042AF"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69D57BEE" w14:textId="77777777" w:rsidTr="00583FFE">
        <w:trPr>
          <w:trHeight w:val="552"/>
        </w:trPr>
        <w:tc>
          <w:tcPr>
            <w:tcW w:w="1049" w:type="pct"/>
            <w:vMerge/>
            <w:tcBorders>
              <w:top w:val="nil"/>
              <w:left w:val="single" w:sz="4" w:space="0" w:color="auto"/>
              <w:bottom w:val="single" w:sz="4" w:space="0" w:color="auto"/>
              <w:right w:val="single" w:sz="4" w:space="0" w:color="auto"/>
            </w:tcBorders>
            <w:vAlign w:val="center"/>
            <w:hideMark/>
          </w:tcPr>
          <w:p w14:paraId="349C7BA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7241037E"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Sukurtų mokymo programų skaičius, vnt.</w:t>
            </w:r>
          </w:p>
        </w:tc>
        <w:tc>
          <w:tcPr>
            <w:tcW w:w="499" w:type="pct"/>
            <w:tcBorders>
              <w:top w:val="nil"/>
              <w:left w:val="nil"/>
              <w:bottom w:val="single" w:sz="4" w:space="0" w:color="auto"/>
              <w:right w:val="single" w:sz="4" w:space="0" w:color="auto"/>
            </w:tcBorders>
            <w:shd w:val="clear" w:color="000000" w:fill="FFFFFF"/>
            <w:hideMark/>
          </w:tcPr>
          <w:p w14:paraId="432FF7B4"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1" w:type="pct"/>
            <w:tcBorders>
              <w:top w:val="nil"/>
              <w:left w:val="nil"/>
              <w:bottom w:val="single" w:sz="4" w:space="0" w:color="auto"/>
              <w:right w:val="single" w:sz="4" w:space="0" w:color="auto"/>
            </w:tcBorders>
            <w:shd w:val="clear" w:color="000000" w:fill="FFFFFF"/>
            <w:hideMark/>
          </w:tcPr>
          <w:p w14:paraId="223E82D8"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800" w:type="pct"/>
            <w:vMerge/>
            <w:tcBorders>
              <w:top w:val="nil"/>
              <w:left w:val="single" w:sz="4" w:space="0" w:color="auto"/>
              <w:bottom w:val="single" w:sz="4" w:space="0" w:color="auto"/>
              <w:right w:val="single" w:sz="4" w:space="0" w:color="auto"/>
            </w:tcBorders>
            <w:vAlign w:val="center"/>
            <w:hideMark/>
          </w:tcPr>
          <w:p w14:paraId="532E52C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3329E8D1"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2C1B3BD9"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auto"/>
            </w:tcBorders>
            <w:shd w:val="clear" w:color="FEF2CB" w:fill="9BC2E6"/>
            <w:hideMark/>
          </w:tcPr>
          <w:p w14:paraId="3E0049C7"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1.1.2. Uždavinys. Gerinti kultūros paslaugų kokybę ir prieinamumą</w:t>
            </w:r>
          </w:p>
        </w:tc>
      </w:tr>
      <w:tr w:rsidR="00FE5879" w:rsidRPr="00465679" w14:paraId="50629B67" w14:textId="77777777" w:rsidTr="00583FFE">
        <w:trPr>
          <w:trHeight w:val="1104"/>
        </w:trPr>
        <w:tc>
          <w:tcPr>
            <w:tcW w:w="1049" w:type="pct"/>
            <w:tcBorders>
              <w:top w:val="nil"/>
              <w:left w:val="single" w:sz="4" w:space="0" w:color="auto"/>
              <w:bottom w:val="single" w:sz="4" w:space="0" w:color="auto"/>
              <w:right w:val="single" w:sz="4" w:space="0" w:color="auto"/>
            </w:tcBorders>
            <w:shd w:val="clear" w:color="auto" w:fill="auto"/>
            <w:hideMark/>
          </w:tcPr>
          <w:p w14:paraId="2BD3C488"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1.1.2.1.Vieningos informavimo sistemos apie renginius sukūrimas </w:t>
            </w:r>
          </w:p>
        </w:tc>
        <w:tc>
          <w:tcPr>
            <w:tcW w:w="1550" w:type="pct"/>
            <w:tcBorders>
              <w:top w:val="nil"/>
              <w:left w:val="nil"/>
              <w:bottom w:val="single" w:sz="4" w:space="0" w:color="auto"/>
              <w:right w:val="single" w:sz="4" w:space="0" w:color="auto"/>
            </w:tcBorders>
            <w:shd w:val="clear" w:color="auto" w:fill="auto"/>
            <w:hideMark/>
          </w:tcPr>
          <w:p w14:paraId="762760EE" w14:textId="2FBD82CD"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Efektyviai veikianti </w:t>
            </w:r>
            <w:r w:rsidR="002F021E">
              <w:rPr>
                <w:rFonts w:ascii="Times New Roman" w:eastAsia="Times New Roman" w:hAnsi="Times New Roman" w:cs="Times New Roman"/>
                <w:color w:val="000000"/>
                <w:lang w:eastAsia="lt-LT"/>
              </w:rPr>
              <w:t>savivaldybės interneto svetainėje</w:t>
            </w:r>
            <w:r w:rsidRPr="00465679">
              <w:rPr>
                <w:rFonts w:ascii="Times New Roman" w:eastAsia="Times New Roman" w:hAnsi="Times New Roman" w:cs="Times New Roman"/>
                <w:color w:val="000000"/>
                <w:lang w:eastAsia="lt-LT"/>
              </w:rPr>
              <w:t xml:space="preserve"> esanti renginių </w:t>
            </w:r>
            <w:r w:rsidR="00E548D1" w:rsidRPr="00465679">
              <w:rPr>
                <w:rFonts w:ascii="Times New Roman" w:eastAsia="Times New Roman" w:hAnsi="Times New Roman" w:cs="Times New Roman"/>
                <w:color w:val="000000"/>
                <w:lang w:eastAsia="lt-LT"/>
              </w:rPr>
              <w:t>informavimo</w:t>
            </w:r>
            <w:r w:rsidRPr="00465679">
              <w:rPr>
                <w:rFonts w:ascii="Times New Roman" w:eastAsia="Times New Roman" w:hAnsi="Times New Roman" w:cs="Times New Roman"/>
                <w:color w:val="000000"/>
                <w:lang w:eastAsia="lt-LT"/>
              </w:rPr>
              <w:t xml:space="preserve"> sistema</w:t>
            </w:r>
          </w:p>
        </w:tc>
        <w:tc>
          <w:tcPr>
            <w:tcW w:w="499" w:type="pct"/>
            <w:tcBorders>
              <w:top w:val="nil"/>
              <w:left w:val="nil"/>
              <w:bottom w:val="single" w:sz="4" w:space="0" w:color="auto"/>
              <w:right w:val="single" w:sz="4" w:space="0" w:color="auto"/>
            </w:tcBorders>
            <w:shd w:val="clear" w:color="auto" w:fill="auto"/>
            <w:hideMark/>
          </w:tcPr>
          <w:p w14:paraId="5FBE8E42"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1" w:type="pct"/>
            <w:tcBorders>
              <w:top w:val="nil"/>
              <w:left w:val="nil"/>
              <w:bottom w:val="single" w:sz="4" w:space="0" w:color="auto"/>
              <w:right w:val="single" w:sz="4" w:space="0" w:color="auto"/>
            </w:tcBorders>
            <w:shd w:val="clear" w:color="auto" w:fill="auto"/>
            <w:hideMark/>
          </w:tcPr>
          <w:p w14:paraId="2C64674C"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00" w:type="pct"/>
            <w:tcBorders>
              <w:top w:val="nil"/>
              <w:left w:val="nil"/>
              <w:bottom w:val="single" w:sz="4" w:space="0" w:color="auto"/>
              <w:right w:val="single" w:sz="4" w:space="0" w:color="auto"/>
            </w:tcBorders>
            <w:shd w:val="clear" w:color="auto" w:fill="auto"/>
            <w:hideMark/>
          </w:tcPr>
          <w:p w14:paraId="22DBA8F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Švietimo, kultūros ir sporto skyrius;</w:t>
            </w:r>
            <w:r w:rsidRPr="00465679">
              <w:rPr>
                <w:rFonts w:ascii="Times New Roman" w:eastAsia="Times New Roman" w:hAnsi="Times New Roman" w:cs="Times New Roman"/>
                <w:color w:val="000000"/>
                <w:lang w:eastAsia="lt-LT"/>
              </w:rPr>
              <w:br/>
              <w:t>Kultūros įstaigos</w:t>
            </w:r>
          </w:p>
        </w:tc>
        <w:tc>
          <w:tcPr>
            <w:tcW w:w="600" w:type="pct"/>
            <w:vMerge w:val="restart"/>
            <w:tcBorders>
              <w:top w:val="nil"/>
              <w:left w:val="single" w:sz="4" w:space="0" w:color="auto"/>
              <w:bottom w:val="single" w:sz="4" w:space="0" w:color="000000"/>
              <w:right w:val="single" w:sz="4" w:space="0" w:color="auto"/>
            </w:tcBorders>
            <w:shd w:val="clear" w:color="auto" w:fill="auto"/>
            <w:hideMark/>
          </w:tcPr>
          <w:p w14:paraId="5FEE348B" w14:textId="77777777" w:rsidR="00FE5879" w:rsidRPr="00465679" w:rsidRDefault="00FE5879" w:rsidP="00D95023">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3 870,0</w:t>
            </w:r>
          </w:p>
        </w:tc>
      </w:tr>
      <w:tr w:rsidR="00FE5879" w:rsidRPr="00465679" w14:paraId="55D922E5" w14:textId="77777777" w:rsidTr="00583FFE">
        <w:trPr>
          <w:trHeight w:val="855"/>
        </w:trPr>
        <w:tc>
          <w:tcPr>
            <w:tcW w:w="1049" w:type="pct"/>
            <w:tcBorders>
              <w:top w:val="nil"/>
              <w:left w:val="single" w:sz="4" w:space="0" w:color="auto"/>
              <w:bottom w:val="single" w:sz="4" w:space="0" w:color="auto"/>
              <w:right w:val="single" w:sz="4" w:space="0" w:color="auto"/>
            </w:tcBorders>
            <w:shd w:val="clear" w:color="auto" w:fill="auto"/>
            <w:hideMark/>
          </w:tcPr>
          <w:p w14:paraId="71F08F4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1.1.2.2. Bibliotekos paslaugų (tradicinių ir elektroninių) prieinamumo užtikrinimas</w:t>
            </w:r>
          </w:p>
        </w:tc>
        <w:tc>
          <w:tcPr>
            <w:tcW w:w="1550" w:type="pct"/>
            <w:tcBorders>
              <w:top w:val="nil"/>
              <w:left w:val="nil"/>
              <w:bottom w:val="single" w:sz="4" w:space="0" w:color="auto"/>
              <w:right w:val="single" w:sz="4" w:space="0" w:color="auto"/>
            </w:tcBorders>
            <w:shd w:val="clear" w:color="auto" w:fill="auto"/>
            <w:hideMark/>
          </w:tcPr>
          <w:p w14:paraId="34B4FD2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Bibliobuso įsigijimas, vnt.</w:t>
            </w:r>
          </w:p>
        </w:tc>
        <w:tc>
          <w:tcPr>
            <w:tcW w:w="499" w:type="pct"/>
            <w:tcBorders>
              <w:top w:val="nil"/>
              <w:left w:val="nil"/>
              <w:bottom w:val="single" w:sz="4" w:space="0" w:color="auto"/>
              <w:right w:val="single" w:sz="4" w:space="0" w:color="auto"/>
            </w:tcBorders>
            <w:shd w:val="clear" w:color="auto" w:fill="auto"/>
            <w:hideMark/>
          </w:tcPr>
          <w:p w14:paraId="1E612FF7"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w:t>
            </w:r>
          </w:p>
        </w:tc>
        <w:tc>
          <w:tcPr>
            <w:tcW w:w="501" w:type="pct"/>
            <w:tcBorders>
              <w:top w:val="nil"/>
              <w:left w:val="nil"/>
              <w:bottom w:val="single" w:sz="4" w:space="0" w:color="auto"/>
              <w:right w:val="single" w:sz="4" w:space="0" w:color="auto"/>
            </w:tcBorders>
            <w:shd w:val="clear" w:color="auto" w:fill="auto"/>
            <w:hideMark/>
          </w:tcPr>
          <w:p w14:paraId="1179EC4D"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00" w:type="pct"/>
            <w:tcBorders>
              <w:top w:val="nil"/>
              <w:left w:val="nil"/>
              <w:bottom w:val="single" w:sz="4" w:space="0" w:color="auto"/>
              <w:right w:val="single" w:sz="4" w:space="0" w:color="auto"/>
            </w:tcBorders>
            <w:shd w:val="clear" w:color="auto" w:fill="auto"/>
            <w:hideMark/>
          </w:tcPr>
          <w:p w14:paraId="0D6B0A16"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rajono viešoji biblioteka</w:t>
            </w:r>
          </w:p>
        </w:tc>
        <w:tc>
          <w:tcPr>
            <w:tcW w:w="600" w:type="pct"/>
            <w:vMerge/>
            <w:tcBorders>
              <w:top w:val="nil"/>
              <w:left w:val="single" w:sz="4" w:space="0" w:color="auto"/>
              <w:bottom w:val="single" w:sz="4" w:space="0" w:color="000000"/>
              <w:right w:val="single" w:sz="4" w:space="0" w:color="auto"/>
            </w:tcBorders>
            <w:vAlign w:val="center"/>
            <w:hideMark/>
          </w:tcPr>
          <w:p w14:paraId="5E6EA5BD"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4142BB5F" w14:textId="77777777" w:rsidTr="00583FFE">
        <w:trPr>
          <w:trHeight w:val="1812"/>
        </w:trPr>
        <w:tc>
          <w:tcPr>
            <w:tcW w:w="1049" w:type="pct"/>
            <w:tcBorders>
              <w:top w:val="nil"/>
              <w:left w:val="single" w:sz="4" w:space="0" w:color="auto"/>
              <w:bottom w:val="single" w:sz="4" w:space="0" w:color="auto"/>
              <w:right w:val="single" w:sz="4" w:space="0" w:color="auto"/>
            </w:tcBorders>
            <w:shd w:val="clear" w:color="FFFFFF" w:fill="FFFFFF"/>
            <w:hideMark/>
          </w:tcPr>
          <w:p w14:paraId="061C7FDD"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1.1.2.3. Kultūros sektoriaus infrastruktūros ir materialinės bazės vystymas ir plėtros </w:t>
            </w:r>
          </w:p>
        </w:tc>
        <w:tc>
          <w:tcPr>
            <w:tcW w:w="1550" w:type="pct"/>
            <w:tcBorders>
              <w:top w:val="nil"/>
              <w:left w:val="nil"/>
              <w:bottom w:val="single" w:sz="4" w:space="0" w:color="auto"/>
              <w:right w:val="single" w:sz="4" w:space="0" w:color="auto"/>
            </w:tcBorders>
            <w:shd w:val="clear" w:color="FFFFFF" w:fill="FFFFFF"/>
            <w:hideMark/>
          </w:tcPr>
          <w:p w14:paraId="0E61FE81"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Įgyvendintų projektų skaičius, vnt.</w:t>
            </w:r>
          </w:p>
        </w:tc>
        <w:tc>
          <w:tcPr>
            <w:tcW w:w="499" w:type="pct"/>
            <w:tcBorders>
              <w:top w:val="nil"/>
              <w:left w:val="nil"/>
              <w:bottom w:val="single" w:sz="4" w:space="0" w:color="auto"/>
              <w:right w:val="single" w:sz="4" w:space="0" w:color="auto"/>
            </w:tcBorders>
            <w:shd w:val="clear" w:color="auto" w:fill="auto"/>
            <w:hideMark/>
          </w:tcPr>
          <w:p w14:paraId="606D5DB3"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501" w:type="pct"/>
            <w:tcBorders>
              <w:top w:val="nil"/>
              <w:left w:val="nil"/>
              <w:bottom w:val="single" w:sz="4" w:space="0" w:color="auto"/>
              <w:right w:val="single" w:sz="4" w:space="0" w:color="auto"/>
            </w:tcBorders>
            <w:shd w:val="clear" w:color="auto" w:fill="auto"/>
            <w:hideMark/>
          </w:tcPr>
          <w:p w14:paraId="5EB076C4"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800" w:type="pct"/>
            <w:tcBorders>
              <w:top w:val="nil"/>
              <w:left w:val="nil"/>
              <w:bottom w:val="single" w:sz="4" w:space="0" w:color="auto"/>
              <w:right w:val="single" w:sz="4" w:space="0" w:color="auto"/>
            </w:tcBorders>
            <w:shd w:val="clear" w:color="auto" w:fill="auto"/>
            <w:hideMark/>
          </w:tcPr>
          <w:p w14:paraId="32C915C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Kultūros įstaigos;</w:t>
            </w:r>
            <w:r w:rsidRPr="00465679">
              <w:rPr>
                <w:rFonts w:ascii="Times New Roman" w:eastAsia="Times New Roman" w:hAnsi="Times New Roman" w:cs="Times New Roman"/>
                <w:color w:val="000000"/>
                <w:lang w:eastAsia="lt-LT"/>
              </w:rPr>
              <w:br/>
              <w:t>Strateginio planavimo ir investicinių projektų valdymo skyrius;</w:t>
            </w:r>
            <w:r w:rsidRPr="00465679">
              <w:rPr>
                <w:rFonts w:ascii="Times New Roman" w:eastAsia="Times New Roman" w:hAnsi="Times New Roman" w:cs="Times New Roman"/>
                <w:color w:val="000000"/>
                <w:lang w:eastAsia="lt-LT"/>
              </w:rPr>
              <w:br/>
              <w:t>Švietimo, kultūros ir sporto skyrius</w:t>
            </w:r>
          </w:p>
        </w:tc>
        <w:tc>
          <w:tcPr>
            <w:tcW w:w="600" w:type="pct"/>
            <w:vMerge/>
            <w:tcBorders>
              <w:top w:val="nil"/>
              <w:left w:val="single" w:sz="4" w:space="0" w:color="auto"/>
              <w:bottom w:val="single" w:sz="4" w:space="0" w:color="000000"/>
              <w:right w:val="single" w:sz="4" w:space="0" w:color="auto"/>
            </w:tcBorders>
            <w:vAlign w:val="center"/>
            <w:hideMark/>
          </w:tcPr>
          <w:p w14:paraId="6754F4DD"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A69D92B" w14:textId="77777777" w:rsidTr="00583FFE">
        <w:trPr>
          <w:trHeight w:val="1020"/>
        </w:trPr>
        <w:tc>
          <w:tcPr>
            <w:tcW w:w="1049" w:type="pct"/>
            <w:tcBorders>
              <w:top w:val="nil"/>
              <w:left w:val="single" w:sz="4" w:space="0" w:color="auto"/>
              <w:bottom w:val="single" w:sz="4" w:space="0" w:color="auto"/>
              <w:right w:val="single" w:sz="4" w:space="0" w:color="auto"/>
            </w:tcBorders>
            <w:shd w:val="clear" w:color="auto" w:fill="auto"/>
            <w:hideMark/>
          </w:tcPr>
          <w:p w14:paraId="381AF35E"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1.1.2.4. Kultūros srities paslaugų plėtros užtikrinimas</w:t>
            </w:r>
          </w:p>
        </w:tc>
        <w:tc>
          <w:tcPr>
            <w:tcW w:w="1550" w:type="pct"/>
            <w:tcBorders>
              <w:top w:val="nil"/>
              <w:left w:val="nil"/>
              <w:bottom w:val="single" w:sz="4" w:space="0" w:color="auto"/>
              <w:right w:val="single" w:sz="4" w:space="0" w:color="auto"/>
            </w:tcBorders>
            <w:shd w:val="clear" w:color="auto" w:fill="auto"/>
            <w:hideMark/>
          </w:tcPr>
          <w:p w14:paraId="7CF73E67" w14:textId="144FCBF1"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Naujų paslaugų skaičius, vnt</w:t>
            </w:r>
            <w:r w:rsidR="002F021E">
              <w:rPr>
                <w:rFonts w:ascii="Times New Roman" w:eastAsia="Times New Roman" w:hAnsi="Times New Roman" w:cs="Times New Roman"/>
                <w:color w:val="000000"/>
                <w:lang w:eastAsia="lt-LT"/>
              </w:rPr>
              <w:t>.</w:t>
            </w:r>
          </w:p>
        </w:tc>
        <w:tc>
          <w:tcPr>
            <w:tcW w:w="499" w:type="pct"/>
            <w:tcBorders>
              <w:top w:val="nil"/>
              <w:left w:val="nil"/>
              <w:bottom w:val="single" w:sz="4" w:space="0" w:color="auto"/>
              <w:right w:val="single" w:sz="4" w:space="0" w:color="auto"/>
            </w:tcBorders>
            <w:shd w:val="clear" w:color="auto" w:fill="auto"/>
            <w:hideMark/>
          </w:tcPr>
          <w:p w14:paraId="3421ECC8"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501" w:type="pct"/>
            <w:tcBorders>
              <w:top w:val="nil"/>
              <w:left w:val="nil"/>
              <w:bottom w:val="single" w:sz="4" w:space="0" w:color="auto"/>
              <w:right w:val="single" w:sz="4" w:space="0" w:color="auto"/>
            </w:tcBorders>
            <w:shd w:val="clear" w:color="auto" w:fill="auto"/>
            <w:hideMark/>
          </w:tcPr>
          <w:p w14:paraId="148575C6"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800" w:type="pct"/>
            <w:tcBorders>
              <w:top w:val="nil"/>
              <w:left w:val="nil"/>
              <w:bottom w:val="single" w:sz="4" w:space="0" w:color="auto"/>
              <w:right w:val="single" w:sz="4" w:space="0" w:color="auto"/>
            </w:tcBorders>
            <w:shd w:val="clear" w:color="auto" w:fill="auto"/>
            <w:hideMark/>
          </w:tcPr>
          <w:p w14:paraId="194ACDF5" w14:textId="49FC51AA" w:rsidR="00D44B0D"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Švietimo, kultūros ir sporto skyrius;</w:t>
            </w:r>
            <w:r w:rsidRPr="00465679">
              <w:rPr>
                <w:rFonts w:ascii="Times New Roman" w:eastAsia="Times New Roman" w:hAnsi="Times New Roman" w:cs="Times New Roman"/>
                <w:color w:val="000000"/>
                <w:lang w:eastAsia="lt-LT"/>
              </w:rPr>
              <w:br/>
              <w:t>Kultūros įstaigos</w:t>
            </w:r>
          </w:p>
          <w:p w14:paraId="6FD5D473" w14:textId="79443CFB" w:rsidR="003D4418" w:rsidRDefault="003D4418" w:rsidP="00FE5879">
            <w:pPr>
              <w:spacing w:after="0" w:line="240" w:lineRule="auto"/>
              <w:rPr>
                <w:rFonts w:ascii="Times New Roman" w:eastAsia="Times New Roman" w:hAnsi="Times New Roman" w:cs="Times New Roman"/>
                <w:color w:val="000000"/>
                <w:lang w:eastAsia="lt-LT"/>
              </w:rPr>
            </w:pPr>
          </w:p>
          <w:p w14:paraId="49E4571A" w14:textId="77777777" w:rsidR="003D4418" w:rsidRDefault="003D4418" w:rsidP="00FE5879">
            <w:pPr>
              <w:spacing w:after="0" w:line="240" w:lineRule="auto"/>
              <w:rPr>
                <w:rFonts w:ascii="Times New Roman" w:eastAsia="Times New Roman" w:hAnsi="Times New Roman" w:cs="Times New Roman"/>
                <w:color w:val="000000"/>
                <w:lang w:eastAsia="lt-LT"/>
              </w:rPr>
            </w:pPr>
          </w:p>
          <w:p w14:paraId="5F03DA7C" w14:textId="347F78D2" w:rsidR="00D44B0D" w:rsidRPr="00465679" w:rsidRDefault="00D44B0D"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31E1B1AC"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725E574"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auto"/>
            </w:tcBorders>
            <w:shd w:val="clear" w:color="FEF2CB" w:fill="9BC2E6"/>
            <w:hideMark/>
          </w:tcPr>
          <w:p w14:paraId="09BD1D9E"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1.1.3. Uždavinys. Užtikrinti sporto paslaugų kokybę ir prieinamumą</w:t>
            </w:r>
          </w:p>
        </w:tc>
      </w:tr>
      <w:tr w:rsidR="00FE5879" w:rsidRPr="00465679" w14:paraId="169BA252" w14:textId="77777777" w:rsidTr="00583FFE">
        <w:trPr>
          <w:trHeight w:val="1656"/>
        </w:trPr>
        <w:tc>
          <w:tcPr>
            <w:tcW w:w="1049" w:type="pct"/>
            <w:tcBorders>
              <w:top w:val="nil"/>
              <w:left w:val="single" w:sz="4" w:space="0" w:color="auto"/>
              <w:bottom w:val="single" w:sz="4" w:space="0" w:color="auto"/>
              <w:right w:val="single" w:sz="4" w:space="0" w:color="auto"/>
            </w:tcBorders>
            <w:shd w:val="clear" w:color="FFFFFF" w:fill="FFFFFF"/>
            <w:hideMark/>
          </w:tcPr>
          <w:p w14:paraId="43E06FAD"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1.1.3.1 Sporto sektoriaus infrastruktūros ir materialinės bazės vystymas ir plėtra </w:t>
            </w:r>
          </w:p>
        </w:tc>
        <w:tc>
          <w:tcPr>
            <w:tcW w:w="1550" w:type="pct"/>
            <w:tcBorders>
              <w:top w:val="nil"/>
              <w:left w:val="nil"/>
              <w:bottom w:val="single" w:sz="4" w:space="0" w:color="auto"/>
              <w:right w:val="single" w:sz="4" w:space="0" w:color="auto"/>
            </w:tcBorders>
            <w:shd w:val="clear" w:color="FFFFFF" w:fill="FFFFFF"/>
            <w:hideMark/>
          </w:tcPr>
          <w:p w14:paraId="1429263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Įgyvendintų projektų skaičius, vnt.</w:t>
            </w:r>
          </w:p>
        </w:tc>
        <w:tc>
          <w:tcPr>
            <w:tcW w:w="499" w:type="pct"/>
            <w:tcBorders>
              <w:top w:val="nil"/>
              <w:left w:val="nil"/>
              <w:bottom w:val="single" w:sz="4" w:space="0" w:color="auto"/>
              <w:right w:val="single" w:sz="4" w:space="0" w:color="auto"/>
            </w:tcBorders>
            <w:shd w:val="clear" w:color="auto" w:fill="auto"/>
            <w:hideMark/>
          </w:tcPr>
          <w:p w14:paraId="09AB5104"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1" w:type="pct"/>
            <w:tcBorders>
              <w:top w:val="nil"/>
              <w:left w:val="nil"/>
              <w:bottom w:val="single" w:sz="4" w:space="0" w:color="auto"/>
              <w:right w:val="single" w:sz="4" w:space="0" w:color="auto"/>
            </w:tcBorders>
            <w:shd w:val="clear" w:color="auto" w:fill="auto"/>
            <w:hideMark/>
          </w:tcPr>
          <w:p w14:paraId="0C4FBBCE"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800" w:type="pct"/>
            <w:tcBorders>
              <w:top w:val="nil"/>
              <w:left w:val="nil"/>
              <w:bottom w:val="single" w:sz="4" w:space="0" w:color="auto"/>
              <w:right w:val="single" w:sz="4" w:space="0" w:color="auto"/>
            </w:tcBorders>
            <w:shd w:val="clear" w:color="auto" w:fill="auto"/>
            <w:hideMark/>
          </w:tcPr>
          <w:p w14:paraId="69E48DE6"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Švietimo, kultūros ir sporto skyrius;</w:t>
            </w:r>
            <w:r w:rsidRPr="00465679">
              <w:rPr>
                <w:rFonts w:ascii="Times New Roman" w:eastAsia="Times New Roman" w:hAnsi="Times New Roman" w:cs="Times New Roman"/>
                <w:color w:val="000000"/>
                <w:lang w:eastAsia="lt-LT"/>
              </w:rPr>
              <w:br/>
              <w:t>Sporto centras;</w:t>
            </w:r>
            <w:r w:rsidRPr="00465679">
              <w:rPr>
                <w:rFonts w:ascii="Times New Roman" w:eastAsia="Times New Roman" w:hAnsi="Times New Roman" w:cs="Times New Roman"/>
                <w:color w:val="000000"/>
                <w:lang w:eastAsia="lt-LT"/>
              </w:rPr>
              <w:br/>
              <w:t>Strateginio planavimo ir investicinių projektų valdymo skyrius</w:t>
            </w:r>
          </w:p>
        </w:tc>
        <w:tc>
          <w:tcPr>
            <w:tcW w:w="600" w:type="pct"/>
            <w:vMerge w:val="restart"/>
            <w:tcBorders>
              <w:top w:val="nil"/>
              <w:left w:val="single" w:sz="4" w:space="0" w:color="auto"/>
              <w:bottom w:val="single" w:sz="4" w:space="0" w:color="000000"/>
              <w:right w:val="single" w:sz="4" w:space="0" w:color="auto"/>
            </w:tcBorders>
            <w:shd w:val="clear" w:color="auto" w:fill="auto"/>
            <w:hideMark/>
          </w:tcPr>
          <w:p w14:paraId="00249603" w14:textId="77777777" w:rsidR="00FE5879" w:rsidRPr="00465679" w:rsidRDefault="00FE5879" w:rsidP="00D95023">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5 150,0</w:t>
            </w:r>
          </w:p>
        </w:tc>
      </w:tr>
      <w:tr w:rsidR="00FE5879" w:rsidRPr="00465679" w14:paraId="0AF7AF6A" w14:textId="77777777" w:rsidTr="00583FFE">
        <w:trPr>
          <w:trHeight w:val="828"/>
        </w:trPr>
        <w:tc>
          <w:tcPr>
            <w:tcW w:w="1049" w:type="pct"/>
            <w:tcBorders>
              <w:top w:val="nil"/>
              <w:left w:val="single" w:sz="4" w:space="0" w:color="auto"/>
              <w:bottom w:val="single" w:sz="4" w:space="0" w:color="auto"/>
              <w:right w:val="single" w:sz="4" w:space="0" w:color="auto"/>
            </w:tcBorders>
            <w:shd w:val="clear" w:color="auto" w:fill="auto"/>
            <w:hideMark/>
          </w:tcPr>
          <w:p w14:paraId="6BAEE43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1.1.3.2. Sporto srities projektų įgyvendinimas</w:t>
            </w:r>
          </w:p>
        </w:tc>
        <w:tc>
          <w:tcPr>
            <w:tcW w:w="1550" w:type="pct"/>
            <w:tcBorders>
              <w:top w:val="nil"/>
              <w:left w:val="nil"/>
              <w:bottom w:val="single" w:sz="4" w:space="0" w:color="auto"/>
              <w:right w:val="single" w:sz="4" w:space="0" w:color="auto"/>
            </w:tcBorders>
            <w:shd w:val="clear" w:color="auto" w:fill="auto"/>
            <w:hideMark/>
          </w:tcPr>
          <w:p w14:paraId="2F76755F"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Įgyvendintų projektų skaičius, vnt.</w:t>
            </w:r>
          </w:p>
        </w:tc>
        <w:tc>
          <w:tcPr>
            <w:tcW w:w="499" w:type="pct"/>
            <w:tcBorders>
              <w:top w:val="nil"/>
              <w:left w:val="nil"/>
              <w:bottom w:val="single" w:sz="4" w:space="0" w:color="auto"/>
              <w:right w:val="single" w:sz="4" w:space="0" w:color="auto"/>
            </w:tcBorders>
            <w:shd w:val="clear" w:color="000000" w:fill="FFFFFF"/>
            <w:hideMark/>
          </w:tcPr>
          <w:p w14:paraId="6E818391"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501" w:type="pct"/>
            <w:tcBorders>
              <w:top w:val="nil"/>
              <w:left w:val="nil"/>
              <w:bottom w:val="single" w:sz="4" w:space="0" w:color="auto"/>
              <w:right w:val="single" w:sz="4" w:space="0" w:color="auto"/>
            </w:tcBorders>
            <w:shd w:val="clear" w:color="000000" w:fill="FFFFFF"/>
            <w:hideMark/>
          </w:tcPr>
          <w:p w14:paraId="79A14B82"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800" w:type="pct"/>
            <w:tcBorders>
              <w:top w:val="nil"/>
              <w:left w:val="nil"/>
              <w:bottom w:val="single" w:sz="4" w:space="0" w:color="auto"/>
              <w:right w:val="single" w:sz="4" w:space="0" w:color="auto"/>
            </w:tcBorders>
            <w:shd w:val="clear" w:color="000000" w:fill="FFFFFF"/>
            <w:vAlign w:val="bottom"/>
            <w:hideMark/>
          </w:tcPr>
          <w:p w14:paraId="3BDAA18E" w14:textId="23B0FBBA"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Švietimo, kultūros ir sporto skyrius; </w:t>
            </w:r>
            <w:r w:rsidRPr="00465679">
              <w:rPr>
                <w:rFonts w:ascii="Times New Roman" w:eastAsia="Times New Roman" w:hAnsi="Times New Roman" w:cs="Times New Roman"/>
                <w:color w:val="000000"/>
                <w:lang w:eastAsia="lt-LT"/>
              </w:rPr>
              <w:br/>
            </w:r>
            <w:r w:rsidR="00D04296">
              <w:rPr>
                <w:rFonts w:ascii="Times New Roman" w:eastAsia="Times New Roman" w:hAnsi="Times New Roman" w:cs="Times New Roman"/>
                <w:color w:val="000000"/>
                <w:lang w:eastAsia="lt-LT"/>
              </w:rPr>
              <w:t xml:space="preserve">VšĮ </w:t>
            </w:r>
            <w:r w:rsidR="00D04296" w:rsidRPr="00491042">
              <w:rPr>
                <w:rFonts w:ascii="Times New Roman" w:eastAsia="Times New Roman" w:hAnsi="Times New Roman"/>
                <w:sz w:val="24"/>
                <w:szCs w:val="24"/>
                <w:lang w:eastAsia="lt-LT"/>
              </w:rPr>
              <w:t>Lazdijų sporto centras</w:t>
            </w:r>
          </w:p>
        </w:tc>
        <w:tc>
          <w:tcPr>
            <w:tcW w:w="600" w:type="pct"/>
            <w:vMerge/>
            <w:tcBorders>
              <w:top w:val="nil"/>
              <w:left w:val="single" w:sz="4" w:space="0" w:color="auto"/>
              <w:bottom w:val="single" w:sz="4" w:space="0" w:color="000000"/>
              <w:right w:val="single" w:sz="4" w:space="0" w:color="auto"/>
            </w:tcBorders>
            <w:vAlign w:val="center"/>
            <w:hideMark/>
          </w:tcPr>
          <w:p w14:paraId="4D748AA5"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1266459" w14:textId="77777777" w:rsidTr="00583FFE">
        <w:trPr>
          <w:trHeight w:val="828"/>
        </w:trPr>
        <w:tc>
          <w:tcPr>
            <w:tcW w:w="1049" w:type="pct"/>
            <w:tcBorders>
              <w:top w:val="nil"/>
              <w:left w:val="single" w:sz="4" w:space="0" w:color="auto"/>
              <w:bottom w:val="single" w:sz="4" w:space="0" w:color="auto"/>
              <w:right w:val="single" w:sz="4" w:space="0" w:color="auto"/>
            </w:tcBorders>
            <w:shd w:val="clear" w:color="auto" w:fill="auto"/>
            <w:hideMark/>
          </w:tcPr>
          <w:p w14:paraId="5B11365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1.1.3.3. Sporto srities paslaugų plėtros užtikrinimas</w:t>
            </w:r>
          </w:p>
        </w:tc>
        <w:tc>
          <w:tcPr>
            <w:tcW w:w="1550" w:type="pct"/>
            <w:tcBorders>
              <w:top w:val="nil"/>
              <w:left w:val="nil"/>
              <w:bottom w:val="single" w:sz="4" w:space="0" w:color="auto"/>
              <w:right w:val="single" w:sz="4" w:space="0" w:color="auto"/>
            </w:tcBorders>
            <w:shd w:val="clear" w:color="auto" w:fill="auto"/>
            <w:hideMark/>
          </w:tcPr>
          <w:p w14:paraId="3E5DC63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Naujų paslaugų skaičius, vnt.</w:t>
            </w:r>
          </w:p>
        </w:tc>
        <w:tc>
          <w:tcPr>
            <w:tcW w:w="499" w:type="pct"/>
            <w:tcBorders>
              <w:top w:val="nil"/>
              <w:left w:val="nil"/>
              <w:bottom w:val="single" w:sz="4" w:space="0" w:color="auto"/>
              <w:right w:val="single" w:sz="4" w:space="0" w:color="auto"/>
            </w:tcBorders>
            <w:shd w:val="clear" w:color="000000" w:fill="FFFFFF"/>
            <w:hideMark/>
          </w:tcPr>
          <w:p w14:paraId="2E896746"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501" w:type="pct"/>
            <w:tcBorders>
              <w:top w:val="nil"/>
              <w:left w:val="nil"/>
              <w:bottom w:val="single" w:sz="4" w:space="0" w:color="auto"/>
              <w:right w:val="single" w:sz="4" w:space="0" w:color="auto"/>
            </w:tcBorders>
            <w:shd w:val="clear" w:color="000000" w:fill="FFFFFF"/>
            <w:hideMark/>
          </w:tcPr>
          <w:p w14:paraId="684BAC9D"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800" w:type="pct"/>
            <w:tcBorders>
              <w:top w:val="nil"/>
              <w:left w:val="nil"/>
              <w:bottom w:val="single" w:sz="4" w:space="0" w:color="auto"/>
              <w:right w:val="single" w:sz="4" w:space="0" w:color="auto"/>
            </w:tcBorders>
            <w:shd w:val="clear" w:color="000000" w:fill="FFFFFF"/>
            <w:vAlign w:val="bottom"/>
            <w:hideMark/>
          </w:tcPr>
          <w:p w14:paraId="3A29E81D" w14:textId="5BB2D889"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Švietimo, kultūros ir sporto skyrius; </w:t>
            </w:r>
            <w:r w:rsidRPr="00465679">
              <w:rPr>
                <w:rFonts w:ascii="Times New Roman" w:eastAsia="Times New Roman" w:hAnsi="Times New Roman" w:cs="Times New Roman"/>
                <w:color w:val="000000"/>
                <w:lang w:eastAsia="lt-LT"/>
              </w:rPr>
              <w:br/>
            </w:r>
            <w:r w:rsidR="00D04296">
              <w:rPr>
                <w:rFonts w:ascii="Times New Roman" w:eastAsia="Times New Roman" w:hAnsi="Times New Roman" w:cs="Times New Roman"/>
                <w:color w:val="000000"/>
                <w:lang w:eastAsia="lt-LT"/>
              </w:rPr>
              <w:t xml:space="preserve">VšĮ </w:t>
            </w:r>
            <w:r w:rsidR="00D04296" w:rsidRPr="00491042">
              <w:rPr>
                <w:rFonts w:ascii="Times New Roman" w:eastAsia="Times New Roman" w:hAnsi="Times New Roman"/>
                <w:sz w:val="24"/>
                <w:szCs w:val="24"/>
                <w:lang w:eastAsia="lt-LT"/>
              </w:rPr>
              <w:t>Lazdijų sporto centras</w:t>
            </w:r>
          </w:p>
        </w:tc>
        <w:tc>
          <w:tcPr>
            <w:tcW w:w="600" w:type="pct"/>
            <w:vMerge/>
            <w:tcBorders>
              <w:top w:val="nil"/>
              <w:left w:val="single" w:sz="4" w:space="0" w:color="auto"/>
              <w:bottom w:val="single" w:sz="4" w:space="0" w:color="000000"/>
              <w:right w:val="single" w:sz="4" w:space="0" w:color="auto"/>
            </w:tcBorders>
            <w:vAlign w:val="center"/>
            <w:hideMark/>
          </w:tcPr>
          <w:p w14:paraId="74BA7BA5"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62A0D2CB" w14:textId="77777777" w:rsidTr="00583FFE">
        <w:trPr>
          <w:trHeight w:val="276"/>
        </w:trPr>
        <w:tc>
          <w:tcPr>
            <w:tcW w:w="5000" w:type="pct"/>
            <w:gridSpan w:val="6"/>
            <w:tcBorders>
              <w:top w:val="single" w:sz="4" w:space="0" w:color="auto"/>
              <w:left w:val="single" w:sz="4" w:space="0" w:color="auto"/>
              <w:bottom w:val="single" w:sz="4" w:space="0" w:color="auto"/>
              <w:right w:val="single" w:sz="4" w:space="0" w:color="auto"/>
            </w:tcBorders>
            <w:shd w:val="clear" w:color="FFE598" w:fill="8EA9DB"/>
            <w:vAlign w:val="bottom"/>
            <w:hideMark/>
          </w:tcPr>
          <w:p w14:paraId="28E48A77"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1.2. Tikslas. Gerinti socialinių ir sveikatos paslaugų kokybę</w:t>
            </w:r>
          </w:p>
        </w:tc>
      </w:tr>
      <w:tr w:rsidR="00FE5879" w:rsidRPr="00465679" w14:paraId="3F34817E"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auto"/>
            </w:tcBorders>
            <w:shd w:val="clear" w:color="FEF2CB" w:fill="9BC2E6"/>
            <w:vAlign w:val="bottom"/>
            <w:hideMark/>
          </w:tcPr>
          <w:p w14:paraId="4EC38E3C"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1.2.1. Uždavinys. Gerinti aplinką veikti nevyriausybinėms organizacijoms ir bendruomenėms</w:t>
            </w:r>
          </w:p>
        </w:tc>
      </w:tr>
      <w:tr w:rsidR="00FE5879" w:rsidRPr="00465679" w14:paraId="56CF5945" w14:textId="77777777" w:rsidTr="00583FFE">
        <w:trPr>
          <w:trHeight w:val="1188"/>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5C58959D"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1.2.1.1. Nevyriausybinių organizacijų ir bendruomenių veiklos stiprinimas</w:t>
            </w:r>
          </w:p>
        </w:tc>
        <w:tc>
          <w:tcPr>
            <w:tcW w:w="1550" w:type="pct"/>
            <w:tcBorders>
              <w:top w:val="nil"/>
              <w:left w:val="nil"/>
              <w:bottom w:val="single" w:sz="4" w:space="0" w:color="auto"/>
              <w:right w:val="single" w:sz="4" w:space="0" w:color="auto"/>
            </w:tcBorders>
            <w:shd w:val="clear" w:color="auto" w:fill="auto"/>
            <w:hideMark/>
          </w:tcPr>
          <w:p w14:paraId="4D7095E1"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Bendruomenių, nevyriausybinių organizacijų teikiamų paslaugų rūšių skaičius, vnt.</w:t>
            </w:r>
          </w:p>
        </w:tc>
        <w:tc>
          <w:tcPr>
            <w:tcW w:w="499" w:type="pct"/>
            <w:tcBorders>
              <w:top w:val="nil"/>
              <w:left w:val="nil"/>
              <w:bottom w:val="single" w:sz="4" w:space="0" w:color="auto"/>
              <w:right w:val="single" w:sz="4" w:space="0" w:color="auto"/>
            </w:tcBorders>
            <w:shd w:val="clear" w:color="auto" w:fill="auto"/>
            <w:hideMark/>
          </w:tcPr>
          <w:p w14:paraId="7332BD84"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501" w:type="pct"/>
            <w:tcBorders>
              <w:top w:val="nil"/>
              <w:left w:val="nil"/>
              <w:bottom w:val="single" w:sz="4" w:space="0" w:color="auto"/>
              <w:right w:val="single" w:sz="4" w:space="0" w:color="auto"/>
            </w:tcBorders>
            <w:shd w:val="clear" w:color="auto" w:fill="auto"/>
            <w:hideMark/>
          </w:tcPr>
          <w:p w14:paraId="7C9D568D"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3B0E6B1D" w14:textId="77777777" w:rsidR="00FE5879" w:rsidRPr="00465679" w:rsidRDefault="00FE5879" w:rsidP="00FE5879">
            <w:pPr>
              <w:spacing w:after="24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r w:rsidRPr="00465679">
              <w:rPr>
                <w:rFonts w:ascii="Times New Roman" w:eastAsia="Times New Roman" w:hAnsi="Times New Roman" w:cs="Times New Roman"/>
                <w:color w:val="000000"/>
                <w:lang w:eastAsia="lt-LT"/>
              </w:rPr>
              <w:br/>
              <w:t>Socialinės paramos ir sveikatos skyrius;</w:t>
            </w:r>
            <w:r w:rsidRPr="00465679">
              <w:rPr>
                <w:rFonts w:ascii="Times New Roman" w:eastAsia="Times New Roman" w:hAnsi="Times New Roman" w:cs="Times New Roman"/>
                <w:color w:val="000000"/>
                <w:lang w:eastAsia="lt-LT"/>
              </w:rPr>
              <w:br/>
              <w:t>Lazdijų r. sav. seniūnijos</w:t>
            </w:r>
          </w:p>
        </w:tc>
        <w:tc>
          <w:tcPr>
            <w:tcW w:w="600" w:type="pct"/>
            <w:vMerge w:val="restart"/>
            <w:tcBorders>
              <w:top w:val="nil"/>
              <w:left w:val="single" w:sz="4" w:space="0" w:color="auto"/>
              <w:bottom w:val="single" w:sz="4" w:space="0" w:color="000000"/>
              <w:right w:val="single" w:sz="4" w:space="0" w:color="auto"/>
            </w:tcBorders>
            <w:shd w:val="clear" w:color="auto" w:fill="auto"/>
            <w:hideMark/>
          </w:tcPr>
          <w:p w14:paraId="3330162C" w14:textId="77777777" w:rsidR="00FE5879" w:rsidRPr="00465679" w:rsidRDefault="00FE5879" w:rsidP="00D95023">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826,0</w:t>
            </w:r>
          </w:p>
        </w:tc>
      </w:tr>
      <w:tr w:rsidR="00FE5879" w:rsidRPr="00465679" w14:paraId="6F8824DC" w14:textId="77777777" w:rsidTr="00583FFE">
        <w:trPr>
          <w:trHeight w:val="1236"/>
        </w:trPr>
        <w:tc>
          <w:tcPr>
            <w:tcW w:w="1049" w:type="pct"/>
            <w:vMerge/>
            <w:tcBorders>
              <w:top w:val="nil"/>
              <w:left w:val="single" w:sz="4" w:space="0" w:color="auto"/>
              <w:bottom w:val="single" w:sz="4" w:space="0" w:color="auto"/>
              <w:right w:val="single" w:sz="4" w:space="0" w:color="auto"/>
            </w:tcBorders>
            <w:vAlign w:val="center"/>
            <w:hideMark/>
          </w:tcPr>
          <w:p w14:paraId="6BA08A40"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08E49F7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Paremtų parengtų bendruomenių, nevyriausybinių organizacijų projektų skaičius, vnt.</w:t>
            </w:r>
          </w:p>
        </w:tc>
        <w:tc>
          <w:tcPr>
            <w:tcW w:w="499" w:type="pct"/>
            <w:tcBorders>
              <w:top w:val="nil"/>
              <w:left w:val="nil"/>
              <w:bottom w:val="single" w:sz="4" w:space="0" w:color="auto"/>
              <w:right w:val="single" w:sz="4" w:space="0" w:color="auto"/>
            </w:tcBorders>
            <w:shd w:val="clear" w:color="auto" w:fill="auto"/>
            <w:hideMark/>
          </w:tcPr>
          <w:p w14:paraId="45C5F5B0"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501" w:type="pct"/>
            <w:tcBorders>
              <w:top w:val="nil"/>
              <w:left w:val="nil"/>
              <w:bottom w:val="single" w:sz="4" w:space="0" w:color="auto"/>
              <w:right w:val="single" w:sz="4" w:space="0" w:color="auto"/>
            </w:tcBorders>
            <w:shd w:val="clear" w:color="auto" w:fill="auto"/>
            <w:hideMark/>
          </w:tcPr>
          <w:p w14:paraId="566F44E4"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w:t>
            </w:r>
          </w:p>
        </w:tc>
        <w:tc>
          <w:tcPr>
            <w:tcW w:w="800" w:type="pct"/>
            <w:vMerge/>
            <w:tcBorders>
              <w:top w:val="nil"/>
              <w:left w:val="single" w:sz="4" w:space="0" w:color="auto"/>
              <w:bottom w:val="single" w:sz="4" w:space="0" w:color="auto"/>
              <w:right w:val="single" w:sz="4" w:space="0" w:color="auto"/>
            </w:tcBorders>
            <w:vAlign w:val="center"/>
            <w:hideMark/>
          </w:tcPr>
          <w:p w14:paraId="05B2C48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3629755C"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4C8B1944" w14:textId="77777777" w:rsidTr="00583FFE">
        <w:trPr>
          <w:trHeight w:val="600"/>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54FAEEF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1.2.1.2. Vaikų dienos centrų teikiamų paslaugų stiprinimas</w:t>
            </w:r>
          </w:p>
        </w:tc>
        <w:tc>
          <w:tcPr>
            <w:tcW w:w="1550" w:type="pct"/>
            <w:tcBorders>
              <w:top w:val="nil"/>
              <w:left w:val="nil"/>
              <w:bottom w:val="single" w:sz="4" w:space="0" w:color="auto"/>
              <w:right w:val="single" w:sz="4" w:space="0" w:color="auto"/>
            </w:tcBorders>
            <w:shd w:val="clear" w:color="auto" w:fill="auto"/>
            <w:hideMark/>
          </w:tcPr>
          <w:p w14:paraId="39AECBC1"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Vaikų lankančių vaikų dienos centrus skaičius, asm.</w:t>
            </w:r>
          </w:p>
        </w:tc>
        <w:tc>
          <w:tcPr>
            <w:tcW w:w="499" w:type="pct"/>
            <w:tcBorders>
              <w:top w:val="nil"/>
              <w:left w:val="nil"/>
              <w:bottom w:val="single" w:sz="4" w:space="0" w:color="auto"/>
              <w:right w:val="single" w:sz="4" w:space="0" w:color="auto"/>
            </w:tcBorders>
            <w:shd w:val="clear" w:color="auto" w:fill="auto"/>
            <w:hideMark/>
          </w:tcPr>
          <w:p w14:paraId="01CB8A47"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110</w:t>
            </w:r>
          </w:p>
        </w:tc>
        <w:tc>
          <w:tcPr>
            <w:tcW w:w="501" w:type="pct"/>
            <w:tcBorders>
              <w:top w:val="nil"/>
              <w:left w:val="nil"/>
              <w:bottom w:val="single" w:sz="4" w:space="0" w:color="auto"/>
              <w:right w:val="single" w:sz="4" w:space="0" w:color="auto"/>
            </w:tcBorders>
            <w:shd w:val="clear" w:color="auto" w:fill="auto"/>
            <w:hideMark/>
          </w:tcPr>
          <w:p w14:paraId="78846D21"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110</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0B5B72B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Socialinės paramos ir sveikatos skyrius;</w:t>
            </w:r>
            <w:r w:rsidRPr="00465679">
              <w:rPr>
                <w:rFonts w:ascii="Times New Roman" w:eastAsia="Times New Roman" w:hAnsi="Times New Roman" w:cs="Times New Roman"/>
                <w:color w:val="000000"/>
                <w:lang w:eastAsia="lt-LT"/>
              </w:rPr>
              <w:br/>
              <w:t>Nevyriausybinis sektorius</w:t>
            </w:r>
          </w:p>
        </w:tc>
        <w:tc>
          <w:tcPr>
            <w:tcW w:w="600" w:type="pct"/>
            <w:vMerge/>
            <w:tcBorders>
              <w:top w:val="nil"/>
              <w:left w:val="single" w:sz="4" w:space="0" w:color="auto"/>
              <w:bottom w:val="single" w:sz="4" w:space="0" w:color="000000"/>
              <w:right w:val="single" w:sz="4" w:space="0" w:color="auto"/>
            </w:tcBorders>
            <w:vAlign w:val="center"/>
            <w:hideMark/>
          </w:tcPr>
          <w:p w14:paraId="4E4BC9D7"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5F53ADDF" w14:textId="77777777" w:rsidTr="00583FFE">
        <w:trPr>
          <w:trHeight w:val="696"/>
        </w:trPr>
        <w:tc>
          <w:tcPr>
            <w:tcW w:w="1049" w:type="pct"/>
            <w:vMerge/>
            <w:tcBorders>
              <w:top w:val="nil"/>
              <w:left w:val="single" w:sz="4" w:space="0" w:color="auto"/>
              <w:bottom w:val="single" w:sz="4" w:space="0" w:color="auto"/>
              <w:right w:val="single" w:sz="4" w:space="0" w:color="auto"/>
            </w:tcBorders>
            <w:vAlign w:val="center"/>
            <w:hideMark/>
          </w:tcPr>
          <w:p w14:paraId="0F552F9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520F0D7E"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Teikiamų paslaugų rūšių skaičius, vnt.</w:t>
            </w:r>
          </w:p>
        </w:tc>
        <w:tc>
          <w:tcPr>
            <w:tcW w:w="499" w:type="pct"/>
            <w:tcBorders>
              <w:top w:val="nil"/>
              <w:left w:val="nil"/>
              <w:bottom w:val="single" w:sz="4" w:space="0" w:color="auto"/>
              <w:right w:val="single" w:sz="4" w:space="0" w:color="auto"/>
            </w:tcBorders>
            <w:shd w:val="clear" w:color="auto" w:fill="auto"/>
            <w:hideMark/>
          </w:tcPr>
          <w:p w14:paraId="2685749D"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501" w:type="pct"/>
            <w:tcBorders>
              <w:top w:val="nil"/>
              <w:left w:val="nil"/>
              <w:bottom w:val="single" w:sz="4" w:space="0" w:color="auto"/>
              <w:right w:val="single" w:sz="4" w:space="0" w:color="auto"/>
            </w:tcBorders>
            <w:shd w:val="clear" w:color="auto" w:fill="auto"/>
            <w:hideMark/>
          </w:tcPr>
          <w:p w14:paraId="68D77CB4"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800" w:type="pct"/>
            <w:vMerge/>
            <w:tcBorders>
              <w:top w:val="nil"/>
              <w:left w:val="single" w:sz="4" w:space="0" w:color="auto"/>
              <w:bottom w:val="single" w:sz="4" w:space="0" w:color="auto"/>
              <w:right w:val="single" w:sz="4" w:space="0" w:color="auto"/>
            </w:tcBorders>
            <w:vAlign w:val="center"/>
            <w:hideMark/>
          </w:tcPr>
          <w:p w14:paraId="2DD8052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534A2AAA"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444C850B" w14:textId="77777777" w:rsidTr="00583FFE">
        <w:trPr>
          <w:trHeight w:val="1104"/>
        </w:trPr>
        <w:tc>
          <w:tcPr>
            <w:tcW w:w="1049" w:type="pct"/>
            <w:tcBorders>
              <w:top w:val="nil"/>
              <w:left w:val="single" w:sz="4" w:space="0" w:color="auto"/>
              <w:bottom w:val="single" w:sz="4" w:space="0" w:color="auto"/>
              <w:right w:val="single" w:sz="4" w:space="0" w:color="auto"/>
            </w:tcBorders>
            <w:shd w:val="clear" w:color="auto" w:fill="auto"/>
            <w:hideMark/>
          </w:tcPr>
          <w:p w14:paraId="2842365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1.2.1.3. Savanorystės laboratorijos įkūrimas</w:t>
            </w:r>
          </w:p>
        </w:tc>
        <w:tc>
          <w:tcPr>
            <w:tcW w:w="1550" w:type="pct"/>
            <w:tcBorders>
              <w:top w:val="nil"/>
              <w:left w:val="nil"/>
              <w:bottom w:val="single" w:sz="4" w:space="0" w:color="auto"/>
              <w:right w:val="single" w:sz="4" w:space="0" w:color="auto"/>
            </w:tcBorders>
            <w:shd w:val="clear" w:color="auto" w:fill="auto"/>
            <w:hideMark/>
          </w:tcPr>
          <w:p w14:paraId="0F2BFB95" w14:textId="733D5500"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Įkurta s</w:t>
            </w:r>
            <w:r w:rsidR="00E548D1" w:rsidRPr="00465679">
              <w:rPr>
                <w:rFonts w:ascii="Times New Roman" w:eastAsia="Times New Roman" w:hAnsi="Times New Roman" w:cs="Times New Roman"/>
                <w:color w:val="000000"/>
                <w:lang w:eastAsia="lt-LT"/>
              </w:rPr>
              <w:t>a</w:t>
            </w:r>
            <w:r w:rsidRPr="00465679">
              <w:rPr>
                <w:rFonts w:ascii="Times New Roman" w:eastAsia="Times New Roman" w:hAnsi="Times New Roman" w:cs="Times New Roman"/>
                <w:color w:val="000000"/>
                <w:lang w:eastAsia="lt-LT"/>
              </w:rPr>
              <w:t>vanorystės laboratorija, vnt.</w:t>
            </w:r>
          </w:p>
        </w:tc>
        <w:tc>
          <w:tcPr>
            <w:tcW w:w="499" w:type="pct"/>
            <w:tcBorders>
              <w:top w:val="nil"/>
              <w:left w:val="nil"/>
              <w:bottom w:val="single" w:sz="4" w:space="0" w:color="auto"/>
              <w:right w:val="single" w:sz="4" w:space="0" w:color="auto"/>
            </w:tcBorders>
            <w:shd w:val="clear" w:color="auto" w:fill="auto"/>
            <w:hideMark/>
          </w:tcPr>
          <w:p w14:paraId="255F3149"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1" w:type="pct"/>
            <w:tcBorders>
              <w:top w:val="nil"/>
              <w:left w:val="nil"/>
              <w:bottom w:val="single" w:sz="4" w:space="0" w:color="auto"/>
              <w:right w:val="single" w:sz="4" w:space="0" w:color="auto"/>
            </w:tcBorders>
            <w:shd w:val="clear" w:color="auto" w:fill="auto"/>
            <w:hideMark/>
          </w:tcPr>
          <w:p w14:paraId="4FF29329" w14:textId="77777777" w:rsidR="00FE5879" w:rsidRPr="00465679" w:rsidRDefault="00FE5879" w:rsidP="00D95023">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00" w:type="pct"/>
            <w:tcBorders>
              <w:top w:val="nil"/>
              <w:left w:val="nil"/>
              <w:bottom w:val="single" w:sz="4" w:space="0" w:color="auto"/>
              <w:right w:val="single" w:sz="4" w:space="0" w:color="auto"/>
            </w:tcBorders>
            <w:shd w:val="clear" w:color="auto" w:fill="auto"/>
            <w:hideMark/>
          </w:tcPr>
          <w:p w14:paraId="28047D56"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r w:rsidRPr="00465679">
              <w:rPr>
                <w:rFonts w:ascii="Times New Roman" w:eastAsia="Times New Roman" w:hAnsi="Times New Roman" w:cs="Times New Roman"/>
                <w:color w:val="000000"/>
                <w:lang w:eastAsia="lt-LT"/>
              </w:rPr>
              <w:br/>
              <w:t>Nevyriausybinis sektorius</w:t>
            </w:r>
          </w:p>
        </w:tc>
        <w:tc>
          <w:tcPr>
            <w:tcW w:w="600" w:type="pct"/>
            <w:vMerge/>
            <w:tcBorders>
              <w:top w:val="nil"/>
              <w:left w:val="single" w:sz="4" w:space="0" w:color="auto"/>
              <w:bottom w:val="single" w:sz="4" w:space="0" w:color="000000"/>
              <w:right w:val="single" w:sz="4" w:space="0" w:color="auto"/>
            </w:tcBorders>
            <w:vAlign w:val="center"/>
            <w:hideMark/>
          </w:tcPr>
          <w:p w14:paraId="4F49263B"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6E43026A"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auto"/>
            </w:tcBorders>
            <w:shd w:val="clear" w:color="FEF2CB" w:fill="9BC2E6"/>
            <w:hideMark/>
          </w:tcPr>
          <w:p w14:paraId="4698C825"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1.2.2. Uždavinys. Gerinti visuomenės ir asmens sveikatos priežiūros paslaugų kokybę</w:t>
            </w:r>
          </w:p>
        </w:tc>
      </w:tr>
      <w:tr w:rsidR="00FE5879" w:rsidRPr="00465679" w14:paraId="070ECD73" w14:textId="77777777" w:rsidTr="00583FFE">
        <w:trPr>
          <w:trHeight w:val="285"/>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1BC0879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1.2.2.1. Visuomenės sveikos gyvensenos stiprinimas</w:t>
            </w:r>
          </w:p>
        </w:tc>
        <w:tc>
          <w:tcPr>
            <w:tcW w:w="1550" w:type="pct"/>
            <w:tcBorders>
              <w:top w:val="nil"/>
              <w:left w:val="nil"/>
              <w:bottom w:val="single" w:sz="4" w:space="0" w:color="auto"/>
              <w:right w:val="single" w:sz="4" w:space="0" w:color="auto"/>
            </w:tcBorders>
            <w:shd w:val="clear" w:color="auto" w:fill="auto"/>
            <w:hideMark/>
          </w:tcPr>
          <w:p w14:paraId="441E285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Įgyvendintų iniciatyvų skaičius, vnt.</w:t>
            </w:r>
          </w:p>
        </w:tc>
        <w:tc>
          <w:tcPr>
            <w:tcW w:w="499" w:type="pct"/>
            <w:tcBorders>
              <w:top w:val="nil"/>
              <w:left w:val="nil"/>
              <w:bottom w:val="single" w:sz="4" w:space="0" w:color="auto"/>
              <w:right w:val="single" w:sz="4" w:space="0" w:color="auto"/>
            </w:tcBorders>
            <w:shd w:val="clear" w:color="auto" w:fill="auto"/>
            <w:hideMark/>
          </w:tcPr>
          <w:p w14:paraId="53FE307A"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501" w:type="pct"/>
            <w:tcBorders>
              <w:top w:val="nil"/>
              <w:left w:val="nil"/>
              <w:bottom w:val="single" w:sz="4" w:space="0" w:color="auto"/>
              <w:right w:val="single" w:sz="4" w:space="0" w:color="auto"/>
            </w:tcBorders>
            <w:shd w:val="clear" w:color="auto" w:fill="auto"/>
            <w:hideMark/>
          </w:tcPr>
          <w:p w14:paraId="59968BDD"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7F808B6D" w14:textId="09CE07F3" w:rsidR="00FE5879" w:rsidRPr="00465679" w:rsidRDefault="00D04296" w:rsidP="00FE5879">
            <w:pPr>
              <w:spacing w:after="0" w:line="240" w:lineRule="auto"/>
              <w:rPr>
                <w:rFonts w:ascii="Times New Roman" w:eastAsia="Times New Roman" w:hAnsi="Times New Roman" w:cs="Times New Roman"/>
                <w:color w:val="000000"/>
                <w:lang w:eastAsia="lt-LT"/>
              </w:rPr>
            </w:pPr>
            <w:r w:rsidRPr="00D04296">
              <w:rPr>
                <w:rFonts w:ascii="Times New Roman" w:eastAsia="Times New Roman" w:hAnsi="Times New Roman" w:cs="Times New Roman"/>
                <w:color w:val="000000"/>
                <w:lang w:eastAsia="lt-LT"/>
              </w:rPr>
              <w:t>Lazdijų rajono savivaldybės visuomenės sveikatos biuras</w:t>
            </w:r>
          </w:p>
        </w:tc>
        <w:tc>
          <w:tcPr>
            <w:tcW w:w="600" w:type="pct"/>
            <w:vMerge w:val="restart"/>
            <w:tcBorders>
              <w:top w:val="nil"/>
              <w:left w:val="single" w:sz="4" w:space="0" w:color="auto"/>
              <w:bottom w:val="single" w:sz="4" w:space="0" w:color="000000"/>
              <w:right w:val="single" w:sz="4" w:space="0" w:color="auto"/>
            </w:tcBorders>
            <w:shd w:val="clear" w:color="auto" w:fill="auto"/>
            <w:hideMark/>
          </w:tcPr>
          <w:p w14:paraId="0171D541" w14:textId="77777777" w:rsidR="00FE5879" w:rsidRPr="00465679" w:rsidRDefault="00FE5879" w:rsidP="00D44B0D">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1 585,0</w:t>
            </w:r>
          </w:p>
        </w:tc>
      </w:tr>
      <w:tr w:rsidR="00FE5879" w:rsidRPr="00465679" w14:paraId="689894C6" w14:textId="77777777" w:rsidTr="00583FFE">
        <w:trPr>
          <w:trHeight w:val="285"/>
        </w:trPr>
        <w:tc>
          <w:tcPr>
            <w:tcW w:w="1049" w:type="pct"/>
            <w:vMerge/>
            <w:tcBorders>
              <w:top w:val="nil"/>
              <w:left w:val="single" w:sz="4" w:space="0" w:color="auto"/>
              <w:bottom w:val="single" w:sz="4" w:space="0" w:color="auto"/>
              <w:right w:val="single" w:sz="4" w:space="0" w:color="auto"/>
            </w:tcBorders>
            <w:vAlign w:val="center"/>
            <w:hideMark/>
          </w:tcPr>
          <w:p w14:paraId="5DEC560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vAlign w:val="bottom"/>
            <w:hideMark/>
          </w:tcPr>
          <w:p w14:paraId="4EADE236"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Įtrauktų šeimų skaičius, vnt.</w:t>
            </w:r>
          </w:p>
        </w:tc>
        <w:tc>
          <w:tcPr>
            <w:tcW w:w="499" w:type="pct"/>
            <w:tcBorders>
              <w:top w:val="nil"/>
              <w:left w:val="nil"/>
              <w:bottom w:val="single" w:sz="4" w:space="0" w:color="auto"/>
              <w:right w:val="single" w:sz="4" w:space="0" w:color="auto"/>
            </w:tcBorders>
            <w:shd w:val="clear" w:color="auto" w:fill="auto"/>
            <w:hideMark/>
          </w:tcPr>
          <w:p w14:paraId="7FCC1DA9"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100</w:t>
            </w:r>
          </w:p>
        </w:tc>
        <w:tc>
          <w:tcPr>
            <w:tcW w:w="501" w:type="pct"/>
            <w:tcBorders>
              <w:top w:val="nil"/>
              <w:left w:val="nil"/>
              <w:bottom w:val="single" w:sz="4" w:space="0" w:color="auto"/>
              <w:right w:val="single" w:sz="4" w:space="0" w:color="auto"/>
            </w:tcBorders>
            <w:shd w:val="clear" w:color="auto" w:fill="auto"/>
            <w:hideMark/>
          </w:tcPr>
          <w:p w14:paraId="549AD9C0"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200</w:t>
            </w:r>
          </w:p>
        </w:tc>
        <w:tc>
          <w:tcPr>
            <w:tcW w:w="800" w:type="pct"/>
            <w:vMerge/>
            <w:tcBorders>
              <w:top w:val="nil"/>
              <w:left w:val="single" w:sz="4" w:space="0" w:color="auto"/>
              <w:bottom w:val="single" w:sz="4" w:space="0" w:color="auto"/>
              <w:right w:val="single" w:sz="4" w:space="0" w:color="auto"/>
            </w:tcBorders>
            <w:vAlign w:val="center"/>
            <w:hideMark/>
          </w:tcPr>
          <w:p w14:paraId="53A0703E"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4CFEDE07"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BA196D5" w14:textId="77777777" w:rsidTr="00583FFE">
        <w:trPr>
          <w:trHeight w:val="660"/>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40904EC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1.2.2.2. Asmens sveikatos priežiūros paslaugų kokybės gerinimas ir plėtra</w:t>
            </w:r>
          </w:p>
        </w:tc>
        <w:tc>
          <w:tcPr>
            <w:tcW w:w="1550" w:type="pct"/>
            <w:tcBorders>
              <w:top w:val="nil"/>
              <w:left w:val="nil"/>
              <w:bottom w:val="single" w:sz="4" w:space="0" w:color="auto"/>
              <w:right w:val="single" w:sz="4" w:space="0" w:color="auto"/>
            </w:tcBorders>
            <w:shd w:val="clear" w:color="auto" w:fill="auto"/>
            <w:hideMark/>
          </w:tcPr>
          <w:p w14:paraId="7B2B739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Geriatrijos dienos stacionaro steigimas, vnt.</w:t>
            </w:r>
          </w:p>
        </w:tc>
        <w:tc>
          <w:tcPr>
            <w:tcW w:w="499" w:type="pct"/>
            <w:tcBorders>
              <w:top w:val="nil"/>
              <w:left w:val="nil"/>
              <w:bottom w:val="single" w:sz="4" w:space="0" w:color="auto"/>
              <w:right w:val="single" w:sz="4" w:space="0" w:color="auto"/>
            </w:tcBorders>
            <w:shd w:val="clear" w:color="auto" w:fill="auto"/>
            <w:hideMark/>
          </w:tcPr>
          <w:p w14:paraId="4CFDA039"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1" w:type="pct"/>
            <w:tcBorders>
              <w:top w:val="nil"/>
              <w:left w:val="nil"/>
              <w:bottom w:val="single" w:sz="4" w:space="0" w:color="auto"/>
              <w:right w:val="single" w:sz="4" w:space="0" w:color="auto"/>
            </w:tcBorders>
            <w:shd w:val="clear" w:color="auto" w:fill="auto"/>
            <w:hideMark/>
          </w:tcPr>
          <w:p w14:paraId="38F89209"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33072941" w14:textId="3DB4EBF9" w:rsidR="00FE5879" w:rsidRPr="00465679" w:rsidRDefault="00D04296" w:rsidP="00FE5879">
            <w:pPr>
              <w:spacing w:after="0" w:line="240" w:lineRule="auto"/>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 xml:space="preserve">VšĮ </w:t>
            </w:r>
            <w:r w:rsidR="00FE5879" w:rsidRPr="00465679">
              <w:rPr>
                <w:rFonts w:ascii="Times New Roman" w:eastAsia="Times New Roman" w:hAnsi="Times New Roman" w:cs="Times New Roman"/>
                <w:color w:val="000000"/>
                <w:lang w:eastAsia="lt-LT"/>
              </w:rPr>
              <w:t>Lazdijų ligoninė;</w:t>
            </w:r>
            <w:r w:rsidR="00FE5879" w:rsidRPr="00465679">
              <w:rPr>
                <w:rFonts w:ascii="Times New Roman" w:eastAsia="Times New Roman" w:hAnsi="Times New Roman" w:cs="Times New Roman"/>
                <w:color w:val="000000"/>
                <w:lang w:eastAsia="lt-LT"/>
              </w:rPr>
              <w:br/>
            </w:r>
            <w:r>
              <w:rPr>
                <w:rFonts w:ascii="Times New Roman" w:eastAsia="Times New Roman" w:hAnsi="Times New Roman" w:cs="Times New Roman"/>
                <w:color w:val="000000"/>
                <w:lang w:eastAsia="lt-LT"/>
              </w:rPr>
              <w:t xml:space="preserve">VšĮ </w:t>
            </w:r>
            <w:r w:rsidRPr="00D04296">
              <w:rPr>
                <w:rFonts w:ascii="Times New Roman" w:eastAsia="Times New Roman" w:hAnsi="Times New Roman" w:cs="Times New Roman"/>
                <w:color w:val="000000"/>
                <w:lang w:eastAsia="lt-LT"/>
              </w:rPr>
              <w:t>„Lazdijų savivaldybės pirminės sveikatos priežiūros centras“</w:t>
            </w:r>
          </w:p>
        </w:tc>
        <w:tc>
          <w:tcPr>
            <w:tcW w:w="600" w:type="pct"/>
            <w:vMerge/>
            <w:tcBorders>
              <w:top w:val="nil"/>
              <w:left w:val="single" w:sz="4" w:space="0" w:color="auto"/>
              <w:bottom w:val="single" w:sz="4" w:space="0" w:color="000000"/>
              <w:right w:val="single" w:sz="4" w:space="0" w:color="auto"/>
            </w:tcBorders>
            <w:vAlign w:val="center"/>
            <w:hideMark/>
          </w:tcPr>
          <w:p w14:paraId="34C66F1E"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779D215C" w14:textId="77777777" w:rsidTr="00583FFE">
        <w:trPr>
          <w:trHeight w:val="864"/>
        </w:trPr>
        <w:tc>
          <w:tcPr>
            <w:tcW w:w="1049" w:type="pct"/>
            <w:vMerge/>
            <w:tcBorders>
              <w:top w:val="nil"/>
              <w:left w:val="single" w:sz="4" w:space="0" w:color="auto"/>
              <w:bottom w:val="single" w:sz="4" w:space="0" w:color="auto"/>
              <w:right w:val="single" w:sz="4" w:space="0" w:color="auto"/>
            </w:tcBorders>
            <w:vAlign w:val="center"/>
            <w:hideMark/>
          </w:tcPr>
          <w:p w14:paraId="4124476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27D485C6"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Slaugos ir paliatyvios slaugos paslaugą gavusių asmenų skaičius, asm.</w:t>
            </w:r>
          </w:p>
        </w:tc>
        <w:tc>
          <w:tcPr>
            <w:tcW w:w="499" w:type="pct"/>
            <w:tcBorders>
              <w:top w:val="nil"/>
              <w:left w:val="nil"/>
              <w:bottom w:val="single" w:sz="4" w:space="0" w:color="auto"/>
              <w:right w:val="single" w:sz="4" w:space="0" w:color="auto"/>
            </w:tcBorders>
            <w:shd w:val="clear" w:color="auto" w:fill="auto"/>
            <w:hideMark/>
          </w:tcPr>
          <w:p w14:paraId="1F1CD5B9"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400</w:t>
            </w:r>
          </w:p>
        </w:tc>
        <w:tc>
          <w:tcPr>
            <w:tcW w:w="501" w:type="pct"/>
            <w:tcBorders>
              <w:top w:val="nil"/>
              <w:left w:val="nil"/>
              <w:bottom w:val="single" w:sz="4" w:space="0" w:color="auto"/>
              <w:right w:val="single" w:sz="4" w:space="0" w:color="auto"/>
            </w:tcBorders>
            <w:shd w:val="clear" w:color="auto" w:fill="auto"/>
            <w:hideMark/>
          </w:tcPr>
          <w:p w14:paraId="303FD70D"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430</w:t>
            </w:r>
          </w:p>
        </w:tc>
        <w:tc>
          <w:tcPr>
            <w:tcW w:w="800" w:type="pct"/>
            <w:vMerge/>
            <w:tcBorders>
              <w:top w:val="nil"/>
              <w:left w:val="single" w:sz="4" w:space="0" w:color="auto"/>
              <w:bottom w:val="single" w:sz="4" w:space="0" w:color="auto"/>
              <w:right w:val="single" w:sz="4" w:space="0" w:color="auto"/>
            </w:tcBorders>
            <w:vAlign w:val="center"/>
            <w:hideMark/>
          </w:tcPr>
          <w:p w14:paraId="1C29D41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0BB9F29D"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1A9EDACA" w14:textId="77777777" w:rsidTr="00583FFE">
        <w:trPr>
          <w:trHeight w:val="750"/>
        </w:trPr>
        <w:tc>
          <w:tcPr>
            <w:tcW w:w="1049" w:type="pct"/>
            <w:vMerge/>
            <w:tcBorders>
              <w:top w:val="nil"/>
              <w:left w:val="single" w:sz="4" w:space="0" w:color="auto"/>
              <w:bottom w:val="single" w:sz="4" w:space="0" w:color="auto"/>
              <w:right w:val="single" w:sz="4" w:space="0" w:color="auto"/>
            </w:tcBorders>
            <w:vAlign w:val="center"/>
            <w:hideMark/>
          </w:tcPr>
          <w:p w14:paraId="6215CCB1"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795A8F51"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Klasterinių paslaugų skaičius, vnt.</w:t>
            </w:r>
          </w:p>
        </w:tc>
        <w:tc>
          <w:tcPr>
            <w:tcW w:w="499" w:type="pct"/>
            <w:tcBorders>
              <w:top w:val="nil"/>
              <w:left w:val="nil"/>
              <w:bottom w:val="single" w:sz="4" w:space="0" w:color="auto"/>
              <w:right w:val="single" w:sz="4" w:space="0" w:color="auto"/>
            </w:tcBorders>
            <w:shd w:val="clear" w:color="auto" w:fill="auto"/>
            <w:hideMark/>
          </w:tcPr>
          <w:p w14:paraId="223921A5"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55</w:t>
            </w:r>
          </w:p>
        </w:tc>
        <w:tc>
          <w:tcPr>
            <w:tcW w:w="501" w:type="pct"/>
            <w:tcBorders>
              <w:top w:val="nil"/>
              <w:left w:val="nil"/>
              <w:bottom w:val="single" w:sz="4" w:space="0" w:color="auto"/>
              <w:right w:val="single" w:sz="4" w:space="0" w:color="auto"/>
            </w:tcBorders>
            <w:shd w:val="clear" w:color="auto" w:fill="auto"/>
            <w:hideMark/>
          </w:tcPr>
          <w:p w14:paraId="04CC7D4E"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w:t>
            </w:r>
          </w:p>
        </w:tc>
        <w:tc>
          <w:tcPr>
            <w:tcW w:w="800" w:type="pct"/>
            <w:vMerge/>
            <w:tcBorders>
              <w:top w:val="nil"/>
              <w:left w:val="single" w:sz="4" w:space="0" w:color="auto"/>
              <w:bottom w:val="single" w:sz="4" w:space="0" w:color="auto"/>
              <w:right w:val="single" w:sz="4" w:space="0" w:color="auto"/>
            </w:tcBorders>
            <w:vAlign w:val="center"/>
            <w:hideMark/>
          </w:tcPr>
          <w:p w14:paraId="33EFBBF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0F0A5656"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20921F46" w14:textId="77777777" w:rsidTr="00583FFE">
        <w:trPr>
          <w:trHeight w:val="750"/>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5B3C3E0A" w14:textId="77777777" w:rsidR="00FE5879" w:rsidRPr="00465679" w:rsidRDefault="00FE5879" w:rsidP="00FE5879">
            <w:pPr>
              <w:spacing w:after="0" w:line="240" w:lineRule="auto"/>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1.2.2.3. Išlaikyti medicinos konsultacijos paslaugų lygį ir kiekį su galimybe praplėsti</w:t>
            </w:r>
          </w:p>
        </w:tc>
        <w:tc>
          <w:tcPr>
            <w:tcW w:w="1550" w:type="pct"/>
            <w:tcBorders>
              <w:top w:val="nil"/>
              <w:left w:val="nil"/>
              <w:bottom w:val="single" w:sz="4" w:space="0" w:color="auto"/>
              <w:right w:val="single" w:sz="4" w:space="0" w:color="auto"/>
            </w:tcBorders>
            <w:shd w:val="clear" w:color="auto" w:fill="auto"/>
            <w:hideMark/>
          </w:tcPr>
          <w:p w14:paraId="3124EA7D"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Telemedicinos paslaugų skaičius, vnt.</w:t>
            </w:r>
          </w:p>
        </w:tc>
        <w:tc>
          <w:tcPr>
            <w:tcW w:w="499" w:type="pct"/>
            <w:tcBorders>
              <w:top w:val="nil"/>
              <w:left w:val="nil"/>
              <w:bottom w:val="single" w:sz="4" w:space="0" w:color="auto"/>
              <w:right w:val="single" w:sz="4" w:space="0" w:color="auto"/>
            </w:tcBorders>
            <w:shd w:val="clear" w:color="auto" w:fill="auto"/>
            <w:hideMark/>
          </w:tcPr>
          <w:p w14:paraId="7044839E"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w:t>
            </w:r>
          </w:p>
        </w:tc>
        <w:tc>
          <w:tcPr>
            <w:tcW w:w="501" w:type="pct"/>
            <w:tcBorders>
              <w:top w:val="nil"/>
              <w:left w:val="nil"/>
              <w:bottom w:val="single" w:sz="4" w:space="0" w:color="auto"/>
              <w:right w:val="single" w:sz="4" w:space="0" w:color="auto"/>
            </w:tcBorders>
            <w:shd w:val="clear" w:color="auto" w:fill="auto"/>
            <w:hideMark/>
          </w:tcPr>
          <w:p w14:paraId="0F7A25CF"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53ECDEA1" w14:textId="77777777" w:rsidR="00D04296" w:rsidRPr="00D04296" w:rsidRDefault="00D04296" w:rsidP="00D04296">
            <w:pPr>
              <w:spacing w:after="0" w:line="240" w:lineRule="auto"/>
              <w:rPr>
                <w:rFonts w:ascii="Times New Roman" w:eastAsia="Times New Roman" w:hAnsi="Times New Roman" w:cs="Times New Roman"/>
                <w:color w:val="000000"/>
                <w:lang w:eastAsia="lt-LT"/>
              </w:rPr>
            </w:pPr>
            <w:r w:rsidRPr="00D04296">
              <w:rPr>
                <w:rFonts w:ascii="Times New Roman" w:eastAsia="Times New Roman" w:hAnsi="Times New Roman" w:cs="Times New Roman"/>
                <w:color w:val="000000"/>
                <w:lang w:eastAsia="lt-LT"/>
              </w:rPr>
              <w:t>VšĮ Lazdijų ligoninė;</w:t>
            </w:r>
          </w:p>
          <w:p w14:paraId="5C092EC5" w14:textId="41259CBB" w:rsidR="00FE5879" w:rsidRPr="00465679" w:rsidRDefault="00D04296" w:rsidP="00D04296">
            <w:pPr>
              <w:spacing w:after="0" w:line="240" w:lineRule="auto"/>
              <w:rPr>
                <w:rFonts w:ascii="Times New Roman" w:eastAsia="Times New Roman" w:hAnsi="Times New Roman" w:cs="Times New Roman"/>
                <w:color w:val="000000"/>
                <w:lang w:eastAsia="lt-LT"/>
              </w:rPr>
            </w:pPr>
            <w:r w:rsidRPr="00D04296">
              <w:rPr>
                <w:rFonts w:ascii="Times New Roman" w:eastAsia="Times New Roman" w:hAnsi="Times New Roman" w:cs="Times New Roman"/>
                <w:color w:val="000000"/>
                <w:lang w:eastAsia="lt-LT"/>
              </w:rPr>
              <w:t>VšĮ „Lazdijų savivaldybės pirminės sveikatos priežiūros centras“</w:t>
            </w:r>
          </w:p>
        </w:tc>
        <w:tc>
          <w:tcPr>
            <w:tcW w:w="600" w:type="pct"/>
            <w:vMerge/>
            <w:tcBorders>
              <w:top w:val="nil"/>
              <w:left w:val="single" w:sz="4" w:space="0" w:color="auto"/>
              <w:bottom w:val="single" w:sz="4" w:space="0" w:color="000000"/>
              <w:right w:val="single" w:sz="4" w:space="0" w:color="auto"/>
            </w:tcBorders>
            <w:vAlign w:val="center"/>
            <w:hideMark/>
          </w:tcPr>
          <w:p w14:paraId="67541AB9"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2D8056E2" w14:textId="77777777" w:rsidTr="00583FFE">
        <w:trPr>
          <w:trHeight w:val="1104"/>
        </w:trPr>
        <w:tc>
          <w:tcPr>
            <w:tcW w:w="1049" w:type="pct"/>
            <w:vMerge/>
            <w:tcBorders>
              <w:top w:val="nil"/>
              <w:left w:val="single" w:sz="4" w:space="0" w:color="auto"/>
              <w:bottom w:val="single" w:sz="4" w:space="0" w:color="auto"/>
              <w:right w:val="single" w:sz="4" w:space="0" w:color="auto"/>
            </w:tcBorders>
            <w:vAlign w:val="center"/>
            <w:hideMark/>
          </w:tcPr>
          <w:p w14:paraId="20C681C5" w14:textId="77777777" w:rsidR="00FE5879" w:rsidRPr="00465679" w:rsidRDefault="00FE5879" w:rsidP="00FE5879">
            <w:pPr>
              <w:spacing w:after="0" w:line="240" w:lineRule="auto"/>
              <w:rPr>
                <w:rFonts w:ascii="Times New Roman" w:eastAsia="Times New Roman" w:hAnsi="Times New Roman" w:cs="Times New Roman"/>
                <w:lang w:eastAsia="lt-LT"/>
              </w:rPr>
            </w:pPr>
          </w:p>
        </w:tc>
        <w:tc>
          <w:tcPr>
            <w:tcW w:w="1550" w:type="pct"/>
            <w:tcBorders>
              <w:top w:val="nil"/>
              <w:left w:val="nil"/>
              <w:bottom w:val="single" w:sz="4" w:space="0" w:color="auto"/>
              <w:right w:val="single" w:sz="4" w:space="0" w:color="auto"/>
            </w:tcBorders>
            <w:shd w:val="clear" w:color="auto" w:fill="auto"/>
            <w:hideMark/>
          </w:tcPr>
          <w:p w14:paraId="7A6D2506" w14:textId="658AE619"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Asmenų gavusių paramą pagal medicinos darbuotojų </w:t>
            </w:r>
            <w:r w:rsidR="00E548D1" w:rsidRPr="00465679">
              <w:rPr>
                <w:rFonts w:ascii="Times New Roman" w:eastAsia="Times New Roman" w:hAnsi="Times New Roman" w:cs="Times New Roman"/>
                <w:color w:val="000000"/>
                <w:lang w:eastAsia="lt-LT"/>
              </w:rPr>
              <w:t>pritraukimo</w:t>
            </w:r>
            <w:r w:rsidRPr="00465679">
              <w:rPr>
                <w:rFonts w:ascii="Times New Roman" w:eastAsia="Times New Roman" w:hAnsi="Times New Roman" w:cs="Times New Roman"/>
                <w:color w:val="000000"/>
                <w:lang w:eastAsia="lt-LT"/>
              </w:rPr>
              <w:t xml:space="preserve"> programą, skaičius, asm.</w:t>
            </w:r>
          </w:p>
        </w:tc>
        <w:tc>
          <w:tcPr>
            <w:tcW w:w="499" w:type="pct"/>
            <w:tcBorders>
              <w:top w:val="nil"/>
              <w:left w:val="nil"/>
              <w:bottom w:val="single" w:sz="4" w:space="0" w:color="auto"/>
              <w:right w:val="single" w:sz="4" w:space="0" w:color="auto"/>
            </w:tcBorders>
            <w:shd w:val="clear" w:color="auto" w:fill="auto"/>
            <w:hideMark/>
          </w:tcPr>
          <w:p w14:paraId="48325BCD"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501" w:type="pct"/>
            <w:tcBorders>
              <w:top w:val="nil"/>
              <w:left w:val="nil"/>
              <w:bottom w:val="single" w:sz="4" w:space="0" w:color="auto"/>
              <w:right w:val="single" w:sz="4" w:space="0" w:color="auto"/>
            </w:tcBorders>
            <w:shd w:val="clear" w:color="auto" w:fill="auto"/>
            <w:hideMark/>
          </w:tcPr>
          <w:p w14:paraId="4EF8B4CB"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800" w:type="pct"/>
            <w:vMerge/>
            <w:tcBorders>
              <w:top w:val="nil"/>
              <w:left w:val="single" w:sz="4" w:space="0" w:color="auto"/>
              <w:bottom w:val="single" w:sz="4" w:space="0" w:color="auto"/>
              <w:right w:val="single" w:sz="4" w:space="0" w:color="auto"/>
            </w:tcBorders>
            <w:vAlign w:val="center"/>
            <w:hideMark/>
          </w:tcPr>
          <w:p w14:paraId="363CAA1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5056D042"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0C3BFFBF"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auto"/>
            </w:tcBorders>
            <w:shd w:val="clear" w:color="FEF2CB" w:fill="9BC2E6"/>
            <w:hideMark/>
          </w:tcPr>
          <w:p w14:paraId="2F91ECF3"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1.2.3. Uždavinys. Užtikrinti socialinių paslaugų plėtrą</w:t>
            </w:r>
          </w:p>
        </w:tc>
      </w:tr>
      <w:tr w:rsidR="00FE5879" w:rsidRPr="00465679" w14:paraId="4497283F" w14:textId="77777777" w:rsidTr="00583FFE">
        <w:trPr>
          <w:trHeight w:val="1488"/>
        </w:trPr>
        <w:tc>
          <w:tcPr>
            <w:tcW w:w="1049" w:type="pct"/>
            <w:tcBorders>
              <w:top w:val="nil"/>
              <w:left w:val="single" w:sz="4" w:space="0" w:color="auto"/>
              <w:bottom w:val="single" w:sz="4" w:space="0" w:color="auto"/>
              <w:right w:val="single" w:sz="4" w:space="0" w:color="auto"/>
            </w:tcBorders>
            <w:shd w:val="clear" w:color="auto" w:fill="auto"/>
            <w:hideMark/>
          </w:tcPr>
          <w:p w14:paraId="74CEF137"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1.2.3.1. Socialinio recepto įdiegimas</w:t>
            </w:r>
          </w:p>
        </w:tc>
        <w:tc>
          <w:tcPr>
            <w:tcW w:w="1550" w:type="pct"/>
            <w:tcBorders>
              <w:top w:val="nil"/>
              <w:left w:val="nil"/>
              <w:bottom w:val="single" w:sz="4" w:space="0" w:color="auto"/>
              <w:right w:val="single" w:sz="4" w:space="0" w:color="auto"/>
            </w:tcBorders>
            <w:shd w:val="clear" w:color="auto" w:fill="auto"/>
            <w:hideMark/>
          </w:tcPr>
          <w:p w14:paraId="4208B8F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Suteiktų sociokultūrinių paslaugų skaičius, vnt.</w:t>
            </w:r>
          </w:p>
        </w:tc>
        <w:tc>
          <w:tcPr>
            <w:tcW w:w="499" w:type="pct"/>
            <w:tcBorders>
              <w:top w:val="nil"/>
              <w:left w:val="nil"/>
              <w:bottom w:val="single" w:sz="4" w:space="0" w:color="auto"/>
              <w:right w:val="single" w:sz="4" w:space="0" w:color="auto"/>
            </w:tcBorders>
            <w:shd w:val="clear" w:color="auto" w:fill="auto"/>
            <w:hideMark/>
          </w:tcPr>
          <w:p w14:paraId="63AD1B2C"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501" w:type="pct"/>
            <w:tcBorders>
              <w:top w:val="nil"/>
              <w:left w:val="nil"/>
              <w:bottom w:val="single" w:sz="4" w:space="0" w:color="auto"/>
              <w:right w:val="single" w:sz="4" w:space="0" w:color="auto"/>
            </w:tcBorders>
            <w:shd w:val="clear" w:color="auto" w:fill="auto"/>
            <w:hideMark/>
          </w:tcPr>
          <w:p w14:paraId="02F84459"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w:t>
            </w:r>
          </w:p>
        </w:tc>
        <w:tc>
          <w:tcPr>
            <w:tcW w:w="800" w:type="pct"/>
            <w:tcBorders>
              <w:top w:val="nil"/>
              <w:left w:val="nil"/>
              <w:bottom w:val="single" w:sz="4" w:space="0" w:color="auto"/>
              <w:right w:val="single" w:sz="4" w:space="0" w:color="auto"/>
            </w:tcBorders>
            <w:shd w:val="clear" w:color="auto" w:fill="auto"/>
            <w:hideMark/>
          </w:tcPr>
          <w:p w14:paraId="0962CA40" w14:textId="6E7C9363"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Socialinės paramos ir sveikatos skyrius;</w:t>
            </w:r>
            <w:r w:rsidRPr="00465679">
              <w:rPr>
                <w:rFonts w:ascii="Times New Roman" w:eastAsia="Times New Roman" w:hAnsi="Times New Roman" w:cs="Times New Roman"/>
                <w:color w:val="000000"/>
                <w:lang w:eastAsia="lt-LT"/>
              </w:rPr>
              <w:br/>
            </w:r>
            <w:r w:rsidR="00D04296" w:rsidRPr="00D04296">
              <w:rPr>
                <w:rFonts w:ascii="Times New Roman" w:eastAsia="Times New Roman" w:hAnsi="Times New Roman" w:cs="Times New Roman"/>
                <w:color w:val="000000"/>
                <w:lang w:eastAsia="lt-LT"/>
              </w:rPr>
              <w:t>Lazdijų rajono savivaldybės visuomenės sveikatos biuras</w:t>
            </w:r>
            <w:r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br/>
              <w:t>Nevyriausybinis sektorius</w:t>
            </w:r>
          </w:p>
        </w:tc>
        <w:tc>
          <w:tcPr>
            <w:tcW w:w="600" w:type="pct"/>
            <w:vMerge w:val="restart"/>
            <w:tcBorders>
              <w:top w:val="nil"/>
              <w:left w:val="single" w:sz="4" w:space="0" w:color="auto"/>
              <w:bottom w:val="single" w:sz="4" w:space="0" w:color="000000"/>
              <w:right w:val="single" w:sz="4" w:space="0" w:color="auto"/>
            </w:tcBorders>
            <w:shd w:val="clear" w:color="auto" w:fill="auto"/>
            <w:hideMark/>
          </w:tcPr>
          <w:p w14:paraId="2DF5AA68" w14:textId="77777777" w:rsidR="00FE5879" w:rsidRPr="00465679" w:rsidRDefault="00FE5879" w:rsidP="00D44B0D">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2 988,0</w:t>
            </w:r>
          </w:p>
        </w:tc>
      </w:tr>
      <w:tr w:rsidR="00FE5879" w:rsidRPr="00465679" w14:paraId="018F10C1" w14:textId="77777777" w:rsidTr="00583FFE">
        <w:trPr>
          <w:trHeight w:val="624"/>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75EFC69F"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1.2.3.2. Socialinių globos paslaugų ir infrastruktūros plėtra</w:t>
            </w:r>
          </w:p>
        </w:tc>
        <w:tc>
          <w:tcPr>
            <w:tcW w:w="1550" w:type="pct"/>
            <w:tcBorders>
              <w:top w:val="nil"/>
              <w:left w:val="nil"/>
              <w:bottom w:val="single" w:sz="4" w:space="0" w:color="auto"/>
              <w:right w:val="single" w:sz="4" w:space="0" w:color="auto"/>
            </w:tcBorders>
            <w:shd w:val="clear" w:color="auto" w:fill="auto"/>
            <w:hideMark/>
          </w:tcPr>
          <w:p w14:paraId="0AA3C018"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Įkurtų naujų globos namų skaičius, vnt.</w:t>
            </w:r>
          </w:p>
        </w:tc>
        <w:tc>
          <w:tcPr>
            <w:tcW w:w="499" w:type="pct"/>
            <w:tcBorders>
              <w:top w:val="nil"/>
              <w:left w:val="nil"/>
              <w:bottom w:val="single" w:sz="4" w:space="0" w:color="auto"/>
              <w:right w:val="single" w:sz="4" w:space="0" w:color="auto"/>
            </w:tcBorders>
            <w:shd w:val="clear" w:color="auto" w:fill="auto"/>
            <w:hideMark/>
          </w:tcPr>
          <w:p w14:paraId="470D15C9"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1" w:type="pct"/>
            <w:tcBorders>
              <w:top w:val="nil"/>
              <w:left w:val="nil"/>
              <w:bottom w:val="single" w:sz="4" w:space="0" w:color="auto"/>
              <w:right w:val="single" w:sz="4" w:space="0" w:color="auto"/>
            </w:tcBorders>
            <w:shd w:val="clear" w:color="auto" w:fill="auto"/>
            <w:hideMark/>
          </w:tcPr>
          <w:p w14:paraId="5C099B48"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7796FC2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Privatus sektorius;</w:t>
            </w:r>
            <w:r w:rsidRPr="00465679">
              <w:rPr>
                <w:rFonts w:ascii="Times New Roman" w:eastAsia="Times New Roman" w:hAnsi="Times New Roman" w:cs="Times New Roman"/>
                <w:color w:val="000000"/>
                <w:lang w:eastAsia="lt-LT"/>
              </w:rPr>
              <w:br/>
              <w:t>Socialinės paramos ir sveikatos skyrius</w:t>
            </w:r>
          </w:p>
        </w:tc>
        <w:tc>
          <w:tcPr>
            <w:tcW w:w="600" w:type="pct"/>
            <w:vMerge/>
            <w:tcBorders>
              <w:top w:val="nil"/>
              <w:left w:val="single" w:sz="4" w:space="0" w:color="auto"/>
              <w:bottom w:val="single" w:sz="4" w:space="0" w:color="000000"/>
              <w:right w:val="single" w:sz="4" w:space="0" w:color="auto"/>
            </w:tcBorders>
            <w:vAlign w:val="center"/>
            <w:hideMark/>
          </w:tcPr>
          <w:p w14:paraId="7653A287"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8DCED34" w14:textId="77777777" w:rsidTr="00583FFE">
        <w:trPr>
          <w:trHeight w:val="648"/>
        </w:trPr>
        <w:tc>
          <w:tcPr>
            <w:tcW w:w="1049" w:type="pct"/>
            <w:vMerge/>
            <w:tcBorders>
              <w:top w:val="nil"/>
              <w:left w:val="single" w:sz="4" w:space="0" w:color="auto"/>
              <w:bottom w:val="single" w:sz="4" w:space="0" w:color="auto"/>
              <w:right w:val="single" w:sz="4" w:space="0" w:color="auto"/>
            </w:tcBorders>
            <w:vAlign w:val="center"/>
            <w:hideMark/>
          </w:tcPr>
          <w:p w14:paraId="68826B6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6E5ECCC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Kompleksinių paslaugų skaičius, vnt.</w:t>
            </w:r>
          </w:p>
        </w:tc>
        <w:tc>
          <w:tcPr>
            <w:tcW w:w="499" w:type="pct"/>
            <w:tcBorders>
              <w:top w:val="nil"/>
              <w:left w:val="nil"/>
              <w:bottom w:val="single" w:sz="4" w:space="0" w:color="auto"/>
              <w:right w:val="single" w:sz="4" w:space="0" w:color="auto"/>
            </w:tcBorders>
            <w:shd w:val="clear" w:color="auto" w:fill="auto"/>
            <w:hideMark/>
          </w:tcPr>
          <w:p w14:paraId="45E28705"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80</w:t>
            </w:r>
          </w:p>
        </w:tc>
        <w:tc>
          <w:tcPr>
            <w:tcW w:w="501" w:type="pct"/>
            <w:tcBorders>
              <w:top w:val="nil"/>
              <w:left w:val="nil"/>
              <w:bottom w:val="single" w:sz="4" w:space="0" w:color="auto"/>
              <w:right w:val="single" w:sz="4" w:space="0" w:color="auto"/>
            </w:tcBorders>
            <w:shd w:val="clear" w:color="auto" w:fill="auto"/>
            <w:hideMark/>
          </w:tcPr>
          <w:p w14:paraId="1E62A28F"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160</w:t>
            </w:r>
          </w:p>
        </w:tc>
        <w:tc>
          <w:tcPr>
            <w:tcW w:w="800" w:type="pct"/>
            <w:vMerge/>
            <w:tcBorders>
              <w:top w:val="nil"/>
              <w:left w:val="single" w:sz="4" w:space="0" w:color="auto"/>
              <w:bottom w:val="single" w:sz="4" w:space="0" w:color="auto"/>
              <w:right w:val="single" w:sz="4" w:space="0" w:color="auto"/>
            </w:tcBorders>
            <w:vAlign w:val="center"/>
            <w:hideMark/>
          </w:tcPr>
          <w:p w14:paraId="4903165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167C47D8"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07868F93" w14:textId="77777777" w:rsidTr="00583FFE">
        <w:trPr>
          <w:trHeight w:val="696"/>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0E84C587"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1.2.3.3. Visų amžiaus grupių žmonių psichikos sveikatos stiprinimas</w:t>
            </w:r>
          </w:p>
        </w:tc>
        <w:tc>
          <w:tcPr>
            <w:tcW w:w="1550" w:type="pct"/>
            <w:tcBorders>
              <w:top w:val="nil"/>
              <w:left w:val="nil"/>
              <w:bottom w:val="single" w:sz="4" w:space="0" w:color="auto"/>
              <w:right w:val="single" w:sz="4" w:space="0" w:color="auto"/>
            </w:tcBorders>
            <w:shd w:val="clear" w:color="auto" w:fill="auto"/>
            <w:hideMark/>
          </w:tcPr>
          <w:p w14:paraId="169A7329"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Suteiktų paslaugų skaičius, vnt.</w:t>
            </w:r>
          </w:p>
        </w:tc>
        <w:tc>
          <w:tcPr>
            <w:tcW w:w="499" w:type="pct"/>
            <w:tcBorders>
              <w:top w:val="nil"/>
              <w:left w:val="nil"/>
              <w:bottom w:val="single" w:sz="4" w:space="0" w:color="auto"/>
              <w:right w:val="single" w:sz="4" w:space="0" w:color="auto"/>
            </w:tcBorders>
            <w:shd w:val="clear" w:color="auto" w:fill="auto"/>
            <w:hideMark/>
          </w:tcPr>
          <w:p w14:paraId="3E409854"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w:t>
            </w:r>
          </w:p>
        </w:tc>
        <w:tc>
          <w:tcPr>
            <w:tcW w:w="501" w:type="pct"/>
            <w:tcBorders>
              <w:top w:val="nil"/>
              <w:left w:val="nil"/>
              <w:bottom w:val="single" w:sz="4" w:space="0" w:color="auto"/>
              <w:right w:val="single" w:sz="4" w:space="0" w:color="auto"/>
            </w:tcBorders>
            <w:shd w:val="clear" w:color="auto" w:fill="auto"/>
            <w:hideMark/>
          </w:tcPr>
          <w:p w14:paraId="4F209D57"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110</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3140EFBE" w14:textId="6CDCE7B0"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Socialinės paramos ir sveikatos skyrius;</w:t>
            </w:r>
            <w:r w:rsidRPr="00465679">
              <w:rPr>
                <w:rFonts w:ascii="Times New Roman" w:eastAsia="Times New Roman" w:hAnsi="Times New Roman" w:cs="Times New Roman"/>
                <w:color w:val="000000"/>
                <w:lang w:eastAsia="lt-LT"/>
              </w:rPr>
              <w:br/>
            </w:r>
            <w:r w:rsidR="00D04296" w:rsidRPr="00D04296">
              <w:rPr>
                <w:rFonts w:ascii="Times New Roman" w:eastAsia="Times New Roman" w:hAnsi="Times New Roman" w:cs="Times New Roman"/>
                <w:color w:val="000000"/>
                <w:lang w:eastAsia="lt-LT"/>
              </w:rPr>
              <w:t>Lazdijų rajono savivaldybės visuomenės sveikatos biuras</w:t>
            </w:r>
            <w:r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br/>
              <w:t>Nevyriausybinis sektorius</w:t>
            </w:r>
          </w:p>
        </w:tc>
        <w:tc>
          <w:tcPr>
            <w:tcW w:w="600" w:type="pct"/>
            <w:vMerge/>
            <w:tcBorders>
              <w:top w:val="nil"/>
              <w:left w:val="single" w:sz="4" w:space="0" w:color="auto"/>
              <w:bottom w:val="single" w:sz="4" w:space="0" w:color="000000"/>
              <w:right w:val="single" w:sz="4" w:space="0" w:color="auto"/>
            </w:tcBorders>
            <w:vAlign w:val="center"/>
            <w:hideMark/>
          </w:tcPr>
          <w:p w14:paraId="233A1D66"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51629D42" w14:textId="77777777" w:rsidTr="00583FFE">
        <w:trPr>
          <w:trHeight w:val="936"/>
        </w:trPr>
        <w:tc>
          <w:tcPr>
            <w:tcW w:w="1049" w:type="pct"/>
            <w:vMerge/>
            <w:tcBorders>
              <w:top w:val="nil"/>
              <w:left w:val="single" w:sz="4" w:space="0" w:color="auto"/>
              <w:bottom w:val="single" w:sz="4" w:space="0" w:color="auto"/>
              <w:right w:val="single" w:sz="4" w:space="0" w:color="auto"/>
            </w:tcBorders>
            <w:vAlign w:val="center"/>
            <w:hideMark/>
          </w:tcPr>
          <w:p w14:paraId="503EB2BF"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105C3A0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Savižudybių prevencijos algoritmo įgyvendinimas, proc.</w:t>
            </w:r>
          </w:p>
        </w:tc>
        <w:tc>
          <w:tcPr>
            <w:tcW w:w="499" w:type="pct"/>
            <w:tcBorders>
              <w:top w:val="nil"/>
              <w:left w:val="nil"/>
              <w:bottom w:val="single" w:sz="4" w:space="0" w:color="auto"/>
              <w:right w:val="single" w:sz="4" w:space="0" w:color="auto"/>
            </w:tcBorders>
            <w:shd w:val="clear" w:color="auto" w:fill="auto"/>
            <w:hideMark/>
          </w:tcPr>
          <w:p w14:paraId="3D2A126D"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501" w:type="pct"/>
            <w:tcBorders>
              <w:top w:val="nil"/>
              <w:left w:val="nil"/>
              <w:bottom w:val="single" w:sz="4" w:space="0" w:color="auto"/>
              <w:right w:val="single" w:sz="4" w:space="0" w:color="auto"/>
            </w:tcBorders>
            <w:shd w:val="clear" w:color="auto" w:fill="auto"/>
            <w:hideMark/>
          </w:tcPr>
          <w:p w14:paraId="1211C62D"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100</w:t>
            </w:r>
          </w:p>
        </w:tc>
        <w:tc>
          <w:tcPr>
            <w:tcW w:w="800" w:type="pct"/>
            <w:vMerge/>
            <w:tcBorders>
              <w:top w:val="nil"/>
              <w:left w:val="single" w:sz="4" w:space="0" w:color="auto"/>
              <w:bottom w:val="single" w:sz="4" w:space="0" w:color="auto"/>
              <w:right w:val="single" w:sz="4" w:space="0" w:color="auto"/>
            </w:tcBorders>
            <w:vAlign w:val="center"/>
            <w:hideMark/>
          </w:tcPr>
          <w:p w14:paraId="4EEC7960"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60F92739"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4B86C4D1" w14:textId="77777777" w:rsidTr="00583FFE">
        <w:trPr>
          <w:trHeight w:val="945"/>
        </w:trPr>
        <w:tc>
          <w:tcPr>
            <w:tcW w:w="1049" w:type="pct"/>
            <w:tcBorders>
              <w:top w:val="nil"/>
              <w:left w:val="single" w:sz="4" w:space="0" w:color="auto"/>
              <w:bottom w:val="single" w:sz="4" w:space="0" w:color="auto"/>
              <w:right w:val="single" w:sz="4" w:space="0" w:color="auto"/>
            </w:tcBorders>
            <w:shd w:val="clear" w:color="auto" w:fill="auto"/>
            <w:hideMark/>
          </w:tcPr>
          <w:p w14:paraId="4F37C7DD"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1.2.3.4. Krizių centro įkūrimas</w:t>
            </w:r>
          </w:p>
        </w:tc>
        <w:tc>
          <w:tcPr>
            <w:tcW w:w="1550" w:type="pct"/>
            <w:tcBorders>
              <w:top w:val="nil"/>
              <w:left w:val="nil"/>
              <w:bottom w:val="single" w:sz="4" w:space="0" w:color="auto"/>
              <w:right w:val="single" w:sz="4" w:space="0" w:color="auto"/>
            </w:tcBorders>
            <w:shd w:val="clear" w:color="auto" w:fill="auto"/>
            <w:hideMark/>
          </w:tcPr>
          <w:p w14:paraId="29FB4FC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Paslaugas gavusių asmenų skaičius, asm.</w:t>
            </w:r>
          </w:p>
        </w:tc>
        <w:tc>
          <w:tcPr>
            <w:tcW w:w="499" w:type="pct"/>
            <w:tcBorders>
              <w:top w:val="nil"/>
              <w:left w:val="nil"/>
              <w:bottom w:val="single" w:sz="4" w:space="0" w:color="auto"/>
              <w:right w:val="single" w:sz="4" w:space="0" w:color="auto"/>
            </w:tcBorders>
            <w:shd w:val="clear" w:color="auto" w:fill="auto"/>
            <w:hideMark/>
          </w:tcPr>
          <w:p w14:paraId="2930BE71"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w:t>
            </w:r>
          </w:p>
        </w:tc>
        <w:tc>
          <w:tcPr>
            <w:tcW w:w="501" w:type="pct"/>
            <w:tcBorders>
              <w:top w:val="nil"/>
              <w:left w:val="nil"/>
              <w:bottom w:val="single" w:sz="4" w:space="0" w:color="auto"/>
              <w:right w:val="single" w:sz="4" w:space="0" w:color="auto"/>
            </w:tcBorders>
            <w:shd w:val="clear" w:color="auto" w:fill="auto"/>
            <w:hideMark/>
          </w:tcPr>
          <w:p w14:paraId="4E06C885"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c>
          <w:tcPr>
            <w:tcW w:w="800" w:type="pct"/>
            <w:tcBorders>
              <w:top w:val="nil"/>
              <w:left w:val="nil"/>
              <w:bottom w:val="single" w:sz="4" w:space="0" w:color="auto"/>
              <w:right w:val="single" w:sz="4" w:space="0" w:color="auto"/>
            </w:tcBorders>
            <w:shd w:val="clear" w:color="auto" w:fill="auto"/>
            <w:hideMark/>
          </w:tcPr>
          <w:p w14:paraId="75477D7D"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Socialinės paramos ir sveikatos skyrius;</w:t>
            </w:r>
            <w:r w:rsidRPr="00465679">
              <w:rPr>
                <w:rFonts w:ascii="Times New Roman" w:eastAsia="Times New Roman" w:hAnsi="Times New Roman" w:cs="Times New Roman"/>
                <w:color w:val="000000"/>
                <w:lang w:eastAsia="lt-LT"/>
              </w:rPr>
              <w:br/>
              <w:t>Nevyriausybinis sektorius</w:t>
            </w:r>
          </w:p>
        </w:tc>
        <w:tc>
          <w:tcPr>
            <w:tcW w:w="600" w:type="pct"/>
            <w:vMerge/>
            <w:tcBorders>
              <w:top w:val="nil"/>
              <w:left w:val="single" w:sz="4" w:space="0" w:color="auto"/>
              <w:bottom w:val="single" w:sz="4" w:space="0" w:color="000000"/>
              <w:right w:val="single" w:sz="4" w:space="0" w:color="auto"/>
            </w:tcBorders>
            <w:vAlign w:val="center"/>
            <w:hideMark/>
          </w:tcPr>
          <w:p w14:paraId="52A6292F"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232404D5" w14:textId="77777777" w:rsidTr="00583FFE">
        <w:trPr>
          <w:trHeight w:val="972"/>
        </w:trPr>
        <w:tc>
          <w:tcPr>
            <w:tcW w:w="1049" w:type="pct"/>
            <w:tcBorders>
              <w:top w:val="nil"/>
              <w:left w:val="single" w:sz="4" w:space="0" w:color="auto"/>
              <w:bottom w:val="single" w:sz="4" w:space="0" w:color="auto"/>
              <w:right w:val="single" w:sz="4" w:space="0" w:color="auto"/>
            </w:tcBorders>
            <w:shd w:val="clear" w:color="auto" w:fill="auto"/>
            <w:hideMark/>
          </w:tcPr>
          <w:p w14:paraId="0C39707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1.2.3.5. Grupinio gyvenimo namų įkūrimas</w:t>
            </w:r>
          </w:p>
        </w:tc>
        <w:tc>
          <w:tcPr>
            <w:tcW w:w="1550" w:type="pct"/>
            <w:tcBorders>
              <w:top w:val="nil"/>
              <w:left w:val="nil"/>
              <w:bottom w:val="single" w:sz="4" w:space="0" w:color="auto"/>
              <w:right w:val="single" w:sz="4" w:space="0" w:color="auto"/>
            </w:tcBorders>
            <w:shd w:val="clear" w:color="auto" w:fill="auto"/>
            <w:hideMark/>
          </w:tcPr>
          <w:p w14:paraId="129CB70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Paslaugas gavusių asmenų skaičius, asm.</w:t>
            </w:r>
          </w:p>
        </w:tc>
        <w:tc>
          <w:tcPr>
            <w:tcW w:w="499" w:type="pct"/>
            <w:tcBorders>
              <w:top w:val="nil"/>
              <w:left w:val="nil"/>
              <w:bottom w:val="single" w:sz="4" w:space="0" w:color="auto"/>
              <w:right w:val="single" w:sz="4" w:space="0" w:color="auto"/>
            </w:tcBorders>
            <w:shd w:val="clear" w:color="auto" w:fill="auto"/>
            <w:hideMark/>
          </w:tcPr>
          <w:p w14:paraId="2126AF62"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501" w:type="pct"/>
            <w:tcBorders>
              <w:top w:val="nil"/>
              <w:left w:val="nil"/>
              <w:bottom w:val="single" w:sz="4" w:space="0" w:color="auto"/>
              <w:right w:val="single" w:sz="4" w:space="0" w:color="auto"/>
            </w:tcBorders>
            <w:shd w:val="clear" w:color="auto" w:fill="auto"/>
            <w:hideMark/>
          </w:tcPr>
          <w:p w14:paraId="642317A5"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800" w:type="pct"/>
            <w:tcBorders>
              <w:top w:val="nil"/>
              <w:left w:val="nil"/>
              <w:bottom w:val="single" w:sz="4" w:space="0" w:color="auto"/>
              <w:right w:val="single" w:sz="4" w:space="0" w:color="auto"/>
            </w:tcBorders>
            <w:shd w:val="clear" w:color="auto" w:fill="auto"/>
            <w:hideMark/>
          </w:tcPr>
          <w:p w14:paraId="314EF500"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Socialinės paramos ir sveikatos skyrius;</w:t>
            </w:r>
            <w:r w:rsidRPr="00465679">
              <w:rPr>
                <w:rFonts w:ascii="Times New Roman" w:eastAsia="Times New Roman" w:hAnsi="Times New Roman" w:cs="Times New Roman"/>
                <w:color w:val="000000"/>
                <w:lang w:eastAsia="lt-LT"/>
              </w:rPr>
              <w:br/>
              <w:t>Nevyriausybinis sektorius</w:t>
            </w:r>
          </w:p>
        </w:tc>
        <w:tc>
          <w:tcPr>
            <w:tcW w:w="600" w:type="pct"/>
            <w:vMerge/>
            <w:tcBorders>
              <w:top w:val="nil"/>
              <w:left w:val="single" w:sz="4" w:space="0" w:color="auto"/>
              <w:bottom w:val="single" w:sz="4" w:space="0" w:color="000000"/>
              <w:right w:val="single" w:sz="4" w:space="0" w:color="auto"/>
            </w:tcBorders>
            <w:vAlign w:val="center"/>
            <w:hideMark/>
          </w:tcPr>
          <w:p w14:paraId="3D19D598"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204DD7AB" w14:textId="77777777" w:rsidTr="00583FFE">
        <w:trPr>
          <w:trHeight w:val="1512"/>
        </w:trPr>
        <w:tc>
          <w:tcPr>
            <w:tcW w:w="1049" w:type="pct"/>
            <w:tcBorders>
              <w:top w:val="nil"/>
              <w:left w:val="single" w:sz="4" w:space="0" w:color="auto"/>
              <w:bottom w:val="single" w:sz="4" w:space="0" w:color="auto"/>
              <w:right w:val="single" w:sz="4" w:space="0" w:color="auto"/>
            </w:tcBorders>
            <w:shd w:val="clear" w:color="FFFFFF" w:fill="FFFFFF"/>
            <w:hideMark/>
          </w:tcPr>
          <w:p w14:paraId="37DA2656"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1.2.3.6. Veisiejų šeimos centro įkūrimas</w:t>
            </w:r>
          </w:p>
        </w:tc>
        <w:tc>
          <w:tcPr>
            <w:tcW w:w="1550" w:type="pct"/>
            <w:tcBorders>
              <w:top w:val="nil"/>
              <w:left w:val="nil"/>
              <w:bottom w:val="single" w:sz="4" w:space="0" w:color="auto"/>
              <w:right w:val="single" w:sz="4" w:space="0" w:color="auto"/>
            </w:tcBorders>
            <w:shd w:val="clear" w:color="auto" w:fill="auto"/>
            <w:hideMark/>
          </w:tcPr>
          <w:p w14:paraId="46FD8B9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Paslaugas gavusių asmenų skaičius, asm.</w:t>
            </w:r>
          </w:p>
        </w:tc>
        <w:tc>
          <w:tcPr>
            <w:tcW w:w="499" w:type="pct"/>
            <w:tcBorders>
              <w:top w:val="nil"/>
              <w:left w:val="nil"/>
              <w:bottom w:val="single" w:sz="4" w:space="0" w:color="auto"/>
              <w:right w:val="single" w:sz="4" w:space="0" w:color="auto"/>
            </w:tcBorders>
            <w:shd w:val="clear" w:color="auto" w:fill="auto"/>
            <w:hideMark/>
          </w:tcPr>
          <w:p w14:paraId="07E19566"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501" w:type="pct"/>
            <w:tcBorders>
              <w:top w:val="nil"/>
              <w:left w:val="nil"/>
              <w:bottom w:val="single" w:sz="4" w:space="0" w:color="auto"/>
              <w:right w:val="single" w:sz="4" w:space="0" w:color="auto"/>
            </w:tcBorders>
            <w:shd w:val="clear" w:color="auto" w:fill="auto"/>
            <w:hideMark/>
          </w:tcPr>
          <w:p w14:paraId="742D2698"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w:t>
            </w:r>
          </w:p>
        </w:tc>
        <w:tc>
          <w:tcPr>
            <w:tcW w:w="800" w:type="pct"/>
            <w:tcBorders>
              <w:top w:val="nil"/>
              <w:left w:val="nil"/>
              <w:bottom w:val="single" w:sz="4" w:space="0" w:color="auto"/>
              <w:right w:val="single" w:sz="4" w:space="0" w:color="auto"/>
            </w:tcBorders>
            <w:shd w:val="clear" w:color="auto" w:fill="auto"/>
            <w:hideMark/>
          </w:tcPr>
          <w:p w14:paraId="032E8C6F"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Socialinės paramos ir sveikatos skyrius;</w:t>
            </w:r>
            <w:r w:rsidRPr="00465679">
              <w:rPr>
                <w:rFonts w:ascii="Times New Roman" w:eastAsia="Times New Roman" w:hAnsi="Times New Roman" w:cs="Times New Roman"/>
                <w:color w:val="000000"/>
                <w:lang w:eastAsia="lt-LT"/>
              </w:rPr>
              <w:br/>
              <w:t>Strateginio planavimo ir investicinių projektų valdymo skyrius</w:t>
            </w:r>
          </w:p>
        </w:tc>
        <w:tc>
          <w:tcPr>
            <w:tcW w:w="600" w:type="pct"/>
            <w:vMerge/>
            <w:tcBorders>
              <w:top w:val="nil"/>
              <w:left w:val="single" w:sz="4" w:space="0" w:color="auto"/>
              <w:bottom w:val="single" w:sz="4" w:space="0" w:color="000000"/>
              <w:right w:val="single" w:sz="4" w:space="0" w:color="auto"/>
            </w:tcBorders>
            <w:vAlign w:val="center"/>
            <w:hideMark/>
          </w:tcPr>
          <w:p w14:paraId="2BCE3180"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5070E694" w14:textId="77777777" w:rsidTr="00583FFE">
        <w:trPr>
          <w:trHeight w:val="600"/>
        </w:trPr>
        <w:tc>
          <w:tcPr>
            <w:tcW w:w="1049" w:type="pct"/>
            <w:tcBorders>
              <w:top w:val="nil"/>
              <w:left w:val="single" w:sz="4" w:space="0" w:color="auto"/>
              <w:bottom w:val="single" w:sz="4" w:space="0" w:color="auto"/>
              <w:right w:val="single" w:sz="4" w:space="0" w:color="auto"/>
            </w:tcBorders>
            <w:shd w:val="clear" w:color="auto" w:fill="auto"/>
            <w:hideMark/>
          </w:tcPr>
          <w:p w14:paraId="65576F4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1.2.3.7. Socialinio būsto fondo plėtra</w:t>
            </w:r>
          </w:p>
        </w:tc>
        <w:tc>
          <w:tcPr>
            <w:tcW w:w="1550" w:type="pct"/>
            <w:tcBorders>
              <w:top w:val="nil"/>
              <w:left w:val="nil"/>
              <w:bottom w:val="single" w:sz="4" w:space="0" w:color="auto"/>
              <w:right w:val="single" w:sz="4" w:space="0" w:color="auto"/>
            </w:tcBorders>
            <w:shd w:val="clear" w:color="auto" w:fill="auto"/>
            <w:hideMark/>
          </w:tcPr>
          <w:p w14:paraId="66549417"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Eilėje laukiančių ir turinčių teisę į savivaldybės socialinį būstą asmenų/šeimų skaičius, vnt. </w:t>
            </w:r>
          </w:p>
        </w:tc>
        <w:tc>
          <w:tcPr>
            <w:tcW w:w="499" w:type="pct"/>
            <w:tcBorders>
              <w:top w:val="nil"/>
              <w:left w:val="nil"/>
              <w:bottom w:val="single" w:sz="4" w:space="0" w:color="auto"/>
              <w:right w:val="single" w:sz="4" w:space="0" w:color="auto"/>
            </w:tcBorders>
            <w:shd w:val="clear" w:color="auto" w:fill="auto"/>
            <w:hideMark/>
          </w:tcPr>
          <w:p w14:paraId="55C21105"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75</w:t>
            </w:r>
          </w:p>
        </w:tc>
        <w:tc>
          <w:tcPr>
            <w:tcW w:w="501" w:type="pct"/>
            <w:tcBorders>
              <w:top w:val="nil"/>
              <w:left w:val="nil"/>
              <w:bottom w:val="single" w:sz="4" w:space="0" w:color="auto"/>
              <w:right w:val="single" w:sz="4" w:space="0" w:color="auto"/>
            </w:tcBorders>
            <w:shd w:val="clear" w:color="auto" w:fill="auto"/>
            <w:hideMark/>
          </w:tcPr>
          <w:p w14:paraId="1113BE6B"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w:t>
            </w:r>
          </w:p>
        </w:tc>
        <w:tc>
          <w:tcPr>
            <w:tcW w:w="800" w:type="pct"/>
            <w:tcBorders>
              <w:top w:val="nil"/>
              <w:left w:val="nil"/>
              <w:bottom w:val="single" w:sz="4" w:space="0" w:color="auto"/>
              <w:right w:val="single" w:sz="4" w:space="0" w:color="auto"/>
            </w:tcBorders>
            <w:shd w:val="clear" w:color="auto" w:fill="auto"/>
            <w:hideMark/>
          </w:tcPr>
          <w:p w14:paraId="3D7CBAEE" w14:textId="68D85CCC"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Biudžeto finansų ir turto valdymo </w:t>
            </w:r>
            <w:r w:rsidR="00E548D1" w:rsidRPr="00465679">
              <w:rPr>
                <w:rFonts w:ascii="Times New Roman" w:eastAsia="Times New Roman" w:hAnsi="Times New Roman" w:cs="Times New Roman"/>
                <w:color w:val="000000"/>
                <w:lang w:eastAsia="lt-LT"/>
              </w:rPr>
              <w:t>skyrius</w:t>
            </w:r>
          </w:p>
        </w:tc>
        <w:tc>
          <w:tcPr>
            <w:tcW w:w="600" w:type="pct"/>
            <w:vMerge/>
            <w:tcBorders>
              <w:top w:val="nil"/>
              <w:left w:val="single" w:sz="4" w:space="0" w:color="auto"/>
              <w:bottom w:val="single" w:sz="4" w:space="0" w:color="000000"/>
              <w:right w:val="single" w:sz="4" w:space="0" w:color="auto"/>
            </w:tcBorders>
            <w:vAlign w:val="center"/>
            <w:hideMark/>
          </w:tcPr>
          <w:p w14:paraId="751C0ECE"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4D2A7F60" w14:textId="77777777" w:rsidTr="00583FFE">
        <w:trPr>
          <w:trHeight w:val="552"/>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164A8B6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1.2.3.8 Apsaugos nuo smurto artimoje aplinkoje ir prekyba žmonėmis nukentėjusiems asmenims priemonių  įgyvendinimas</w:t>
            </w:r>
          </w:p>
        </w:tc>
        <w:tc>
          <w:tcPr>
            <w:tcW w:w="1550" w:type="pct"/>
            <w:tcBorders>
              <w:top w:val="nil"/>
              <w:left w:val="nil"/>
              <w:bottom w:val="single" w:sz="4" w:space="0" w:color="auto"/>
              <w:right w:val="single" w:sz="4" w:space="0" w:color="auto"/>
            </w:tcBorders>
            <w:shd w:val="clear" w:color="auto" w:fill="auto"/>
            <w:hideMark/>
          </w:tcPr>
          <w:p w14:paraId="44D33E9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Parengta smurtinio elgesio mažinimo programa, vnt.</w:t>
            </w:r>
          </w:p>
        </w:tc>
        <w:tc>
          <w:tcPr>
            <w:tcW w:w="499" w:type="pct"/>
            <w:tcBorders>
              <w:top w:val="nil"/>
              <w:left w:val="nil"/>
              <w:bottom w:val="single" w:sz="4" w:space="0" w:color="auto"/>
              <w:right w:val="single" w:sz="4" w:space="0" w:color="auto"/>
            </w:tcBorders>
            <w:shd w:val="clear" w:color="auto" w:fill="auto"/>
            <w:hideMark/>
          </w:tcPr>
          <w:p w14:paraId="77143171"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1" w:type="pct"/>
            <w:tcBorders>
              <w:top w:val="nil"/>
              <w:left w:val="nil"/>
              <w:bottom w:val="single" w:sz="4" w:space="0" w:color="auto"/>
              <w:right w:val="single" w:sz="4" w:space="0" w:color="auto"/>
            </w:tcBorders>
            <w:shd w:val="clear" w:color="auto" w:fill="auto"/>
            <w:hideMark/>
          </w:tcPr>
          <w:p w14:paraId="5CB9A40D"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58D7650E"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Socialinės paramos ir sveikatos skyrius;</w:t>
            </w:r>
            <w:r w:rsidRPr="00465679">
              <w:rPr>
                <w:rFonts w:ascii="Times New Roman" w:eastAsia="Times New Roman" w:hAnsi="Times New Roman" w:cs="Times New Roman"/>
                <w:color w:val="000000"/>
                <w:lang w:eastAsia="lt-LT"/>
              </w:rPr>
              <w:br/>
              <w:t>Nevyriausybinis sektorius</w:t>
            </w:r>
          </w:p>
        </w:tc>
        <w:tc>
          <w:tcPr>
            <w:tcW w:w="600" w:type="pct"/>
            <w:vMerge/>
            <w:tcBorders>
              <w:top w:val="nil"/>
              <w:left w:val="single" w:sz="4" w:space="0" w:color="auto"/>
              <w:bottom w:val="single" w:sz="4" w:space="0" w:color="000000"/>
              <w:right w:val="single" w:sz="4" w:space="0" w:color="auto"/>
            </w:tcBorders>
            <w:vAlign w:val="center"/>
            <w:hideMark/>
          </w:tcPr>
          <w:p w14:paraId="5A4CBE39"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5D7F92D0" w14:textId="77777777" w:rsidTr="00583FFE">
        <w:trPr>
          <w:trHeight w:val="828"/>
        </w:trPr>
        <w:tc>
          <w:tcPr>
            <w:tcW w:w="1049" w:type="pct"/>
            <w:vMerge/>
            <w:tcBorders>
              <w:top w:val="nil"/>
              <w:left w:val="single" w:sz="4" w:space="0" w:color="auto"/>
              <w:bottom w:val="single" w:sz="4" w:space="0" w:color="auto"/>
              <w:right w:val="single" w:sz="4" w:space="0" w:color="auto"/>
            </w:tcBorders>
            <w:vAlign w:val="center"/>
            <w:hideMark/>
          </w:tcPr>
          <w:p w14:paraId="72656A9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37B68E67" w14:textId="77777777" w:rsidR="00FE5879" w:rsidRPr="00465679" w:rsidRDefault="00FE5879" w:rsidP="00A74404">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Mokymuose dalyvavusių ir pakėlusių kompetenciją asmenų skaičius, asm.</w:t>
            </w:r>
          </w:p>
        </w:tc>
        <w:tc>
          <w:tcPr>
            <w:tcW w:w="499" w:type="pct"/>
            <w:tcBorders>
              <w:top w:val="nil"/>
              <w:left w:val="nil"/>
              <w:bottom w:val="single" w:sz="4" w:space="0" w:color="auto"/>
              <w:right w:val="single" w:sz="4" w:space="0" w:color="auto"/>
            </w:tcBorders>
            <w:shd w:val="clear" w:color="auto" w:fill="auto"/>
            <w:hideMark/>
          </w:tcPr>
          <w:p w14:paraId="7181C8C7"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45</w:t>
            </w:r>
          </w:p>
        </w:tc>
        <w:tc>
          <w:tcPr>
            <w:tcW w:w="501" w:type="pct"/>
            <w:tcBorders>
              <w:top w:val="nil"/>
              <w:left w:val="nil"/>
              <w:bottom w:val="single" w:sz="4" w:space="0" w:color="auto"/>
              <w:right w:val="single" w:sz="4" w:space="0" w:color="auto"/>
            </w:tcBorders>
            <w:shd w:val="clear" w:color="auto" w:fill="auto"/>
            <w:hideMark/>
          </w:tcPr>
          <w:p w14:paraId="1B005F73"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85</w:t>
            </w:r>
          </w:p>
        </w:tc>
        <w:tc>
          <w:tcPr>
            <w:tcW w:w="800" w:type="pct"/>
            <w:vMerge/>
            <w:tcBorders>
              <w:top w:val="nil"/>
              <w:left w:val="single" w:sz="4" w:space="0" w:color="auto"/>
              <w:bottom w:val="single" w:sz="4" w:space="0" w:color="auto"/>
              <w:right w:val="single" w:sz="4" w:space="0" w:color="auto"/>
            </w:tcBorders>
            <w:vAlign w:val="center"/>
            <w:hideMark/>
          </w:tcPr>
          <w:p w14:paraId="785A7AA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421FEACD"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0D766E7" w14:textId="77777777" w:rsidTr="00583FFE">
        <w:trPr>
          <w:trHeight w:val="1164"/>
        </w:trPr>
        <w:tc>
          <w:tcPr>
            <w:tcW w:w="1049" w:type="pct"/>
            <w:vMerge/>
            <w:tcBorders>
              <w:top w:val="nil"/>
              <w:left w:val="single" w:sz="4" w:space="0" w:color="auto"/>
              <w:bottom w:val="single" w:sz="4" w:space="0" w:color="auto"/>
              <w:right w:val="single" w:sz="4" w:space="0" w:color="auto"/>
            </w:tcBorders>
            <w:vAlign w:val="center"/>
            <w:hideMark/>
          </w:tcPr>
          <w:p w14:paraId="0230155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09AEC9E0" w14:textId="77777777" w:rsidR="00FE5879" w:rsidRPr="00465679" w:rsidRDefault="00FE5879" w:rsidP="00A74404">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Prekybos žmonėmis prevencijos mokymų skaičius, vnt.</w:t>
            </w:r>
          </w:p>
        </w:tc>
        <w:tc>
          <w:tcPr>
            <w:tcW w:w="499" w:type="pct"/>
            <w:tcBorders>
              <w:top w:val="nil"/>
              <w:left w:val="nil"/>
              <w:bottom w:val="single" w:sz="4" w:space="0" w:color="auto"/>
              <w:right w:val="single" w:sz="4" w:space="0" w:color="auto"/>
            </w:tcBorders>
            <w:shd w:val="clear" w:color="auto" w:fill="auto"/>
            <w:hideMark/>
          </w:tcPr>
          <w:p w14:paraId="11835D1D"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501" w:type="pct"/>
            <w:tcBorders>
              <w:top w:val="nil"/>
              <w:left w:val="nil"/>
              <w:bottom w:val="single" w:sz="4" w:space="0" w:color="auto"/>
              <w:right w:val="single" w:sz="4" w:space="0" w:color="auto"/>
            </w:tcBorders>
            <w:shd w:val="clear" w:color="auto" w:fill="auto"/>
            <w:hideMark/>
          </w:tcPr>
          <w:p w14:paraId="7797D79F"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60</w:t>
            </w:r>
          </w:p>
        </w:tc>
        <w:tc>
          <w:tcPr>
            <w:tcW w:w="800" w:type="pct"/>
            <w:vMerge/>
            <w:tcBorders>
              <w:top w:val="nil"/>
              <w:left w:val="single" w:sz="4" w:space="0" w:color="auto"/>
              <w:bottom w:val="single" w:sz="4" w:space="0" w:color="auto"/>
              <w:right w:val="single" w:sz="4" w:space="0" w:color="auto"/>
            </w:tcBorders>
            <w:vAlign w:val="center"/>
            <w:hideMark/>
          </w:tcPr>
          <w:p w14:paraId="1737E54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56630C30"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513EE8B5" w14:textId="77777777" w:rsidTr="00583FFE">
        <w:trPr>
          <w:trHeight w:val="828"/>
        </w:trPr>
        <w:tc>
          <w:tcPr>
            <w:tcW w:w="1049" w:type="pct"/>
            <w:tcBorders>
              <w:top w:val="nil"/>
              <w:left w:val="single" w:sz="4" w:space="0" w:color="auto"/>
              <w:bottom w:val="single" w:sz="4" w:space="0" w:color="auto"/>
              <w:right w:val="single" w:sz="4" w:space="0" w:color="auto"/>
            </w:tcBorders>
            <w:shd w:val="clear" w:color="auto" w:fill="auto"/>
            <w:hideMark/>
          </w:tcPr>
          <w:p w14:paraId="5293811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1.2.3.9. Lygių galimybių priemonių įgyvendinimas</w:t>
            </w:r>
          </w:p>
        </w:tc>
        <w:tc>
          <w:tcPr>
            <w:tcW w:w="1550" w:type="pct"/>
            <w:tcBorders>
              <w:top w:val="nil"/>
              <w:left w:val="nil"/>
              <w:bottom w:val="single" w:sz="4" w:space="0" w:color="auto"/>
              <w:right w:val="single" w:sz="4" w:space="0" w:color="auto"/>
            </w:tcBorders>
            <w:shd w:val="clear" w:color="auto" w:fill="auto"/>
            <w:hideMark/>
          </w:tcPr>
          <w:p w14:paraId="7FCCFD2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Įgyvendintų priemonių skaičius, vnt.</w:t>
            </w:r>
          </w:p>
        </w:tc>
        <w:tc>
          <w:tcPr>
            <w:tcW w:w="499" w:type="pct"/>
            <w:tcBorders>
              <w:top w:val="nil"/>
              <w:left w:val="nil"/>
              <w:bottom w:val="single" w:sz="4" w:space="0" w:color="auto"/>
              <w:right w:val="single" w:sz="4" w:space="0" w:color="auto"/>
            </w:tcBorders>
            <w:shd w:val="clear" w:color="auto" w:fill="auto"/>
            <w:hideMark/>
          </w:tcPr>
          <w:p w14:paraId="761926F8"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1" w:type="pct"/>
            <w:tcBorders>
              <w:top w:val="nil"/>
              <w:left w:val="nil"/>
              <w:bottom w:val="single" w:sz="4" w:space="0" w:color="auto"/>
              <w:right w:val="single" w:sz="4" w:space="0" w:color="auto"/>
            </w:tcBorders>
            <w:shd w:val="clear" w:color="auto" w:fill="auto"/>
            <w:hideMark/>
          </w:tcPr>
          <w:p w14:paraId="3DF8FBE5"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800" w:type="pct"/>
            <w:tcBorders>
              <w:top w:val="nil"/>
              <w:left w:val="nil"/>
              <w:bottom w:val="single" w:sz="4" w:space="0" w:color="auto"/>
              <w:right w:val="single" w:sz="4" w:space="0" w:color="auto"/>
            </w:tcBorders>
            <w:shd w:val="clear" w:color="auto" w:fill="auto"/>
            <w:hideMark/>
          </w:tcPr>
          <w:p w14:paraId="13E44727"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Teisės, personalo ir civilinės metrikacijos skyrius</w:t>
            </w:r>
          </w:p>
        </w:tc>
        <w:tc>
          <w:tcPr>
            <w:tcW w:w="600" w:type="pct"/>
            <w:vMerge/>
            <w:tcBorders>
              <w:top w:val="nil"/>
              <w:left w:val="single" w:sz="4" w:space="0" w:color="auto"/>
              <w:bottom w:val="single" w:sz="4" w:space="0" w:color="000000"/>
              <w:right w:val="single" w:sz="4" w:space="0" w:color="auto"/>
            </w:tcBorders>
            <w:vAlign w:val="center"/>
            <w:hideMark/>
          </w:tcPr>
          <w:p w14:paraId="378A572B"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D3B6DEE" w14:textId="77777777" w:rsidTr="00583FFE">
        <w:trPr>
          <w:trHeight w:val="996"/>
        </w:trPr>
        <w:tc>
          <w:tcPr>
            <w:tcW w:w="1049" w:type="pct"/>
            <w:vMerge w:val="restart"/>
            <w:tcBorders>
              <w:top w:val="nil"/>
              <w:left w:val="single" w:sz="4" w:space="0" w:color="auto"/>
              <w:bottom w:val="single" w:sz="4" w:space="0" w:color="auto"/>
              <w:right w:val="single" w:sz="4" w:space="0" w:color="auto"/>
            </w:tcBorders>
            <w:shd w:val="clear" w:color="FFFFFF" w:fill="FFFFFF"/>
            <w:hideMark/>
          </w:tcPr>
          <w:p w14:paraId="75724AA8"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1.2.3.10. Paslaugų šeimai ir globėjams (rūpintojams), įtėviams plėtra</w:t>
            </w:r>
          </w:p>
        </w:tc>
        <w:tc>
          <w:tcPr>
            <w:tcW w:w="1550" w:type="pct"/>
            <w:tcBorders>
              <w:top w:val="nil"/>
              <w:left w:val="nil"/>
              <w:bottom w:val="single" w:sz="4" w:space="0" w:color="auto"/>
              <w:right w:val="single" w:sz="4" w:space="0" w:color="auto"/>
            </w:tcBorders>
            <w:shd w:val="clear" w:color="FFFFFF" w:fill="FFFFFF"/>
            <w:hideMark/>
          </w:tcPr>
          <w:p w14:paraId="3CA7063E"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Globėjų/įtėvių skaičius, vnt.</w:t>
            </w:r>
          </w:p>
        </w:tc>
        <w:tc>
          <w:tcPr>
            <w:tcW w:w="499" w:type="pct"/>
            <w:tcBorders>
              <w:top w:val="nil"/>
              <w:left w:val="nil"/>
              <w:bottom w:val="single" w:sz="4" w:space="0" w:color="auto"/>
              <w:right w:val="single" w:sz="4" w:space="0" w:color="auto"/>
            </w:tcBorders>
            <w:shd w:val="clear" w:color="auto" w:fill="auto"/>
            <w:hideMark/>
          </w:tcPr>
          <w:p w14:paraId="6EA7520F"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c>
          <w:tcPr>
            <w:tcW w:w="501" w:type="pct"/>
            <w:tcBorders>
              <w:top w:val="nil"/>
              <w:left w:val="nil"/>
              <w:bottom w:val="single" w:sz="4" w:space="0" w:color="auto"/>
              <w:right w:val="single" w:sz="4" w:space="0" w:color="auto"/>
            </w:tcBorders>
            <w:shd w:val="clear" w:color="auto" w:fill="auto"/>
            <w:hideMark/>
          </w:tcPr>
          <w:p w14:paraId="24040BFA"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4A4C397B" w14:textId="6E5B57B3"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Socialinės paramos ir sveikatos skyrius; </w:t>
            </w:r>
            <w:r w:rsidRPr="00465679">
              <w:rPr>
                <w:rFonts w:ascii="Times New Roman" w:eastAsia="Times New Roman" w:hAnsi="Times New Roman" w:cs="Times New Roman"/>
                <w:color w:val="000000"/>
                <w:lang w:eastAsia="lt-LT"/>
              </w:rPr>
              <w:br/>
              <w:t xml:space="preserve">Lazdijų rajono savivaldybės socialinės globos centras </w:t>
            </w:r>
            <w:r w:rsidR="00E93621"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t>Židinys</w:t>
            </w:r>
            <w:r w:rsidR="00E93621"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br/>
              <w:t>Nevyriausybinis sektorius</w:t>
            </w:r>
          </w:p>
        </w:tc>
        <w:tc>
          <w:tcPr>
            <w:tcW w:w="600" w:type="pct"/>
            <w:vMerge/>
            <w:tcBorders>
              <w:top w:val="nil"/>
              <w:left w:val="single" w:sz="4" w:space="0" w:color="auto"/>
              <w:bottom w:val="single" w:sz="4" w:space="0" w:color="000000"/>
              <w:right w:val="single" w:sz="4" w:space="0" w:color="auto"/>
            </w:tcBorders>
            <w:vAlign w:val="center"/>
            <w:hideMark/>
          </w:tcPr>
          <w:p w14:paraId="6945FE58"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2124C5E2" w14:textId="77777777" w:rsidTr="00583FFE">
        <w:trPr>
          <w:trHeight w:val="1044"/>
        </w:trPr>
        <w:tc>
          <w:tcPr>
            <w:tcW w:w="1049" w:type="pct"/>
            <w:vMerge/>
            <w:tcBorders>
              <w:top w:val="nil"/>
              <w:left w:val="single" w:sz="4" w:space="0" w:color="auto"/>
              <w:bottom w:val="single" w:sz="4" w:space="0" w:color="auto"/>
              <w:right w:val="single" w:sz="4" w:space="0" w:color="auto"/>
            </w:tcBorders>
            <w:vAlign w:val="center"/>
            <w:hideMark/>
          </w:tcPr>
          <w:p w14:paraId="2BF515E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7455517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Suorganizuotų mokymų skaičius, vnt.</w:t>
            </w:r>
          </w:p>
        </w:tc>
        <w:tc>
          <w:tcPr>
            <w:tcW w:w="499" w:type="pct"/>
            <w:tcBorders>
              <w:top w:val="nil"/>
              <w:left w:val="nil"/>
              <w:bottom w:val="single" w:sz="4" w:space="0" w:color="auto"/>
              <w:right w:val="single" w:sz="4" w:space="0" w:color="auto"/>
            </w:tcBorders>
            <w:shd w:val="clear" w:color="auto" w:fill="auto"/>
            <w:hideMark/>
          </w:tcPr>
          <w:p w14:paraId="08227429"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501" w:type="pct"/>
            <w:tcBorders>
              <w:top w:val="nil"/>
              <w:left w:val="nil"/>
              <w:bottom w:val="single" w:sz="4" w:space="0" w:color="auto"/>
              <w:right w:val="single" w:sz="4" w:space="0" w:color="auto"/>
            </w:tcBorders>
            <w:shd w:val="clear" w:color="auto" w:fill="auto"/>
            <w:hideMark/>
          </w:tcPr>
          <w:p w14:paraId="2CCEF22E"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w:t>
            </w:r>
          </w:p>
        </w:tc>
        <w:tc>
          <w:tcPr>
            <w:tcW w:w="800" w:type="pct"/>
            <w:vMerge/>
            <w:tcBorders>
              <w:top w:val="nil"/>
              <w:left w:val="single" w:sz="4" w:space="0" w:color="auto"/>
              <w:bottom w:val="single" w:sz="4" w:space="0" w:color="auto"/>
              <w:right w:val="single" w:sz="4" w:space="0" w:color="auto"/>
            </w:tcBorders>
            <w:vAlign w:val="center"/>
            <w:hideMark/>
          </w:tcPr>
          <w:p w14:paraId="1A2DABC6"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65239555"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253A91D7" w14:textId="77777777" w:rsidTr="00583FFE">
        <w:trPr>
          <w:trHeight w:val="552"/>
        </w:trPr>
        <w:tc>
          <w:tcPr>
            <w:tcW w:w="1049" w:type="pct"/>
            <w:vMerge w:val="restart"/>
            <w:tcBorders>
              <w:top w:val="nil"/>
              <w:left w:val="single" w:sz="4" w:space="0" w:color="auto"/>
              <w:bottom w:val="single" w:sz="4" w:space="0" w:color="auto"/>
              <w:right w:val="single" w:sz="4" w:space="0" w:color="auto"/>
            </w:tcBorders>
            <w:shd w:val="clear" w:color="FFFFFF" w:fill="FFFFFF"/>
            <w:hideMark/>
          </w:tcPr>
          <w:p w14:paraId="1AC8271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1.2.3.11. Socialinių dirbtuvių įkūrimas</w:t>
            </w:r>
          </w:p>
        </w:tc>
        <w:tc>
          <w:tcPr>
            <w:tcW w:w="1550" w:type="pct"/>
            <w:tcBorders>
              <w:top w:val="nil"/>
              <w:left w:val="nil"/>
              <w:bottom w:val="single" w:sz="4" w:space="0" w:color="auto"/>
              <w:right w:val="single" w:sz="4" w:space="0" w:color="auto"/>
            </w:tcBorders>
            <w:shd w:val="clear" w:color="FFFFFF" w:fill="FFFFFF"/>
            <w:hideMark/>
          </w:tcPr>
          <w:p w14:paraId="0B8FD1AE"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Įkurtos socialinės dirbtuvės, vnt.</w:t>
            </w:r>
          </w:p>
        </w:tc>
        <w:tc>
          <w:tcPr>
            <w:tcW w:w="499" w:type="pct"/>
            <w:tcBorders>
              <w:top w:val="nil"/>
              <w:left w:val="nil"/>
              <w:bottom w:val="single" w:sz="4" w:space="0" w:color="auto"/>
              <w:right w:val="single" w:sz="4" w:space="0" w:color="auto"/>
            </w:tcBorders>
            <w:shd w:val="clear" w:color="auto" w:fill="auto"/>
            <w:hideMark/>
          </w:tcPr>
          <w:p w14:paraId="276BC885"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1" w:type="pct"/>
            <w:tcBorders>
              <w:top w:val="nil"/>
              <w:left w:val="nil"/>
              <w:bottom w:val="single" w:sz="4" w:space="0" w:color="auto"/>
              <w:right w:val="single" w:sz="4" w:space="0" w:color="auto"/>
            </w:tcBorders>
            <w:shd w:val="clear" w:color="auto" w:fill="auto"/>
            <w:hideMark/>
          </w:tcPr>
          <w:p w14:paraId="6CF854A8"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0DD48FAB" w14:textId="256A7BC3"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Socialinės paramos ir sveikatos </w:t>
            </w:r>
            <w:r w:rsidR="00E548D1" w:rsidRPr="00465679">
              <w:rPr>
                <w:rFonts w:ascii="Times New Roman" w:eastAsia="Times New Roman" w:hAnsi="Times New Roman" w:cs="Times New Roman"/>
                <w:color w:val="000000"/>
                <w:lang w:eastAsia="lt-LT"/>
              </w:rPr>
              <w:t>skyrius</w:t>
            </w:r>
            <w:r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br/>
              <w:t>Nevyriausybinis sektorius</w:t>
            </w:r>
          </w:p>
        </w:tc>
        <w:tc>
          <w:tcPr>
            <w:tcW w:w="600" w:type="pct"/>
            <w:vMerge/>
            <w:tcBorders>
              <w:top w:val="nil"/>
              <w:left w:val="single" w:sz="4" w:space="0" w:color="auto"/>
              <w:bottom w:val="single" w:sz="4" w:space="0" w:color="000000"/>
              <w:right w:val="single" w:sz="4" w:space="0" w:color="auto"/>
            </w:tcBorders>
            <w:vAlign w:val="center"/>
            <w:hideMark/>
          </w:tcPr>
          <w:p w14:paraId="2E98567C"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767F8FC9" w14:textId="77777777" w:rsidTr="00583FFE">
        <w:trPr>
          <w:trHeight w:val="360"/>
        </w:trPr>
        <w:tc>
          <w:tcPr>
            <w:tcW w:w="1049" w:type="pct"/>
            <w:vMerge/>
            <w:tcBorders>
              <w:top w:val="nil"/>
              <w:left w:val="single" w:sz="4" w:space="0" w:color="auto"/>
              <w:bottom w:val="single" w:sz="4" w:space="0" w:color="auto"/>
              <w:right w:val="single" w:sz="4" w:space="0" w:color="auto"/>
            </w:tcBorders>
            <w:vAlign w:val="center"/>
            <w:hideMark/>
          </w:tcPr>
          <w:p w14:paraId="52F9A0D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4D9B8F9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Įtrauktų asmenų skaičius, asm.</w:t>
            </w:r>
          </w:p>
        </w:tc>
        <w:tc>
          <w:tcPr>
            <w:tcW w:w="499" w:type="pct"/>
            <w:tcBorders>
              <w:top w:val="nil"/>
              <w:left w:val="nil"/>
              <w:bottom w:val="single" w:sz="4" w:space="0" w:color="auto"/>
              <w:right w:val="single" w:sz="4" w:space="0" w:color="auto"/>
            </w:tcBorders>
            <w:shd w:val="clear" w:color="auto" w:fill="auto"/>
            <w:hideMark/>
          </w:tcPr>
          <w:p w14:paraId="63DFDAD5"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501" w:type="pct"/>
            <w:tcBorders>
              <w:top w:val="nil"/>
              <w:left w:val="nil"/>
              <w:bottom w:val="single" w:sz="4" w:space="0" w:color="auto"/>
              <w:right w:val="single" w:sz="4" w:space="0" w:color="auto"/>
            </w:tcBorders>
            <w:shd w:val="clear" w:color="auto" w:fill="auto"/>
            <w:hideMark/>
          </w:tcPr>
          <w:p w14:paraId="1DDB14D1" w14:textId="77777777" w:rsidR="00FE5879" w:rsidRPr="00465679" w:rsidRDefault="00FE5879" w:rsidP="00D44B0D">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800" w:type="pct"/>
            <w:vMerge/>
            <w:tcBorders>
              <w:top w:val="nil"/>
              <w:left w:val="single" w:sz="4" w:space="0" w:color="auto"/>
              <w:bottom w:val="single" w:sz="4" w:space="0" w:color="auto"/>
              <w:right w:val="single" w:sz="4" w:space="0" w:color="auto"/>
            </w:tcBorders>
            <w:vAlign w:val="center"/>
            <w:hideMark/>
          </w:tcPr>
          <w:p w14:paraId="78BA5DEE"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20B262A8"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4479300B"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auto"/>
            </w:tcBorders>
            <w:shd w:val="clear" w:color="FFE598" w:fill="8EA9DB"/>
            <w:hideMark/>
          </w:tcPr>
          <w:p w14:paraId="16BBFA2C"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1.3. Tikslas. Skatinti gyventojų įsitraukimą į sprendimų priėmimo procesus</w:t>
            </w:r>
          </w:p>
        </w:tc>
      </w:tr>
      <w:tr w:rsidR="00FE5879" w:rsidRPr="00465679" w14:paraId="20ED6169"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auto"/>
            </w:tcBorders>
            <w:shd w:val="clear" w:color="FEF2CB" w:fill="9BC2E6"/>
            <w:hideMark/>
          </w:tcPr>
          <w:p w14:paraId="7834E977"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1.3.1. Uždavinys. Užtikrinti kokybišką valdymą ir gyventojų aptarnavimą</w:t>
            </w:r>
          </w:p>
        </w:tc>
      </w:tr>
      <w:tr w:rsidR="00FE5879" w:rsidRPr="00465679" w14:paraId="61549D59" w14:textId="77777777" w:rsidTr="00583FFE">
        <w:trPr>
          <w:trHeight w:val="1476"/>
        </w:trPr>
        <w:tc>
          <w:tcPr>
            <w:tcW w:w="1049" w:type="pct"/>
            <w:tcBorders>
              <w:top w:val="nil"/>
              <w:left w:val="single" w:sz="4" w:space="0" w:color="auto"/>
              <w:bottom w:val="single" w:sz="4" w:space="0" w:color="auto"/>
              <w:right w:val="single" w:sz="4" w:space="0" w:color="auto"/>
            </w:tcBorders>
            <w:shd w:val="clear" w:color="FFFFFF" w:fill="FFFFFF"/>
            <w:hideMark/>
          </w:tcPr>
          <w:p w14:paraId="4DBEB14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1.3.1.1. Procesų valdymo sistemos viešųjų paslaugų teikimui diegimas</w:t>
            </w:r>
          </w:p>
        </w:tc>
        <w:tc>
          <w:tcPr>
            <w:tcW w:w="1550" w:type="pct"/>
            <w:tcBorders>
              <w:top w:val="nil"/>
              <w:left w:val="nil"/>
              <w:bottom w:val="single" w:sz="4" w:space="0" w:color="auto"/>
              <w:right w:val="single" w:sz="4" w:space="0" w:color="auto"/>
            </w:tcBorders>
            <w:shd w:val="clear" w:color="auto" w:fill="auto"/>
            <w:hideMark/>
          </w:tcPr>
          <w:p w14:paraId="27A3596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Įstaigų įsidiegusių procesų valdymo sistemas skaičius, vnt.</w:t>
            </w:r>
          </w:p>
        </w:tc>
        <w:tc>
          <w:tcPr>
            <w:tcW w:w="499" w:type="pct"/>
            <w:tcBorders>
              <w:top w:val="nil"/>
              <w:left w:val="nil"/>
              <w:bottom w:val="single" w:sz="4" w:space="0" w:color="auto"/>
              <w:right w:val="single" w:sz="4" w:space="0" w:color="auto"/>
            </w:tcBorders>
            <w:shd w:val="clear" w:color="000000" w:fill="FFFFFF"/>
            <w:hideMark/>
          </w:tcPr>
          <w:p w14:paraId="40AA1DEF"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501" w:type="pct"/>
            <w:tcBorders>
              <w:top w:val="nil"/>
              <w:left w:val="nil"/>
              <w:bottom w:val="single" w:sz="4" w:space="0" w:color="auto"/>
              <w:right w:val="single" w:sz="4" w:space="0" w:color="auto"/>
            </w:tcBorders>
            <w:shd w:val="clear" w:color="000000" w:fill="FFFFFF"/>
            <w:hideMark/>
          </w:tcPr>
          <w:p w14:paraId="594B3F47"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800" w:type="pct"/>
            <w:tcBorders>
              <w:top w:val="nil"/>
              <w:left w:val="nil"/>
              <w:bottom w:val="single" w:sz="4" w:space="0" w:color="auto"/>
              <w:right w:val="single" w:sz="4" w:space="0" w:color="auto"/>
            </w:tcBorders>
            <w:shd w:val="clear" w:color="auto" w:fill="auto"/>
            <w:hideMark/>
          </w:tcPr>
          <w:p w14:paraId="36C75E6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Komunikacijos ir dokumentų valdymo skyrius;</w:t>
            </w:r>
            <w:r w:rsidRPr="00465679">
              <w:rPr>
                <w:rFonts w:ascii="Times New Roman" w:eastAsia="Times New Roman" w:hAnsi="Times New Roman" w:cs="Times New Roman"/>
                <w:color w:val="000000"/>
                <w:lang w:eastAsia="lt-LT"/>
              </w:rPr>
              <w:br/>
              <w:t>Informacinių technologijų skyrius</w:t>
            </w:r>
          </w:p>
        </w:tc>
        <w:tc>
          <w:tcPr>
            <w:tcW w:w="600" w:type="pct"/>
            <w:vMerge w:val="restart"/>
            <w:tcBorders>
              <w:top w:val="nil"/>
              <w:left w:val="single" w:sz="4" w:space="0" w:color="auto"/>
              <w:bottom w:val="single" w:sz="4" w:space="0" w:color="000000"/>
              <w:right w:val="single" w:sz="4" w:space="0" w:color="auto"/>
            </w:tcBorders>
            <w:shd w:val="clear" w:color="auto" w:fill="auto"/>
            <w:hideMark/>
          </w:tcPr>
          <w:p w14:paraId="197CBC68" w14:textId="77777777" w:rsidR="00FE5879" w:rsidRPr="00465679" w:rsidRDefault="00FE5879" w:rsidP="00A74404">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150,0</w:t>
            </w:r>
          </w:p>
        </w:tc>
      </w:tr>
      <w:tr w:rsidR="00FE5879" w:rsidRPr="00465679" w14:paraId="4D8CBD84" w14:textId="77777777" w:rsidTr="00583FFE">
        <w:trPr>
          <w:trHeight w:val="1500"/>
        </w:trPr>
        <w:tc>
          <w:tcPr>
            <w:tcW w:w="1049" w:type="pct"/>
            <w:tcBorders>
              <w:top w:val="nil"/>
              <w:left w:val="single" w:sz="4" w:space="0" w:color="auto"/>
              <w:bottom w:val="single" w:sz="4" w:space="0" w:color="auto"/>
              <w:right w:val="single" w:sz="4" w:space="0" w:color="auto"/>
            </w:tcBorders>
            <w:shd w:val="clear" w:color="auto" w:fill="auto"/>
            <w:hideMark/>
          </w:tcPr>
          <w:p w14:paraId="062548AF"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1.3.1.2. Gyventojų aptarnavimo kokybės gerinimas</w:t>
            </w:r>
          </w:p>
        </w:tc>
        <w:tc>
          <w:tcPr>
            <w:tcW w:w="1550" w:type="pct"/>
            <w:tcBorders>
              <w:top w:val="nil"/>
              <w:left w:val="nil"/>
              <w:bottom w:val="single" w:sz="4" w:space="0" w:color="auto"/>
              <w:right w:val="single" w:sz="4" w:space="0" w:color="auto"/>
            </w:tcBorders>
            <w:shd w:val="clear" w:color="auto" w:fill="auto"/>
            <w:hideMark/>
          </w:tcPr>
          <w:p w14:paraId="5F6223E2" w14:textId="544F8B61"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Sutrumpintas paslaugos gavimo laikas, d.</w:t>
            </w:r>
            <w:r w:rsidR="002F021E">
              <w:rPr>
                <w:rFonts w:ascii="Times New Roman" w:eastAsia="Times New Roman" w:hAnsi="Times New Roman" w:cs="Times New Roman"/>
                <w:color w:val="000000"/>
                <w:lang w:eastAsia="lt-LT"/>
              </w:rPr>
              <w:t xml:space="preserve"> </w:t>
            </w:r>
            <w:r w:rsidRPr="00465679">
              <w:rPr>
                <w:rFonts w:ascii="Times New Roman" w:eastAsia="Times New Roman" w:hAnsi="Times New Roman" w:cs="Times New Roman"/>
                <w:color w:val="000000"/>
                <w:lang w:eastAsia="lt-LT"/>
              </w:rPr>
              <w:t>d.</w:t>
            </w:r>
          </w:p>
        </w:tc>
        <w:tc>
          <w:tcPr>
            <w:tcW w:w="499" w:type="pct"/>
            <w:tcBorders>
              <w:top w:val="nil"/>
              <w:left w:val="nil"/>
              <w:bottom w:val="single" w:sz="4" w:space="0" w:color="auto"/>
              <w:right w:val="single" w:sz="4" w:space="0" w:color="auto"/>
            </w:tcBorders>
            <w:shd w:val="clear" w:color="auto" w:fill="auto"/>
            <w:hideMark/>
          </w:tcPr>
          <w:p w14:paraId="53078BCA"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501" w:type="pct"/>
            <w:tcBorders>
              <w:top w:val="nil"/>
              <w:left w:val="nil"/>
              <w:bottom w:val="single" w:sz="4" w:space="0" w:color="auto"/>
              <w:right w:val="single" w:sz="4" w:space="0" w:color="auto"/>
            </w:tcBorders>
            <w:shd w:val="clear" w:color="auto" w:fill="auto"/>
            <w:hideMark/>
          </w:tcPr>
          <w:p w14:paraId="638A936E"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800" w:type="pct"/>
            <w:tcBorders>
              <w:top w:val="nil"/>
              <w:left w:val="nil"/>
              <w:bottom w:val="single" w:sz="4" w:space="0" w:color="auto"/>
              <w:right w:val="single" w:sz="4" w:space="0" w:color="auto"/>
            </w:tcBorders>
            <w:shd w:val="clear" w:color="auto" w:fill="auto"/>
            <w:hideMark/>
          </w:tcPr>
          <w:p w14:paraId="5646D500"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Komunikacijos ir dokumentų valdymo skyrius;</w:t>
            </w:r>
            <w:r w:rsidRPr="00465679">
              <w:rPr>
                <w:rFonts w:ascii="Times New Roman" w:eastAsia="Times New Roman" w:hAnsi="Times New Roman" w:cs="Times New Roman"/>
                <w:color w:val="000000"/>
                <w:lang w:eastAsia="lt-LT"/>
              </w:rPr>
              <w:br/>
              <w:t>Informacinių technologijų skyrius</w:t>
            </w:r>
          </w:p>
        </w:tc>
        <w:tc>
          <w:tcPr>
            <w:tcW w:w="600" w:type="pct"/>
            <w:vMerge/>
            <w:tcBorders>
              <w:top w:val="nil"/>
              <w:left w:val="single" w:sz="4" w:space="0" w:color="auto"/>
              <w:bottom w:val="single" w:sz="4" w:space="0" w:color="000000"/>
              <w:right w:val="single" w:sz="4" w:space="0" w:color="auto"/>
            </w:tcBorders>
            <w:vAlign w:val="center"/>
            <w:hideMark/>
          </w:tcPr>
          <w:p w14:paraId="76664C5F"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68A43A54" w14:textId="77777777" w:rsidTr="00583FFE">
        <w:trPr>
          <w:trHeight w:val="1044"/>
        </w:trPr>
        <w:tc>
          <w:tcPr>
            <w:tcW w:w="1049" w:type="pct"/>
            <w:tcBorders>
              <w:top w:val="nil"/>
              <w:left w:val="single" w:sz="4" w:space="0" w:color="auto"/>
              <w:bottom w:val="single" w:sz="4" w:space="0" w:color="auto"/>
              <w:right w:val="single" w:sz="4" w:space="0" w:color="auto"/>
            </w:tcBorders>
            <w:shd w:val="clear" w:color="auto" w:fill="auto"/>
            <w:hideMark/>
          </w:tcPr>
          <w:p w14:paraId="2B4F4519"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1.3.1.3. Dalyvaujamojo biudžeto įgyvendinimas</w:t>
            </w:r>
          </w:p>
        </w:tc>
        <w:tc>
          <w:tcPr>
            <w:tcW w:w="1550" w:type="pct"/>
            <w:tcBorders>
              <w:top w:val="nil"/>
              <w:left w:val="nil"/>
              <w:bottom w:val="single" w:sz="4" w:space="0" w:color="auto"/>
              <w:right w:val="single" w:sz="4" w:space="0" w:color="auto"/>
            </w:tcBorders>
            <w:shd w:val="clear" w:color="auto" w:fill="auto"/>
            <w:hideMark/>
          </w:tcPr>
          <w:p w14:paraId="1B1AA940"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Įgyvendintų iniciatyvų skaičius, vnt.</w:t>
            </w:r>
          </w:p>
        </w:tc>
        <w:tc>
          <w:tcPr>
            <w:tcW w:w="499" w:type="pct"/>
            <w:tcBorders>
              <w:top w:val="nil"/>
              <w:left w:val="nil"/>
              <w:bottom w:val="single" w:sz="4" w:space="0" w:color="auto"/>
              <w:right w:val="single" w:sz="4" w:space="0" w:color="auto"/>
            </w:tcBorders>
            <w:shd w:val="clear" w:color="auto" w:fill="auto"/>
            <w:hideMark/>
          </w:tcPr>
          <w:p w14:paraId="68DBB591"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501" w:type="pct"/>
            <w:tcBorders>
              <w:top w:val="nil"/>
              <w:left w:val="nil"/>
              <w:bottom w:val="single" w:sz="4" w:space="0" w:color="auto"/>
              <w:right w:val="single" w:sz="4" w:space="0" w:color="auto"/>
            </w:tcBorders>
            <w:shd w:val="clear" w:color="auto" w:fill="auto"/>
            <w:hideMark/>
          </w:tcPr>
          <w:p w14:paraId="4FD17A27"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800" w:type="pct"/>
            <w:tcBorders>
              <w:top w:val="nil"/>
              <w:left w:val="nil"/>
              <w:bottom w:val="single" w:sz="4" w:space="0" w:color="auto"/>
              <w:right w:val="single" w:sz="4" w:space="0" w:color="auto"/>
            </w:tcBorders>
            <w:shd w:val="clear" w:color="auto" w:fill="auto"/>
            <w:hideMark/>
          </w:tcPr>
          <w:p w14:paraId="310FBB1B" w14:textId="77777777" w:rsidR="00FE58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skyriaus</w:t>
            </w:r>
          </w:p>
          <w:p w14:paraId="150C8B64" w14:textId="77777777" w:rsidR="00583FFE" w:rsidRDefault="00583FFE" w:rsidP="00FE5879">
            <w:pPr>
              <w:spacing w:after="0" w:line="240" w:lineRule="auto"/>
              <w:rPr>
                <w:rFonts w:ascii="Times New Roman" w:eastAsia="Times New Roman" w:hAnsi="Times New Roman" w:cs="Times New Roman"/>
                <w:color w:val="000000"/>
                <w:lang w:eastAsia="lt-LT"/>
              </w:rPr>
            </w:pPr>
          </w:p>
          <w:p w14:paraId="10B4AF1A" w14:textId="77777777" w:rsidR="00583FFE" w:rsidRDefault="00583FFE" w:rsidP="00FE5879">
            <w:pPr>
              <w:spacing w:after="0" w:line="240" w:lineRule="auto"/>
              <w:rPr>
                <w:rFonts w:ascii="Times New Roman" w:eastAsia="Times New Roman" w:hAnsi="Times New Roman" w:cs="Times New Roman"/>
                <w:color w:val="000000"/>
                <w:lang w:eastAsia="lt-LT"/>
              </w:rPr>
            </w:pPr>
          </w:p>
          <w:p w14:paraId="7DF9CA52" w14:textId="77777777" w:rsidR="00583FFE" w:rsidRDefault="00583FFE" w:rsidP="00FE5879">
            <w:pPr>
              <w:spacing w:after="0" w:line="240" w:lineRule="auto"/>
              <w:rPr>
                <w:rFonts w:ascii="Times New Roman" w:eastAsia="Times New Roman" w:hAnsi="Times New Roman" w:cs="Times New Roman"/>
                <w:color w:val="000000"/>
                <w:lang w:eastAsia="lt-LT"/>
              </w:rPr>
            </w:pPr>
          </w:p>
          <w:p w14:paraId="3D96BFBA" w14:textId="77777777" w:rsidR="00583FFE" w:rsidRDefault="00583FFE" w:rsidP="00FE5879">
            <w:pPr>
              <w:spacing w:after="0" w:line="240" w:lineRule="auto"/>
              <w:rPr>
                <w:rFonts w:ascii="Times New Roman" w:eastAsia="Times New Roman" w:hAnsi="Times New Roman" w:cs="Times New Roman"/>
                <w:color w:val="000000"/>
                <w:lang w:eastAsia="lt-LT"/>
              </w:rPr>
            </w:pPr>
          </w:p>
          <w:p w14:paraId="2C4C735A" w14:textId="77777777" w:rsidR="00583FFE" w:rsidRDefault="00583FFE" w:rsidP="00FE5879">
            <w:pPr>
              <w:spacing w:after="0" w:line="240" w:lineRule="auto"/>
              <w:rPr>
                <w:rFonts w:ascii="Times New Roman" w:eastAsia="Times New Roman" w:hAnsi="Times New Roman" w:cs="Times New Roman"/>
                <w:color w:val="000000"/>
                <w:lang w:eastAsia="lt-LT"/>
              </w:rPr>
            </w:pPr>
          </w:p>
          <w:p w14:paraId="60307BCA" w14:textId="77777777" w:rsidR="00583FFE" w:rsidRDefault="00583FFE" w:rsidP="00FE5879">
            <w:pPr>
              <w:spacing w:after="0" w:line="240" w:lineRule="auto"/>
              <w:rPr>
                <w:rFonts w:ascii="Times New Roman" w:eastAsia="Times New Roman" w:hAnsi="Times New Roman" w:cs="Times New Roman"/>
                <w:color w:val="000000"/>
                <w:lang w:eastAsia="lt-LT"/>
              </w:rPr>
            </w:pPr>
          </w:p>
          <w:p w14:paraId="76786F88" w14:textId="77777777" w:rsidR="00583FFE" w:rsidRDefault="00583FFE" w:rsidP="00FE5879">
            <w:pPr>
              <w:spacing w:after="0" w:line="240" w:lineRule="auto"/>
              <w:rPr>
                <w:rFonts w:ascii="Times New Roman" w:eastAsia="Times New Roman" w:hAnsi="Times New Roman" w:cs="Times New Roman"/>
                <w:color w:val="000000"/>
                <w:lang w:eastAsia="lt-LT"/>
              </w:rPr>
            </w:pPr>
          </w:p>
          <w:p w14:paraId="32481B63" w14:textId="3F09CFDF" w:rsidR="00583FFE" w:rsidRPr="00465679" w:rsidRDefault="00583FFE"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134F6A0D"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6C02DD74"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auto"/>
            </w:tcBorders>
            <w:shd w:val="clear" w:color="FFE598" w:fill="8EA9DB"/>
            <w:hideMark/>
          </w:tcPr>
          <w:p w14:paraId="7F5E9EE6"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1.4. Tikslas. Plėtoti patrauklią viešąją infrastruktūrą ir gyvenamąją aplinką</w:t>
            </w:r>
          </w:p>
        </w:tc>
      </w:tr>
      <w:tr w:rsidR="00FE5879" w:rsidRPr="00465679" w14:paraId="46741C94"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auto"/>
            </w:tcBorders>
            <w:shd w:val="clear" w:color="FEF2CB" w:fill="9BC2E6"/>
            <w:hideMark/>
          </w:tcPr>
          <w:p w14:paraId="44F6ADBE"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1.4.1. Uždavinys. Užtikrinti viešos infrastruktūros atnaujinimą ir plėtrą</w:t>
            </w:r>
          </w:p>
        </w:tc>
      </w:tr>
      <w:tr w:rsidR="00FE5879" w:rsidRPr="00465679" w14:paraId="04A40498" w14:textId="77777777" w:rsidTr="00583FFE">
        <w:trPr>
          <w:trHeight w:val="2232"/>
        </w:trPr>
        <w:tc>
          <w:tcPr>
            <w:tcW w:w="1049" w:type="pct"/>
            <w:tcBorders>
              <w:top w:val="nil"/>
              <w:left w:val="single" w:sz="4" w:space="0" w:color="auto"/>
              <w:bottom w:val="single" w:sz="4" w:space="0" w:color="auto"/>
              <w:right w:val="single" w:sz="4" w:space="0" w:color="auto"/>
            </w:tcBorders>
            <w:shd w:val="clear" w:color="auto" w:fill="auto"/>
            <w:hideMark/>
          </w:tcPr>
          <w:p w14:paraId="6F792956"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1.4.1.1. Savivaldybės nekilnojamo turto fondo optimizavimas</w:t>
            </w:r>
          </w:p>
        </w:tc>
        <w:tc>
          <w:tcPr>
            <w:tcW w:w="1550" w:type="pct"/>
            <w:tcBorders>
              <w:top w:val="nil"/>
              <w:left w:val="nil"/>
              <w:bottom w:val="single" w:sz="4" w:space="0" w:color="auto"/>
              <w:right w:val="single" w:sz="4" w:space="0" w:color="auto"/>
            </w:tcBorders>
            <w:shd w:val="clear" w:color="auto" w:fill="auto"/>
            <w:hideMark/>
          </w:tcPr>
          <w:p w14:paraId="1633C4B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Laisvų nenaudojamų nekilnojamo turto objektų skaičius, vnt. </w:t>
            </w:r>
          </w:p>
        </w:tc>
        <w:tc>
          <w:tcPr>
            <w:tcW w:w="499" w:type="pct"/>
            <w:tcBorders>
              <w:top w:val="nil"/>
              <w:left w:val="nil"/>
              <w:bottom w:val="single" w:sz="4" w:space="0" w:color="auto"/>
              <w:right w:val="single" w:sz="4" w:space="0" w:color="auto"/>
            </w:tcBorders>
            <w:shd w:val="clear" w:color="000000" w:fill="FFFFFF"/>
            <w:hideMark/>
          </w:tcPr>
          <w:p w14:paraId="5B0DD5A0"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100</w:t>
            </w:r>
          </w:p>
        </w:tc>
        <w:tc>
          <w:tcPr>
            <w:tcW w:w="501" w:type="pct"/>
            <w:tcBorders>
              <w:top w:val="nil"/>
              <w:left w:val="nil"/>
              <w:bottom w:val="single" w:sz="4" w:space="0" w:color="auto"/>
              <w:right w:val="single" w:sz="4" w:space="0" w:color="auto"/>
            </w:tcBorders>
            <w:shd w:val="clear" w:color="000000" w:fill="FFFFFF"/>
            <w:hideMark/>
          </w:tcPr>
          <w:p w14:paraId="3CC949B8"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w:t>
            </w:r>
          </w:p>
        </w:tc>
        <w:tc>
          <w:tcPr>
            <w:tcW w:w="800" w:type="pct"/>
            <w:tcBorders>
              <w:top w:val="nil"/>
              <w:left w:val="nil"/>
              <w:bottom w:val="single" w:sz="4" w:space="0" w:color="auto"/>
              <w:right w:val="single" w:sz="4" w:space="0" w:color="auto"/>
            </w:tcBorders>
            <w:shd w:val="clear" w:color="auto" w:fill="auto"/>
            <w:hideMark/>
          </w:tcPr>
          <w:p w14:paraId="111DF59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r w:rsidRPr="00465679">
              <w:rPr>
                <w:rFonts w:ascii="Times New Roman" w:eastAsia="Times New Roman" w:hAnsi="Times New Roman" w:cs="Times New Roman"/>
                <w:color w:val="000000"/>
                <w:lang w:eastAsia="lt-LT"/>
              </w:rPr>
              <w:br/>
              <w:t>Biudžeto, finansų ir turto valdymo skyrius;</w:t>
            </w:r>
            <w:r w:rsidRPr="00465679">
              <w:rPr>
                <w:rFonts w:ascii="Times New Roman" w:eastAsia="Times New Roman" w:hAnsi="Times New Roman" w:cs="Times New Roman"/>
                <w:color w:val="000000"/>
                <w:lang w:eastAsia="lt-LT"/>
              </w:rPr>
              <w:br/>
              <w:t>Architektūros ir teritorijų planavimo skyrius</w:t>
            </w:r>
          </w:p>
        </w:tc>
        <w:tc>
          <w:tcPr>
            <w:tcW w:w="600" w:type="pct"/>
            <w:vMerge w:val="restart"/>
            <w:tcBorders>
              <w:top w:val="nil"/>
              <w:left w:val="single" w:sz="4" w:space="0" w:color="auto"/>
              <w:bottom w:val="single" w:sz="4" w:space="0" w:color="000000"/>
              <w:right w:val="single" w:sz="4" w:space="0" w:color="auto"/>
            </w:tcBorders>
            <w:shd w:val="clear" w:color="FFFFFF" w:fill="FFFFFF"/>
            <w:hideMark/>
          </w:tcPr>
          <w:p w14:paraId="45631185" w14:textId="77777777" w:rsidR="00FE5879" w:rsidRPr="00465679" w:rsidRDefault="00FE5879" w:rsidP="00A74404">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9 116,0</w:t>
            </w:r>
          </w:p>
        </w:tc>
      </w:tr>
      <w:tr w:rsidR="00FE5879" w:rsidRPr="00465679" w14:paraId="3D406841" w14:textId="77777777" w:rsidTr="00583FFE">
        <w:trPr>
          <w:trHeight w:val="2235"/>
        </w:trPr>
        <w:tc>
          <w:tcPr>
            <w:tcW w:w="1049" w:type="pct"/>
            <w:tcBorders>
              <w:top w:val="nil"/>
              <w:left w:val="single" w:sz="4" w:space="0" w:color="auto"/>
              <w:bottom w:val="single" w:sz="4" w:space="0" w:color="auto"/>
              <w:right w:val="single" w:sz="4" w:space="0" w:color="auto"/>
            </w:tcBorders>
            <w:shd w:val="clear" w:color="auto" w:fill="auto"/>
            <w:hideMark/>
          </w:tcPr>
          <w:p w14:paraId="2350F690"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1.4.1.2. Pasienio infrastruktūros sutvarkymas</w:t>
            </w:r>
          </w:p>
        </w:tc>
        <w:tc>
          <w:tcPr>
            <w:tcW w:w="1550" w:type="pct"/>
            <w:tcBorders>
              <w:top w:val="nil"/>
              <w:left w:val="nil"/>
              <w:bottom w:val="single" w:sz="4" w:space="0" w:color="auto"/>
              <w:right w:val="single" w:sz="4" w:space="0" w:color="auto"/>
            </w:tcBorders>
            <w:shd w:val="clear" w:color="auto" w:fill="auto"/>
            <w:hideMark/>
          </w:tcPr>
          <w:p w14:paraId="740FC6C1"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Sutvarkytų objektų skaičius, vnt.</w:t>
            </w:r>
          </w:p>
        </w:tc>
        <w:tc>
          <w:tcPr>
            <w:tcW w:w="499" w:type="pct"/>
            <w:tcBorders>
              <w:top w:val="nil"/>
              <w:left w:val="nil"/>
              <w:bottom w:val="single" w:sz="4" w:space="0" w:color="auto"/>
              <w:right w:val="single" w:sz="4" w:space="0" w:color="auto"/>
            </w:tcBorders>
            <w:shd w:val="clear" w:color="auto" w:fill="auto"/>
            <w:hideMark/>
          </w:tcPr>
          <w:p w14:paraId="1C48CF27"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w:t>
            </w:r>
          </w:p>
        </w:tc>
        <w:tc>
          <w:tcPr>
            <w:tcW w:w="501" w:type="pct"/>
            <w:tcBorders>
              <w:top w:val="nil"/>
              <w:left w:val="nil"/>
              <w:bottom w:val="single" w:sz="4" w:space="0" w:color="auto"/>
              <w:right w:val="single" w:sz="4" w:space="0" w:color="auto"/>
            </w:tcBorders>
            <w:shd w:val="clear" w:color="auto" w:fill="auto"/>
            <w:hideMark/>
          </w:tcPr>
          <w:p w14:paraId="303FDA85"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800" w:type="pct"/>
            <w:tcBorders>
              <w:top w:val="nil"/>
              <w:left w:val="nil"/>
              <w:bottom w:val="single" w:sz="4" w:space="0" w:color="auto"/>
              <w:right w:val="single" w:sz="4" w:space="0" w:color="auto"/>
            </w:tcBorders>
            <w:shd w:val="clear" w:color="auto" w:fill="auto"/>
            <w:hideMark/>
          </w:tcPr>
          <w:p w14:paraId="1CAEE182" w14:textId="07ADB9D3"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Strateginio planavimo ir investicinių </w:t>
            </w:r>
            <w:r w:rsidR="00E548D1" w:rsidRPr="00465679">
              <w:rPr>
                <w:rFonts w:ascii="Times New Roman" w:eastAsia="Times New Roman" w:hAnsi="Times New Roman" w:cs="Times New Roman"/>
                <w:color w:val="000000"/>
                <w:lang w:eastAsia="lt-LT"/>
              </w:rPr>
              <w:t>projektų</w:t>
            </w:r>
            <w:r w:rsidRPr="00465679">
              <w:rPr>
                <w:rFonts w:ascii="Times New Roman" w:eastAsia="Times New Roman" w:hAnsi="Times New Roman" w:cs="Times New Roman"/>
                <w:color w:val="000000"/>
                <w:lang w:eastAsia="lt-LT"/>
              </w:rPr>
              <w:t xml:space="preserve"> valdymo skyrius;</w:t>
            </w:r>
            <w:r w:rsidRPr="00465679">
              <w:rPr>
                <w:rFonts w:ascii="Times New Roman" w:eastAsia="Times New Roman" w:hAnsi="Times New Roman" w:cs="Times New Roman"/>
                <w:color w:val="000000"/>
                <w:lang w:eastAsia="lt-LT"/>
              </w:rPr>
              <w:br/>
              <w:t>Biudžeto, finansų ir turto valdymo skyrius;</w:t>
            </w:r>
            <w:r w:rsidRPr="00465679">
              <w:rPr>
                <w:rFonts w:ascii="Times New Roman" w:eastAsia="Times New Roman" w:hAnsi="Times New Roman" w:cs="Times New Roman"/>
                <w:color w:val="000000"/>
                <w:lang w:eastAsia="lt-LT"/>
              </w:rPr>
              <w:br/>
              <w:t>Architektūros ir teritorijų planavimo skyrius;</w:t>
            </w:r>
            <w:r w:rsidRPr="00465679">
              <w:rPr>
                <w:rFonts w:ascii="Times New Roman" w:eastAsia="Times New Roman" w:hAnsi="Times New Roman" w:cs="Times New Roman"/>
                <w:color w:val="000000"/>
                <w:lang w:eastAsia="lt-LT"/>
              </w:rPr>
              <w:br/>
              <w:t>Vietinio ūkio skyrius</w:t>
            </w:r>
          </w:p>
        </w:tc>
        <w:tc>
          <w:tcPr>
            <w:tcW w:w="600" w:type="pct"/>
            <w:vMerge/>
            <w:tcBorders>
              <w:top w:val="nil"/>
              <w:left w:val="single" w:sz="4" w:space="0" w:color="auto"/>
              <w:bottom w:val="single" w:sz="4" w:space="0" w:color="000000"/>
              <w:right w:val="single" w:sz="4" w:space="0" w:color="auto"/>
            </w:tcBorders>
            <w:vAlign w:val="center"/>
            <w:hideMark/>
          </w:tcPr>
          <w:p w14:paraId="7C0DECBF"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51962089" w14:textId="77777777" w:rsidTr="00583FFE">
        <w:trPr>
          <w:trHeight w:val="828"/>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6AEC4BA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1.4.1.3. Viešųjų erdvių patrauklumo, funkcionalumo ir prieinamumo užtikrinimas</w:t>
            </w:r>
          </w:p>
        </w:tc>
        <w:tc>
          <w:tcPr>
            <w:tcW w:w="1550" w:type="pct"/>
            <w:tcBorders>
              <w:top w:val="nil"/>
              <w:left w:val="nil"/>
              <w:bottom w:val="single" w:sz="4" w:space="0" w:color="auto"/>
              <w:right w:val="single" w:sz="4" w:space="0" w:color="auto"/>
            </w:tcBorders>
            <w:shd w:val="clear" w:color="auto" w:fill="auto"/>
            <w:hideMark/>
          </w:tcPr>
          <w:p w14:paraId="061FD8F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Pritaikytų viešųjų erdvių jaunimo ir vaikų laisvalaikiui skaičius, vnt.</w:t>
            </w:r>
          </w:p>
        </w:tc>
        <w:tc>
          <w:tcPr>
            <w:tcW w:w="499" w:type="pct"/>
            <w:tcBorders>
              <w:top w:val="nil"/>
              <w:left w:val="nil"/>
              <w:bottom w:val="single" w:sz="4" w:space="0" w:color="auto"/>
              <w:right w:val="single" w:sz="4" w:space="0" w:color="auto"/>
            </w:tcBorders>
            <w:shd w:val="clear" w:color="auto" w:fill="auto"/>
            <w:hideMark/>
          </w:tcPr>
          <w:p w14:paraId="0ED2EFF8"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1" w:type="pct"/>
            <w:tcBorders>
              <w:top w:val="nil"/>
              <w:left w:val="nil"/>
              <w:bottom w:val="single" w:sz="4" w:space="0" w:color="auto"/>
              <w:right w:val="single" w:sz="4" w:space="0" w:color="auto"/>
            </w:tcBorders>
            <w:shd w:val="clear" w:color="auto" w:fill="auto"/>
            <w:hideMark/>
          </w:tcPr>
          <w:p w14:paraId="4D4CC314"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14E4A2C5" w14:textId="1623D3F2"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r w:rsidRPr="00465679">
              <w:rPr>
                <w:rFonts w:ascii="Times New Roman" w:eastAsia="Times New Roman" w:hAnsi="Times New Roman" w:cs="Times New Roman"/>
                <w:color w:val="000000"/>
                <w:lang w:eastAsia="lt-LT"/>
              </w:rPr>
              <w:br/>
              <w:t xml:space="preserve">Strateginio planavimo ir </w:t>
            </w:r>
            <w:r w:rsidR="00E548D1" w:rsidRPr="00465679">
              <w:rPr>
                <w:rFonts w:ascii="Times New Roman" w:eastAsia="Times New Roman" w:hAnsi="Times New Roman" w:cs="Times New Roman"/>
                <w:color w:val="000000"/>
                <w:lang w:eastAsia="lt-LT"/>
              </w:rPr>
              <w:t>investicinių</w:t>
            </w:r>
            <w:r w:rsidRPr="00465679">
              <w:rPr>
                <w:rFonts w:ascii="Times New Roman" w:eastAsia="Times New Roman" w:hAnsi="Times New Roman" w:cs="Times New Roman"/>
                <w:color w:val="000000"/>
                <w:lang w:eastAsia="lt-LT"/>
              </w:rPr>
              <w:t xml:space="preserve"> </w:t>
            </w:r>
            <w:r w:rsidR="00E548D1" w:rsidRPr="00465679">
              <w:rPr>
                <w:rFonts w:ascii="Times New Roman" w:eastAsia="Times New Roman" w:hAnsi="Times New Roman" w:cs="Times New Roman"/>
                <w:color w:val="000000"/>
                <w:lang w:eastAsia="lt-LT"/>
              </w:rPr>
              <w:t>projektų</w:t>
            </w:r>
            <w:r w:rsidRPr="00465679">
              <w:rPr>
                <w:rFonts w:ascii="Times New Roman" w:eastAsia="Times New Roman" w:hAnsi="Times New Roman" w:cs="Times New Roman"/>
                <w:color w:val="000000"/>
                <w:lang w:eastAsia="lt-LT"/>
              </w:rPr>
              <w:t xml:space="preserve"> valdymo skyrius;</w:t>
            </w:r>
            <w:r w:rsidRPr="00465679">
              <w:rPr>
                <w:rFonts w:ascii="Times New Roman" w:eastAsia="Times New Roman" w:hAnsi="Times New Roman" w:cs="Times New Roman"/>
                <w:color w:val="000000"/>
                <w:lang w:eastAsia="lt-LT"/>
              </w:rPr>
              <w:br/>
              <w:t>Architektūros ir teritorijų planavimo skyrius;</w:t>
            </w:r>
          </w:p>
        </w:tc>
        <w:tc>
          <w:tcPr>
            <w:tcW w:w="600" w:type="pct"/>
            <w:vMerge/>
            <w:tcBorders>
              <w:top w:val="nil"/>
              <w:left w:val="single" w:sz="4" w:space="0" w:color="auto"/>
              <w:bottom w:val="single" w:sz="4" w:space="0" w:color="000000"/>
              <w:right w:val="single" w:sz="4" w:space="0" w:color="auto"/>
            </w:tcBorders>
            <w:vAlign w:val="center"/>
            <w:hideMark/>
          </w:tcPr>
          <w:p w14:paraId="22452481"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63F2ECFA" w14:textId="77777777" w:rsidTr="00583FFE">
        <w:trPr>
          <w:trHeight w:val="828"/>
        </w:trPr>
        <w:tc>
          <w:tcPr>
            <w:tcW w:w="1049" w:type="pct"/>
            <w:vMerge/>
            <w:tcBorders>
              <w:top w:val="nil"/>
              <w:left w:val="single" w:sz="4" w:space="0" w:color="auto"/>
              <w:bottom w:val="single" w:sz="4" w:space="0" w:color="auto"/>
              <w:right w:val="single" w:sz="4" w:space="0" w:color="auto"/>
            </w:tcBorders>
            <w:vAlign w:val="center"/>
            <w:hideMark/>
          </w:tcPr>
          <w:p w14:paraId="076B000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2EED3210" w14:textId="77777777" w:rsidR="00FE5879" w:rsidRPr="00465679" w:rsidRDefault="00FE5879" w:rsidP="00C83CC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Pritaikytų viešųjų erdvių senjorų laisvalaikiui skaičius, vnt.</w:t>
            </w:r>
          </w:p>
        </w:tc>
        <w:tc>
          <w:tcPr>
            <w:tcW w:w="499" w:type="pct"/>
            <w:tcBorders>
              <w:top w:val="nil"/>
              <w:left w:val="nil"/>
              <w:bottom w:val="single" w:sz="4" w:space="0" w:color="auto"/>
              <w:right w:val="single" w:sz="4" w:space="0" w:color="auto"/>
            </w:tcBorders>
            <w:shd w:val="clear" w:color="auto" w:fill="auto"/>
            <w:hideMark/>
          </w:tcPr>
          <w:p w14:paraId="5CA64CA7"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1" w:type="pct"/>
            <w:tcBorders>
              <w:top w:val="nil"/>
              <w:left w:val="nil"/>
              <w:bottom w:val="single" w:sz="4" w:space="0" w:color="auto"/>
              <w:right w:val="single" w:sz="4" w:space="0" w:color="auto"/>
            </w:tcBorders>
            <w:shd w:val="clear" w:color="auto" w:fill="auto"/>
            <w:hideMark/>
          </w:tcPr>
          <w:p w14:paraId="72D78F63"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800" w:type="pct"/>
            <w:vMerge/>
            <w:tcBorders>
              <w:top w:val="nil"/>
              <w:left w:val="single" w:sz="4" w:space="0" w:color="auto"/>
              <w:bottom w:val="single" w:sz="4" w:space="0" w:color="auto"/>
              <w:right w:val="single" w:sz="4" w:space="0" w:color="auto"/>
            </w:tcBorders>
            <w:vAlign w:val="center"/>
            <w:hideMark/>
          </w:tcPr>
          <w:p w14:paraId="52A4B84F"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143F858B"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0136FF3C" w14:textId="77777777" w:rsidTr="00583FFE">
        <w:trPr>
          <w:trHeight w:val="840"/>
        </w:trPr>
        <w:tc>
          <w:tcPr>
            <w:tcW w:w="1049" w:type="pct"/>
            <w:vMerge/>
            <w:tcBorders>
              <w:top w:val="nil"/>
              <w:left w:val="single" w:sz="4" w:space="0" w:color="auto"/>
              <w:bottom w:val="single" w:sz="4" w:space="0" w:color="auto"/>
              <w:right w:val="single" w:sz="4" w:space="0" w:color="auto"/>
            </w:tcBorders>
            <w:vAlign w:val="center"/>
            <w:hideMark/>
          </w:tcPr>
          <w:p w14:paraId="797A1798"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5BE82E2F" w14:textId="367BB0A1"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Pritaikytų vandens telkinių ir j</w:t>
            </w:r>
            <w:r w:rsidR="00CE048F">
              <w:rPr>
                <w:rFonts w:ascii="Times New Roman" w:eastAsia="Times New Roman" w:hAnsi="Times New Roman" w:cs="Times New Roman"/>
                <w:color w:val="000000"/>
                <w:lang w:eastAsia="lt-LT"/>
              </w:rPr>
              <w:t>ų</w:t>
            </w:r>
            <w:r w:rsidRPr="00465679">
              <w:rPr>
                <w:rFonts w:ascii="Times New Roman" w:eastAsia="Times New Roman" w:hAnsi="Times New Roman" w:cs="Times New Roman"/>
                <w:color w:val="000000"/>
                <w:lang w:eastAsia="lt-LT"/>
              </w:rPr>
              <w:t xml:space="preserve"> prieigų vietos gyventojų reikmėms skaičius, vnt.</w:t>
            </w:r>
          </w:p>
        </w:tc>
        <w:tc>
          <w:tcPr>
            <w:tcW w:w="499" w:type="pct"/>
            <w:tcBorders>
              <w:top w:val="nil"/>
              <w:left w:val="nil"/>
              <w:bottom w:val="single" w:sz="4" w:space="0" w:color="auto"/>
              <w:right w:val="single" w:sz="4" w:space="0" w:color="auto"/>
            </w:tcBorders>
            <w:shd w:val="clear" w:color="auto" w:fill="auto"/>
            <w:hideMark/>
          </w:tcPr>
          <w:p w14:paraId="7540A699"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501" w:type="pct"/>
            <w:tcBorders>
              <w:top w:val="nil"/>
              <w:left w:val="nil"/>
              <w:bottom w:val="single" w:sz="4" w:space="0" w:color="auto"/>
              <w:right w:val="single" w:sz="4" w:space="0" w:color="auto"/>
            </w:tcBorders>
            <w:shd w:val="clear" w:color="auto" w:fill="auto"/>
            <w:hideMark/>
          </w:tcPr>
          <w:p w14:paraId="4C444081"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800" w:type="pct"/>
            <w:vMerge/>
            <w:tcBorders>
              <w:top w:val="nil"/>
              <w:left w:val="single" w:sz="4" w:space="0" w:color="auto"/>
              <w:bottom w:val="single" w:sz="4" w:space="0" w:color="auto"/>
              <w:right w:val="single" w:sz="4" w:space="0" w:color="auto"/>
            </w:tcBorders>
            <w:vAlign w:val="center"/>
            <w:hideMark/>
          </w:tcPr>
          <w:p w14:paraId="716B77B1"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42DBB18B"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149E7D20" w14:textId="77777777" w:rsidTr="00583FFE">
        <w:trPr>
          <w:trHeight w:val="1248"/>
        </w:trPr>
        <w:tc>
          <w:tcPr>
            <w:tcW w:w="1049" w:type="pct"/>
            <w:vMerge/>
            <w:tcBorders>
              <w:top w:val="nil"/>
              <w:left w:val="single" w:sz="4" w:space="0" w:color="auto"/>
              <w:bottom w:val="single" w:sz="4" w:space="0" w:color="auto"/>
              <w:right w:val="single" w:sz="4" w:space="0" w:color="auto"/>
            </w:tcBorders>
            <w:vAlign w:val="center"/>
            <w:hideMark/>
          </w:tcPr>
          <w:p w14:paraId="35EA5D31"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7B05E3B6" w14:textId="70994502"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Įrengtų</w:t>
            </w:r>
            <w:r w:rsidR="00487EE4">
              <w:rPr>
                <w:rFonts w:ascii="Times New Roman" w:eastAsia="Times New Roman" w:hAnsi="Times New Roman" w:cs="Times New Roman"/>
                <w:color w:val="000000"/>
                <w:lang w:eastAsia="lt-LT"/>
              </w:rPr>
              <w:t xml:space="preserve"> </w:t>
            </w:r>
            <w:r w:rsidRPr="00465679">
              <w:rPr>
                <w:rFonts w:ascii="Times New Roman" w:eastAsia="Times New Roman" w:hAnsi="Times New Roman" w:cs="Times New Roman"/>
                <w:color w:val="000000"/>
                <w:lang w:eastAsia="lt-LT"/>
              </w:rPr>
              <w:t>tualetų,</w:t>
            </w:r>
            <w:r w:rsidR="00487EE4">
              <w:rPr>
                <w:rFonts w:ascii="Times New Roman" w:eastAsia="Times New Roman" w:hAnsi="Times New Roman" w:cs="Times New Roman"/>
                <w:color w:val="000000"/>
                <w:lang w:eastAsia="lt-LT"/>
              </w:rPr>
              <w:t xml:space="preserve"> biotualetų</w:t>
            </w:r>
            <w:r w:rsidRPr="00465679">
              <w:rPr>
                <w:rFonts w:ascii="Times New Roman" w:eastAsia="Times New Roman" w:hAnsi="Times New Roman" w:cs="Times New Roman"/>
                <w:color w:val="000000"/>
                <w:lang w:eastAsia="lt-LT"/>
              </w:rPr>
              <w:t xml:space="preserve"> (</w:t>
            </w:r>
            <w:r w:rsidR="00487EE4">
              <w:rPr>
                <w:rFonts w:ascii="Times New Roman" w:eastAsia="Times New Roman" w:hAnsi="Times New Roman" w:cs="Times New Roman"/>
                <w:color w:val="000000"/>
                <w:lang w:eastAsia="lt-LT"/>
              </w:rPr>
              <w:t xml:space="preserve">išskyrus </w:t>
            </w:r>
            <w:r w:rsidRPr="00465679">
              <w:rPr>
                <w:rFonts w:ascii="Times New Roman" w:eastAsia="Times New Roman" w:hAnsi="Times New Roman" w:cs="Times New Roman"/>
                <w:color w:val="000000"/>
                <w:lang w:eastAsia="lt-LT"/>
              </w:rPr>
              <w:t>paplūdimiu</w:t>
            </w:r>
            <w:r w:rsidR="00203698">
              <w:rPr>
                <w:rFonts w:ascii="Times New Roman" w:eastAsia="Times New Roman" w:hAnsi="Times New Roman" w:cs="Times New Roman"/>
                <w:color w:val="000000"/>
                <w:lang w:eastAsia="lt-LT"/>
              </w:rPr>
              <w:t>ose</w:t>
            </w:r>
            <w:r w:rsidRPr="00465679">
              <w:rPr>
                <w:rFonts w:ascii="Times New Roman" w:eastAsia="Times New Roman" w:hAnsi="Times New Roman" w:cs="Times New Roman"/>
                <w:color w:val="000000"/>
                <w:lang w:eastAsia="lt-LT"/>
              </w:rPr>
              <w:t>)</w:t>
            </w:r>
            <w:r w:rsidR="00203698">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t xml:space="preserve"> persirengimo ir dušo kabinų skaičius, vnt.</w:t>
            </w:r>
          </w:p>
        </w:tc>
        <w:tc>
          <w:tcPr>
            <w:tcW w:w="499" w:type="pct"/>
            <w:tcBorders>
              <w:top w:val="nil"/>
              <w:left w:val="nil"/>
              <w:bottom w:val="single" w:sz="4" w:space="0" w:color="auto"/>
              <w:right w:val="single" w:sz="4" w:space="0" w:color="auto"/>
            </w:tcBorders>
            <w:shd w:val="clear" w:color="auto" w:fill="auto"/>
            <w:hideMark/>
          </w:tcPr>
          <w:p w14:paraId="2BFDAA4A"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501" w:type="pct"/>
            <w:tcBorders>
              <w:top w:val="nil"/>
              <w:left w:val="nil"/>
              <w:bottom w:val="single" w:sz="4" w:space="0" w:color="auto"/>
              <w:right w:val="single" w:sz="4" w:space="0" w:color="auto"/>
            </w:tcBorders>
            <w:shd w:val="clear" w:color="auto" w:fill="auto"/>
            <w:hideMark/>
          </w:tcPr>
          <w:p w14:paraId="3D7AA563"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w:t>
            </w:r>
          </w:p>
        </w:tc>
        <w:tc>
          <w:tcPr>
            <w:tcW w:w="800" w:type="pct"/>
            <w:vMerge/>
            <w:tcBorders>
              <w:top w:val="nil"/>
              <w:left w:val="single" w:sz="4" w:space="0" w:color="auto"/>
              <w:bottom w:val="single" w:sz="4" w:space="0" w:color="auto"/>
              <w:right w:val="single" w:sz="4" w:space="0" w:color="auto"/>
            </w:tcBorders>
            <w:vAlign w:val="center"/>
            <w:hideMark/>
          </w:tcPr>
          <w:p w14:paraId="25278BE7"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792ED496"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0E7C8B07" w14:textId="77777777" w:rsidTr="00583FFE">
        <w:trPr>
          <w:trHeight w:val="552"/>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1F32E73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1.4.1.4. Daugiabučių ir viešųjų pastatų renovacijos užbaigimas</w:t>
            </w:r>
          </w:p>
        </w:tc>
        <w:tc>
          <w:tcPr>
            <w:tcW w:w="1550" w:type="pct"/>
            <w:tcBorders>
              <w:top w:val="nil"/>
              <w:left w:val="nil"/>
              <w:bottom w:val="single" w:sz="4" w:space="0" w:color="auto"/>
              <w:right w:val="single" w:sz="4" w:space="0" w:color="auto"/>
            </w:tcBorders>
            <w:shd w:val="clear" w:color="auto" w:fill="auto"/>
            <w:vAlign w:val="bottom"/>
            <w:hideMark/>
          </w:tcPr>
          <w:p w14:paraId="7EDC80A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Renovuotų (modernizuotų) daugiabučių skaičius, vnt.</w:t>
            </w:r>
          </w:p>
        </w:tc>
        <w:tc>
          <w:tcPr>
            <w:tcW w:w="499" w:type="pct"/>
            <w:tcBorders>
              <w:top w:val="nil"/>
              <w:left w:val="nil"/>
              <w:bottom w:val="single" w:sz="4" w:space="0" w:color="auto"/>
              <w:right w:val="single" w:sz="4" w:space="0" w:color="auto"/>
            </w:tcBorders>
            <w:shd w:val="clear" w:color="000000" w:fill="FFFFFF"/>
            <w:hideMark/>
          </w:tcPr>
          <w:p w14:paraId="6C410499"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501" w:type="pct"/>
            <w:tcBorders>
              <w:top w:val="nil"/>
              <w:left w:val="nil"/>
              <w:bottom w:val="single" w:sz="4" w:space="0" w:color="auto"/>
              <w:right w:val="single" w:sz="4" w:space="0" w:color="auto"/>
            </w:tcBorders>
            <w:shd w:val="clear" w:color="000000" w:fill="FFFFFF"/>
            <w:hideMark/>
          </w:tcPr>
          <w:p w14:paraId="155A51C1"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44FF0971"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r w:rsidRPr="00465679">
              <w:rPr>
                <w:rFonts w:ascii="Times New Roman" w:eastAsia="Times New Roman" w:hAnsi="Times New Roman" w:cs="Times New Roman"/>
                <w:color w:val="000000"/>
                <w:lang w:eastAsia="lt-LT"/>
              </w:rPr>
              <w:br/>
              <w:t>Švietimo centras</w:t>
            </w:r>
          </w:p>
        </w:tc>
        <w:tc>
          <w:tcPr>
            <w:tcW w:w="600" w:type="pct"/>
            <w:vMerge/>
            <w:tcBorders>
              <w:top w:val="nil"/>
              <w:left w:val="single" w:sz="4" w:space="0" w:color="auto"/>
              <w:bottom w:val="single" w:sz="4" w:space="0" w:color="000000"/>
              <w:right w:val="single" w:sz="4" w:space="0" w:color="auto"/>
            </w:tcBorders>
            <w:vAlign w:val="center"/>
            <w:hideMark/>
          </w:tcPr>
          <w:p w14:paraId="071A13F6"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453F92DF" w14:textId="77777777" w:rsidTr="00583FFE">
        <w:trPr>
          <w:trHeight w:val="648"/>
        </w:trPr>
        <w:tc>
          <w:tcPr>
            <w:tcW w:w="1049" w:type="pct"/>
            <w:vMerge/>
            <w:tcBorders>
              <w:top w:val="nil"/>
              <w:left w:val="single" w:sz="4" w:space="0" w:color="auto"/>
              <w:bottom w:val="single" w:sz="4" w:space="0" w:color="auto"/>
              <w:right w:val="single" w:sz="4" w:space="0" w:color="auto"/>
            </w:tcBorders>
            <w:vAlign w:val="center"/>
            <w:hideMark/>
          </w:tcPr>
          <w:p w14:paraId="5AEE4A08"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029B017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Renovuotų (modernizuotų) viešųjų pastatų skaičius, vnt.</w:t>
            </w:r>
          </w:p>
        </w:tc>
        <w:tc>
          <w:tcPr>
            <w:tcW w:w="499" w:type="pct"/>
            <w:tcBorders>
              <w:top w:val="nil"/>
              <w:left w:val="nil"/>
              <w:bottom w:val="single" w:sz="4" w:space="0" w:color="auto"/>
              <w:right w:val="single" w:sz="4" w:space="0" w:color="auto"/>
            </w:tcBorders>
            <w:shd w:val="clear" w:color="000000" w:fill="FFFFFF"/>
            <w:hideMark/>
          </w:tcPr>
          <w:p w14:paraId="0F9486BB"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501" w:type="pct"/>
            <w:tcBorders>
              <w:top w:val="nil"/>
              <w:left w:val="nil"/>
              <w:bottom w:val="single" w:sz="4" w:space="0" w:color="auto"/>
              <w:right w:val="single" w:sz="4" w:space="0" w:color="auto"/>
            </w:tcBorders>
            <w:shd w:val="clear" w:color="000000" w:fill="FFFFFF"/>
            <w:hideMark/>
          </w:tcPr>
          <w:p w14:paraId="50016C82"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800" w:type="pct"/>
            <w:vMerge/>
            <w:tcBorders>
              <w:top w:val="nil"/>
              <w:left w:val="single" w:sz="4" w:space="0" w:color="auto"/>
              <w:bottom w:val="single" w:sz="4" w:space="0" w:color="auto"/>
              <w:right w:val="single" w:sz="4" w:space="0" w:color="auto"/>
            </w:tcBorders>
            <w:vAlign w:val="center"/>
            <w:hideMark/>
          </w:tcPr>
          <w:p w14:paraId="61AC8706"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32C4DC2E"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61F13A45" w14:textId="77777777" w:rsidTr="00583FFE">
        <w:trPr>
          <w:trHeight w:val="1215"/>
        </w:trPr>
        <w:tc>
          <w:tcPr>
            <w:tcW w:w="1049" w:type="pct"/>
            <w:tcBorders>
              <w:top w:val="nil"/>
              <w:left w:val="single" w:sz="4" w:space="0" w:color="auto"/>
              <w:bottom w:val="single" w:sz="4" w:space="0" w:color="auto"/>
              <w:right w:val="single" w:sz="4" w:space="0" w:color="auto"/>
            </w:tcBorders>
            <w:shd w:val="clear" w:color="auto" w:fill="auto"/>
            <w:hideMark/>
          </w:tcPr>
          <w:p w14:paraId="32F25DC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1.4.1.5. Atliekų efektyvaus rūšiavimo skatinimas</w:t>
            </w:r>
          </w:p>
        </w:tc>
        <w:tc>
          <w:tcPr>
            <w:tcW w:w="1550" w:type="pct"/>
            <w:tcBorders>
              <w:top w:val="nil"/>
              <w:left w:val="nil"/>
              <w:bottom w:val="single" w:sz="4" w:space="0" w:color="auto"/>
              <w:right w:val="single" w:sz="4" w:space="0" w:color="auto"/>
            </w:tcBorders>
            <w:shd w:val="clear" w:color="auto" w:fill="auto"/>
            <w:hideMark/>
          </w:tcPr>
          <w:p w14:paraId="1703D922" w14:textId="012CA2E0"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Atliekų patenkančių į </w:t>
            </w:r>
            <w:r w:rsidR="00E548D1" w:rsidRPr="00465679">
              <w:rPr>
                <w:rFonts w:ascii="Times New Roman" w:eastAsia="Times New Roman" w:hAnsi="Times New Roman" w:cs="Times New Roman"/>
                <w:color w:val="000000"/>
                <w:lang w:eastAsia="lt-LT"/>
              </w:rPr>
              <w:t>sąvartynus</w:t>
            </w:r>
            <w:r w:rsidRPr="00465679">
              <w:rPr>
                <w:rFonts w:ascii="Times New Roman" w:eastAsia="Times New Roman" w:hAnsi="Times New Roman" w:cs="Times New Roman"/>
                <w:color w:val="000000"/>
                <w:lang w:eastAsia="lt-LT"/>
              </w:rPr>
              <w:t xml:space="preserve"> kiekis, t.</w:t>
            </w:r>
          </w:p>
        </w:tc>
        <w:tc>
          <w:tcPr>
            <w:tcW w:w="499" w:type="pct"/>
            <w:tcBorders>
              <w:top w:val="nil"/>
              <w:left w:val="nil"/>
              <w:bottom w:val="single" w:sz="4" w:space="0" w:color="auto"/>
              <w:right w:val="single" w:sz="4" w:space="0" w:color="auto"/>
            </w:tcBorders>
            <w:shd w:val="clear" w:color="000000" w:fill="FFFFFF"/>
            <w:hideMark/>
          </w:tcPr>
          <w:p w14:paraId="09ADB849"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520</w:t>
            </w:r>
          </w:p>
        </w:tc>
        <w:tc>
          <w:tcPr>
            <w:tcW w:w="501" w:type="pct"/>
            <w:tcBorders>
              <w:top w:val="nil"/>
              <w:left w:val="nil"/>
              <w:bottom w:val="single" w:sz="4" w:space="0" w:color="auto"/>
              <w:right w:val="single" w:sz="4" w:space="0" w:color="auto"/>
            </w:tcBorders>
            <w:shd w:val="clear" w:color="000000" w:fill="FFFFFF"/>
            <w:hideMark/>
          </w:tcPr>
          <w:p w14:paraId="68836E35"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400</w:t>
            </w:r>
          </w:p>
        </w:tc>
        <w:tc>
          <w:tcPr>
            <w:tcW w:w="800" w:type="pct"/>
            <w:tcBorders>
              <w:top w:val="nil"/>
              <w:left w:val="nil"/>
              <w:bottom w:val="single" w:sz="4" w:space="0" w:color="auto"/>
              <w:right w:val="single" w:sz="4" w:space="0" w:color="auto"/>
            </w:tcBorders>
            <w:shd w:val="clear" w:color="auto" w:fill="auto"/>
            <w:hideMark/>
          </w:tcPr>
          <w:p w14:paraId="1527CF1C" w14:textId="78E75BE6"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r w:rsidRPr="00465679">
              <w:rPr>
                <w:rFonts w:ascii="Times New Roman" w:eastAsia="Times New Roman" w:hAnsi="Times New Roman" w:cs="Times New Roman"/>
                <w:color w:val="000000"/>
                <w:lang w:eastAsia="lt-LT"/>
              </w:rPr>
              <w:br/>
            </w:r>
            <w:r w:rsidR="001749E5">
              <w:rPr>
                <w:rFonts w:ascii="Times New Roman" w:eastAsia="Times New Roman" w:hAnsi="Times New Roman" w:cs="Times New Roman"/>
                <w:color w:val="000000"/>
                <w:lang w:eastAsia="lt-LT"/>
              </w:rPr>
              <w:t xml:space="preserve">UAB </w:t>
            </w:r>
            <w:r w:rsidRPr="00465679">
              <w:rPr>
                <w:rFonts w:ascii="Times New Roman" w:eastAsia="Times New Roman" w:hAnsi="Times New Roman" w:cs="Times New Roman"/>
                <w:color w:val="000000"/>
                <w:lang w:eastAsia="lt-LT"/>
              </w:rPr>
              <w:t>Alytaus regiono atliekų tvarkymo centras</w:t>
            </w:r>
          </w:p>
        </w:tc>
        <w:tc>
          <w:tcPr>
            <w:tcW w:w="600" w:type="pct"/>
            <w:vMerge/>
            <w:tcBorders>
              <w:top w:val="nil"/>
              <w:left w:val="single" w:sz="4" w:space="0" w:color="auto"/>
              <w:bottom w:val="single" w:sz="4" w:space="0" w:color="000000"/>
              <w:right w:val="single" w:sz="4" w:space="0" w:color="auto"/>
            </w:tcBorders>
            <w:vAlign w:val="center"/>
            <w:hideMark/>
          </w:tcPr>
          <w:p w14:paraId="33410F35"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5205E909" w14:textId="77777777" w:rsidTr="00583FFE">
        <w:trPr>
          <w:trHeight w:val="828"/>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7E5556F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1.4.1.6. Lazdijų rajono kapinėse infrastruktūros sukūrimas ir atnaujinimas</w:t>
            </w:r>
          </w:p>
        </w:tc>
        <w:tc>
          <w:tcPr>
            <w:tcW w:w="1550" w:type="pct"/>
            <w:tcBorders>
              <w:top w:val="nil"/>
              <w:left w:val="nil"/>
              <w:bottom w:val="single" w:sz="4" w:space="0" w:color="auto"/>
              <w:right w:val="single" w:sz="4" w:space="0" w:color="auto"/>
            </w:tcBorders>
            <w:shd w:val="clear" w:color="auto" w:fill="auto"/>
            <w:hideMark/>
          </w:tcPr>
          <w:p w14:paraId="2AF6ED4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rajono kapinių su atnaujinta ar sukurta infrastruktūra skaičius, vnt.</w:t>
            </w:r>
          </w:p>
        </w:tc>
        <w:tc>
          <w:tcPr>
            <w:tcW w:w="499" w:type="pct"/>
            <w:tcBorders>
              <w:top w:val="nil"/>
              <w:left w:val="nil"/>
              <w:bottom w:val="single" w:sz="4" w:space="0" w:color="auto"/>
              <w:right w:val="single" w:sz="4" w:space="0" w:color="auto"/>
            </w:tcBorders>
            <w:shd w:val="clear" w:color="000000" w:fill="FFFFFF"/>
            <w:hideMark/>
          </w:tcPr>
          <w:p w14:paraId="5DFA37E0"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501" w:type="pct"/>
            <w:tcBorders>
              <w:top w:val="nil"/>
              <w:left w:val="nil"/>
              <w:bottom w:val="single" w:sz="4" w:space="0" w:color="auto"/>
              <w:right w:val="single" w:sz="4" w:space="0" w:color="auto"/>
            </w:tcBorders>
            <w:shd w:val="clear" w:color="000000" w:fill="FFFFFF"/>
            <w:hideMark/>
          </w:tcPr>
          <w:p w14:paraId="633E8036"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6FC990C6"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r w:rsidRPr="00465679">
              <w:rPr>
                <w:rFonts w:ascii="Times New Roman" w:eastAsia="Times New Roman" w:hAnsi="Times New Roman" w:cs="Times New Roman"/>
                <w:color w:val="000000"/>
                <w:lang w:eastAsia="lt-LT"/>
              </w:rPr>
              <w:br/>
              <w:t>Architektūros ir teritorijų planavimo skyrius</w:t>
            </w:r>
          </w:p>
        </w:tc>
        <w:tc>
          <w:tcPr>
            <w:tcW w:w="600" w:type="pct"/>
            <w:vMerge/>
            <w:tcBorders>
              <w:top w:val="nil"/>
              <w:left w:val="single" w:sz="4" w:space="0" w:color="auto"/>
              <w:bottom w:val="single" w:sz="4" w:space="0" w:color="000000"/>
              <w:right w:val="single" w:sz="4" w:space="0" w:color="auto"/>
            </w:tcBorders>
            <w:vAlign w:val="center"/>
            <w:hideMark/>
          </w:tcPr>
          <w:p w14:paraId="22C3F11F"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70831186" w14:textId="77777777" w:rsidTr="00583FFE">
        <w:trPr>
          <w:trHeight w:val="660"/>
        </w:trPr>
        <w:tc>
          <w:tcPr>
            <w:tcW w:w="1049" w:type="pct"/>
            <w:vMerge/>
            <w:tcBorders>
              <w:top w:val="nil"/>
              <w:left w:val="single" w:sz="4" w:space="0" w:color="auto"/>
              <w:bottom w:val="single" w:sz="4" w:space="0" w:color="auto"/>
              <w:right w:val="single" w:sz="4" w:space="0" w:color="auto"/>
            </w:tcBorders>
            <w:vAlign w:val="center"/>
            <w:hideMark/>
          </w:tcPr>
          <w:p w14:paraId="47C9CFA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242FAA76"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Praplėstų Lazdijų rajono kapinių skaičius, vnt.</w:t>
            </w:r>
          </w:p>
        </w:tc>
        <w:tc>
          <w:tcPr>
            <w:tcW w:w="499" w:type="pct"/>
            <w:tcBorders>
              <w:top w:val="nil"/>
              <w:left w:val="nil"/>
              <w:bottom w:val="single" w:sz="4" w:space="0" w:color="auto"/>
              <w:right w:val="single" w:sz="4" w:space="0" w:color="auto"/>
            </w:tcBorders>
            <w:shd w:val="clear" w:color="000000" w:fill="FFFFFF"/>
            <w:hideMark/>
          </w:tcPr>
          <w:p w14:paraId="53AB2936"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1" w:type="pct"/>
            <w:tcBorders>
              <w:top w:val="nil"/>
              <w:left w:val="nil"/>
              <w:bottom w:val="single" w:sz="4" w:space="0" w:color="auto"/>
              <w:right w:val="single" w:sz="4" w:space="0" w:color="auto"/>
            </w:tcBorders>
            <w:shd w:val="clear" w:color="000000" w:fill="FFFFFF"/>
            <w:hideMark/>
          </w:tcPr>
          <w:p w14:paraId="6858ED3B"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800" w:type="pct"/>
            <w:vMerge/>
            <w:tcBorders>
              <w:top w:val="nil"/>
              <w:left w:val="single" w:sz="4" w:space="0" w:color="auto"/>
              <w:bottom w:val="single" w:sz="4" w:space="0" w:color="auto"/>
              <w:right w:val="single" w:sz="4" w:space="0" w:color="auto"/>
            </w:tcBorders>
            <w:vAlign w:val="center"/>
            <w:hideMark/>
          </w:tcPr>
          <w:p w14:paraId="3691F0DD"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17D20E80"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511D1BF7" w14:textId="77777777" w:rsidTr="00583FFE">
        <w:trPr>
          <w:trHeight w:val="660"/>
        </w:trPr>
        <w:tc>
          <w:tcPr>
            <w:tcW w:w="1049" w:type="pct"/>
            <w:vMerge/>
            <w:tcBorders>
              <w:top w:val="nil"/>
              <w:left w:val="single" w:sz="4" w:space="0" w:color="auto"/>
              <w:bottom w:val="single" w:sz="4" w:space="0" w:color="auto"/>
              <w:right w:val="single" w:sz="4" w:space="0" w:color="auto"/>
            </w:tcBorders>
            <w:vAlign w:val="center"/>
            <w:hideMark/>
          </w:tcPr>
          <w:p w14:paraId="6F44376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270DDEF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Įrengtų kolumbariumų skaičius, vnt.</w:t>
            </w:r>
          </w:p>
        </w:tc>
        <w:tc>
          <w:tcPr>
            <w:tcW w:w="499" w:type="pct"/>
            <w:tcBorders>
              <w:top w:val="nil"/>
              <w:left w:val="nil"/>
              <w:bottom w:val="single" w:sz="4" w:space="0" w:color="auto"/>
              <w:right w:val="single" w:sz="4" w:space="0" w:color="auto"/>
            </w:tcBorders>
            <w:shd w:val="clear" w:color="000000" w:fill="FFFFFF"/>
            <w:hideMark/>
          </w:tcPr>
          <w:p w14:paraId="5A2F1892"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1" w:type="pct"/>
            <w:tcBorders>
              <w:top w:val="nil"/>
              <w:left w:val="nil"/>
              <w:bottom w:val="single" w:sz="4" w:space="0" w:color="auto"/>
              <w:right w:val="single" w:sz="4" w:space="0" w:color="auto"/>
            </w:tcBorders>
            <w:shd w:val="clear" w:color="000000" w:fill="FFFFFF"/>
            <w:hideMark/>
          </w:tcPr>
          <w:p w14:paraId="5BCE8263"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800" w:type="pct"/>
            <w:vMerge/>
            <w:tcBorders>
              <w:top w:val="nil"/>
              <w:left w:val="single" w:sz="4" w:space="0" w:color="auto"/>
              <w:bottom w:val="single" w:sz="4" w:space="0" w:color="auto"/>
              <w:right w:val="single" w:sz="4" w:space="0" w:color="auto"/>
            </w:tcBorders>
            <w:vAlign w:val="center"/>
            <w:hideMark/>
          </w:tcPr>
          <w:p w14:paraId="1C6CF8A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1B8B7BE7"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A78F465" w14:textId="77777777" w:rsidTr="00583FFE">
        <w:trPr>
          <w:trHeight w:val="648"/>
        </w:trPr>
        <w:tc>
          <w:tcPr>
            <w:tcW w:w="1049" w:type="pct"/>
            <w:vMerge/>
            <w:tcBorders>
              <w:top w:val="nil"/>
              <w:left w:val="single" w:sz="4" w:space="0" w:color="auto"/>
              <w:bottom w:val="single" w:sz="4" w:space="0" w:color="auto"/>
              <w:right w:val="single" w:sz="4" w:space="0" w:color="auto"/>
            </w:tcBorders>
            <w:vAlign w:val="center"/>
            <w:hideMark/>
          </w:tcPr>
          <w:p w14:paraId="64C6C4C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3877A4F0"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Suskaitmenintų kapinių skaičius, vnt.</w:t>
            </w:r>
          </w:p>
        </w:tc>
        <w:tc>
          <w:tcPr>
            <w:tcW w:w="499" w:type="pct"/>
            <w:tcBorders>
              <w:top w:val="nil"/>
              <w:left w:val="nil"/>
              <w:bottom w:val="single" w:sz="4" w:space="0" w:color="auto"/>
              <w:right w:val="single" w:sz="4" w:space="0" w:color="auto"/>
            </w:tcBorders>
            <w:shd w:val="clear" w:color="000000" w:fill="FFFFFF"/>
            <w:hideMark/>
          </w:tcPr>
          <w:p w14:paraId="60FF7030"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501" w:type="pct"/>
            <w:tcBorders>
              <w:top w:val="nil"/>
              <w:left w:val="nil"/>
              <w:bottom w:val="single" w:sz="4" w:space="0" w:color="auto"/>
              <w:right w:val="single" w:sz="4" w:space="0" w:color="auto"/>
            </w:tcBorders>
            <w:shd w:val="clear" w:color="000000" w:fill="FFFFFF"/>
            <w:hideMark/>
          </w:tcPr>
          <w:p w14:paraId="427FDBF2"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18</w:t>
            </w:r>
          </w:p>
        </w:tc>
        <w:tc>
          <w:tcPr>
            <w:tcW w:w="800" w:type="pct"/>
            <w:vMerge/>
            <w:tcBorders>
              <w:top w:val="nil"/>
              <w:left w:val="single" w:sz="4" w:space="0" w:color="auto"/>
              <w:bottom w:val="single" w:sz="4" w:space="0" w:color="auto"/>
              <w:right w:val="single" w:sz="4" w:space="0" w:color="auto"/>
            </w:tcBorders>
            <w:vAlign w:val="center"/>
            <w:hideMark/>
          </w:tcPr>
          <w:p w14:paraId="3E25AC1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46475AF3"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5A906CF1"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auto"/>
            </w:tcBorders>
            <w:shd w:val="clear" w:color="FEF2CB" w:fill="9BC2E6"/>
            <w:hideMark/>
          </w:tcPr>
          <w:p w14:paraId="4D44918B"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1.4.2. Uždavinys. Inžinerinės infrastruktūros modernizavimas ir plėtra</w:t>
            </w:r>
          </w:p>
        </w:tc>
      </w:tr>
      <w:tr w:rsidR="00FE5879" w:rsidRPr="00465679" w14:paraId="2C5AF264" w14:textId="77777777" w:rsidTr="00583FFE">
        <w:trPr>
          <w:trHeight w:val="552"/>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71B0458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1.4.2.1. Energiją tausojančios apšvietimo sistemos gyvenamosiose vietovėse diegimas</w:t>
            </w:r>
          </w:p>
        </w:tc>
        <w:tc>
          <w:tcPr>
            <w:tcW w:w="1550" w:type="pct"/>
            <w:tcBorders>
              <w:top w:val="nil"/>
              <w:left w:val="nil"/>
              <w:bottom w:val="single" w:sz="4" w:space="0" w:color="auto"/>
              <w:right w:val="single" w:sz="4" w:space="0" w:color="auto"/>
            </w:tcBorders>
            <w:shd w:val="clear" w:color="auto" w:fill="auto"/>
            <w:hideMark/>
          </w:tcPr>
          <w:p w14:paraId="1267F5B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Naujai apšviestų objektų skaičius, vnt.</w:t>
            </w:r>
          </w:p>
        </w:tc>
        <w:tc>
          <w:tcPr>
            <w:tcW w:w="499" w:type="pct"/>
            <w:tcBorders>
              <w:top w:val="nil"/>
              <w:left w:val="nil"/>
              <w:bottom w:val="single" w:sz="4" w:space="0" w:color="auto"/>
              <w:right w:val="single" w:sz="4" w:space="0" w:color="auto"/>
            </w:tcBorders>
            <w:shd w:val="clear" w:color="000000" w:fill="FFFFFF"/>
            <w:hideMark/>
          </w:tcPr>
          <w:p w14:paraId="3949D3EE"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501" w:type="pct"/>
            <w:tcBorders>
              <w:top w:val="nil"/>
              <w:left w:val="nil"/>
              <w:bottom w:val="single" w:sz="4" w:space="0" w:color="auto"/>
              <w:right w:val="single" w:sz="4" w:space="0" w:color="auto"/>
            </w:tcBorders>
            <w:shd w:val="clear" w:color="000000" w:fill="FFFFFF"/>
            <w:hideMark/>
          </w:tcPr>
          <w:p w14:paraId="60542D9F"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186716A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p>
        </w:tc>
        <w:tc>
          <w:tcPr>
            <w:tcW w:w="600" w:type="pct"/>
            <w:vMerge w:val="restart"/>
            <w:tcBorders>
              <w:top w:val="nil"/>
              <w:left w:val="single" w:sz="4" w:space="0" w:color="auto"/>
              <w:bottom w:val="single" w:sz="4" w:space="0" w:color="000000"/>
              <w:right w:val="single" w:sz="4" w:space="0" w:color="auto"/>
            </w:tcBorders>
            <w:shd w:val="clear" w:color="FFFFFF" w:fill="FFFFFF"/>
            <w:hideMark/>
          </w:tcPr>
          <w:p w14:paraId="45DC37F1" w14:textId="77777777" w:rsidR="00FE5879" w:rsidRPr="00465679" w:rsidRDefault="00FE5879" w:rsidP="00A74404">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36 230,0</w:t>
            </w:r>
          </w:p>
        </w:tc>
      </w:tr>
      <w:tr w:rsidR="00FE5879" w:rsidRPr="00465679" w14:paraId="4432EB9C" w14:textId="77777777" w:rsidTr="00583FFE">
        <w:trPr>
          <w:trHeight w:val="744"/>
        </w:trPr>
        <w:tc>
          <w:tcPr>
            <w:tcW w:w="1049" w:type="pct"/>
            <w:vMerge/>
            <w:tcBorders>
              <w:top w:val="nil"/>
              <w:left w:val="single" w:sz="4" w:space="0" w:color="auto"/>
              <w:bottom w:val="single" w:sz="4" w:space="0" w:color="auto"/>
              <w:right w:val="single" w:sz="4" w:space="0" w:color="auto"/>
            </w:tcBorders>
            <w:vAlign w:val="center"/>
            <w:hideMark/>
          </w:tcPr>
          <w:p w14:paraId="3811B800"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1ACCB16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Naujai apšviestų gatvių skaičius, vnt.</w:t>
            </w:r>
          </w:p>
        </w:tc>
        <w:tc>
          <w:tcPr>
            <w:tcW w:w="499" w:type="pct"/>
            <w:tcBorders>
              <w:top w:val="nil"/>
              <w:left w:val="nil"/>
              <w:bottom w:val="single" w:sz="4" w:space="0" w:color="auto"/>
              <w:right w:val="single" w:sz="4" w:space="0" w:color="auto"/>
            </w:tcBorders>
            <w:shd w:val="clear" w:color="000000" w:fill="FFFFFF"/>
            <w:hideMark/>
          </w:tcPr>
          <w:p w14:paraId="39BE178E"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17</w:t>
            </w:r>
          </w:p>
        </w:tc>
        <w:tc>
          <w:tcPr>
            <w:tcW w:w="501" w:type="pct"/>
            <w:tcBorders>
              <w:top w:val="nil"/>
              <w:left w:val="nil"/>
              <w:bottom w:val="single" w:sz="4" w:space="0" w:color="auto"/>
              <w:right w:val="single" w:sz="4" w:space="0" w:color="auto"/>
            </w:tcBorders>
            <w:shd w:val="clear" w:color="000000" w:fill="FFFFFF"/>
            <w:hideMark/>
          </w:tcPr>
          <w:p w14:paraId="4C9A6E57"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w:t>
            </w:r>
          </w:p>
        </w:tc>
        <w:tc>
          <w:tcPr>
            <w:tcW w:w="800" w:type="pct"/>
            <w:vMerge/>
            <w:tcBorders>
              <w:top w:val="nil"/>
              <w:left w:val="single" w:sz="4" w:space="0" w:color="auto"/>
              <w:bottom w:val="single" w:sz="4" w:space="0" w:color="auto"/>
              <w:right w:val="single" w:sz="4" w:space="0" w:color="auto"/>
            </w:tcBorders>
            <w:vAlign w:val="center"/>
            <w:hideMark/>
          </w:tcPr>
          <w:p w14:paraId="5B87CB9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0399F404"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7B601C20" w14:textId="77777777" w:rsidTr="00583FFE">
        <w:trPr>
          <w:trHeight w:val="876"/>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70859550"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1.4.2.2. Vandentvarkos ir nuotekų tinklų plėtra</w:t>
            </w:r>
          </w:p>
        </w:tc>
        <w:tc>
          <w:tcPr>
            <w:tcW w:w="1550" w:type="pct"/>
            <w:tcBorders>
              <w:top w:val="nil"/>
              <w:left w:val="nil"/>
              <w:bottom w:val="single" w:sz="4" w:space="0" w:color="auto"/>
              <w:right w:val="single" w:sz="4" w:space="0" w:color="auto"/>
            </w:tcBorders>
            <w:shd w:val="clear" w:color="auto" w:fill="auto"/>
            <w:hideMark/>
          </w:tcPr>
          <w:p w14:paraId="4FBE0F81"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Namų ūkių turinčių geriamąjį vandenį skaičius, vnt. </w:t>
            </w:r>
          </w:p>
        </w:tc>
        <w:tc>
          <w:tcPr>
            <w:tcW w:w="499" w:type="pct"/>
            <w:tcBorders>
              <w:top w:val="nil"/>
              <w:left w:val="nil"/>
              <w:bottom w:val="single" w:sz="4" w:space="0" w:color="auto"/>
              <w:right w:val="single" w:sz="4" w:space="0" w:color="auto"/>
            </w:tcBorders>
            <w:shd w:val="clear" w:color="000000" w:fill="FFFFFF"/>
            <w:hideMark/>
          </w:tcPr>
          <w:p w14:paraId="4965A200"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4000</w:t>
            </w:r>
          </w:p>
        </w:tc>
        <w:tc>
          <w:tcPr>
            <w:tcW w:w="501" w:type="pct"/>
            <w:tcBorders>
              <w:top w:val="nil"/>
              <w:left w:val="nil"/>
              <w:bottom w:val="single" w:sz="4" w:space="0" w:color="auto"/>
              <w:right w:val="single" w:sz="4" w:space="0" w:color="auto"/>
            </w:tcBorders>
            <w:shd w:val="clear" w:color="000000" w:fill="FFFFFF"/>
            <w:hideMark/>
          </w:tcPr>
          <w:p w14:paraId="5B04C78B"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8500</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61680EC3" w14:textId="3379B399"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r w:rsidRPr="00465679">
              <w:rPr>
                <w:rFonts w:ascii="Times New Roman" w:eastAsia="Times New Roman" w:hAnsi="Times New Roman" w:cs="Times New Roman"/>
                <w:color w:val="000000"/>
                <w:lang w:eastAsia="lt-LT"/>
              </w:rPr>
              <w:br/>
              <w:t xml:space="preserve">Strateginio planavimo ir investicinių </w:t>
            </w:r>
            <w:r w:rsidR="00E548D1" w:rsidRPr="00465679">
              <w:rPr>
                <w:rFonts w:ascii="Times New Roman" w:eastAsia="Times New Roman" w:hAnsi="Times New Roman" w:cs="Times New Roman"/>
                <w:color w:val="000000"/>
                <w:lang w:eastAsia="lt-LT"/>
              </w:rPr>
              <w:t>projektų</w:t>
            </w:r>
            <w:r w:rsidRPr="00465679">
              <w:rPr>
                <w:rFonts w:ascii="Times New Roman" w:eastAsia="Times New Roman" w:hAnsi="Times New Roman" w:cs="Times New Roman"/>
                <w:color w:val="000000"/>
                <w:lang w:eastAsia="lt-LT"/>
              </w:rPr>
              <w:t xml:space="preserve"> valdymo skyrius;</w:t>
            </w:r>
            <w:r w:rsidRPr="00465679">
              <w:rPr>
                <w:rFonts w:ascii="Times New Roman" w:eastAsia="Times New Roman" w:hAnsi="Times New Roman" w:cs="Times New Roman"/>
                <w:color w:val="000000"/>
                <w:lang w:eastAsia="lt-LT"/>
              </w:rPr>
              <w:br/>
              <w:t xml:space="preserve">Architektūros ir teritorijų planavimo </w:t>
            </w:r>
            <w:r w:rsidR="00E548D1" w:rsidRPr="00465679">
              <w:rPr>
                <w:rFonts w:ascii="Times New Roman" w:eastAsia="Times New Roman" w:hAnsi="Times New Roman" w:cs="Times New Roman"/>
                <w:color w:val="000000"/>
                <w:lang w:eastAsia="lt-LT"/>
              </w:rPr>
              <w:t>skyrius</w:t>
            </w:r>
          </w:p>
        </w:tc>
        <w:tc>
          <w:tcPr>
            <w:tcW w:w="600" w:type="pct"/>
            <w:vMerge/>
            <w:tcBorders>
              <w:top w:val="nil"/>
              <w:left w:val="single" w:sz="4" w:space="0" w:color="auto"/>
              <w:bottom w:val="single" w:sz="4" w:space="0" w:color="000000"/>
              <w:right w:val="single" w:sz="4" w:space="0" w:color="auto"/>
            </w:tcBorders>
            <w:vAlign w:val="center"/>
            <w:hideMark/>
          </w:tcPr>
          <w:p w14:paraId="700B44ED"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2A2996B3" w14:textId="77777777" w:rsidTr="00583FFE">
        <w:trPr>
          <w:trHeight w:val="1440"/>
        </w:trPr>
        <w:tc>
          <w:tcPr>
            <w:tcW w:w="1049" w:type="pct"/>
            <w:vMerge/>
            <w:tcBorders>
              <w:top w:val="nil"/>
              <w:left w:val="single" w:sz="4" w:space="0" w:color="auto"/>
              <w:bottom w:val="single" w:sz="4" w:space="0" w:color="auto"/>
              <w:right w:val="single" w:sz="4" w:space="0" w:color="auto"/>
            </w:tcBorders>
            <w:vAlign w:val="center"/>
            <w:hideMark/>
          </w:tcPr>
          <w:p w14:paraId="3123E459"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48FBF36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Namų ūkių tinkamai tvarkančių nuotekas skaičius, vnt.</w:t>
            </w:r>
          </w:p>
        </w:tc>
        <w:tc>
          <w:tcPr>
            <w:tcW w:w="499" w:type="pct"/>
            <w:tcBorders>
              <w:top w:val="nil"/>
              <w:left w:val="nil"/>
              <w:bottom w:val="single" w:sz="4" w:space="0" w:color="auto"/>
              <w:right w:val="single" w:sz="4" w:space="0" w:color="auto"/>
            </w:tcBorders>
            <w:shd w:val="clear" w:color="000000" w:fill="FFFFFF"/>
            <w:hideMark/>
          </w:tcPr>
          <w:p w14:paraId="04B4FAA1"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4000</w:t>
            </w:r>
          </w:p>
        </w:tc>
        <w:tc>
          <w:tcPr>
            <w:tcW w:w="501" w:type="pct"/>
            <w:tcBorders>
              <w:top w:val="nil"/>
              <w:left w:val="nil"/>
              <w:bottom w:val="single" w:sz="4" w:space="0" w:color="auto"/>
              <w:right w:val="single" w:sz="4" w:space="0" w:color="auto"/>
            </w:tcBorders>
            <w:shd w:val="clear" w:color="000000" w:fill="FFFFFF"/>
            <w:hideMark/>
          </w:tcPr>
          <w:p w14:paraId="2DFFA7EA"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8500</w:t>
            </w:r>
          </w:p>
        </w:tc>
        <w:tc>
          <w:tcPr>
            <w:tcW w:w="800" w:type="pct"/>
            <w:vMerge/>
            <w:tcBorders>
              <w:top w:val="nil"/>
              <w:left w:val="single" w:sz="4" w:space="0" w:color="auto"/>
              <w:bottom w:val="single" w:sz="4" w:space="0" w:color="auto"/>
              <w:right w:val="single" w:sz="4" w:space="0" w:color="auto"/>
            </w:tcBorders>
            <w:vAlign w:val="center"/>
            <w:hideMark/>
          </w:tcPr>
          <w:p w14:paraId="43D9830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0A84F7F8"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5873B016" w14:textId="77777777" w:rsidTr="00583FFE">
        <w:trPr>
          <w:trHeight w:val="1656"/>
        </w:trPr>
        <w:tc>
          <w:tcPr>
            <w:tcW w:w="1049" w:type="pct"/>
            <w:tcBorders>
              <w:top w:val="nil"/>
              <w:left w:val="single" w:sz="4" w:space="0" w:color="auto"/>
              <w:bottom w:val="single" w:sz="4" w:space="0" w:color="auto"/>
              <w:right w:val="single" w:sz="4" w:space="0" w:color="auto"/>
            </w:tcBorders>
            <w:shd w:val="clear" w:color="auto" w:fill="auto"/>
            <w:hideMark/>
          </w:tcPr>
          <w:p w14:paraId="18870DF2" w14:textId="143E9ABC"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1.4.2.3.  Modelio sukūrimas valymo įrenginių įsigijimui ir </w:t>
            </w:r>
            <w:r w:rsidR="00E548D1" w:rsidRPr="00465679">
              <w:rPr>
                <w:rFonts w:ascii="Times New Roman" w:eastAsia="Times New Roman" w:hAnsi="Times New Roman" w:cs="Times New Roman"/>
                <w:color w:val="000000"/>
                <w:lang w:eastAsia="lt-LT"/>
              </w:rPr>
              <w:t>gręžinių</w:t>
            </w:r>
            <w:r w:rsidRPr="00465679">
              <w:rPr>
                <w:rFonts w:ascii="Times New Roman" w:eastAsia="Times New Roman" w:hAnsi="Times New Roman" w:cs="Times New Roman"/>
                <w:color w:val="000000"/>
                <w:lang w:eastAsia="lt-LT"/>
              </w:rPr>
              <w:t xml:space="preserve"> įrengimui namų ūkiuose dalinai finansuoti</w:t>
            </w:r>
          </w:p>
        </w:tc>
        <w:tc>
          <w:tcPr>
            <w:tcW w:w="1550" w:type="pct"/>
            <w:tcBorders>
              <w:top w:val="nil"/>
              <w:left w:val="nil"/>
              <w:bottom w:val="single" w:sz="4" w:space="0" w:color="auto"/>
              <w:right w:val="single" w:sz="4" w:space="0" w:color="auto"/>
            </w:tcBorders>
            <w:shd w:val="clear" w:color="auto" w:fill="auto"/>
            <w:hideMark/>
          </w:tcPr>
          <w:p w14:paraId="102ECA3E"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Namų ūkių gavusių paramą skaičius, vnt.</w:t>
            </w:r>
          </w:p>
        </w:tc>
        <w:tc>
          <w:tcPr>
            <w:tcW w:w="499" w:type="pct"/>
            <w:tcBorders>
              <w:top w:val="nil"/>
              <w:left w:val="nil"/>
              <w:bottom w:val="single" w:sz="4" w:space="0" w:color="auto"/>
              <w:right w:val="single" w:sz="4" w:space="0" w:color="auto"/>
            </w:tcBorders>
            <w:shd w:val="clear" w:color="000000" w:fill="FFFFFF"/>
            <w:hideMark/>
          </w:tcPr>
          <w:p w14:paraId="6E117161"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150</w:t>
            </w:r>
          </w:p>
        </w:tc>
        <w:tc>
          <w:tcPr>
            <w:tcW w:w="501" w:type="pct"/>
            <w:tcBorders>
              <w:top w:val="nil"/>
              <w:left w:val="nil"/>
              <w:bottom w:val="single" w:sz="4" w:space="0" w:color="auto"/>
              <w:right w:val="single" w:sz="4" w:space="0" w:color="auto"/>
            </w:tcBorders>
            <w:shd w:val="clear" w:color="000000" w:fill="FFFFFF"/>
            <w:hideMark/>
          </w:tcPr>
          <w:p w14:paraId="2E3793AB"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400</w:t>
            </w:r>
          </w:p>
        </w:tc>
        <w:tc>
          <w:tcPr>
            <w:tcW w:w="800" w:type="pct"/>
            <w:tcBorders>
              <w:top w:val="nil"/>
              <w:left w:val="nil"/>
              <w:bottom w:val="single" w:sz="4" w:space="0" w:color="auto"/>
              <w:right w:val="single" w:sz="4" w:space="0" w:color="auto"/>
            </w:tcBorders>
            <w:shd w:val="clear" w:color="auto" w:fill="auto"/>
            <w:hideMark/>
          </w:tcPr>
          <w:p w14:paraId="2528E3A9"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p>
        </w:tc>
        <w:tc>
          <w:tcPr>
            <w:tcW w:w="600" w:type="pct"/>
            <w:vMerge/>
            <w:tcBorders>
              <w:top w:val="nil"/>
              <w:left w:val="single" w:sz="4" w:space="0" w:color="auto"/>
              <w:bottom w:val="single" w:sz="4" w:space="0" w:color="000000"/>
              <w:right w:val="single" w:sz="4" w:space="0" w:color="auto"/>
            </w:tcBorders>
            <w:vAlign w:val="center"/>
            <w:hideMark/>
          </w:tcPr>
          <w:p w14:paraId="2CB28A63"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4B6472E" w14:textId="77777777" w:rsidTr="00583FFE">
        <w:trPr>
          <w:trHeight w:val="1104"/>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693717B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1.4.2.4. Sumanios melioracijos infrastruktūros diegimas</w:t>
            </w:r>
          </w:p>
        </w:tc>
        <w:tc>
          <w:tcPr>
            <w:tcW w:w="1550" w:type="pct"/>
            <w:tcBorders>
              <w:top w:val="nil"/>
              <w:left w:val="nil"/>
              <w:bottom w:val="single" w:sz="4" w:space="0" w:color="auto"/>
              <w:right w:val="single" w:sz="4" w:space="0" w:color="auto"/>
            </w:tcBorders>
            <w:shd w:val="clear" w:color="auto" w:fill="auto"/>
            <w:hideMark/>
          </w:tcPr>
          <w:p w14:paraId="01953AD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Paremtų dėl sumanios melioracijos tvarkymo diegimo besikreipiančių skaičius, vnt.</w:t>
            </w:r>
          </w:p>
        </w:tc>
        <w:tc>
          <w:tcPr>
            <w:tcW w:w="499" w:type="pct"/>
            <w:tcBorders>
              <w:top w:val="nil"/>
              <w:left w:val="nil"/>
              <w:bottom w:val="single" w:sz="4" w:space="0" w:color="auto"/>
              <w:right w:val="single" w:sz="4" w:space="0" w:color="auto"/>
            </w:tcBorders>
            <w:shd w:val="clear" w:color="000000" w:fill="FFFFFF"/>
            <w:hideMark/>
          </w:tcPr>
          <w:p w14:paraId="54FE4961"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1" w:type="pct"/>
            <w:tcBorders>
              <w:top w:val="nil"/>
              <w:left w:val="nil"/>
              <w:bottom w:val="single" w:sz="4" w:space="0" w:color="auto"/>
              <w:right w:val="single" w:sz="4" w:space="0" w:color="auto"/>
            </w:tcBorders>
            <w:shd w:val="clear" w:color="000000" w:fill="FFFFFF"/>
            <w:hideMark/>
          </w:tcPr>
          <w:p w14:paraId="3A51E5D5"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72EAE847"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Kaimo ir žemės ūkio plėtros skyrius</w:t>
            </w:r>
          </w:p>
        </w:tc>
        <w:tc>
          <w:tcPr>
            <w:tcW w:w="600" w:type="pct"/>
            <w:vMerge/>
            <w:tcBorders>
              <w:top w:val="nil"/>
              <w:left w:val="single" w:sz="4" w:space="0" w:color="auto"/>
              <w:bottom w:val="single" w:sz="4" w:space="0" w:color="000000"/>
              <w:right w:val="single" w:sz="4" w:space="0" w:color="auto"/>
            </w:tcBorders>
            <w:vAlign w:val="center"/>
            <w:hideMark/>
          </w:tcPr>
          <w:p w14:paraId="38DDEC12"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75C4FD55" w14:textId="77777777" w:rsidTr="00583FFE">
        <w:trPr>
          <w:trHeight w:val="1104"/>
        </w:trPr>
        <w:tc>
          <w:tcPr>
            <w:tcW w:w="1049" w:type="pct"/>
            <w:vMerge/>
            <w:tcBorders>
              <w:top w:val="nil"/>
              <w:left w:val="single" w:sz="4" w:space="0" w:color="auto"/>
              <w:bottom w:val="single" w:sz="4" w:space="0" w:color="auto"/>
              <w:right w:val="single" w:sz="4" w:space="0" w:color="auto"/>
            </w:tcBorders>
            <w:vAlign w:val="center"/>
            <w:hideMark/>
          </w:tcPr>
          <w:p w14:paraId="4FD584F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4D5B5FC8" w14:textId="41406E88" w:rsidR="00FE5879" w:rsidRPr="00465679" w:rsidRDefault="00FE5879" w:rsidP="00C83CC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Rekonstruotų, remontuotų, atnaujintų išmanių sausinimo sistemų plotas, ha</w:t>
            </w:r>
          </w:p>
        </w:tc>
        <w:tc>
          <w:tcPr>
            <w:tcW w:w="499" w:type="pct"/>
            <w:tcBorders>
              <w:top w:val="nil"/>
              <w:left w:val="nil"/>
              <w:bottom w:val="single" w:sz="4" w:space="0" w:color="auto"/>
              <w:right w:val="single" w:sz="4" w:space="0" w:color="auto"/>
            </w:tcBorders>
            <w:shd w:val="clear" w:color="000000" w:fill="FFFFFF"/>
            <w:hideMark/>
          </w:tcPr>
          <w:p w14:paraId="45766A40"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150</w:t>
            </w:r>
          </w:p>
        </w:tc>
        <w:tc>
          <w:tcPr>
            <w:tcW w:w="501" w:type="pct"/>
            <w:tcBorders>
              <w:top w:val="nil"/>
              <w:left w:val="nil"/>
              <w:bottom w:val="single" w:sz="4" w:space="0" w:color="auto"/>
              <w:right w:val="single" w:sz="4" w:space="0" w:color="auto"/>
            </w:tcBorders>
            <w:shd w:val="clear" w:color="000000" w:fill="FFFFFF"/>
            <w:hideMark/>
          </w:tcPr>
          <w:p w14:paraId="6AD6F6FC"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300</w:t>
            </w:r>
          </w:p>
        </w:tc>
        <w:tc>
          <w:tcPr>
            <w:tcW w:w="800" w:type="pct"/>
            <w:vMerge/>
            <w:tcBorders>
              <w:top w:val="nil"/>
              <w:left w:val="single" w:sz="4" w:space="0" w:color="auto"/>
              <w:bottom w:val="single" w:sz="4" w:space="0" w:color="auto"/>
              <w:right w:val="single" w:sz="4" w:space="0" w:color="auto"/>
            </w:tcBorders>
            <w:vAlign w:val="center"/>
            <w:hideMark/>
          </w:tcPr>
          <w:p w14:paraId="53CE044D"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2187E766"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5C0B40DA" w14:textId="77777777" w:rsidTr="00583FFE">
        <w:trPr>
          <w:trHeight w:val="1104"/>
        </w:trPr>
        <w:tc>
          <w:tcPr>
            <w:tcW w:w="1049" w:type="pct"/>
            <w:vMerge/>
            <w:tcBorders>
              <w:top w:val="nil"/>
              <w:left w:val="single" w:sz="4" w:space="0" w:color="auto"/>
              <w:bottom w:val="single" w:sz="4" w:space="0" w:color="auto"/>
              <w:right w:val="single" w:sz="4" w:space="0" w:color="auto"/>
            </w:tcBorders>
            <w:vAlign w:val="center"/>
            <w:hideMark/>
          </w:tcPr>
          <w:p w14:paraId="2137987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6CE01CE9" w14:textId="77777777" w:rsidR="00FE5879" w:rsidRPr="00465679" w:rsidRDefault="00FE5879" w:rsidP="00C83CC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Rekonstruotų, remontuotų, atnaujintų išmanių sausinimo sistemų griovių ilgis, km.</w:t>
            </w:r>
          </w:p>
        </w:tc>
        <w:tc>
          <w:tcPr>
            <w:tcW w:w="499" w:type="pct"/>
            <w:tcBorders>
              <w:top w:val="nil"/>
              <w:left w:val="nil"/>
              <w:bottom w:val="single" w:sz="4" w:space="0" w:color="auto"/>
              <w:right w:val="single" w:sz="4" w:space="0" w:color="auto"/>
            </w:tcBorders>
            <w:shd w:val="clear" w:color="000000" w:fill="FFFFFF"/>
            <w:hideMark/>
          </w:tcPr>
          <w:p w14:paraId="6CC20C21"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501" w:type="pct"/>
            <w:tcBorders>
              <w:top w:val="nil"/>
              <w:left w:val="nil"/>
              <w:bottom w:val="single" w:sz="4" w:space="0" w:color="auto"/>
              <w:right w:val="single" w:sz="4" w:space="0" w:color="auto"/>
            </w:tcBorders>
            <w:shd w:val="clear" w:color="000000" w:fill="FFFFFF"/>
            <w:hideMark/>
          </w:tcPr>
          <w:p w14:paraId="6B5846FF"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800" w:type="pct"/>
            <w:vMerge/>
            <w:tcBorders>
              <w:top w:val="nil"/>
              <w:left w:val="single" w:sz="4" w:space="0" w:color="auto"/>
              <w:bottom w:val="single" w:sz="4" w:space="0" w:color="auto"/>
              <w:right w:val="single" w:sz="4" w:space="0" w:color="auto"/>
            </w:tcBorders>
            <w:vAlign w:val="center"/>
            <w:hideMark/>
          </w:tcPr>
          <w:p w14:paraId="34A88BF7"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410E48CA"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326117D" w14:textId="77777777" w:rsidTr="00583FFE">
        <w:trPr>
          <w:trHeight w:val="1104"/>
        </w:trPr>
        <w:tc>
          <w:tcPr>
            <w:tcW w:w="1049" w:type="pct"/>
            <w:vMerge/>
            <w:tcBorders>
              <w:top w:val="nil"/>
              <w:left w:val="single" w:sz="4" w:space="0" w:color="auto"/>
              <w:bottom w:val="single" w:sz="4" w:space="0" w:color="auto"/>
              <w:right w:val="single" w:sz="4" w:space="0" w:color="auto"/>
            </w:tcBorders>
            <w:vAlign w:val="center"/>
            <w:hideMark/>
          </w:tcPr>
          <w:p w14:paraId="36C3D25F"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116A64ED" w14:textId="77777777" w:rsidR="00FE5879" w:rsidRPr="00465679" w:rsidRDefault="00FE5879" w:rsidP="00C83CC0">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Rekonstruotų, remontuotų, atnaujintų išmanių sausinimo sistemų įrenginių skaičius, vnt.</w:t>
            </w:r>
          </w:p>
        </w:tc>
        <w:tc>
          <w:tcPr>
            <w:tcW w:w="499" w:type="pct"/>
            <w:tcBorders>
              <w:top w:val="nil"/>
              <w:left w:val="nil"/>
              <w:bottom w:val="single" w:sz="4" w:space="0" w:color="auto"/>
              <w:right w:val="single" w:sz="4" w:space="0" w:color="auto"/>
            </w:tcBorders>
            <w:shd w:val="clear" w:color="000000" w:fill="FFFFFF"/>
            <w:hideMark/>
          </w:tcPr>
          <w:p w14:paraId="39AE867B"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501" w:type="pct"/>
            <w:tcBorders>
              <w:top w:val="nil"/>
              <w:left w:val="nil"/>
              <w:bottom w:val="single" w:sz="4" w:space="0" w:color="auto"/>
              <w:right w:val="single" w:sz="4" w:space="0" w:color="auto"/>
            </w:tcBorders>
            <w:shd w:val="clear" w:color="000000" w:fill="FFFFFF"/>
            <w:hideMark/>
          </w:tcPr>
          <w:p w14:paraId="7769E0DE"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20</w:t>
            </w:r>
          </w:p>
        </w:tc>
        <w:tc>
          <w:tcPr>
            <w:tcW w:w="800" w:type="pct"/>
            <w:vMerge/>
            <w:tcBorders>
              <w:top w:val="nil"/>
              <w:left w:val="single" w:sz="4" w:space="0" w:color="auto"/>
              <w:bottom w:val="single" w:sz="4" w:space="0" w:color="auto"/>
              <w:right w:val="single" w:sz="4" w:space="0" w:color="auto"/>
            </w:tcBorders>
            <w:vAlign w:val="center"/>
            <w:hideMark/>
          </w:tcPr>
          <w:p w14:paraId="33E489B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61847FC2"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6D1004D1" w14:textId="77777777" w:rsidTr="00583FFE">
        <w:trPr>
          <w:trHeight w:val="564"/>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5679C459"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1.4.2.5. Šilumos tinklų modernizavimas ir plėtra</w:t>
            </w:r>
          </w:p>
        </w:tc>
        <w:tc>
          <w:tcPr>
            <w:tcW w:w="1550" w:type="pct"/>
            <w:tcBorders>
              <w:top w:val="nil"/>
              <w:left w:val="nil"/>
              <w:bottom w:val="single" w:sz="4" w:space="0" w:color="auto"/>
              <w:right w:val="single" w:sz="4" w:space="0" w:color="auto"/>
            </w:tcBorders>
            <w:shd w:val="clear" w:color="auto" w:fill="auto"/>
            <w:hideMark/>
          </w:tcPr>
          <w:p w14:paraId="186E5F4E"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Naujų vartotojų skaičius, vnt.</w:t>
            </w:r>
          </w:p>
        </w:tc>
        <w:tc>
          <w:tcPr>
            <w:tcW w:w="499" w:type="pct"/>
            <w:tcBorders>
              <w:top w:val="nil"/>
              <w:left w:val="nil"/>
              <w:bottom w:val="single" w:sz="4" w:space="0" w:color="auto"/>
              <w:right w:val="single" w:sz="4" w:space="0" w:color="auto"/>
            </w:tcBorders>
            <w:shd w:val="clear" w:color="000000" w:fill="FFFFFF"/>
            <w:hideMark/>
          </w:tcPr>
          <w:p w14:paraId="5D4AE610"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501" w:type="pct"/>
            <w:tcBorders>
              <w:top w:val="nil"/>
              <w:left w:val="nil"/>
              <w:bottom w:val="single" w:sz="4" w:space="0" w:color="auto"/>
              <w:right w:val="single" w:sz="4" w:space="0" w:color="auto"/>
            </w:tcBorders>
            <w:shd w:val="clear" w:color="000000" w:fill="FFFFFF"/>
            <w:hideMark/>
          </w:tcPr>
          <w:p w14:paraId="1D68CC88"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587B3347" w14:textId="78BE9216" w:rsidR="00FE5879" w:rsidRPr="00465679" w:rsidRDefault="001749E5" w:rsidP="00FE5879">
            <w:pPr>
              <w:spacing w:after="0" w:line="240" w:lineRule="auto"/>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t>UAB</w:t>
            </w:r>
            <w:r w:rsidRPr="001749E5">
              <w:rPr>
                <w:rFonts w:ascii="Times New Roman" w:eastAsia="Times New Roman" w:hAnsi="Times New Roman" w:cs="Times New Roman"/>
                <w:color w:val="000000"/>
                <w:lang w:eastAsia="lt-LT"/>
              </w:rPr>
              <w:t xml:space="preserve"> "Lazdijų šiluma"</w:t>
            </w:r>
            <w:r w:rsidR="00FE5879" w:rsidRPr="00465679">
              <w:rPr>
                <w:rFonts w:ascii="Times New Roman" w:eastAsia="Times New Roman" w:hAnsi="Times New Roman" w:cs="Times New Roman"/>
                <w:color w:val="000000"/>
                <w:lang w:eastAsia="lt-LT"/>
              </w:rPr>
              <w:t>;</w:t>
            </w:r>
            <w:r w:rsidR="00FE5879" w:rsidRPr="00465679">
              <w:rPr>
                <w:rFonts w:ascii="Times New Roman" w:eastAsia="Times New Roman" w:hAnsi="Times New Roman" w:cs="Times New Roman"/>
                <w:color w:val="000000"/>
                <w:lang w:eastAsia="lt-LT"/>
              </w:rPr>
              <w:br/>
              <w:t>Vietinio ūkio skyrius</w:t>
            </w:r>
          </w:p>
        </w:tc>
        <w:tc>
          <w:tcPr>
            <w:tcW w:w="600" w:type="pct"/>
            <w:vMerge/>
            <w:tcBorders>
              <w:top w:val="nil"/>
              <w:left w:val="single" w:sz="4" w:space="0" w:color="auto"/>
              <w:bottom w:val="single" w:sz="4" w:space="0" w:color="000000"/>
              <w:right w:val="single" w:sz="4" w:space="0" w:color="auto"/>
            </w:tcBorders>
            <w:vAlign w:val="center"/>
            <w:hideMark/>
          </w:tcPr>
          <w:p w14:paraId="096B1BA3"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1E9392A6" w14:textId="77777777" w:rsidTr="00583FFE">
        <w:trPr>
          <w:trHeight w:val="636"/>
        </w:trPr>
        <w:tc>
          <w:tcPr>
            <w:tcW w:w="1049" w:type="pct"/>
            <w:vMerge/>
            <w:tcBorders>
              <w:top w:val="nil"/>
              <w:left w:val="single" w:sz="4" w:space="0" w:color="auto"/>
              <w:bottom w:val="single" w:sz="4" w:space="0" w:color="auto"/>
              <w:right w:val="single" w:sz="4" w:space="0" w:color="auto"/>
            </w:tcBorders>
            <w:vAlign w:val="center"/>
            <w:hideMark/>
          </w:tcPr>
          <w:p w14:paraId="1A95C681"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7EED110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Modernizuota Veisiejų katilinė</w:t>
            </w:r>
          </w:p>
        </w:tc>
        <w:tc>
          <w:tcPr>
            <w:tcW w:w="499" w:type="pct"/>
            <w:tcBorders>
              <w:top w:val="nil"/>
              <w:left w:val="nil"/>
              <w:bottom w:val="single" w:sz="4" w:space="0" w:color="auto"/>
              <w:right w:val="single" w:sz="4" w:space="0" w:color="auto"/>
            </w:tcBorders>
            <w:shd w:val="clear" w:color="000000" w:fill="FFFFFF"/>
            <w:hideMark/>
          </w:tcPr>
          <w:p w14:paraId="67B28B3C"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1" w:type="pct"/>
            <w:tcBorders>
              <w:top w:val="nil"/>
              <w:left w:val="nil"/>
              <w:bottom w:val="single" w:sz="4" w:space="0" w:color="auto"/>
              <w:right w:val="single" w:sz="4" w:space="0" w:color="auto"/>
            </w:tcBorders>
            <w:shd w:val="clear" w:color="000000" w:fill="FFFFFF"/>
            <w:hideMark/>
          </w:tcPr>
          <w:p w14:paraId="47947369"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00" w:type="pct"/>
            <w:vMerge/>
            <w:tcBorders>
              <w:top w:val="nil"/>
              <w:left w:val="single" w:sz="4" w:space="0" w:color="auto"/>
              <w:bottom w:val="single" w:sz="4" w:space="0" w:color="auto"/>
              <w:right w:val="single" w:sz="4" w:space="0" w:color="auto"/>
            </w:tcBorders>
            <w:vAlign w:val="center"/>
            <w:hideMark/>
          </w:tcPr>
          <w:p w14:paraId="251C4B3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497EBFDE"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4CD15F41" w14:textId="77777777" w:rsidTr="001749E5">
        <w:trPr>
          <w:trHeight w:val="1656"/>
        </w:trPr>
        <w:tc>
          <w:tcPr>
            <w:tcW w:w="1049" w:type="pct"/>
            <w:tcBorders>
              <w:top w:val="nil"/>
              <w:left w:val="single" w:sz="4" w:space="0" w:color="auto"/>
              <w:bottom w:val="single" w:sz="4" w:space="0" w:color="auto"/>
              <w:right w:val="single" w:sz="4" w:space="0" w:color="auto"/>
            </w:tcBorders>
            <w:shd w:val="clear" w:color="auto" w:fill="auto"/>
            <w:hideMark/>
          </w:tcPr>
          <w:p w14:paraId="1E6DAC78"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1.4.2.6. Atsinaujinančių energijos šaltinių diegimas Lazdijų rajone</w:t>
            </w:r>
          </w:p>
        </w:tc>
        <w:tc>
          <w:tcPr>
            <w:tcW w:w="1550" w:type="pct"/>
            <w:tcBorders>
              <w:top w:val="nil"/>
              <w:left w:val="nil"/>
              <w:bottom w:val="single" w:sz="4" w:space="0" w:color="auto"/>
              <w:right w:val="single" w:sz="4" w:space="0" w:color="auto"/>
            </w:tcBorders>
            <w:shd w:val="clear" w:color="auto" w:fill="auto"/>
            <w:hideMark/>
          </w:tcPr>
          <w:p w14:paraId="707E39F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Pritaikytų objektų skaičius, vnt.</w:t>
            </w:r>
          </w:p>
        </w:tc>
        <w:tc>
          <w:tcPr>
            <w:tcW w:w="499" w:type="pct"/>
            <w:tcBorders>
              <w:top w:val="nil"/>
              <w:left w:val="nil"/>
              <w:bottom w:val="single" w:sz="4" w:space="0" w:color="auto"/>
              <w:right w:val="single" w:sz="4" w:space="0" w:color="auto"/>
            </w:tcBorders>
            <w:shd w:val="clear" w:color="000000" w:fill="FFFFFF"/>
            <w:hideMark/>
          </w:tcPr>
          <w:p w14:paraId="3583297A"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501" w:type="pct"/>
            <w:tcBorders>
              <w:top w:val="nil"/>
              <w:left w:val="nil"/>
              <w:bottom w:val="single" w:sz="4" w:space="0" w:color="auto"/>
              <w:right w:val="single" w:sz="4" w:space="0" w:color="auto"/>
            </w:tcBorders>
            <w:shd w:val="clear" w:color="000000" w:fill="FFFFFF"/>
            <w:hideMark/>
          </w:tcPr>
          <w:p w14:paraId="03DAF854" w14:textId="77777777" w:rsidR="00FE5879" w:rsidRPr="00465679" w:rsidRDefault="00FE5879" w:rsidP="00A74404">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800" w:type="pct"/>
            <w:tcBorders>
              <w:top w:val="nil"/>
              <w:left w:val="nil"/>
              <w:bottom w:val="single" w:sz="4" w:space="0" w:color="auto"/>
              <w:right w:val="single" w:sz="4" w:space="0" w:color="auto"/>
            </w:tcBorders>
            <w:shd w:val="clear" w:color="auto" w:fill="auto"/>
            <w:hideMark/>
          </w:tcPr>
          <w:p w14:paraId="02755B2D" w14:textId="765C3FA8" w:rsidR="00FE5879" w:rsidRPr="00465679" w:rsidRDefault="00FE5879" w:rsidP="001749E5">
            <w:pPr>
              <w:spacing w:after="24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r w:rsidRPr="00465679">
              <w:rPr>
                <w:rFonts w:ascii="Times New Roman" w:eastAsia="Times New Roman" w:hAnsi="Times New Roman" w:cs="Times New Roman"/>
                <w:color w:val="000000"/>
                <w:lang w:eastAsia="lt-LT"/>
              </w:rPr>
              <w:br/>
              <w:t xml:space="preserve">Strateginio planavimo ir investicinių projektų valdymo </w:t>
            </w:r>
            <w:r w:rsidR="00E548D1" w:rsidRPr="00465679">
              <w:rPr>
                <w:rFonts w:ascii="Times New Roman" w:eastAsia="Times New Roman" w:hAnsi="Times New Roman" w:cs="Times New Roman"/>
                <w:color w:val="000000"/>
                <w:lang w:eastAsia="lt-LT"/>
              </w:rPr>
              <w:t>skyrius</w:t>
            </w:r>
          </w:p>
        </w:tc>
        <w:tc>
          <w:tcPr>
            <w:tcW w:w="600" w:type="pct"/>
            <w:vMerge/>
            <w:tcBorders>
              <w:top w:val="nil"/>
              <w:left w:val="single" w:sz="4" w:space="0" w:color="auto"/>
              <w:bottom w:val="single" w:sz="4" w:space="0" w:color="000000"/>
              <w:right w:val="single" w:sz="4" w:space="0" w:color="auto"/>
            </w:tcBorders>
            <w:vAlign w:val="center"/>
            <w:hideMark/>
          </w:tcPr>
          <w:p w14:paraId="6B378AB6"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2BDD7E03" w14:textId="77777777" w:rsidTr="00583FFE">
        <w:trPr>
          <w:trHeight w:val="276"/>
        </w:trPr>
        <w:tc>
          <w:tcPr>
            <w:tcW w:w="1049" w:type="pct"/>
            <w:tcBorders>
              <w:top w:val="nil"/>
              <w:left w:val="nil"/>
              <w:bottom w:val="nil"/>
              <w:right w:val="nil"/>
            </w:tcBorders>
            <w:shd w:val="clear" w:color="auto" w:fill="auto"/>
            <w:hideMark/>
          </w:tcPr>
          <w:p w14:paraId="17402A31" w14:textId="77777777" w:rsidR="00FE5879" w:rsidRPr="00465679" w:rsidRDefault="00FE5879" w:rsidP="00FE5879">
            <w:pPr>
              <w:spacing w:after="0" w:line="240" w:lineRule="auto"/>
              <w:rPr>
                <w:rFonts w:ascii="Times New Roman" w:eastAsia="Times New Roman" w:hAnsi="Times New Roman" w:cs="Times New Roman"/>
                <w:color w:val="000000"/>
                <w:sz w:val="18"/>
                <w:szCs w:val="18"/>
                <w:lang w:eastAsia="lt-LT"/>
              </w:rPr>
            </w:pPr>
            <w:r w:rsidRPr="00465679">
              <w:rPr>
                <w:rFonts w:ascii="Times New Roman" w:eastAsia="Times New Roman" w:hAnsi="Times New Roman" w:cs="Times New Roman"/>
                <w:color w:val="000000"/>
                <w:sz w:val="18"/>
                <w:szCs w:val="18"/>
                <w:lang w:eastAsia="lt-LT"/>
              </w:rPr>
              <w:t> </w:t>
            </w:r>
          </w:p>
        </w:tc>
        <w:tc>
          <w:tcPr>
            <w:tcW w:w="1550" w:type="pct"/>
            <w:tcBorders>
              <w:top w:val="nil"/>
              <w:left w:val="nil"/>
              <w:bottom w:val="nil"/>
              <w:right w:val="nil"/>
            </w:tcBorders>
            <w:shd w:val="clear" w:color="auto" w:fill="auto"/>
            <w:hideMark/>
          </w:tcPr>
          <w:p w14:paraId="139F4AA8" w14:textId="77777777" w:rsidR="00FE5879" w:rsidRPr="00465679" w:rsidRDefault="00FE5879" w:rsidP="00FE5879">
            <w:pPr>
              <w:spacing w:after="0" w:line="240" w:lineRule="auto"/>
              <w:rPr>
                <w:rFonts w:ascii="Times New Roman" w:eastAsia="Times New Roman" w:hAnsi="Times New Roman" w:cs="Times New Roman"/>
                <w:color w:val="000000"/>
                <w:sz w:val="18"/>
                <w:szCs w:val="18"/>
                <w:lang w:eastAsia="lt-LT"/>
              </w:rPr>
            </w:pPr>
            <w:r w:rsidRPr="00465679">
              <w:rPr>
                <w:rFonts w:ascii="Times New Roman" w:eastAsia="Times New Roman" w:hAnsi="Times New Roman" w:cs="Times New Roman"/>
                <w:color w:val="000000"/>
                <w:sz w:val="18"/>
                <w:szCs w:val="18"/>
                <w:lang w:eastAsia="lt-LT"/>
              </w:rPr>
              <w:t> </w:t>
            </w:r>
          </w:p>
        </w:tc>
        <w:tc>
          <w:tcPr>
            <w:tcW w:w="499" w:type="pct"/>
            <w:tcBorders>
              <w:top w:val="nil"/>
              <w:left w:val="nil"/>
              <w:bottom w:val="nil"/>
              <w:right w:val="nil"/>
            </w:tcBorders>
            <w:shd w:val="clear" w:color="000000" w:fill="FFFFFF"/>
            <w:hideMark/>
          </w:tcPr>
          <w:p w14:paraId="60FFD2FD" w14:textId="77777777" w:rsidR="00FE5879" w:rsidRPr="00465679" w:rsidRDefault="00FE5879" w:rsidP="00FE5879">
            <w:pPr>
              <w:spacing w:after="0" w:line="240" w:lineRule="auto"/>
              <w:jc w:val="center"/>
              <w:rPr>
                <w:rFonts w:ascii="Times New Roman" w:eastAsia="Times New Roman" w:hAnsi="Times New Roman" w:cs="Times New Roman"/>
                <w:color w:val="000000"/>
                <w:sz w:val="18"/>
                <w:szCs w:val="18"/>
                <w:lang w:eastAsia="lt-LT"/>
              </w:rPr>
            </w:pPr>
            <w:r w:rsidRPr="00465679">
              <w:rPr>
                <w:rFonts w:ascii="Times New Roman" w:eastAsia="Times New Roman" w:hAnsi="Times New Roman" w:cs="Times New Roman"/>
                <w:color w:val="000000"/>
                <w:sz w:val="18"/>
                <w:szCs w:val="18"/>
                <w:lang w:eastAsia="lt-LT"/>
              </w:rPr>
              <w:t> </w:t>
            </w:r>
          </w:p>
        </w:tc>
        <w:tc>
          <w:tcPr>
            <w:tcW w:w="501" w:type="pct"/>
            <w:tcBorders>
              <w:top w:val="nil"/>
              <w:left w:val="nil"/>
              <w:bottom w:val="nil"/>
              <w:right w:val="nil"/>
            </w:tcBorders>
            <w:shd w:val="clear" w:color="000000" w:fill="FFFFFF"/>
            <w:hideMark/>
          </w:tcPr>
          <w:p w14:paraId="514E2A72" w14:textId="77777777" w:rsidR="00FE5879" w:rsidRPr="00465679" w:rsidRDefault="00FE5879" w:rsidP="00FE5879">
            <w:pPr>
              <w:spacing w:after="0" w:line="240" w:lineRule="auto"/>
              <w:jc w:val="center"/>
              <w:rPr>
                <w:rFonts w:ascii="Times New Roman" w:eastAsia="Times New Roman" w:hAnsi="Times New Roman" w:cs="Times New Roman"/>
                <w:color w:val="000000"/>
                <w:sz w:val="18"/>
                <w:szCs w:val="18"/>
                <w:lang w:eastAsia="lt-LT"/>
              </w:rPr>
            </w:pPr>
            <w:r w:rsidRPr="00465679">
              <w:rPr>
                <w:rFonts w:ascii="Times New Roman" w:eastAsia="Times New Roman" w:hAnsi="Times New Roman" w:cs="Times New Roman"/>
                <w:color w:val="000000"/>
                <w:sz w:val="18"/>
                <w:szCs w:val="18"/>
                <w:lang w:eastAsia="lt-LT"/>
              </w:rPr>
              <w:t> </w:t>
            </w:r>
          </w:p>
        </w:tc>
        <w:tc>
          <w:tcPr>
            <w:tcW w:w="800" w:type="pct"/>
            <w:tcBorders>
              <w:top w:val="nil"/>
              <w:left w:val="single" w:sz="4" w:space="0" w:color="auto"/>
              <w:bottom w:val="single" w:sz="4" w:space="0" w:color="auto"/>
              <w:right w:val="single" w:sz="4" w:space="0" w:color="auto"/>
            </w:tcBorders>
            <w:shd w:val="clear" w:color="auto" w:fill="auto"/>
            <w:vAlign w:val="bottom"/>
            <w:hideMark/>
          </w:tcPr>
          <w:p w14:paraId="3EBF3EE4" w14:textId="77777777" w:rsidR="00FE5879" w:rsidRPr="00465679" w:rsidRDefault="00FE5879" w:rsidP="00FE5879">
            <w:pPr>
              <w:spacing w:after="0" w:line="240" w:lineRule="auto"/>
              <w:ind w:firstLineChars="100" w:firstLine="220"/>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Iš viso:</w:t>
            </w:r>
          </w:p>
        </w:tc>
        <w:tc>
          <w:tcPr>
            <w:tcW w:w="600" w:type="pct"/>
            <w:tcBorders>
              <w:top w:val="nil"/>
              <w:left w:val="nil"/>
              <w:bottom w:val="single" w:sz="4" w:space="0" w:color="auto"/>
              <w:right w:val="single" w:sz="4" w:space="0" w:color="auto"/>
            </w:tcBorders>
            <w:shd w:val="clear" w:color="auto" w:fill="auto"/>
            <w:vAlign w:val="bottom"/>
            <w:hideMark/>
          </w:tcPr>
          <w:p w14:paraId="49DC84BF" w14:textId="77777777" w:rsidR="00FE5879" w:rsidRPr="00465679" w:rsidRDefault="00FE5879" w:rsidP="00A74404">
            <w:pPr>
              <w:spacing w:after="0" w:line="240" w:lineRule="auto"/>
              <w:jc w:val="right"/>
              <w:rPr>
                <w:rFonts w:ascii="Times New Roman" w:eastAsia="Times New Roman" w:hAnsi="Times New Roman" w:cs="Times New Roman"/>
                <w:b/>
                <w:bCs/>
                <w:lang w:eastAsia="lt-LT"/>
              </w:rPr>
            </w:pPr>
            <w:r w:rsidRPr="00465679">
              <w:rPr>
                <w:rFonts w:ascii="Times New Roman" w:eastAsia="Times New Roman" w:hAnsi="Times New Roman" w:cs="Times New Roman"/>
                <w:b/>
                <w:bCs/>
                <w:lang w:eastAsia="lt-LT"/>
              </w:rPr>
              <w:t>63 797,5</w:t>
            </w:r>
          </w:p>
        </w:tc>
      </w:tr>
    </w:tbl>
    <w:p w14:paraId="086D404B" w14:textId="77777777" w:rsidR="008A6FA2" w:rsidRPr="00465679" w:rsidRDefault="008A6FA2" w:rsidP="00BD7C9F">
      <w:pPr>
        <w:pStyle w:val="Antrat"/>
        <w:keepNext/>
        <w:rPr>
          <w:rFonts w:ascii="Times New Roman" w:hAnsi="Times New Roman" w:cs="Times New Roman"/>
          <w:b/>
          <w:bCs/>
          <w:color w:val="2F5496" w:themeColor="accent1" w:themeShade="BF"/>
          <w:sz w:val="24"/>
          <w:szCs w:val="24"/>
        </w:rPr>
      </w:pPr>
    </w:p>
    <w:p w14:paraId="36BE5BD4" w14:textId="32FE63FF" w:rsidR="008A6FA2" w:rsidRPr="00465679" w:rsidRDefault="008A6FA2" w:rsidP="008A6FA2">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2 Prioritetas. </w:t>
      </w:r>
      <w:r w:rsidRPr="00465679">
        <w:rPr>
          <w:rFonts w:ascii="Times New Roman" w:hAnsi="Times New Roman" w:cs="Times New Roman"/>
          <w:color w:val="2F5496" w:themeColor="accent1" w:themeShade="BF"/>
          <w:sz w:val="24"/>
          <w:szCs w:val="24"/>
        </w:rPr>
        <w:t>Subalansuota ir pažangi ekonominė rajono plėtra</w:t>
      </w:r>
    </w:p>
    <w:tbl>
      <w:tblPr>
        <w:tblW w:w="5000" w:type="pct"/>
        <w:tblLook w:val="04A0" w:firstRow="1" w:lastRow="0" w:firstColumn="1" w:lastColumn="0" w:noHBand="0" w:noVBand="1"/>
      </w:tblPr>
      <w:tblGrid>
        <w:gridCol w:w="3054"/>
        <w:gridCol w:w="4514"/>
        <w:gridCol w:w="1456"/>
        <w:gridCol w:w="1456"/>
        <w:gridCol w:w="2330"/>
        <w:gridCol w:w="1750"/>
      </w:tblGrid>
      <w:tr w:rsidR="00E548D1" w:rsidRPr="00465679" w14:paraId="563ED389" w14:textId="77777777" w:rsidTr="00583FFE">
        <w:trPr>
          <w:trHeight w:val="660"/>
        </w:trPr>
        <w:tc>
          <w:tcPr>
            <w:tcW w:w="1049" w:type="pct"/>
            <w:vMerge w:val="restart"/>
            <w:tcBorders>
              <w:top w:val="single" w:sz="4" w:space="0" w:color="000000"/>
              <w:left w:val="single" w:sz="4" w:space="0" w:color="000000"/>
              <w:bottom w:val="nil"/>
              <w:right w:val="single" w:sz="4" w:space="0" w:color="000000"/>
            </w:tcBorders>
            <w:shd w:val="clear" w:color="E7E6E6" w:fill="BDD7EE"/>
            <w:vAlign w:val="center"/>
            <w:hideMark/>
          </w:tcPr>
          <w:p w14:paraId="0B23F1DF" w14:textId="182DB0A6" w:rsidR="00E548D1" w:rsidRPr="00465679" w:rsidRDefault="00AD6150" w:rsidP="00E548D1">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P</w:t>
            </w:r>
            <w:r w:rsidR="00E548D1" w:rsidRPr="00465679">
              <w:rPr>
                <w:rFonts w:ascii="Times New Roman" w:eastAsia="Times New Roman" w:hAnsi="Times New Roman" w:cs="Times New Roman"/>
                <w:b/>
                <w:bCs/>
                <w:color w:val="203764"/>
                <w:lang w:eastAsia="lt-LT"/>
              </w:rPr>
              <w:t xml:space="preserve">riemonė </w:t>
            </w:r>
          </w:p>
        </w:tc>
        <w:tc>
          <w:tcPr>
            <w:tcW w:w="1550" w:type="pct"/>
            <w:vMerge w:val="restart"/>
            <w:tcBorders>
              <w:top w:val="single" w:sz="4" w:space="0" w:color="000000"/>
              <w:left w:val="single" w:sz="4" w:space="0" w:color="000000"/>
              <w:bottom w:val="nil"/>
              <w:right w:val="single" w:sz="4" w:space="0" w:color="000000"/>
            </w:tcBorders>
            <w:shd w:val="clear" w:color="E7E6E6" w:fill="BDD7EE"/>
            <w:vAlign w:val="center"/>
            <w:hideMark/>
          </w:tcPr>
          <w:p w14:paraId="7D02A4F7" w14:textId="29E42755" w:rsidR="00E548D1" w:rsidRPr="00465679" w:rsidRDefault="00AD6150" w:rsidP="00E548D1">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P</w:t>
            </w:r>
            <w:r w:rsidR="00E548D1" w:rsidRPr="00465679">
              <w:rPr>
                <w:rFonts w:ascii="Times New Roman" w:eastAsia="Times New Roman" w:hAnsi="Times New Roman" w:cs="Times New Roman"/>
                <w:b/>
                <w:bCs/>
                <w:color w:val="203764"/>
                <w:lang w:eastAsia="lt-LT"/>
              </w:rPr>
              <w:t>rodukto</w:t>
            </w:r>
            <w:r w:rsidRPr="00465679">
              <w:rPr>
                <w:rFonts w:ascii="Times New Roman" w:eastAsia="Times New Roman" w:hAnsi="Times New Roman" w:cs="Times New Roman"/>
                <w:b/>
                <w:bCs/>
                <w:color w:val="203764"/>
                <w:lang w:eastAsia="lt-LT"/>
              </w:rPr>
              <w:t xml:space="preserve"> vertinimo</w:t>
            </w:r>
            <w:r w:rsidR="00E548D1" w:rsidRPr="00465679">
              <w:rPr>
                <w:rFonts w:ascii="Times New Roman" w:eastAsia="Times New Roman" w:hAnsi="Times New Roman" w:cs="Times New Roman"/>
                <w:b/>
                <w:bCs/>
                <w:color w:val="203764"/>
                <w:lang w:eastAsia="lt-LT"/>
              </w:rPr>
              <w:t xml:space="preserve"> kriterijus </w:t>
            </w:r>
          </w:p>
        </w:tc>
        <w:tc>
          <w:tcPr>
            <w:tcW w:w="1000" w:type="pct"/>
            <w:gridSpan w:val="2"/>
            <w:tcBorders>
              <w:top w:val="single" w:sz="4" w:space="0" w:color="000000"/>
              <w:left w:val="nil"/>
              <w:bottom w:val="single" w:sz="4" w:space="0" w:color="000000"/>
              <w:right w:val="single" w:sz="4" w:space="0" w:color="000000"/>
            </w:tcBorders>
            <w:shd w:val="clear" w:color="E7E6E6" w:fill="BDD7EE"/>
            <w:hideMark/>
          </w:tcPr>
          <w:p w14:paraId="697F9755" w14:textId="2276F800" w:rsidR="00E548D1" w:rsidRPr="00465679" w:rsidRDefault="00E548D1" w:rsidP="00E548D1">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 xml:space="preserve">Produkto </w:t>
            </w:r>
            <w:r w:rsidR="00AD6150" w:rsidRPr="00465679">
              <w:rPr>
                <w:rFonts w:ascii="Times New Roman" w:eastAsia="Times New Roman" w:hAnsi="Times New Roman" w:cs="Times New Roman"/>
                <w:b/>
                <w:bCs/>
                <w:color w:val="203764"/>
                <w:lang w:eastAsia="lt-LT"/>
              </w:rPr>
              <w:t xml:space="preserve">vertinimo </w:t>
            </w:r>
            <w:r w:rsidRPr="00465679">
              <w:rPr>
                <w:rFonts w:ascii="Times New Roman" w:eastAsia="Times New Roman" w:hAnsi="Times New Roman" w:cs="Times New Roman"/>
                <w:b/>
                <w:bCs/>
                <w:color w:val="203764"/>
                <w:lang w:eastAsia="lt-LT"/>
              </w:rPr>
              <w:t>kriterijaus reikšmė</w:t>
            </w:r>
          </w:p>
        </w:tc>
        <w:tc>
          <w:tcPr>
            <w:tcW w:w="800" w:type="pct"/>
            <w:vMerge w:val="restart"/>
            <w:tcBorders>
              <w:top w:val="single" w:sz="4" w:space="0" w:color="000000"/>
              <w:left w:val="single" w:sz="4" w:space="0" w:color="000000"/>
              <w:bottom w:val="nil"/>
              <w:right w:val="single" w:sz="4" w:space="0" w:color="000000"/>
            </w:tcBorders>
            <w:shd w:val="clear" w:color="E7E6E6" w:fill="BDD7EE"/>
            <w:vAlign w:val="center"/>
            <w:hideMark/>
          </w:tcPr>
          <w:p w14:paraId="5EDD7E9B" w14:textId="47EB1726" w:rsidR="00E548D1" w:rsidRPr="00465679" w:rsidRDefault="00AD6150" w:rsidP="00E548D1">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Atsakinga (-os) institucija (-os)</w:t>
            </w:r>
          </w:p>
        </w:tc>
        <w:tc>
          <w:tcPr>
            <w:tcW w:w="600" w:type="pct"/>
            <w:vMerge w:val="restart"/>
            <w:tcBorders>
              <w:top w:val="single" w:sz="4" w:space="0" w:color="auto"/>
              <w:left w:val="single" w:sz="4" w:space="0" w:color="auto"/>
              <w:bottom w:val="single" w:sz="4" w:space="0" w:color="auto"/>
              <w:right w:val="single" w:sz="4" w:space="0" w:color="auto"/>
            </w:tcBorders>
            <w:shd w:val="clear" w:color="F2F2F2" w:fill="BDD7EE"/>
            <w:vAlign w:val="center"/>
            <w:hideMark/>
          </w:tcPr>
          <w:p w14:paraId="724EDB45" w14:textId="77777777" w:rsidR="00E548D1" w:rsidRPr="00465679" w:rsidRDefault="00E548D1" w:rsidP="00E548D1">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Lėšų poreikis tūkst. Eur</w:t>
            </w:r>
          </w:p>
        </w:tc>
      </w:tr>
      <w:tr w:rsidR="00E548D1" w:rsidRPr="00465679" w14:paraId="36BA8DA6" w14:textId="77777777" w:rsidTr="00583FFE">
        <w:trPr>
          <w:trHeight w:val="552"/>
        </w:trPr>
        <w:tc>
          <w:tcPr>
            <w:tcW w:w="1049" w:type="pct"/>
            <w:vMerge/>
            <w:tcBorders>
              <w:top w:val="single" w:sz="4" w:space="0" w:color="000000"/>
              <w:left w:val="single" w:sz="4" w:space="0" w:color="000000"/>
              <w:bottom w:val="nil"/>
              <w:right w:val="single" w:sz="4" w:space="0" w:color="000000"/>
            </w:tcBorders>
            <w:vAlign w:val="center"/>
            <w:hideMark/>
          </w:tcPr>
          <w:p w14:paraId="43461725" w14:textId="77777777" w:rsidR="00E548D1" w:rsidRPr="00465679" w:rsidRDefault="00E548D1" w:rsidP="00E548D1">
            <w:pPr>
              <w:spacing w:after="0" w:line="240" w:lineRule="auto"/>
              <w:rPr>
                <w:rFonts w:ascii="Times New Roman" w:eastAsia="Times New Roman" w:hAnsi="Times New Roman" w:cs="Times New Roman"/>
                <w:b/>
                <w:bCs/>
                <w:color w:val="203764"/>
                <w:lang w:eastAsia="lt-LT"/>
              </w:rPr>
            </w:pPr>
          </w:p>
        </w:tc>
        <w:tc>
          <w:tcPr>
            <w:tcW w:w="1550" w:type="pct"/>
            <w:vMerge/>
            <w:tcBorders>
              <w:top w:val="single" w:sz="4" w:space="0" w:color="000000"/>
              <w:left w:val="single" w:sz="4" w:space="0" w:color="000000"/>
              <w:bottom w:val="nil"/>
              <w:right w:val="single" w:sz="4" w:space="0" w:color="000000"/>
            </w:tcBorders>
            <w:vAlign w:val="center"/>
            <w:hideMark/>
          </w:tcPr>
          <w:p w14:paraId="72F2C140" w14:textId="77777777" w:rsidR="00E548D1" w:rsidRPr="00465679" w:rsidRDefault="00E548D1" w:rsidP="00E548D1">
            <w:pPr>
              <w:spacing w:after="0" w:line="240" w:lineRule="auto"/>
              <w:rPr>
                <w:rFonts w:ascii="Times New Roman" w:eastAsia="Times New Roman" w:hAnsi="Times New Roman" w:cs="Times New Roman"/>
                <w:b/>
                <w:bCs/>
                <w:color w:val="203764"/>
                <w:lang w:eastAsia="lt-LT"/>
              </w:rPr>
            </w:pPr>
          </w:p>
        </w:tc>
        <w:tc>
          <w:tcPr>
            <w:tcW w:w="500" w:type="pct"/>
            <w:tcBorders>
              <w:top w:val="nil"/>
              <w:left w:val="nil"/>
              <w:bottom w:val="nil"/>
              <w:right w:val="single" w:sz="4" w:space="0" w:color="000000"/>
            </w:tcBorders>
            <w:shd w:val="clear" w:color="E7E6E6" w:fill="BDD7EE"/>
            <w:noWrap/>
            <w:hideMark/>
          </w:tcPr>
          <w:p w14:paraId="65ECBA25" w14:textId="77777777" w:rsidR="00E548D1" w:rsidRPr="00465679" w:rsidRDefault="00E548D1" w:rsidP="00E548D1">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 xml:space="preserve">2023 m. </w:t>
            </w:r>
          </w:p>
        </w:tc>
        <w:tc>
          <w:tcPr>
            <w:tcW w:w="500" w:type="pct"/>
            <w:tcBorders>
              <w:top w:val="nil"/>
              <w:left w:val="nil"/>
              <w:bottom w:val="nil"/>
              <w:right w:val="single" w:sz="4" w:space="0" w:color="000000"/>
            </w:tcBorders>
            <w:shd w:val="clear" w:color="E7E6E6" w:fill="BDD7EE"/>
            <w:hideMark/>
          </w:tcPr>
          <w:p w14:paraId="45AE0E0F" w14:textId="77777777" w:rsidR="00E548D1" w:rsidRPr="00465679" w:rsidRDefault="00E548D1" w:rsidP="00E548D1">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 xml:space="preserve">2027 m. (siekiamybė) </w:t>
            </w:r>
          </w:p>
        </w:tc>
        <w:tc>
          <w:tcPr>
            <w:tcW w:w="800" w:type="pct"/>
            <w:vMerge/>
            <w:tcBorders>
              <w:top w:val="single" w:sz="4" w:space="0" w:color="000000"/>
              <w:left w:val="single" w:sz="4" w:space="0" w:color="000000"/>
              <w:bottom w:val="nil"/>
              <w:right w:val="single" w:sz="4" w:space="0" w:color="000000"/>
            </w:tcBorders>
            <w:vAlign w:val="center"/>
            <w:hideMark/>
          </w:tcPr>
          <w:p w14:paraId="415E2F83" w14:textId="77777777" w:rsidR="00E548D1" w:rsidRPr="00465679" w:rsidRDefault="00E548D1" w:rsidP="00E548D1">
            <w:pPr>
              <w:spacing w:after="0" w:line="240" w:lineRule="auto"/>
              <w:rPr>
                <w:rFonts w:ascii="Times New Roman" w:eastAsia="Times New Roman" w:hAnsi="Times New Roman" w:cs="Times New Roman"/>
                <w:b/>
                <w:bCs/>
                <w:color w:val="203764"/>
                <w:lang w:eastAsia="lt-LT"/>
              </w:rPr>
            </w:pPr>
          </w:p>
        </w:tc>
        <w:tc>
          <w:tcPr>
            <w:tcW w:w="600" w:type="pct"/>
            <w:vMerge/>
            <w:tcBorders>
              <w:top w:val="single" w:sz="4" w:space="0" w:color="auto"/>
              <w:left w:val="single" w:sz="4" w:space="0" w:color="auto"/>
              <w:bottom w:val="single" w:sz="4" w:space="0" w:color="auto"/>
              <w:right w:val="single" w:sz="4" w:space="0" w:color="auto"/>
            </w:tcBorders>
            <w:vAlign w:val="center"/>
            <w:hideMark/>
          </w:tcPr>
          <w:p w14:paraId="55519B2A" w14:textId="77777777" w:rsidR="00E548D1" w:rsidRPr="00465679" w:rsidRDefault="00E548D1" w:rsidP="00E548D1">
            <w:pPr>
              <w:spacing w:after="0" w:line="240" w:lineRule="auto"/>
              <w:rPr>
                <w:rFonts w:ascii="Times New Roman" w:eastAsia="Times New Roman" w:hAnsi="Times New Roman" w:cs="Times New Roman"/>
                <w:b/>
                <w:bCs/>
                <w:color w:val="203764"/>
                <w:lang w:eastAsia="lt-LT"/>
              </w:rPr>
            </w:pPr>
          </w:p>
        </w:tc>
      </w:tr>
      <w:tr w:rsidR="00E548D1" w:rsidRPr="00465679" w14:paraId="75623637"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000000"/>
            </w:tcBorders>
            <w:shd w:val="clear" w:color="C5E0B3" w:fill="B4C6E7"/>
            <w:hideMark/>
          </w:tcPr>
          <w:p w14:paraId="2DD8E8A8" w14:textId="77777777" w:rsidR="00E548D1" w:rsidRPr="00465679" w:rsidRDefault="00E548D1" w:rsidP="00E548D1">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2.1. Tikslas. Vystyti palankią aplinką investicijoms ir verslui</w:t>
            </w:r>
          </w:p>
        </w:tc>
      </w:tr>
      <w:tr w:rsidR="00E548D1" w:rsidRPr="00465679" w14:paraId="0F220704"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000000"/>
            </w:tcBorders>
            <w:shd w:val="clear" w:color="E2EFD9" w:fill="BDD7EE"/>
            <w:hideMark/>
          </w:tcPr>
          <w:p w14:paraId="53C6DD3B" w14:textId="77777777" w:rsidR="00E548D1" w:rsidRPr="00465679" w:rsidRDefault="00E548D1" w:rsidP="00E548D1">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2.1.1. Uždavinys. Išvystyti pramonės zoną ir sudaryti sąlygas inovatyvių verslų atsiradimui</w:t>
            </w:r>
          </w:p>
        </w:tc>
      </w:tr>
      <w:tr w:rsidR="00E548D1" w:rsidRPr="00465679" w14:paraId="33A48DF8" w14:textId="77777777" w:rsidTr="00583FFE">
        <w:trPr>
          <w:trHeight w:val="1656"/>
        </w:trPr>
        <w:tc>
          <w:tcPr>
            <w:tcW w:w="1049" w:type="pct"/>
            <w:tcBorders>
              <w:top w:val="nil"/>
              <w:left w:val="single" w:sz="4" w:space="0" w:color="auto"/>
              <w:bottom w:val="single" w:sz="4" w:space="0" w:color="auto"/>
              <w:right w:val="single" w:sz="4" w:space="0" w:color="auto"/>
            </w:tcBorders>
            <w:shd w:val="clear" w:color="auto" w:fill="auto"/>
            <w:hideMark/>
          </w:tcPr>
          <w:p w14:paraId="2773CB1E"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2.1.1.1. Infrastruktūros reikalingos pramonei, logistikai ar sandėliavimui vystytis sukūrimas</w:t>
            </w:r>
          </w:p>
        </w:tc>
        <w:tc>
          <w:tcPr>
            <w:tcW w:w="1550" w:type="pct"/>
            <w:tcBorders>
              <w:top w:val="nil"/>
              <w:left w:val="nil"/>
              <w:bottom w:val="single" w:sz="4" w:space="0" w:color="auto"/>
              <w:right w:val="single" w:sz="4" w:space="0" w:color="auto"/>
            </w:tcBorders>
            <w:shd w:val="clear" w:color="auto" w:fill="auto"/>
            <w:hideMark/>
          </w:tcPr>
          <w:p w14:paraId="20440D40"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Paruoštų teritorijų investicijoms skaičius, ha.</w:t>
            </w:r>
          </w:p>
        </w:tc>
        <w:tc>
          <w:tcPr>
            <w:tcW w:w="500" w:type="pct"/>
            <w:tcBorders>
              <w:top w:val="nil"/>
              <w:left w:val="nil"/>
              <w:bottom w:val="single" w:sz="4" w:space="0" w:color="auto"/>
              <w:right w:val="single" w:sz="4" w:space="0" w:color="auto"/>
            </w:tcBorders>
            <w:shd w:val="clear" w:color="auto" w:fill="auto"/>
            <w:noWrap/>
            <w:hideMark/>
          </w:tcPr>
          <w:p w14:paraId="6DBD116F"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500" w:type="pct"/>
            <w:tcBorders>
              <w:top w:val="nil"/>
              <w:left w:val="nil"/>
              <w:bottom w:val="single" w:sz="4" w:space="0" w:color="auto"/>
              <w:right w:val="single" w:sz="4" w:space="0" w:color="auto"/>
            </w:tcBorders>
            <w:shd w:val="clear" w:color="auto" w:fill="auto"/>
            <w:noWrap/>
            <w:hideMark/>
          </w:tcPr>
          <w:p w14:paraId="0952D094"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800" w:type="pct"/>
            <w:tcBorders>
              <w:top w:val="nil"/>
              <w:left w:val="nil"/>
              <w:bottom w:val="single" w:sz="4" w:space="0" w:color="auto"/>
              <w:right w:val="single" w:sz="4" w:space="0" w:color="auto"/>
            </w:tcBorders>
            <w:shd w:val="clear" w:color="auto" w:fill="auto"/>
            <w:hideMark/>
          </w:tcPr>
          <w:p w14:paraId="49187DFB"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r w:rsidRPr="00465679">
              <w:rPr>
                <w:rFonts w:ascii="Times New Roman" w:eastAsia="Times New Roman" w:hAnsi="Times New Roman" w:cs="Times New Roman"/>
                <w:color w:val="000000"/>
                <w:lang w:eastAsia="lt-LT"/>
              </w:rPr>
              <w:br/>
              <w:t>Architektūros ir teritorijų planavimo skyrius</w:t>
            </w:r>
          </w:p>
        </w:tc>
        <w:tc>
          <w:tcPr>
            <w:tcW w:w="600" w:type="pct"/>
            <w:vMerge w:val="restart"/>
            <w:tcBorders>
              <w:top w:val="nil"/>
              <w:left w:val="single" w:sz="4" w:space="0" w:color="auto"/>
              <w:bottom w:val="single" w:sz="4" w:space="0" w:color="000000"/>
              <w:right w:val="single" w:sz="4" w:space="0" w:color="auto"/>
            </w:tcBorders>
            <w:shd w:val="clear" w:color="auto" w:fill="auto"/>
            <w:noWrap/>
            <w:hideMark/>
          </w:tcPr>
          <w:p w14:paraId="4BA5D336" w14:textId="77777777" w:rsidR="00E548D1" w:rsidRPr="00465679" w:rsidRDefault="00E548D1" w:rsidP="00DC167F">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4 020,0</w:t>
            </w:r>
          </w:p>
        </w:tc>
      </w:tr>
      <w:tr w:rsidR="00E548D1" w:rsidRPr="00465679" w14:paraId="4C6A38C5" w14:textId="77777777" w:rsidTr="00583FFE">
        <w:trPr>
          <w:trHeight w:val="1104"/>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4AE72448"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2.1.1.2. Pasienio inovacijų ir bendradarbystės centro steigimas</w:t>
            </w:r>
          </w:p>
        </w:tc>
        <w:tc>
          <w:tcPr>
            <w:tcW w:w="1550" w:type="pct"/>
            <w:tcBorders>
              <w:top w:val="nil"/>
              <w:left w:val="nil"/>
              <w:bottom w:val="single" w:sz="4" w:space="0" w:color="auto"/>
              <w:right w:val="single" w:sz="4" w:space="0" w:color="auto"/>
            </w:tcBorders>
            <w:shd w:val="clear" w:color="auto" w:fill="auto"/>
            <w:hideMark/>
          </w:tcPr>
          <w:p w14:paraId="2067B90C"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Įsteigtas pasienio inovacijų ir bendradarbystės centras, vnt.</w:t>
            </w:r>
          </w:p>
        </w:tc>
        <w:tc>
          <w:tcPr>
            <w:tcW w:w="500" w:type="pct"/>
            <w:tcBorders>
              <w:top w:val="nil"/>
              <w:left w:val="nil"/>
              <w:bottom w:val="single" w:sz="4" w:space="0" w:color="auto"/>
              <w:right w:val="single" w:sz="4" w:space="0" w:color="auto"/>
            </w:tcBorders>
            <w:shd w:val="clear" w:color="auto" w:fill="auto"/>
            <w:noWrap/>
            <w:hideMark/>
          </w:tcPr>
          <w:p w14:paraId="4632C17F"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w:t>
            </w:r>
          </w:p>
        </w:tc>
        <w:tc>
          <w:tcPr>
            <w:tcW w:w="500" w:type="pct"/>
            <w:tcBorders>
              <w:top w:val="nil"/>
              <w:left w:val="nil"/>
              <w:bottom w:val="single" w:sz="4" w:space="0" w:color="auto"/>
              <w:right w:val="single" w:sz="4" w:space="0" w:color="auto"/>
            </w:tcBorders>
            <w:shd w:val="clear" w:color="auto" w:fill="auto"/>
            <w:noWrap/>
            <w:hideMark/>
          </w:tcPr>
          <w:p w14:paraId="2436118F"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494C6E6B" w14:textId="2649389F"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r w:rsidRPr="00465679">
              <w:rPr>
                <w:rFonts w:ascii="Times New Roman" w:eastAsia="Times New Roman" w:hAnsi="Times New Roman" w:cs="Times New Roman"/>
                <w:color w:val="000000"/>
                <w:lang w:eastAsia="lt-LT"/>
              </w:rPr>
              <w:br/>
              <w:t>Švietimo, kultūros ir sporto skyrius;</w:t>
            </w:r>
            <w:r w:rsidRPr="00465679">
              <w:rPr>
                <w:rFonts w:ascii="Times New Roman" w:eastAsia="Times New Roman" w:hAnsi="Times New Roman" w:cs="Times New Roman"/>
                <w:color w:val="000000"/>
                <w:lang w:eastAsia="lt-LT"/>
              </w:rPr>
              <w:br/>
              <w:t>Kultūros įstaigos;</w:t>
            </w:r>
            <w:r w:rsidRPr="00465679">
              <w:rPr>
                <w:rFonts w:ascii="Times New Roman" w:eastAsia="Times New Roman" w:hAnsi="Times New Roman" w:cs="Times New Roman"/>
                <w:color w:val="000000"/>
                <w:lang w:eastAsia="lt-LT"/>
              </w:rPr>
              <w:br/>
              <w:t>Švietimo įstaigos;</w:t>
            </w:r>
            <w:r w:rsidRPr="00465679">
              <w:rPr>
                <w:rFonts w:ascii="Times New Roman" w:eastAsia="Times New Roman" w:hAnsi="Times New Roman" w:cs="Times New Roman"/>
                <w:color w:val="000000"/>
                <w:lang w:eastAsia="lt-LT"/>
              </w:rPr>
              <w:br/>
              <w:t xml:space="preserve">Veisiejų </w:t>
            </w:r>
            <w:r w:rsidR="00E93621" w:rsidRPr="00465679">
              <w:rPr>
                <w:rFonts w:ascii="Times New Roman" w:eastAsia="Times New Roman" w:hAnsi="Times New Roman" w:cs="Times New Roman"/>
                <w:color w:val="000000"/>
                <w:lang w:eastAsia="lt-LT"/>
              </w:rPr>
              <w:t>t</w:t>
            </w:r>
            <w:r w:rsidRPr="00465679">
              <w:rPr>
                <w:rFonts w:ascii="Times New Roman" w:eastAsia="Times New Roman" w:hAnsi="Times New Roman" w:cs="Times New Roman"/>
                <w:color w:val="000000"/>
                <w:lang w:eastAsia="lt-LT"/>
              </w:rPr>
              <w:t>echnologij</w:t>
            </w:r>
            <w:r w:rsidR="00E93621" w:rsidRPr="00465679">
              <w:rPr>
                <w:rFonts w:ascii="Times New Roman" w:eastAsia="Times New Roman" w:hAnsi="Times New Roman" w:cs="Times New Roman"/>
                <w:color w:val="000000"/>
                <w:lang w:eastAsia="lt-LT"/>
              </w:rPr>
              <w:t>os</w:t>
            </w:r>
            <w:r w:rsidRPr="00465679">
              <w:rPr>
                <w:rFonts w:ascii="Times New Roman" w:eastAsia="Times New Roman" w:hAnsi="Times New Roman" w:cs="Times New Roman"/>
                <w:color w:val="000000"/>
                <w:lang w:eastAsia="lt-LT"/>
              </w:rPr>
              <w:t xml:space="preserve"> ir verslo mokykla</w:t>
            </w:r>
          </w:p>
        </w:tc>
        <w:tc>
          <w:tcPr>
            <w:tcW w:w="600" w:type="pct"/>
            <w:vMerge/>
            <w:tcBorders>
              <w:top w:val="nil"/>
              <w:left w:val="single" w:sz="4" w:space="0" w:color="auto"/>
              <w:bottom w:val="single" w:sz="4" w:space="0" w:color="000000"/>
              <w:right w:val="single" w:sz="4" w:space="0" w:color="auto"/>
            </w:tcBorders>
            <w:vAlign w:val="center"/>
            <w:hideMark/>
          </w:tcPr>
          <w:p w14:paraId="1434E60D"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11729E46" w14:textId="77777777" w:rsidTr="00583FFE">
        <w:trPr>
          <w:trHeight w:val="1488"/>
        </w:trPr>
        <w:tc>
          <w:tcPr>
            <w:tcW w:w="1049" w:type="pct"/>
            <w:vMerge/>
            <w:tcBorders>
              <w:top w:val="nil"/>
              <w:left w:val="single" w:sz="4" w:space="0" w:color="auto"/>
              <w:bottom w:val="single" w:sz="4" w:space="0" w:color="auto"/>
              <w:right w:val="single" w:sz="4" w:space="0" w:color="auto"/>
            </w:tcBorders>
            <w:vAlign w:val="center"/>
            <w:hideMark/>
          </w:tcPr>
          <w:p w14:paraId="2210B250"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75956B3F"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Dalyvaujančių partnerių skaičius, vnt.</w:t>
            </w:r>
          </w:p>
        </w:tc>
        <w:tc>
          <w:tcPr>
            <w:tcW w:w="500" w:type="pct"/>
            <w:tcBorders>
              <w:top w:val="nil"/>
              <w:left w:val="nil"/>
              <w:bottom w:val="single" w:sz="4" w:space="0" w:color="auto"/>
              <w:right w:val="single" w:sz="4" w:space="0" w:color="auto"/>
            </w:tcBorders>
            <w:shd w:val="clear" w:color="auto" w:fill="auto"/>
            <w:noWrap/>
            <w:hideMark/>
          </w:tcPr>
          <w:p w14:paraId="004034F8"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0" w:type="pct"/>
            <w:tcBorders>
              <w:top w:val="nil"/>
              <w:left w:val="nil"/>
              <w:bottom w:val="single" w:sz="4" w:space="0" w:color="auto"/>
              <w:right w:val="single" w:sz="4" w:space="0" w:color="auto"/>
            </w:tcBorders>
            <w:shd w:val="clear" w:color="auto" w:fill="auto"/>
            <w:noWrap/>
            <w:hideMark/>
          </w:tcPr>
          <w:p w14:paraId="3A3CC2EB"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800" w:type="pct"/>
            <w:vMerge/>
            <w:tcBorders>
              <w:top w:val="nil"/>
              <w:left w:val="single" w:sz="4" w:space="0" w:color="auto"/>
              <w:bottom w:val="single" w:sz="4" w:space="0" w:color="auto"/>
              <w:right w:val="single" w:sz="4" w:space="0" w:color="auto"/>
            </w:tcBorders>
            <w:vAlign w:val="center"/>
            <w:hideMark/>
          </w:tcPr>
          <w:p w14:paraId="480E8D62"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7152D2EC"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42B0100F" w14:textId="77777777" w:rsidTr="00583FFE">
        <w:trPr>
          <w:trHeight w:val="1476"/>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752EA4B0"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2.1.1.3. Komunikacijos ir rinkodaros plano parengimas apie Lazdijų r. verslą, verslo plėtojimą ir investicines galimybes rajone</w:t>
            </w:r>
          </w:p>
        </w:tc>
        <w:tc>
          <w:tcPr>
            <w:tcW w:w="1550" w:type="pct"/>
            <w:tcBorders>
              <w:top w:val="nil"/>
              <w:left w:val="nil"/>
              <w:bottom w:val="single" w:sz="4" w:space="0" w:color="auto"/>
              <w:right w:val="single" w:sz="4" w:space="0" w:color="auto"/>
            </w:tcBorders>
            <w:shd w:val="clear" w:color="auto" w:fill="auto"/>
            <w:hideMark/>
          </w:tcPr>
          <w:p w14:paraId="1970FC29"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Parengtas rinkodaros planas, vnt.</w:t>
            </w:r>
          </w:p>
        </w:tc>
        <w:tc>
          <w:tcPr>
            <w:tcW w:w="500" w:type="pct"/>
            <w:tcBorders>
              <w:top w:val="nil"/>
              <w:left w:val="nil"/>
              <w:bottom w:val="single" w:sz="4" w:space="0" w:color="auto"/>
              <w:right w:val="single" w:sz="4" w:space="0" w:color="auto"/>
            </w:tcBorders>
            <w:shd w:val="clear" w:color="auto" w:fill="auto"/>
            <w:noWrap/>
            <w:hideMark/>
          </w:tcPr>
          <w:p w14:paraId="1E866D10"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0" w:type="pct"/>
            <w:tcBorders>
              <w:top w:val="nil"/>
              <w:left w:val="nil"/>
              <w:bottom w:val="single" w:sz="4" w:space="0" w:color="auto"/>
              <w:right w:val="single" w:sz="4" w:space="0" w:color="auto"/>
            </w:tcBorders>
            <w:shd w:val="clear" w:color="auto" w:fill="auto"/>
            <w:noWrap/>
            <w:hideMark/>
          </w:tcPr>
          <w:p w14:paraId="2612D32F"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3B3C79C8"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r w:rsidRPr="00465679">
              <w:rPr>
                <w:rFonts w:ascii="Times New Roman" w:eastAsia="Times New Roman" w:hAnsi="Times New Roman" w:cs="Times New Roman"/>
                <w:color w:val="000000"/>
                <w:lang w:eastAsia="lt-LT"/>
              </w:rPr>
              <w:br/>
              <w:t>Komunikacijos ir dokumentų valdymo skyrius</w:t>
            </w:r>
          </w:p>
        </w:tc>
        <w:tc>
          <w:tcPr>
            <w:tcW w:w="600" w:type="pct"/>
            <w:vMerge/>
            <w:tcBorders>
              <w:top w:val="nil"/>
              <w:left w:val="single" w:sz="4" w:space="0" w:color="auto"/>
              <w:bottom w:val="single" w:sz="4" w:space="0" w:color="000000"/>
              <w:right w:val="single" w:sz="4" w:space="0" w:color="auto"/>
            </w:tcBorders>
            <w:vAlign w:val="center"/>
            <w:hideMark/>
          </w:tcPr>
          <w:p w14:paraId="1A18C0FB"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3E757275" w14:textId="77777777" w:rsidTr="00583FFE">
        <w:trPr>
          <w:trHeight w:val="792"/>
        </w:trPr>
        <w:tc>
          <w:tcPr>
            <w:tcW w:w="1049" w:type="pct"/>
            <w:vMerge/>
            <w:tcBorders>
              <w:top w:val="nil"/>
              <w:left w:val="single" w:sz="4" w:space="0" w:color="auto"/>
              <w:bottom w:val="single" w:sz="4" w:space="0" w:color="auto"/>
              <w:right w:val="single" w:sz="4" w:space="0" w:color="auto"/>
            </w:tcBorders>
            <w:vAlign w:val="center"/>
            <w:hideMark/>
          </w:tcPr>
          <w:p w14:paraId="7764F619"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77421770"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Įgyvendintų rinkodaros priemonių skaičius, vnt.</w:t>
            </w:r>
          </w:p>
        </w:tc>
        <w:tc>
          <w:tcPr>
            <w:tcW w:w="500" w:type="pct"/>
            <w:tcBorders>
              <w:top w:val="nil"/>
              <w:left w:val="nil"/>
              <w:bottom w:val="single" w:sz="4" w:space="0" w:color="auto"/>
              <w:right w:val="single" w:sz="4" w:space="0" w:color="auto"/>
            </w:tcBorders>
            <w:shd w:val="clear" w:color="auto" w:fill="auto"/>
            <w:noWrap/>
            <w:hideMark/>
          </w:tcPr>
          <w:p w14:paraId="3D8A155B"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0" w:type="pct"/>
            <w:tcBorders>
              <w:top w:val="nil"/>
              <w:left w:val="nil"/>
              <w:bottom w:val="single" w:sz="4" w:space="0" w:color="auto"/>
              <w:right w:val="single" w:sz="4" w:space="0" w:color="auto"/>
            </w:tcBorders>
            <w:shd w:val="clear" w:color="auto" w:fill="auto"/>
            <w:noWrap/>
            <w:hideMark/>
          </w:tcPr>
          <w:p w14:paraId="75620CA9"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800" w:type="pct"/>
            <w:vMerge/>
            <w:tcBorders>
              <w:top w:val="nil"/>
              <w:left w:val="single" w:sz="4" w:space="0" w:color="auto"/>
              <w:bottom w:val="single" w:sz="4" w:space="0" w:color="auto"/>
              <w:right w:val="single" w:sz="4" w:space="0" w:color="auto"/>
            </w:tcBorders>
            <w:vAlign w:val="center"/>
            <w:hideMark/>
          </w:tcPr>
          <w:p w14:paraId="4D8CAFF9"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2947B19C"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439A6E74"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000000"/>
            </w:tcBorders>
            <w:shd w:val="clear" w:color="E2EFD9" w:fill="BDD7EE"/>
            <w:hideMark/>
          </w:tcPr>
          <w:p w14:paraId="3AB4C29A" w14:textId="75384AA1" w:rsidR="00E548D1" w:rsidRPr="00465679" w:rsidRDefault="00E548D1" w:rsidP="00E548D1">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2.1.2. Uždavinys. Užtikrinti smulkaus ir vidutinio verslo plėtrą bei skatinti gyventojų verslumą</w:t>
            </w:r>
          </w:p>
        </w:tc>
      </w:tr>
      <w:tr w:rsidR="00E548D1" w:rsidRPr="00465679" w14:paraId="3997B5EC" w14:textId="77777777" w:rsidTr="00583FFE">
        <w:trPr>
          <w:trHeight w:val="1380"/>
        </w:trPr>
        <w:tc>
          <w:tcPr>
            <w:tcW w:w="1049" w:type="pct"/>
            <w:tcBorders>
              <w:top w:val="nil"/>
              <w:left w:val="single" w:sz="4" w:space="0" w:color="auto"/>
              <w:bottom w:val="single" w:sz="4" w:space="0" w:color="auto"/>
              <w:right w:val="single" w:sz="4" w:space="0" w:color="auto"/>
            </w:tcBorders>
            <w:shd w:val="clear" w:color="FFFFFF" w:fill="FFFFFF"/>
            <w:hideMark/>
          </w:tcPr>
          <w:p w14:paraId="168C302F"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2.1.2.1. Savivaldybės smulkiojo ir vidutinio verslo (SVV) skatinimo priemonių įgyvendinimas</w:t>
            </w:r>
          </w:p>
        </w:tc>
        <w:tc>
          <w:tcPr>
            <w:tcW w:w="1550" w:type="pct"/>
            <w:tcBorders>
              <w:top w:val="nil"/>
              <w:left w:val="nil"/>
              <w:bottom w:val="single" w:sz="4" w:space="0" w:color="auto"/>
              <w:right w:val="single" w:sz="4" w:space="0" w:color="auto"/>
            </w:tcBorders>
            <w:shd w:val="clear" w:color="auto" w:fill="auto"/>
            <w:hideMark/>
          </w:tcPr>
          <w:p w14:paraId="1B213EF6"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Paramą už sukurtas darbo vietas gavusių SVV subjektų skaičius, vnt.</w:t>
            </w:r>
          </w:p>
        </w:tc>
        <w:tc>
          <w:tcPr>
            <w:tcW w:w="500" w:type="pct"/>
            <w:tcBorders>
              <w:top w:val="nil"/>
              <w:left w:val="nil"/>
              <w:bottom w:val="single" w:sz="4" w:space="0" w:color="auto"/>
              <w:right w:val="single" w:sz="4" w:space="0" w:color="auto"/>
            </w:tcBorders>
            <w:shd w:val="clear" w:color="auto" w:fill="auto"/>
            <w:noWrap/>
            <w:hideMark/>
          </w:tcPr>
          <w:p w14:paraId="65792C92"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30</w:t>
            </w:r>
          </w:p>
        </w:tc>
        <w:tc>
          <w:tcPr>
            <w:tcW w:w="500" w:type="pct"/>
            <w:tcBorders>
              <w:top w:val="nil"/>
              <w:left w:val="nil"/>
              <w:bottom w:val="single" w:sz="4" w:space="0" w:color="auto"/>
              <w:right w:val="single" w:sz="4" w:space="0" w:color="auto"/>
            </w:tcBorders>
            <w:shd w:val="clear" w:color="auto" w:fill="auto"/>
            <w:noWrap/>
            <w:hideMark/>
          </w:tcPr>
          <w:p w14:paraId="74AFC8A2"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w:t>
            </w:r>
          </w:p>
        </w:tc>
        <w:tc>
          <w:tcPr>
            <w:tcW w:w="800" w:type="pct"/>
            <w:tcBorders>
              <w:top w:val="nil"/>
              <w:left w:val="nil"/>
              <w:bottom w:val="single" w:sz="4" w:space="0" w:color="auto"/>
              <w:right w:val="single" w:sz="4" w:space="0" w:color="auto"/>
            </w:tcBorders>
            <w:shd w:val="clear" w:color="auto" w:fill="auto"/>
            <w:hideMark/>
          </w:tcPr>
          <w:p w14:paraId="16B0E8C3"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p>
        </w:tc>
        <w:tc>
          <w:tcPr>
            <w:tcW w:w="600" w:type="pct"/>
            <w:vMerge w:val="restart"/>
            <w:tcBorders>
              <w:top w:val="nil"/>
              <w:left w:val="single" w:sz="4" w:space="0" w:color="auto"/>
              <w:bottom w:val="single" w:sz="4" w:space="0" w:color="000000"/>
              <w:right w:val="single" w:sz="4" w:space="0" w:color="auto"/>
            </w:tcBorders>
            <w:shd w:val="clear" w:color="auto" w:fill="auto"/>
            <w:noWrap/>
            <w:hideMark/>
          </w:tcPr>
          <w:p w14:paraId="1BDE48B3" w14:textId="77777777" w:rsidR="00E548D1" w:rsidRPr="00465679" w:rsidRDefault="00E548D1" w:rsidP="00DC167F">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630,0</w:t>
            </w:r>
          </w:p>
        </w:tc>
      </w:tr>
      <w:tr w:rsidR="00E548D1" w:rsidRPr="00465679" w14:paraId="52CB2C60" w14:textId="77777777" w:rsidTr="00583FFE">
        <w:trPr>
          <w:trHeight w:val="630"/>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0C2AEFBC"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2.1.2.2. Bendruomeninio ir socialinio verslo priemonių įgyvendinimas</w:t>
            </w:r>
          </w:p>
        </w:tc>
        <w:tc>
          <w:tcPr>
            <w:tcW w:w="1550" w:type="pct"/>
            <w:tcBorders>
              <w:top w:val="nil"/>
              <w:left w:val="nil"/>
              <w:bottom w:val="single" w:sz="4" w:space="0" w:color="auto"/>
              <w:right w:val="single" w:sz="4" w:space="0" w:color="auto"/>
            </w:tcBorders>
            <w:shd w:val="clear" w:color="auto" w:fill="auto"/>
            <w:hideMark/>
          </w:tcPr>
          <w:p w14:paraId="663BC055"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Sukurtų verslų skaičius, vnt.</w:t>
            </w:r>
          </w:p>
        </w:tc>
        <w:tc>
          <w:tcPr>
            <w:tcW w:w="500" w:type="pct"/>
            <w:tcBorders>
              <w:top w:val="nil"/>
              <w:left w:val="nil"/>
              <w:bottom w:val="single" w:sz="4" w:space="0" w:color="auto"/>
              <w:right w:val="single" w:sz="4" w:space="0" w:color="auto"/>
            </w:tcBorders>
            <w:shd w:val="clear" w:color="auto" w:fill="auto"/>
            <w:noWrap/>
            <w:hideMark/>
          </w:tcPr>
          <w:p w14:paraId="1D4E7032"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500" w:type="pct"/>
            <w:tcBorders>
              <w:top w:val="nil"/>
              <w:left w:val="nil"/>
              <w:bottom w:val="single" w:sz="4" w:space="0" w:color="auto"/>
              <w:right w:val="single" w:sz="4" w:space="0" w:color="auto"/>
            </w:tcBorders>
            <w:shd w:val="clear" w:color="auto" w:fill="auto"/>
            <w:noWrap/>
            <w:hideMark/>
          </w:tcPr>
          <w:p w14:paraId="6532F68B"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6F291E2A" w14:textId="0190DA1A"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r w:rsidRPr="00465679">
              <w:rPr>
                <w:rFonts w:ascii="Times New Roman" w:eastAsia="Times New Roman" w:hAnsi="Times New Roman" w:cs="Times New Roman"/>
                <w:color w:val="000000"/>
                <w:lang w:eastAsia="lt-LT"/>
              </w:rPr>
              <w:br/>
              <w:t>Vietos veiklos grupė;</w:t>
            </w:r>
            <w:r w:rsidRPr="00465679">
              <w:rPr>
                <w:rFonts w:ascii="Times New Roman" w:eastAsia="Times New Roman" w:hAnsi="Times New Roman" w:cs="Times New Roman"/>
                <w:color w:val="000000"/>
                <w:lang w:eastAsia="lt-LT"/>
              </w:rPr>
              <w:br/>
              <w:t>Dzūkijos Vietos veiklos grupė</w:t>
            </w:r>
          </w:p>
        </w:tc>
        <w:tc>
          <w:tcPr>
            <w:tcW w:w="600" w:type="pct"/>
            <w:vMerge/>
            <w:tcBorders>
              <w:top w:val="nil"/>
              <w:left w:val="single" w:sz="4" w:space="0" w:color="auto"/>
              <w:bottom w:val="single" w:sz="4" w:space="0" w:color="000000"/>
              <w:right w:val="single" w:sz="4" w:space="0" w:color="auto"/>
            </w:tcBorders>
            <w:vAlign w:val="center"/>
            <w:hideMark/>
          </w:tcPr>
          <w:p w14:paraId="17773223"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074CEDB6" w14:textId="77777777" w:rsidTr="00583FFE">
        <w:trPr>
          <w:trHeight w:val="1152"/>
        </w:trPr>
        <w:tc>
          <w:tcPr>
            <w:tcW w:w="1049" w:type="pct"/>
            <w:vMerge/>
            <w:tcBorders>
              <w:top w:val="nil"/>
              <w:left w:val="single" w:sz="4" w:space="0" w:color="auto"/>
              <w:bottom w:val="single" w:sz="4" w:space="0" w:color="auto"/>
              <w:right w:val="single" w:sz="4" w:space="0" w:color="auto"/>
            </w:tcBorders>
            <w:vAlign w:val="center"/>
            <w:hideMark/>
          </w:tcPr>
          <w:p w14:paraId="5772398A"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FFFFFF" w:fill="FFFFFF"/>
            <w:hideMark/>
          </w:tcPr>
          <w:p w14:paraId="541634BB"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Paremtų aplinkai draugiškų transporto priemonių dalijimosi iniciatyvų skaičius, vnt.</w:t>
            </w:r>
          </w:p>
        </w:tc>
        <w:tc>
          <w:tcPr>
            <w:tcW w:w="500" w:type="pct"/>
            <w:tcBorders>
              <w:top w:val="nil"/>
              <w:left w:val="nil"/>
              <w:bottom w:val="single" w:sz="4" w:space="0" w:color="auto"/>
              <w:right w:val="single" w:sz="4" w:space="0" w:color="auto"/>
            </w:tcBorders>
            <w:shd w:val="clear" w:color="auto" w:fill="auto"/>
            <w:noWrap/>
            <w:hideMark/>
          </w:tcPr>
          <w:p w14:paraId="72F1BC5A"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0" w:type="pct"/>
            <w:tcBorders>
              <w:top w:val="nil"/>
              <w:left w:val="nil"/>
              <w:bottom w:val="single" w:sz="4" w:space="0" w:color="auto"/>
              <w:right w:val="single" w:sz="4" w:space="0" w:color="auto"/>
            </w:tcBorders>
            <w:shd w:val="clear" w:color="auto" w:fill="auto"/>
            <w:noWrap/>
            <w:hideMark/>
          </w:tcPr>
          <w:p w14:paraId="3ED3C168"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800" w:type="pct"/>
            <w:vMerge/>
            <w:tcBorders>
              <w:top w:val="nil"/>
              <w:left w:val="single" w:sz="4" w:space="0" w:color="auto"/>
              <w:bottom w:val="single" w:sz="4" w:space="0" w:color="auto"/>
              <w:right w:val="single" w:sz="4" w:space="0" w:color="auto"/>
            </w:tcBorders>
            <w:vAlign w:val="center"/>
            <w:hideMark/>
          </w:tcPr>
          <w:p w14:paraId="5CAF7E3C"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538A9A43"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2F900B09" w14:textId="77777777" w:rsidTr="00583FFE">
        <w:trPr>
          <w:trHeight w:val="2208"/>
        </w:trPr>
        <w:tc>
          <w:tcPr>
            <w:tcW w:w="1049" w:type="pct"/>
            <w:tcBorders>
              <w:top w:val="nil"/>
              <w:left w:val="single" w:sz="4" w:space="0" w:color="auto"/>
              <w:bottom w:val="single" w:sz="4" w:space="0" w:color="auto"/>
              <w:right w:val="single" w:sz="4" w:space="0" w:color="auto"/>
            </w:tcBorders>
            <w:shd w:val="clear" w:color="FFFFFF" w:fill="FFFFFF"/>
            <w:hideMark/>
          </w:tcPr>
          <w:p w14:paraId="2D480BC7"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2.1.2.3. Verslui svarbios bei investicijų pritraukimui palankios infrastruktūros sutvarkymo dalinio dalyvavimo būdu finansavimas</w:t>
            </w:r>
          </w:p>
        </w:tc>
        <w:tc>
          <w:tcPr>
            <w:tcW w:w="1550" w:type="pct"/>
            <w:tcBorders>
              <w:top w:val="nil"/>
              <w:left w:val="nil"/>
              <w:bottom w:val="single" w:sz="4" w:space="0" w:color="auto"/>
              <w:right w:val="single" w:sz="4" w:space="0" w:color="auto"/>
            </w:tcBorders>
            <w:shd w:val="clear" w:color="auto" w:fill="auto"/>
            <w:hideMark/>
          </w:tcPr>
          <w:p w14:paraId="3FF88EA9"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Sutvarkytų objektų skaičius, vnt.</w:t>
            </w:r>
          </w:p>
        </w:tc>
        <w:tc>
          <w:tcPr>
            <w:tcW w:w="500" w:type="pct"/>
            <w:tcBorders>
              <w:top w:val="nil"/>
              <w:left w:val="nil"/>
              <w:bottom w:val="single" w:sz="4" w:space="0" w:color="auto"/>
              <w:right w:val="single" w:sz="4" w:space="0" w:color="auto"/>
            </w:tcBorders>
            <w:shd w:val="clear" w:color="auto" w:fill="auto"/>
            <w:noWrap/>
            <w:hideMark/>
          </w:tcPr>
          <w:p w14:paraId="3D85BA2B"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0" w:type="pct"/>
            <w:tcBorders>
              <w:top w:val="nil"/>
              <w:left w:val="nil"/>
              <w:bottom w:val="single" w:sz="4" w:space="0" w:color="auto"/>
              <w:right w:val="single" w:sz="4" w:space="0" w:color="auto"/>
            </w:tcBorders>
            <w:shd w:val="clear" w:color="auto" w:fill="auto"/>
            <w:noWrap/>
            <w:hideMark/>
          </w:tcPr>
          <w:p w14:paraId="4E43D61E"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800" w:type="pct"/>
            <w:tcBorders>
              <w:top w:val="nil"/>
              <w:left w:val="nil"/>
              <w:bottom w:val="single" w:sz="4" w:space="0" w:color="auto"/>
              <w:right w:val="single" w:sz="4" w:space="0" w:color="auto"/>
            </w:tcBorders>
            <w:shd w:val="clear" w:color="auto" w:fill="auto"/>
            <w:hideMark/>
          </w:tcPr>
          <w:p w14:paraId="1B7A1637"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p>
        </w:tc>
        <w:tc>
          <w:tcPr>
            <w:tcW w:w="600" w:type="pct"/>
            <w:vMerge/>
            <w:tcBorders>
              <w:top w:val="nil"/>
              <w:left w:val="single" w:sz="4" w:space="0" w:color="auto"/>
              <w:bottom w:val="single" w:sz="4" w:space="0" w:color="000000"/>
              <w:right w:val="single" w:sz="4" w:space="0" w:color="auto"/>
            </w:tcBorders>
            <w:vAlign w:val="center"/>
            <w:hideMark/>
          </w:tcPr>
          <w:p w14:paraId="35B3033D"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29AAC9BA" w14:textId="77777777" w:rsidTr="00583FFE">
        <w:trPr>
          <w:trHeight w:val="960"/>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440423DF"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2.1.2.4.  Verslumo rajone skatinimas per startuolių iniciatyvas ir mentorystę</w:t>
            </w:r>
          </w:p>
        </w:tc>
        <w:tc>
          <w:tcPr>
            <w:tcW w:w="1550" w:type="pct"/>
            <w:tcBorders>
              <w:top w:val="nil"/>
              <w:left w:val="nil"/>
              <w:bottom w:val="single" w:sz="4" w:space="0" w:color="auto"/>
              <w:right w:val="single" w:sz="4" w:space="0" w:color="auto"/>
            </w:tcBorders>
            <w:shd w:val="clear" w:color="auto" w:fill="auto"/>
            <w:hideMark/>
          </w:tcPr>
          <w:p w14:paraId="6DE1066A"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Suorganizuotas Lazdijų startuolių verslo idėjų konkursas, vnt.</w:t>
            </w:r>
          </w:p>
        </w:tc>
        <w:tc>
          <w:tcPr>
            <w:tcW w:w="500" w:type="pct"/>
            <w:tcBorders>
              <w:top w:val="nil"/>
              <w:left w:val="nil"/>
              <w:bottom w:val="single" w:sz="4" w:space="0" w:color="auto"/>
              <w:right w:val="single" w:sz="4" w:space="0" w:color="auto"/>
            </w:tcBorders>
            <w:shd w:val="clear" w:color="auto" w:fill="auto"/>
            <w:noWrap/>
            <w:hideMark/>
          </w:tcPr>
          <w:p w14:paraId="6CBFF9A1"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0" w:type="pct"/>
            <w:tcBorders>
              <w:top w:val="nil"/>
              <w:left w:val="nil"/>
              <w:bottom w:val="single" w:sz="4" w:space="0" w:color="auto"/>
              <w:right w:val="single" w:sz="4" w:space="0" w:color="auto"/>
            </w:tcBorders>
            <w:shd w:val="clear" w:color="auto" w:fill="auto"/>
            <w:noWrap/>
            <w:hideMark/>
          </w:tcPr>
          <w:p w14:paraId="1BD88FB3"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5E0D8364" w14:textId="77777777" w:rsidR="00E548D1" w:rsidRPr="00465679" w:rsidRDefault="00E548D1" w:rsidP="00E548D1">
            <w:pPr>
              <w:spacing w:after="24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r w:rsidRPr="00465679">
              <w:rPr>
                <w:rFonts w:ascii="Times New Roman" w:eastAsia="Times New Roman" w:hAnsi="Times New Roman" w:cs="Times New Roman"/>
                <w:color w:val="000000"/>
                <w:lang w:eastAsia="lt-LT"/>
              </w:rPr>
              <w:br/>
              <w:t>Švietimo, kultūros ir sporto skyrius;</w:t>
            </w:r>
            <w:r w:rsidRPr="00465679">
              <w:rPr>
                <w:rFonts w:ascii="Times New Roman" w:eastAsia="Times New Roman" w:hAnsi="Times New Roman" w:cs="Times New Roman"/>
                <w:color w:val="000000"/>
                <w:lang w:eastAsia="lt-LT"/>
              </w:rPr>
              <w:br/>
              <w:t>Švietimo įstaigos</w:t>
            </w:r>
          </w:p>
        </w:tc>
        <w:tc>
          <w:tcPr>
            <w:tcW w:w="600" w:type="pct"/>
            <w:vMerge/>
            <w:tcBorders>
              <w:top w:val="nil"/>
              <w:left w:val="single" w:sz="4" w:space="0" w:color="auto"/>
              <w:bottom w:val="single" w:sz="4" w:space="0" w:color="000000"/>
              <w:right w:val="single" w:sz="4" w:space="0" w:color="auto"/>
            </w:tcBorders>
            <w:vAlign w:val="center"/>
            <w:hideMark/>
          </w:tcPr>
          <w:p w14:paraId="47768A77"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2C30EB9B" w14:textId="77777777" w:rsidTr="00583FFE">
        <w:trPr>
          <w:trHeight w:val="1290"/>
        </w:trPr>
        <w:tc>
          <w:tcPr>
            <w:tcW w:w="1049" w:type="pct"/>
            <w:vMerge/>
            <w:tcBorders>
              <w:top w:val="nil"/>
              <w:left w:val="single" w:sz="4" w:space="0" w:color="auto"/>
              <w:bottom w:val="single" w:sz="4" w:space="0" w:color="auto"/>
              <w:right w:val="single" w:sz="4" w:space="0" w:color="auto"/>
            </w:tcBorders>
            <w:vAlign w:val="center"/>
            <w:hideMark/>
          </w:tcPr>
          <w:p w14:paraId="1809BDE3"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48C674B9"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Veikianti verslo bendradarbystės erdvė, vnt.</w:t>
            </w:r>
          </w:p>
        </w:tc>
        <w:tc>
          <w:tcPr>
            <w:tcW w:w="500" w:type="pct"/>
            <w:tcBorders>
              <w:top w:val="nil"/>
              <w:left w:val="nil"/>
              <w:bottom w:val="single" w:sz="4" w:space="0" w:color="auto"/>
              <w:right w:val="single" w:sz="4" w:space="0" w:color="auto"/>
            </w:tcBorders>
            <w:shd w:val="clear" w:color="auto" w:fill="auto"/>
            <w:noWrap/>
            <w:hideMark/>
          </w:tcPr>
          <w:p w14:paraId="0078AD16"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0" w:type="pct"/>
            <w:tcBorders>
              <w:top w:val="nil"/>
              <w:left w:val="nil"/>
              <w:bottom w:val="single" w:sz="4" w:space="0" w:color="auto"/>
              <w:right w:val="single" w:sz="4" w:space="0" w:color="auto"/>
            </w:tcBorders>
            <w:shd w:val="clear" w:color="auto" w:fill="auto"/>
            <w:noWrap/>
            <w:hideMark/>
          </w:tcPr>
          <w:p w14:paraId="3094CA3C"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00" w:type="pct"/>
            <w:vMerge/>
            <w:tcBorders>
              <w:top w:val="nil"/>
              <w:left w:val="single" w:sz="4" w:space="0" w:color="auto"/>
              <w:bottom w:val="single" w:sz="4" w:space="0" w:color="auto"/>
              <w:right w:val="single" w:sz="4" w:space="0" w:color="auto"/>
            </w:tcBorders>
            <w:vAlign w:val="center"/>
            <w:hideMark/>
          </w:tcPr>
          <w:p w14:paraId="571F1DD6"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5FC88F5E"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75301FF1"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000000"/>
            </w:tcBorders>
            <w:shd w:val="clear" w:color="C5E0B3" w:fill="B4C6E7"/>
            <w:hideMark/>
          </w:tcPr>
          <w:p w14:paraId="6BCB66B5" w14:textId="77777777" w:rsidR="00E548D1" w:rsidRPr="00465679" w:rsidRDefault="00E548D1" w:rsidP="00E548D1">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2.2. Tikslas. Kurti vieningą ir modernią susisiekimo sistemą</w:t>
            </w:r>
          </w:p>
        </w:tc>
      </w:tr>
      <w:tr w:rsidR="00E548D1" w:rsidRPr="00465679" w14:paraId="6FF229C1"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000000"/>
            </w:tcBorders>
            <w:shd w:val="clear" w:color="E2EFD9" w:fill="BDD7EE"/>
            <w:hideMark/>
          </w:tcPr>
          <w:p w14:paraId="524659DC" w14:textId="77777777" w:rsidR="00E548D1" w:rsidRPr="00465679" w:rsidRDefault="00E548D1" w:rsidP="00E548D1">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2.2.1. Uždavinys. Užtikrinti efektyvų perėjimą prie klimatui draugiškų transporto priemonių bei įgyvendinti modernius, netradicinius pavėžėjimo būdus</w:t>
            </w:r>
          </w:p>
        </w:tc>
      </w:tr>
      <w:tr w:rsidR="00E548D1" w:rsidRPr="00465679" w14:paraId="311BB38C" w14:textId="77777777" w:rsidTr="00583FFE">
        <w:trPr>
          <w:trHeight w:val="1104"/>
        </w:trPr>
        <w:tc>
          <w:tcPr>
            <w:tcW w:w="1049" w:type="pct"/>
            <w:tcBorders>
              <w:top w:val="nil"/>
              <w:left w:val="single" w:sz="4" w:space="0" w:color="auto"/>
              <w:bottom w:val="single" w:sz="4" w:space="0" w:color="auto"/>
              <w:right w:val="single" w:sz="4" w:space="0" w:color="auto"/>
            </w:tcBorders>
            <w:shd w:val="clear" w:color="auto" w:fill="auto"/>
            <w:hideMark/>
          </w:tcPr>
          <w:p w14:paraId="3838D357"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2.2.1.1. Įkrovimo aikštelių tinklo plėtra </w:t>
            </w:r>
          </w:p>
        </w:tc>
        <w:tc>
          <w:tcPr>
            <w:tcW w:w="1550" w:type="pct"/>
            <w:tcBorders>
              <w:top w:val="nil"/>
              <w:left w:val="nil"/>
              <w:bottom w:val="single" w:sz="4" w:space="0" w:color="auto"/>
              <w:right w:val="single" w:sz="4" w:space="0" w:color="auto"/>
            </w:tcBorders>
            <w:shd w:val="clear" w:color="auto" w:fill="auto"/>
            <w:hideMark/>
          </w:tcPr>
          <w:p w14:paraId="77107EC1"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Įkrovimo aikštelių skaičius, vnt.</w:t>
            </w:r>
          </w:p>
        </w:tc>
        <w:tc>
          <w:tcPr>
            <w:tcW w:w="500" w:type="pct"/>
            <w:tcBorders>
              <w:top w:val="nil"/>
              <w:left w:val="nil"/>
              <w:bottom w:val="single" w:sz="4" w:space="0" w:color="auto"/>
              <w:right w:val="single" w:sz="4" w:space="0" w:color="auto"/>
            </w:tcBorders>
            <w:shd w:val="clear" w:color="auto" w:fill="auto"/>
            <w:noWrap/>
            <w:hideMark/>
          </w:tcPr>
          <w:p w14:paraId="4EDB9D43"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500" w:type="pct"/>
            <w:tcBorders>
              <w:top w:val="nil"/>
              <w:left w:val="nil"/>
              <w:bottom w:val="single" w:sz="4" w:space="0" w:color="auto"/>
              <w:right w:val="single" w:sz="4" w:space="0" w:color="auto"/>
            </w:tcBorders>
            <w:shd w:val="clear" w:color="auto" w:fill="auto"/>
            <w:noWrap/>
            <w:hideMark/>
          </w:tcPr>
          <w:p w14:paraId="5A2CE396"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8</w:t>
            </w:r>
          </w:p>
        </w:tc>
        <w:tc>
          <w:tcPr>
            <w:tcW w:w="800" w:type="pct"/>
            <w:tcBorders>
              <w:top w:val="nil"/>
              <w:left w:val="nil"/>
              <w:bottom w:val="single" w:sz="4" w:space="0" w:color="auto"/>
              <w:right w:val="single" w:sz="4" w:space="0" w:color="auto"/>
            </w:tcBorders>
            <w:shd w:val="clear" w:color="auto" w:fill="auto"/>
            <w:hideMark/>
          </w:tcPr>
          <w:p w14:paraId="0723DFF1"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r w:rsidRPr="00465679">
              <w:rPr>
                <w:rFonts w:ascii="Times New Roman" w:eastAsia="Times New Roman" w:hAnsi="Times New Roman" w:cs="Times New Roman"/>
                <w:color w:val="000000"/>
                <w:lang w:eastAsia="lt-LT"/>
              </w:rPr>
              <w:br/>
              <w:t>Strateginio planavimo ir investicinių projektų valdymo skyrius</w:t>
            </w:r>
          </w:p>
        </w:tc>
        <w:tc>
          <w:tcPr>
            <w:tcW w:w="600" w:type="pct"/>
            <w:vMerge w:val="restart"/>
            <w:tcBorders>
              <w:top w:val="nil"/>
              <w:left w:val="single" w:sz="4" w:space="0" w:color="auto"/>
              <w:bottom w:val="single" w:sz="4" w:space="0" w:color="000000"/>
              <w:right w:val="single" w:sz="4" w:space="0" w:color="auto"/>
            </w:tcBorders>
            <w:shd w:val="clear" w:color="auto" w:fill="auto"/>
            <w:noWrap/>
            <w:hideMark/>
          </w:tcPr>
          <w:p w14:paraId="0652C9FD" w14:textId="77777777" w:rsidR="00E548D1" w:rsidRPr="00465679" w:rsidRDefault="00E548D1" w:rsidP="00DC167F">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6 477,0</w:t>
            </w:r>
          </w:p>
        </w:tc>
      </w:tr>
      <w:tr w:rsidR="00E548D1" w:rsidRPr="00465679" w14:paraId="19D6BBEC" w14:textId="77777777" w:rsidTr="00583FFE">
        <w:trPr>
          <w:trHeight w:val="1380"/>
        </w:trPr>
        <w:tc>
          <w:tcPr>
            <w:tcW w:w="1049" w:type="pct"/>
            <w:tcBorders>
              <w:top w:val="nil"/>
              <w:left w:val="single" w:sz="4" w:space="0" w:color="auto"/>
              <w:bottom w:val="single" w:sz="4" w:space="0" w:color="auto"/>
              <w:right w:val="single" w:sz="4" w:space="0" w:color="auto"/>
            </w:tcBorders>
            <w:shd w:val="clear" w:color="auto" w:fill="auto"/>
            <w:hideMark/>
          </w:tcPr>
          <w:p w14:paraId="0EC3C406"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2.2.1.2. Dviračių takų infrastruktūros gyventojų susisiekimui gerinti sukūrimas</w:t>
            </w:r>
          </w:p>
        </w:tc>
        <w:tc>
          <w:tcPr>
            <w:tcW w:w="1550" w:type="pct"/>
            <w:tcBorders>
              <w:top w:val="nil"/>
              <w:left w:val="nil"/>
              <w:bottom w:val="single" w:sz="4" w:space="0" w:color="auto"/>
              <w:right w:val="single" w:sz="4" w:space="0" w:color="auto"/>
            </w:tcBorders>
            <w:shd w:val="clear" w:color="auto" w:fill="auto"/>
            <w:hideMark/>
          </w:tcPr>
          <w:p w14:paraId="0743DC92"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Nutiestų dviračių takų ilgis, km.</w:t>
            </w:r>
          </w:p>
        </w:tc>
        <w:tc>
          <w:tcPr>
            <w:tcW w:w="500" w:type="pct"/>
            <w:tcBorders>
              <w:top w:val="nil"/>
              <w:left w:val="nil"/>
              <w:bottom w:val="single" w:sz="4" w:space="0" w:color="auto"/>
              <w:right w:val="single" w:sz="4" w:space="0" w:color="auto"/>
            </w:tcBorders>
            <w:shd w:val="clear" w:color="auto" w:fill="auto"/>
            <w:noWrap/>
            <w:hideMark/>
          </w:tcPr>
          <w:p w14:paraId="51717DF7"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500" w:type="pct"/>
            <w:tcBorders>
              <w:top w:val="nil"/>
              <w:left w:val="nil"/>
              <w:bottom w:val="single" w:sz="4" w:space="0" w:color="auto"/>
              <w:right w:val="single" w:sz="4" w:space="0" w:color="auto"/>
            </w:tcBorders>
            <w:shd w:val="clear" w:color="auto" w:fill="auto"/>
            <w:noWrap/>
            <w:hideMark/>
          </w:tcPr>
          <w:p w14:paraId="09FA5E07"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40</w:t>
            </w:r>
          </w:p>
        </w:tc>
        <w:tc>
          <w:tcPr>
            <w:tcW w:w="800" w:type="pct"/>
            <w:tcBorders>
              <w:top w:val="nil"/>
              <w:left w:val="nil"/>
              <w:bottom w:val="single" w:sz="4" w:space="0" w:color="auto"/>
              <w:right w:val="single" w:sz="4" w:space="0" w:color="auto"/>
            </w:tcBorders>
            <w:shd w:val="clear" w:color="auto" w:fill="auto"/>
            <w:hideMark/>
          </w:tcPr>
          <w:p w14:paraId="64F5D83B"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r w:rsidRPr="00465679">
              <w:rPr>
                <w:rFonts w:ascii="Times New Roman" w:eastAsia="Times New Roman" w:hAnsi="Times New Roman" w:cs="Times New Roman"/>
                <w:color w:val="000000"/>
                <w:lang w:eastAsia="lt-LT"/>
              </w:rPr>
              <w:br/>
              <w:t>Strateginio planavimo ir investicinių projektų valdymo skyrius</w:t>
            </w:r>
          </w:p>
        </w:tc>
        <w:tc>
          <w:tcPr>
            <w:tcW w:w="600" w:type="pct"/>
            <w:vMerge/>
            <w:tcBorders>
              <w:top w:val="nil"/>
              <w:left w:val="single" w:sz="4" w:space="0" w:color="auto"/>
              <w:bottom w:val="single" w:sz="4" w:space="0" w:color="000000"/>
              <w:right w:val="single" w:sz="4" w:space="0" w:color="auto"/>
            </w:tcBorders>
            <w:vAlign w:val="center"/>
            <w:hideMark/>
          </w:tcPr>
          <w:p w14:paraId="46753749"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2C9DAFF0" w14:textId="77777777" w:rsidTr="00583FFE">
        <w:trPr>
          <w:trHeight w:val="1104"/>
        </w:trPr>
        <w:tc>
          <w:tcPr>
            <w:tcW w:w="1049" w:type="pct"/>
            <w:tcBorders>
              <w:top w:val="nil"/>
              <w:left w:val="single" w:sz="4" w:space="0" w:color="auto"/>
              <w:bottom w:val="single" w:sz="4" w:space="0" w:color="auto"/>
              <w:right w:val="single" w:sz="4" w:space="0" w:color="auto"/>
            </w:tcBorders>
            <w:shd w:val="clear" w:color="auto" w:fill="auto"/>
            <w:hideMark/>
          </w:tcPr>
          <w:p w14:paraId="5DF3FC63" w14:textId="4863302F"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2.2.1.3. Pavėžėjimo paslaugos pagal poreikį sistemos įdiegimas</w:t>
            </w:r>
          </w:p>
        </w:tc>
        <w:tc>
          <w:tcPr>
            <w:tcW w:w="1550" w:type="pct"/>
            <w:tcBorders>
              <w:top w:val="nil"/>
              <w:left w:val="nil"/>
              <w:bottom w:val="single" w:sz="4" w:space="0" w:color="auto"/>
              <w:right w:val="single" w:sz="4" w:space="0" w:color="auto"/>
            </w:tcBorders>
            <w:shd w:val="clear" w:color="auto" w:fill="auto"/>
            <w:hideMark/>
          </w:tcPr>
          <w:p w14:paraId="74264FE2"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Įsigytų elektromobilių skaičius, vnt.</w:t>
            </w:r>
          </w:p>
        </w:tc>
        <w:tc>
          <w:tcPr>
            <w:tcW w:w="500" w:type="pct"/>
            <w:tcBorders>
              <w:top w:val="nil"/>
              <w:left w:val="nil"/>
              <w:bottom w:val="single" w:sz="4" w:space="0" w:color="auto"/>
              <w:right w:val="single" w:sz="4" w:space="0" w:color="auto"/>
            </w:tcBorders>
            <w:shd w:val="clear" w:color="auto" w:fill="auto"/>
            <w:noWrap/>
            <w:hideMark/>
          </w:tcPr>
          <w:p w14:paraId="7CD37CD8"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0" w:type="pct"/>
            <w:tcBorders>
              <w:top w:val="nil"/>
              <w:left w:val="nil"/>
              <w:bottom w:val="single" w:sz="4" w:space="0" w:color="auto"/>
              <w:right w:val="single" w:sz="4" w:space="0" w:color="auto"/>
            </w:tcBorders>
            <w:shd w:val="clear" w:color="auto" w:fill="auto"/>
            <w:noWrap/>
            <w:hideMark/>
          </w:tcPr>
          <w:p w14:paraId="58697276"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800" w:type="pct"/>
            <w:tcBorders>
              <w:top w:val="nil"/>
              <w:left w:val="nil"/>
              <w:bottom w:val="single" w:sz="4" w:space="0" w:color="auto"/>
              <w:right w:val="single" w:sz="4" w:space="0" w:color="auto"/>
            </w:tcBorders>
            <w:shd w:val="clear" w:color="auto" w:fill="auto"/>
            <w:hideMark/>
          </w:tcPr>
          <w:p w14:paraId="60590CC8"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r w:rsidRPr="00465679">
              <w:rPr>
                <w:rFonts w:ascii="Times New Roman" w:eastAsia="Times New Roman" w:hAnsi="Times New Roman" w:cs="Times New Roman"/>
                <w:color w:val="000000"/>
                <w:lang w:eastAsia="lt-LT"/>
              </w:rPr>
              <w:br/>
              <w:t>Strateginio planavimo ir investicinių projektų valdymo skyrius</w:t>
            </w:r>
          </w:p>
        </w:tc>
        <w:tc>
          <w:tcPr>
            <w:tcW w:w="600" w:type="pct"/>
            <w:vMerge/>
            <w:tcBorders>
              <w:top w:val="nil"/>
              <w:left w:val="single" w:sz="4" w:space="0" w:color="auto"/>
              <w:bottom w:val="single" w:sz="4" w:space="0" w:color="000000"/>
              <w:right w:val="single" w:sz="4" w:space="0" w:color="auto"/>
            </w:tcBorders>
            <w:vAlign w:val="center"/>
            <w:hideMark/>
          </w:tcPr>
          <w:p w14:paraId="534C2E6B"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0AF94480" w14:textId="77777777" w:rsidTr="00583FFE">
        <w:trPr>
          <w:trHeight w:val="960"/>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387367B3"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2.2.1.4. Mobiliosios aplikacijos ir el. puslapio sukūrimas diegiant intelektines transporto sistemas (ITS)</w:t>
            </w:r>
          </w:p>
        </w:tc>
        <w:tc>
          <w:tcPr>
            <w:tcW w:w="1550" w:type="pct"/>
            <w:tcBorders>
              <w:top w:val="nil"/>
              <w:left w:val="nil"/>
              <w:bottom w:val="single" w:sz="4" w:space="0" w:color="auto"/>
              <w:right w:val="single" w:sz="4" w:space="0" w:color="auto"/>
            </w:tcBorders>
            <w:shd w:val="clear" w:color="auto" w:fill="auto"/>
            <w:hideMark/>
          </w:tcPr>
          <w:p w14:paraId="3E5E0BE1" w14:textId="77777777" w:rsidR="00E548D1" w:rsidRPr="00465679" w:rsidRDefault="00E548D1" w:rsidP="00E548D1">
            <w:pPr>
              <w:spacing w:after="24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Mobiliosios aplikacijos ir el. puslapio sukūrimas, vnt.</w:t>
            </w:r>
          </w:p>
        </w:tc>
        <w:tc>
          <w:tcPr>
            <w:tcW w:w="500" w:type="pct"/>
            <w:tcBorders>
              <w:top w:val="nil"/>
              <w:left w:val="nil"/>
              <w:bottom w:val="single" w:sz="4" w:space="0" w:color="auto"/>
              <w:right w:val="single" w:sz="4" w:space="0" w:color="auto"/>
            </w:tcBorders>
            <w:shd w:val="clear" w:color="auto" w:fill="auto"/>
            <w:noWrap/>
            <w:hideMark/>
          </w:tcPr>
          <w:p w14:paraId="38FA8603"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500" w:type="pct"/>
            <w:tcBorders>
              <w:top w:val="nil"/>
              <w:left w:val="nil"/>
              <w:bottom w:val="single" w:sz="4" w:space="0" w:color="auto"/>
              <w:right w:val="single" w:sz="4" w:space="0" w:color="auto"/>
            </w:tcBorders>
            <w:shd w:val="clear" w:color="auto" w:fill="auto"/>
            <w:noWrap/>
            <w:hideMark/>
          </w:tcPr>
          <w:p w14:paraId="7DF401AB"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14F1027F"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r w:rsidRPr="00465679">
              <w:rPr>
                <w:rFonts w:ascii="Times New Roman" w:eastAsia="Times New Roman" w:hAnsi="Times New Roman" w:cs="Times New Roman"/>
                <w:color w:val="000000"/>
                <w:lang w:eastAsia="lt-LT"/>
              </w:rPr>
              <w:br/>
              <w:t>Strateginio planavimo ir investicinių projektų valdymo skyrius</w:t>
            </w:r>
          </w:p>
        </w:tc>
        <w:tc>
          <w:tcPr>
            <w:tcW w:w="600" w:type="pct"/>
            <w:vMerge/>
            <w:tcBorders>
              <w:top w:val="nil"/>
              <w:left w:val="single" w:sz="4" w:space="0" w:color="auto"/>
              <w:bottom w:val="single" w:sz="4" w:space="0" w:color="000000"/>
              <w:right w:val="single" w:sz="4" w:space="0" w:color="auto"/>
            </w:tcBorders>
            <w:vAlign w:val="center"/>
            <w:hideMark/>
          </w:tcPr>
          <w:p w14:paraId="7CF981E6"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7A6ECB2F" w14:textId="77777777" w:rsidTr="00583FFE">
        <w:trPr>
          <w:trHeight w:val="795"/>
        </w:trPr>
        <w:tc>
          <w:tcPr>
            <w:tcW w:w="1049" w:type="pct"/>
            <w:vMerge/>
            <w:tcBorders>
              <w:top w:val="nil"/>
              <w:left w:val="single" w:sz="4" w:space="0" w:color="auto"/>
              <w:bottom w:val="single" w:sz="4" w:space="0" w:color="auto"/>
              <w:right w:val="single" w:sz="4" w:space="0" w:color="auto"/>
            </w:tcBorders>
            <w:vAlign w:val="center"/>
            <w:hideMark/>
          </w:tcPr>
          <w:p w14:paraId="17C5A45D"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143F50AA"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Aplikaciją parsisiuntusių žmonių skaičius, asm.</w:t>
            </w:r>
          </w:p>
        </w:tc>
        <w:tc>
          <w:tcPr>
            <w:tcW w:w="500" w:type="pct"/>
            <w:tcBorders>
              <w:top w:val="nil"/>
              <w:left w:val="nil"/>
              <w:bottom w:val="single" w:sz="4" w:space="0" w:color="auto"/>
              <w:right w:val="single" w:sz="4" w:space="0" w:color="auto"/>
            </w:tcBorders>
            <w:shd w:val="clear" w:color="auto" w:fill="auto"/>
            <w:noWrap/>
            <w:hideMark/>
          </w:tcPr>
          <w:p w14:paraId="5C064B2B"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5000</w:t>
            </w:r>
          </w:p>
        </w:tc>
        <w:tc>
          <w:tcPr>
            <w:tcW w:w="500" w:type="pct"/>
            <w:tcBorders>
              <w:top w:val="nil"/>
              <w:left w:val="nil"/>
              <w:bottom w:val="single" w:sz="4" w:space="0" w:color="auto"/>
              <w:right w:val="single" w:sz="4" w:space="0" w:color="auto"/>
            </w:tcBorders>
            <w:shd w:val="clear" w:color="auto" w:fill="auto"/>
            <w:noWrap/>
            <w:hideMark/>
          </w:tcPr>
          <w:p w14:paraId="787EA069"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7000</w:t>
            </w:r>
          </w:p>
        </w:tc>
        <w:tc>
          <w:tcPr>
            <w:tcW w:w="800" w:type="pct"/>
            <w:vMerge/>
            <w:tcBorders>
              <w:top w:val="nil"/>
              <w:left w:val="single" w:sz="4" w:space="0" w:color="auto"/>
              <w:bottom w:val="single" w:sz="4" w:space="0" w:color="auto"/>
              <w:right w:val="single" w:sz="4" w:space="0" w:color="auto"/>
            </w:tcBorders>
            <w:vAlign w:val="center"/>
            <w:hideMark/>
          </w:tcPr>
          <w:p w14:paraId="2CDCDCA6"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30099390"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34901EBD" w14:textId="77777777" w:rsidTr="00583FFE">
        <w:trPr>
          <w:trHeight w:val="972"/>
        </w:trPr>
        <w:tc>
          <w:tcPr>
            <w:tcW w:w="1049" w:type="pct"/>
            <w:vMerge/>
            <w:tcBorders>
              <w:top w:val="nil"/>
              <w:left w:val="single" w:sz="4" w:space="0" w:color="auto"/>
              <w:bottom w:val="single" w:sz="4" w:space="0" w:color="auto"/>
              <w:right w:val="single" w:sz="4" w:space="0" w:color="auto"/>
            </w:tcBorders>
            <w:vAlign w:val="center"/>
            <w:hideMark/>
          </w:tcPr>
          <w:p w14:paraId="0775BC0B"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4ABBB01C"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Kaip naudotis sistema apmokytų gyventojų skaičius, asm.</w:t>
            </w:r>
          </w:p>
        </w:tc>
        <w:tc>
          <w:tcPr>
            <w:tcW w:w="500" w:type="pct"/>
            <w:tcBorders>
              <w:top w:val="nil"/>
              <w:left w:val="nil"/>
              <w:bottom w:val="single" w:sz="4" w:space="0" w:color="auto"/>
              <w:right w:val="single" w:sz="4" w:space="0" w:color="auto"/>
            </w:tcBorders>
            <w:shd w:val="clear" w:color="auto" w:fill="auto"/>
            <w:noWrap/>
            <w:hideMark/>
          </w:tcPr>
          <w:p w14:paraId="1D601244"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5000</w:t>
            </w:r>
          </w:p>
        </w:tc>
        <w:tc>
          <w:tcPr>
            <w:tcW w:w="500" w:type="pct"/>
            <w:tcBorders>
              <w:top w:val="nil"/>
              <w:left w:val="nil"/>
              <w:bottom w:val="single" w:sz="4" w:space="0" w:color="auto"/>
              <w:right w:val="single" w:sz="4" w:space="0" w:color="auto"/>
            </w:tcBorders>
            <w:shd w:val="clear" w:color="auto" w:fill="auto"/>
            <w:noWrap/>
            <w:hideMark/>
          </w:tcPr>
          <w:p w14:paraId="09A98A5B"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5000</w:t>
            </w:r>
          </w:p>
        </w:tc>
        <w:tc>
          <w:tcPr>
            <w:tcW w:w="800" w:type="pct"/>
            <w:vMerge/>
            <w:tcBorders>
              <w:top w:val="nil"/>
              <w:left w:val="single" w:sz="4" w:space="0" w:color="auto"/>
              <w:bottom w:val="single" w:sz="4" w:space="0" w:color="auto"/>
              <w:right w:val="single" w:sz="4" w:space="0" w:color="auto"/>
            </w:tcBorders>
            <w:vAlign w:val="center"/>
            <w:hideMark/>
          </w:tcPr>
          <w:p w14:paraId="482D7BC2"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13F18BE2"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2397026A"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000000"/>
            </w:tcBorders>
            <w:shd w:val="clear" w:color="E2EFD9" w:fill="B4C6E7"/>
            <w:hideMark/>
          </w:tcPr>
          <w:p w14:paraId="17F816FF" w14:textId="77777777" w:rsidR="00E548D1" w:rsidRPr="00465679" w:rsidRDefault="00E548D1" w:rsidP="00E548D1">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2.2.2. Uždavinys. Užtikrinti susisiekimo infrastruktūros gerinimą ir eismo dalyvių saugumo didinimą</w:t>
            </w:r>
          </w:p>
        </w:tc>
      </w:tr>
      <w:tr w:rsidR="00E548D1" w:rsidRPr="00465679" w14:paraId="74F042CB" w14:textId="77777777" w:rsidTr="00583FFE">
        <w:trPr>
          <w:trHeight w:val="1104"/>
        </w:trPr>
        <w:tc>
          <w:tcPr>
            <w:tcW w:w="1049" w:type="pct"/>
            <w:tcBorders>
              <w:top w:val="nil"/>
              <w:left w:val="single" w:sz="4" w:space="0" w:color="auto"/>
              <w:bottom w:val="single" w:sz="4" w:space="0" w:color="auto"/>
              <w:right w:val="single" w:sz="4" w:space="0" w:color="auto"/>
            </w:tcBorders>
            <w:shd w:val="clear" w:color="auto" w:fill="auto"/>
            <w:hideMark/>
          </w:tcPr>
          <w:p w14:paraId="734464D0"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2.2.2.1. Rekonstruoti ir plėtoti vietinės reikšmės automobilių kelius</w:t>
            </w:r>
          </w:p>
        </w:tc>
        <w:tc>
          <w:tcPr>
            <w:tcW w:w="1550" w:type="pct"/>
            <w:tcBorders>
              <w:top w:val="nil"/>
              <w:left w:val="nil"/>
              <w:bottom w:val="single" w:sz="4" w:space="0" w:color="auto"/>
              <w:right w:val="single" w:sz="4" w:space="0" w:color="auto"/>
            </w:tcBorders>
            <w:shd w:val="clear" w:color="auto" w:fill="auto"/>
            <w:hideMark/>
          </w:tcPr>
          <w:p w14:paraId="21DC6445"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Rekonstruotų ir naujai išasfaltuotų kelių ilgis, km.</w:t>
            </w:r>
          </w:p>
        </w:tc>
        <w:tc>
          <w:tcPr>
            <w:tcW w:w="500" w:type="pct"/>
            <w:tcBorders>
              <w:top w:val="nil"/>
              <w:left w:val="nil"/>
              <w:bottom w:val="single" w:sz="4" w:space="0" w:color="auto"/>
              <w:right w:val="single" w:sz="4" w:space="0" w:color="auto"/>
            </w:tcBorders>
            <w:shd w:val="clear" w:color="000000" w:fill="FFFFFF"/>
            <w:noWrap/>
            <w:hideMark/>
          </w:tcPr>
          <w:p w14:paraId="1EFF6357"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500" w:type="pct"/>
            <w:tcBorders>
              <w:top w:val="nil"/>
              <w:left w:val="nil"/>
              <w:bottom w:val="single" w:sz="4" w:space="0" w:color="auto"/>
              <w:right w:val="single" w:sz="4" w:space="0" w:color="auto"/>
            </w:tcBorders>
            <w:shd w:val="clear" w:color="000000" w:fill="FFFFFF"/>
            <w:noWrap/>
            <w:hideMark/>
          </w:tcPr>
          <w:p w14:paraId="4692C3E4"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25</w:t>
            </w:r>
          </w:p>
        </w:tc>
        <w:tc>
          <w:tcPr>
            <w:tcW w:w="800" w:type="pct"/>
            <w:tcBorders>
              <w:top w:val="nil"/>
              <w:left w:val="nil"/>
              <w:bottom w:val="single" w:sz="4" w:space="0" w:color="auto"/>
              <w:right w:val="single" w:sz="4" w:space="0" w:color="auto"/>
            </w:tcBorders>
            <w:shd w:val="clear" w:color="auto" w:fill="auto"/>
            <w:noWrap/>
            <w:hideMark/>
          </w:tcPr>
          <w:p w14:paraId="0771E004"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p>
        </w:tc>
        <w:tc>
          <w:tcPr>
            <w:tcW w:w="600" w:type="pct"/>
            <w:vMerge w:val="restart"/>
            <w:tcBorders>
              <w:top w:val="nil"/>
              <w:left w:val="single" w:sz="4" w:space="0" w:color="auto"/>
              <w:bottom w:val="single" w:sz="4" w:space="0" w:color="000000"/>
              <w:right w:val="single" w:sz="4" w:space="0" w:color="auto"/>
            </w:tcBorders>
            <w:shd w:val="clear" w:color="auto" w:fill="auto"/>
            <w:noWrap/>
            <w:hideMark/>
          </w:tcPr>
          <w:p w14:paraId="36ABB94B" w14:textId="77777777" w:rsidR="00E548D1" w:rsidRPr="00465679" w:rsidRDefault="00E548D1" w:rsidP="00DC167F">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10 735,0</w:t>
            </w:r>
          </w:p>
        </w:tc>
      </w:tr>
      <w:tr w:rsidR="00E548D1" w:rsidRPr="00465679" w14:paraId="4D9C6273" w14:textId="77777777" w:rsidTr="00583FFE">
        <w:trPr>
          <w:trHeight w:val="1104"/>
        </w:trPr>
        <w:tc>
          <w:tcPr>
            <w:tcW w:w="1049" w:type="pct"/>
            <w:tcBorders>
              <w:top w:val="nil"/>
              <w:left w:val="single" w:sz="4" w:space="0" w:color="auto"/>
              <w:bottom w:val="single" w:sz="4" w:space="0" w:color="auto"/>
              <w:right w:val="single" w:sz="4" w:space="0" w:color="auto"/>
            </w:tcBorders>
            <w:shd w:val="clear" w:color="auto" w:fill="auto"/>
            <w:hideMark/>
          </w:tcPr>
          <w:p w14:paraId="403F49B3"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2.2.2.2. Jungčių su Lenkija sutvarkymas</w:t>
            </w:r>
          </w:p>
        </w:tc>
        <w:tc>
          <w:tcPr>
            <w:tcW w:w="1550" w:type="pct"/>
            <w:tcBorders>
              <w:top w:val="nil"/>
              <w:left w:val="nil"/>
              <w:bottom w:val="single" w:sz="4" w:space="0" w:color="auto"/>
              <w:right w:val="single" w:sz="4" w:space="0" w:color="auto"/>
            </w:tcBorders>
            <w:shd w:val="clear" w:color="auto" w:fill="auto"/>
            <w:hideMark/>
          </w:tcPr>
          <w:p w14:paraId="56FB3DDB"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Sutvarkytų jungčių skaičius, km.</w:t>
            </w:r>
          </w:p>
        </w:tc>
        <w:tc>
          <w:tcPr>
            <w:tcW w:w="500" w:type="pct"/>
            <w:tcBorders>
              <w:top w:val="nil"/>
              <w:left w:val="nil"/>
              <w:bottom w:val="single" w:sz="4" w:space="0" w:color="auto"/>
              <w:right w:val="single" w:sz="4" w:space="0" w:color="auto"/>
            </w:tcBorders>
            <w:shd w:val="clear" w:color="000000" w:fill="FFFFFF"/>
            <w:noWrap/>
            <w:hideMark/>
          </w:tcPr>
          <w:p w14:paraId="7F80CEA0"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500" w:type="pct"/>
            <w:tcBorders>
              <w:top w:val="nil"/>
              <w:left w:val="nil"/>
              <w:bottom w:val="single" w:sz="4" w:space="0" w:color="auto"/>
              <w:right w:val="single" w:sz="4" w:space="0" w:color="auto"/>
            </w:tcBorders>
            <w:shd w:val="clear" w:color="000000" w:fill="FFFFFF"/>
            <w:noWrap/>
            <w:hideMark/>
          </w:tcPr>
          <w:p w14:paraId="0B83C8B0"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800" w:type="pct"/>
            <w:tcBorders>
              <w:top w:val="nil"/>
              <w:left w:val="nil"/>
              <w:bottom w:val="single" w:sz="4" w:space="0" w:color="auto"/>
              <w:right w:val="single" w:sz="4" w:space="0" w:color="auto"/>
            </w:tcBorders>
            <w:shd w:val="clear" w:color="auto" w:fill="auto"/>
            <w:hideMark/>
          </w:tcPr>
          <w:p w14:paraId="59B6C574"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r w:rsidRPr="00465679">
              <w:rPr>
                <w:rFonts w:ascii="Times New Roman" w:eastAsia="Times New Roman" w:hAnsi="Times New Roman" w:cs="Times New Roman"/>
                <w:color w:val="000000"/>
                <w:lang w:eastAsia="lt-LT"/>
              </w:rPr>
              <w:br/>
              <w:t>Strateginio planavimo ir investicinių projektų valdymo skyrius</w:t>
            </w:r>
          </w:p>
        </w:tc>
        <w:tc>
          <w:tcPr>
            <w:tcW w:w="600" w:type="pct"/>
            <w:vMerge/>
            <w:tcBorders>
              <w:top w:val="nil"/>
              <w:left w:val="single" w:sz="4" w:space="0" w:color="auto"/>
              <w:bottom w:val="single" w:sz="4" w:space="0" w:color="000000"/>
              <w:right w:val="single" w:sz="4" w:space="0" w:color="auto"/>
            </w:tcBorders>
            <w:vAlign w:val="center"/>
            <w:hideMark/>
          </w:tcPr>
          <w:p w14:paraId="53C1D1D9"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77B9CF23" w14:textId="77777777" w:rsidTr="00583FFE">
        <w:trPr>
          <w:trHeight w:val="828"/>
        </w:trPr>
        <w:tc>
          <w:tcPr>
            <w:tcW w:w="1049" w:type="pct"/>
            <w:tcBorders>
              <w:top w:val="nil"/>
              <w:left w:val="single" w:sz="4" w:space="0" w:color="auto"/>
              <w:bottom w:val="single" w:sz="4" w:space="0" w:color="auto"/>
              <w:right w:val="single" w:sz="4" w:space="0" w:color="auto"/>
            </w:tcBorders>
            <w:shd w:val="clear" w:color="auto" w:fill="auto"/>
            <w:hideMark/>
          </w:tcPr>
          <w:p w14:paraId="0379AFD8"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2.2.2.3. Eismo dalyvių saugumo kelyje didinimas</w:t>
            </w:r>
          </w:p>
        </w:tc>
        <w:tc>
          <w:tcPr>
            <w:tcW w:w="1550" w:type="pct"/>
            <w:tcBorders>
              <w:top w:val="nil"/>
              <w:left w:val="nil"/>
              <w:bottom w:val="single" w:sz="4" w:space="0" w:color="auto"/>
              <w:right w:val="single" w:sz="4" w:space="0" w:color="auto"/>
            </w:tcBorders>
            <w:shd w:val="clear" w:color="FFFFFF" w:fill="FFFFFF"/>
            <w:hideMark/>
          </w:tcPr>
          <w:p w14:paraId="6E5BB1AE"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Įrengtų eismo saugumo priemonių skaičius, vnt.</w:t>
            </w:r>
          </w:p>
        </w:tc>
        <w:tc>
          <w:tcPr>
            <w:tcW w:w="500" w:type="pct"/>
            <w:tcBorders>
              <w:top w:val="nil"/>
              <w:left w:val="nil"/>
              <w:bottom w:val="single" w:sz="4" w:space="0" w:color="auto"/>
              <w:right w:val="single" w:sz="4" w:space="0" w:color="auto"/>
            </w:tcBorders>
            <w:shd w:val="clear" w:color="000000" w:fill="FFFFFF"/>
            <w:noWrap/>
            <w:hideMark/>
          </w:tcPr>
          <w:p w14:paraId="4EBC539A"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500" w:type="pct"/>
            <w:tcBorders>
              <w:top w:val="nil"/>
              <w:left w:val="nil"/>
              <w:bottom w:val="single" w:sz="4" w:space="0" w:color="auto"/>
              <w:right w:val="single" w:sz="4" w:space="0" w:color="auto"/>
            </w:tcBorders>
            <w:shd w:val="clear" w:color="000000" w:fill="FFFFFF"/>
            <w:noWrap/>
            <w:hideMark/>
          </w:tcPr>
          <w:p w14:paraId="29E00A4C"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800" w:type="pct"/>
            <w:tcBorders>
              <w:top w:val="nil"/>
              <w:left w:val="nil"/>
              <w:bottom w:val="single" w:sz="4" w:space="0" w:color="auto"/>
              <w:right w:val="single" w:sz="4" w:space="0" w:color="auto"/>
            </w:tcBorders>
            <w:shd w:val="clear" w:color="auto" w:fill="auto"/>
            <w:noWrap/>
            <w:hideMark/>
          </w:tcPr>
          <w:p w14:paraId="12F7C6CD"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p>
        </w:tc>
        <w:tc>
          <w:tcPr>
            <w:tcW w:w="600" w:type="pct"/>
            <w:vMerge/>
            <w:tcBorders>
              <w:top w:val="nil"/>
              <w:left w:val="single" w:sz="4" w:space="0" w:color="auto"/>
              <w:bottom w:val="single" w:sz="4" w:space="0" w:color="000000"/>
              <w:right w:val="single" w:sz="4" w:space="0" w:color="auto"/>
            </w:tcBorders>
            <w:vAlign w:val="center"/>
            <w:hideMark/>
          </w:tcPr>
          <w:p w14:paraId="46925AFF"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0A369C38" w14:textId="77777777" w:rsidTr="00583FFE">
        <w:trPr>
          <w:trHeight w:val="1104"/>
        </w:trPr>
        <w:tc>
          <w:tcPr>
            <w:tcW w:w="1049" w:type="pct"/>
            <w:tcBorders>
              <w:top w:val="nil"/>
              <w:left w:val="single" w:sz="4" w:space="0" w:color="auto"/>
              <w:bottom w:val="single" w:sz="4" w:space="0" w:color="auto"/>
              <w:right w:val="single" w:sz="4" w:space="0" w:color="auto"/>
            </w:tcBorders>
            <w:shd w:val="clear" w:color="auto" w:fill="auto"/>
            <w:hideMark/>
          </w:tcPr>
          <w:p w14:paraId="2E4C5E23"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2.2.2.4. Kelių ženklinimas keliuose, kuriuose vyksta dviračių eismas</w:t>
            </w:r>
          </w:p>
        </w:tc>
        <w:tc>
          <w:tcPr>
            <w:tcW w:w="1550" w:type="pct"/>
            <w:tcBorders>
              <w:top w:val="nil"/>
              <w:left w:val="nil"/>
              <w:bottom w:val="single" w:sz="4" w:space="0" w:color="auto"/>
              <w:right w:val="single" w:sz="4" w:space="0" w:color="auto"/>
            </w:tcBorders>
            <w:shd w:val="clear" w:color="auto" w:fill="auto"/>
            <w:hideMark/>
          </w:tcPr>
          <w:p w14:paraId="42C43843"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Sužymėtų kelių skaičius, vnt.</w:t>
            </w:r>
          </w:p>
        </w:tc>
        <w:tc>
          <w:tcPr>
            <w:tcW w:w="500" w:type="pct"/>
            <w:tcBorders>
              <w:top w:val="nil"/>
              <w:left w:val="nil"/>
              <w:bottom w:val="single" w:sz="4" w:space="0" w:color="auto"/>
              <w:right w:val="single" w:sz="4" w:space="0" w:color="auto"/>
            </w:tcBorders>
            <w:shd w:val="clear" w:color="000000" w:fill="FFFFFF"/>
            <w:noWrap/>
            <w:hideMark/>
          </w:tcPr>
          <w:p w14:paraId="7CAF2A1E"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500" w:type="pct"/>
            <w:tcBorders>
              <w:top w:val="nil"/>
              <w:left w:val="nil"/>
              <w:bottom w:val="single" w:sz="4" w:space="0" w:color="auto"/>
              <w:right w:val="single" w:sz="4" w:space="0" w:color="auto"/>
            </w:tcBorders>
            <w:shd w:val="clear" w:color="000000" w:fill="FFFFFF"/>
            <w:noWrap/>
            <w:hideMark/>
          </w:tcPr>
          <w:p w14:paraId="66EFC18C"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800" w:type="pct"/>
            <w:tcBorders>
              <w:top w:val="nil"/>
              <w:left w:val="nil"/>
              <w:bottom w:val="single" w:sz="4" w:space="0" w:color="auto"/>
              <w:right w:val="single" w:sz="4" w:space="0" w:color="auto"/>
            </w:tcBorders>
            <w:shd w:val="clear" w:color="auto" w:fill="auto"/>
            <w:noWrap/>
            <w:hideMark/>
          </w:tcPr>
          <w:p w14:paraId="16E1136B"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p>
        </w:tc>
        <w:tc>
          <w:tcPr>
            <w:tcW w:w="600" w:type="pct"/>
            <w:vMerge/>
            <w:tcBorders>
              <w:top w:val="nil"/>
              <w:left w:val="single" w:sz="4" w:space="0" w:color="auto"/>
              <w:bottom w:val="single" w:sz="4" w:space="0" w:color="000000"/>
              <w:right w:val="single" w:sz="4" w:space="0" w:color="auto"/>
            </w:tcBorders>
            <w:vAlign w:val="center"/>
            <w:hideMark/>
          </w:tcPr>
          <w:p w14:paraId="53B2B780"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7C65E661" w14:textId="77777777" w:rsidTr="00583FFE">
        <w:trPr>
          <w:trHeight w:val="1104"/>
        </w:trPr>
        <w:tc>
          <w:tcPr>
            <w:tcW w:w="1049" w:type="pct"/>
            <w:tcBorders>
              <w:top w:val="nil"/>
              <w:left w:val="single" w:sz="4" w:space="0" w:color="auto"/>
              <w:bottom w:val="single" w:sz="4" w:space="0" w:color="auto"/>
              <w:right w:val="single" w:sz="4" w:space="0" w:color="auto"/>
            </w:tcBorders>
            <w:shd w:val="clear" w:color="auto" w:fill="auto"/>
            <w:hideMark/>
          </w:tcPr>
          <w:p w14:paraId="2804AF40" w14:textId="77777777" w:rsidR="00E548D1"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2.2.2.5. Viešojo transporto sustojimo aikštelių atnaujinimas ir įrengimas</w:t>
            </w:r>
          </w:p>
          <w:p w14:paraId="37AFE59B" w14:textId="77777777" w:rsidR="00583FFE" w:rsidRDefault="00583FFE" w:rsidP="00E548D1">
            <w:pPr>
              <w:spacing w:after="0" w:line="240" w:lineRule="auto"/>
              <w:rPr>
                <w:rFonts w:ascii="Times New Roman" w:eastAsia="Times New Roman" w:hAnsi="Times New Roman" w:cs="Times New Roman"/>
                <w:color w:val="000000"/>
                <w:lang w:eastAsia="lt-LT"/>
              </w:rPr>
            </w:pPr>
          </w:p>
          <w:p w14:paraId="43DB62C2" w14:textId="77777777" w:rsidR="00583FFE" w:rsidRDefault="00583FFE" w:rsidP="00E548D1">
            <w:pPr>
              <w:spacing w:after="0" w:line="240" w:lineRule="auto"/>
              <w:rPr>
                <w:rFonts w:ascii="Times New Roman" w:eastAsia="Times New Roman" w:hAnsi="Times New Roman" w:cs="Times New Roman"/>
                <w:color w:val="000000"/>
                <w:lang w:eastAsia="lt-LT"/>
              </w:rPr>
            </w:pPr>
          </w:p>
          <w:p w14:paraId="6C13C757" w14:textId="72084F69" w:rsidR="00583FFE" w:rsidRPr="00465679" w:rsidRDefault="00583FFE" w:rsidP="00E548D1">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4DD33AE2"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Atnaujintų ir/ar įrengtų sustojimų skaičius, vnt.</w:t>
            </w:r>
          </w:p>
        </w:tc>
        <w:tc>
          <w:tcPr>
            <w:tcW w:w="500" w:type="pct"/>
            <w:tcBorders>
              <w:top w:val="nil"/>
              <w:left w:val="nil"/>
              <w:bottom w:val="single" w:sz="4" w:space="0" w:color="auto"/>
              <w:right w:val="single" w:sz="4" w:space="0" w:color="auto"/>
            </w:tcBorders>
            <w:shd w:val="clear" w:color="000000" w:fill="FFFFFF"/>
            <w:noWrap/>
            <w:hideMark/>
          </w:tcPr>
          <w:p w14:paraId="3B86C7B1"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0" w:type="pct"/>
            <w:tcBorders>
              <w:top w:val="nil"/>
              <w:left w:val="nil"/>
              <w:bottom w:val="single" w:sz="4" w:space="0" w:color="auto"/>
              <w:right w:val="single" w:sz="4" w:space="0" w:color="auto"/>
            </w:tcBorders>
            <w:shd w:val="clear" w:color="000000" w:fill="FFFFFF"/>
            <w:noWrap/>
            <w:hideMark/>
          </w:tcPr>
          <w:p w14:paraId="3CA7B81A"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800" w:type="pct"/>
            <w:tcBorders>
              <w:top w:val="nil"/>
              <w:left w:val="nil"/>
              <w:bottom w:val="single" w:sz="4" w:space="0" w:color="auto"/>
              <w:right w:val="single" w:sz="4" w:space="0" w:color="auto"/>
            </w:tcBorders>
            <w:shd w:val="clear" w:color="auto" w:fill="auto"/>
            <w:noWrap/>
            <w:hideMark/>
          </w:tcPr>
          <w:p w14:paraId="094E9F61"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p>
        </w:tc>
        <w:tc>
          <w:tcPr>
            <w:tcW w:w="600" w:type="pct"/>
            <w:vMerge/>
            <w:tcBorders>
              <w:top w:val="nil"/>
              <w:left w:val="single" w:sz="4" w:space="0" w:color="auto"/>
              <w:bottom w:val="single" w:sz="4" w:space="0" w:color="000000"/>
              <w:right w:val="single" w:sz="4" w:space="0" w:color="auto"/>
            </w:tcBorders>
            <w:vAlign w:val="center"/>
            <w:hideMark/>
          </w:tcPr>
          <w:p w14:paraId="28450F3A"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09D70C27"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000000"/>
            </w:tcBorders>
            <w:shd w:val="clear" w:color="C5E0B3" w:fill="B4C6E7"/>
            <w:noWrap/>
            <w:hideMark/>
          </w:tcPr>
          <w:p w14:paraId="6C440DEC" w14:textId="77777777" w:rsidR="00E548D1" w:rsidRPr="00465679" w:rsidRDefault="00E548D1" w:rsidP="00E548D1">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 xml:space="preserve">2.3. Tikslas. Skatinti alternatyvią veiklą kaime ir klimatui draugišką žemės ūkį </w:t>
            </w:r>
          </w:p>
        </w:tc>
      </w:tr>
      <w:tr w:rsidR="00E548D1" w:rsidRPr="00465679" w14:paraId="211C0EEE" w14:textId="77777777" w:rsidTr="00583FFE">
        <w:trPr>
          <w:trHeight w:val="285"/>
        </w:trPr>
        <w:tc>
          <w:tcPr>
            <w:tcW w:w="5000" w:type="pct"/>
            <w:gridSpan w:val="6"/>
            <w:tcBorders>
              <w:top w:val="single" w:sz="4" w:space="0" w:color="auto"/>
              <w:left w:val="single" w:sz="4" w:space="0" w:color="auto"/>
              <w:bottom w:val="single" w:sz="4" w:space="0" w:color="auto"/>
              <w:right w:val="single" w:sz="4" w:space="0" w:color="000000"/>
            </w:tcBorders>
            <w:shd w:val="clear" w:color="E2EFD9" w:fill="BDD7EE"/>
            <w:hideMark/>
          </w:tcPr>
          <w:p w14:paraId="19F9D98F" w14:textId="77777777" w:rsidR="00E548D1" w:rsidRPr="00465679" w:rsidRDefault="00E548D1" w:rsidP="00E548D1">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2.3.1. Uždavinys. Vystyti inovatyvų žemės ūkį, didinti vietos produktų pasiūlą ir plėtoti alternatyvias veiklas</w:t>
            </w:r>
          </w:p>
        </w:tc>
      </w:tr>
      <w:tr w:rsidR="00E548D1" w:rsidRPr="00465679" w14:paraId="3ECCE934" w14:textId="77777777" w:rsidTr="00583FFE">
        <w:trPr>
          <w:trHeight w:val="660"/>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4C757AFB"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2.3.1.1. Vietos produkcijos naudojimo skatinimas</w:t>
            </w:r>
          </w:p>
        </w:tc>
        <w:tc>
          <w:tcPr>
            <w:tcW w:w="1550" w:type="pct"/>
            <w:tcBorders>
              <w:top w:val="nil"/>
              <w:left w:val="nil"/>
              <w:bottom w:val="single" w:sz="4" w:space="0" w:color="auto"/>
              <w:right w:val="single" w:sz="4" w:space="0" w:color="auto"/>
            </w:tcBorders>
            <w:shd w:val="clear" w:color="auto" w:fill="auto"/>
            <w:hideMark/>
          </w:tcPr>
          <w:p w14:paraId="51FBC3B4"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Suorganizuotų mokymų skaičius, vnt.</w:t>
            </w:r>
          </w:p>
        </w:tc>
        <w:tc>
          <w:tcPr>
            <w:tcW w:w="500" w:type="pct"/>
            <w:tcBorders>
              <w:top w:val="nil"/>
              <w:left w:val="nil"/>
              <w:bottom w:val="single" w:sz="4" w:space="0" w:color="auto"/>
              <w:right w:val="single" w:sz="4" w:space="0" w:color="auto"/>
            </w:tcBorders>
            <w:shd w:val="clear" w:color="auto" w:fill="auto"/>
            <w:noWrap/>
            <w:hideMark/>
          </w:tcPr>
          <w:p w14:paraId="428FA609"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0" w:type="pct"/>
            <w:tcBorders>
              <w:top w:val="nil"/>
              <w:left w:val="nil"/>
              <w:bottom w:val="single" w:sz="4" w:space="0" w:color="auto"/>
              <w:right w:val="single" w:sz="4" w:space="0" w:color="auto"/>
            </w:tcBorders>
            <w:shd w:val="clear" w:color="auto" w:fill="auto"/>
            <w:noWrap/>
            <w:hideMark/>
          </w:tcPr>
          <w:p w14:paraId="1BE1725A"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32EC9A52"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Kaimo ir žemės ūkio plėtros skyrius;</w:t>
            </w:r>
            <w:r w:rsidRPr="00465679">
              <w:rPr>
                <w:rFonts w:ascii="Times New Roman" w:eastAsia="Times New Roman" w:hAnsi="Times New Roman" w:cs="Times New Roman"/>
                <w:color w:val="000000"/>
                <w:lang w:eastAsia="lt-LT"/>
              </w:rPr>
              <w:br/>
              <w:t>Komunikacijos ir dokumentų valdymo skyrius</w:t>
            </w:r>
          </w:p>
        </w:tc>
        <w:tc>
          <w:tcPr>
            <w:tcW w:w="600" w:type="pct"/>
            <w:vMerge w:val="restart"/>
            <w:tcBorders>
              <w:top w:val="nil"/>
              <w:left w:val="single" w:sz="4" w:space="0" w:color="auto"/>
              <w:bottom w:val="single" w:sz="4" w:space="0" w:color="000000"/>
              <w:right w:val="single" w:sz="4" w:space="0" w:color="auto"/>
            </w:tcBorders>
            <w:shd w:val="clear" w:color="auto" w:fill="auto"/>
            <w:noWrap/>
            <w:hideMark/>
          </w:tcPr>
          <w:p w14:paraId="39E91B66" w14:textId="77777777" w:rsidR="00E548D1" w:rsidRPr="00465679" w:rsidRDefault="00E548D1" w:rsidP="00DC167F">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2 497,5</w:t>
            </w:r>
          </w:p>
        </w:tc>
      </w:tr>
      <w:tr w:rsidR="00E548D1" w:rsidRPr="00465679" w14:paraId="5BCB6093" w14:textId="77777777" w:rsidTr="00583FFE">
        <w:trPr>
          <w:trHeight w:val="972"/>
        </w:trPr>
        <w:tc>
          <w:tcPr>
            <w:tcW w:w="1049" w:type="pct"/>
            <w:vMerge/>
            <w:tcBorders>
              <w:top w:val="nil"/>
              <w:left w:val="single" w:sz="4" w:space="0" w:color="auto"/>
              <w:bottom w:val="single" w:sz="4" w:space="0" w:color="auto"/>
              <w:right w:val="single" w:sz="4" w:space="0" w:color="auto"/>
            </w:tcBorders>
            <w:vAlign w:val="center"/>
            <w:hideMark/>
          </w:tcPr>
          <w:p w14:paraId="561B3EDD"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6E478F5B"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Įstaigų perkančių vietos ūkininkų produkciją skaičius, vnt.</w:t>
            </w:r>
          </w:p>
        </w:tc>
        <w:tc>
          <w:tcPr>
            <w:tcW w:w="500" w:type="pct"/>
            <w:tcBorders>
              <w:top w:val="nil"/>
              <w:left w:val="nil"/>
              <w:bottom w:val="single" w:sz="4" w:space="0" w:color="auto"/>
              <w:right w:val="single" w:sz="4" w:space="0" w:color="auto"/>
            </w:tcBorders>
            <w:shd w:val="clear" w:color="auto" w:fill="auto"/>
            <w:noWrap/>
            <w:hideMark/>
          </w:tcPr>
          <w:p w14:paraId="4A53858D"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0" w:type="pct"/>
            <w:tcBorders>
              <w:top w:val="nil"/>
              <w:left w:val="nil"/>
              <w:bottom w:val="single" w:sz="4" w:space="0" w:color="auto"/>
              <w:right w:val="single" w:sz="4" w:space="0" w:color="auto"/>
            </w:tcBorders>
            <w:shd w:val="clear" w:color="auto" w:fill="auto"/>
            <w:noWrap/>
            <w:hideMark/>
          </w:tcPr>
          <w:p w14:paraId="013756DB"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800" w:type="pct"/>
            <w:vMerge/>
            <w:tcBorders>
              <w:top w:val="nil"/>
              <w:left w:val="single" w:sz="4" w:space="0" w:color="auto"/>
              <w:bottom w:val="single" w:sz="4" w:space="0" w:color="auto"/>
              <w:right w:val="single" w:sz="4" w:space="0" w:color="auto"/>
            </w:tcBorders>
            <w:vAlign w:val="center"/>
            <w:hideMark/>
          </w:tcPr>
          <w:p w14:paraId="430BC0DD"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34F2A5B2"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62DDB7EC" w14:textId="77777777" w:rsidTr="00583FFE">
        <w:trPr>
          <w:trHeight w:val="672"/>
        </w:trPr>
        <w:tc>
          <w:tcPr>
            <w:tcW w:w="1049" w:type="pct"/>
            <w:vMerge/>
            <w:tcBorders>
              <w:top w:val="nil"/>
              <w:left w:val="single" w:sz="4" w:space="0" w:color="auto"/>
              <w:bottom w:val="single" w:sz="4" w:space="0" w:color="auto"/>
              <w:right w:val="single" w:sz="4" w:space="0" w:color="auto"/>
            </w:tcBorders>
            <w:vAlign w:val="center"/>
            <w:hideMark/>
          </w:tcPr>
          <w:p w14:paraId="2444C91C"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7DE40B9D"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Komunikacinių priemonių skaičius, vnt.</w:t>
            </w:r>
          </w:p>
        </w:tc>
        <w:tc>
          <w:tcPr>
            <w:tcW w:w="500" w:type="pct"/>
            <w:tcBorders>
              <w:top w:val="nil"/>
              <w:left w:val="nil"/>
              <w:bottom w:val="single" w:sz="4" w:space="0" w:color="auto"/>
              <w:right w:val="single" w:sz="4" w:space="0" w:color="auto"/>
            </w:tcBorders>
            <w:shd w:val="clear" w:color="auto" w:fill="auto"/>
            <w:noWrap/>
            <w:hideMark/>
          </w:tcPr>
          <w:p w14:paraId="309E7B13"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500" w:type="pct"/>
            <w:tcBorders>
              <w:top w:val="nil"/>
              <w:left w:val="nil"/>
              <w:bottom w:val="single" w:sz="4" w:space="0" w:color="auto"/>
              <w:right w:val="single" w:sz="4" w:space="0" w:color="auto"/>
            </w:tcBorders>
            <w:shd w:val="clear" w:color="auto" w:fill="auto"/>
            <w:noWrap/>
            <w:hideMark/>
          </w:tcPr>
          <w:p w14:paraId="4AE45740"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800" w:type="pct"/>
            <w:vMerge/>
            <w:tcBorders>
              <w:top w:val="nil"/>
              <w:left w:val="single" w:sz="4" w:space="0" w:color="auto"/>
              <w:bottom w:val="single" w:sz="4" w:space="0" w:color="auto"/>
              <w:right w:val="single" w:sz="4" w:space="0" w:color="auto"/>
            </w:tcBorders>
            <w:vAlign w:val="center"/>
            <w:hideMark/>
          </w:tcPr>
          <w:p w14:paraId="34F419CD"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138EA85D"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46A677BD" w14:textId="77777777" w:rsidTr="00583FFE">
        <w:trPr>
          <w:trHeight w:val="1236"/>
        </w:trPr>
        <w:tc>
          <w:tcPr>
            <w:tcW w:w="1049" w:type="pct"/>
            <w:vMerge/>
            <w:tcBorders>
              <w:top w:val="nil"/>
              <w:left w:val="single" w:sz="4" w:space="0" w:color="auto"/>
              <w:bottom w:val="single" w:sz="4" w:space="0" w:color="auto"/>
              <w:right w:val="single" w:sz="4" w:space="0" w:color="auto"/>
            </w:tcBorders>
            <w:vAlign w:val="center"/>
            <w:hideMark/>
          </w:tcPr>
          <w:p w14:paraId="6EE5C527"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7FC962FF" w14:textId="51E4F724"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Bendradarbiavimo su ūkininkus vienijančiomis asociacijomis, priemonių skaičius, vnt.</w:t>
            </w:r>
          </w:p>
        </w:tc>
        <w:tc>
          <w:tcPr>
            <w:tcW w:w="500" w:type="pct"/>
            <w:tcBorders>
              <w:top w:val="nil"/>
              <w:left w:val="nil"/>
              <w:bottom w:val="single" w:sz="4" w:space="0" w:color="auto"/>
              <w:right w:val="single" w:sz="4" w:space="0" w:color="auto"/>
            </w:tcBorders>
            <w:shd w:val="clear" w:color="auto" w:fill="auto"/>
            <w:noWrap/>
            <w:hideMark/>
          </w:tcPr>
          <w:p w14:paraId="6BE7DE53"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0" w:type="pct"/>
            <w:tcBorders>
              <w:top w:val="nil"/>
              <w:left w:val="nil"/>
              <w:bottom w:val="single" w:sz="4" w:space="0" w:color="auto"/>
              <w:right w:val="single" w:sz="4" w:space="0" w:color="auto"/>
            </w:tcBorders>
            <w:shd w:val="clear" w:color="auto" w:fill="auto"/>
            <w:noWrap/>
            <w:hideMark/>
          </w:tcPr>
          <w:p w14:paraId="39490293"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800" w:type="pct"/>
            <w:vMerge/>
            <w:tcBorders>
              <w:top w:val="nil"/>
              <w:left w:val="single" w:sz="4" w:space="0" w:color="auto"/>
              <w:bottom w:val="single" w:sz="4" w:space="0" w:color="auto"/>
              <w:right w:val="single" w:sz="4" w:space="0" w:color="auto"/>
            </w:tcBorders>
            <w:vAlign w:val="center"/>
            <w:hideMark/>
          </w:tcPr>
          <w:p w14:paraId="40F494F3"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0202F610"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25A9C508" w14:textId="77777777" w:rsidTr="00583FFE">
        <w:trPr>
          <w:trHeight w:val="900"/>
        </w:trPr>
        <w:tc>
          <w:tcPr>
            <w:tcW w:w="1049" w:type="pct"/>
            <w:vMerge w:val="restart"/>
            <w:tcBorders>
              <w:top w:val="nil"/>
              <w:left w:val="single" w:sz="4" w:space="0" w:color="auto"/>
              <w:bottom w:val="single" w:sz="4" w:space="0" w:color="auto"/>
              <w:right w:val="single" w:sz="4" w:space="0" w:color="auto"/>
            </w:tcBorders>
            <w:shd w:val="clear" w:color="auto" w:fill="auto"/>
            <w:hideMark/>
          </w:tcPr>
          <w:p w14:paraId="7B4C62C7"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2.3.1.2. Prekybos vietų ūkininkams ir amatininkams pritaikymas ir plėtra</w:t>
            </w:r>
          </w:p>
        </w:tc>
        <w:tc>
          <w:tcPr>
            <w:tcW w:w="1550" w:type="pct"/>
            <w:tcBorders>
              <w:top w:val="nil"/>
              <w:left w:val="nil"/>
              <w:bottom w:val="single" w:sz="4" w:space="0" w:color="auto"/>
              <w:right w:val="single" w:sz="4" w:space="0" w:color="auto"/>
            </w:tcBorders>
            <w:shd w:val="clear" w:color="auto" w:fill="auto"/>
            <w:hideMark/>
          </w:tcPr>
          <w:p w14:paraId="3C766A53"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Pritaikytų turgaviečių ir/arba prekyviečių skaičius, vnt.</w:t>
            </w:r>
          </w:p>
        </w:tc>
        <w:tc>
          <w:tcPr>
            <w:tcW w:w="500" w:type="pct"/>
            <w:tcBorders>
              <w:top w:val="nil"/>
              <w:left w:val="nil"/>
              <w:bottom w:val="single" w:sz="4" w:space="0" w:color="auto"/>
              <w:right w:val="single" w:sz="4" w:space="0" w:color="auto"/>
            </w:tcBorders>
            <w:shd w:val="clear" w:color="auto" w:fill="auto"/>
            <w:noWrap/>
            <w:hideMark/>
          </w:tcPr>
          <w:p w14:paraId="25D9B9B6"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0" w:type="pct"/>
            <w:tcBorders>
              <w:top w:val="nil"/>
              <w:left w:val="nil"/>
              <w:bottom w:val="single" w:sz="4" w:space="0" w:color="auto"/>
              <w:right w:val="single" w:sz="4" w:space="0" w:color="auto"/>
            </w:tcBorders>
            <w:shd w:val="clear" w:color="auto" w:fill="auto"/>
            <w:noWrap/>
            <w:hideMark/>
          </w:tcPr>
          <w:p w14:paraId="2CB64081"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66D54FFB" w14:textId="7A7F9E8D"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Kaimo ir žemės ūkio plėtros skyrius;</w:t>
            </w:r>
            <w:r w:rsidRPr="00465679">
              <w:rPr>
                <w:rFonts w:ascii="Times New Roman" w:eastAsia="Times New Roman" w:hAnsi="Times New Roman" w:cs="Times New Roman"/>
                <w:color w:val="000000"/>
                <w:lang w:eastAsia="lt-LT"/>
              </w:rPr>
              <w:br/>
              <w:t>Vietinio ūkio skyrius;</w:t>
            </w:r>
            <w:r w:rsidRPr="00465679">
              <w:rPr>
                <w:rFonts w:ascii="Times New Roman" w:eastAsia="Times New Roman" w:hAnsi="Times New Roman" w:cs="Times New Roman"/>
                <w:color w:val="000000"/>
                <w:lang w:eastAsia="lt-LT"/>
              </w:rPr>
              <w:br/>
              <w:t>Strateginio planavimo ir investicinių projektų valdymo skyrius</w:t>
            </w:r>
          </w:p>
        </w:tc>
        <w:tc>
          <w:tcPr>
            <w:tcW w:w="600" w:type="pct"/>
            <w:vMerge/>
            <w:tcBorders>
              <w:top w:val="nil"/>
              <w:left w:val="single" w:sz="4" w:space="0" w:color="auto"/>
              <w:bottom w:val="single" w:sz="4" w:space="0" w:color="000000"/>
              <w:right w:val="single" w:sz="4" w:space="0" w:color="auto"/>
            </w:tcBorders>
            <w:vAlign w:val="center"/>
            <w:hideMark/>
          </w:tcPr>
          <w:p w14:paraId="206A3617"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136A7EE4" w14:textId="77777777" w:rsidTr="00583FFE">
        <w:trPr>
          <w:trHeight w:val="972"/>
        </w:trPr>
        <w:tc>
          <w:tcPr>
            <w:tcW w:w="1049" w:type="pct"/>
            <w:vMerge/>
            <w:tcBorders>
              <w:top w:val="nil"/>
              <w:left w:val="single" w:sz="4" w:space="0" w:color="auto"/>
              <w:bottom w:val="single" w:sz="4" w:space="0" w:color="auto"/>
              <w:right w:val="single" w:sz="4" w:space="0" w:color="auto"/>
            </w:tcBorders>
            <w:vAlign w:val="center"/>
            <w:hideMark/>
          </w:tcPr>
          <w:p w14:paraId="7CF891FA"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67052E5C"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Sukurtų turgaviečių ir/arba prekyviečių skaičius, vnt.</w:t>
            </w:r>
          </w:p>
        </w:tc>
        <w:tc>
          <w:tcPr>
            <w:tcW w:w="500" w:type="pct"/>
            <w:tcBorders>
              <w:top w:val="nil"/>
              <w:left w:val="nil"/>
              <w:bottom w:val="single" w:sz="4" w:space="0" w:color="auto"/>
              <w:right w:val="single" w:sz="4" w:space="0" w:color="auto"/>
            </w:tcBorders>
            <w:shd w:val="clear" w:color="auto" w:fill="auto"/>
            <w:noWrap/>
            <w:hideMark/>
          </w:tcPr>
          <w:p w14:paraId="4CD07A14"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0" w:type="pct"/>
            <w:tcBorders>
              <w:top w:val="nil"/>
              <w:left w:val="nil"/>
              <w:bottom w:val="single" w:sz="4" w:space="0" w:color="auto"/>
              <w:right w:val="single" w:sz="4" w:space="0" w:color="auto"/>
            </w:tcBorders>
            <w:shd w:val="clear" w:color="auto" w:fill="auto"/>
            <w:noWrap/>
            <w:hideMark/>
          </w:tcPr>
          <w:p w14:paraId="74E8385D"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800" w:type="pct"/>
            <w:vMerge/>
            <w:tcBorders>
              <w:top w:val="nil"/>
              <w:left w:val="single" w:sz="4" w:space="0" w:color="auto"/>
              <w:bottom w:val="single" w:sz="4" w:space="0" w:color="auto"/>
              <w:right w:val="single" w:sz="4" w:space="0" w:color="auto"/>
            </w:tcBorders>
            <w:vAlign w:val="center"/>
            <w:hideMark/>
          </w:tcPr>
          <w:p w14:paraId="0BC74598"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76C58ACB"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4C1838D8" w14:textId="77777777" w:rsidTr="00583FFE">
        <w:trPr>
          <w:trHeight w:val="828"/>
        </w:trPr>
        <w:tc>
          <w:tcPr>
            <w:tcW w:w="1049" w:type="pct"/>
            <w:vMerge w:val="restart"/>
            <w:tcBorders>
              <w:top w:val="nil"/>
              <w:left w:val="single" w:sz="4" w:space="0" w:color="auto"/>
              <w:bottom w:val="single" w:sz="4" w:space="0" w:color="auto"/>
              <w:right w:val="single" w:sz="4" w:space="0" w:color="auto"/>
            </w:tcBorders>
            <w:shd w:val="clear" w:color="FFFFFF" w:fill="FFFFFF"/>
            <w:hideMark/>
          </w:tcPr>
          <w:p w14:paraId="7792AF17"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2.3.1.3. Smulkių ekologinių, specializuotų, netradicinių žemės ūkių skatinimas</w:t>
            </w:r>
          </w:p>
        </w:tc>
        <w:tc>
          <w:tcPr>
            <w:tcW w:w="1550" w:type="pct"/>
            <w:tcBorders>
              <w:top w:val="nil"/>
              <w:left w:val="nil"/>
              <w:bottom w:val="single" w:sz="4" w:space="0" w:color="auto"/>
              <w:right w:val="single" w:sz="4" w:space="0" w:color="auto"/>
            </w:tcBorders>
            <w:shd w:val="clear" w:color="auto" w:fill="auto"/>
            <w:hideMark/>
          </w:tcPr>
          <w:p w14:paraId="51540362"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Suorganizuotų mokymų skaičius, vnt.</w:t>
            </w:r>
          </w:p>
        </w:tc>
        <w:tc>
          <w:tcPr>
            <w:tcW w:w="500" w:type="pct"/>
            <w:tcBorders>
              <w:top w:val="nil"/>
              <w:left w:val="nil"/>
              <w:bottom w:val="single" w:sz="4" w:space="0" w:color="auto"/>
              <w:right w:val="single" w:sz="4" w:space="0" w:color="auto"/>
            </w:tcBorders>
            <w:shd w:val="clear" w:color="auto" w:fill="auto"/>
            <w:noWrap/>
            <w:hideMark/>
          </w:tcPr>
          <w:p w14:paraId="1F12B486"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0" w:type="pct"/>
            <w:tcBorders>
              <w:top w:val="nil"/>
              <w:left w:val="nil"/>
              <w:bottom w:val="single" w:sz="4" w:space="0" w:color="auto"/>
              <w:right w:val="single" w:sz="4" w:space="0" w:color="auto"/>
            </w:tcBorders>
            <w:shd w:val="clear" w:color="auto" w:fill="auto"/>
            <w:noWrap/>
            <w:hideMark/>
          </w:tcPr>
          <w:p w14:paraId="2BA43E11"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56EDCD4B"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Kaimo ir žemės ūkio plėtros skyrius;</w:t>
            </w:r>
            <w:r w:rsidRPr="00465679">
              <w:rPr>
                <w:rFonts w:ascii="Times New Roman" w:eastAsia="Times New Roman" w:hAnsi="Times New Roman" w:cs="Times New Roman"/>
                <w:color w:val="000000"/>
                <w:lang w:eastAsia="lt-LT"/>
              </w:rPr>
              <w:br/>
              <w:t>Komunikacijos ir dokumentų valdymo skyrius</w:t>
            </w:r>
          </w:p>
        </w:tc>
        <w:tc>
          <w:tcPr>
            <w:tcW w:w="600" w:type="pct"/>
            <w:vMerge/>
            <w:tcBorders>
              <w:top w:val="nil"/>
              <w:left w:val="single" w:sz="4" w:space="0" w:color="auto"/>
              <w:bottom w:val="single" w:sz="4" w:space="0" w:color="000000"/>
              <w:right w:val="single" w:sz="4" w:space="0" w:color="auto"/>
            </w:tcBorders>
            <w:vAlign w:val="center"/>
            <w:hideMark/>
          </w:tcPr>
          <w:p w14:paraId="7BE99C25"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7CA837DD" w14:textId="77777777" w:rsidTr="00583FFE">
        <w:trPr>
          <w:trHeight w:val="780"/>
        </w:trPr>
        <w:tc>
          <w:tcPr>
            <w:tcW w:w="1049" w:type="pct"/>
            <w:vMerge/>
            <w:tcBorders>
              <w:top w:val="nil"/>
              <w:left w:val="single" w:sz="4" w:space="0" w:color="auto"/>
              <w:bottom w:val="single" w:sz="4" w:space="0" w:color="auto"/>
              <w:right w:val="single" w:sz="4" w:space="0" w:color="auto"/>
            </w:tcBorders>
            <w:vAlign w:val="center"/>
            <w:hideMark/>
          </w:tcPr>
          <w:p w14:paraId="5849849E"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17718C8C" w14:textId="0CF283D5"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Komunikacinių priemonių skaičius, vnt.</w:t>
            </w:r>
          </w:p>
        </w:tc>
        <w:tc>
          <w:tcPr>
            <w:tcW w:w="500" w:type="pct"/>
            <w:tcBorders>
              <w:top w:val="nil"/>
              <w:left w:val="nil"/>
              <w:bottom w:val="single" w:sz="4" w:space="0" w:color="auto"/>
              <w:right w:val="single" w:sz="4" w:space="0" w:color="auto"/>
            </w:tcBorders>
            <w:shd w:val="clear" w:color="auto" w:fill="auto"/>
            <w:noWrap/>
            <w:hideMark/>
          </w:tcPr>
          <w:p w14:paraId="7A29A6F4"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0" w:type="pct"/>
            <w:tcBorders>
              <w:top w:val="nil"/>
              <w:left w:val="nil"/>
              <w:bottom w:val="single" w:sz="4" w:space="0" w:color="auto"/>
              <w:right w:val="single" w:sz="4" w:space="0" w:color="auto"/>
            </w:tcBorders>
            <w:shd w:val="clear" w:color="auto" w:fill="auto"/>
            <w:noWrap/>
            <w:hideMark/>
          </w:tcPr>
          <w:p w14:paraId="2AF6E583"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800" w:type="pct"/>
            <w:vMerge/>
            <w:tcBorders>
              <w:top w:val="nil"/>
              <w:left w:val="single" w:sz="4" w:space="0" w:color="auto"/>
              <w:bottom w:val="single" w:sz="4" w:space="0" w:color="auto"/>
              <w:right w:val="single" w:sz="4" w:space="0" w:color="auto"/>
            </w:tcBorders>
            <w:vAlign w:val="center"/>
            <w:hideMark/>
          </w:tcPr>
          <w:p w14:paraId="5CCFAAA1"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25D1CCBD"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2A85AAFB" w14:textId="77777777" w:rsidTr="00583FFE">
        <w:trPr>
          <w:trHeight w:val="612"/>
        </w:trPr>
        <w:tc>
          <w:tcPr>
            <w:tcW w:w="1049" w:type="pct"/>
            <w:vMerge/>
            <w:tcBorders>
              <w:top w:val="nil"/>
              <w:left w:val="single" w:sz="4" w:space="0" w:color="auto"/>
              <w:bottom w:val="single" w:sz="4" w:space="0" w:color="auto"/>
              <w:right w:val="single" w:sz="4" w:space="0" w:color="auto"/>
            </w:tcBorders>
            <w:vAlign w:val="center"/>
            <w:hideMark/>
          </w:tcPr>
          <w:p w14:paraId="5C7404E1"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69EC25A5"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Paramą gavusių ūkininkų skaičius, vnt.</w:t>
            </w:r>
          </w:p>
        </w:tc>
        <w:tc>
          <w:tcPr>
            <w:tcW w:w="500" w:type="pct"/>
            <w:tcBorders>
              <w:top w:val="nil"/>
              <w:left w:val="nil"/>
              <w:bottom w:val="single" w:sz="4" w:space="0" w:color="auto"/>
              <w:right w:val="single" w:sz="4" w:space="0" w:color="auto"/>
            </w:tcBorders>
            <w:shd w:val="clear" w:color="auto" w:fill="auto"/>
            <w:noWrap/>
            <w:hideMark/>
          </w:tcPr>
          <w:p w14:paraId="236D1917"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500" w:type="pct"/>
            <w:tcBorders>
              <w:top w:val="nil"/>
              <w:left w:val="nil"/>
              <w:bottom w:val="single" w:sz="4" w:space="0" w:color="auto"/>
              <w:right w:val="single" w:sz="4" w:space="0" w:color="auto"/>
            </w:tcBorders>
            <w:shd w:val="clear" w:color="auto" w:fill="auto"/>
            <w:noWrap/>
            <w:hideMark/>
          </w:tcPr>
          <w:p w14:paraId="2B683B48"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800" w:type="pct"/>
            <w:vMerge/>
            <w:tcBorders>
              <w:top w:val="nil"/>
              <w:left w:val="single" w:sz="4" w:space="0" w:color="auto"/>
              <w:bottom w:val="single" w:sz="4" w:space="0" w:color="auto"/>
              <w:right w:val="single" w:sz="4" w:space="0" w:color="auto"/>
            </w:tcBorders>
            <w:vAlign w:val="center"/>
            <w:hideMark/>
          </w:tcPr>
          <w:p w14:paraId="58B70E46"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01AB7A76"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0989ED98" w14:textId="77777777" w:rsidTr="00583FFE">
        <w:trPr>
          <w:trHeight w:val="660"/>
        </w:trPr>
        <w:tc>
          <w:tcPr>
            <w:tcW w:w="1049" w:type="pct"/>
            <w:vMerge w:val="restart"/>
            <w:tcBorders>
              <w:top w:val="nil"/>
              <w:left w:val="single" w:sz="4" w:space="0" w:color="auto"/>
              <w:bottom w:val="single" w:sz="4" w:space="0" w:color="auto"/>
              <w:right w:val="single" w:sz="4" w:space="0" w:color="auto"/>
            </w:tcBorders>
            <w:shd w:val="clear" w:color="FFFFFF" w:fill="FFFFFF"/>
            <w:hideMark/>
          </w:tcPr>
          <w:p w14:paraId="64FD15CF"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2.3.1.4. Žemės ūkio produktus perdirbančių įmonių kūrimosi ir pirminio žemės ūkio produkcijos perdirbimo skatinimas</w:t>
            </w:r>
          </w:p>
        </w:tc>
        <w:tc>
          <w:tcPr>
            <w:tcW w:w="1550" w:type="pct"/>
            <w:tcBorders>
              <w:top w:val="nil"/>
              <w:left w:val="nil"/>
              <w:bottom w:val="single" w:sz="4" w:space="0" w:color="auto"/>
              <w:right w:val="single" w:sz="4" w:space="0" w:color="auto"/>
            </w:tcBorders>
            <w:shd w:val="clear" w:color="auto" w:fill="auto"/>
            <w:hideMark/>
          </w:tcPr>
          <w:p w14:paraId="5C3A80A3"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Suorganizuotų mokymų skaičius, vnt.</w:t>
            </w:r>
          </w:p>
        </w:tc>
        <w:tc>
          <w:tcPr>
            <w:tcW w:w="500" w:type="pct"/>
            <w:tcBorders>
              <w:top w:val="nil"/>
              <w:left w:val="nil"/>
              <w:bottom w:val="single" w:sz="4" w:space="0" w:color="auto"/>
              <w:right w:val="single" w:sz="4" w:space="0" w:color="auto"/>
            </w:tcBorders>
            <w:shd w:val="clear" w:color="auto" w:fill="auto"/>
            <w:noWrap/>
            <w:hideMark/>
          </w:tcPr>
          <w:p w14:paraId="4B65D045"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0" w:type="pct"/>
            <w:tcBorders>
              <w:top w:val="nil"/>
              <w:left w:val="nil"/>
              <w:bottom w:val="single" w:sz="4" w:space="0" w:color="auto"/>
              <w:right w:val="single" w:sz="4" w:space="0" w:color="auto"/>
            </w:tcBorders>
            <w:shd w:val="clear" w:color="auto" w:fill="auto"/>
            <w:noWrap/>
            <w:hideMark/>
          </w:tcPr>
          <w:p w14:paraId="1BF3C5DA"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71FA0D6A"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Kaimo ir žemės ūkio plėtros skyrius;</w:t>
            </w:r>
            <w:r w:rsidRPr="00465679">
              <w:rPr>
                <w:rFonts w:ascii="Times New Roman" w:eastAsia="Times New Roman" w:hAnsi="Times New Roman" w:cs="Times New Roman"/>
                <w:color w:val="000000"/>
                <w:lang w:eastAsia="lt-LT"/>
              </w:rPr>
              <w:br/>
              <w:t>Komunikacijos ir dokumentų valdymo skyrius</w:t>
            </w:r>
          </w:p>
        </w:tc>
        <w:tc>
          <w:tcPr>
            <w:tcW w:w="600" w:type="pct"/>
            <w:vMerge/>
            <w:tcBorders>
              <w:top w:val="nil"/>
              <w:left w:val="single" w:sz="4" w:space="0" w:color="auto"/>
              <w:bottom w:val="single" w:sz="4" w:space="0" w:color="000000"/>
              <w:right w:val="single" w:sz="4" w:space="0" w:color="auto"/>
            </w:tcBorders>
            <w:vAlign w:val="center"/>
            <w:hideMark/>
          </w:tcPr>
          <w:p w14:paraId="20E197D1"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7BC64151" w14:textId="77777777" w:rsidTr="00583FFE">
        <w:trPr>
          <w:trHeight w:val="792"/>
        </w:trPr>
        <w:tc>
          <w:tcPr>
            <w:tcW w:w="1049" w:type="pct"/>
            <w:vMerge/>
            <w:tcBorders>
              <w:top w:val="nil"/>
              <w:left w:val="single" w:sz="4" w:space="0" w:color="auto"/>
              <w:bottom w:val="single" w:sz="4" w:space="0" w:color="auto"/>
              <w:right w:val="single" w:sz="4" w:space="0" w:color="auto"/>
            </w:tcBorders>
            <w:vAlign w:val="center"/>
            <w:hideMark/>
          </w:tcPr>
          <w:p w14:paraId="0B6C8A55"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5E039580"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Komunikacinių priemonių skaičius, vnt.</w:t>
            </w:r>
          </w:p>
        </w:tc>
        <w:tc>
          <w:tcPr>
            <w:tcW w:w="500" w:type="pct"/>
            <w:tcBorders>
              <w:top w:val="nil"/>
              <w:left w:val="nil"/>
              <w:bottom w:val="single" w:sz="4" w:space="0" w:color="auto"/>
              <w:right w:val="single" w:sz="4" w:space="0" w:color="auto"/>
            </w:tcBorders>
            <w:shd w:val="clear" w:color="auto" w:fill="auto"/>
            <w:noWrap/>
            <w:hideMark/>
          </w:tcPr>
          <w:p w14:paraId="4A8B394C"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0" w:type="pct"/>
            <w:tcBorders>
              <w:top w:val="nil"/>
              <w:left w:val="nil"/>
              <w:bottom w:val="single" w:sz="4" w:space="0" w:color="auto"/>
              <w:right w:val="single" w:sz="4" w:space="0" w:color="auto"/>
            </w:tcBorders>
            <w:shd w:val="clear" w:color="auto" w:fill="auto"/>
            <w:noWrap/>
            <w:hideMark/>
          </w:tcPr>
          <w:p w14:paraId="5A2204BB"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800" w:type="pct"/>
            <w:vMerge/>
            <w:tcBorders>
              <w:top w:val="nil"/>
              <w:left w:val="single" w:sz="4" w:space="0" w:color="auto"/>
              <w:bottom w:val="single" w:sz="4" w:space="0" w:color="auto"/>
              <w:right w:val="single" w:sz="4" w:space="0" w:color="auto"/>
            </w:tcBorders>
            <w:vAlign w:val="center"/>
            <w:hideMark/>
          </w:tcPr>
          <w:p w14:paraId="661C57E4"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6864BD7D"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3F7FA88F" w14:textId="77777777" w:rsidTr="00583FFE">
        <w:trPr>
          <w:trHeight w:val="768"/>
        </w:trPr>
        <w:tc>
          <w:tcPr>
            <w:tcW w:w="1049" w:type="pct"/>
            <w:vMerge w:val="restart"/>
            <w:tcBorders>
              <w:top w:val="nil"/>
              <w:left w:val="single" w:sz="4" w:space="0" w:color="auto"/>
              <w:bottom w:val="single" w:sz="4" w:space="0" w:color="auto"/>
              <w:right w:val="single" w:sz="4" w:space="0" w:color="auto"/>
            </w:tcBorders>
            <w:shd w:val="clear" w:color="FFFFFF" w:fill="FFFFFF"/>
            <w:hideMark/>
          </w:tcPr>
          <w:p w14:paraId="7FC4C99E" w14:textId="0BCF0963"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2.3.1.5. Kooperacijos </w:t>
            </w:r>
            <w:r w:rsidR="00237DE0" w:rsidRPr="00465679">
              <w:rPr>
                <w:rFonts w:ascii="Times New Roman" w:eastAsia="Times New Roman" w:hAnsi="Times New Roman" w:cs="Times New Roman"/>
                <w:color w:val="000000"/>
                <w:lang w:eastAsia="lt-LT"/>
              </w:rPr>
              <w:t>skatinimas</w:t>
            </w:r>
            <w:r w:rsidRPr="00465679">
              <w:rPr>
                <w:rFonts w:ascii="Times New Roman" w:eastAsia="Times New Roman" w:hAnsi="Times New Roman" w:cs="Times New Roman"/>
                <w:color w:val="000000"/>
                <w:lang w:eastAsia="lt-LT"/>
              </w:rPr>
              <w:t xml:space="preserve"> Lazdijų rajone</w:t>
            </w:r>
          </w:p>
        </w:tc>
        <w:tc>
          <w:tcPr>
            <w:tcW w:w="1550" w:type="pct"/>
            <w:tcBorders>
              <w:top w:val="nil"/>
              <w:left w:val="nil"/>
              <w:bottom w:val="single" w:sz="4" w:space="0" w:color="auto"/>
              <w:right w:val="single" w:sz="4" w:space="0" w:color="auto"/>
            </w:tcBorders>
            <w:shd w:val="clear" w:color="auto" w:fill="auto"/>
            <w:hideMark/>
          </w:tcPr>
          <w:p w14:paraId="3B77A2B7"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Suorganizuotų mokymų skaičius, vnt.</w:t>
            </w:r>
          </w:p>
        </w:tc>
        <w:tc>
          <w:tcPr>
            <w:tcW w:w="500" w:type="pct"/>
            <w:tcBorders>
              <w:top w:val="nil"/>
              <w:left w:val="nil"/>
              <w:bottom w:val="single" w:sz="4" w:space="0" w:color="auto"/>
              <w:right w:val="single" w:sz="4" w:space="0" w:color="auto"/>
            </w:tcBorders>
            <w:shd w:val="clear" w:color="auto" w:fill="auto"/>
            <w:noWrap/>
            <w:hideMark/>
          </w:tcPr>
          <w:p w14:paraId="77AA2B1B"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500" w:type="pct"/>
            <w:tcBorders>
              <w:top w:val="nil"/>
              <w:left w:val="nil"/>
              <w:bottom w:val="single" w:sz="4" w:space="0" w:color="auto"/>
              <w:right w:val="single" w:sz="4" w:space="0" w:color="auto"/>
            </w:tcBorders>
            <w:shd w:val="clear" w:color="auto" w:fill="auto"/>
            <w:noWrap/>
            <w:hideMark/>
          </w:tcPr>
          <w:p w14:paraId="5644A8D6"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230E07AA"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Kaimo ir žemės ūkio plėtros skyrius;</w:t>
            </w:r>
            <w:r w:rsidRPr="00465679">
              <w:rPr>
                <w:rFonts w:ascii="Times New Roman" w:eastAsia="Times New Roman" w:hAnsi="Times New Roman" w:cs="Times New Roman"/>
                <w:color w:val="000000"/>
                <w:lang w:eastAsia="lt-LT"/>
              </w:rPr>
              <w:br/>
              <w:t>Komunikacijos ir dokumentų valdymo skyrius</w:t>
            </w:r>
          </w:p>
        </w:tc>
        <w:tc>
          <w:tcPr>
            <w:tcW w:w="600" w:type="pct"/>
            <w:vMerge/>
            <w:tcBorders>
              <w:top w:val="nil"/>
              <w:left w:val="single" w:sz="4" w:space="0" w:color="auto"/>
              <w:bottom w:val="single" w:sz="4" w:space="0" w:color="000000"/>
              <w:right w:val="single" w:sz="4" w:space="0" w:color="auto"/>
            </w:tcBorders>
            <w:vAlign w:val="center"/>
            <w:hideMark/>
          </w:tcPr>
          <w:p w14:paraId="6C48CA24"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0D1D0A2D" w14:textId="77777777" w:rsidTr="00583FFE">
        <w:trPr>
          <w:trHeight w:val="660"/>
        </w:trPr>
        <w:tc>
          <w:tcPr>
            <w:tcW w:w="1049" w:type="pct"/>
            <w:vMerge/>
            <w:tcBorders>
              <w:top w:val="nil"/>
              <w:left w:val="single" w:sz="4" w:space="0" w:color="auto"/>
              <w:bottom w:val="single" w:sz="4" w:space="0" w:color="auto"/>
              <w:right w:val="single" w:sz="4" w:space="0" w:color="auto"/>
            </w:tcBorders>
            <w:vAlign w:val="center"/>
            <w:hideMark/>
          </w:tcPr>
          <w:p w14:paraId="1F725BEE"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013D751C"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Komunikacinių priemonių skaičius, vnt.</w:t>
            </w:r>
          </w:p>
        </w:tc>
        <w:tc>
          <w:tcPr>
            <w:tcW w:w="500" w:type="pct"/>
            <w:tcBorders>
              <w:top w:val="nil"/>
              <w:left w:val="nil"/>
              <w:bottom w:val="single" w:sz="4" w:space="0" w:color="auto"/>
              <w:right w:val="single" w:sz="4" w:space="0" w:color="auto"/>
            </w:tcBorders>
            <w:shd w:val="clear" w:color="auto" w:fill="auto"/>
            <w:noWrap/>
            <w:hideMark/>
          </w:tcPr>
          <w:p w14:paraId="2DC256C4"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500" w:type="pct"/>
            <w:tcBorders>
              <w:top w:val="nil"/>
              <w:left w:val="nil"/>
              <w:bottom w:val="single" w:sz="4" w:space="0" w:color="auto"/>
              <w:right w:val="single" w:sz="4" w:space="0" w:color="auto"/>
            </w:tcBorders>
            <w:shd w:val="clear" w:color="auto" w:fill="auto"/>
            <w:noWrap/>
            <w:hideMark/>
          </w:tcPr>
          <w:p w14:paraId="13875B66"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9</w:t>
            </w:r>
          </w:p>
        </w:tc>
        <w:tc>
          <w:tcPr>
            <w:tcW w:w="800" w:type="pct"/>
            <w:vMerge/>
            <w:tcBorders>
              <w:top w:val="nil"/>
              <w:left w:val="single" w:sz="4" w:space="0" w:color="auto"/>
              <w:bottom w:val="single" w:sz="4" w:space="0" w:color="auto"/>
              <w:right w:val="single" w:sz="4" w:space="0" w:color="auto"/>
            </w:tcBorders>
            <w:vAlign w:val="center"/>
            <w:hideMark/>
          </w:tcPr>
          <w:p w14:paraId="4ACA0DE4"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4483BE01"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5CA26FC4" w14:textId="77777777" w:rsidTr="00583FFE">
        <w:trPr>
          <w:trHeight w:val="930"/>
        </w:trPr>
        <w:tc>
          <w:tcPr>
            <w:tcW w:w="1049" w:type="pct"/>
            <w:vMerge w:val="restart"/>
            <w:tcBorders>
              <w:top w:val="nil"/>
              <w:left w:val="single" w:sz="4" w:space="0" w:color="auto"/>
              <w:bottom w:val="single" w:sz="4" w:space="0" w:color="auto"/>
              <w:right w:val="single" w:sz="4" w:space="0" w:color="auto"/>
            </w:tcBorders>
            <w:shd w:val="clear" w:color="FFFFFF" w:fill="FFFFFF"/>
            <w:hideMark/>
          </w:tcPr>
          <w:p w14:paraId="2E1C23B6"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2.3.1.6. Alternatyvių žemės ūkiui veiklų Lazdijų rajone skatinimas</w:t>
            </w:r>
          </w:p>
        </w:tc>
        <w:tc>
          <w:tcPr>
            <w:tcW w:w="1550" w:type="pct"/>
            <w:tcBorders>
              <w:top w:val="nil"/>
              <w:left w:val="nil"/>
              <w:bottom w:val="single" w:sz="4" w:space="0" w:color="auto"/>
              <w:right w:val="single" w:sz="4" w:space="0" w:color="auto"/>
            </w:tcBorders>
            <w:shd w:val="clear" w:color="auto" w:fill="auto"/>
            <w:hideMark/>
          </w:tcPr>
          <w:p w14:paraId="0892BBE9"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Sertifikuotų amatų centrų skaičius, vnt.</w:t>
            </w:r>
          </w:p>
        </w:tc>
        <w:tc>
          <w:tcPr>
            <w:tcW w:w="500" w:type="pct"/>
            <w:tcBorders>
              <w:top w:val="nil"/>
              <w:left w:val="nil"/>
              <w:bottom w:val="single" w:sz="4" w:space="0" w:color="auto"/>
              <w:right w:val="single" w:sz="4" w:space="0" w:color="auto"/>
            </w:tcBorders>
            <w:shd w:val="clear" w:color="auto" w:fill="auto"/>
            <w:noWrap/>
            <w:hideMark/>
          </w:tcPr>
          <w:p w14:paraId="003F955E"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500" w:type="pct"/>
            <w:tcBorders>
              <w:top w:val="nil"/>
              <w:left w:val="nil"/>
              <w:bottom w:val="single" w:sz="4" w:space="0" w:color="auto"/>
              <w:right w:val="single" w:sz="4" w:space="0" w:color="auto"/>
            </w:tcBorders>
            <w:shd w:val="clear" w:color="auto" w:fill="auto"/>
            <w:noWrap/>
            <w:hideMark/>
          </w:tcPr>
          <w:p w14:paraId="2251E1B6"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00" w:type="pct"/>
            <w:vMerge w:val="restart"/>
            <w:tcBorders>
              <w:top w:val="nil"/>
              <w:left w:val="single" w:sz="4" w:space="0" w:color="auto"/>
              <w:bottom w:val="single" w:sz="4" w:space="0" w:color="auto"/>
              <w:right w:val="single" w:sz="4" w:space="0" w:color="auto"/>
            </w:tcBorders>
            <w:shd w:val="clear" w:color="auto" w:fill="auto"/>
            <w:hideMark/>
          </w:tcPr>
          <w:p w14:paraId="3A4CBD30" w14:textId="208931DE"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Švietimo, kultūros ir sporto skyrius;</w:t>
            </w:r>
            <w:r w:rsidRPr="00465679">
              <w:rPr>
                <w:rFonts w:ascii="Times New Roman" w:eastAsia="Times New Roman" w:hAnsi="Times New Roman" w:cs="Times New Roman"/>
                <w:color w:val="000000"/>
                <w:lang w:eastAsia="lt-LT"/>
              </w:rPr>
              <w:br/>
            </w:r>
            <w:r w:rsidR="00D07DC7" w:rsidRPr="00D07DC7">
              <w:rPr>
                <w:rFonts w:ascii="Times New Roman" w:eastAsia="Times New Roman" w:hAnsi="Times New Roman" w:cs="Times New Roman"/>
                <w:color w:val="000000"/>
                <w:lang w:eastAsia="lt-LT"/>
              </w:rPr>
              <w:t>VšĮ „Lazdijų turizmo informacinis centras“</w:t>
            </w:r>
            <w:r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br/>
            </w:r>
            <w:r w:rsidR="00CA695C">
              <w:rPr>
                <w:rFonts w:ascii="Times New Roman" w:eastAsia="Times New Roman" w:hAnsi="Times New Roman" w:cs="Times New Roman"/>
                <w:color w:val="000000"/>
                <w:lang w:eastAsia="lt-LT"/>
              </w:rPr>
              <w:t xml:space="preserve">VšĮ </w:t>
            </w:r>
            <w:r w:rsidR="001D2BAC">
              <w:rPr>
                <w:rFonts w:ascii="Times New Roman" w:eastAsia="Times New Roman" w:hAnsi="Times New Roman" w:cs="Times New Roman"/>
                <w:color w:val="000000"/>
                <w:lang w:eastAsia="lt-LT"/>
              </w:rPr>
              <w:t>Lazdijų k</w:t>
            </w:r>
            <w:r w:rsidRPr="00465679">
              <w:rPr>
                <w:rFonts w:ascii="Times New Roman" w:eastAsia="Times New Roman" w:hAnsi="Times New Roman" w:cs="Times New Roman"/>
                <w:color w:val="000000"/>
                <w:lang w:eastAsia="lt-LT"/>
              </w:rPr>
              <w:t>ultūros centras;</w:t>
            </w:r>
            <w:r w:rsidRPr="00465679">
              <w:rPr>
                <w:rFonts w:ascii="Times New Roman" w:eastAsia="Times New Roman" w:hAnsi="Times New Roman" w:cs="Times New Roman"/>
                <w:color w:val="000000"/>
                <w:lang w:eastAsia="lt-LT"/>
              </w:rPr>
              <w:br/>
              <w:t>Lazdijų r. sav. seniūnijos</w:t>
            </w:r>
          </w:p>
        </w:tc>
        <w:tc>
          <w:tcPr>
            <w:tcW w:w="600" w:type="pct"/>
            <w:vMerge/>
            <w:tcBorders>
              <w:top w:val="nil"/>
              <w:left w:val="single" w:sz="4" w:space="0" w:color="auto"/>
              <w:bottom w:val="single" w:sz="4" w:space="0" w:color="000000"/>
              <w:right w:val="single" w:sz="4" w:space="0" w:color="auto"/>
            </w:tcBorders>
            <w:vAlign w:val="center"/>
            <w:hideMark/>
          </w:tcPr>
          <w:p w14:paraId="2D02B9E6"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6DC05FE9" w14:textId="77777777" w:rsidTr="00583FFE">
        <w:trPr>
          <w:trHeight w:val="1188"/>
        </w:trPr>
        <w:tc>
          <w:tcPr>
            <w:tcW w:w="1049" w:type="pct"/>
            <w:vMerge/>
            <w:tcBorders>
              <w:top w:val="nil"/>
              <w:left w:val="single" w:sz="4" w:space="0" w:color="auto"/>
              <w:bottom w:val="single" w:sz="4" w:space="0" w:color="auto"/>
              <w:right w:val="single" w:sz="4" w:space="0" w:color="auto"/>
            </w:tcBorders>
            <w:vAlign w:val="center"/>
            <w:hideMark/>
          </w:tcPr>
          <w:p w14:paraId="5EA6896B"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1550" w:type="pct"/>
            <w:tcBorders>
              <w:top w:val="nil"/>
              <w:left w:val="nil"/>
              <w:bottom w:val="single" w:sz="4" w:space="0" w:color="auto"/>
              <w:right w:val="single" w:sz="4" w:space="0" w:color="auto"/>
            </w:tcBorders>
            <w:shd w:val="clear" w:color="auto" w:fill="auto"/>
            <w:hideMark/>
          </w:tcPr>
          <w:p w14:paraId="35F2B832"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Sertifikuotų amatininkų dalyvaujančių amatų centrų veikloje skaičius, asm.</w:t>
            </w:r>
          </w:p>
        </w:tc>
        <w:tc>
          <w:tcPr>
            <w:tcW w:w="500" w:type="pct"/>
            <w:tcBorders>
              <w:top w:val="nil"/>
              <w:left w:val="nil"/>
              <w:bottom w:val="single" w:sz="4" w:space="0" w:color="auto"/>
              <w:right w:val="single" w:sz="4" w:space="0" w:color="auto"/>
            </w:tcBorders>
            <w:shd w:val="clear" w:color="auto" w:fill="auto"/>
            <w:noWrap/>
            <w:hideMark/>
          </w:tcPr>
          <w:p w14:paraId="3B912657"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500" w:type="pct"/>
            <w:tcBorders>
              <w:top w:val="nil"/>
              <w:left w:val="nil"/>
              <w:bottom w:val="single" w:sz="4" w:space="0" w:color="auto"/>
              <w:right w:val="single" w:sz="4" w:space="0" w:color="auto"/>
            </w:tcBorders>
            <w:shd w:val="clear" w:color="auto" w:fill="auto"/>
            <w:noWrap/>
            <w:hideMark/>
          </w:tcPr>
          <w:p w14:paraId="4A7898B8" w14:textId="77777777" w:rsidR="00E548D1" w:rsidRPr="00465679" w:rsidRDefault="00E548D1"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800" w:type="pct"/>
            <w:vMerge/>
            <w:tcBorders>
              <w:top w:val="nil"/>
              <w:left w:val="single" w:sz="4" w:space="0" w:color="auto"/>
              <w:bottom w:val="single" w:sz="4" w:space="0" w:color="auto"/>
              <w:right w:val="single" w:sz="4" w:space="0" w:color="auto"/>
            </w:tcBorders>
            <w:vAlign w:val="center"/>
            <w:hideMark/>
          </w:tcPr>
          <w:p w14:paraId="0F879EC4" w14:textId="77777777" w:rsidR="00E548D1" w:rsidRPr="00465679" w:rsidRDefault="00E548D1" w:rsidP="00E548D1">
            <w:pPr>
              <w:spacing w:after="0" w:line="240" w:lineRule="auto"/>
              <w:rPr>
                <w:rFonts w:ascii="Times New Roman" w:eastAsia="Times New Roman" w:hAnsi="Times New Roman" w:cs="Times New Roman"/>
                <w:color w:val="000000"/>
                <w:lang w:eastAsia="lt-LT"/>
              </w:rPr>
            </w:pPr>
          </w:p>
        </w:tc>
        <w:tc>
          <w:tcPr>
            <w:tcW w:w="600" w:type="pct"/>
            <w:vMerge/>
            <w:tcBorders>
              <w:top w:val="nil"/>
              <w:left w:val="single" w:sz="4" w:space="0" w:color="auto"/>
              <w:bottom w:val="single" w:sz="4" w:space="0" w:color="000000"/>
              <w:right w:val="single" w:sz="4" w:space="0" w:color="auto"/>
            </w:tcBorders>
            <w:vAlign w:val="center"/>
            <w:hideMark/>
          </w:tcPr>
          <w:p w14:paraId="60E28976" w14:textId="77777777" w:rsidR="00E548D1" w:rsidRPr="00465679" w:rsidRDefault="00E548D1" w:rsidP="00E548D1">
            <w:pPr>
              <w:spacing w:after="0" w:line="240" w:lineRule="auto"/>
              <w:rPr>
                <w:rFonts w:ascii="Times New Roman" w:eastAsia="Times New Roman" w:hAnsi="Times New Roman" w:cs="Times New Roman"/>
                <w:b/>
                <w:bCs/>
                <w:color w:val="000000"/>
                <w:lang w:eastAsia="lt-LT"/>
              </w:rPr>
            </w:pPr>
          </w:p>
        </w:tc>
      </w:tr>
      <w:tr w:rsidR="00E548D1" w:rsidRPr="00465679" w14:paraId="1278CF7A" w14:textId="77777777" w:rsidTr="00583FFE">
        <w:trPr>
          <w:trHeight w:val="285"/>
        </w:trPr>
        <w:tc>
          <w:tcPr>
            <w:tcW w:w="1049" w:type="pct"/>
            <w:tcBorders>
              <w:top w:val="nil"/>
              <w:left w:val="nil"/>
              <w:bottom w:val="nil"/>
              <w:right w:val="nil"/>
            </w:tcBorders>
            <w:shd w:val="clear" w:color="auto" w:fill="auto"/>
            <w:noWrap/>
            <w:vAlign w:val="bottom"/>
            <w:hideMark/>
          </w:tcPr>
          <w:p w14:paraId="082C6B01" w14:textId="77777777" w:rsidR="00E548D1" w:rsidRPr="00465679" w:rsidRDefault="00E548D1" w:rsidP="00E548D1">
            <w:pPr>
              <w:spacing w:after="0" w:line="240" w:lineRule="auto"/>
              <w:jc w:val="center"/>
              <w:rPr>
                <w:rFonts w:ascii="Times New Roman" w:eastAsia="Times New Roman" w:hAnsi="Times New Roman" w:cs="Times New Roman"/>
                <w:color w:val="000000"/>
                <w:lang w:eastAsia="lt-LT"/>
              </w:rPr>
            </w:pPr>
          </w:p>
        </w:tc>
        <w:tc>
          <w:tcPr>
            <w:tcW w:w="1550" w:type="pct"/>
            <w:tcBorders>
              <w:top w:val="nil"/>
              <w:left w:val="nil"/>
              <w:bottom w:val="nil"/>
              <w:right w:val="nil"/>
            </w:tcBorders>
            <w:shd w:val="clear" w:color="auto" w:fill="auto"/>
            <w:noWrap/>
            <w:vAlign w:val="bottom"/>
            <w:hideMark/>
          </w:tcPr>
          <w:p w14:paraId="2B11B47F" w14:textId="77777777" w:rsidR="00E548D1" w:rsidRPr="00465679" w:rsidRDefault="00E548D1" w:rsidP="00E548D1">
            <w:pPr>
              <w:spacing w:after="0" w:line="240" w:lineRule="auto"/>
              <w:rPr>
                <w:rFonts w:ascii="Times New Roman" w:eastAsia="Times New Roman" w:hAnsi="Times New Roman" w:cs="Times New Roman"/>
                <w:sz w:val="20"/>
                <w:szCs w:val="20"/>
                <w:lang w:eastAsia="lt-LT"/>
              </w:rPr>
            </w:pPr>
          </w:p>
        </w:tc>
        <w:tc>
          <w:tcPr>
            <w:tcW w:w="500" w:type="pct"/>
            <w:tcBorders>
              <w:top w:val="nil"/>
              <w:left w:val="nil"/>
              <w:bottom w:val="nil"/>
              <w:right w:val="nil"/>
            </w:tcBorders>
            <w:shd w:val="clear" w:color="auto" w:fill="auto"/>
            <w:noWrap/>
            <w:vAlign w:val="bottom"/>
            <w:hideMark/>
          </w:tcPr>
          <w:p w14:paraId="61462947" w14:textId="77777777" w:rsidR="00E548D1" w:rsidRPr="00465679" w:rsidRDefault="00E548D1" w:rsidP="00E548D1">
            <w:pPr>
              <w:spacing w:after="0" w:line="240" w:lineRule="auto"/>
              <w:rPr>
                <w:rFonts w:ascii="Times New Roman" w:eastAsia="Times New Roman" w:hAnsi="Times New Roman" w:cs="Times New Roman"/>
                <w:sz w:val="20"/>
                <w:szCs w:val="20"/>
                <w:lang w:eastAsia="lt-LT"/>
              </w:rPr>
            </w:pPr>
          </w:p>
        </w:tc>
        <w:tc>
          <w:tcPr>
            <w:tcW w:w="500" w:type="pct"/>
            <w:tcBorders>
              <w:top w:val="nil"/>
              <w:left w:val="nil"/>
              <w:bottom w:val="nil"/>
              <w:right w:val="nil"/>
            </w:tcBorders>
            <w:shd w:val="clear" w:color="auto" w:fill="auto"/>
            <w:noWrap/>
            <w:vAlign w:val="bottom"/>
            <w:hideMark/>
          </w:tcPr>
          <w:p w14:paraId="5BAA6B06" w14:textId="77777777" w:rsidR="00E548D1" w:rsidRPr="00465679" w:rsidRDefault="00E548D1" w:rsidP="00E548D1">
            <w:pPr>
              <w:spacing w:after="0" w:line="240" w:lineRule="auto"/>
              <w:rPr>
                <w:rFonts w:ascii="Times New Roman" w:eastAsia="Times New Roman" w:hAnsi="Times New Roman" w:cs="Times New Roman"/>
                <w:sz w:val="20"/>
                <w:szCs w:val="20"/>
                <w:lang w:eastAsia="lt-LT"/>
              </w:rPr>
            </w:pPr>
          </w:p>
        </w:tc>
        <w:tc>
          <w:tcPr>
            <w:tcW w:w="800" w:type="pct"/>
            <w:tcBorders>
              <w:top w:val="nil"/>
              <w:left w:val="single" w:sz="4" w:space="0" w:color="auto"/>
              <w:bottom w:val="single" w:sz="4" w:space="0" w:color="auto"/>
              <w:right w:val="single" w:sz="4" w:space="0" w:color="auto"/>
            </w:tcBorders>
            <w:shd w:val="clear" w:color="auto" w:fill="auto"/>
            <w:noWrap/>
            <w:vAlign w:val="bottom"/>
            <w:hideMark/>
          </w:tcPr>
          <w:p w14:paraId="33D8A40A" w14:textId="77777777" w:rsidR="00E548D1" w:rsidRPr="00465679" w:rsidRDefault="00E548D1" w:rsidP="00E548D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Iš viso:</w:t>
            </w:r>
          </w:p>
        </w:tc>
        <w:tc>
          <w:tcPr>
            <w:tcW w:w="600" w:type="pct"/>
            <w:tcBorders>
              <w:top w:val="nil"/>
              <w:left w:val="nil"/>
              <w:bottom w:val="single" w:sz="4" w:space="0" w:color="auto"/>
              <w:right w:val="single" w:sz="4" w:space="0" w:color="auto"/>
            </w:tcBorders>
            <w:shd w:val="clear" w:color="auto" w:fill="auto"/>
            <w:noWrap/>
            <w:hideMark/>
          </w:tcPr>
          <w:p w14:paraId="1919EBD3" w14:textId="77777777" w:rsidR="00E548D1" w:rsidRPr="00465679" w:rsidRDefault="00E548D1" w:rsidP="00DC167F">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24 359,5</w:t>
            </w:r>
          </w:p>
        </w:tc>
      </w:tr>
    </w:tbl>
    <w:p w14:paraId="2256D4C9" w14:textId="61E80EF9" w:rsidR="00583FFE" w:rsidRDefault="00583FFE" w:rsidP="008D4B48">
      <w:pPr>
        <w:spacing w:after="0" w:line="360" w:lineRule="auto"/>
        <w:jc w:val="both"/>
        <w:rPr>
          <w:rFonts w:ascii="Times New Roman" w:hAnsi="Times New Roman" w:cs="Times New Roman"/>
          <w:sz w:val="24"/>
          <w:szCs w:val="24"/>
        </w:rPr>
      </w:pPr>
    </w:p>
    <w:p w14:paraId="1E93573A" w14:textId="77777777" w:rsidR="001749E5" w:rsidRPr="00465679" w:rsidRDefault="001749E5" w:rsidP="008D4B48">
      <w:pPr>
        <w:spacing w:after="0" w:line="360" w:lineRule="auto"/>
        <w:jc w:val="both"/>
        <w:rPr>
          <w:rFonts w:ascii="Times New Roman" w:hAnsi="Times New Roman" w:cs="Times New Roman"/>
          <w:sz w:val="24"/>
          <w:szCs w:val="24"/>
        </w:rPr>
      </w:pPr>
    </w:p>
    <w:p w14:paraId="3C1E9423" w14:textId="3E083F8F" w:rsidR="00237DE0" w:rsidRPr="00465679" w:rsidRDefault="00237DE0" w:rsidP="00237DE0">
      <w:pPr>
        <w:pStyle w:val="Antrat"/>
        <w:keepNext/>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3 Prioritetas. </w:t>
      </w:r>
      <w:r w:rsidRPr="00465679">
        <w:rPr>
          <w:rFonts w:ascii="Times New Roman" w:hAnsi="Times New Roman" w:cs="Times New Roman"/>
          <w:color w:val="2F5496" w:themeColor="accent1" w:themeShade="BF"/>
          <w:sz w:val="24"/>
          <w:szCs w:val="24"/>
        </w:rPr>
        <w:t>Išvystytas kultūrinis ir pažintinis turizmas</w:t>
      </w:r>
    </w:p>
    <w:tbl>
      <w:tblPr>
        <w:tblW w:w="14029" w:type="dxa"/>
        <w:tblLook w:val="04A0" w:firstRow="1" w:lastRow="0" w:firstColumn="1" w:lastColumn="0" w:noHBand="0" w:noVBand="1"/>
      </w:tblPr>
      <w:tblGrid>
        <w:gridCol w:w="2938"/>
        <w:gridCol w:w="4345"/>
        <w:gridCol w:w="1404"/>
        <w:gridCol w:w="1412"/>
        <w:gridCol w:w="3496"/>
        <w:gridCol w:w="965"/>
      </w:tblGrid>
      <w:tr w:rsidR="00FE5879" w:rsidRPr="00465679" w14:paraId="5F4DBEBF" w14:textId="77777777" w:rsidTr="004753D5">
        <w:trPr>
          <w:trHeight w:val="672"/>
        </w:trPr>
        <w:tc>
          <w:tcPr>
            <w:tcW w:w="2972" w:type="dxa"/>
            <w:vMerge w:val="restart"/>
            <w:tcBorders>
              <w:top w:val="single" w:sz="4" w:space="0" w:color="auto"/>
              <w:left w:val="single" w:sz="4" w:space="0" w:color="auto"/>
              <w:bottom w:val="single" w:sz="4" w:space="0" w:color="auto"/>
              <w:right w:val="single" w:sz="4" w:space="0" w:color="auto"/>
            </w:tcBorders>
            <w:shd w:val="clear" w:color="E7E6E6" w:fill="DDEBF7"/>
            <w:vAlign w:val="center"/>
            <w:hideMark/>
          </w:tcPr>
          <w:p w14:paraId="570E988E" w14:textId="71C1B87F" w:rsidR="00FE5879" w:rsidRPr="00465679" w:rsidRDefault="004D7752"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P</w:t>
            </w:r>
            <w:r w:rsidR="00FE5879" w:rsidRPr="00465679">
              <w:rPr>
                <w:rFonts w:ascii="Times New Roman" w:eastAsia="Times New Roman" w:hAnsi="Times New Roman" w:cs="Times New Roman"/>
                <w:b/>
                <w:bCs/>
                <w:color w:val="203764"/>
                <w:lang w:eastAsia="lt-LT"/>
              </w:rPr>
              <w:t xml:space="preserve">riemonė </w:t>
            </w:r>
          </w:p>
        </w:tc>
        <w:tc>
          <w:tcPr>
            <w:tcW w:w="4394" w:type="dxa"/>
            <w:vMerge w:val="restart"/>
            <w:tcBorders>
              <w:top w:val="single" w:sz="4" w:space="0" w:color="auto"/>
              <w:left w:val="single" w:sz="4" w:space="0" w:color="auto"/>
              <w:bottom w:val="single" w:sz="4" w:space="0" w:color="auto"/>
              <w:right w:val="single" w:sz="4" w:space="0" w:color="auto"/>
            </w:tcBorders>
            <w:shd w:val="clear" w:color="E7E6E6" w:fill="DDEBF7"/>
            <w:vAlign w:val="center"/>
            <w:hideMark/>
          </w:tcPr>
          <w:p w14:paraId="65FF6842" w14:textId="563DF353" w:rsidR="00FE5879" w:rsidRPr="00465679" w:rsidRDefault="004D7752"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P</w:t>
            </w:r>
            <w:r w:rsidR="00FE5879" w:rsidRPr="00465679">
              <w:rPr>
                <w:rFonts w:ascii="Times New Roman" w:eastAsia="Times New Roman" w:hAnsi="Times New Roman" w:cs="Times New Roman"/>
                <w:b/>
                <w:bCs/>
                <w:color w:val="203764"/>
                <w:lang w:eastAsia="lt-LT"/>
              </w:rPr>
              <w:t>rodukto</w:t>
            </w:r>
            <w:r w:rsidRPr="00465679">
              <w:rPr>
                <w:rFonts w:ascii="Times New Roman" w:eastAsia="Times New Roman" w:hAnsi="Times New Roman" w:cs="Times New Roman"/>
                <w:b/>
                <w:bCs/>
                <w:color w:val="203764"/>
                <w:lang w:eastAsia="lt-LT"/>
              </w:rPr>
              <w:t xml:space="preserve"> vertinimo</w:t>
            </w:r>
            <w:r w:rsidR="00FE5879" w:rsidRPr="00465679">
              <w:rPr>
                <w:rFonts w:ascii="Times New Roman" w:eastAsia="Times New Roman" w:hAnsi="Times New Roman" w:cs="Times New Roman"/>
                <w:b/>
                <w:bCs/>
                <w:color w:val="203764"/>
                <w:lang w:eastAsia="lt-LT"/>
              </w:rPr>
              <w:t xml:space="preserve"> kriterijus </w:t>
            </w:r>
          </w:p>
        </w:tc>
        <w:tc>
          <w:tcPr>
            <w:tcW w:w="2844" w:type="dxa"/>
            <w:gridSpan w:val="2"/>
            <w:tcBorders>
              <w:top w:val="single" w:sz="4" w:space="0" w:color="auto"/>
              <w:left w:val="nil"/>
              <w:bottom w:val="single" w:sz="4" w:space="0" w:color="auto"/>
              <w:right w:val="single" w:sz="4" w:space="0" w:color="auto"/>
            </w:tcBorders>
            <w:shd w:val="clear" w:color="E7E6E6" w:fill="DDEBF7"/>
            <w:hideMark/>
          </w:tcPr>
          <w:p w14:paraId="124FA2AB" w14:textId="197B20C9"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 xml:space="preserve">Produkto </w:t>
            </w:r>
            <w:r w:rsidR="004D7752" w:rsidRPr="00465679">
              <w:rPr>
                <w:rFonts w:ascii="Times New Roman" w:eastAsia="Times New Roman" w:hAnsi="Times New Roman" w:cs="Times New Roman"/>
                <w:b/>
                <w:bCs/>
                <w:color w:val="203764"/>
                <w:lang w:eastAsia="lt-LT"/>
              </w:rPr>
              <w:t xml:space="preserve">vertinimo </w:t>
            </w:r>
            <w:r w:rsidRPr="00465679">
              <w:rPr>
                <w:rFonts w:ascii="Times New Roman" w:eastAsia="Times New Roman" w:hAnsi="Times New Roman" w:cs="Times New Roman"/>
                <w:b/>
                <w:bCs/>
                <w:color w:val="203764"/>
                <w:lang w:eastAsia="lt-LT"/>
              </w:rPr>
              <w:t>kriterijaus reikšmė</w:t>
            </w:r>
          </w:p>
        </w:tc>
        <w:tc>
          <w:tcPr>
            <w:tcW w:w="3535" w:type="dxa"/>
            <w:vMerge w:val="restart"/>
            <w:tcBorders>
              <w:top w:val="single" w:sz="4" w:space="0" w:color="auto"/>
              <w:left w:val="single" w:sz="4" w:space="0" w:color="auto"/>
              <w:bottom w:val="single" w:sz="4" w:space="0" w:color="auto"/>
              <w:right w:val="single" w:sz="4" w:space="0" w:color="auto"/>
            </w:tcBorders>
            <w:shd w:val="clear" w:color="E7E6E6" w:fill="DDEBF7"/>
            <w:vAlign w:val="center"/>
            <w:hideMark/>
          </w:tcPr>
          <w:p w14:paraId="142022CF" w14:textId="350A2F65" w:rsidR="00FE5879" w:rsidRPr="00465679" w:rsidRDefault="004D7752"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Atsakinga (-os) institucija (-os)</w:t>
            </w:r>
          </w:p>
        </w:tc>
        <w:tc>
          <w:tcPr>
            <w:tcW w:w="236" w:type="dxa"/>
            <w:vMerge w:val="restart"/>
            <w:tcBorders>
              <w:top w:val="single" w:sz="4" w:space="0" w:color="auto"/>
              <w:left w:val="single" w:sz="4" w:space="0" w:color="auto"/>
              <w:bottom w:val="single" w:sz="4" w:space="0" w:color="auto"/>
              <w:right w:val="single" w:sz="4" w:space="0" w:color="auto"/>
            </w:tcBorders>
            <w:shd w:val="clear" w:color="F2F2F2" w:fill="DDEBF7"/>
            <w:vAlign w:val="center"/>
            <w:hideMark/>
          </w:tcPr>
          <w:p w14:paraId="2FE42AE1"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Lėšų poreikis tūkst. Eur</w:t>
            </w:r>
          </w:p>
        </w:tc>
      </w:tr>
      <w:tr w:rsidR="00FE5879" w:rsidRPr="00465679" w14:paraId="2A976BED" w14:textId="77777777" w:rsidTr="004753D5">
        <w:trPr>
          <w:trHeight w:val="828"/>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449B8A64" w14:textId="77777777" w:rsidR="00FE5879" w:rsidRPr="00465679" w:rsidRDefault="00FE5879" w:rsidP="00FE5879">
            <w:pPr>
              <w:spacing w:after="0" w:line="240" w:lineRule="auto"/>
              <w:rPr>
                <w:rFonts w:ascii="Times New Roman" w:eastAsia="Times New Roman" w:hAnsi="Times New Roman" w:cs="Times New Roman"/>
                <w:b/>
                <w:bCs/>
                <w:color w:val="203764"/>
                <w:lang w:eastAsia="lt-LT"/>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1E18F27A" w14:textId="77777777" w:rsidR="00FE5879" w:rsidRPr="00465679" w:rsidRDefault="00FE5879" w:rsidP="00FE5879">
            <w:pPr>
              <w:spacing w:after="0" w:line="240" w:lineRule="auto"/>
              <w:rPr>
                <w:rFonts w:ascii="Times New Roman" w:eastAsia="Times New Roman" w:hAnsi="Times New Roman" w:cs="Times New Roman"/>
                <w:b/>
                <w:bCs/>
                <w:color w:val="203764"/>
                <w:lang w:eastAsia="lt-LT"/>
              </w:rPr>
            </w:pPr>
          </w:p>
        </w:tc>
        <w:tc>
          <w:tcPr>
            <w:tcW w:w="1418" w:type="dxa"/>
            <w:tcBorders>
              <w:top w:val="nil"/>
              <w:left w:val="nil"/>
              <w:bottom w:val="single" w:sz="4" w:space="0" w:color="auto"/>
              <w:right w:val="single" w:sz="4" w:space="0" w:color="auto"/>
            </w:tcBorders>
            <w:shd w:val="clear" w:color="E7E6E6" w:fill="DDEBF7"/>
            <w:hideMark/>
          </w:tcPr>
          <w:p w14:paraId="3E1AE51F"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 xml:space="preserve">2023 m. </w:t>
            </w:r>
          </w:p>
        </w:tc>
        <w:tc>
          <w:tcPr>
            <w:tcW w:w="1426" w:type="dxa"/>
            <w:tcBorders>
              <w:top w:val="nil"/>
              <w:left w:val="nil"/>
              <w:bottom w:val="single" w:sz="4" w:space="0" w:color="auto"/>
              <w:right w:val="single" w:sz="4" w:space="0" w:color="auto"/>
            </w:tcBorders>
            <w:shd w:val="clear" w:color="E7E6E6" w:fill="DDEBF7"/>
            <w:hideMark/>
          </w:tcPr>
          <w:p w14:paraId="28D4B5F2"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 xml:space="preserve">2027 m. (siekiamybė) </w:t>
            </w:r>
          </w:p>
        </w:tc>
        <w:tc>
          <w:tcPr>
            <w:tcW w:w="3535" w:type="dxa"/>
            <w:vMerge/>
            <w:tcBorders>
              <w:top w:val="single" w:sz="4" w:space="0" w:color="auto"/>
              <w:left w:val="single" w:sz="4" w:space="0" w:color="auto"/>
              <w:bottom w:val="single" w:sz="4" w:space="0" w:color="auto"/>
              <w:right w:val="single" w:sz="4" w:space="0" w:color="auto"/>
            </w:tcBorders>
            <w:vAlign w:val="center"/>
            <w:hideMark/>
          </w:tcPr>
          <w:p w14:paraId="0354DD09" w14:textId="77777777" w:rsidR="00FE5879" w:rsidRPr="00465679" w:rsidRDefault="00FE5879" w:rsidP="00FE5879">
            <w:pPr>
              <w:spacing w:after="0" w:line="240" w:lineRule="auto"/>
              <w:rPr>
                <w:rFonts w:ascii="Times New Roman" w:eastAsia="Times New Roman" w:hAnsi="Times New Roman" w:cs="Times New Roman"/>
                <w:b/>
                <w:bCs/>
                <w:color w:val="203764"/>
                <w:lang w:eastAsia="lt-LT"/>
              </w:rPr>
            </w:pPr>
          </w:p>
        </w:tc>
        <w:tc>
          <w:tcPr>
            <w:tcW w:w="236" w:type="dxa"/>
            <w:vMerge/>
            <w:tcBorders>
              <w:top w:val="single" w:sz="4" w:space="0" w:color="auto"/>
              <w:left w:val="single" w:sz="4" w:space="0" w:color="auto"/>
              <w:bottom w:val="single" w:sz="4" w:space="0" w:color="auto"/>
              <w:right w:val="single" w:sz="4" w:space="0" w:color="auto"/>
            </w:tcBorders>
            <w:vAlign w:val="center"/>
            <w:hideMark/>
          </w:tcPr>
          <w:p w14:paraId="69B046C2" w14:textId="77777777" w:rsidR="00FE5879" w:rsidRPr="00465679" w:rsidRDefault="00FE5879" w:rsidP="00FE5879">
            <w:pPr>
              <w:spacing w:after="0" w:line="240" w:lineRule="auto"/>
              <w:rPr>
                <w:rFonts w:ascii="Times New Roman" w:eastAsia="Times New Roman" w:hAnsi="Times New Roman" w:cs="Times New Roman"/>
                <w:b/>
                <w:bCs/>
                <w:color w:val="203764"/>
                <w:lang w:eastAsia="lt-LT"/>
              </w:rPr>
            </w:pPr>
          </w:p>
        </w:tc>
      </w:tr>
      <w:tr w:rsidR="00FE5879" w:rsidRPr="00465679" w14:paraId="39DCF013" w14:textId="77777777" w:rsidTr="004753D5">
        <w:trPr>
          <w:trHeight w:val="285"/>
        </w:trPr>
        <w:tc>
          <w:tcPr>
            <w:tcW w:w="14029" w:type="dxa"/>
            <w:gridSpan w:val="6"/>
            <w:tcBorders>
              <w:top w:val="single" w:sz="4" w:space="0" w:color="auto"/>
              <w:left w:val="single" w:sz="4" w:space="0" w:color="auto"/>
              <w:bottom w:val="single" w:sz="4" w:space="0" w:color="auto"/>
              <w:right w:val="single" w:sz="4" w:space="0" w:color="auto"/>
            </w:tcBorders>
            <w:shd w:val="clear" w:color="F7CAAC" w:fill="D9E1F2"/>
            <w:noWrap/>
            <w:vAlign w:val="bottom"/>
            <w:hideMark/>
          </w:tcPr>
          <w:p w14:paraId="0E143FB6"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3.1. Tikslas. Gerinti ir plėsti turizmo paslaugų kokybę ir infrastruktūrą</w:t>
            </w:r>
          </w:p>
        </w:tc>
      </w:tr>
      <w:tr w:rsidR="00FE5879" w:rsidRPr="00465679" w14:paraId="600583CA" w14:textId="77777777" w:rsidTr="004753D5">
        <w:trPr>
          <w:trHeight w:val="285"/>
        </w:trPr>
        <w:tc>
          <w:tcPr>
            <w:tcW w:w="14029" w:type="dxa"/>
            <w:gridSpan w:val="6"/>
            <w:tcBorders>
              <w:top w:val="single" w:sz="4" w:space="0" w:color="auto"/>
              <w:left w:val="single" w:sz="4" w:space="0" w:color="auto"/>
              <w:bottom w:val="single" w:sz="4" w:space="0" w:color="auto"/>
              <w:right w:val="single" w:sz="4" w:space="0" w:color="auto"/>
            </w:tcBorders>
            <w:shd w:val="clear" w:color="FBE4D5" w:fill="DDEBF7"/>
            <w:vAlign w:val="bottom"/>
            <w:hideMark/>
          </w:tcPr>
          <w:p w14:paraId="6BF2E343" w14:textId="77777777" w:rsidR="00FE5879" w:rsidRPr="00465679" w:rsidRDefault="00FE5879" w:rsidP="00FE5879">
            <w:pPr>
              <w:spacing w:after="0" w:line="240" w:lineRule="auto"/>
              <w:jc w:val="center"/>
              <w:rPr>
                <w:rFonts w:ascii="Times New Roman" w:eastAsia="Times New Roman" w:hAnsi="Times New Roman" w:cs="Times New Roman"/>
                <w:b/>
                <w:bCs/>
                <w:color w:val="203764"/>
                <w:lang w:eastAsia="lt-LT"/>
              </w:rPr>
            </w:pPr>
            <w:r w:rsidRPr="00465679">
              <w:rPr>
                <w:rFonts w:ascii="Times New Roman" w:eastAsia="Times New Roman" w:hAnsi="Times New Roman" w:cs="Times New Roman"/>
                <w:b/>
                <w:bCs/>
                <w:color w:val="203764"/>
                <w:lang w:eastAsia="lt-LT"/>
              </w:rPr>
              <w:t>3.1.1. Uždavinys. Kurti, plėtoti bei skaitmeninti paslaugų paketus</w:t>
            </w:r>
          </w:p>
        </w:tc>
      </w:tr>
      <w:tr w:rsidR="00FE5879" w:rsidRPr="00465679" w14:paraId="3CC8B6A8" w14:textId="77777777" w:rsidTr="00DC167F">
        <w:trPr>
          <w:trHeight w:val="552"/>
        </w:trPr>
        <w:tc>
          <w:tcPr>
            <w:tcW w:w="2972" w:type="dxa"/>
            <w:vMerge w:val="restart"/>
            <w:tcBorders>
              <w:top w:val="nil"/>
              <w:left w:val="single" w:sz="4" w:space="0" w:color="auto"/>
              <w:bottom w:val="single" w:sz="4" w:space="0" w:color="auto"/>
              <w:right w:val="single" w:sz="4" w:space="0" w:color="auto"/>
            </w:tcBorders>
            <w:shd w:val="clear" w:color="FFFFFF" w:fill="FFFFFF"/>
            <w:hideMark/>
          </w:tcPr>
          <w:p w14:paraId="4E9DBF5D"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3.1.1.1. Sukurti ir suženklinti turizmo maršrutus </w:t>
            </w:r>
          </w:p>
        </w:tc>
        <w:tc>
          <w:tcPr>
            <w:tcW w:w="4394" w:type="dxa"/>
            <w:tcBorders>
              <w:top w:val="nil"/>
              <w:left w:val="nil"/>
              <w:bottom w:val="single" w:sz="4" w:space="0" w:color="auto"/>
              <w:right w:val="single" w:sz="4" w:space="0" w:color="auto"/>
            </w:tcBorders>
            <w:shd w:val="clear" w:color="auto" w:fill="auto"/>
            <w:hideMark/>
          </w:tcPr>
          <w:p w14:paraId="14C32A9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Sužymėtų dviračių maršrutų skaičius, vnt.</w:t>
            </w:r>
          </w:p>
        </w:tc>
        <w:tc>
          <w:tcPr>
            <w:tcW w:w="1418" w:type="dxa"/>
            <w:tcBorders>
              <w:top w:val="nil"/>
              <w:left w:val="nil"/>
              <w:bottom w:val="single" w:sz="4" w:space="0" w:color="auto"/>
              <w:right w:val="single" w:sz="4" w:space="0" w:color="auto"/>
            </w:tcBorders>
            <w:shd w:val="clear" w:color="FFFFFF" w:fill="FFFFFF"/>
            <w:hideMark/>
          </w:tcPr>
          <w:p w14:paraId="1E462B4B"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1426" w:type="dxa"/>
            <w:tcBorders>
              <w:top w:val="nil"/>
              <w:left w:val="nil"/>
              <w:bottom w:val="single" w:sz="4" w:space="0" w:color="auto"/>
              <w:right w:val="single" w:sz="4" w:space="0" w:color="auto"/>
            </w:tcBorders>
            <w:shd w:val="clear" w:color="FFFFFF" w:fill="FFFFFF"/>
            <w:hideMark/>
          </w:tcPr>
          <w:p w14:paraId="04F78B74"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w:t>
            </w:r>
          </w:p>
        </w:tc>
        <w:tc>
          <w:tcPr>
            <w:tcW w:w="3535" w:type="dxa"/>
            <w:vMerge w:val="restart"/>
            <w:tcBorders>
              <w:top w:val="nil"/>
              <w:left w:val="single" w:sz="4" w:space="0" w:color="auto"/>
              <w:bottom w:val="single" w:sz="4" w:space="0" w:color="auto"/>
              <w:right w:val="single" w:sz="4" w:space="0" w:color="auto"/>
            </w:tcBorders>
            <w:shd w:val="clear" w:color="auto" w:fill="auto"/>
            <w:hideMark/>
          </w:tcPr>
          <w:p w14:paraId="27ADA541" w14:textId="045EE6D4"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Švietimo, kultūros ir sporto skyrius;</w:t>
            </w:r>
            <w:r w:rsidRPr="00465679">
              <w:rPr>
                <w:rFonts w:ascii="Times New Roman" w:eastAsia="Times New Roman" w:hAnsi="Times New Roman" w:cs="Times New Roman"/>
                <w:color w:val="000000"/>
                <w:lang w:eastAsia="lt-LT"/>
              </w:rPr>
              <w:br/>
            </w:r>
            <w:r w:rsidR="00CA2BAA" w:rsidRPr="00CA2BAA">
              <w:rPr>
                <w:rFonts w:ascii="Times New Roman" w:eastAsia="Times New Roman" w:hAnsi="Times New Roman" w:cs="Times New Roman"/>
                <w:color w:val="000000"/>
                <w:lang w:eastAsia="lt-LT"/>
              </w:rPr>
              <w:t>VšĮ „Lazdijų turizmo informacinis centras“</w:t>
            </w:r>
            <w:r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br/>
              <w:t>Veisiejų ir Metelių regioniniai parkai;</w:t>
            </w:r>
            <w:r w:rsidRPr="00465679">
              <w:rPr>
                <w:rFonts w:ascii="Times New Roman" w:eastAsia="Times New Roman" w:hAnsi="Times New Roman" w:cs="Times New Roman"/>
                <w:color w:val="000000"/>
                <w:lang w:eastAsia="lt-LT"/>
              </w:rPr>
              <w:br/>
              <w:t>Lazdijų žirgininkų klubas;</w:t>
            </w:r>
            <w:r w:rsidRPr="00465679">
              <w:rPr>
                <w:rFonts w:ascii="Times New Roman" w:eastAsia="Times New Roman" w:hAnsi="Times New Roman" w:cs="Times New Roman"/>
                <w:color w:val="000000"/>
                <w:lang w:eastAsia="lt-LT"/>
              </w:rPr>
              <w:br/>
              <w:t>Lazdijų r. sav. seniūnijos</w:t>
            </w:r>
          </w:p>
        </w:tc>
        <w:tc>
          <w:tcPr>
            <w:tcW w:w="236" w:type="dxa"/>
            <w:vMerge w:val="restart"/>
            <w:tcBorders>
              <w:top w:val="nil"/>
              <w:left w:val="single" w:sz="4" w:space="0" w:color="auto"/>
              <w:bottom w:val="single" w:sz="4" w:space="0" w:color="auto"/>
              <w:right w:val="single" w:sz="4" w:space="0" w:color="auto"/>
            </w:tcBorders>
            <w:shd w:val="clear" w:color="FFFFFF" w:fill="FFFFFF"/>
            <w:noWrap/>
            <w:hideMark/>
          </w:tcPr>
          <w:p w14:paraId="4BA9665C" w14:textId="77777777" w:rsidR="00FE5879" w:rsidRPr="00465679" w:rsidRDefault="00FE5879" w:rsidP="00DC167F">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222,0</w:t>
            </w:r>
          </w:p>
        </w:tc>
      </w:tr>
      <w:tr w:rsidR="00FE5879" w:rsidRPr="00465679" w14:paraId="44A6BE9B" w14:textId="77777777" w:rsidTr="00DC167F">
        <w:trPr>
          <w:trHeight w:val="552"/>
        </w:trPr>
        <w:tc>
          <w:tcPr>
            <w:tcW w:w="2972" w:type="dxa"/>
            <w:vMerge/>
            <w:tcBorders>
              <w:top w:val="nil"/>
              <w:left w:val="single" w:sz="4" w:space="0" w:color="auto"/>
              <w:bottom w:val="single" w:sz="4" w:space="0" w:color="auto"/>
              <w:right w:val="single" w:sz="4" w:space="0" w:color="auto"/>
            </w:tcBorders>
            <w:vAlign w:val="center"/>
            <w:hideMark/>
          </w:tcPr>
          <w:p w14:paraId="7B141FB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4394" w:type="dxa"/>
            <w:tcBorders>
              <w:top w:val="nil"/>
              <w:left w:val="nil"/>
              <w:bottom w:val="single" w:sz="4" w:space="0" w:color="auto"/>
              <w:right w:val="single" w:sz="4" w:space="0" w:color="auto"/>
            </w:tcBorders>
            <w:shd w:val="clear" w:color="auto" w:fill="auto"/>
            <w:hideMark/>
          </w:tcPr>
          <w:p w14:paraId="4E10F99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Vandens maršrutų skaičius, vnt.</w:t>
            </w:r>
          </w:p>
        </w:tc>
        <w:tc>
          <w:tcPr>
            <w:tcW w:w="1418" w:type="dxa"/>
            <w:tcBorders>
              <w:top w:val="nil"/>
              <w:left w:val="nil"/>
              <w:bottom w:val="single" w:sz="4" w:space="0" w:color="auto"/>
              <w:right w:val="single" w:sz="4" w:space="0" w:color="auto"/>
            </w:tcBorders>
            <w:shd w:val="clear" w:color="auto" w:fill="auto"/>
            <w:noWrap/>
            <w:hideMark/>
          </w:tcPr>
          <w:p w14:paraId="7C449894"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1426" w:type="dxa"/>
            <w:tcBorders>
              <w:top w:val="nil"/>
              <w:left w:val="nil"/>
              <w:bottom w:val="single" w:sz="4" w:space="0" w:color="auto"/>
              <w:right w:val="single" w:sz="4" w:space="0" w:color="auto"/>
            </w:tcBorders>
            <w:shd w:val="clear" w:color="auto" w:fill="auto"/>
            <w:noWrap/>
            <w:hideMark/>
          </w:tcPr>
          <w:p w14:paraId="6E9E6DD5"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3535" w:type="dxa"/>
            <w:vMerge/>
            <w:tcBorders>
              <w:top w:val="nil"/>
              <w:left w:val="single" w:sz="4" w:space="0" w:color="auto"/>
              <w:bottom w:val="single" w:sz="4" w:space="0" w:color="auto"/>
              <w:right w:val="single" w:sz="4" w:space="0" w:color="auto"/>
            </w:tcBorders>
            <w:vAlign w:val="center"/>
            <w:hideMark/>
          </w:tcPr>
          <w:p w14:paraId="4EE87F30"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236" w:type="dxa"/>
            <w:vMerge/>
            <w:tcBorders>
              <w:top w:val="nil"/>
              <w:left w:val="single" w:sz="4" w:space="0" w:color="auto"/>
              <w:bottom w:val="single" w:sz="4" w:space="0" w:color="auto"/>
              <w:right w:val="single" w:sz="4" w:space="0" w:color="auto"/>
            </w:tcBorders>
            <w:vAlign w:val="center"/>
            <w:hideMark/>
          </w:tcPr>
          <w:p w14:paraId="48642330"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1611ED00" w14:textId="77777777" w:rsidTr="00DC167F">
        <w:trPr>
          <w:trHeight w:val="552"/>
        </w:trPr>
        <w:tc>
          <w:tcPr>
            <w:tcW w:w="2972" w:type="dxa"/>
            <w:vMerge/>
            <w:tcBorders>
              <w:top w:val="nil"/>
              <w:left w:val="single" w:sz="4" w:space="0" w:color="auto"/>
              <w:bottom w:val="single" w:sz="4" w:space="0" w:color="auto"/>
              <w:right w:val="single" w:sz="4" w:space="0" w:color="auto"/>
            </w:tcBorders>
            <w:vAlign w:val="center"/>
            <w:hideMark/>
          </w:tcPr>
          <w:p w14:paraId="4BEB15CD"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4394" w:type="dxa"/>
            <w:tcBorders>
              <w:top w:val="nil"/>
              <w:left w:val="nil"/>
              <w:bottom w:val="single" w:sz="4" w:space="0" w:color="auto"/>
              <w:right w:val="single" w:sz="4" w:space="0" w:color="auto"/>
            </w:tcBorders>
            <w:shd w:val="clear" w:color="auto" w:fill="auto"/>
            <w:hideMark/>
          </w:tcPr>
          <w:p w14:paraId="14B03CF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Sužymėtų pėsčiųjų maršrutų skaičius, vnt.</w:t>
            </w:r>
          </w:p>
        </w:tc>
        <w:tc>
          <w:tcPr>
            <w:tcW w:w="1418" w:type="dxa"/>
            <w:tcBorders>
              <w:top w:val="nil"/>
              <w:left w:val="nil"/>
              <w:bottom w:val="single" w:sz="4" w:space="0" w:color="auto"/>
              <w:right w:val="single" w:sz="4" w:space="0" w:color="auto"/>
            </w:tcBorders>
            <w:shd w:val="clear" w:color="auto" w:fill="auto"/>
            <w:noWrap/>
            <w:hideMark/>
          </w:tcPr>
          <w:p w14:paraId="4820250D"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1426" w:type="dxa"/>
            <w:tcBorders>
              <w:top w:val="nil"/>
              <w:left w:val="nil"/>
              <w:bottom w:val="single" w:sz="4" w:space="0" w:color="auto"/>
              <w:right w:val="single" w:sz="4" w:space="0" w:color="auto"/>
            </w:tcBorders>
            <w:shd w:val="clear" w:color="auto" w:fill="auto"/>
            <w:noWrap/>
            <w:hideMark/>
          </w:tcPr>
          <w:p w14:paraId="143A4296"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3535" w:type="dxa"/>
            <w:vMerge/>
            <w:tcBorders>
              <w:top w:val="nil"/>
              <w:left w:val="single" w:sz="4" w:space="0" w:color="auto"/>
              <w:bottom w:val="single" w:sz="4" w:space="0" w:color="auto"/>
              <w:right w:val="single" w:sz="4" w:space="0" w:color="auto"/>
            </w:tcBorders>
            <w:vAlign w:val="center"/>
            <w:hideMark/>
          </w:tcPr>
          <w:p w14:paraId="1A19265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236" w:type="dxa"/>
            <w:vMerge/>
            <w:tcBorders>
              <w:top w:val="nil"/>
              <w:left w:val="single" w:sz="4" w:space="0" w:color="auto"/>
              <w:bottom w:val="single" w:sz="4" w:space="0" w:color="auto"/>
              <w:right w:val="single" w:sz="4" w:space="0" w:color="auto"/>
            </w:tcBorders>
            <w:vAlign w:val="center"/>
            <w:hideMark/>
          </w:tcPr>
          <w:p w14:paraId="51DFE99C"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0EC460E" w14:textId="77777777" w:rsidTr="00DC167F">
        <w:trPr>
          <w:trHeight w:val="828"/>
        </w:trPr>
        <w:tc>
          <w:tcPr>
            <w:tcW w:w="2972" w:type="dxa"/>
            <w:vMerge/>
            <w:tcBorders>
              <w:top w:val="nil"/>
              <w:left w:val="single" w:sz="4" w:space="0" w:color="auto"/>
              <w:bottom w:val="single" w:sz="4" w:space="0" w:color="auto"/>
              <w:right w:val="single" w:sz="4" w:space="0" w:color="auto"/>
            </w:tcBorders>
            <w:vAlign w:val="center"/>
            <w:hideMark/>
          </w:tcPr>
          <w:p w14:paraId="48BDDEF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4394" w:type="dxa"/>
            <w:tcBorders>
              <w:top w:val="nil"/>
              <w:left w:val="nil"/>
              <w:bottom w:val="single" w:sz="4" w:space="0" w:color="auto"/>
              <w:right w:val="single" w:sz="4" w:space="0" w:color="auto"/>
            </w:tcBorders>
            <w:shd w:val="clear" w:color="auto" w:fill="auto"/>
            <w:hideMark/>
          </w:tcPr>
          <w:p w14:paraId="3720360D"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Žygiams su žirgais tinkamų sužymėtų maršrutų skaičius, vnt.</w:t>
            </w:r>
          </w:p>
        </w:tc>
        <w:tc>
          <w:tcPr>
            <w:tcW w:w="1418" w:type="dxa"/>
            <w:tcBorders>
              <w:top w:val="nil"/>
              <w:left w:val="nil"/>
              <w:bottom w:val="single" w:sz="4" w:space="0" w:color="auto"/>
              <w:right w:val="single" w:sz="4" w:space="0" w:color="auto"/>
            </w:tcBorders>
            <w:shd w:val="clear" w:color="auto" w:fill="auto"/>
            <w:noWrap/>
            <w:hideMark/>
          </w:tcPr>
          <w:p w14:paraId="69C655A8"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1426" w:type="dxa"/>
            <w:tcBorders>
              <w:top w:val="nil"/>
              <w:left w:val="nil"/>
              <w:bottom w:val="single" w:sz="4" w:space="0" w:color="auto"/>
              <w:right w:val="single" w:sz="4" w:space="0" w:color="auto"/>
            </w:tcBorders>
            <w:shd w:val="clear" w:color="auto" w:fill="auto"/>
            <w:noWrap/>
            <w:hideMark/>
          </w:tcPr>
          <w:p w14:paraId="78D0EC10"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3535" w:type="dxa"/>
            <w:vMerge/>
            <w:tcBorders>
              <w:top w:val="nil"/>
              <w:left w:val="single" w:sz="4" w:space="0" w:color="auto"/>
              <w:bottom w:val="single" w:sz="4" w:space="0" w:color="auto"/>
              <w:right w:val="single" w:sz="4" w:space="0" w:color="auto"/>
            </w:tcBorders>
            <w:vAlign w:val="center"/>
            <w:hideMark/>
          </w:tcPr>
          <w:p w14:paraId="01FD207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236" w:type="dxa"/>
            <w:vMerge/>
            <w:tcBorders>
              <w:top w:val="nil"/>
              <w:left w:val="single" w:sz="4" w:space="0" w:color="auto"/>
              <w:bottom w:val="single" w:sz="4" w:space="0" w:color="auto"/>
              <w:right w:val="single" w:sz="4" w:space="0" w:color="auto"/>
            </w:tcBorders>
            <w:vAlign w:val="center"/>
            <w:hideMark/>
          </w:tcPr>
          <w:p w14:paraId="66D267FD"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04B9D08" w14:textId="77777777" w:rsidTr="00DC167F">
        <w:trPr>
          <w:trHeight w:val="552"/>
        </w:trPr>
        <w:tc>
          <w:tcPr>
            <w:tcW w:w="2972" w:type="dxa"/>
            <w:vMerge/>
            <w:tcBorders>
              <w:top w:val="nil"/>
              <w:left w:val="single" w:sz="4" w:space="0" w:color="auto"/>
              <w:bottom w:val="single" w:sz="4" w:space="0" w:color="auto"/>
              <w:right w:val="single" w:sz="4" w:space="0" w:color="auto"/>
            </w:tcBorders>
            <w:vAlign w:val="center"/>
            <w:hideMark/>
          </w:tcPr>
          <w:p w14:paraId="73485C3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4394" w:type="dxa"/>
            <w:tcBorders>
              <w:top w:val="nil"/>
              <w:left w:val="nil"/>
              <w:bottom w:val="single" w:sz="4" w:space="0" w:color="auto"/>
              <w:right w:val="single" w:sz="4" w:space="0" w:color="auto"/>
            </w:tcBorders>
            <w:shd w:val="clear" w:color="auto" w:fill="auto"/>
            <w:hideMark/>
          </w:tcPr>
          <w:p w14:paraId="3A061DE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Parengtų automaršrutų skaičius, vnt.</w:t>
            </w:r>
          </w:p>
        </w:tc>
        <w:tc>
          <w:tcPr>
            <w:tcW w:w="1418" w:type="dxa"/>
            <w:tcBorders>
              <w:top w:val="nil"/>
              <w:left w:val="nil"/>
              <w:bottom w:val="single" w:sz="4" w:space="0" w:color="auto"/>
              <w:right w:val="single" w:sz="4" w:space="0" w:color="auto"/>
            </w:tcBorders>
            <w:shd w:val="clear" w:color="auto" w:fill="auto"/>
            <w:noWrap/>
            <w:hideMark/>
          </w:tcPr>
          <w:p w14:paraId="17B690EC"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1426" w:type="dxa"/>
            <w:tcBorders>
              <w:top w:val="nil"/>
              <w:left w:val="nil"/>
              <w:bottom w:val="single" w:sz="4" w:space="0" w:color="auto"/>
              <w:right w:val="single" w:sz="4" w:space="0" w:color="auto"/>
            </w:tcBorders>
            <w:shd w:val="clear" w:color="auto" w:fill="auto"/>
            <w:noWrap/>
            <w:hideMark/>
          </w:tcPr>
          <w:p w14:paraId="51E26B53"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3535" w:type="dxa"/>
            <w:vMerge/>
            <w:tcBorders>
              <w:top w:val="nil"/>
              <w:left w:val="single" w:sz="4" w:space="0" w:color="auto"/>
              <w:bottom w:val="single" w:sz="4" w:space="0" w:color="auto"/>
              <w:right w:val="single" w:sz="4" w:space="0" w:color="auto"/>
            </w:tcBorders>
            <w:vAlign w:val="center"/>
            <w:hideMark/>
          </w:tcPr>
          <w:p w14:paraId="763C34D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236" w:type="dxa"/>
            <w:vMerge/>
            <w:tcBorders>
              <w:top w:val="nil"/>
              <w:left w:val="single" w:sz="4" w:space="0" w:color="auto"/>
              <w:bottom w:val="single" w:sz="4" w:space="0" w:color="auto"/>
              <w:right w:val="single" w:sz="4" w:space="0" w:color="auto"/>
            </w:tcBorders>
            <w:vAlign w:val="center"/>
            <w:hideMark/>
          </w:tcPr>
          <w:p w14:paraId="7EC39582"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4DFC1BF8" w14:textId="77777777" w:rsidTr="00DC167F">
        <w:trPr>
          <w:trHeight w:val="1104"/>
        </w:trPr>
        <w:tc>
          <w:tcPr>
            <w:tcW w:w="2972" w:type="dxa"/>
            <w:vMerge w:val="restart"/>
            <w:tcBorders>
              <w:top w:val="nil"/>
              <w:left w:val="single" w:sz="4" w:space="0" w:color="auto"/>
              <w:bottom w:val="single" w:sz="4" w:space="0" w:color="auto"/>
              <w:right w:val="single" w:sz="4" w:space="0" w:color="auto"/>
            </w:tcBorders>
            <w:shd w:val="clear" w:color="FFFFFF" w:fill="FFFFFF"/>
            <w:hideMark/>
          </w:tcPr>
          <w:p w14:paraId="5FD3F8A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3.1.1.2. Turizmo paslaugų paketų sukūrimas ir skaitmenizavimas</w:t>
            </w:r>
          </w:p>
        </w:tc>
        <w:tc>
          <w:tcPr>
            <w:tcW w:w="4394" w:type="dxa"/>
            <w:tcBorders>
              <w:top w:val="nil"/>
              <w:left w:val="nil"/>
              <w:bottom w:val="single" w:sz="4" w:space="0" w:color="auto"/>
              <w:right w:val="single" w:sz="4" w:space="0" w:color="auto"/>
            </w:tcBorders>
            <w:shd w:val="clear" w:color="FFFFFF" w:fill="FFFFFF"/>
            <w:hideMark/>
          </w:tcPr>
          <w:p w14:paraId="61F7C43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Sukurtų ir skaitmenizuotų paslaugų paketų skaičius, vnt.</w:t>
            </w:r>
          </w:p>
        </w:tc>
        <w:tc>
          <w:tcPr>
            <w:tcW w:w="1418" w:type="dxa"/>
            <w:tcBorders>
              <w:top w:val="nil"/>
              <w:left w:val="nil"/>
              <w:bottom w:val="single" w:sz="4" w:space="0" w:color="auto"/>
              <w:right w:val="single" w:sz="4" w:space="0" w:color="auto"/>
            </w:tcBorders>
            <w:shd w:val="clear" w:color="FFFFFF" w:fill="FFFFFF"/>
            <w:noWrap/>
            <w:hideMark/>
          </w:tcPr>
          <w:p w14:paraId="79302542"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1426" w:type="dxa"/>
            <w:tcBorders>
              <w:top w:val="nil"/>
              <w:left w:val="nil"/>
              <w:bottom w:val="single" w:sz="4" w:space="0" w:color="auto"/>
              <w:right w:val="single" w:sz="4" w:space="0" w:color="auto"/>
            </w:tcBorders>
            <w:shd w:val="clear" w:color="FFFFFF" w:fill="FFFFFF"/>
            <w:noWrap/>
            <w:hideMark/>
          </w:tcPr>
          <w:p w14:paraId="471251A8"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3535" w:type="dxa"/>
            <w:vMerge w:val="restart"/>
            <w:tcBorders>
              <w:top w:val="nil"/>
              <w:left w:val="single" w:sz="4" w:space="0" w:color="auto"/>
              <w:bottom w:val="single" w:sz="4" w:space="0" w:color="auto"/>
              <w:right w:val="single" w:sz="4" w:space="0" w:color="auto"/>
            </w:tcBorders>
            <w:shd w:val="clear" w:color="FFFFFF" w:fill="FFFFFF"/>
            <w:hideMark/>
          </w:tcPr>
          <w:p w14:paraId="24D37D77" w14:textId="1C07152A"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Švietimo, kultūros ir sporto skyrius;</w:t>
            </w:r>
            <w:r w:rsidRPr="00465679">
              <w:rPr>
                <w:rFonts w:ascii="Times New Roman" w:eastAsia="Times New Roman" w:hAnsi="Times New Roman" w:cs="Times New Roman"/>
                <w:color w:val="000000"/>
                <w:lang w:eastAsia="lt-LT"/>
              </w:rPr>
              <w:br/>
            </w:r>
            <w:r w:rsidR="00CA2BAA" w:rsidRPr="00CA2BAA">
              <w:rPr>
                <w:rFonts w:ascii="Times New Roman" w:eastAsia="Times New Roman" w:hAnsi="Times New Roman" w:cs="Times New Roman"/>
                <w:color w:val="000000"/>
                <w:lang w:eastAsia="lt-LT"/>
              </w:rPr>
              <w:t>VšĮ „Lazdijų turizmo informacinis centras“</w:t>
            </w:r>
            <w:r w:rsidRPr="00465679">
              <w:rPr>
                <w:rFonts w:ascii="Times New Roman" w:eastAsia="Times New Roman" w:hAnsi="Times New Roman" w:cs="Times New Roman"/>
                <w:color w:val="000000"/>
                <w:lang w:eastAsia="lt-LT"/>
              </w:rPr>
              <w:t xml:space="preserve">; </w:t>
            </w:r>
            <w:r w:rsidRPr="00465679">
              <w:rPr>
                <w:rFonts w:ascii="Times New Roman" w:eastAsia="Times New Roman" w:hAnsi="Times New Roman" w:cs="Times New Roman"/>
                <w:color w:val="000000"/>
                <w:lang w:eastAsia="lt-LT"/>
              </w:rPr>
              <w:br/>
              <w:t>Veisiejų ir Metelių regioniniai parkai;</w:t>
            </w:r>
            <w:r w:rsidRPr="00465679">
              <w:rPr>
                <w:rFonts w:ascii="Times New Roman" w:eastAsia="Times New Roman" w:hAnsi="Times New Roman" w:cs="Times New Roman"/>
                <w:color w:val="000000"/>
                <w:lang w:eastAsia="lt-LT"/>
              </w:rPr>
              <w:br/>
              <w:t>Lietuvos žydų bendruomenė;</w:t>
            </w:r>
            <w:r w:rsidRPr="00465679">
              <w:rPr>
                <w:rFonts w:ascii="Times New Roman" w:eastAsia="Times New Roman" w:hAnsi="Times New Roman" w:cs="Times New Roman"/>
                <w:color w:val="000000"/>
                <w:lang w:eastAsia="lt-LT"/>
              </w:rPr>
              <w:br/>
              <w:t>Strateginio planavimo ir investicinių projektų valdymo skyrius</w:t>
            </w:r>
          </w:p>
        </w:tc>
        <w:tc>
          <w:tcPr>
            <w:tcW w:w="236" w:type="dxa"/>
            <w:vMerge/>
            <w:tcBorders>
              <w:top w:val="nil"/>
              <w:left w:val="single" w:sz="4" w:space="0" w:color="auto"/>
              <w:bottom w:val="single" w:sz="4" w:space="0" w:color="auto"/>
              <w:right w:val="single" w:sz="4" w:space="0" w:color="auto"/>
            </w:tcBorders>
            <w:vAlign w:val="center"/>
            <w:hideMark/>
          </w:tcPr>
          <w:p w14:paraId="6080F321"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2CE58D6B" w14:textId="77777777" w:rsidTr="00DC167F">
        <w:trPr>
          <w:trHeight w:val="552"/>
        </w:trPr>
        <w:tc>
          <w:tcPr>
            <w:tcW w:w="2972" w:type="dxa"/>
            <w:vMerge/>
            <w:tcBorders>
              <w:top w:val="nil"/>
              <w:left w:val="single" w:sz="4" w:space="0" w:color="auto"/>
              <w:bottom w:val="single" w:sz="4" w:space="0" w:color="auto"/>
              <w:right w:val="single" w:sz="4" w:space="0" w:color="auto"/>
            </w:tcBorders>
            <w:vAlign w:val="center"/>
            <w:hideMark/>
          </w:tcPr>
          <w:p w14:paraId="5BC9D0E9"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4394" w:type="dxa"/>
            <w:tcBorders>
              <w:top w:val="nil"/>
              <w:left w:val="nil"/>
              <w:bottom w:val="single" w:sz="4" w:space="0" w:color="auto"/>
              <w:right w:val="single" w:sz="4" w:space="0" w:color="auto"/>
            </w:tcBorders>
            <w:shd w:val="clear" w:color="FFFFFF" w:fill="FFFFFF"/>
            <w:hideMark/>
          </w:tcPr>
          <w:p w14:paraId="68604FF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Sukurtas žydų paveldo objektų žemėlapis, vnt.</w:t>
            </w:r>
          </w:p>
        </w:tc>
        <w:tc>
          <w:tcPr>
            <w:tcW w:w="1418" w:type="dxa"/>
            <w:tcBorders>
              <w:top w:val="nil"/>
              <w:left w:val="nil"/>
              <w:bottom w:val="single" w:sz="4" w:space="0" w:color="auto"/>
              <w:right w:val="single" w:sz="4" w:space="0" w:color="auto"/>
            </w:tcBorders>
            <w:shd w:val="clear" w:color="FFFFFF" w:fill="FFFFFF"/>
            <w:noWrap/>
            <w:hideMark/>
          </w:tcPr>
          <w:p w14:paraId="51E9727A"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426" w:type="dxa"/>
            <w:tcBorders>
              <w:top w:val="nil"/>
              <w:left w:val="nil"/>
              <w:bottom w:val="single" w:sz="4" w:space="0" w:color="auto"/>
              <w:right w:val="single" w:sz="4" w:space="0" w:color="auto"/>
            </w:tcBorders>
            <w:shd w:val="clear" w:color="FFFFFF" w:fill="FFFFFF"/>
            <w:noWrap/>
            <w:hideMark/>
          </w:tcPr>
          <w:p w14:paraId="03D99CCC"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3535" w:type="dxa"/>
            <w:vMerge/>
            <w:tcBorders>
              <w:top w:val="nil"/>
              <w:left w:val="single" w:sz="4" w:space="0" w:color="auto"/>
              <w:bottom w:val="single" w:sz="4" w:space="0" w:color="auto"/>
              <w:right w:val="single" w:sz="4" w:space="0" w:color="auto"/>
            </w:tcBorders>
            <w:vAlign w:val="center"/>
            <w:hideMark/>
          </w:tcPr>
          <w:p w14:paraId="4E60F5D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236" w:type="dxa"/>
            <w:vMerge/>
            <w:tcBorders>
              <w:top w:val="nil"/>
              <w:left w:val="single" w:sz="4" w:space="0" w:color="auto"/>
              <w:bottom w:val="single" w:sz="4" w:space="0" w:color="auto"/>
              <w:right w:val="single" w:sz="4" w:space="0" w:color="auto"/>
            </w:tcBorders>
            <w:vAlign w:val="center"/>
            <w:hideMark/>
          </w:tcPr>
          <w:p w14:paraId="78C4B1CA"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7A33110F" w14:textId="77777777" w:rsidTr="00DC167F">
        <w:trPr>
          <w:trHeight w:val="828"/>
        </w:trPr>
        <w:tc>
          <w:tcPr>
            <w:tcW w:w="2972" w:type="dxa"/>
            <w:vMerge/>
            <w:tcBorders>
              <w:top w:val="nil"/>
              <w:left w:val="single" w:sz="4" w:space="0" w:color="auto"/>
              <w:bottom w:val="single" w:sz="4" w:space="0" w:color="auto"/>
              <w:right w:val="single" w:sz="4" w:space="0" w:color="auto"/>
            </w:tcBorders>
            <w:vAlign w:val="center"/>
            <w:hideMark/>
          </w:tcPr>
          <w:p w14:paraId="7D6EFF3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4394" w:type="dxa"/>
            <w:tcBorders>
              <w:top w:val="nil"/>
              <w:left w:val="nil"/>
              <w:bottom w:val="single" w:sz="4" w:space="0" w:color="auto"/>
              <w:right w:val="single" w:sz="4" w:space="0" w:color="auto"/>
            </w:tcBorders>
            <w:shd w:val="clear" w:color="FFFFFF" w:fill="FFFFFF"/>
            <w:hideMark/>
          </w:tcPr>
          <w:p w14:paraId="264297EF"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E-verslo modelį taikančių turizmo subjektų skaičius, vnt.</w:t>
            </w:r>
          </w:p>
        </w:tc>
        <w:tc>
          <w:tcPr>
            <w:tcW w:w="1418" w:type="dxa"/>
            <w:tcBorders>
              <w:top w:val="nil"/>
              <w:left w:val="nil"/>
              <w:bottom w:val="single" w:sz="4" w:space="0" w:color="auto"/>
              <w:right w:val="single" w:sz="4" w:space="0" w:color="auto"/>
            </w:tcBorders>
            <w:shd w:val="clear" w:color="000000" w:fill="FFFFFF"/>
            <w:noWrap/>
            <w:hideMark/>
          </w:tcPr>
          <w:p w14:paraId="63CB7E78"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426" w:type="dxa"/>
            <w:tcBorders>
              <w:top w:val="nil"/>
              <w:left w:val="nil"/>
              <w:bottom w:val="single" w:sz="4" w:space="0" w:color="auto"/>
              <w:right w:val="single" w:sz="4" w:space="0" w:color="auto"/>
            </w:tcBorders>
            <w:shd w:val="clear" w:color="000000" w:fill="FFFFFF"/>
            <w:noWrap/>
            <w:hideMark/>
          </w:tcPr>
          <w:p w14:paraId="10BFA8D9"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3535" w:type="dxa"/>
            <w:vMerge/>
            <w:tcBorders>
              <w:top w:val="nil"/>
              <w:left w:val="single" w:sz="4" w:space="0" w:color="auto"/>
              <w:bottom w:val="single" w:sz="4" w:space="0" w:color="auto"/>
              <w:right w:val="single" w:sz="4" w:space="0" w:color="auto"/>
            </w:tcBorders>
            <w:vAlign w:val="center"/>
            <w:hideMark/>
          </w:tcPr>
          <w:p w14:paraId="23BD4BD9"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236" w:type="dxa"/>
            <w:vMerge/>
            <w:tcBorders>
              <w:top w:val="nil"/>
              <w:left w:val="single" w:sz="4" w:space="0" w:color="auto"/>
              <w:bottom w:val="single" w:sz="4" w:space="0" w:color="auto"/>
              <w:right w:val="single" w:sz="4" w:space="0" w:color="auto"/>
            </w:tcBorders>
            <w:vAlign w:val="center"/>
            <w:hideMark/>
          </w:tcPr>
          <w:p w14:paraId="30139475"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8602A47" w14:textId="77777777" w:rsidTr="00DC167F">
        <w:trPr>
          <w:trHeight w:val="930"/>
        </w:trPr>
        <w:tc>
          <w:tcPr>
            <w:tcW w:w="2972" w:type="dxa"/>
            <w:vMerge/>
            <w:tcBorders>
              <w:top w:val="nil"/>
              <w:left w:val="single" w:sz="4" w:space="0" w:color="auto"/>
              <w:bottom w:val="single" w:sz="4" w:space="0" w:color="auto"/>
              <w:right w:val="single" w:sz="4" w:space="0" w:color="auto"/>
            </w:tcBorders>
            <w:vAlign w:val="center"/>
            <w:hideMark/>
          </w:tcPr>
          <w:p w14:paraId="1422745F"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4394" w:type="dxa"/>
            <w:tcBorders>
              <w:top w:val="nil"/>
              <w:left w:val="nil"/>
              <w:bottom w:val="single" w:sz="4" w:space="0" w:color="auto"/>
              <w:right w:val="single" w:sz="4" w:space="0" w:color="auto"/>
            </w:tcBorders>
            <w:shd w:val="clear" w:color="FFFFFF" w:fill="FFFFFF"/>
            <w:hideMark/>
          </w:tcPr>
          <w:p w14:paraId="08D7272C" w14:textId="4C5DCCD9"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Turizmo srities atstovų kompetencijų kėlimo mokymų skaičius, vnt.</w:t>
            </w:r>
          </w:p>
        </w:tc>
        <w:tc>
          <w:tcPr>
            <w:tcW w:w="1418" w:type="dxa"/>
            <w:tcBorders>
              <w:top w:val="nil"/>
              <w:left w:val="nil"/>
              <w:bottom w:val="single" w:sz="4" w:space="0" w:color="auto"/>
              <w:right w:val="single" w:sz="4" w:space="0" w:color="auto"/>
            </w:tcBorders>
            <w:shd w:val="clear" w:color="FFFFFF" w:fill="FFFFFF"/>
            <w:noWrap/>
            <w:hideMark/>
          </w:tcPr>
          <w:p w14:paraId="4106817A"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1426" w:type="dxa"/>
            <w:tcBorders>
              <w:top w:val="nil"/>
              <w:left w:val="nil"/>
              <w:bottom w:val="single" w:sz="4" w:space="0" w:color="auto"/>
              <w:right w:val="single" w:sz="4" w:space="0" w:color="auto"/>
            </w:tcBorders>
            <w:shd w:val="clear" w:color="FFFFFF" w:fill="FFFFFF"/>
            <w:noWrap/>
            <w:hideMark/>
          </w:tcPr>
          <w:p w14:paraId="31A1EB88"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3535" w:type="dxa"/>
            <w:vMerge/>
            <w:tcBorders>
              <w:top w:val="nil"/>
              <w:left w:val="single" w:sz="4" w:space="0" w:color="auto"/>
              <w:bottom w:val="single" w:sz="4" w:space="0" w:color="auto"/>
              <w:right w:val="single" w:sz="4" w:space="0" w:color="auto"/>
            </w:tcBorders>
            <w:vAlign w:val="center"/>
            <w:hideMark/>
          </w:tcPr>
          <w:p w14:paraId="2BD57B7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236" w:type="dxa"/>
            <w:vMerge/>
            <w:tcBorders>
              <w:top w:val="nil"/>
              <w:left w:val="single" w:sz="4" w:space="0" w:color="auto"/>
              <w:bottom w:val="single" w:sz="4" w:space="0" w:color="auto"/>
              <w:right w:val="single" w:sz="4" w:space="0" w:color="auto"/>
            </w:tcBorders>
            <w:vAlign w:val="center"/>
            <w:hideMark/>
          </w:tcPr>
          <w:p w14:paraId="37EDC9B6"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2E13C60C" w14:textId="77777777" w:rsidTr="00DC167F">
        <w:trPr>
          <w:trHeight w:val="828"/>
        </w:trPr>
        <w:tc>
          <w:tcPr>
            <w:tcW w:w="2972" w:type="dxa"/>
            <w:tcBorders>
              <w:top w:val="nil"/>
              <w:left w:val="single" w:sz="4" w:space="0" w:color="auto"/>
              <w:bottom w:val="single" w:sz="4" w:space="0" w:color="auto"/>
              <w:right w:val="single" w:sz="4" w:space="0" w:color="auto"/>
            </w:tcBorders>
            <w:shd w:val="clear" w:color="FFFFFF" w:fill="FFFFFF"/>
            <w:hideMark/>
          </w:tcPr>
          <w:p w14:paraId="5C42B37E"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3.1.1.3. Vietinio kulinarinio paveldo plėtra ir populiarinimas</w:t>
            </w:r>
          </w:p>
        </w:tc>
        <w:tc>
          <w:tcPr>
            <w:tcW w:w="4394" w:type="dxa"/>
            <w:tcBorders>
              <w:top w:val="nil"/>
              <w:left w:val="nil"/>
              <w:bottom w:val="single" w:sz="4" w:space="0" w:color="auto"/>
              <w:right w:val="single" w:sz="4" w:space="0" w:color="auto"/>
            </w:tcBorders>
            <w:shd w:val="clear" w:color="FFFFFF" w:fill="FFFFFF"/>
            <w:hideMark/>
          </w:tcPr>
          <w:p w14:paraId="05ECD07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Paslaugų, įtraukiančių vietinį kulinarinį paveldą, paketų skaičius, vnt.</w:t>
            </w:r>
          </w:p>
        </w:tc>
        <w:tc>
          <w:tcPr>
            <w:tcW w:w="1418" w:type="dxa"/>
            <w:tcBorders>
              <w:top w:val="nil"/>
              <w:left w:val="nil"/>
              <w:bottom w:val="single" w:sz="4" w:space="0" w:color="auto"/>
              <w:right w:val="single" w:sz="4" w:space="0" w:color="auto"/>
            </w:tcBorders>
            <w:shd w:val="clear" w:color="FFFFFF" w:fill="FFFFFF"/>
            <w:noWrap/>
            <w:hideMark/>
          </w:tcPr>
          <w:p w14:paraId="69069AC8"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1426" w:type="dxa"/>
            <w:tcBorders>
              <w:top w:val="nil"/>
              <w:left w:val="nil"/>
              <w:bottom w:val="single" w:sz="4" w:space="0" w:color="auto"/>
              <w:right w:val="single" w:sz="4" w:space="0" w:color="auto"/>
            </w:tcBorders>
            <w:shd w:val="clear" w:color="FFFFFF" w:fill="FFFFFF"/>
            <w:noWrap/>
            <w:hideMark/>
          </w:tcPr>
          <w:p w14:paraId="3D6CC8EB"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3535" w:type="dxa"/>
            <w:tcBorders>
              <w:top w:val="nil"/>
              <w:left w:val="nil"/>
              <w:bottom w:val="single" w:sz="4" w:space="0" w:color="auto"/>
              <w:right w:val="single" w:sz="4" w:space="0" w:color="auto"/>
            </w:tcBorders>
            <w:shd w:val="clear" w:color="FFFFFF" w:fill="FFFFFF"/>
            <w:noWrap/>
            <w:hideMark/>
          </w:tcPr>
          <w:p w14:paraId="1164A62E" w14:textId="6EC640FF" w:rsidR="00FE5879" w:rsidRPr="00465679" w:rsidRDefault="00CA2BAA" w:rsidP="00FE5879">
            <w:pPr>
              <w:spacing w:after="0" w:line="240" w:lineRule="auto"/>
              <w:rPr>
                <w:rFonts w:ascii="Times New Roman" w:eastAsia="Times New Roman" w:hAnsi="Times New Roman" w:cs="Times New Roman"/>
                <w:color w:val="000000"/>
                <w:lang w:eastAsia="lt-LT"/>
              </w:rPr>
            </w:pPr>
            <w:r w:rsidRPr="00CA2BAA">
              <w:rPr>
                <w:rFonts w:ascii="Times New Roman" w:eastAsia="Times New Roman" w:hAnsi="Times New Roman" w:cs="Times New Roman"/>
                <w:color w:val="000000"/>
                <w:lang w:eastAsia="lt-LT"/>
              </w:rPr>
              <w:t>VšĮ „Lazdijų turizmo informacinis centras“</w:t>
            </w:r>
          </w:p>
        </w:tc>
        <w:tc>
          <w:tcPr>
            <w:tcW w:w="236" w:type="dxa"/>
            <w:vMerge/>
            <w:tcBorders>
              <w:top w:val="nil"/>
              <w:left w:val="single" w:sz="4" w:space="0" w:color="auto"/>
              <w:bottom w:val="single" w:sz="4" w:space="0" w:color="auto"/>
              <w:right w:val="single" w:sz="4" w:space="0" w:color="auto"/>
            </w:tcBorders>
            <w:vAlign w:val="center"/>
            <w:hideMark/>
          </w:tcPr>
          <w:p w14:paraId="5D47FF23"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183E8E10" w14:textId="77777777" w:rsidTr="004753D5">
        <w:trPr>
          <w:trHeight w:val="285"/>
        </w:trPr>
        <w:tc>
          <w:tcPr>
            <w:tcW w:w="14029" w:type="dxa"/>
            <w:gridSpan w:val="6"/>
            <w:tcBorders>
              <w:top w:val="single" w:sz="4" w:space="0" w:color="auto"/>
              <w:left w:val="single" w:sz="4" w:space="0" w:color="auto"/>
              <w:bottom w:val="single" w:sz="4" w:space="0" w:color="auto"/>
              <w:right w:val="single" w:sz="4" w:space="0" w:color="auto"/>
            </w:tcBorders>
            <w:shd w:val="clear" w:color="FBE4D5" w:fill="DDEBF7"/>
            <w:noWrap/>
            <w:hideMark/>
          </w:tcPr>
          <w:p w14:paraId="47A17627" w14:textId="77777777" w:rsidR="00FE5879" w:rsidRPr="00465679" w:rsidRDefault="00FE5879" w:rsidP="00FE5879">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 xml:space="preserve">3.1.2. Uždavinys. Atnaujinti ir įrengti turistams skirtą infrastruktūrą </w:t>
            </w:r>
          </w:p>
        </w:tc>
      </w:tr>
      <w:tr w:rsidR="00FE5879" w:rsidRPr="00465679" w14:paraId="58EB0B91" w14:textId="77777777" w:rsidTr="00DC167F">
        <w:trPr>
          <w:trHeight w:val="828"/>
        </w:trPr>
        <w:tc>
          <w:tcPr>
            <w:tcW w:w="2972" w:type="dxa"/>
            <w:tcBorders>
              <w:top w:val="nil"/>
              <w:left w:val="single" w:sz="4" w:space="0" w:color="auto"/>
              <w:bottom w:val="single" w:sz="4" w:space="0" w:color="auto"/>
              <w:right w:val="single" w:sz="4" w:space="0" w:color="auto"/>
            </w:tcBorders>
            <w:shd w:val="clear" w:color="auto" w:fill="auto"/>
            <w:hideMark/>
          </w:tcPr>
          <w:p w14:paraId="32DCB1C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3.1.2.1. Kempingo aikštelės įrengimas</w:t>
            </w:r>
          </w:p>
        </w:tc>
        <w:tc>
          <w:tcPr>
            <w:tcW w:w="4394" w:type="dxa"/>
            <w:tcBorders>
              <w:top w:val="nil"/>
              <w:left w:val="nil"/>
              <w:bottom w:val="single" w:sz="4" w:space="0" w:color="auto"/>
              <w:right w:val="single" w:sz="4" w:space="0" w:color="auto"/>
            </w:tcBorders>
            <w:shd w:val="clear" w:color="auto" w:fill="auto"/>
            <w:hideMark/>
          </w:tcPr>
          <w:p w14:paraId="579C5749"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Įrengta kempingo aikštelė, vnt.</w:t>
            </w:r>
          </w:p>
        </w:tc>
        <w:tc>
          <w:tcPr>
            <w:tcW w:w="1418" w:type="dxa"/>
            <w:tcBorders>
              <w:top w:val="nil"/>
              <w:left w:val="nil"/>
              <w:bottom w:val="single" w:sz="4" w:space="0" w:color="auto"/>
              <w:right w:val="single" w:sz="4" w:space="0" w:color="auto"/>
            </w:tcBorders>
            <w:shd w:val="clear" w:color="auto" w:fill="auto"/>
            <w:noWrap/>
            <w:hideMark/>
          </w:tcPr>
          <w:p w14:paraId="23CD765F"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426" w:type="dxa"/>
            <w:tcBorders>
              <w:top w:val="nil"/>
              <w:left w:val="nil"/>
              <w:bottom w:val="single" w:sz="4" w:space="0" w:color="auto"/>
              <w:right w:val="single" w:sz="4" w:space="0" w:color="auto"/>
            </w:tcBorders>
            <w:shd w:val="clear" w:color="auto" w:fill="auto"/>
            <w:noWrap/>
            <w:hideMark/>
          </w:tcPr>
          <w:p w14:paraId="1C42CEBD"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3535" w:type="dxa"/>
            <w:tcBorders>
              <w:top w:val="nil"/>
              <w:left w:val="nil"/>
              <w:bottom w:val="single" w:sz="4" w:space="0" w:color="auto"/>
              <w:right w:val="single" w:sz="4" w:space="0" w:color="auto"/>
            </w:tcBorders>
            <w:shd w:val="clear" w:color="auto" w:fill="auto"/>
            <w:hideMark/>
          </w:tcPr>
          <w:p w14:paraId="4A01F34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p>
        </w:tc>
        <w:tc>
          <w:tcPr>
            <w:tcW w:w="236" w:type="dxa"/>
            <w:vMerge w:val="restart"/>
            <w:tcBorders>
              <w:top w:val="nil"/>
              <w:left w:val="single" w:sz="4" w:space="0" w:color="auto"/>
              <w:bottom w:val="single" w:sz="4" w:space="0" w:color="auto"/>
              <w:right w:val="single" w:sz="4" w:space="0" w:color="auto"/>
            </w:tcBorders>
            <w:shd w:val="clear" w:color="auto" w:fill="auto"/>
            <w:noWrap/>
            <w:hideMark/>
          </w:tcPr>
          <w:p w14:paraId="47DF346D" w14:textId="77777777" w:rsidR="00FE5879" w:rsidRPr="00465679" w:rsidRDefault="00FE5879" w:rsidP="00FE5879">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3 300,0</w:t>
            </w:r>
          </w:p>
        </w:tc>
      </w:tr>
      <w:tr w:rsidR="00FE5879" w:rsidRPr="00465679" w14:paraId="0ECA68AC" w14:textId="77777777" w:rsidTr="00DC167F">
        <w:trPr>
          <w:trHeight w:val="1104"/>
        </w:trPr>
        <w:tc>
          <w:tcPr>
            <w:tcW w:w="2972" w:type="dxa"/>
            <w:tcBorders>
              <w:top w:val="nil"/>
              <w:left w:val="single" w:sz="4" w:space="0" w:color="auto"/>
              <w:bottom w:val="single" w:sz="4" w:space="0" w:color="auto"/>
              <w:right w:val="single" w:sz="4" w:space="0" w:color="auto"/>
            </w:tcBorders>
            <w:shd w:val="clear" w:color="FFFFFF" w:fill="FFFFFF"/>
            <w:hideMark/>
          </w:tcPr>
          <w:p w14:paraId="4C27AEF0"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3.1.2.2. Vandens transporto priemonių nuleidimo ir iškėlimo vietų  įrengimas</w:t>
            </w:r>
          </w:p>
        </w:tc>
        <w:tc>
          <w:tcPr>
            <w:tcW w:w="4394" w:type="dxa"/>
            <w:tcBorders>
              <w:top w:val="nil"/>
              <w:left w:val="nil"/>
              <w:bottom w:val="single" w:sz="4" w:space="0" w:color="auto"/>
              <w:right w:val="single" w:sz="4" w:space="0" w:color="auto"/>
            </w:tcBorders>
            <w:shd w:val="clear" w:color="auto" w:fill="auto"/>
            <w:noWrap/>
            <w:hideMark/>
          </w:tcPr>
          <w:p w14:paraId="296F114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Įrengtų vietų skaičius, vnt.</w:t>
            </w:r>
          </w:p>
        </w:tc>
        <w:tc>
          <w:tcPr>
            <w:tcW w:w="1418" w:type="dxa"/>
            <w:tcBorders>
              <w:top w:val="nil"/>
              <w:left w:val="nil"/>
              <w:bottom w:val="single" w:sz="4" w:space="0" w:color="auto"/>
              <w:right w:val="single" w:sz="4" w:space="0" w:color="auto"/>
            </w:tcBorders>
            <w:shd w:val="clear" w:color="auto" w:fill="auto"/>
            <w:noWrap/>
            <w:hideMark/>
          </w:tcPr>
          <w:p w14:paraId="24F73780"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1426" w:type="dxa"/>
            <w:tcBorders>
              <w:top w:val="nil"/>
              <w:left w:val="nil"/>
              <w:bottom w:val="single" w:sz="4" w:space="0" w:color="auto"/>
              <w:right w:val="single" w:sz="4" w:space="0" w:color="auto"/>
            </w:tcBorders>
            <w:shd w:val="clear" w:color="auto" w:fill="auto"/>
            <w:noWrap/>
            <w:hideMark/>
          </w:tcPr>
          <w:p w14:paraId="3B18E764"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3535" w:type="dxa"/>
            <w:tcBorders>
              <w:top w:val="nil"/>
              <w:left w:val="nil"/>
              <w:bottom w:val="single" w:sz="4" w:space="0" w:color="auto"/>
              <w:right w:val="single" w:sz="4" w:space="0" w:color="auto"/>
            </w:tcBorders>
            <w:shd w:val="clear" w:color="auto" w:fill="auto"/>
            <w:hideMark/>
          </w:tcPr>
          <w:p w14:paraId="4571C28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Vietinio ūkio skyrius;</w:t>
            </w:r>
            <w:r w:rsidRPr="00465679">
              <w:rPr>
                <w:rFonts w:ascii="Times New Roman" w:eastAsia="Times New Roman" w:hAnsi="Times New Roman" w:cs="Times New Roman"/>
                <w:color w:val="000000"/>
                <w:lang w:eastAsia="lt-LT"/>
              </w:rPr>
              <w:br/>
              <w:t>Strateginio planavimo ir investicinių projektų valdymo skyrius</w:t>
            </w:r>
          </w:p>
        </w:tc>
        <w:tc>
          <w:tcPr>
            <w:tcW w:w="236" w:type="dxa"/>
            <w:vMerge/>
            <w:tcBorders>
              <w:top w:val="nil"/>
              <w:left w:val="single" w:sz="4" w:space="0" w:color="auto"/>
              <w:bottom w:val="single" w:sz="4" w:space="0" w:color="auto"/>
              <w:right w:val="single" w:sz="4" w:space="0" w:color="auto"/>
            </w:tcBorders>
            <w:vAlign w:val="center"/>
            <w:hideMark/>
          </w:tcPr>
          <w:p w14:paraId="38401DF7"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552EF91E" w14:textId="77777777" w:rsidTr="00DC167F">
        <w:trPr>
          <w:trHeight w:val="1104"/>
        </w:trPr>
        <w:tc>
          <w:tcPr>
            <w:tcW w:w="2972" w:type="dxa"/>
            <w:tcBorders>
              <w:top w:val="nil"/>
              <w:left w:val="single" w:sz="4" w:space="0" w:color="auto"/>
              <w:bottom w:val="single" w:sz="4" w:space="0" w:color="auto"/>
              <w:right w:val="single" w:sz="4" w:space="0" w:color="auto"/>
            </w:tcBorders>
            <w:shd w:val="clear" w:color="auto" w:fill="auto"/>
            <w:hideMark/>
          </w:tcPr>
          <w:p w14:paraId="061E3D18"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3.1.2.3. Turizmo infrastruktūros gerinimas ir plėtra</w:t>
            </w:r>
          </w:p>
        </w:tc>
        <w:tc>
          <w:tcPr>
            <w:tcW w:w="4394" w:type="dxa"/>
            <w:tcBorders>
              <w:top w:val="nil"/>
              <w:left w:val="nil"/>
              <w:bottom w:val="single" w:sz="4" w:space="0" w:color="auto"/>
              <w:right w:val="single" w:sz="4" w:space="0" w:color="auto"/>
            </w:tcBorders>
            <w:shd w:val="clear" w:color="auto" w:fill="auto"/>
            <w:hideMark/>
          </w:tcPr>
          <w:p w14:paraId="511A7472"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Sutvarkytų objektų skaičius, vnt.</w:t>
            </w:r>
          </w:p>
        </w:tc>
        <w:tc>
          <w:tcPr>
            <w:tcW w:w="1418" w:type="dxa"/>
            <w:tcBorders>
              <w:top w:val="nil"/>
              <w:left w:val="nil"/>
              <w:bottom w:val="single" w:sz="4" w:space="0" w:color="auto"/>
              <w:right w:val="single" w:sz="4" w:space="0" w:color="auto"/>
            </w:tcBorders>
            <w:shd w:val="clear" w:color="auto" w:fill="auto"/>
            <w:noWrap/>
            <w:hideMark/>
          </w:tcPr>
          <w:p w14:paraId="7EF21220"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1426" w:type="dxa"/>
            <w:tcBorders>
              <w:top w:val="nil"/>
              <w:left w:val="nil"/>
              <w:bottom w:val="single" w:sz="4" w:space="0" w:color="auto"/>
              <w:right w:val="single" w:sz="4" w:space="0" w:color="auto"/>
            </w:tcBorders>
            <w:shd w:val="clear" w:color="auto" w:fill="auto"/>
            <w:noWrap/>
            <w:hideMark/>
          </w:tcPr>
          <w:p w14:paraId="27AE583A"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3535" w:type="dxa"/>
            <w:tcBorders>
              <w:top w:val="nil"/>
              <w:left w:val="nil"/>
              <w:bottom w:val="single" w:sz="4" w:space="0" w:color="auto"/>
              <w:right w:val="single" w:sz="4" w:space="0" w:color="auto"/>
            </w:tcBorders>
            <w:shd w:val="clear" w:color="auto" w:fill="auto"/>
            <w:hideMark/>
          </w:tcPr>
          <w:p w14:paraId="667B739F" w14:textId="76DADCF9"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r w:rsidRPr="00465679">
              <w:rPr>
                <w:rFonts w:ascii="Times New Roman" w:eastAsia="Times New Roman" w:hAnsi="Times New Roman" w:cs="Times New Roman"/>
                <w:color w:val="000000"/>
                <w:lang w:eastAsia="lt-LT"/>
              </w:rPr>
              <w:br/>
            </w:r>
            <w:r w:rsidR="00CA2BAA" w:rsidRPr="00465679">
              <w:rPr>
                <w:rFonts w:ascii="Times New Roman" w:hAnsi="Times New Roman" w:cs="Times New Roman"/>
                <w:sz w:val="24"/>
                <w:szCs w:val="24"/>
              </w:rPr>
              <w:t>VšĮ „Lazdijų turizmo informacinis centras“</w:t>
            </w:r>
          </w:p>
        </w:tc>
        <w:tc>
          <w:tcPr>
            <w:tcW w:w="236" w:type="dxa"/>
            <w:vMerge/>
            <w:tcBorders>
              <w:top w:val="nil"/>
              <w:left w:val="single" w:sz="4" w:space="0" w:color="auto"/>
              <w:bottom w:val="single" w:sz="4" w:space="0" w:color="auto"/>
              <w:right w:val="single" w:sz="4" w:space="0" w:color="auto"/>
            </w:tcBorders>
            <w:vAlign w:val="center"/>
            <w:hideMark/>
          </w:tcPr>
          <w:p w14:paraId="290F90B3"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2AC3A777" w14:textId="77777777" w:rsidTr="00DC167F">
        <w:trPr>
          <w:trHeight w:val="720"/>
        </w:trPr>
        <w:tc>
          <w:tcPr>
            <w:tcW w:w="2972" w:type="dxa"/>
            <w:vMerge w:val="restart"/>
            <w:tcBorders>
              <w:top w:val="nil"/>
              <w:left w:val="single" w:sz="4" w:space="0" w:color="auto"/>
              <w:bottom w:val="single" w:sz="4" w:space="0" w:color="auto"/>
              <w:right w:val="single" w:sz="4" w:space="0" w:color="auto"/>
            </w:tcBorders>
            <w:shd w:val="clear" w:color="auto" w:fill="auto"/>
            <w:hideMark/>
          </w:tcPr>
          <w:p w14:paraId="0617E8C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3.1.2.4. Metelių buvusios mokyklos patalpų pritaikymas piligrimų poreikiams (išsaugant biblioteką)</w:t>
            </w:r>
          </w:p>
        </w:tc>
        <w:tc>
          <w:tcPr>
            <w:tcW w:w="4394" w:type="dxa"/>
            <w:tcBorders>
              <w:top w:val="nil"/>
              <w:left w:val="nil"/>
              <w:bottom w:val="single" w:sz="4" w:space="0" w:color="auto"/>
              <w:right w:val="single" w:sz="4" w:space="0" w:color="auto"/>
            </w:tcBorders>
            <w:shd w:val="clear" w:color="auto" w:fill="auto"/>
            <w:hideMark/>
          </w:tcPr>
          <w:p w14:paraId="5E4A4EA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Pritaikytų patalpų skaičius, vnt.</w:t>
            </w:r>
          </w:p>
        </w:tc>
        <w:tc>
          <w:tcPr>
            <w:tcW w:w="1418" w:type="dxa"/>
            <w:tcBorders>
              <w:top w:val="nil"/>
              <w:left w:val="nil"/>
              <w:bottom w:val="single" w:sz="4" w:space="0" w:color="auto"/>
              <w:right w:val="single" w:sz="4" w:space="0" w:color="auto"/>
            </w:tcBorders>
            <w:shd w:val="clear" w:color="000000" w:fill="FFFFFF"/>
            <w:noWrap/>
            <w:hideMark/>
          </w:tcPr>
          <w:p w14:paraId="63B7F1CC"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w:t>
            </w:r>
          </w:p>
        </w:tc>
        <w:tc>
          <w:tcPr>
            <w:tcW w:w="1426" w:type="dxa"/>
            <w:tcBorders>
              <w:top w:val="nil"/>
              <w:left w:val="nil"/>
              <w:bottom w:val="single" w:sz="4" w:space="0" w:color="auto"/>
              <w:right w:val="single" w:sz="4" w:space="0" w:color="auto"/>
            </w:tcBorders>
            <w:shd w:val="clear" w:color="000000" w:fill="FFFFFF"/>
            <w:noWrap/>
            <w:hideMark/>
          </w:tcPr>
          <w:p w14:paraId="22C4017E"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3535" w:type="dxa"/>
            <w:vMerge w:val="restart"/>
            <w:tcBorders>
              <w:top w:val="nil"/>
              <w:left w:val="single" w:sz="4" w:space="0" w:color="auto"/>
              <w:bottom w:val="single" w:sz="4" w:space="0" w:color="auto"/>
              <w:right w:val="single" w:sz="4" w:space="0" w:color="auto"/>
            </w:tcBorders>
            <w:shd w:val="clear" w:color="auto" w:fill="auto"/>
            <w:hideMark/>
          </w:tcPr>
          <w:p w14:paraId="547A0535" w14:textId="7914D53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Vilkaviškio vyskupija;</w:t>
            </w:r>
            <w:r w:rsidRPr="00465679">
              <w:rPr>
                <w:rFonts w:ascii="Times New Roman" w:eastAsia="Times New Roman" w:hAnsi="Times New Roman" w:cs="Times New Roman"/>
                <w:color w:val="000000"/>
                <w:lang w:eastAsia="lt-LT"/>
              </w:rPr>
              <w:br/>
              <w:t>Strateginio planavimo ir investicinių projektų valdymo skyrius;</w:t>
            </w:r>
            <w:r w:rsidRPr="00465679">
              <w:rPr>
                <w:rFonts w:ascii="Times New Roman" w:eastAsia="Times New Roman" w:hAnsi="Times New Roman" w:cs="Times New Roman"/>
                <w:color w:val="000000"/>
                <w:lang w:eastAsia="lt-LT"/>
              </w:rPr>
              <w:br/>
            </w:r>
            <w:r w:rsidR="00CA2BAA" w:rsidRPr="00CA2BAA">
              <w:rPr>
                <w:rFonts w:ascii="Times New Roman" w:eastAsia="Times New Roman" w:hAnsi="Times New Roman" w:cs="Times New Roman"/>
                <w:color w:val="000000"/>
                <w:lang w:eastAsia="lt-LT"/>
              </w:rPr>
              <w:t>VšĮ „Lazdijų turizmo informacinis centras“</w:t>
            </w:r>
          </w:p>
        </w:tc>
        <w:tc>
          <w:tcPr>
            <w:tcW w:w="236" w:type="dxa"/>
            <w:vMerge/>
            <w:tcBorders>
              <w:top w:val="nil"/>
              <w:left w:val="single" w:sz="4" w:space="0" w:color="auto"/>
              <w:bottom w:val="single" w:sz="4" w:space="0" w:color="auto"/>
              <w:right w:val="single" w:sz="4" w:space="0" w:color="auto"/>
            </w:tcBorders>
            <w:vAlign w:val="center"/>
            <w:hideMark/>
          </w:tcPr>
          <w:p w14:paraId="68269233"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1E7B9227" w14:textId="77777777" w:rsidTr="00DC167F">
        <w:trPr>
          <w:trHeight w:val="900"/>
        </w:trPr>
        <w:tc>
          <w:tcPr>
            <w:tcW w:w="2972" w:type="dxa"/>
            <w:vMerge/>
            <w:tcBorders>
              <w:top w:val="nil"/>
              <w:left w:val="single" w:sz="4" w:space="0" w:color="auto"/>
              <w:bottom w:val="single" w:sz="4" w:space="0" w:color="auto"/>
              <w:right w:val="single" w:sz="4" w:space="0" w:color="auto"/>
            </w:tcBorders>
            <w:vAlign w:val="center"/>
            <w:hideMark/>
          </w:tcPr>
          <w:p w14:paraId="2EFC3A27"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4394" w:type="dxa"/>
            <w:tcBorders>
              <w:top w:val="nil"/>
              <w:left w:val="nil"/>
              <w:bottom w:val="single" w:sz="4" w:space="0" w:color="auto"/>
              <w:right w:val="single" w:sz="4" w:space="0" w:color="auto"/>
            </w:tcBorders>
            <w:shd w:val="clear" w:color="auto" w:fill="auto"/>
            <w:hideMark/>
          </w:tcPr>
          <w:p w14:paraId="1D4FAD4E"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Piligrimų nakvynių skaičius, vnt.</w:t>
            </w:r>
          </w:p>
        </w:tc>
        <w:tc>
          <w:tcPr>
            <w:tcW w:w="1418" w:type="dxa"/>
            <w:tcBorders>
              <w:top w:val="nil"/>
              <w:left w:val="nil"/>
              <w:bottom w:val="single" w:sz="4" w:space="0" w:color="auto"/>
              <w:right w:val="single" w:sz="4" w:space="0" w:color="auto"/>
            </w:tcBorders>
            <w:shd w:val="clear" w:color="000000" w:fill="FFFFFF"/>
            <w:noWrap/>
            <w:hideMark/>
          </w:tcPr>
          <w:p w14:paraId="14B85996"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0</w:t>
            </w:r>
          </w:p>
        </w:tc>
        <w:tc>
          <w:tcPr>
            <w:tcW w:w="1426" w:type="dxa"/>
            <w:tcBorders>
              <w:top w:val="nil"/>
              <w:left w:val="nil"/>
              <w:bottom w:val="single" w:sz="4" w:space="0" w:color="auto"/>
              <w:right w:val="single" w:sz="4" w:space="0" w:color="auto"/>
            </w:tcBorders>
            <w:shd w:val="clear" w:color="000000" w:fill="FFFFFF"/>
            <w:noWrap/>
            <w:hideMark/>
          </w:tcPr>
          <w:p w14:paraId="7F519792"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700</w:t>
            </w:r>
          </w:p>
        </w:tc>
        <w:tc>
          <w:tcPr>
            <w:tcW w:w="3535" w:type="dxa"/>
            <w:vMerge/>
            <w:tcBorders>
              <w:top w:val="nil"/>
              <w:left w:val="single" w:sz="4" w:space="0" w:color="auto"/>
              <w:bottom w:val="single" w:sz="4" w:space="0" w:color="auto"/>
              <w:right w:val="single" w:sz="4" w:space="0" w:color="auto"/>
            </w:tcBorders>
            <w:vAlign w:val="center"/>
            <w:hideMark/>
          </w:tcPr>
          <w:p w14:paraId="7830B233"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236" w:type="dxa"/>
            <w:vMerge/>
            <w:tcBorders>
              <w:top w:val="nil"/>
              <w:left w:val="single" w:sz="4" w:space="0" w:color="auto"/>
              <w:bottom w:val="single" w:sz="4" w:space="0" w:color="auto"/>
              <w:right w:val="single" w:sz="4" w:space="0" w:color="auto"/>
            </w:tcBorders>
            <w:vAlign w:val="center"/>
            <w:hideMark/>
          </w:tcPr>
          <w:p w14:paraId="7F313999"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7A4D5A1E" w14:textId="77777777" w:rsidTr="00DC167F">
        <w:trPr>
          <w:trHeight w:val="1656"/>
        </w:trPr>
        <w:tc>
          <w:tcPr>
            <w:tcW w:w="2972" w:type="dxa"/>
            <w:tcBorders>
              <w:top w:val="nil"/>
              <w:left w:val="single" w:sz="4" w:space="0" w:color="auto"/>
              <w:bottom w:val="single" w:sz="4" w:space="0" w:color="auto"/>
              <w:right w:val="single" w:sz="4" w:space="0" w:color="auto"/>
            </w:tcBorders>
            <w:shd w:val="clear" w:color="auto" w:fill="auto"/>
            <w:hideMark/>
          </w:tcPr>
          <w:p w14:paraId="05A2A77B" w14:textId="2278BBE9"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3.1.2.6. Kurortinės teritorijos statuso suteikimas Veisiejų miestui ir aplinkinėms gyvenamosioms vietovėms</w:t>
            </w:r>
          </w:p>
        </w:tc>
        <w:tc>
          <w:tcPr>
            <w:tcW w:w="4394" w:type="dxa"/>
            <w:tcBorders>
              <w:top w:val="nil"/>
              <w:left w:val="nil"/>
              <w:bottom w:val="single" w:sz="4" w:space="0" w:color="auto"/>
              <w:right w:val="single" w:sz="4" w:space="0" w:color="auto"/>
            </w:tcBorders>
            <w:shd w:val="clear" w:color="auto" w:fill="auto"/>
            <w:hideMark/>
          </w:tcPr>
          <w:p w14:paraId="4BFFCDD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Veisiejų miestui ir aplinkinėms teritorijoms suteiktas kurortinės teritorijos statusas</w:t>
            </w:r>
          </w:p>
        </w:tc>
        <w:tc>
          <w:tcPr>
            <w:tcW w:w="1418" w:type="dxa"/>
            <w:tcBorders>
              <w:top w:val="nil"/>
              <w:left w:val="nil"/>
              <w:bottom w:val="single" w:sz="4" w:space="0" w:color="auto"/>
              <w:right w:val="single" w:sz="4" w:space="0" w:color="auto"/>
            </w:tcBorders>
            <w:shd w:val="clear" w:color="auto" w:fill="auto"/>
            <w:noWrap/>
            <w:hideMark/>
          </w:tcPr>
          <w:p w14:paraId="2F884E67"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426" w:type="dxa"/>
            <w:tcBorders>
              <w:top w:val="nil"/>
              <w:left w:val="nil"/>
              <w:bottom w:val="single" w:sz="4" w:space="0" w:color="auto"/>
              <w:right w:val="single" w:sz="4" w:space="0" w:color="auto"/>
            </w:tcBorders>
            <w:shd w:val="clear" w:color="auto" w:fill="auto"/>
            <w:noWrap/>
            <w:hideMark/>
          </w:tcPr>
          <w:p w14:paraId="1B34A015"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3535" w:type="dxa"/>
            <w:tcBorders>
              <w:top w:val="nil"/>
              <w:left w:val="nil"/>
              <w:bottom w:val="single" w:sz="4" w:space="0" w:color="auto"/>
              <w:right w:val="single" w:sz="4" w:space="0" w:color="auto"/>
            </w:tcBorders>
            <w:shd w:val="clear" w:color="auto" w:fill="auto"/>
            <w:hideMark/>
          </w:tcPr>
          <w:p w14:paraId="15682A7C" w14:textId="77777777" w:rsidR="00FE5879" w:rsidRDefault="00FE5879" w:rsidP="00FE5879">
            <w:pPr>
              <w:spacing w:after="0" w:line="240" w:lineRule="auto"/>
              <w:rPr>
                <w:rFonts w:ascii="Times New Roman" w:hAnsi="Times New Roman" w:cs="Times New Roman"/>
                <w:sz w:val="24"/>
                <w:szCs w:val="24"/>
              </w:rPr>
            </w:pPr>
            <w:r w:rsidRPr="00465679">
              <w:rPr>
                <w:rFonts w:ascii="Times New Roman" w:eastAsia="Times New Roman" w:hAnsi="Times New Roman" w:cs="Times New Roman"/>
                <w:color w:val="000000"/>
                <w:lang w:eastAsia="lt-LT"/>
              </w:rPr>
              <w:t>Strateginio planavimo ir investicinių projektų valdymo skyrius;</w:t>
            </w:r>
            <w:r w:rsidRPr="00465679">
              <w:rPr>
                <w:rFonts w:ascii="Times New Roman" w:eastAsia="Times New Roman" w:hAnsi="Times New Roman" w:cs="Times New Roman"/>
                <w:color w:val="000000"/>
                <w:lang w:eastAsia="lt-LT"/>
              </w:rPr>
              <w:br/>
              <w:t>Švietimo, kultūros ir sporto skyrius;</w:t>
            </w:r>
            <w:r w:rsidRPr="00465679">
              <w:rPr>
                <w:rFonts w:ascii="Times New Roman" w:eastAsia="Times New Roman" w:hAnsi="Times New Roman" w:cs="Times New Roman"/>
                <w:color w:val="000000"/>
                <w:lang w:eastAsia="lt-LT"/>
              </w:rPr>
              <w:br/>
            </w:r>
            <w:r w:rsidR="00CA2BAA" w:rsidRPr="00465679">
              <w:rPr>
                <w:rFonts w:ascii="Times New Roman" w:hAnsi="Times New Roman" w:cs="Times New Roman"/>
                <w:sz w:val="24"/>
                <w:szCs w:val="24"/>
              </w:rPr>
              <w:t>VšĮ „Lazdijų turizmo informacinis centras“</w:t>
            </w:r>
          </w:p>
          <w:p w14:paraId="24D99549" w14:textId="57EE6C44" w:rsidR="00DC167F" w:rsidRDefault="00DC167F" w:rsidP="00FE5879">
            <w:pPr>
              <w:spacing w:after="0" w:line="240" w:lineRule="auto"/>
              <w:rPr>
                <w:rFonts w:ascii="Times New Roman" w:hAnsi="Times New Roman" w:cs="Times New Roman"/>
                <w:sz w:val="24"/>
                <w:szCs w:val="24"/>
              </w:rPr>
            </w:pPr>
          </w:p>
          <w:p w14:paraId="70BC5527" w14:textId="77777777" w:rsidR="003D4418" w:rsidRDefault="003D4418" w:rsidP="00FE5879">
            <w:pPr>
              <w:spacing w:after="0" w:line="240" w:lineRule="auto"/>
              <w:rPr>
                <w:rFonts w:ascii="Times New Roman" w:hAnsi="Times New Roman" w:cs="Times New Roman"/>
                <w:sz w:val="24"/>
                <w:szCs w:val="24"/>
              </w:rPr>
            </w:pPr>
          </w:p>
          <w:p w14:paraId="4CEE173A" w14:textId="58328307" w:rsidR="00DC167F" w:rsidRPr="00465679" w:rsidRDefault="00DC167F" w:rsidP="00FE5879">
            <w:pPr>
              <w:spacing w:after="0" w:line="240" w:lineRule="auto"/>
              <w:rPr>
                <w:rFonts w:ascii="Times New Roman" w:eastAsia="Times New Roman" w:hAnsi="Times New Roman" w:cs="Times New Roman"/>
                <w:color w:val="000000"/>
                <w:lang w:eastAsia="lt-LT"/>
              </w:rPr>
            </w:pPr>
          </w:p>
        </w:tc>
        <w:tc>
          <w:tcPr>
            <w:tcW w:w="236" w:type="dxa"/>
            <w:vMerge/>
            <w:tcBorders>
              <w:top w:val="nil"/>
              <w:left w:val="single" w:sz="4" w:space="0" w:color="auto"/>
              <w:bottom w:val="single" w:sz="4" w:space="0" w:color="auto"/>
              <w:right w:val="single" w:sz="4" w:space="0" w:color="auto"/>
            </w:tcBorders>
            <w:vAlign w:val="center"/>
            <w:hideMark/>
          </w:tcPr>
          <w:p w14:paraId="64FDDE7D"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4F48BD3A" w14:textId="77777777" w:rsidTr="004753D5">
        <w:trPr>
          <w:trHeight w:val="285"/>
        </w:trPr>
        <w:tc>
          <w:tcPr>
            <w:tcW w:w="14029" w:type="dxa"/>
            <w:gridSpan w:val="6"/>
            <w:tcBorders>
              <w:top w:val="single" w:sz="4" w:space="0" w:color="auto"/>
              <w:left w:val="single" w:sz="4" w:space="0" w:color="auto"/>
              <w:bottom w:val="single" w:sz="4" w:space="0" w:color="auto"/>
              <w:right w:val="single" w:sz="4" w:space="0" w:color="auto"/>
            </w:tcBorders>
            <w:shd w:val="clear" w:color="F7CAAC" w:fill="D9E1F2"/>
            <w:hideMark/>
          </w:tcPr>
          <w:p w14:paraId="048722A5" w14:textId="77777777" w:rsidR="00FE5879" w:rsidRPr="00465679" w:rsidRDefault="00FE5879" w:rsidP="00FE5879">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3.2. Tikslas. Pritaikyti gamtos ir kultūros paveldo objektus turizmo reikmėms</w:t>
            </w:r>
          </w:p>
        </w:tc>
      </w:tr>
      <w:tr w:rsidR="00FE5879" w:rsidRPr="00465679" w14:paraId="1B9FDDC2" w14:textId="77777777" w:rsidTr="004753D5">
        <w:trPr>
          <w:trHeight w:val="600"/>
        </w:trPr>
        <w:tc>
          <w:tcPr>
            <w:tcW w:w="14029" w:type="dxa"/>
            <w:gridSpan w:val="6"/>
            <w:tcBorders>
              <w:top w:val="single" w:sz="4" w:space="0" w:color="auto"/>
              <w:left w:val="single" w:sz="4" w:space="0" w:color="auto"/>
              <w:bottom w:val="single" w:sz="4" w:space="0" w:color="auto"/>
              <w:right w:val="single" w:sz="4" w:space="0" w:color="auto"/>
            </w:tcBorders>
            <w:shd w:val="clear" w:color="FBE4D5" w:fill="DDEBF7"/>
            <w:hideMark/>
          </w:tcPr>
          <w:p w14:paraId="34903722" w14:textId="36DC3513" w:rsidR="00FE5879" w:rsidRPr="00465679" w:rsidRDefault="00FE5879" w:rsidP="00FE5879">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3.2.1. Uždavinys. Atnaujinti ir įrengti turizmui patrauklius Lazdijų rajono savivaldybės gamtos ir kultūros paveldo objektus</w:t>
            </w:r>
          </w:p>
        </w:tc>
      </w:tr>
      <w:tr w:rsidR="00FE5879" w:rsidRPr="00465679" w14:paraId="716A0527" w14:textId="77777777" w:rsidTr="00DC167F">
        <w:trPr>
          <w:trHeight w:val="2208"/>
        </w:trPr>
        <w:tc>
          <w:tcPr>
            <w:tcW w:w="2972" w:type="dxa"/>
            <w:tcBorders>
              <w:top w:val="nil"/>
              <w:left w:val="single" w:sz="4" w:space="0" w:color="auto"/>
              <w:bottom w:val="single" w:sz="4" w:space="0" w:color="auto"/>
              <w:right w:val="single" w:sz="4" w:space="0" w:color="auto"/>
            </w:tcBorders>
            <w:shd w:val="clear" w:color="FFFFFF" w:fill="FFFFFF"/>
            <w:hideMark/>
          </w:tcPr>
          <w:p w14:paraId="5F0B1D1D"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3.2.1.1. Lazdijų r. savivaldybės kultūros paveldo objektų sutvarkymas ir jų pritaikymas turizmui ir kitoms viešosioms ir ekonominėms paslaugoms vystyti</w:t>
            </w:r>
          </w:p>
        </w:tc>
        <w:tc>
          <w:tcPr>
            <w:tcW w:w="4394" w:type="dxa"/>
            <w:tcBorders>
              <w:top w:val="nil"/>
              <w:left w:val="nil"/>
              <w:bottom w:val="single" w:sz="4" w:space="0" w:color="auto"/>
              <w:right w:val="single" w:sz="4" w:space="0" w:color="auto"/>
            </w:tcBorders>
            <w:shd w:val="clear" w:color="FFFFFF" w:fill="FFFFFF"/>
            <w:hideMark/>
          </w:tcPr>
          <w:p w14:paraId="4868BFDF"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Sutvarkytų ir pritaikytų kultūros paveldo objektų skaičius, vnt.</w:t>
            </w:r>
          </w:p>
        </w:tc>
        <w:tc>
          <w:tcPr>
            <w:tcW w:w="1418" w:type="dxa"/>
            <w:tcBorders>
              <w:top w:val="nil"/>
              <w:left w:val="nil"/>
              <w:bottom w:val="single" w:sz="4" w:space="0" w:color="auto"/>
              <w:right w:val="single" w:sz="4" w:space="0" w:color="auto"/>
            </w:tcBorders>
            <w:shd w:val="clear" w:color="FFFFFF" w:fill="FFFFFF"/>
            <w:hideMark/>
          </w:tcPr>
          <w:p w14:paraId="75959BC9"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p>
        </w:tc>
        <w:tc>
          <w:tcPr>
            <w:tcW w:w="1426" w:type="dxa"/>
            <w:tcBorders>
              <w:top w:val="nil"/>
              <w:left w:val="nil"/>
              <w:bottom w:val="single" w:sz="4" w:space="0" w:color="auto"/>
              <w:right w:val="single" w:sz="4" w:space="0" w:color="auto"/>
            </w:tcBorders>
            <w:shd w:val="clear" w:color="FFFFFF" w:fill="FFFFFF"/>
            <w:hideMark/>
          </w:tcPr>
          <w:p w14:paraId="07865CB1"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10</w:t>
            </w:r>
          </w:p>
        </w:tc>
        <w:tc>
          <w:tcPr>
            <w:tcW w:w="3535" w:type="dxa"/>
            <w:tcBorders>
              <w:top w:val="nil"/>
              <w:left w:val="nil"/>
              <w:bottom w:val="single" w:sz="4" w:space="0" w:color="auto"/>
              <w:right w:val="single" w:sz="4" w:space="0" w:color="auto"/>
            </w:tcBorders>
            <w:shd w:val="clear" w:color="FFFFFF" w:fill="FFFFFF"/>
            <w:hideMark/>
          </w:tcPr>
          <w:p w14:paraId="489EB0B7" w14:textId="6CEB1D9E"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r w:rsidRPr="00465679">
              <w:rPr>
                <w:rFonts w:ascii="Times New Roman" w:eastAsia="Times New Roman" w:hAnsi="Times New Roman" w:cs="Times New Roman"/>
                <w:color w:val="000000"/>
                <w:lang w:eastAsia="lt-LT"/>
              </w:rPr>
              <w:br/>
            </w:r>
            <w:r w:rsidR="00CA2BAA" w:rsidRPr="00465679">
              <w:rPr>
                <w:rFonts w:ascii="Times New Roman" w:hAnsi="Times New Roman" w:cs="Times New Roman"/>
                <w:sz w:val="24"/>
                <w:szCs w:val="24"/>
              </w:rPr>
              <w:t>VšĮ „Lazdijų turizmo informacinis centras“</w:t>
            </w:r>
            <w:r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br/>
              <w:t>Architektūros ir teritorijų planavimo skyrius;</w:t>
            </w:r>
            <w:r w:rsidRPr="00465679">
              <w:rPr>
                <w:rFonts w:ascii="Times New Roman" w:eastAsia="Times New Roman" w:hAnsi="Times New Roman" w:cs="Times New Roman"/>
                <w:color w:val="000000"/>
                <w:lang w:eastAsia="lt-LT"/>
              </w:rPr>
              <w:br/>
              <w:t>Lazdijų r. sav. seniūnijos</w:t>
            </w:r>
          </w:p>
        </w:tc>
        <w:tc>
          <w:tcPr>
            <w:tcW w:w="236" w:type="dxa"/>
            <w:vMerge w:val="restart"/>
            <w:tcBorders>
              <w:top w:val="nil"/>
              <w:left w:val="single" w:sz="4" w:space="0" w:color="auto"/>
              <w:bottom w:val="single" w:sz="4" w:space="0" w:color="auto"/>
              <w:right w:val="single" w:sz="4" w:space="0" w:color="auto"/>
            </w:tcBorders>
            <w:shd w:val="clear" w:color="auto" w:fill="auto"/>
            <w:noWrap/>
            <w:hideMark/>
          </w:tcPr>
          <w:p w14:paraId="0AEE4216" w14:textId="77777777" w:rsidR="00FE5879" w:rsidRPr="00465679" w:rsidRDefault="00FE5879" w:rsidP="00DC167F">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4 000,0</w:t>
            </w:r>
          </w:p>
        </w:tc>
      </w:tr>
      <w:tr w:rsidR="00FE5879" w:rsidRPr="00465679" w14:paraId="1DF79212" w14:textId="77777777" w:rsidTr="00DC167F">
        <w:trPr>
          <w:trHeight w:val="1932"/>
        </w:trPr>
        <w:tc>
          <w:tcPr>
            <w:tcW w:w="2972" w:type="dxa"/>
            <w:tcBorders>
              <w:top w:val="nil"/>
              <w:left w:val="single" w:sz="4" w:space="0" w:color="auto"/>
              <w:bottom w:val="single" w:sz="4" w:space="0" w:color="auto"/>
              <w:right w:val="single" w:sz="4" w:space="0" w:color="auto"/>
            </w:tcBorders>
            <w:shd w:val="clear" w:color="FFFFFF" w:fill="FFFFFF"/>
            <w:hideMark/>
          </w:tcPr>
          <w:p w14:paraId="0B54AE18"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3.2.1.2. Sutvarkyti Lazdijų r. savivaldybės gamtos paveldo objektų sutvarkymas ir jų pritaikymas turizmui bei kitoms viešosioms ir  ekonominėms paslaugoms vystyti</w:t>
            </w:r>
          </w:p>
        </w:tc>
        <w:tc>
          <w:tcPr>
            <w:tcW w:w="4394" w:type="dxa"/>
            <w:tcBorders>
              <w:top w:val="nil"/>
              <w:left w:val="nil"/>
              <w:bottom w:val="single" w:sz="4" w:space="0" w:color="auto"/>
              <w:right w:val="single" w:sz="4" w:space="0" w:color="auto"/>
            </w:tcBorders>
            <w:shd w:val="clear" w:color="FFFFFF" w:fill="FFFFFF"/>
            <w:hideMark/>
          </w:tcPr>
          <w:p w14:paraId="4AA78B30"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Sutvarkytų ir pritaikytų gamtos paveldo objektų skaičius, vnt.</w:t>
            </w:r>
          </w:p>
        </w:tc>
        <w:tc>
          <w:tcPr>
            <w:tcW w:w="1418" w:type="dxa"/>
            <w:tcBorders>
              <w:top w:val="nil"/>
              <w:left w:val="nil"/>
              <w:bottom w:val="single" w:sz="4" w:space="0" w:color="auto"/>
              <w:right w:val="single" w:sz="4" w:space="0" w:color="auto"/>
            </w:tcBorders>
            <w:shd w:val="clear" w:color="000000" w:fill="FFFFFF"/>
            <w:hideMark/>
          </w:tcPr>
          <w:p w14:paraId="18937A52"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426" w:type="dxa"/>
            <w:tcBorders>
              <w:top w:val="nil"/>
              <w:left w:val="nil"/>
              <w:bottom w:val="single" w:sz="4" w:space="0" w:color="auto"/>
              <w:right w:val="single" w:sz="4" w:space="0" w:color="auto"/>
            </w:tcBorders>
            <w:shd w:val="clear" w:color="000000" w:fill="FFFFFF"/>
            <w:hideMark/>
          </w:tcPr>
          <w:p w14:paraId="6CC85302"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3535" w:type="dxa"/>
            <w:tcBorders>
              <w:top w:val="nil"/>
              <w:left w:val="nil"/>
              <w:bottom w:val="single" w:sz="4" w:space="0" w:color="auto"/>
              <w:right w:val="single" w:sz="4" w:space="0" w:color="auto"/>
            </w:tcBorders>
            <w:shd w:val="clear" w:color="FFFFFF" w:fill="FFFFFF"/>
            <w:hideMark/>
          </w:tcPr>
          <w:p w14:paraId="5C256EE8" w14:textId="3B6DDF20" w:rsidR="00FE5879" w:rsidRPr="001749E5" w:rsidRDefault="00FE5879" w:rsidP="00FE5879">
            <w:pPr>
              <w:spacing w:after="0" w:line="240" w:lineRule="auto"/>
              <w:rPr>
                <w:rFonts w:ascii="Times New Roman" w:eastAsia="Times New Roman" w:hAnsi="Times New Roman" w:cs="Times New Roman"/>
                <w:color w:val="000000"/>
                <w:lang w:eastAsia="lt-LT"/>
              </w:rPr>
            </w:pPr>
            <w:r w:rsidRPr="001749E5">
              <w:rPr>
                <w:rFonts w:ascii="Times New Roman" w:eastAsia="Times New Roman" w:hAnsi="Times New Roman" w:cs="Times New Roman"/>
                <w:color w:val="000000"/>
                <w:lang w:eastAsia="lt-LT"/>
              </w:rPr>
              <w:t>Strateginio planavimo ir investicinių projektų valdymo skyrius;</w:t>
            </w:r>
            <w:r w:rsidRPr="001749E5">
              <w:rPr>
                <w:rFonts w:ascii="Times New Roman" w:eastAsia="Times New Roman" w:hAnsi="Times New Roman" w:cs="Times New Roman"/>
                <w:color w:val="000000"/>
                <w:lang w:eastAsia="lt-LT"/>
              </w:rPr>
              <w:br/>
            </w:r>
            <w:r w:rsidR="00CA2BAA" w:rsidRPr="001749E5">
              <w:rPr>
                <w:rFonts w:ascii="Times New Roman" w:hAnsi="Times New Roman" w:cs="Times New Roman"/>
              </w:rPr>
              <w:t>VšĮ „Lazdijų turizmo informacinis centras“</w:t>
            </w:r>
            <w:r w:rsidRPr="001749E5">
              <w:rPr>
                <w:rFonts w:ascii="Times New Roman" w:eastAsia="Times New Roman" w:hAnsi="Times New Roman" w:cs="Times New Roman"/>
                <w:color w:val="000000"/>
                <w:lang w:eastAsia="lt-LT"/>
              </w:rPr>
              <w:t>;</w:t>
            </w:r>
            <w:r w:rsidRPr="001749E5">
              <w:rPr>
                <w:rFonts w:ascii="Times New Roman" w:eastAsia="Times New Roman" w:hAnsi="Times New Roman" w:cs="Times New Roman"/>
                <w:color w:val="000000"/>
                <w:lang w:eastAsia="lt-LT"/>
              </w:rPr>
              <w:br/>
              <w:t>Metelių ir Veisiejų regioniniai parkai;</w:t>
            </w:r>
            <w:r w:rsidRPr="001749E5">
              <w:rPr>
                <w:rFonts w:ascii="Times New Roman" w:eastAsia="Times New Roman" w:hAnsi="Times New Roman" w:cs="Times New Roman"/>
                <w:color w:val="000000"/>
                <w:lang w:eastAsia="lt-LT"/>
              </w:rPr>
              <w:br/>
              <w:t>Lazdijų r. sav. seniūnijos</w:t>
            </w:r>
          </w:p>
        </w:tc>
        <w:tc>
          <w:tcPr>
            <w:tcW w:w="236" w:type="dxa"/>
            <w:vMerge/>
            <w:tcBorders>
              <w:top w:val="nil"/>
              <w:left w:val="single" w:sz="4" w:space="0" w:color="auto"/>
              <w:bottom w:val="single" w:sz="4" w:space="0" w:color="auto"/>
              <w:right w:val="single" w:sz="4" w:space="0" w:color="auto"/>
            </w:tcBorders>
            <w:vAlign w:val="center"/>
            <w:hideMark/>
          </w:tcPr>
          <w:p w14:paraId="231CABCD"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64037620" w14:textId="77777777" w:rsidTr="00DC167F">
        <w:trPr>
          <w:trHeight w:val="1932"/>
        </w:trPr>
        <w:tc>
          <w:tcPr>
            <w:tcW w:w="2972" w:type="dxa"/>
            <w:tcBorders>
              <w:top w:val="nil"/>
              <w:left w:val="single" w:sz="4" w:space="0" w:color="auto"/>
              <w:bottom w:val="single" w:sz="4" w:space="0" w:color="auto"/>
              <w:right w:val="single" w:sz="4" w:space="0" w:color="auto"/>
            </w:tcBorders>
            <w:shd w:val="clear" w:color="auto" w:fill="auto"/>
            <w:hideMark/>
          </w:tcPr>
          <w:p w14:paraId="3DAB71A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3.2.1.3. Metelių regioniniame parke esančių rekreacinių teritorijų įveiklinimas turizmo ir verslo plėtrai</w:t>
            </w:r>
          </w:p>
        </w:tc>
        <w:tc>
          <w:tcPr>
            <w:tcW w:w="4394" w:type="dxa"/>
            <w:tcBorders>
              <w:top w:val="nil"/>
              <w:left w:val="nil"/>
              <w:bottom w:val="single" w:sz="4" w:space="0" w:color="auto"/>
              <w:right w:val="single" w:sz="4" w:space="0" w:color="auto"/>
            </w:tcBorders>
            <w:shd w:val="clear" w:color="FFFFFF" w:fill="FFFFFF"/>
            <w:hideMark/>
          </w:tcPr>
          <w:p w14:paraId="75345847"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Įveiklintų teritorijų skaičius, vnt.</w:t>
            </w:r>
          </w:p>
        </w:tc>
        <w:tc>
          <w:tcPr>
            <w:tcW w:w="1418" w:type="dxa"/>
            <w:tcBorders>
              <w:top w:val="nil"/>
              <w:left w:val="nil"/>
              <w:bottom w:val="single" w:sz="4" w:space="0" w:color="auto"/>
              <w:right w:val="single" w:sz="4" w:space="0" w:color="auto"/>
            </w:tcBorders>
            <w:shd w:val="clear" w:color="FFFFFF" w:fill="FFFFFF"/>
            <w:noWrap/>
            <w:hideMark/>
          </w:tcPr>
          <w:p w14:paraId="742B8D9B"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426" w:type="dxa"/>
            <w:tcBorders>
              <w:top w:val="nil"/>
              <w:left w:val="nil"/>
              <w:bottom w:val="single" w:sz="4" w:space="0" w:color="auto"/>
              <w:right w:val="single" w:sz="4" w:space="0" w:color="auto"/>
            </w:tcBorders>
            <w:shd w:val="clear" w:color="FFFFFF" w:fill="FFFFFF"/>
            <w:noWrap/>
            <w:hideMark/>
          </w:tcPr>
          <w:p w14:paraId="45E47037"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3535" w:type="dxa"/>
            <w:tcBorders>
              <w:top w:val="nil"/>
              <w:left w:val="nil"/>
              <w:bottom w:val="single" w:sz="4" w:space="0" w:color="auto"/>
              <w:right w:val="single" w:sz="4" w:space="0" w:color="auto"/>
            </w:tcBorders>
            <w:shd w:val="clear" w:color="FFFFFF" w:fill="FFFFFF"/>
            <w:hideMark/>
          </w:tcPr>
          <w:p w14:paraId="67B1C006" w14:textId="5D375711"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Metelių regionini</w:t>
            </w:r>
            <w:r w:rsidR="001749E5">
              <w:rPr>
                <w:rFonts w:ascii="Times New Roman" w:eastAsia="Times New Roman" w:hAnsi="Times New Roman" w:cs="Times New Roman"/>
                <w:color w:val="000000"/>
                <w:lang w:eastAsia="lt-LT"/>
              </w:rPr>
              <w:t>o</w:t>
            </w:r>
            <w:r w:rsidRPr="00465679">
              <w:rPr>
                <w:rFonts w:ascii="Times New Roman" w:eastAsia="Times New Roman" w:hAnsi="Times New Roman" w:cs="Times New Roman"/>
                <w:color w:val="000000"/>
                <w:lang w:eastAsia="lt-LT"/>
              </w:rPr>
              <w:t xml:space="preserve"> park</w:t>
            </w:r>
            <w:r w:rsidR="001749E5">
              <w:rPr>
                <w:rFonts w:ascii="Times New Roman" w:eastAsia="Times New Roman" w:hAnsi="Times New Roman" w:cs="Times New Roman"/>
                <w:color w:val="000000"/>
                <w:lang w:eastAsia="lt-LT"/>
              </w:rPr>
              <w:t>o direkcija</w:t>
            </w:r>
            <w:r w:rsidRPr="00465679">
              <w:rPr>
                <w:rFonts w:ascii="Times New Roman" w:eastAsia="Times New Roman" w:hAnsi="Times New Roman" w:cs="Times New Roman"/>
                <w:color w:val="000000"/>
                <w:lang w:eastAsia="lt-LT"/>
              </w:rPr>
              <w:t>;</w:t>
            </w:r>
            <w:r w:rsidRPr="00465679">
              <w:rPr>
                <w:rFonts w:ascii="Times New Roman" w:eastAsia="Times New Roman" w:hAnsi="Times New Roman" w:cs="Times New Roman"/>
                <w:color w:val="000000"/>
                <w:lang w:eastAsia="lt-LT"/>
              </w:rPr>
              <w:br/>
              <w:t>Strateginio planavimo ir investicinių projektų valdymo skyrius;</w:t>
            </w:r>
            <w:r w:rsidRPr="00465679">
              <w:rPr>
                <w:rFonts w:ascii="Times New Roman" w:eastAsia="Times New Roman" w:hAnsi="Times New Roman" w:cs="Times New Roman"/>
                <w:color w:val="000000"/>
                <w:lang w:eastAsia="lt-LT"/>
              </w:rPr>
              <w:br/>
              <w:t>Švietimo, kultūros ir sporto skyrius;</w:t>
            </w:r>
            <w:r w:rsidRPr="00465679">
              <w:rPr>
                <w:rFonts w:ascii="Times New Roman" w:eastAsia="Times New Roman" w:hAnsi="Times New Roman" w:cs="Times New Roman"/>
                <w:color w:val="000000"/>
                <w:lang w:eastAsia="lt-LT"/>
              </w:rPr>
              <w:br/>
            </w:r>
            <w:r w:rsidR="00CA2BAA" w:rsidRPr="00465679">
              <w:rPr>
                <w:rFonts w:ascii="Times New Roman" w:hAnsi="Times New Roman" w:cs="Times New Roman"/>
                <w:sz w:val="24"/>
                <w:szCs w:val="24"/>
              </w:rPr>
              <w:t>VšĮ „Lazdijų turizmo informacinis centras“</w:t>
            </w:r>
          </w:p>
        </w:tc>
        <w:tc>
          <w:tcPr>
            <w:tcW w:w="236" w:type="dxa"/>
            <w:vMerge/>
            <w:tcBorders>
              <w:top w:val="nil"/>
              <w:left w:val="single" w:sz="4" w:space="0" w:color="auto"/>
              <w:bottom w:val="single" w:sz="4" w:space="0" w:color="auto"/>
              <w:right w:val="single" w:sz="4" w:space="0" w:color="auto"/>
            </w:tcBorders>
            <w:vAlign w:val="center"/>
            <w:hideMark/>
          </w:tcPr>
          <w:p w14:paraId="2920A26A"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1C670C5" w14:textId="77777777" w:rsidTr="004753D5">
        <w:trPr>
          <w:trHeight w:val="285"/>
        </w:trPr>
        <w:tc>
          <w:tcPr>
            <w:tcW w:w="14029" w:type="dxa"/>
            <w:gridSpan w:val="6"/>
            <w:tcBorders>
              <w:top w:val="single" w:sz="4" w:space="0" w:color="auto"/>
              <w:left w:val="single" w:sz="4" w:space="0" w:color="auto"/>
              <w:bottom w:val="single" w:sz="4" w:space="0" w:color="auto"/>
              <w:right w:val="single" w:sz="4" w:space="0" w:color="auto"/>
            </w:tcBorders>
            <w:shd w:val="clear" w:color="F7CAAC" w:fill="D9E1F2"/>
            <w:hideMark/>
          </w:tcPr>
          <w:p w14:paraId="73D79D9C" w14:textId="77777777" w:rsidR="00FE5879" w:rsidRPr="00465679" w:rsidRDefault="00FE5879" w:rsidP="00FE5879">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3.3. Tikslas. Formuoti išskirtinę rajono tapatybę</w:t>
            </w:r>
          </w:p>
        </w:tc>
      </w:tr>
      <w:tr w:rsidR="00FE5879" w:rsidRPr="00465679" w14:paraId="6638FB8F" w14:textId="77777777" w:rsidTr="004753D5">
        <w:trPr>
          <w:trHeight w:val="285"/>
        </w:trPr>
        <w:tc>
          <w:tcPr>
            <w:tcW w:w="14029" w:type="dxa"/>
            <w:gridSpan w:val="6"/>
            <w:tcBorders>
              <w:top w:val="single" w:sz="4" w:space="0" w:color="auto"/>
              <w:left w:val="single" w:sz="4" w:space="0" w:color="auto"/>
              <w:bottom w:val="single" w:sz="4" w:space="0" w:color="auto"/>
              <w:right w:val="single" w:sz="4" w:space="0" w:color="auto"/>
            </w:tcBorders>
            <w:shd w:val="clear" w:color="FBE4D5" w:fill="DDEBF7"/>
            <w:hideMark/>
          </w:tcPr>
          <w:p w14:paraId="24E0FC3A" w14:textId="77777777" w:rsidR="00FE5879" w:rsidRPr="00465679" w:rsidRDefault="00FE5879" w:rsidP="00FE5879">
            <w:pPr>
              <w:spacing w:after="0" w:line="240" w:lineRule="auto"/>
              <w:jc w:val="center"/>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3.3.1. Uždavinys. Suformuoti rajono pasienio ir jotvingių krašto tapatybę</w:t>
            </w:r>
          </w:p>
        </w:tc>
      </w:tr>
      <w:tr w:rsidR="00FE5879" w:rsidRPr="00465679" w14:paraId="1AD76897" w14:textId="77777777" w:rsidTr="00DC167F">
        <w:trPr>
          <w:trHeight w:val="1104"/>
        </w:trPr>
        <w:tc>
          <w:tcPr>
            <w:tcW w:w="2972" w:type="dxa"/>
            <w:tcBorders>
              <w:top w:val="nil"/>
              <w:left w:val="single" w:sz="4" w:space="0" w:color="auto"/>
              <w:bottom w:val="single" w:sz="4" w:space="0" w:color="auto"/>
              <w:right w:val="single" w:sz="4" w:space="0" w:color="auto"/>
            </w:tcBorders>
            <w:shd w:val="clear" w:color="auto" w:fill="auto"/>
            <w:hideMark/>
          </w:tcPr>
          <w:p w14:paraId="33178985"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3.3.1.1.  Jotvingių tradicijų puoselėjimas</w:t>
            </w:r>
          </w:p>
        </w:tc>
        <w:tc>
          <w:tcPr>
            <w:tcW w:w="4394" w:type="dxa"/>
            <w:tcBorders>
              <w:top w:val="nil"/>
              <w:left w:val="nil"/>
              <w:bottom w:val="single" w:sz="4" w:space="0" w:color="auto"/>
              <w:right w:val="single" w:sz="4" w:space="0" w:color="auto"/>
            </w:tcBorders>
            <w:shd w:val="clear" w:color="auto" w:fill="auto"/>
            <w:hideMark/>
          </w:tcPr>
          <w:p w14:paraId="290394B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Suorganizuotų renginių skaičius, vnt.</w:t>
            </w:r>
          </w:p>
        </w:tc>
        <w:tc>
          <w:tcPr>
            <w:tcW w:w="1418" w:type="dxa"/>
            <w:tcBorders>
              <w:top w:val="nil"/>
              <w:left w:val="nil"/>
              <w:bottom w:val="single" w:sz="4" w:space="0" w:color="auto"/>
              <w:right w:val="single" w:sz="4" w:space="0" w:color="auto"/>
            </w:tcBorders>
            <w:shd w:val="clear" w:color="auto" w:fill="auto"/>
            <w:noWrap/>
            <w:hideMark/>
          </w:tcPr>
          <w:p w14:paraId="096D5C25"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1426" w:type="dxa"/>
            <w:tcBorders>
              <w:top w:val="nil"/>
              <w:left w:val="nil"/>
              <w:bottom w:val="single" w:sz="4" w:space="0" w:color="auto"/>
              <w:right w:val="single" w:sz="4" w:space="0" w:color="auto"/>
            </w:tcBorders>
            <w:shd w:val="clear" w:color="auto" w:fill="auto"/>
            <w:noWrap/>
            <w:hideMark/>
          </w:tcPr>
          <w:p w14:paraId="4374B03D" w14:textId="77777777" w:rsidR="00FE5879" w:rsidRPr="00465679" w:rsidRDefault="00FE5879" w:rsidP="00DC167F">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3535" w:type="dxa"/>
            <w:tcBorders>
              <w:top w:val="nil"/>
              <w:left w:val="nil"/>
              <w:bottom w:val="single" w:sz="4" w:space="0" w:color="auto"/>
              <w:right w:val="single" w:sz="4" w:space="0" w:color="auto"/>
            </w:tcBorders>
            <w:shd w:val="clear" w:color="auto" w:fill="auto"/>
            <w:hideMark/>
          </w:tcPr>
          <w:p w14:paraId="6E99E1D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Švietimo, kultūros ir sporto skyrius;</w:t>
            </w:r>
            <w:r w:rsidRPr="00465679">
              <w:rPr>
                <w:rFonts w:ascii="Times New Roman" w:eastAsia="Times New Roman" w:hAnsi="Times New Roman" w:cs="Times New Roman"/>
                <w:color w:val="000000"/>
                <w:lang w:eastAsia="lt-LT"/>
              </w:rPr>
              <w:br/>
              <w:t>Kultūros įstaigos;</w:t>
            </w:r>
            <w:r w:rsidRPr="00465679">
              <w:rPr>
                <w:rFonts w:ascii="Times New Roman" w:eastAsia="Times New Roman" w:hAnsi="Times New Roman" w:cs="Times New Roman"/>
                <w:color w:val="000000"/>
                <w:lang w:eastAsia="lt-LT"/>
              </w:rPr>
              <w:br/>
              <w:t>Bendruomenės</w:t>
            </w:r>
          </w:p>
        </w:tc>
        <w:tc>
          <w:tcPr>
            <w:tcW w:w="236" w:type="dxa"/>
            <w:vMerge w:val="restart"/>
            <w:tcBorders>
              <w:top w:val="nil"/>
              <w:left w:val="single" w:sz="4" w:space="0" w:color="auto"/>
              <w:bottom w:val="single" w:sz="4" w:space="0" w:color="auto"/>
              <w:right w:val="single" w:sz="4" w:space="0" w:color="auto"/>
            </w:tcBorders>
            <w:shd w:val="clear" w:color="auto" w:fill="auto"/>
            <w:noWrap/>
            <w:hideMark/>
          </w:tcPr>
          <w:p w14:paraId="207A9CA0" w14:textId="77777777" w:rsidR="00FE5879" w:rsidRPr="00465679" w:rsidRDefault="00FE5879" w:rsidP="00DC167F">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1 767,0</w:t>
            </w:r>
          </w:p>
        </w:tc>
      </w:tr>
      <w:tr w:rsidR="00FE5879" w:rsidRPr="00465679" w14:paraId="1D8025BD" w14:textId="77777777" w:rsidTr="004753D5">
        <w:trPr>
          <w:trHeight w:val="1080"/>
        </w:trPr>
        <w:tc>
          <w:tcPr>
            <w:tcW w:w="2972" w:type="dxa"/>
            <w:vMerge w:val="restart"/>
            <w:tcBorders>
              <w:top w:val="nil"/>
              <w:left w:val="single" w:sz="4" w:space="0" w:color="auto"/>
              <w:bottom w:val="single" w:sz="4" w:space="0" w:color="auto"/>
              <w:right w:val="single" w:sz="4" w:space="0" w:color="auto"/>
            </w:tcBorders>
            <w:shd w:val="clear" w:color="auto" w:fill="auto"/>
            <w:hideMark/>
          </w:tcPr>
          <w:p w14:paraId="54D420C0"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3.3.1.2. Įvaizdžio formavimo strategijos parengimas ir įgyvendinimas</w:t>
            </w:r>
          </w:p>
        </w:tc>
        <w:tc>
          <w:tcPr>
            <w:tcW w:w="4394" w:type="dxa"/>
            <w:tcBorders>
              <w:top w:val="nil"/>
              <w:left w:val="nil"/>
              <w:bottom w:val="single" w:sz="4" w:space="0" w:color="auto"/>
              <w:right w:val="single" w:sz="4" w:space="0" w:color="auto"/>
            </w:tcBorders>
            <w:shd w:val="clear" w:color="auto" w:fill="auto"/>
            <w:noWrap/>
            <w:hideMark/>
          </w:tcPr>
          <w:p w14:paraId="68F952E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Parengtas planas, vnt.</w:t>
            </w:r>
          </w:p>
        </w:tc>
        <w:tc>
          <w:tcPr>
            <w:tcW w:w="1418" w:type="dxa"/>
            <w:tcBorders>
              <w:top w:val="nil"/>
              <w:left w:val="nil"/>
              <w:bottom w:val="single" w:sz="4" w:space="0" w:color="auto"/>
              <w:right w:val="single" w:sz="4" w:space="0" w:color="auto"/>
            </w:tcBorders>
            <w:shd w:val="clear" w:color="auto" w:fill="auto"/>
            <w:noWrap/>
            <w:hideMark/>
          </w:tcPr>
          <w:p w14:paraId="3FEEF429" w14:textId="77777777" w:rsidR="00FE5879" w:rsidRPr="00465679" w:rsidRDefault="00FE5879" w:rsidP="000F0882">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426" w:type="dxa"/>
            <w:tcBorders>
              <w:top w:val="nil"/>
              <w:left w:val="nil"/>
              <w:bottom w:val="single" w:sz="4" w:space="0" w:color="auto"/>
              <w:right w:val="single" w:sz="4" w:space="0" w:color="auto"/>
            </w:tcBorders>
            <w:shd w:val="clear" w:color="auto" w:fill="auto"/>
            <w:noWrap/>
            <w:hideMark/>
          </w:tcPr>
          <w:p w14:paraId="4D19AD39" w14:textId="77777777" w:rsidR="00FE5879" w:rsidRPr="00465679" w:rsidRDefault="00FE5879" w:rsidP="000F0882">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3535" w:type="dxa"/>
            <w:vMerge w:val="restart"/>
            <w:tcBorders>
              <w:top w:val="nil"/>
              <w:left w:val="single" w:sz="4" w:space="0" w:color="auto"/>
              <w:bottom w:val="single" w:sz="4" w:space="0" w:color="auto"/>
              <w:right w:val="single" w:sz="4" w:space="0" w:color="auto"/>
            </w:tcBorders>
            <w:shd w:val="clear" w:color="auto" w:fill="auto"/>
            <w:hideMark/>
          </w:tcPr>
          <w:p w14:paraId="6D1745DC" w14:textId="0DDEEDBB" w:rsidR="00FE5879" w:rsidRPr="001749E5" w:rsidRDefault="00FE5879" w:rsidP="00FE5879">
            <w:pPr>
              <w:spacing w:after="0" w:line="240" w:lineRule="auto"/>
              <w:rPr>
                <w:rFonts w:ascii="Times New Roman" w:eastAsia="Times New Roman" w:hAnsi="Times New Roman" w:cs="Times New Roman"/>
                <w:color w:val="000000"/>
                <w:lang w:eastAsia="lt-LT"/>
              </w:rPr>
            </w:pPr>
            <w:r w:rsidRPr="001749E5">
              <w:rPr>
                <w:rFonts w:ascii="Times New Roman" w:eastAsia="Times New Roman" w:hAnsi="Times New Roman" w:cs="Times New Roman"/>
                <w:color w:val="000000"/>
                <w:lang w:eastAsia="lt-LT"/>
              </w:rPr>
              <w:t>Švietimo, kultūros ir sporto skyrius;</w:t>
            </w:r>
            <w:r w:rsidRPr="001749E5">
              <w:rPr>
                <w:rFonts w:ascii="Times New Roman" w:eastAsia="Times New Roman" w:hAnsi="Times New Roman" w:cs="Times New Roman"/>
                <w:color w:val="000000"/>
                <w:lang w:eastAsia="lt-LT"/>
              </w:rPr>
              <w:br/>
            </w:r>
            <w:r w:rsidR="00CA2BAA" w:rsidRPr="001749E5">
              <w:rPr>
                <w:rFonts w:ascii="Times New Roman" w:hAnsi="Times New Roman" w:cs="Times New Roman"/>
              </w:rPr>
              <w:t>VšĮ „Lazdijų turizmo informacinis centras“</w:t>
            </w:r>
            <w:r w:rsidRPr="001749E5">
              <w:rPr>
                <w:rFonts w:ascii="Times New Roman" w:eastAsia="Times New Roman" w:hAnsi="Times New Roman" w:cs="Times New Roman"/>
                <w:color w:val="000000"/>
                <w:lang w:eastAsia="lt-LT"/>
              </w:rPr>
              <w:t>;</w:t>
            </w:r>
            <w:r w:rsidRPr="001749E5">
              <w:rPr>
                <w:rFonts w:ascii="Times New Roman" w:eastAsia="Times New Roman" w:hAnsi="Times New Roman" w:cs="Times New Roman"/>
                <w:color w:val="000000"/>
                <w:lang w:eastAsia="lt-LT"/>
              </w:rPr>
              <w:br/>
              <w:t>Strateginio planavimo ir investicinių projektų valdymo skyrius;</w:t>
            </w:r>
            <w:r w:rsidRPr="001749E5">
              <w:rPr>
                <w:rFonts w:ascii="Times New Roman" w:eastAsia="Times New Roman" w:hAnsi="Times New Roman" w:cs="Times New Roman"/>
                <w:color w:val="000000"/>
                <w:lang w:eastAsia="lt-LT"/>
              </w:rPr>
              <w:br/>
              <w:t>Komunikacijos ir dokumentų valdymo skyrius</w:t>
            </w:r>
          </w:p>
        </w:tc>
        <w:tc>
          <w:tcPr>
            <w:tcW w:w="236" w:type="dxa"/>
            <w:vMerge/>
            <w:tcBorders>
              <w:top w:val="nil"/>
              <w:left w:val="single" w:sz="4" w:space="0" w:color="auto"/>
              <w:bottom w:val="single" w:sz="4" w:space="0" w:color="auto"/>
              <w:right w:val="single" w:sz="4" w:space="0" w:color="auto"/>
            </w:tcBorders>
            <w:vAlign w:val="center"/>
            <w:hideMark/>
          </w:tcPr>
          <w:p w14:paraId="30E0072D"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16FC7836" w14:textId="77777777" w:rsidTr="004753D5">
        <w:trPr>
          <w:trHeight w:val="1200"/>
        </w:trPr>
        <w:tc>
          <w:tcPr>
            <w:tcW w:w="2972" w:type="dxa"/>
            <w:vMerge/>
            <w:tcBorders>
              <w:top w:val="nil"/>
              <w:left w:val="single" w:sz="4" w:space="0" w:color="auto"/>
              <w:bottom w:val="single" w:sz="4" w:space="0" w:color="auto"/>
              <w:right w:val="single" w:sz="4" w:space="0" w:color="auto"/>
            </w:tcBorders>
            <w:vAlign w:val="center"/>
            <w:hideMark/>
          </w:tcPr>
          <w:p w14:paraId="583475B6"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4394" w:type="dxa"/>
            <w:tcBorders>
              <w:top w:val="nil"/>
              <w:left w:val="nil"/>
              <w:bottom w:val="single" w:sz="4" w:space="0" w:color="auto"/>
              <w:right w:val="single" w:sz="4" w:space="0" w:color="auto"/>
            </w:tcBorders>
            <w:shd w:val="clear" w:color="auto" w:fill="auto"/>
            <w:hideMark/>
          </w:tcPr>
          <w:p w14:paraId="6F94ADD7"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Įgyvendintų priemonių skaičius, vnt.</w:t>
            </w:r>
          </w:p>
        </w:tc>
        <w:tc>
          <w:tcPr>
            <w:tcW w:w="1418" w:type="dxa"/>
            <w:tcBorders>
              <w:top w:val="nil"/>
              <w:left w:val="nil"/>
              <w:bottom w:val="single" w:sz="4" w:space="0" w:color="auto"/>
              <w:right w:val="single" w:sz="4" w:space="0" w:color="auto"/>
            </w:tcBorders>
            <w:shd w:val="clear" w:color="000000" w:fill="FFFFFF"/>
            <w:noWrap/>
            <w:hideMark/>
          </w:tcPr>
          <w:p w14:paraId="35DE126F" w14:textId="77777777" w:rsidR="00FE5879" w:rsidRPr="00465679" w:rsidRDefault="00FE5879" w:rsidP="000F0882">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1426" w:type="dxa"/>
            <w:tcBorders>
              <w:top w:val="nil"/>
              <w:left w:val="nil"/>
              <w:bottom w:val="single" w:sz="4" w:space="0" w:color="auto"/>
              <w:right w:val="single" w:sz="4" w:space="0" w:color="auto"/>
            </w:tcBorders>
            <w:shd w:val="clear" w:color="000000" w:fill="FFFFFF"/>
            <w:noWrap/>
            <w:hideMark/>
          </w:tcPr>
          <w:p w14:paraId="2375F395" w14:textId="77777777" w:rsidR="00FE5879" w:rsidRPr="00465679" w:rsidRDefault="00FE5879" w:rsidP="000F0882">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3535" w:type="dxa"/>
            <w:vMerge/>
            <w:tcBorders>
              <w:top w:val="nil"/>
              <w:left w:val="single" w:sz="4" w:space="0" w:color="auto"/>
              <w:bottom w:val="single" w:sz="4" w:space="0" w:color="auto"/>
              <w:right w:val="single" w:sz="4" w:space="0" w:color="auto"/>
            </w:tcBorders>
            <w:vAlign w:val="center"/>
            <w:hideMark/>
          </w:tcPr>
          <w:p w14:paraId="7F0E6B00"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236" w:type="dxa"/>
            <w:vMerge/>
            <w:tcBorders>
              <w:top w:val="nil"/>
              <w:left w:val="single" w:sz="4" w:space="0" w:color="auto"/>
              <w:bottom w:val="single" w:sz="4" w:space="0" w:color="auto"/>
              <w:right w:val="single" w:sz="4" w:space="0" w:color="auto"/>
            </w:tcBorders>
            <w:vAlign w:val="center"/>
            <w:hideMark/>
          </w:tcPr>
          <w:p w14:paraId="672BD0F7"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5354CE9D" w14:textId="77777777" w:rsidTr="004753D5">
        <w:trPr>
          <w:trHeight w:val="1104"/>
        </w:trPr>
        <w:tc>
          <w:tcPr>
            <w:tcW w:w="2972" w:type="dxa"/>
            <w:tcBorders>
              <w:top w:val="nil"/>
              <w:left w:val="single" w:sz="4" w:space="0" w:color="auto"/>
              <w:bottom w:val="single" w:sz="4" w:space="0" w:color="auto"/>
              <w:right w:val="single" w:sz="4" w:space="0" w:color="auto"/>
            </w:tcBorders>
            <w:shd w:val="clear" w:color="auto" w:fill="auto"/>
            <w:hideMark/>
          </w:tcPr>
          <w:p w14:paraId="6E9C7958"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3.3.1.3. Pasienio funkcinės zonos plėtros užtikrinimas</w:t>
            </w:r>
          </w:p>
        </w:tc>
        <w:tc>
          <w:tcPr>
            <w:tcW w:w="4394" w:type="dxa"/>
            <w:tcBorders>
              <w:top w:val="nil"/>
              <w:left w:val="nil"/>
              <w:bottom w:val="single" w:sz="4" w:space="0" w:color="auto"/>
              <w:right w:val="single" w:sz="4" w:space="0" w:color="auto"/>
            </w:tcBorders>
            <w:shd w:val="clear" w:color="auto" w:fill="auto"/>
            <w:hideMark/>
          </w:tcPr>
          <w:p w14:paraId="03E81AF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Sukurtų maršrutų skaičius, vnt.</w:t>
            </w:r>
          </w:p>
        </w:tc>
        <w:tc>
          <w:tcPr>
            <w:tcW w:w="1418" w:type="dxa"/>
            <w:tcBorders>
              <w:top w:val="nil"/>
              <w:left w:val="nil"/>
              <w:bottom w:val="single" w:sz="4" w:space="0" w:color="auto"/>
              <w:right w:val="single" w:sz="4" w:space="0" w:color="auto"/>
            </w:tcBorders>
            <w:shd w:val="clear" w:color="auto" w:fill="auto"/>
            <w:noWrap/>
            <w:hideMark/>
          </w:tcPr>
          <w:p w14:paraId="7A5FEC51" w14:textId="77777777" w:rsidR="00FE5879" w:rsidRPr="00465679" w:rsidRDefault="00FE5879" w:rsidP="000F0882">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w:t>
            </w:r>
          </w:p>
        </w:tc>
        <w:tc>
          <w:tcPr>
            <w:tcW w:w="1426" w:type="dxa"/>
            <w:tcBorders>
              <w:top w:val="nil"/>
              <w:left w:val="nil"/>
              <w:bottom w:val="single" w:sz="4" w:space="0" w:color="auto"/>
              <w:right w:val="single" w:sz="4" w:space="0" w:color="auto"/>
            </w:tcBorders>
            <w:shd w:val="clear" w:color="auto" w:fill="auto"/>
            <w:noWrap/>
            <w:hideMark/>
          </w:tcPr>
          <w:p w14:paraId="4CF9D729" w14:textId="77777777" w:rsidR="00FE5879" w:rsidRPr="00465679" w:rsidRDefault="00FE5879" w:rsidP="000F0882">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26</w:t>
            </w:r>
          </w:p>
        </w:tc>
        <w:tc>
          <w:tcPr>
            <w:tcW w:w="3535" w:type="dxa"/>
            <w:tcBorders>
              <w:top w:val="nil"/>
              <w:left w:val="nil"/>
              <w:bottom w:val="single" w:sz="4" w:space="0" w:color="auto"/>
              <w:right w:val="single" w:sz="4" w:space="0" w:color="auto"/>
            </w:tcBorders>
            <w:shd w:val="clear" w:color="auto" w:fill="auto"/>
            <w:hideMark/>
          </w:tcPr>
          <w:p w14:paraId="27C023ED" w14:textId="311349C6"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r w:rsidRPr="00465679">
              <w:rPr>
                <w:rFonts w:ascii="Times New Roman" w:eastAsia="Times New Roman" w:hAnsi="Times New Roman" w:cs="Times New Roman"/>
                <w:color w:val="000000"/>
                <w:lang w:eastAsia="lt-LT"/>
              </w:rPr>
              <w:br/>
            </w:r>
            <w:r w:rsidR="00CA2BAA" w:rsidRPr="00465679">
              <w:rPr>
                <w:rFonts w:ascii="Times New Roman" w:hAnsi="Times New Roman" w:cs="Times New Roman"/>
                <w:sz w:val="24"/>
                <w:szCs w:val="24"/>
              </w:rPr>
              <w:t>VšĮ „Lazdijų turizmo informacinis centras“</w:t>
            </w:r>
          </w:p>
        </w:tc>
        <w:tc>
          <w:tcPr>
            <w:tcW w:w="236" w:type="dxa"/>
            <w:vMerge/>
            <w:tcBorders>
              <w:top w:val="nil"/>
              <w:left w:val="single" w:sz="4" w:space="0" w:color="auto"/>
              <w:bottom w:val="single" w:sz="4" w:space="0" w:color="auto"/>
              <w:right w:val="single" w:sz="4" w:space="0" w:color="auto"/>
            </w:tcBorders>
            <w:vAlign w:val="center"/>
            <w:hideMark/>
          </w:tcPr>
          <w:p w14:paraId="112F0162"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5A38D147" w14:textId="77777777" w:rsidTr="004753D5">
        <w:trPr>
          <w:trHeight w:val="552"/>
        </w:trPr>
        <w:tc>
          <w:tcPr>
            <w:tcW w:w="2972" w:type="dxa"/>
            <w:vMerge w:val="restart"/>
            <w:tcBorders>
              <w:top w:val="nil"/>
              <w:left w:val="single" w:sz="4" w:space="0" w:color="auto"/>
              <w:bottom w:val="single" w:sz="4" w:space="0" w:color="auto"/>
              <w:right w:val="single" w:sz="4" w:space="0" w:color="auto"/>
            </w:tcBorders>
            <w:shd w:val="clear" w:color="auto" w:fill="auto"/>
            <w:hideMark/>
          </w:tcPr>
          <w:p w14:paraId="778737D8"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3.3.1.4. Regiono savivaldybių iniciatyvų įgyvendinimas</w:t>
            </w:r>
          </w:p>
        </w:tc>
        <w:tc>
          <w:tcPr>
            <w:tcW w:w="4394" w:type="dxa"/>
            <w:tcBorders>
              <w:top w:val="nil"/>
              <w:left w:val="nil"/>
              <w:bottom w:val="single" w:sz="4" w:space="0" w:color="auto"/>
              <w:right w:val="single" w:sz="4" w:space="0" w:color="auto"/>
            </w:tcBorders>
            <w:shd w:val="clear" w:color="auto" w:fill="auto"/>
            <w:hideMark/>
          </w:tcPr>
          <w:p w14:paraId="19765F5E"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Parengtas rinkodaros planas, vnt.</w:t>
            </w:r>
          </w:p>
        </w:tc>
        <w:tc>
          <w:tcPr>
            <w:tcW w:w="1418" w:type="dxa"/>
            <w:tcBorders>
              <w:top w:val="nil"/>
              <w:left w:val="nil"/>
              <w:bottom w:val="single" w:sz="4" w:space="0" w:color="auto"/>
              <w:right w:val="single" w:sz="4" w:space="0" w:color="auto"/>
            </w:tcBorders>
            <w:shd w:val="clear" w:color="auto" w:fill="auto"/>
            <w:noWrap/>
            <w:hideMark/>
          </w:tcPr>
          <w:p w14:paraId="6D356366" w14:textId="77777777" w:rsidR="00FE5879" w:rsidRPr="00465679" w:rsidRDefault="00FE5879" w:rsidP="000F0882">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426" w:type="dxa"/>
            <w:tcBorders>
              <w:top w:val="nil"/>
              <w:left w:val="nil"/>
              <w:bottom w:val="single" w:sz="4" w:space="0" w:color="auto"/>
              <w:right w:val="single" w:sz="4" w:space="0" w:color="auto"/>
            </w:tcBorders>
            <w:shd w:val="clear" w:color="auto" w:fill="auto"/>
            <w:noWrap/>
            <w:hideMark/>
          </w:tcPr>
          <w:p w14:paraId="3433407C" w14:textId="77777777" w:rsidR="00FE5879" w:rsidRPr="00465679" w:rsidRDefault="00FE5879" w:rsidP="000F0882">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3535" w:type="dxa"/>
            <w:vMerge w:val="restart"/>
            <w:tcBorders>
              <w:top w:val="nil"/>
              <w:left w:val="single" w:sz="4" w:space="0" w:color="auto"/>
              <w:bottom w:val="single" w:sz="4" w:space="0" w:color="auto"/>
              <w:right w:val="single" w:sz="4" w:space="0" w:color="auto"/>
            </w:tcBorders>
            <w:shd w:val="clear" w:color="auto" w:fill="auto"/>
            <w:hideMark/>
          </w:tcPr>
          <w:p w14:paraId="2D3D9569" w14:textId="747F1F97" w:rsidR="00FE5879" w:rsidRPr="00465679" w:rsidRDefault="00CA2BAA" w:rsidP="00FE5879">
            <w:pPr>
              <w:spacing w:after="0" w:line="240" w:lineRule="auto"/>
              <w:rPr>
                <w:rFonts w:ascii="Times New Roman" w:eastAsia="Times New Roman" w:hAnsi="Times New Roman" w:cs="Times New Roman"/>
                <w:color w:val="000000"/>
                <w:lang w:eastAsia="lt-LT"/>
              </w:rPr>
            </w:pPr>
            <w:r w:rsidRPr="00465679">
              <w:rPr>
                <w:rFonts w:ascii="Times New Roman" w:hAnsi="Times New Roman" w:cs="Times New Roman"/>
                <w:sz w:val="24"/>
                <w:szCs w:val="24"/>
              </w:rPr>
              <w:t>VšĮ „Lazdijų turizmo informacinis centras“</w:t>
            </w:r>
            <w:r w:rsidR="00FE5879" w:rsidRPr="00465679">
              <w:rPr>
                <w:rFonts w:ascii="Times New Roman" w:eastAsia="Times New Roman" w:hAnsi="Times New Roman" w:cs="Times New Roman"/>
                <w:color w:val="000000"/>
                <w:lang w:eastAsia="lt-LT"/>
              </w:rPr>
              <w:t>;</w:t>
            </w:r>
            <w:r w:rsidR="00FE5879" w:rsidRPr="00465679">
              <w:rPr>
                <w:rFonts w:ascii="Times New Roman" w:eastAsia="Times New Roman" w:hAnsi="Times New Roman" w:cs="Times New Roman"/>
                <w:color w:val="000000"/>
                <w:lang w:eastAsia="lt-LT"/>
              </w:rPr>
              <w:br/>
              <w:t>Švietimo, kultūros ir sporto skyrius;</w:t>
            </w:r>
            <w:r w:rsidR="00FE5879" w:rsidRPr="00465679">
              <w:rPr>
                <w:rFonts w:ascii="Times New Roman" w:eastAsia="Times New Roman" w:hAnsi="Times New Roman" w:cs="Times New Roman"/>
                <w:color w:val="000000"/>
                <w:lang w:eastAsia="lt-LT"/>
              </w:rPr>
              <w:br/>
              <w:t>Strateginio planavimo ir investicinių projektų valdymo skyrius</w:t>
            </w:r>
          </w:p>
        </w:tc>
        <w:tc>
          <w:tcPr>
            <w:tcW w:w="236" w:type="dxa"/>
            <w:vMerge/>
            <w:tcBorders>
              <w:top w:val="nil"/>
              <w:left w:val="single" w:sz="4" w:space="0" w:color="auto"/>
              <w:bottom w:val="single" w:sz="4" w:space="0" w:color="auto"/>
              <w:right w:val="single" w:sz="4" w:space="0" w:color="auto"/>
            </w:tcBorders>
            <w:vAlign w:val="center"/>
            <w:hideMark/>
          </w:tcPr>
          <w:p w14:paraId="2E99B81C"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7E28EFDF" w14:textId="77777777" w:rsidTr="004753D5">
        <w:trPr>
          <w:trHeight w:val="552"/>
        </w:trPr>
        <w:tc>
          <w:tcPr>
            <w:tcW w:w="2972" w:type="dxa"/>
            <w:vMerge/>
            <w:tcBorders>
              <w:top w:val="nil"/>
              <w:left w:val="single" w:sz="4" w:space="0" w:color="auto"/>
              <w:bottom w:val="single" w:sz="4" w:space="0" w:color="auto"/>
              <w:right w:val="single" w:sz="4" w:space="0" w:color="auto"/>
            </w:tcBorders>
            <w:vAlign w:val="center"/>
            <w:hideMark/>
          </w:tcPr>
          <w:p w14:paraId="50C17918"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4394" w:type="dxa"/>
            <w:tcBorders>
              <w:top w:val="nil"/>
              <w:left w:val="nil"/>
              <w:bottom w:val="single" w:sz="4" w:space="0" w:color="auto"/>
              <w:right w:val="single" w:sz="4" w:space="0" w:color="auto"/>
            </w:tcBorders>
            <w:shd w:val="clear" w:color="auto" w:fill="auto"/>
            <w:hideMark/>
          </w:tcPr>
          <w:p w14:paraId="294F6191"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Sukurtų bendrų maršrutų skaičius, vnt.</w:t>
            </w:r>
          </w:p>
        </w:tc>
        <w:tc>
          <w:tcPr>
            <w:tcW w:w="1418" w:type="dxa"/>
            <w:tcBorders>
              <w:top w:val="nil"/>
              <w:left w:val="nil"/>
              <w:bottom w:val="single" w:sz="4" w:space="0" w:color="auto"/>
              <w:right w:val="single" w:sz="4" w:space="0" w:color="auto"/>
            </w:tcBorders>
            <w:shd w:val="clear" w:color="auto" w:fill="auto"/>
            <w:noWrap/>
            <w:hideMark/>
          </w:tcPr>
          <w:p w14:paraId="655EB4F7" w14:textId="77777777" w:rsidR="00FE5879" w:rsidRPr="00465679" w:rsidRDefault="00FE5879" w:rsidP="000F0882">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1426" w:type="dxa"/>
            <w:tcBorders>
              <w:top w:val="nil"/>
              <w:left w:val="nil"/>
              <w:bottom w:val="single" w:sz="4" w:space="0" w:color="auto"/>
              <w:right w:val="single" w:sz="4" w:space="0" w:color="auto"/>
            </w:tcBorders>
            <w:shd w:val="clear" w:color="auto" w:fill="auto"/>
            <w:noWrap/>
            <w:hideMark/>
          </w:tcPr>
          <w:p w14:paraId="7D5157E5" w14:textId="77777777" w:rsidR="00FE5879" w:rsidRPr="00465679" w:rsidRDefault="00FE5879" w:rsidP="000F0882">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3535" w:type="dxa"/>
            <w:vMerge/>
            <w:tcBorders>
              <w:top w:val="nil"/>
              <w:left w:val="single" w:sz="4" w:space="0" w:color="auto"/>
              <w:bottom w:val="single" w:sz="4" w:space="0" w:color="auto"/>
              <w:right w:val="single" w:sz="4" w:space="0" w:color="auto"/>
            </w:tcBorders>
            <w:vAlign w:val="center"/>
            <w:hideMark/>
          </w:tcPr>
          <w:p w14:paraId="34A5E92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236" w:type="dxa"/>
            <w:vMerge/>
            <w:tcBorders>
              <w:top w:val="nil"/>
              <w:left w:val="single" w:sz="4" w:space="0" w:color="auto"/>
              <w:bottom w:val="single" w:sz="4" w:space="0" w:color="auto"/>
              <w:right w:val="single" w:sz="4" w:space="0" w:color="auto"/>
            </w:tcBorders>
            <w:vAlign w:val="center"/>
            <w:hideMark/>
          </w:tcPr>
          <w:p w14:paraId="5BEF15EC"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1B10A475" w14:textId="77777777" w:rsidTr="004753D5">
        <w:trPr>
          <w:trHeight w:val="552"/>
        </w:trPr>
        <w:tc>
          <w:tcPr>
            <w:tcW w:w="2972" w:type="dxa"/>
            <w:vMerge/>
            <w:tcBorders>
              <w:top w:val="nil"/>
              <w:left w:val="single" w:sz="4" w:space="0" w:color="auto"/>
              <w:bottom w:val="single" w:sz="4" w:space="0" w:color="auto"/>
              <w:right w:val="single" w:sz="4" w:space="0" w:color="auto"/>
            </w:tcBorders>
            <w:vAlign w:val="center"/>
            <w:hideMark/>
          </w:tcPr>
          <w:p w14:paraId="038748D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4394" w:type="dxa"/>
            <w:tcBorders>
              <w:top w:val="nil"/>
              <w:left w:val="nil"/>
              <w:bottom w:val="single" w:sz="4" w:space="0" w:color="auto"/>
              <w:right w:val="single" w:sz="4" w:space="0" w:color="auto"/>
            </w:tcBorders>
            <w:shd w:val="clear" w:color="auto" w:fill="auto"/>
            <w:hideMark/>
          </w:tcPr>
          <w:p w14:paraId="7802C35C"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Bendrų projektų skaičius, vnt.</w:t>
            </w:r>
          </w:p>
        </w:tc>
        <w:tc>
          <w:tcPr>
            <w:tcW w:w="1418" w:type="dxa"/>
            <w:tcBorders>
              <w:top w:val="nil"/>
              <w:left w:val="nil"/>
              <w:bottom w:val="single" w:sz="4" w:space="0" w:color="auto"/>
              <w:right w:val="single" w:sz="4" w:space="0" w:color="auto"/>
            </w:tcBorders>
            <w:shd w:val="clear" w:color="000000" w:fill="FFFFFF"/>
            <w:noWrap/>
            <w:hideMark/>
          </w:tcPr>
          <w:p w14:paraId="1D0D9D68" w14:textId="77777777" w:rsidR="00FE5879" w:rsidRPr="00465679" w:rsidRDefault="00FE5879" w:rsidP="000F0882">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1426" w:type="dxa"/>
            <w:tcBorders>
              <w:top w:val="nil"/>
              <w:left w:val="nil"/>
              <w:bottom w:val="single" w:sz="4" w:space="0" w:color="auto"/>
              <w:right w:val="single" w:sz="4" w:space="0" w:color="auto"/>
            </w:tcBorders>
            <w:shd w:val="clear" w:color="000000" w:fill="FFFFFF"/>
            <w:noWrap/>
            <w:hideMark/>
          </w:tcPr>
          <w:p w14:paraId="2E5C515C" w14:textId="77777777" w:rsidR="00FE5879" w:rsidRPr="00465679" w:rsidRDefault="00FE5879" w:rsidP="000F0882">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p>
        </w:tc>
        <w:tc>
          <w:tcPr>
            <w:tcW w:w="3535" w:type="dxa"/>
            <w:vMerge/>
            <w:tcBorders>
              <w:top w:val="nil"/>
              <w:left w:val="single" w:sz="4" w:space="0" w:color="auto"/>
              <w:bottom w:val="single" w:sz="4" w:space="0" w:color="auto"/>
              <w:right w:val="single" w:sz="4" w:space="0" w:color="auto"/>
            </w:tcBorders>
            <w:vAlign w:val="center"/>
            <w:hideMark/>
          </w:tcPr>
          <w:p w14:paraId="26AA0134"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236" w:type="dxa"/>
            <w:vMerge/>
            <w:tcBorders>
              <w:top w:val="nil"/>
              <w:left w:val="single" w:sz="4" w:space="0" w:color="auto"/>
              <w:bottom w:val="single" w:sz="4" w:space="0" w:color="auto"/>
              <w:right w:val="single" w:sz="4" w:space="0" w:color="auto"/>
            </w:tcBorders>
            <w:vAlign w:val="center"/>
            <w:hideMark/>
          </w:tcPr>
          <w:p w14:paraId="62FCE601"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315D81FC" w14:textId="77777777" w:rsidTr="004753D5">
        <w:trPr>
          <w:trHeight w:val="552"/>
        </w:trPr>
        <w:tc>
          <w:tcPr>
            <w:tcW w:w="2972" w:type="dxa"/>
            <w:vMerge/>
            <w:tcBorders>
              <w:top w:val="nil"/>
              <w:left w:val="single" w:sz="4" w:space="0" w:color="auto"/>
              <w:bottom w:val="single" w:sz="4" w:space="0" w:color="auto"/>
              <w:right w:val="single" w:sz="4" w:space="0" w:color="auto"/>
            </w:tcBorders>
            <w:vAlign w:val="center"/>
            <w:hideMark/>
          </w:tcPr>
          <w:p w14:paraId="6881EC27"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4394" w:type="dxa"/>
            <w:tcBorders>
              <w:top w:val="nil"/>
              <w:left w:val="nil"/>
              <w:bottom w:val="single" w:sz="4" w:space="0" w:color="auto"/>
              <w:right w:val="single" w:sz="4" w:space="0" w:color="auto"/>
            </w:tcBorders>
            <w:shd w:val="clear" w:color="auto" w:fill="auto"/>
            <w:hideMark/>
          </w:tcPr>
          <w:p w14:paraId="5B4D713A"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Bendrai dalyvautų parodų, mugių skaičius, vnt.</w:t>
            </w:r>
          </w:p>
        </w:tc>
        <w:tc>
          <w:tcPr>
            <w:tcW w:w="1418" w:type="dxa"/>
            <w:tcBorders>
              <w:top w:val="nil"/>
              <w:left w:val="nil"/>
              <w:bottom w:val="single" w:sz="4" w:space="0" w:color="auto"/>
              <w:right w:val="single" w:sz="4" w:space="0" w:color="auto"/>
            </w:tcBorders>
            <w:shd w:val="clear" w:color="auto" w:fill="auto"/>
            <w:noWrap/>
            <w:hideMark/>
          </w:tcPr>
          <w:p w14:paraId="44FDAED6" w14:textId="77777777" w:rsidR="00FE5879" w:rsidRPr="00465679" w:rsidRDefault="00FE5879" w:rsidP="000F0882">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p>
        </w:tc>
        <w:tc>
          <w:tcPr>
            <w:tcW w:w="1426" w:type="dxa"/>
            <w:tcBorders>
              <w:top w:val="nil"/>
              <w:left w:val="nil"/>
              <w:bottom w:val="single" w:sz="4" w:space="0" w:color="auto"/>
              <w:right w:val="single" w:sz="4" w:space="0" w:color="auto"/>
            </w:tcBorders>
            <w:shd w:val="clear" w:color="auto" w:fill="auto"/>
            <w:noWrap/>
            <w:hideMark/>
          </w:tcPr>
          <w:p w14:paraId="53292FBE" w14:textId="77777777" w:rsidR="00FE5879" w:rsidRPr="00465679" w:rsidRDefault="00FE5879" w:rsidP="000F0882">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3535" w:type="dxa"/>
            <w:vMerge/>
            <w:tcBorders>
              <w:top w:val="nil"/>
              <w:left w:val="single" w:sz="4" w:space="0" w:color="auto"/>
              <w:bottom w:val="single" w:sz="4" w:space="0" w:color="auto"/>
              <w:right w:val="single" w:sz="4" w:space="0" w:color="auto"/>
            </w:tcBorders>
            <w:vAlign w:val="center"/>
            <w:hideMark/>
          </w:tcPr>
          <w:p w14:paraId="6E196A5B" w14:textId="77777777" w:rsidR="00FE5879" w:rsidRPr="00465679" w:rsidRDefault="00FE5879" w:rsidP="00FE5879">
            <w:pPr>
              <w:spacing w:after="0" w:line="240" w:lineRule="auto"/>
              <w:rPr>
                <w:rFonts w:ascii="Times New Roman" w:eastAsia="Times New Roman" w:hAnsi="Times New Roman" w:cs="Times New Roman"/>
                <w:color w:val="000000"/>
                <w:lang w:eastAsia="lt-LT"/>
              </w:rPr>
            </w:pPr>
          </w:p>
        </w:tc>
        <w:tc>
          <w:tcPr>
            <w:tcW w:w="236" w:type="dxa"/>
            <w:vMerge/>
            <w:tcBorders>
              <w:top w:val="nil"/>
              <w:left w:val="single" w:sz="4" w:space="0" w:color="auto"/>
              <w:bottom w:val="single" w:sz="4" w:space="0" w:color="auto"/>
              <w:right w:val="single" w:sz="4" w:space="0" w:color="auto"/>
            </w:tcBorders>
            <w:vAlign w:val="center"/>
            <w:hideMark/>
          </w:tcPr>
          <w:p w14:paraId="60121932" w14:textId="77777777" w:rsidR="00FE5879" w:rsidRPr="00465679" w:rsidRDefault="00FE5879" w:rsidP="00FE5879">
            <w:pPr>
              <w:spacing w:after="0" w:line="240" w:lineRule="auto"/>
              <w:rPr>
                <w:rFonts w:ascii="Times New Roman" w:eastAsia="Times New Roman" w:hAnsi="Times New Roman" w:cs="Times New Roman"/>
                <w:b/>
                <w:bCs/>
                <w:color w:val="000000"/>
                <w:lang w:eastAsia="lt-LT"/>
              </w:rPr>
            </w:pPr>
          </w:p>
        </w:tc>
      </w:tr>
      <w:tr w:rsidR="00FE5879" w:rsidRPr="00465679" w14:paraId="04864733" w14:textId="77777777" w:rsidTr="004753D5">
        <w:trPr>
          <w:trHeight w:val="285"/>
        </w:trPr>
        <w:tc>
          <w:tcPr>
            <w:tcW w:w="2972" w:type="dxa"/>
            <w:tcBorders>
              <w:top w:val="nil"/>
              <w:left w:val="nil"/>
              <w:bottom w:val="nil"/>
              <w:right w:val="nil"/>
            </w:tcBorders>
            <w:shd w:val="clear" w:color="auto" w:fill="auto"/>
            <w:noWrap/>
            <w:vAlign w:val="bottom"/>
            <w:hideMark/>
          </w:tcPr>
          <w:p w14:paraId="6B506CD2" w14:textId="77777777" w:rsidR="00FE5879" w:rsidRPr="00465679" w:rsidRDefault="00FE5879" w:rsidP="00FE5879">
            <w:pPr>
              <w:spacing w:after="0" w:line="240" w:lineRule="auto"/>
              <w:jc w:val="center"/>
              <w:rPr>
                <w:rFonts w:ascii="Times New Roman" w:eastAsia="Times New Roman" w:hAnsi="Times New Roman" w:cs="Times New Roman"/>
                <w:color w:val="000000"/>
                <w:lang w:eastAsia="lt-LT"/>
              </w:rPr>
            </w:pPr>
          </w:p>
        </w:tc>
        <w:tc>
          <w:tcPr>
            <w:tcW w:w="4394" w:type="dxa"/>
            <w:tcBorders>
              <w:top w:val="nil"/>
              <w:left w:val="nil"/>
              <w:bottom w:val="nil"/>
              <w:right w:val="nil"/>
            </w:tcBorders>
            <w:shd w:val="clear" w:color="auto" w:fill="auto"/>
            <w:noWrap/>
            <w:vAlign w:val="bottom"/>
            <w:hideMark/>
          </w:tcPr>
          <w:p w14:paraId="076BB10C" w14:textId="77777777" w:rsidR="00FE5879" w:rsidRPr="00465679" w:rsidRDefault="00FE5879" w:rsidP="00FE5879">
            <w:pPr>
              <w:spacing w:after="0" w:line="240" w:lineRule="auto"/>
              <w:rPr>
                <w:rFonts w:ascii="Times New Roman" w:eastAsia="Times New Roman" w:hAnsi="Times New Roman" w:cs="Times New Roman"/>
                <w:sz w:val="20"/>
                <w:szCs w:val="20"/>
                <w:lang w:eastAsia="lt-LT"/>
              </w:rPr>
            </w:pPr>
          </w:p>
        </w:tc>
        <w:tc>
          <w:tcPr>
            <w:tcW w:w="1418" w:type="dxa"/>
            <w:tcBorders>
              <w:top w:val="nil"/>
              <w:left w:val="nil"/>
              <w:bottom w:val="nil"/>
              <w:right w:val="nil"/>
            </w:tcBorders>
            <w:shd w:val="clear" w:color="auto" w:fill="auto"/>
            <w:noWrap/>
            <w:vAlign w:val="bottom"/>
            <w:hideMark/>
          </w:tcPr>
          <w:p w14:paraId="4973DD78" w14:textId="77777777" w:rsidR="00FE5879" w:rsidRPr="00465679" w:rsidRDefault="00FE5879" w:rsidP="00FE5879">
            <w:pPr>
              <w:spacing w:after="0" w:line="240" w:lineRule="auto"/>
              <w:rPr>
                <w:rFonts w:ascii="Times New Roman" w:eastAsia="Times New Roman" w:hAnsi="Times New Roman" w:cs="Times New Roman"/>
                <w:sz w:val="20"/>
                <w:szCs w:val="20"/>
                <w:lang w:eastAsia="lt-LT"/>
              </w:rPr>
            </w:pPr>
          </w:p>
        </w:tc>
        <w:tc>
          <w:tcPr>
            <w:tcW w:w="1426" w:type="dxa"/>
            <w:tcBorders>
              <w:top w:val="nil"/>
              <w:left w:val="nil"/>
              <w:bottom w:val="nil"/>
              <w:right w:val="nil"/>
            </w:tcBorders>
            <w:shd w:val="clear" w:color="auto" w:fill="auto"/>
            <w:noWrap/>
            <w:vAlign w:val="bottom"/>
            <w:hideMark/>
          </w:tcPr>
          <w:p w14:paraId="7D0422B3" w14:textId="77777777" w:rsidR="00FE5879" w:rsidRPr="00465679" w:rsidRDefault="00FE5879" w:rsidP="00FE5879">
            <w:pPr>
              <w:spacing w:after="0" w:line="240" w:lineRule="auto"/>
              <w:rPr>
                <w:rFonts w:ascii="Times New Roman" w:eastAsia="Times New Roman" w:hAnsi="Times New Roman" w:cs="Times New Roman"/>
                <w:sz w:val="20"/>
                <w:szCs w:val="20"/>
                <w:lang w:eastAsia="lt-LT"/>
              </w:rPr>
            </w:pPr>
          </w:p>
        </w:tc>
        <w:tc>
          <w:tcPr>
            <w:tcW w:w="3535" w:type="dxa"/>
            <w:tcBorders>
              <w:top w:val="nil"/>
              <w:left w:val="single" w:sz="4" w:space="0" w:color="auto"/>
              <w:bottom w:val="single" w:sz="4" w:space="0" w:color="auto"/>
              <w:right w:val="single" w:sz="4" w:space="0" w:color="auto"/>
            </w:tcBorders>
            <w:shd w:val="clear" w:color="auto" w:fill="auto"/>
            <w:noWrap/>
            <w:vAlign w:val="bottom"/>
            <w:hideMark/>
          </w:tcPr>
          <w:p w14:paraId="22B432A0" w14:textId="77777777" w:rsidR="00FE5879" w:rsidRPr="00465679" w:rsidRDefault="00FE5879" w:rsidP="00FE5879">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Iš viso:</w:t>
            </w:r>
          </w:p>
        </w:tc>
        <w:tc>
          <w:tcPr>
            <w:tcW w:w="236" w:type="dxa"/>
            <w:tcBorders>
              <w:top w:val="nil"/>
              <w:left w:val="nil"/>
              <w:bottom w:val="single" w:sz="4" w:space="0" w:color="auto"/>
              <w:right w:val="single" w:sz="4" w:space="0" w:color="auto"/>
            </w:tcBorders>
            <w:shd w:val="clear" w:color="auto" w:fill="auto"/>
            <w:noWrap/>
            <w:vAlign w:val="bottom"/>
            <w:hideMark/>
          </w:tcPr>
          <w:p w14:paraId="7606F8DE" w14:textId="77777777" w:rsidR="00FE5879" w:rsidRPr="00465679" w:rsidRDefault="00FE5879" w:rsidP="000F0882">
            <w:pPr>
              <w:spacing w:after="0" w:line="240" w:lineRule="auto"/>
              <w:jc w:val="right"/>
              <w:rPr>
                <w:rFonts w:ascii="Times New Roman" w:eastAsia="Times New Roman" w:hAnsi="Times New Roman" w:cs="Times New Roman"/>
                <w:b/>
                <w:bCs/>
                <w:color w:val="000000"/>
                <w:lang w:eastAsia="lt-LT"/>
              </w:rPr>
            </w:pPr>
            <w:r w:rsidRPr="00465679">
              <w:rPr>
                <w:rFonts w:ascii="Times New Roman" w:eastAsia="Times New Roman" w:hAnsi="Times New Roman" w:cs="Times New Roman"/>
                <w:b/>
                <w:bCs/>
                <w:color w:val="000000"/>
                <w:lang w:eastAsia="lt-LT"/>
              </w:rPr>
              <w:t>9 289,0</w:t>
            </w:r>
          </w:p>
        </w:tc>
      </w:tr>
    </w:tbl>
    <w:p w14:paraId="58F9B156" w14:textId="77777777" w:rsidR="002B5B10" w:rsidRPr="00465679" w:rsidRDefault="002B5B10" w:rsidP="002B5B10">
      <w:pPr>
        <w:spacing w:after="0" w:line="360" w:lineRule="auto"/>
        <w:jc w:val="both"/>
        <w:rPr>
          <w:rFonts w:ascii="Times New Roman" w:hAnsi="Times New Roman" w:cs="Times New Roman"/>
          <w:sz w:val="24"/>
          <w:szCs w:val="24"/>
        </w:rPr>
      </w:pPr>
    </w:p>
    <w:p w14:paraId="46B17AB1" w14:textId="0D4F3A18" w:rsidR="004753D5" w:rsidRPr="00465679" w:rsidRDefault="00237DE0" w:rsidP="00F210F5">
      <w:pPr>
        <w:jc w:val="center"/>
        <w:rPr>
          <w:rFonts w:ascii="Times New Roman" w:hAnsi="Times New Roman" w:cs="Times New Roman"/>
          <w:color w:val="2F5496" w:themeColor="accent1" w:themeShade="BF"/>
          <w:sz w:val="24"/>
          <w:szCs w:val="24"/>
        </w:rPr>
        <w:sectPr w:rsidR="004753D5" w:rsidRPr="00465679" w:rsidSect="00583FFE">
          <w:pgSz w:w="16838" w:h="11906" w:orient="landscape"/>
          <w:pgMar w:top="1134" w:right="567" w:bottom="1134" w:left="1701" w:header="709" w:footer="709" w:gutter="0"/>
          <w:pgNumType w:fmt="numberInDash"/>
          <w:cols w:space="708"/>
          <w:titlePg/>
          <w:docGrid w:linePitch="360"/>
        </w:sectPr>
      </w:pPr>
      <w:r w:rsidRPr="00465679">
        <w:rPr>
          <w:rFonts w:ascii="Times New Roman" w:hAnsi="Times New Roman" w:cs="Times New Roman"/>
          <w:color w:val="2F5496" w:themeColor="accent1" w:themeShade="BF"/>
          <w:sz w:val="24"/>
          <w:szCs w:val="24"/>
        </w:rPr>
        <w:sym w:font="Wingdings" w:char="F06E"/>
      </w:r>
      <w:r w:rsidRPr="00465679">
        <w:rPr>
          <w:rFonts w:ascii="Times New Roman" w:hAnsi="Times New Roman" w:cs="Times New Roman"/>
          <w:color w:val="2F5496" w:themeColor="accent1" w:themeShade="BF"/>
          <w:sz w:val="24"/>
          <w:szCs w:val="24"/>
        </w:rPr>
        <w:sym w:font="Wingdings" w:char="F06E"/>
      </w:r>
      <w:r w:rsidRPr="00465679">
        <w:rPr>
          <w:rFonts w:ascii="Times New Roman" w:hAnsi="Times New Roman" w:cs="Times New Roman"/>
          <w:color w:val="2F5496" w:themeColor="accent1" w:themeShade="BF"/>
          <w:sz w:val="24"/>
          <w:szCs w:val="24"/>
        </w:rPr>
        <w:sym w:font="Wingdings" w:char="F06E"/>
      </w:r>
    </w:p>
    <w:p w14:paraId="58A97D79" w14:textId="0EAABA15" w:rsidR="00237DE0" w:rsidRPr="00465679" w:rsidRDefault="00237DE0" w:rsidP="004753D5">
      <w:pPr>
        <w:rPr>
          <w:rFonts w:ascii="Times New Roman" w:hAnsi="Times New Roman" w:cs="Times New Roman"/>
          <w:color w:val="2F5496" w:themeColor="accent1" w:themeShade="BF"/>
          <w:sz w:val="24"/>
          <w:szCs w:val="24"/>
        </w:rPr>
      </w:pPr>
    </w:p>
    <w:p w14:paraId="11B144C6" w14:textId="5B067D65" w:rsidR="00237DE0" w:rsidRPr="00465679" w:rsidRDefault="00237DE0" w:rsidP="003A294F">
      <w:pPr>
        <w:pStyle w:val="Sraopastraipa"/>
        <w:numPr>
          <w:ilvl w:val="0"/>
          <w:numId w:val="4"/>
        </w:numPr>
        <w:spacing w:line="360" w:lineRule="auto"/>
        <w:ind w:left="709"/>
        <w:jc w:val="center"/>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STRATEGINIO PLĖTROS PLANO ĮGYVENDINIMO, STEBĖSENOS, KEITIMO IR REZULTATŲ VIEŠINIMO TVARKOS APRAŠYMAS</w:t>
      </w:r>
    </w:p>
    <w:p w14:paraId="50BD8F5A" w14:textId="48FFD4CB" w:rsidR="00505087" w:rsidRPr="00465679" w:rsidRDefault="00505087" w:rsidP="0080541D">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Lazdijų rajono savivaldybės strateginis plėtros planas – pagrindinis savivaldybės planavimo dokumentas, todėl </w:t>
      </w:r>
      <w:r w:rsidR="003A294F" w:rsidRPr="00465679">
        <w:rPr>
          <w:rFonts w:ascii="Times New Roman" w:hAnsi="Times New Roman" w:cs="Times New Roman"/>
          <w:sz w:val="24"/>
          <w:szCs w:val="24"/>
        </w:rPr>
        <w:t xml:space="preserve">būtina </w:t>
      </w:r>
      <w:r w:rsidRPr="00465679">
        <w:rPr>
          <w:rFonts w:ascii="Times New Roman" w:hAnsi="Times New Roman" w:cs="Times New Roman"/>
          <w:sz w:val="24"/>
          <w:szCs w:val="24"/>
        </w:rPr>
        <w:t>užtikrinti efektyvų jo įgyvendinimą. Strateginio plėtros plano įgyvendinimui užtikrinti pateikiamos rekomendacijos, kaip organizuoti šio plano įgyvendinimą bei priežiūrą, leisiančią kontroliuoti jo įgyvendinimo eigą ir vertinti pasiektus rezultatus. Strateginio plėtros plano stebėsenos, keitimo ir rezultatų viešinimo tvarkos tikslas – kontroliuoti strateginio plėtros plano vykdymą, vertinti įdiegtų priemonių poveikį rajono socialiniam ir ekonominiam gyvenimui, pagal poreikius pildyti ir keisti Strateginį plėtros planą.</w:t>
      </w:r>
    </w:p>
    <w:p w14:paraId="1331426B" w14:textId="77777777" w:rsidR="00505087" w:rsidRPr="00465679" w:rsidRDefault="00505087" w:rsidP="0080541D">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rajono savivaldybės strateginio plėtros plano iki 2027 metų stebėsenos, tikslinimo ir rezultatų viešinimo tvarkos objektai – prioritetų, tikslų, uždavinių, priemonių ir projektų bei veiklos rodiklių, pagal kuriuos yra vykdoma strateginio plėtros plano stebėsena, sistema.</w:t>
      </w:r>
    </w:p>
    <w:p w14:paraId="3E60B5A4" w14:textId="3AB6C9DF" w:rsidR="006D1A72" w:rsidRPr="00465679" w:rsidRDefault="00505087" w:rsidP="006D1A72">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Kad būtų užtikrintas sklandus Lazdijų rajono savivaldybės strateginio plėtros plano iki 2027 metų įgyvendinimo ir stebėsenos procesas, savivaldybės administracijos skyrių bei savivaldybės biudžetinių įstaigų veiklos nuostatuose turi atsispindėti strateginio planavimo funkcij</w:t>
      </w:r>
      <w:r w:rsidR="0080541D" w:rsidRPr="00465679">
        <w:rPr>
          <w:rFonts w:ascii="Times New Roman" w:hAnsi="Times New Roman" w:cs="Times New Roman"/>
          <w:sz w:val="24"/>
          <w:szCs w:val="24"/>
        </w:rPr>
        <w:t>ą</w:t>
      </w:r>
      <w:r w:rsidRPr="00465679">
        <w:rPr>
          <w:rFonts w:ascii="Times New Roman" w:hAnsi="Times New Roman" w:cs="Times New Roman"/>
          <w:sz w:val="24"/>
          <w:szCs w:val="24"/>
        </w:rPr>
        <w:t>, turi būti paskirti už strateginį planavimą atsakingi darbuotojai arba priskirtos funkcijos bei nustatyta asmeninė darbuotojų atsakomybė už Strateginio plėtros plano dalių įgyvendinimą. Strateginio plėtros plano tikslų, uždavinių ir priemonių įgyvendinimas turi būti koordinuojamas su plane numatytų kitų vykdytojų – viešojo administravimo institucijų, valstybės įmonių ir įstaigų planais. Rengiant Lazdijų rajono savivaldybės strateginio plėtros plano iki 2027 metų įgyvendinimo tarpinę ir galutinę atskaitas, surenkama informacija iš visų Strateginiame plėtros plane nurodytų vykdytojų apie priemonių įgyvendinimą. Itin svarbu, kad strateginio plėtros plano įgyvendinimo priežiūros procese dalyvautų ne tik savivaldybės darbuotojai, bet ir socialiniai-ekonominiai partneriai bei suinteresuoti visuomenės nariai</w:t>
      </w:r>
      <w:r w:rsidR="006D1A72" w:rsidRPr="00465679">
        <w:rPr>
          <w:rFonts w:ascii="Times New Roman" w:hAnsi="Times New Roman" w:cs="Times New Roman"/>
          <w:sz w:val="24"/>
          <w:szCs w:val="24"/>
        </w:rPr>
        <w:t>.</w:t>
      </w:r>
    </w:p>
    <w:p w14:paraId="2D8CB4B3" w14:textId="77777777" w:rsidR="006D1A72" w:rsidRPr="00465679" w:rsidRDefault="006D1A72" w:rsidP="006D1A72">
      <w:pPr>
        <w:pStyle w:val="Sraopastraipa"/>
        <w:numPr>
          <w:ilvl w:val="1"/>
          <w:numId w:val="4"/>
        </w:numPr>
        <w:spacing w:line="360" w:lineRule="auto"/>
        <w:ind w:left="426"/>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 Strateginio plėtros plano įgyvendinimas ir stebėsena</w:t>
      </w:r>
    </w:p>
    <w:p w14:paraId="01B05FA4" w14:textId="77777777" w:rsidR="006D1A72" w:rsidRPr="00465679" w:rsidRDefault="006D1A72" w:rsidP="0080541D">
      <w:pPr>
        <w:spacing w:after="0"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Lazdijų rajono savivaldybės strateginio plėtros plano iki 2027 metų įgyvendinimo stebėsena – tai reguliarus ir sistemingas duomenų rinkimas, kaupimas bei apibendrinimas apie strateginiame plėtros plane numatytų priemonių įgyvendinimą, socialinei-ekonominei savivaldybės plėtrai būtinų naujų priemonių koregavimą ir visuomenės supažindinimą su jau pasiektais rezultatais. </w:t>
      </w:r>
    </w:p>
    <w:p w14:paraId="6651D178" w14:textId="16C23AB4" w:rsidR="006D1A72" w:rsidRPr="00465679" w:rsidRDefault="006D1A72" w:rsidP="0080541D">
      <w:pPr>
        <w:spacing w:after="0" w:line="360" w:lineRule="auto"/>
        <w:jc w:val="both"/>
        <w:rPr>
          <w:rFonts w:ascii="Times New Roman" w:hAnsi="Times New Roman" w:cs="Times New Roman"/>
          <w:sz w:val="24"/>
          <w:szCs w:val="24"/>
          <w:highlight w:val="yellow"/>
        </w:rPr>
      </w:pPr>
      <w:r w:rsidRPr="00465679">
        <w:rPr>
          <w:rFonts w:ascii="Times New Roman" w:hAnsi="Times New Roman" w:cs="Times New Roman"/>
          <w:sz w:val="24"/>
          <w:szCs w:val="24"/>
        </w:rPr>
        <w:t xml:space="preserve">Lazdijų rajono savivaldybės strateginio plėtros plano stebėsenos rezultatas – teikiamos </w:t>
      </w:r>
      <w:r w:rsidR="003A294F" w:rsidRPr="00465679">
        <w:rPr>
          <w:rFonts w:ascii="Times New Roman" w:hAnsi="Times New Roman" w:cs="Times New Roman"/>
          <w:sz w:val="24"/>
          <w:szCs w:val="24"/>
        </w:rPr>
        <w:t>S</w:t>
      </w:r>
      <w:r w:rsidRPr="00465679">
        <w:rPr>
          <w:rFonts w:ascii="Times New Roman" w:hAnsi="Times New Roman" w:cs="Times New Roman"/>
          <w:sz w:val="24"/>
          <w:szCs w:val="24"/>
        </w:rPr>
        <w:t>trateginio plėtros plano įgyvendinimo ataskaitos du kartus per įgyvendinimo laikotarpį (tarpinė ataskaita rengiama 2023 m. ir galutinė ataskaita rengiama 2027 m.). Siekiant</w:t>
      </w:r>
      <w:r w:rsidR="0080541D" w:rsidRPr="00465679">
        <w:rPr>
          <w:rFonts w:ascii="Times New Roman" w:hAnsi="Times New Roman" w:cs="Times New Roman"/>
          <w:sz w:val="24"/>
          <w:szCs w:val="24"/>
        </w:rPr>
        <w:t>,</w:t>
      </w:r>
      <w:r w:rsidRPr="00465679">
        <w:rPr>
          <w:rFonts w:ascii="Times New Roman" w:hAnsi="Times New Roman" w:cs="Times New Roman"/>
          <w:sz w:val="24"/>
          <w:szCs w:val="24"/>
        </w:rPr>
        <w:t xml:space="preserve"> </w:t>
      </w:r>
      <w:r w:rsidR="0080541D" w:rsidRPr="00465679">
        <w:rPr>
          <w:rFonts w:ascii="Times New Roman" w:hAnsi="Times New Roman" w:cs="Times New Roman"/>
          <w:sz w:val="24"/>
          <w:szCs w:val="24"/>
        </w:rPr>
        <w:t>kad</w:t>
      </w:r>
      <w:r w:rsidRPr="00465679">
        <w:rPr>
          <w:rFonts w:ascii="Times New Roman" w:hAnsi="Times New Roman" w:cs="Times New Roman"/>
          <w:sz w:val="24"/>
          <w:szCs w:val="24"/>
        </w:rPr>
        <w:t xml:space="preserve"> Strateginio plėtros plano įgyvendinimas būtų efektyvus, rekomenduojama veiklos rodiklius (efekto, rezultatų ir produkto) ir jų pokyčius stebėti kiekvienais metais pildant </w:t>
      </w:r>
      <w:r w:rsidR="005C2C84" w:rsidRPr="00465679">
        <w:rPr>
          <w:rFonts w:ascii="Times New Roman" w:hAnsi="Times New Roman" w:cs="Times New Roman"/>
          <w:i/>
          <w:iCs/>
          <w:sz w:val="24"/>
          <w:szCs w:val="24"/>
        </w:rPr>
        <w:t>3</w:t>
      </w:r>
      <w:r w:rsidRPr="00465679">
        <w:rPr>
          <w:rFonts w:ascii="Times New Roman" w:hAnsi="Times New Roman" w:cs="Times New Roman"/>
          <w:i/>
          <w:iCs/>
          <w:sz w:val="24"/>
          <w:szCs w:val="24"/>
        </w:rPr>
        <w:t xml:space="preserve"> priedą</w:t>
      </w:r>
      <w:r w:rsidRPr="00465679">
        <w:rPr>
          <w:rFonts w:ascii="Times New Roman" w:hAnsi="Times New Roman" w:cs="Times New Roman"/>
          <w:sz w:val="24"/>
          <w:szCs w:val="24"/>
        </w:rPr>
        <w:t>.</w:t>
      </w:r>
      <w:r w:rsidR="003A294F" w:rsidRPr="00465679">
        <w:rPr>
          <w:rFonts w:ascii="Times New Roman" w:hAnsi="Times New Roman" w:cs="Times New Roman"/>
          <w:sz w:val="24"/>
          <w:szCs w:val="24"/>
        </w:rPr>
        <w:t xml:space="preserve"> </w:t>
      </w:r>
      <w:r w:rsidR="002A01C3" w:rsidRPr="00465679">
        <w:rPr>
          <w:rFonts w:ascii="Times New Roman" w:hAnsi="Times New Roman" w:cs="Times New Roman"/>
          <w:sz w:val="24"/>
          <w:szCs w:val="24"/>
        </w:rPr>
        <w:t>Detalesnė r</w:t>
      </w:r>
      <w:r w:rsidR="003A294F" w:rsidRPr="00465679">
        <w:rPr>
          <w:rFonts w:ascii="Times New Roman" w:hAnsi="Times New Roman" w:cs="Times New Roman"/>
          <w:sz w:val="24"/>
          <w:szCs w:val="24"/>
        </w:rPr>
        <w:t>odiklių rinkimo sistema numatoma</w:t>
      </w:r>
      <w:r w:rsidR="002A01C3" w:rsidRPr="00465679">
        <w:rPr>
          <w:rFonts w:ascii="Times New Roman" w:hAnsi="Times New Roman" w:cs="Times New Roman"/>
          <w:sz w:val="24"/>
          <w:szCs w:val="24"/>
        </w:rPr>
        <w:t xml:space="preserve"> Strateginio planavimo Lazdijų rajono savivaldybėje organizavimo tvarkos apraše.</w:t>
      </w:r>
    </w:p>
    <w:p w14:paraId="6BDDDFF4" w14:textId="2FCF93C0" w:rsidR="006D1A72" w:rsidRPr="00465679" w:rsidRDefault="006D1A72" w:rsidP="006D1A72">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rajono savivaldybės strateginio plėtros plano iki 2027 metų stebėsenos ir tikslinimo tvarkos sistemos institucinę struktūrą sudaro trys lygmenys: politinis, administracinis ir visuomeninis. Institucinės struktūros aprašymas pateikiamas 113 lentelėje.</w:t>
      </w:r>
    </w:p>
    <w:p w14:paraId="0B439727" w14:textId="3C18E38D" w:rsidR="00EF2297" w:rsidRPr="00465679" w:rsidRDefault="00C55B9C" w:rsidP="00EF2297">
      <w:pPr>
        <w:pStyle w:val="Antrat"/>
        <w:keepNext/>
        <w:numPr>
          <w:ilvl w:val="0"/>
          <w:numId w:val="19"/>
        </w:numPr>
        <w:jc w:val="center"/>
        <w:rPr>
          <w:rFonts w:ascii="Times New Roman" w:hAnsi="Times New Roman" w:cs="Times New Roman"/>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 </w:t>
      </w:r>
      <w:r w:rsidR="00EF2297" w:rsidRPr="00465679">
        <w:rPr>
          <w:rFonts w:ascii="Times New Roman" w:hAnsi="Times New Roman" w:cs="Times New Roman"/>
          <w:b/>
          <w:bCs/>
          <w:color w:val="2F5496" w:themeColor="accent1" w:themeShade="BF"/>
          <w:sz w:val="24"/>
          <w:szCs w:val="24"/>
        </w:rPr>
        <w:t xml:space="preserve">Lentelė. </w:t>
      </w:r>
      <w:r w:rsidR="00EF2297" w:rsidRPr="00465679">
        <w:rPr>
          <w:rFonts w:ascii="Times New Roman" w:hAnsi="Times New Roman" w:cs="Times New Roman"/>
          <w:color w:val="2F5496" w:themeColor="accent1" w:themeShade="BF"/>
          <w:sz w:val="24"/>
          <w:szCs w:val="24"/>
        </w:rPr>
        <w:t>Institucinės struktūros aprašymas. * Strateginio plėtros plano įgyvendinimo/koregavimo tikslais</w:t>
      </w:r>
    </w:p>
    <w:tbl>
      <w:tblPr>
        <w:tblW w:w="5000" w:type="pct"/>
        <w:tblLook w:val="04A0" w:firstRow="1" w:lastRow="0" w:firstColumn="1" w:lastColumn="0" w:noHBand="0" w:noVBand="1"/>
      </w:tblPr>
      <w:tblGrid>
        <w:gridCol w:w="907"/>
        <w:gridCol w:w="1605"/>
        <w:gridCol w:w="1682"/>
        <w:gridCol w:w="5434"/>
      </w:tblGrid>
      <w:tr w:rsidR="00EF2297" w:rsidRPr="00465679" w14:paraId="7593B538" w14:textId="77777777" w:rsidTr="004F400F">
        <w:trPr>
          <w:trHeight w:val="1128"/>
        </w:trPr>
        <w:tc>
          <w:tcPr>
            <w:tcW w:w="275" w:type="pct"/>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2B5E6622" w14:textId="77777777" w:rsidR="00EF2297" w:rsidRPr="00465679" w:rsidRDefault="00EF2297" w:rsidP="000F3B81">
            <w:pPr>
              <w:spacing w:after="0" w:line="240" w:lineRule="auto"/>
              <w:jc w:val="center"/>
              <w:rPr>
                <w:rFonts w:ascii="Times New Roman" w:eastAsia="Times New Roman" w:hAnsi="Times New Roman" w:cs="Times New Roman"/>
                <w:b/>
                <w:bCs/>
                <w:color w:val="FFFFFF"/>
                <w:lang w:eastAsia="lt-LT"/>
              </w:rPr>
            </w:pPr>
            <w:bookmarkStart w:id="18" w:name="_Hlk58079225"/>
            <w:r w:rsidRPr="00465679">
              <w:rPr>
                <w:rFonts w:ascii="Times New Roman" w:eastAsia="Times New Roman" w:hAnsi="Times New Roman" w:cs="Times New Roman"/>
                <w:b/>
                <w:bCs/>
                <w:color w:val="FFFFFF"/>
                <w:lang w:eastAsia="lt-LT"/>
              </w:rPr>
              <w:t xml:space="preserve">Eil. Nr. </w:t>
            </w:r>
          </w:p>
        </w:tc>
        <w:tc>
          <w:tcPr>
            <w:tcW w:w="899" w:type="pct"/>
            <w:tcBorders>
              <w:top w:val="single" w:sz="4" w:space="0" w:color="auto"/>
              <w:left w:val="nil"/>
              <w:bottom w:val="single" w:sz="4" w:space="0" w:color="auto"/>
              <w:right w:val="single" w:sz="4" w:space="0" w:color="auto"/>
            </w:tcBorders>
            <w:shd w:val="clear" w:color="000000" w:fill="8EA9DB"/>
            <w:noWrap/>
            <w:vAlign w:val="center"/>
            <w:hideMark/>
          </w:tcPr>
          <w:p w14:paraId="5F80FA7F" w14:textId="77777777" w:rsidR="00EF2297" w:rsidRPr="00465679" w:rsidRDefault="00EF2297"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Institucija</w:t>
            </w:r>
          </w:p>
        </w:tc>
        <w:tc>
          <w:tcPr>
            <w:tcW w:w="939" w:type="pct"/>
            <w:tcBorders>
              <w:top w:val="single" w:sz="4" w:space="0" w:color="auto"/>
              <w:left w:val="nil"/>
              <w:bottom w:val="single" w:sz="4" w:space="0" w:color="auto"/>
              <w:right w:val="single" w:sz="4" w:space="0" w:color="auto"/>
            </w:tcBorders>
            <w:shd w:val="clear" w:color="000000" w:fill="8EA9DB"/>
            <w:vAlign w:val="center"/>
            <w:hideMark/>
          </w:tcPr>
          <w:p w14:paraId="7216B34C" w14:textId="77777777" w:rsidR="00EF2297" w:rsidRPr="00465679" w:rsidRDefault="00EF2297"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Preliminarus posėdžių skaičius per įgyvendinimo laikotarpį*</w:t>
            </w:r>
          </w:p>
        </w:tc>
        <w:tc>
          <w:tcPr>
            <w:tcW w:w="2888" w:type="pct"/>
            <w:tcBorders>
              <w:top w:val="single" w:sz="4" w:space="0" w:color="auto"/>
              <w:left w:val="nil"/>
              <w:bottom w:val="single" w:sz="4" w:space="0" w:color="auto"/>
              <w:right w:val="single" w:sz="4" w:space="0" w:color="auto"/>
            </w:tcBorders>
            <w:shd w:val="clear" w:color="000000" w:fill="8EA9DB"/>
            <w:noWrap/>
            <w:vAlign w:val="center"/>
            <w:hideMark/>
          </w:tcPr>
          <w:p w14:paraId="6BE970A7" w14:textId="77777777" w:rsidR="00EF2297" w:rsidRPr="00465679" w:rsidRDefault="00EF2297"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Pagrindiniai uždaviniai</w:t>
            </w:r>
          </w:p>
        </w:tc>
      </w:tr>
      <w:tr w:rsidR="00EF2297" w:rsidRPr="00465679" w14:paraId="06288B52" w14:textId="77777777" w:rsidTr="004F400F">
        <w:trPr>
          <w:trHeight w:val="288"/>
        </w:trPr>
        <w:tc>
          <w:tcPr>
            <w:tcW w:w="5000" w:type="pct"/>
            <w:gridSpan w:val="4"/>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3E9C1D9B" w14:textId="77777777" w:rsidR="00EF2297" w:rsidRPr="00465679" w:rsidRDefault="00EF2297" w:rsidP="000F3B81">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Politinis lygmuo</w:t>
            </w:r>
          </w:p>
        </w:tc>
      </w:tr>
      <w:tr w:rsidR="00EF2297" w:rsidRPr="00465679" w14:paraId="0B1F2588" w14:textId="77777777" w:rsidTr="004F400F">
        <w:trPr>
          <w:trHeight w:val="828"/>
        </w:trPr>
        <w:tc>
          <w:tcPr>
            <w:tcW w:w="275" w:type="pct"/>
            <w:tcBorders>
              <w:top w:val="nil"/>
              <w:left w:val="single" w:sz="4" w:space="0" w:color="auto"/>
              <w:bottom w:val="single" w:sz="4" w:space="0" w:color="auto"/>
              <w:right w:val="single" w:sz="4" w:space="0" w:color="auto"/>
            </w:tcBorders>
            <w:shd w:val="clear" w:color="auto" w:fill="auto"/>
            <w:noWrap/>
            <w:vAlign w:val="center"/>
            <w:hideMark/>
          </w:tcPr>
          <w:p w14:paraId="5C756B41" w14:textId="77777777" w:rsidR="00EF2297" w:rsidRPr="00465679" w:rsidRDefault="00EF2297" w:rsidP="000F3B81">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w:t>
            </w:r>
          </w:p>
        </w:tc>
        <w:tc>
          <w:tcPr>
            <w:tcW w:w="899" w:type="pct"/>
            <w:tcBorders>
              <w:top w:val="nil"/>
              <w:left w:val="nil"/>
              <w:bottom w:val="single" w:sz="4" w:space="0" w:color="auto"/>
              <w:right w:val="single" w:sz="4" w:space="0" w:color="auto"/>
            </w:tcBorders>
            <w:shd w:val="clear" w:color="auto" w:fill="auto"/>
            <w:vAlign w:val="center"/>
            <w:hideMark/>
          </w:tcPr>
          <w:p w14:paraId="1FA08BBC"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rajono savivaldybės taryba</w:t>
            </w:r>
          </w:p>
        </w:tc>
        <w:tc>
          <w:tcPr>
            <w:tcW w:w="939" w:type="pct"/>
            <w:tcBorders>
              <w:top w:val="nil"/>
              <w:left w:val="nil"/>
              <w:bottom w:val="single" w:sz="4" w:space="0" w:color="auto"/>
              <w:right w:val="single" w:sz="4" w:space="0" w:color="auto"/>
            </w:tcBorders>
            <w:shd w:val="clear" w:color="auto" w:fill="auto"/>
            <w:noWrap/>
            <w:vAlign w:val="center"/>
            <w:hideMark/>
          </w:tcPr>
          <w:p w14:paraId="6D1D6D15" w14:textId="77777777" w:rsidR="00EF2297" w:rsidRPr="00465679" w:rsidRDefault="00EF2297" w:rsidP="000F3B81">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2888" w:type="pct"/>
            <w:tcBorders>
              <w:top w:val="nil"/>
              <w:left w:val="nil"/>
              <w:bottom w:val="single" w:sz="4" w:space="0" w:color="auto"/>
              <w:right w:val="single" w:sz="4" w:space="0" w:color="auto"/>
            </w:tcBorders>
            <w:shd w:val="clear" w:color="auto" w:fill="auto"/>
            <w:vAlign w:val="center"/>
            <w:hideMark/>
          </w:tcPr>
          <w:p w14:paraId="1CEEAAE7"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Tvirtina Lazdijų rajono savivaldybės strateginio plėtros plano iki 2027 metų įgyvendinimo tarpinę ir galutinę ataskaitas, jo pakeitimus ir papildymus.</w:t>
            </w:r>
          </w:p>
        </w:tc>
      </w:tr>
      <w:tr w:rsidR="00B6608C" w:rsidRPr="00465679" w14:paraId="162D435E" w14:textId="77777777" w:rsidTr="004F400F">
        <w:trPr>
          <w:trHeight w:val="828"/>
        </w:trPr>
        <w:tc>
          <w:tcPr>
            <w:tcW w:w="275" w:type="pct"/>
            <w:tcBorders>
              <w:top w:val="nil"/>
              <w:left w:val="single" w:sz="4" w:space="0" w:color="auto"/>
              <w:bottom w:val="single" w:sz="4" w:space="0" w:color="auto"/>
              <w:right w:val="single" w:sz="4" w:space="0" w:color="auto"/>
            </w:tcBorders>
            <w:shd w:val="clear" w:color="auto" w:fill="auto"/>
            <w:noWrap/>
            <w:vAlign w:val="center"/>
          </w:tcPr>
          <w:p w14:paraId="1879889C" w14:textId="01C89EE0" w:rsidR="00B6608C" w:rsidRPr="00465679" w:rsidRDefault="00B6608C" w:rsidP="00B6608C">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899" w:type="pct"/>
            <w:tcBorders>
              <w:top w:val="nil"/>
              <w:left w:val="nil"/>
              <w:bottom w:val="nil"/>
              <w:right w:val="nil"/>
            </w:tcBorders>
            <w:shd w:val="clear" w:color="auto" w:fill="auto"/>
            <w:vAlign w:val="center"/>
          </w:tcPr>
          <w:p w14:paraId="097A97E0" w14:textId="674E037C" w:rsidR="00B6608C" w:rsidRPr="00465679" w:rsidRDefault="00B6608C" w:rsidP="00B6608C">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Savivaldybės Strateginio planavimo komisija</w:t>
            </w:r>
          </w:p>
        </w:tc>
        <w:tc>
          <w:tcPr>
            <w:tcW w:w="939" w:type="pct"/>
            <w:tcBorders>
              <w:top w:val="nil"/>
              <w:left w:val="single" w:sz="4" w:space="0" w:color="auto"/>
              <w:bottom w:val="single" w:sz="4" w:space="0" w:color="auto"/>
              <w:right w:val="single" w:sz="4" w:space="0" w:color="auto"/>
            </w:tcBorders>
            <w:shd w:val="clear" w:color="auto" w:fill="auto"/>
            <w:noWrap/>
            <w:vAlign w:val="center"/>
          </w:tcPr>
          <w:p w14:paraId="3F211FA0" w14:textId="3E6C3CCD" w:rsidR="00B6608C" w:rsidRPr="00465679" w:rsidRDefault="00B6608C" w:rsidP="00B6608C">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2888" w:type="pct"/>
            <w:tcBorders>
              <w:top w:val="nil"/>
              <w:left w:val="nil"/>
              <w:bottom w:val="single" w:sz="4" w:space="0" w:color="auto"/>
              <w:right w:val="single" w:sz="4" w:space="0" w:color="auto"/>
            </w:tcBorders>
            <w:shd w:val="clear" w:color="auto" w:fill="auto"/>
            <w:vAlign w:val="bottom"/>
          </w:tcPr>
          <w:p w14:paraId="74C72041" w14:textId="682CD33F" w:rsidR="00B6608C" w:rsidRPr="00465679" w:rsidRDefault="00B6608C" w:rsidP="00B6608C">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Strateginio planavimo komisija yra Lazdijų rajono savivaldybės tarybos sprendimu sudaryta nuolatinė </w:t>
            </w:r>
            <w:r w:rsidR="00BE1DC5" w:rsidRPr="00465679">
              <w:rPr>
                <w:rFonts w:ascii="Times New Roman" w:eastAsia="Times New Roman" w:hAnsi="Times New Roman" w:cs="Times New Roman"/>
                <w:color w:val="000000"/>
                <w:lang w:eastAsia="lt-LT"/>
              </w:rPr>
              <w:t>komisija</w:t>
            </w:r>
            <w:r w:rsidRPr="00465679">
              <w:rPr>
                <w:rFonts w:ascii="Times New Roman" w:eastAsia="Times New Roman" w:hAnsi="Times New Roman" w:cs="Times New Roman"/>
                <w:color w:val="000000"/>
                <w:lang w:eastAsia="lt-LT"/>
              </w:rPr>
              <w:t xml:space="preserve">. </w:t>
            </w:r>
            <w:r w:rsidR="00BE1DC5" w:rsidRPr="00465679">
              <w:rPr>
                <w:rFonts w:ascii="Times New Roman" w:eastAsia="Times New Roman" w:hAnsi="Times New Roman" w:cs="Times New Roman"/>
                <w:color w:val="000000"/>
                <w:lang w:eastAsia="lt-LT"/>
              </w:rPr>
              <w:t>Komisija</w:t>
            </w:r>
            <w:r w:rsidRPr="00465679">
              <w:rPr>
                <w:rFonts w:ascii="Times New Roman" w:eastAsia="Times New Roman" w:hAnsi="Times New Roman" w:cs="Times New Roman"/>
                <w:color w:val="000000"/>
                <w:lang w:eastAsia="lt-LT"/>
              </w:rPr>
              <w:t xml:space="preserve"> svarsto Strateginio plėtros plano įgyvendinimo tarpinę ir galutinę ataskaitas administraciniu lygmeniu, teikia pasiūlymus dėl koregavimo ar papildymo bei kitais klausimais, susijusiais su strategine plėtra.</w:t>
            </w:r>
          </w:p>
        </w:tc>
      </w:tr>
      <w:tr w:rsidR="00B6608C" w:rsidRPr="00465679" w14:paraId="327771B7" w14:textId="77777777" w:rsidTr="004F400F">
        <w:trPr>
          <w:trHeight w:val="288"/>
        </w:trPr>
        <w:tc>
          <w:tcPr>
            <w:tcW w:w="5000" w:type="pct"/>
            <w:gridSpan w:val="4"/>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44EF7C11" w14:textId="77777777" w:rsidR="00B6608C" w:rsidRPr="00465679" w:rsidRDefault="00B6608C" w:rsidP="00B6608C">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Administracinis lygmuo</w:t>
            </w:r>
          </w:p>
        </w:tc>
      </w:tr>
      <w:tr w:rsidR="00B6608C" w:rsidRPr="00465679" w14:paraId="2ECA6715" w14:textId="77777777" w:rsidTr="004F400F">
        <w:trPr>
          <w:trHeight w:val="1668"/>
        </w:trPr>
        <w:tc>
          <w:tcPr>
            <w:tcW w:w="275" w:type="pct"/>
            <w:tcBorders>
              <w:top w:val="nil"/>
              <w:left w:val="single" w:sz="4" w:space="0" w:color="auto"/>
              <w:bottom w:val="single" w:sz="4" w:space="0" w:color="auto"/>
              <w:right w:val="single" w:sz="4" w:space="0" w:color="auto"/>
            </w:tcBorders>
            <w:shd w:val="clear" w:color="auto" w:fill="auto"/>
            <w:noWrap/>
            <w:vAlign w:val="center"/>
            <w:hideMark/>
          </w:tcPr>
          <w:p w14:paraId="2B5255A5" w14:textId="14BEDC39" w:rsidR="00B6608C" w:rsidRPr="00465679" w:rsidRDefault="00BE1DC5" w:rsidP="00B6608C">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w:t>
            </w:r>
            <w:r w:rsidR="00B6608C" w:rsidRPr="00465679">
              <w:rPr>
                <w:rFonts w:ascii="Times New Roman" w:eastAsia="Times New Roman" w:hAnsi="Times New Roman" w:cs="Times New Roman"/>
                <w:color w:val="000000"/>
                <w:lang w:eastAsia="lt-LT"/>
              </w:rPr>
              <w:t>.</w:t>
            </w:r>
          </w:p>
        </w:tc>
        <w:tc>
          <w:tcPr>
            <w:tcW w:w="899" w:type="pct"/>
            <w:tcBorders>
              <w:top w:val="nil"/>
              <w:left w:val="nil"/>
              <w:bottom w:val="nil"/>
              <w:right w:val="nil"/>
            </w:tcBorders>
            <w:shd w:val="clear" w:color="auto" w:fill="auto"/>
            <w:vAlign w:val="center"/>
            <w:hideMark/>
          </w:tcPr>
          <w:p w14:paraId="10AC5E74" w14:textId="63219589" w:rsidR="00B6608C" w:rsidRPr="00465679" w:rsidRDefault="00B6608C" w:rsidP="00B6608C">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Savivaldybės Strateginio planavimo darbo grupė</w:t>
            </w:r>
          </w:p>
        </w:tc>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3FB054DE" w14:textId="77777777" w:rsidR="00B6608C" w:rsidRPr="00465679" w:rsidRDefault="00B6608C" w:rsidP="00B6608C">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2888" w:type="pct"/>
            <w:tcBorders>
              <w:top w:val="nil"/>
              <w:left w:val="nil"/>
              <w:bottom w:val="single" w:sz="4" w:space="0" w:color="auto"/>
              <w:right w:val="single" w:sz="4" w:space="0" w:color="auto"/>
            </w:tcBorders>
            <w:shd w:val="clear" w:color="auto" w:fill="auto"/>
            <w:vAlign w:val="bottom"/>
            <w:hideMark/>
          </w:tcPr>
          <w:p w14:paraId="6AB4A27C" w14:textId="12392961" w:rsidR="00B6608C" w:rsidRPr="00465679" w:rsidRDefault="00B6608C" w:rsidP="00B6608C">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darbo grupė yra Lazdijų rajono savivaldybės administracijos direktoriaus įsakymu sudaryta nuolatinė darbo grupė. Darbo grupė svarsto Strateginio plėtros plano įgyvendinimo tarpinę ir galutinę ataskaitas administraciniu lygmeniu, teikia pasiūlymus dėl koregavimo ar papildymo bei kitais klausimais, susijusiais su strategine plėtra.</w:t>
            </w:r>
          </w:p>
        </w:tc>
      </w:tr>
      <w:tr w:rsidR="00B6608C" w:rsidRPr="00465679" w14:paraId="626D7673" w14:textId="77777777" w:rsidTr="004F400F">
        <w:trPr>
          <w:trHeight w:val="3312"/>
        </w:trPr>
        <w:tc>
          <w:tcPr>
            <w:tcW w:w="275" w:type="pct"/>
            <w:tcBorders>
              <w:top w:val="nil"/>
              <w:left w:val="single" w:sz="4" w:space="0" w:color="auto"/>
              <w:bottom w:val="single" w:sz="4" w:space="0" w:color="auto"/>
              <w:right w:val="single" w:sz="4" w:space="0" w:color="auto"/>
            </w:tcBorders>
            <w:shd w:val="clear" w:color="auto" w:fill="auto"/>
            <w:noWrap/>
            <w:vAlign w:val="center"/>
            <w:hideMark/>
          </w:tcPr>
          <w:p w14:paraId="25E16A05" w14:textId="6F689D31" w:rsidR="00B6608C" w:rsidRPr="00465679" w:rsidRDefault="00BE1DC5" w:rsidP="00B6608C">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r w:rsidR="00B6608C" w:rsidRPr="00465679">
              <w:rPr>
                <w:rFonts w:ascii="Times New Roman" w:eastAsia="Times New Roman" w:hAnsi="Times New Roman" w:cs="Times New Roman"/>
                <w:color w:val="000000"/>
                <w:lang w:eastAsia="lt-LT"/>
              </w:rPr>
              <w:t>.</w:t>
            </w:r>
          </w:p>
        </w:tc>
        <w:tc>
          <w:tcPr>
            <w:tcW w:w="899" w:type="pct"/>
            <w:tcBorders>
              <w:top w:val="single" w:sz="4" w:space="0" w:color="auto"/>
              <w:left w:val="nil"/>
              <w:bottom w:val="single" w:sz="4" w:space="0" w:color="auto"/>
              <w:right w:val="single" w:sz="4" w:space="0" w:color="auto"/>
            </w:tcBorders>
            <w:shd w:val="clear" w:color="auto" w:fill="auto"/>
            <w:vAlign w:val="center"/>
            <w:hideMark/>
          </w:tcPr>
          <w:p w14:paraId="53AD100A" w14:textId="77777777" w:rsidR="00B6608C" w:rsidRPr="00465679" w:rsidRDefault="00B6608C" w:rsidP="00B6608C">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rajono savivaldybės administracijos Strateginio planavimo ir investicinių projektų valdymo skyrius</w:t>
            </w:r>
          </w:p>
        </w:tc>
        <w:tc>
          <w:tcPr>
            <w:tcW w:w="939" w:type="pct"/>
            <w:tcBorders>
              <w:top w:val="nil"/>
              <w:left w:val="nil"/>
              <w:bottom w:val="single" w:sz="4" w:space="0" w:color="auto"/>
              <w:right w:val="single" w:sz="4" w:space="0" w:color="auto"/>
            </w:tcBorders>
            <w:shd w:val="clear" w:color="auto" w:fill="auto"/>
            <w:noWrap/>
            <w:vAlign w:val="center"/>
            <w:hideMark/>
          </w:tcPr>
          <w:p w14:paraId="314D41C0" w14:textId="77777777" w:rsidR="00B6608C" w:rsidRPr="00465679" w:rsidRDefault="00B6608C" w:rsidP="00B6608C">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4</w:t>
            </w:r>
          </w:p>
        </w:tc>
        <w:tc>
          <w:tcPr>
            <w:tcW w:w="2888" w:type="pct"/>
            <w:tcBorders>
              <w:top w:val="nil"/>
              <w:left w:val="nil"/>
              <w:bottom w:val="single" w:sz="4" w:space="0" w:color="auto"/>
              <w:right w:val="single" w:sz="4" w:space="0" w:color="auto"/>
            </w:tcBorders>
            <w:shd w:val="clear" w:color="auto" w:fill="auto"/>
            <w:vAlign w:val="center"/>
            <w:hideMark/>
          </w:tcPr>
          <w:p w14:paraId="7BE02EB9" w14:textId="41731946" w:rsidR="00B6608C" w:rsidRPr="00465679" w:rsidRDefault="00B6608C" w:rsidP="00B6608C">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Surenka informaciją apie Lazdijų rajono savivaldybės strateginio plėtros plano iki 2027 metų įgyvendinimo būklę iš Savivaldybės administracijos skyrių, savivaldybės įstaigų, kitų nurodytų vykdytojų, ją sistemina ir rengia įgyvendinimo tarpinę ir galutinę ataskaitas. Organizuoja Strateginio plėtros plano įgyvendinimo ataskaitos pristatymą Savivaldybės tarybai, </w:t>
            </w:r>
            <w:r w:rsidR="00BE1DC5" w:rsidRPr="00465679">
              <w:rPr>
                <w:rFonts w:ascii="Times New Roman" w:eastAsia="Times New Roman" w:hAnsi="Times New Roman" w:cs="Times New Roman"/>
                <w:color w:val="000000"/>
                <w:lang w:eastAsia="lt-LT"/>
              </w:rPr>
              <w:t xml:space="preserve">Strateginio planavimo darbo grupei, </w:t>
            </w:r>
            <w:r w:rsidRPr="00465679">
              <w:rPr>
                <w:rFonts w:ascii="Times New Roman" w:eastAsia="Times New Roman" w:hAnsi="Times New Roman" w:cs="Times New Roman"/>
                <w:color w:val="000000"/>
                <w:lang w:eastAsia="lt-LT"/>
              </w:rPr>
              <w:t>Strateginio planavimo komisijai, socialiniams-ekonominiams partneriams, visuomenei. Surenka pasiūlymus dėl Strateginio plėtros plano koregavimo ar papildymo, teikia juos svarstyti</w:t>
            </w:r>
            <w:r w:rsidR="00BE1DC5" w:rsidRPr="00465679">
              <w:rPr>
                <w:rFonts w:ascii="Times New Roman" w:hAnsi="Times New Roman" w:cs="Times New Roman"/>
              </w:rPr>
              <w:t xml:space="preserve"> </w:t>
            </w:r>
            <w:r w:rsidR="00BE1DC5" w:rsidRPr="00465679">
              <w:rPr>
                <w:rFonts w:ascii="Times New Roman" w:eastAsia="Times New Roman" w:hAnsi="Times New Roman" w:cs="Times New Roman"/>
                <w:color w:val="000000"/>
                <w:lang w:eastAsia="lt-LT"/>
              </w:rPr>
              <w:t>Strateginio planavimo darbo grupei,</w:t>
            </w:r>
            <w:r w:rsidRPr="00465679">
              <w:rPr>
                <w:rFonts w:ascii="Times New Roman" w:eastAsia="Times New Roman" w:hAnsi="Times New Roman" w:cs="Times New Roman"/>
                <w:color w:val="000000"/>
                <w:lang w:eastAsia="lt-LT"/>
              </w:rPr>
              <w:t xml:space="preserve"> Strateginio planavimo komisijai, tvirtinti Savivaldybės tarybai. Organizuoja Lazdijų rajono savivaldybės trejų metų strateginio veiklos plano rengimą, </w:t>
            </w:r>
            <w:r w:rsidR="00083B98" w:rsidRPr="00465679">
              <w:rPr>
                <w:rFonts w:ascii="Times New Roman" w:eastAsia="Times New Roman" w:hAnsi="Times New Roman" w:cs="Times New Roman"/>
                <w:color w:val="000000"/>
                <w:lang w:eastAsia="lt-LT"/>
              </w:rPr>
              <w:t>vadovaujantis</w:t>
            </w:r>
            <w:r w:rsidRPr="00465679">
              <w:rPr>
                <w:rFonts w:ascii="Times New Roman" w:eastAsia="Times New Roman" w:hAnsi="Times New Roman" w:cs="Times New Roman"/>
                <w:color w:val="000000"/>
                <w:lang w:eastAsia="lt-LT"/>
              </w:rPr>
              <w:t xml:space="preserve"> Lazdijų rajono savivaldybės strateginiu plėtros planu iki 2027 metų.</w:t>
            </w:r>
          </w:p>
        </w:tc>
      </w:tr>
      <w:tr w:rsidR="00B6608C" w:rsidRPr="00465679" w14:paraId="59089DC9" w14:textId="77777777" w:rsidTr="004F400F">
        <w:trPr>
          <w:trHeight w:val="2220"/>
        </w:trPr>
        <w:tc>
          <w:tcPr>
            <w:tcW w:w="275" w:type="pct"/>
            <w:tcBorders>
              <w:top w:val="nil"/>
              <w:left w:val="single" w:sz="4" w:space="0" w:color="auto"/>
              <w:bottom w:val="single" w:sz="4" w:space="0" w:color="auto"/>
              <w:right w:val="single" w:sz="4" w:space="0" w:color="auto"/>
            </w:tcBorders>
            <w:shd w:val="clear" w:color="auto" w:fill="auto"/>
            <w:noWrap/>
            <w:vAlign w:val="center"/>
            <w:hideMark/>
          </w:tcPr>
          <w:p w14:paraId="1C6614BD" w14:textId="4CD848C4" w:rsidR="00B6608C" w:rsidRPr="00465679" w:rsidRDefault="00BE1DC5" w:rsidP="00B6608C">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5</w:t>
            </w:r>
            <w:r w:rsidR="00B6608C" w:rsidRPr="00465679">
              <w:rPr>
                <w:rFonts w:ascii="Times New Roman" w:eastAsia="Times New Roman" w:hAnsi="Times New Roman" w:cs="Times New Roman"/>
                <w:color w:val="000000"/>
                <w:lang w:eastAsia="lt-LT"/>
              </w:rPr>
              <w:t>.</w:t>
            </w:r>
          </w:p>
        </w:tc>
        <w:tc>
          <w:tcPr>
            <w:tcW w:w="899" w:type="pct"/>
            <w:tcBorders>
              <w:top w:val="nil"/>
              <w:left w:val="nil"/>
              <w:bottom w:val="nil"/>
              <w:right w:val="nil"/>
            </w:tcBorders>
            <w:shd w:val="clear" w:color="auto" w:fill="auto"/>
            <w:vAlign w:val="bottom"/>
            <w:hideMark/>
          </w:tcPr>
          <w:p w14:paraId="13364CE9" w14:textId="77777777" w:rsidR="00B6608C" w:rsidRPr="00465679" w:rsidRDefault="00B6608C" w:rsidP="00B6608C">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Savivaldybės administracijos skyriai, savivaldybės įstaigos, kurioms priskirta vykdyti Strateginio plėtros plano įgyvendinimą (atsakingi darbuotojai)</w:t>
            </w:r>
          </w:p>
        </w:tc>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25314D9B" w14:textId="77777777" w:rsidR="00B6608C" w:rsidRPr="00465679" w:rsidRDefault="00B6608C" w:rsidP="00B6608C">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7</w:t>
            </w:r>
          </w:p>
        </w:tc>
        <w:tc>
          <w:tcPr>
            <w:tcW w:w="2888" w:type="pct"/>
            <w:tcBorders>
              <w:top w:val="nil"/>
              <w:left w:val="nil"/>
              <w:bottom w:val="single" w:sz="4" w:space="0" w:color="auto"/>
              <w:right w:val="single" w:sz="4" w:space="0" w:color="auto"/>
            </w:tcBorders>
            <w:shd w:val="clear" w:color="auto" w:fill="auto"/>
            <w:vAlign w:val="center"/>
            <w:hideMark/>
          </w:tcPr>
          <w:p w14:paraId="6F7AE74E" w14:textId="77777777" w:rsidR="00B6608C" w:rsidRPr="00465679" w:rsidRDefault="00B6608C" w:rsidP="00B6608C">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Teikia Strateginio planavimo ir investicinių projektų valdymo skyriui informaciją apie struktūriniams padaliniams priskirtų vykdyti Strateginio plėtros plano dalių įgyvendinimą bei pasiūlymus dėl koregavimo ar papildymo, įgyvendinimo rodiklių ataskaitą. </w:t>
            </w:r>
          </w:p>
        </w:tc>
      </w:tr>
      <w:tr w:rsidR="00B6608C" w:rsidRPr="00465679" w14:paraId="42A4D6D1" w14:textId="77777777" w:rsidTr="004F400F">
        <w:trPr>
          <w:trHeight w:val="288"/>
        </w:trPr>
        <w:tc>
          <w:tcPr>
            <w:tcW w:w="5000" w:type="pct"/>
            <w:gridSpan w:val="4"/>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3A9A0B00" w14:textId="77777777" w:rsidR="00B6608C" w:rsidRPr="00465679" w:rsidRDefault="00B6608C" w:rsidP="00B6608C">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Visuomeninis lygmuo</w:t>
            </w:r>
          </w:p>
        </w:tc>
      </w:tr>
      <w:tr w:rsidR="00B6608C" w:rsidRPr="00465679" w14:paraId="758F8992" w14:textId="77777777" w:rsidTr="004F400F">
        <w:trPr>
          <w:trHeight w:val="1116"/>
        </w:trPr>
        <w:tc>
          <w:tcPr>
            <w:tcW w:w="275" w:type="pct"/>
            <w:tcBorders>
              <w:top w:val="nil"/>
              <w:left w:val="single" w:sz="4" w:space="0" w:color="auto"/>
              <w:bottom w:val="single" w:sz="4" w:space="0" w:color="auto"/>
              <w:right w:val="single" w:sz="4" w:space="0" w:color="auto"/>
            </w:tcBorders>
            <w:shd w:val="clear" w:color="auto" w:fill="auto"/>
            <w:noWrap/>
            <w:vAlign w:val="center"/>
            <w:hideMark/>
          </w:tcPr>
          <w:p w14:paraId="48D1E545" w14:textId="7BB0B3B0" w:rsidR="00B6608C" w:rsidRPr="00465679" w:rsidRDefault="00BE1DC5" w:rsidP="00B6608C">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6</w:t>
            </w:r>
            <w:r w:rsidR="00B6608C" w:rsidRPr="00465679">
              <w:rPr>
                <w:rFonts w:ascii="Times New Roman" w:eastAsia="Times New Roman" w:hAnsi="Times New Roman" w:cs="Times New Roman"/>
                <w:color w:val="000000"/>
                <w:lang w:eastAsia="lt-LT"/>
              </w:rPr>
              <w:t>.</w:t>
            </w:r>
          </w:p>
        </w:tc>
        <w:tc>
          <w:tcPr>
            <w:tcW w:w="899" w:type="pct"/>
            <w:tcBorders>
              <w:top w:val="nil"/>
              <w:left w:val="nil"/>
              <w:bottom w:val="single" w:sz="4" w:space="0" w:color="auto"/>
              <w:right w:val="single" w:sz="4" w:space="0" w:color="auto"/>
            </w:tcBorders>
            <w:shd w:val="clear" w:color="auto" w:fill="auto"/>
            <w:vAlign w:val="center"/>
            <w:hideMark/>
          </w:tcPr>
          <w:p w14:paraId="37555DA3" w14:textId="77777777" w:rsidR="00B6608C" w:rsidRPr="00465679" w:rsidRDefault="00B6608C" w:rsidP="00B6608C">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Socialiniai-ekonominiai partneriai</w:t>
            </w:r>
          </w:p>
        </w:tc>
        <w:tc>
          <w:tcPr>
            <w:tcW w:w="939" w:type="pct"/>
            <w:tcBorders>
              <w:top w:val="nil"/>
              <w:left w:val="nil"/>
              <w:bottom w:val="single" w:sz="4" w:space="0" w:color="auto"/>
              <w:right w:val="single" w:sz="4" w:space="0" w:color="auto"/>
            </w:tcBorders>
            <w:shd w:val="clear" w:color="auto" w:fill="auto"/>
            <w:noWrap/>
            <w:vAlign w:val="center"/>
            <w:hideMark/>
          </w:tcPr>
          <w:p w14:paraId="60F5FA53" w14:textId="77777777" w:rsidR="00B6608C" w:rsidRPr="00465679" w:rsidRDefault="00B6608C" w:rsidP="00B6608C">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w:t>
            </w:r>
          </w:p>
        </w:tc>
        <w:tc>
          <w:tcPr>
            <w:tcW w:w="2888" w:type="pct"/>
            <w:tcBorders>
              <w:top w:val="nil"/>
              <w:left w:val="nil"/>
              <w:bottom w:val="single" w:sz="4" w:space="0" w:color="auto"/>
              <w:right w:val="single" w:sz="4" w:space="0" w:color="auto"/>
            </w:tcBorders>
            <w:shd w:val="clear" w:color="auto" w:fill="auto"/>
            <w:vAlign w:val="bottom"/>
            <w:hideMark/>
          </w:tcPr>
          <w:p w14:paraId="57912043" w14:textId="77777777" w:rsidR="00B6608C" w:rsidRPr="00465679" w:rsidRDefault="00B6608C" w:rsidP="00B6608C">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Dalyvauja pristatant Lazdijų rajono savivaldybės strateginio plėtros plano iki 2027 metų įgyvendinimo tarpinę ir galutinę ataskaitas, teikia informaciją apie strateginio plėtros plano įgyvendinimą, teikia pasiūlymus dėl Strateginio plėtros plano koregavimo ar papildymo.</w:t>
            </w:r>
          </w:p>
        </w:tc>
      </w:tr>
      <w:bookmarkEnd w:id="18"/>
    </w:tbl>
    <w:p w14:paraId="4963F462" w14:textId="48A50ED7" w:rsidR="00B649F5" w:rsidRPr="00465679" w:rsidRDefault="00B649F5" w:rsidP="006D1A72">
      <w:pPr>
        <w:spacing w:line="360" w:lineRule="auto"/>
        <w:jc w:val="both"/>
        <w:rPr>
          <w:rFonts w:ascii="Times New Roman" w:hAnsi="Times New Roman" w:cs="Times New Roman"/>
          <w:sz w:val="24"/>
          <w:szCs w:val="24"/>
        </w:rPr>
      </w:pPr>
    </w:p>
    <w:p w14:paraId="25A43BF0" w14:textId="65E6909D" w:rsidR="00EF2297" w:rsidRPr="00465679" w:rsidRDefault="00EF2297" w:rsidP="00EF2297">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Lazdijų rajono savivaldybės strateginio plėtros plano iki 2027 metų įgyvendinimo ataskaitos forma pateikiama </w:t>
      </w:r>
      <w:r w:rsidR="005C2C84" w:rsidRPr="00465679">
        <w:rPr>
          <w:rFonts w:ascii="Times New Roman" w:hAnsi="Times New Roman" w:cs="Times New Roman"/>
          <w:i/>
          <w:iCs/>
          <w:sz w:val="24"/>
          <w:szCs w:val="24"/>
        </w:rPr>
        <w:t>4</w:t>
      </w:r>
      <w:r w:rsidRPr="00465679">
        <w:rPr>
          <w:rFonts w:ascii="Times New Roman" w:hAnsi="Times New Roman" w:cs="Times New Roman"/>
          <w:i/>
          <w:iCs/>
          <w:sz w:val="24"/>
          <w:szCs w:val="24"/>
        </w:rPr>
        <w:t xml:space="preserve"> priede</w:t>
      </w:r>
      <w:r w:rsidRPr="00465679">
        <w:rPr>
          <w:rFonts w:ascii="Times New Roman" w:hAnsi="Times New Roman" w:cs="Times New Roman"/>
          <w:sz w:val="24"/>
          <w:szCs w:val="24"/>
        </w:rPr>
        <w:t>.</w:t>
      </w:r>
    </w:p>
    <w:p w14:paraId="289C2820" w14:textId="6DE1FE24" w:rsidR="00EF2297" w:rsidRPr="00465679" w:rsidRDefault="00EF2297" w:rsidP="00EF2297">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Išsamus Strateginio plėtros plano stebėsenos, tikslinimo ir atsiskaitymo už rezultatus tvarkos proceso aprašymas, koregavimo</w:t>
      </w:r>
      <w:r w:rsidR="00083B98" w:rsidRPr="00465679">
        <w:rPr>
          <w:rFonts w:ascii="Times New Roman" w:hAnsi="Times New Roman" w:cs="Times New Roman"/>
          <w:sz w:val="24"/>
          <w:szCs w:val="24"/>
        </w:rPr>
        <w:t xml:space="preserve"> </w:t>
      </w:r>
      <w:r w:rsidRPr="00465679">
        <w:rPr>
          <w:rFonts w:ascii="Times New Roman" w:hAnsi="Times New Roman" w:cs="Times New Roman"/>
          <w:sz w:val="24"/>
          <w:szCs w:val="24"/>
        </w:rPr>
        <w:t>/</w:t>
      </w:r>
      <w:r w:rsidR="00083B98" w:rsidRPr="00465679">
        <w:rPr>
          <w:rFonts w:ascii="Times New Roman" w:hAnsi="Times New Roman" w:cs="Times New Roman"/>
          <w:sz w:val="24"/>
          <w:szCs w:val="24"/>
        </w:rPr>
        <w:t xml:space="preserve"> </w:t>
      </w:r>
      <w:r w:rsidRPr="00465679">
        <w:rPr>
          <w:rFonts w:ascii="Times New Roman" w:hAnsi="Times New Roman" w:cs="Times New Roman"/>
          <w:sz w:val="24"/>
          <w:szCs w:val="24"/>
        </w:rPr>
        <w:t>papildymo tvarka bei vykdymo terminai pateikiami 114 lentelėje.</w:t>
      </w:r>
    </w:p>
    <w:p w14:paraId="649DBB13" w14:textId="323A6641" w:rsidR="00EF2297" w:rsidRPr="00465679" w:rsidRDefault="00EF2297" w:rsidP="00EF2297">
      <w:pPr>
        <w:pStyle w:val="Antrat"/>
        <w:keepNext/>
        <w:ind w:left="720"/>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i w:val="0"/>
          <w:iCs w:val="0"/>
          <w:color w:val="2F5496" w:themeColor="accent1" w:themeShade="BF"/>
          <w:sz w:val="24"/>
          <w:szCs w:val="24"/>
        </w:rPr>
        <w:t>114 Lentelė</w:t>
      </w:r>
      <w:r w:rsidRPr="00465679">
        <w:rPr>
          <w:rFonts w:ascii="Times New Roman" w:hAnsi="Times New Roman" w:cs="Times New Roman"/>
          <w:b/>
          <w:bCs/>
          <w:color w:val="2F5496" w:themeColor="accent1" w:themeShade="BF"/>
          <w:sz w:val="24"/>
          <w:szCs w:val="24"/>
        </w:rPr>
        <w:t xml:space="preserve">. </w:t>
      </w:r>
      <w:r w:rsidRPr="00465679">
        <w:rPr>
          <w:rFonts w:ascii="Times New Roman" w:hAnsi="Times New Roman" w:cs="Times New Roman"/>
          <w:color w:val="2F5496" w:themeColor="accent1" w:themeShade="BF"/>
          <w:sz w:val="24"/>
          <w:szCs w:val="24"/>
        </w:rPr>
        <w:t>Lazdijų rajono savivaldybės strateginio plėtros plano iki 2027 metų įgyvendinimo procedūros ir vykdymo terminai</w:t>
      </w:r>
    </w:p>
    <w:tbl>
      <w:tblPr>
        <w:tblW w:w="5000" w:type="pct"/>
        <w:tblLook w:val="04A0" w:firstRow="1" w:lastRow="0" w:firstColumn="1" w:lastColumn="0" w:noHBand="0" w:noVBand="1"/>
      </w:tblPr>
      <w:tblGrid>
        <w:gridCol w:w="983"/>
        <w:gridCol w:w="2808"/>
        <w:gridCol w:w="1943"/>
        <w:gridCol w:w="1148"/>
        <w:gridCol w:w="1098"/>
        <w:gridCol w:w="1648"/>
      </w:tblGrid>
      <w:tr w:rsidR="00EF2297" w:rsidRPr="00465679" w14:paraId="57B27A4B" w14:textId="77777777" w:rsidTr="004F400F">
        <w:trPr>
          <w:trHeight w:val="288"/>
        </w:trPr>
        <w:tc>
          <w:tcPr>
            <w:tcW w:w="511" w:type="pct"/>
            <w:vMerge w:val="restart"/>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5DDB805D" w14:textId="77777777" w:rsidR="00EF2297" w:rsidRPr="00465679" w:rsidRDefault="00EF2297"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 xml:space="preserve">Eil. Nr. </w:t>
            </w:r>
          </w:p>
        </w:tc>
        <w:tc>
          <w:tcPr>
            <w:tcW w:w="1458" w:type="pct"/>
            <w:vMerge w:val="restart"/>
            <w:tcBorders>
              <w:top w:val="single" w:sz="4" w:space="0" w:color="auto"/>
              <w:left w:val="single" w:sz="4" w:space="0" w:color="auto"/>
              <w:bottom w:val="single" w:sz="4" w:space="0" w:color="auto"/>
              <w:right w:val="single" w:sz="4" w:space="0" w:color="auto"/>
            </w:tcBorders>
            <w:shd w:val="clear" w:color="000000" w:fill="8EA9DB"/>
            <w:vAlign w:val="center"/>
            <w:hideMark/>
          </w:tcPr>
          <w:p w14:paraId="48D86160" w14:textId="77777777" w:rsidR="00EF2297" w:rsidRPr="00465679" w:rsidRDefault="00EF2297"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Procedūros</w:t>
            </w:r>
          </w:p>
        </w:tc>
        <w:tc>
          <w:tcPr>
            <w:tcW w:w="1009" w:type="pct"/>
            <w:vMerge w:val="restart"/>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301C87CD" w14:textId="77777777" w:rsidR="00EF2297" w:rsidRPr="00465679" w:rsidRDefault="00EF2297"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Vykdytojai</w:t>
            </w:r>
          </w:p>
        </w:tc>
        <w:tc>
          <w:tcPr>
            <w:tcW w:w="1166" w:type="pct"/>
            <w:gridSpan w:val="2"/>
            <w:tcBorders>
              <w:top w:val="single" w:sz="4" w:space="0" w:color="auto"/>
              <w:left w:val="nil"/>
              <w:bottom w:val="single" w:sz="4" w:space="0" w:color="auto"/>
              <w:right w:val="single" w:sz="4" w:space="0" w:color="auto"/>
            </w:tcBorders>
            <w:shd w:val="clear" w:color="000000" w:fill="8EA9DB"/>
            <w:noWrap/>
            <w:vAlign w:val="center"/>
            <w:hideMark/>
          </w:tcPr>
          <w:p w14:paraId="51929AD7" w14:textId="77777777" w:rsidR="00EF2297" w:rsidRPr="00465679" w:rsidRDefault="00EF2297"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Vykdymo terminai</w:t>
            </w:r>
          </w:p>
        </w:tc>
        <w:tc>
          <w:tcPr>
            <w:tcW w:w="856" w:type="pct"/>
            <w:vMerge w:val="restart"/>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004AFC02" w14:textId="77777777" w:rsidR="00EF2297" w:rsidRPr="00465679" w:rsidRDefault="00EF2297"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Periodiškumas</w:t>
            </w:r>
          </w:p>
        </w:tc>
      </w:tr>
      <w:tr w:rsidR="00EF2297" w:rsidRPr="00465679" w14:paraId="35B7F99B" w14:textId="77777777" w:rsidTr="004F400F">
        <w:trPr>
          <w:trHeight w:val="288"/>
        </w:trPr>
        <w:tc>
          <w:tcPr>
            <w:tcW w:w="511" w:type="pct"/>
            <w:vMerge/>
            <w:tcBorders>
              <w:top w:val="single" w:sz="4" w:space="0" w:color="auto"/>
              <w:left w:val="single" w:sz="4" w:space="0" w:color="auto"/>
              <w:bottom w:val="single" w:sz="4" w:space="0" w:color="auto"/>
              <w:right w:val="single" w:sz="4" w:space="0" w:color="auto"/>
            </w:tcBorders>
            <w:vAlign w:val="center"/>
            <w:hideMark/>
          </w:tcPr>
          <w:p w14:paraId="750A7778" w14:textId="77777777" w:rsidR="00EF2297" w:rsidRPr="00465679" w:rsidRDefault="00EF2297" w:rsidP="000F3B81">
            <w:pPr>
              <w:spacing w:after="0" w:line="240" w:lineRule="auto"/>
              <w:rPr>
                <w:rFonts w:ascii="Times New Roman" w:eastAsia="Times New Roman" w:hAnsi="Times New Roman" w:cs="Times New Roman"/>
                <w:b/>
                <w:bCs/>
                <w:color w:val="FFFFFF"/>
                <w:lang w:eastAsia="lt-LT"/>
              </w:rPr>
            </w:pPr>
          </w:p>
        </w:tc>
        <w:tc>
          <w:tcPr>
            <w:tcW w:w="1458" w:type="pct"/>
            <w:vMerge/>
            <w:tcBorders>
              <w:top w:val="single" w:sz="4" w:space="0" w:color="auto"/>
              <w:left w:val="single" w:sz="4" w:space="0" w:color="auto"/>
              <w:bottom w:val="single" w:sz="4" w:space="0" w:color="auto"/>
              <w:right w:val="single" w:sz="4" w:space="0" w:color="auto"/>
            </w:tcBorders>
            <w:vAlign w:val="center"/>
            <w:hideMark/>
          </w:tcPr>
          <w:p w14:paraId="2D963839" w14:textId="77777777" w:rsidR="00EF2297" w:rsidRPr="00465679" w:rsidRDefault="00EF2297" w:rsidP="000F3B81">
            <w:pPr>
              <w:spacing w:after="0" w:line="240" w:lineRule="auto"/>
              <w:rPr>
                <w:rFonts w:ascii="Times New Roman" w:eastAsia="Times New Roman" w:hAnsi="Times New Roman" w:cs="Times New Roman"/>
                <w:b/>
                <w:bCs/>
                <w:color w:val="FFFFFF"/>
                <w:lang w:eastAsia="lt-LT"/>
              </w:rPr>
            </w:pPr>
          </w:p>
        </w:tc>
        <w:tc>
          <w:tcPr>
            <w:tcW w:w="1009" w:type="pct"/>
            <w:vMerge/>
            <w:tcBorders>
              <w:top w:val="single" w:sz="4" w:space="0" w:color="auto"/>
              <w:left w:val="single" w:sz="4" w:space="0" w:color="auto"/>
              <w:bottom w:val="single" w:sz="4" w:space="0" w:color="auto"/>
              <w:right w:val="single" w:sz="4" w:space="0" w:color="auto"/>
            </w:tcBorders>
            <w:vAlign w:val="center"/>
            <w:hideMark/>
          </w:tcPr>
          <w:p w14:paraId="76F79F79" w14:textId="77777777" w:rsidR="00EF2297" w:rsidRPr="00465679" w:rsidRDefault="00EF2297" w:rsidP="000F3B81">
            <w:pPr>
              <w:spacing w:after="0" w:line="240" w:lineRule="auto"/>
              <w:rPr>
                <w:rFonts w:ascii="Times New Roman" w:eastAsia="Times New Roman" w:hAnsi="Times New Roman" w:cs="Times New Roman"/>
                <w:b/>
                <w:bCs/>
                <w:color w:val="FFFFFF"/>
                <w:lang w:eastAsia="lt-LT"/>
              </w:rPr>
            </w:pPr>
          </w:p>
        </w:tc>
        <w:tc>
          <w:tcPr>
            <w:tcW w:w="596" w:type="pct"/>
            <w:tcBorders>
              <w:top w:val="nil"/>
              <w:left w:val="nil"/>
              <w:bottom w:val="single" w:sz="4" w:space="0" w:color="auto"/>
              <w:right w:val="single" w:sz="4" w:space="0" w:color="auto"/>
            </w:tcBorders>
            <w:shd w:val="clear" w:color="000000" w:fill="8EA9DB"/>
            <w:noWrap/>
            <w:vAlign w:val="center"/>
            <w:hideMark/>
          </w:tcPr>
          <w:p w14:paraId="14ADCAB6" w14:textId="77777777" w:rsidR="00EF2297" w:rsidRPr="00465679" w:rsidRDefault="00EF2297" w:rsidP="000F3B8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Pradžia</w:t>
            </w:r>
          </w:p>
        </w:tc>
        <w:tc>
          <w:tcPr>
            <w:tcW w:w="570" w:type="pct"/>
            <w:tcBorders>
              <w:top w:val="nil"/>
              <w:left w:val="nil"/>
              <w:bottom w:val="single" w:sz="4" w:space="0" w:color="auto"/>
              <w:right w:val="single" w:sz="4" w:space="0" w:color="auto"/>
            </w:tcBorders>
            <w:shd w:val="clear" w:color="000000" w:fill="8EA9DB"/>
            <w:noWrap/>
            <w:vAlign w:val="center"/>
            <w:hideMark/>
          </w:tcPr>
          <w:p w14:paraId="6A46755E" w14:textId="77777777" w:rsidR="00EF2297" w:rsidRPr="00465679" w:rsidRDefault="00EF2297" w:rsidP="000F3B81">
            <w:pPr>
              <w:spacing w:after="0" w:line="240" w:lineRule="auto"/>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Pabaiga</w:t>
            </w:r>
          </w:p>
        </w:tc>
        <w:tc>
          <w:tcPr>
            <w:tcW w:w="856" w:type="pct"/>
            <w:vMerge/>
            <w:tcBorders>
              <w:top w:val="single" w:sz="4" w:space="0" w:color="auto"/>
              <w:left w:val="single" w:sz="4" w:space="0" w:color="auto"/>
              <w:bottom w:val="single" w:sz="4" w:space="0" w:color="auto"/>
              <w:right w:val="single" w:sz="4" w:space="0" w:color="auto"/>
            </w:tcBorders>
            <w:vAlign w:val="center"/>
            <w:hideMark/>
          </w:tcPr>
          <w:p w14:paraId="2C117B67" w14:textId="77777777" w:rsidR="00EF2297" w:rsidRPr="00465679" w:rsidRDefault="00EF2297" w:rsidP="000F3B81">
            <w:pPr>
              <w:spacing w:after="0" w:line="240" w:lineRule="auto"/>
              <w:rPr>
                <w:rFonts w:ascii="Times New Roman" w:eastAsia="Times New Roman" w:hAnsi="Times New Roman" w:cs="Times New Roman"/>
                <w:b/>
                <w:bCs/>
                <w:color w:val="FFFFFF"/>
                <w:lang w:eastAsia="lt-LT"/>
              </w:rPr>
            </w:pPr>
          </w:p>
        </w:tc>
      </w:tr>
      <w:tr w:rsidR="00EF2297" w:rsidRPr="00465679" w14:paraId="19C0A4BB" w14:textId="77777777" w:rsidTr="004F400F">
        <w:trPr>
          <w:trHeight w:val="300"/>
        </w:trPr>
        <w:tc>
          <w:tcPr>
            <w:tcW w:w="5000" w:type="pct"/>
            <w:gridSpan w:val="6"/>
            <w:tcBorders>
              <w:top w:val="single" w:sz="4" w:space="0" w:color="auto"/>
              <w:left w:val="single" w:sz="4" w:space="0" w:color="auto"/>
              <w:bottom w:val="nil"/>
              <w:right w:val="single" w:sz="4" w:space="0" w:color="auto"/>
            </w:tcBorders>
            <w:shd w:val="clear" w:color="000000" w:fill="D9E1F2"/>
            <w:noWrap/>
            <w:vAlign w:val="bottom"/>
            <w:hideMark/>
          </w:tcPr>
          <w:p w14:paraId="6DEF8B51"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 Lazdijų rajono savivaldybės strateginio plėtros plano iki 2027 metų įgyvendinimo ataskaitos rengimas</w:t>
            </w:r>
          </w:p>
        </w:tc>
      </w:tr>
      <w:tr w:rsidR="00EF2297" w:rsidRPr="00465679" w14:paraId="3338DD9E" w14:textId="77777777" w:rsidTr="004F400F">
        <w:trPr>
          <w:trHeight w:val="1932"/>
        </w:trPr>
        <w:tc>
          <w:tcPr>
            <w:tcW w:w="511"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E7C489E" w14:textId="77777777" w:rsidR="00EF2297" w:rsidRPr="00465679" w:rsidRDefault="00EF2297" w:rsidP="000F3B8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1.1.</w:t>
            </w:r>
          </w:p>
        </w:tc>
        <w:tc>
          <w:tcPr>
            <w:tcW w:w="1458" w:type="pct"/>
            <w:tcBorders>
              <w:top w:val="single" w:sz="8" w:space="0" w:color="auto"/>
              <w:left w:val="nil"/>
              <w:bottom w:val="single" w:sz="4" w:space="0" w:color="auto"/>
              <w:right w:val="single" w:sz="4" w:space="0" w:color="auto"/>
            </w:tcBorders>
            <w:shd w:val="clear" w:color="auto" w:fill="auto"/>
            <w:vAlign w:val="center"/>
            <w:hideMark/>
          </w:tcPr>
          <w:p w14:paraId="50FA8F18"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rajono savivaldybės administracijos skyriai, savivaldybės įstaigos, atsakingi už duomenų pateikimą, teikia duomenis Strateginio planavimo ir investicinių projektų valdymo skyriui</w:t>
            </w:r>
          </w:p>
        </w:tc>
        <w:tc>
          <w:tcPr>
            <w:tcW w:w="1009" w:type="pct"/>
            <w:tcBorders>
              <w:top w:val="single" w:sz="8" w:space="0" w:color="auto"/>
              <w:left w:val="nil"/>
              <w:bottom w:val="single" w:sz="4" w:space="0" w:color="auto"/>
              <w:right w:val="single" w:sz="4" w:space="0" w:color="auto"/>
            </w:tcBorders>
            <w:shd w:val="clear" w:color="auto" w:fill="auto"/>
            <w:vAlign w:val="center"/>
            <w:hideMark/>
          </w:tcPr>
          <w:p w14:paraId="37506050"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Lazdijų rajono savivaldybės administracijos skyriai/įstaigos, atsakingi už duomenų pateikimą</w:t>
            </w:r>
          </w:p>
        </w:tc>
        <w:tc>
          <w:tcPr>
            <w:tcW w:w="596" w:type="pct"/>
            <w:tcBorders>
              <w:top w:val="single" w:sz="8" w:space="0" w:color="auto"/>
              <w:left w:val="nil"/>
              <w:bottom w:val="single" w:sz="4" w:space="0" w:color="auto"/>
              <w:right w:val="single" w:sz="4" w:space="0" w:color="auto"/>
            </w:tcBorders>
            <w:shd w:val="clear" w:color="auto" w:fill="auto"/>
            <w:vAlign w:val="center"/>
            <w:hideMark/>
          </w:tcPr>
          <w:p w14:paraId="218BB9AD"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Einamųjų metų sausio 1 d.</w:t>
            </w:r>
          </w:p>
        </w:tc>
        <w:tc>
          <w:tcPr>
            <w:tcW w:w="570" w:type="pct"/>
            <w:tcBorders>
              <w:top w:val="single" w:sz="8" w:space="0" w:color="auto"/>
              <w:left w:val="nil"/>
              <w:bottom w:val="single" w:sz="4" w:space="0" w:color="auto"/>
              <w:right w:val="single" w:sz="4" w:space="0" w:color="auto"/>
            </w:tcBorders>
            <w:shd w:val="clear" w:color="auto" w:fill="auto"/>
            <w:vAlign w:val="center"/>
            <w:hideMark/>
          </w:tcPr>
          <w:p w14:paraId="085EE8CF"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Einamųjų metų kovo 31 d.</w:t>
            </w:r>
          </w:p>
        </w:tc>
        <w:tc>
          <w:tcPr>
            <w:tcW w:w="856" w:type="pct"/>
            <w:tcBorders>
              <w:top w:val="single" w:sz="8" w:space="0" w:color="auto"/>
              <w:left w:val="nil"/>
              <w:bottom w:val="single" w:sz="4" w:space="0" w:color="auto"/>
              <w:right w:val="single" w:sz="8" w:space="0" w:color="auto"/>
            </w:tcBorders>
            <w:shd w:val="clear" w:color="auto" w:fill="auto"/>
            <w:noWrap/>
            <w:vAlign w:val="center"/>
            <w:hideMark/>
          </w:tcPr>
          <w:p w14:paraId="3C160133"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Kasmet</w:t>
            </w:r>
          </w:p>
        </w:tc>
      </w:tr>
      <w:tr w:rsidR="00EF2297" w:rsidRPr="00465679" w14:paraId="28BB124B" w14:textId="77777777" w:rsidTr="004F400F">
        <w:trPr>
          <w:trHeight w:val="1656"/>
        </w:trPr>
        <w:tc>
          <w:tcPr>
            <w:tcW w:w="511" w:type="pct"/>
            <w:tcBorders>
              <w:top w:val="nil"/>
              <w:left w:val="single" w:sz="8" w:space="0" w:color="auto"/>
              <w:bottom w:val="single" w:sz="4" w:space="0" w:color="auto"/>
              <w:right w:val="single" w:sz="4" w:space="0" w:color="auto"/>
            </w:tcBorders>
            <w:shd w:val="clear" w:color="auto" w:fill="auto"/>
            <w:noWrap/>
            <w:vAlign w:val="center"/>
            <w:hideMark/>
          </w:tcPr>
          <w:p w14:paraId="279AB2F1" w14:textId="77777777" w:rsidR="00EF2297" w:rsidRPr="00465679" w:rsidRDefault="00EF2297" w:rsidP="000F3B8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1.2.</w:t>
            </w:r>
          </w:p>
        </w:tc>
        <w:tc>
          <w:tcPr>
            <w:tcW w:w="1458" w:type="pct"/>
            <w:tcBorders>
              <w:top w:val="nil"/>
              <w:left w:val="nil"/>
              <w:bottom w:val="single" w:sz="4" w:space="0" w:color="auto"/>
              <w:right w:val="single" w:sz="4" w:space="0" w:color="auto"/>
            </w:tcBorders>
            <w:shd w:val="clear" w:color="auto" w:fill="auto"/>
            <w:vAlign w:val="center"/>
            <w:hideMark/>
          </w:tcPr>
          <w:p w14:paraId="74CF9865"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 parengia Lazdijų rajono savivaldybės strateginio plėtros plano iki 2027 metų įgyvendinimo ataskaitą</w:t>
            </w:r>
          </w:p>
        </w:tc>
        <w:tc>
          <w:tcPr>
            <w:tcW w:w="1009" w:type="pct"/>
            <w:tcBorders>
              <w:top w:val="nil"/>
              <w:left w:val="nil"/>
              <w:bottom w:val="single" w:sz="4" w:space="0" w:color="auto"/>
              <w:right w:val="single" w:sz="4" w:space="0" w:color="auto"/>
            </w:tcBorders>
            <w:shd w:val="clear" w:color="auto" w:fill="auto"/>
            <w:vAlign w:val="center"/>
            <w:hideMark/>
          </w:tcPr>
          <w:p w14:paraId="5B165A85"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p>
        </w:tc>
        <w:tc>
          <w:tcPr>
            <w:tcW w:w="596" w:type="pct"/>
            <w:tcBorders>
              <w:top w:val="nil"/>
              <w:left w:val="nil"/>
              <w:bottom w:val="single" w:sz="4" w:space="0" w:color="auto"/>
              <w:right w:val="single" w:sz="4" w:space="0" w:color="auto"/>
            </w:tcBorders>
            <w:shd w:val="clear" w:color="auto" w:fill="auto"/>
            <w:vAlign w:val="center"/>
            <w:hideMark/>
          </w:tcPr>
          <w:p w14:paraId="039B75AA"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Einamųjų metų balandžio 1 d.</w:t>
            </w:r>
          </w:p>
        </w:tc>
        <w:tc>
          <w:tcPr>
            <w:tcW w:w="570" w:type="pct"/>
            <w:tcBorders>
              <w:top w:val="nil"/>
              <w:left w:val="nil"/>
              <w:bottom w:val="single" w:sz="4" w:space="0" w:color="auto"/>
              <w:right w:val="single" w:sz="4" w:space="0" w:color="auto"/>
            </w:tcBorders>
            <w:shd w:val="clear" w:color="auto" w:fill="auto"/>
            <w:vAlign w:val="center"/>
            <w:hideMark/>
          </w:tcPr>
          <w:p w14:paraId="7DFDA9F6"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Einamųjų metų balandžio 30 d.</w:t>
            </w:r>
          </w:p>
        </w:tc>
        <w:tc>
          <w:tcPr>
            <w:tcW w:w="856" w:type="pct"/>
            <w:vMerge w:val="restart"/>
            <w:tcBorders>
              <w:top w:val="nil"/>
              <w:left w:val="single" w:sz="4" w:space="0" w:color="auto"/>
              <w:bottom w:val="single" w:sz="4" w:space="0" w:color="auto"/>
              <w:right w:val="single" w:sz="8" w:space="0" w:color="auto"/>
            </w:tcBorders>
            <w:shd w:val="clear" w:color="auto" w:fill="auto"/>
            <w:vAlign w:val="center"/>
            <w:hideMark/>
          </w:tcPr>
          <w:p w14:paraId="076E2CD8" w14:textId="77777777" w:rsidR="00EF2297" w:rsidRPr="00465679" w:rsidRDefault="00EF2297" w:rsidP="000F3B81">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Du kartus per įgyvendinimo laikotarpį (2023 m. ir 2027 m.)</w:t>
            </w:r>
          </w:p>
        </w:tc>
      </w:tr>
      <w:tr w:rsidR="00EF2297" w:rsidRPr="00465679" w14:paraId="27232DCD" w14:textId="77777777" w:rsidTr="004F400F">
        <w:trPr>
          <w:trHeight w:val="1104"/>
        </w:trPr>
        <w:tc>
          <w:tcPr>
            <w:tcW w:w="511" w:type="pct"/>
            <w:tcBorders>
              <w:top w:val="nil"/>
              <w:left w:val="single" w:sz="8" w:space="0" w:color="auto"/>
              <w:bottom w:val="single" w:sz="4" w:space="0" w:color="auto"/>
              <w:right w:val="single" w:sz="4" w:space="0" w:color="auto"/>
            </w:tcBorders>
            <w:shd w:val="clear" w:color="auto" w:fill="auto"/>
            <w:noWrap/>
            <w:vAlign w:val="center"/>
            <w:hideMark/>
          </w:tcPr>
          <w:p w14:paraId="2BB98716" w14:textId="77777777" w:rsidR="00EF2297" w:rsidRPr="00465679" w:rsidRDefault="00EF2297" w:rsidP="000F3B8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1.3.</w:t>
            </w:r>
          </w:p>
        </w:tc>
        <w:tc>
          <w:tcPr>
            <w:tcW w:w="1458" w:type="pct"/>
            <w:tcBorders>
              <w:top w:val="nil"/>
              <w:left w:val="nil"/>
              <w:bottom w:val="single" w:sz="4" w:space="0" w:color="auto"/>
              <w:right w:val="single" w:sz="4" w:space="0" w:color="auto"/>
            </w:tcBorders>
            <w:shd w:val="clear" w:color="auto" w:fill="auto"/>
            <w:vAlign w:val="center"/>
            <w:hideMark/>
          </w:tcPr>
          <w:p w14:paraId="0780278B" w14:textId="11DF988D"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plėtros plano įgyvendinimo ataskaita pristatoma Strateginio plano priežiūros grupei</w:t>
            </w:r>
          </w:p>
        </w:tc>
        <w:tc>
          <w:tcPr>
            <w:tcW w:w="1009" w:type="pct"/>
            <w:tcBorders>
              <w:top w:val="nil"/>
              <w:left w:val="nil"/>
              <w:bottom w:val="single" w:sz="4" w:space="0" w:color="auto"/>
              <w:right w:val="single" w:sz="4" w:space="0" w:color="auto"/>
            </w:tcBorders>
            <w:shd w:val="clear" w:color="auto" w:fill="auto"/>
            <w:vAlign w:val="center"/>
            <w:hideMark/>
          </w:tcPr>
          <w:p w14:paraId="5A79BD16"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p>
        </w:tc>
        <w:tc>
          <w:tcPr>
            <w:tcW w:w="596" w:type="pct"/>
            <w:tcBorders>
              <w:top w:val="nil"/>
              <w:left w:val="nil"/>
              <w:bottom w:val="single" w:sz="4" w:space="0" w:color="auto"/>
              <w:right w:val="single" w:sz="4" w:space="0" w:color="auto"/>
            </w:tcBorders>
            <w:shd w:val="clear" w:color="auto" w:fill="auto"/>
            <w:vAlign w:val="center"/>
            <w:hideMark/>
          </w:tcPr>
          <w:p w14:paraId="0B57DAAC"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Einamųjų metų gegužės 1 d.</w:t>
            </w:r>
          </w:p>
        </w:tc>
        <w:tc>
          <w:tcPr>
            <w:tcW w:w="570" w:type="pct"/>
            <w:tcBorders>
              <w:top w:val="nil"/>
              <w:left w:val="nil"/>
              <w:bottom w:val="single" w:sz="4" w:space="0" w:color="auto"/>
              <w:right w:val="single" w:sz="4" w:space="0" w:color="auto"/>
            </w:tcBorders>
            <w:shd w:val="clear" w:color="auto" w:fill="auto"/>
            <w:vAlign w:val="center"/>
            <w:hideMark/>
          </w:tcPr>
          <w:p w14:paraId="446CBE9E"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Einamųjų metų gegužės 31 d.</w:t>
            </w:r>
          </w:p>
        </w:tc>
        <w:tc>
          <w:tcPr>
            <w:tcW w:w="856" w:type="pct"/>
            <w:vMerge/>
            <w:tcBorders>
              <w:top w:val="nil"/>
              <w:left w:val="single" w:sz="4" w:space="0" w:color="auto"/>
              <w:bottom w:val="single" w:sz="4" w:space="0" w:color="auto"/>
              <w:right w:val="single" w:sz="8" w:space="0" w:color="auto"/>
            </w:tcBorders>
            <w:vAlign w:val="center"/>
            <w:hideMark/>
          </w:tcPr>
          <w:p w14:paraId="1AD98DD7"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p>
        </w:tc>
      </w:tr>
      <w:tr w:rsidR="00EF2297" w:rsidRPr="00465679" w14:paraId="20243E2C" w14:textId="77777777" w:rsidTr="004F400F">
        <w:trPr>
          <w:trHeight w:val="1656"/>
        </w:trPr>
        <w:tc>
          <w:tcPr>
            <w:tcW w:w="511" w:type="pct"/>
            <w:tcBorders>
              <w:top w:val="nil"/>
              <w:left w:val="single" w:sz="8" w:space="0" w:color="auto"/>
              <w:bottom w:val="single" w:sz="4" w:space="0" w:color="auto"/>
              <w:right w:val="single" w:sz="4" w:space="0" w:color="auto"/>
            </w:tcBorders>
            <w:shd w:val="clear" w:color="auto" w:fill="auto"/>
            <w:noWrap/>
            <w:vAlign w:val="center"/>
            <w:hideMark/>
          </w:tcPr>
          <w:p w14:paraId="0BA0C9E6" w14:textId="77777777" w:rsidR="00EF2297" w:rsidRPr="00465679" w:rsidRDefault="00EF2297" w:rsidP="000F3B8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1.4.</w:t>
            </w:r>
          </w:p>
        </w:tc>
        <w:tc>
          <w:tcPr>
            <w:tcW w:w="1458" w:type="pct"/>
            <w:tcBorders>
              <w:top w:val="nil"/>
              <w:left w:val="nil"/>
              <w:bottom w:val="single" w:sz="4" w:space="0" w:color="auto"/>
              <w:right w:val="single" w:sz="4" w:space="0" w:color="auto"/>
            </w:tcBorders>
            <w:shd w:val="clear" w:color="auto" w:fill="auto"/>
            <w:vAlign w:val="center"/>
            <w:hideMark/>
          </w:tcPr>
          <w:p w14:paraId="326E276A" w14:textId="01DDA79D"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Strateginio plėtros plano įgyvendinimo ataskaita teikiama svarstyti ir tvirtinti Lazdijų rajono </w:t>
            </w:r>
            <w:r w:rsidR="00083B98" w:rsidRPr="00465679">
              <w:rPr>
                <w:rFonts w:ascii="Times New Roman" w:eastAsia="Times New Roman" w:hAnsi="Times New Roman" w:cs="Times New Roman"/>
                <w:color w:val="000000"/>
                <w:lang w:eastAsia="lt-LT"/>
              </w:rPr>
              <w:t>t</w:t>
            </w:r>
            <w:r w:rsidRPr="00465679">
              <w:rPr>
                <w:rFonts w:ascii="Times New Roman" w:eastAsia="Times New Roman" w:hAnsi="Times New Roman" w:cs="Times New Roman"/>
                <w:color w:val="000000"/>
                <w:lang w:eastAsia="lt-LT"/>
              </w:rPr>
              <w:t>arybai.</w:t>
            </w:r>
          </w:p>
        </w:tc>
        <w:tc>
          <w:tcPr>
            <w:tcW w:w="1009" w:type="pct"/>
            <w:tcBorders>
              <w:top w:val="nil"/>
              <w:left w:val="nil"/>
              <w:bottom w:val="single" w:sz="4" w:space="0" w:color="auto"/>
              <w:right w:val="single" w:sz="4" w:space="0" w:color="auto"/>
            </w:tcBorders>
            <w:shd w:val="clear" w:color="auto" w:fill="auto"/>
            <w:vAlign w:val="center"/>
            <w:hideMark/>
          </w:tcPr>
          <w:p w14:paraId="46EAE373"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 Strateginio plano priežiūros grupė</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3C2499BB" w14:textId="77777777" w:rsidR="00EF2297" w:rsidRPr="00465679" w:rsidRDefault="00EF2297" w:rsidP="000F3B81">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Einamųjų metų birželio 1 d.</w:t>
            </w:r>
          </w:p>
        </w:tc>
        <w:tc>
          <w:tcPr>
            <w:tcW w:w="570" w:type="pct"/>
            <w:vMerge w:val="restart"/>
            <w:tcBorders>
              <w:top w:val="nil"/>
              <w:left w:val="single" w:sz="4" w:space="0" w:color="auto"/>
              <w:bottom w:val="single" w:sz="4" w:space="0" w:color="auto"/>
              <w:right w:val="single" w:sz="4" w:space="0" w:color="auto"/>
            </w:tcBorders>
            <w:shd w:val="clear" w:color="auto" w:fill="auto"/>
            <w:vAlign w:val="center"/>
            <w:hideMark/>
          </w:tcPr>
          <w:p w14:paraId="632A6470" w14:textId="77777777" w:rsidR="00EF2297" w:rsidRPr="00465679" w:rsidRDefault="00EF2297" w:rsidP="000F3B81">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Einamųjų metų birželio 30 d.</w:t>
            </w:r>
          </w:p>
        </w:tc>
        <w:tc>
          <w:tcPr>
            <w:tcW w:w="856" w:type="pct"/>
            <w:vMerge/>
            <w:tcBorders>
              <w:top w:val="nil"/>
              <w:left w:val="single" w:sz="4" w:space="0" w:color="auto"/>
              <w:bottom w:val="single" w:sz="4" w:space="0" w:color="auto"/>
              <w:right w:val="single" w:sz="8" w:space="0" w:color="auto"/>
            </w:tcBorders>
            <w:vAlign w:val="center"/>
            <w:hideMark/>
          </w:tcPr>
          <w:p w14:paraId="6C5BFDCB"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p>
        </w:tc>
      </w:tr>
      <w:tr w:rsidR="00EF2297" w:rsidRPr="00465679" w14:paraId="70199841" w14:textId="77777777" w:rsidTr="004F400F">
        <w:trPr>
          <w:trHeight w:val="1944"/>
        </w:trPr>
        <w:tc>
          <w:tcPr>
            <w:tcW w:w="511" w:type="pct"/>
            <w:tcBorders>
              <w:top w:val="nil"/>
              <w:left w:val="single" w:sz="8" w:space="0" w:color="auto"/>
              <w:bottom w:val="nil"/>
              <w:right w:val="single" w:sz="4" w:space="0" w:color="auto"/>
            </w:tcBorders>
            <w:shd w:val="clear" w:color="auto" w:fill="auto"/>
            <w:noWrap/>
            <w:vAlign w:val="center"/>
            <w:hideMark/>
          </w:tcPr>
          <w:p w14:paraId="2971E757" w14:textId="77777777" w:rsidR="00EF2297" w:rsidRPr="00465679" w:rsidRDefault="00EF2297" w:rsidP="000F3B8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1.5.</w:t>
            </w:r>
          </w:p>
        </w:tc>
        <w:tc>
          <w:tcPr>
            <w:tcW w:w="1458" w:type="pct"/>
            <w:tcBorders>
              <w:top w:val="nil"/>
              <w:left w:val="nil"/>
              <w:bottom w:val="nil"/>
              <w:right w:val="single" w:sz="4" w:space="0" w:color="auto"/>
            </w:tcBorders>
            <w:shd w:val="clear" w:color="auto" w:fill="auto"/>
            <w:vAlign w:val="center"/>
            <w:hideMark/>
          </w:tcPr>
          <w:p w14:paraId="11C4C7C7" w14:textId="6CB9CC03"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Parengta ir patvirtinta ataskaita skelbiama Savivaldybės interneto tinklalapyje www.lazdijai.lt, </w:t>
            </w:r>
            <w:r w:rsidR="00A1614D">
              <w:rPr>
                <w:rFonts w:ascii="Times New Roman" w:eastAsia="Times New Roman" w:hAnsi="Times New Roman" w:cs="Times New Roman"/>
                <w:color w:val="000000"/>
                <w:lang w:eastAsia="lt-LT"/>
              </w:rPr>
              <w:t>skiltyje</w:t>
            </w:r>
            <w:r w:rsidRPr="00465679">
              <w:rPr>
                <w:rFonts w:ascii="Times New Roman" w:eastAsia="Times New Roman" w:hAnsi="Times New Roman" w:cs="Times New Roman"/>
                <w:color w:val="000000"/>
                <w:lang w:eastAsia="lt-LT"/>
              </w:rPr>
              <w:t xml:space="preserve"> </w:t>
            </w:r>
            <w:hyperlink r:id="rId83" w:history="1">
              <w:r w:rsidRPr="00465679">
                <w:rPr>
                  <w:rStyle w:val="Hipersaitas"/>
                  <w:rFonts w:ascii="Times New Roman" w:eastAsia="Times New Roman" w:hAnsi="Times New Roman" w:cs="Times New Roman"/>
                  <w:lang w:eastAsia="lt-LT"/>
                </w:rPr>
                <w:t>Lazdijai2027</w:t>
              </w:r>
            </w:hyperlink>
            <w:r w:rsidRPr="00465679">
              <w:rPr>
                <w:rFonts w:ascii="Times New Roman" w:eastAsia="Times New Roman" w:hAnsi="Times New Roman" w:cs="Times New Roman"/>
                <w:color w:val="000000"/>
                <w:lang w:eastAsia="lt-LT"/>
              </w:rPr>
              <w:t>. Apie pa</w:t>
            </w:r>
            <w:r w:rsidR="00083B98" w:rsidRPr="00465679">
              <w:rPr>
                <w:rFonts w:ascii="Times New Roman" w:eastAsia="Times New Roman" w:hAnsi="Times New Roman" w:cs="Times New Roman"/>
                <w:color w:val="000000"/>
                <w:lang w:eastAsia="lt-LT"/>
              </w:rPr>
              <w:t>viešintą</w:t>
            </w:r>
            <w:r w:rsidRPr="00465679">
              <w:rPr>
                <w:rFonts w:ascii="Times New Roman" w:eastAsia="Times New Roman" w:hAnsi="Times New Roman" w:cs="Times New Roman"/>
                <w:color w:val="000000"/>
                <w:lang w:eastAsia="lt-LT"/>
              </w:rPr>
              <w:t xml:space="preserve"> ataskaitą informuojama socialinėse medijose ir spaudoje.</w:t>
            </w:r>
          </w:p>
        </w:tc>
        <w:tc>
          <w:tcPr>
            <w:tcW w:w="1009" w:type="pct"/>
            <w:tcBorders>
              <w:top w:val="nil"/>
              <w:left w:val="nil"/>
              <w:bottom w:val="nil"/>
              <w:right w:val="single" w:sz="4" w:space="0" w:color="auto"/>
            </w:tcBorders>
            <w:shd w:val="clear" w:color="auto" w:fill="auto"/>
            <w:vAlign w:val="center"/>
            <w:hideMark/>
          </w:tcPr>
          <w:p w14:paraId="4530E899"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p>
        </w:tc>
        <w:tc>
          <w:tcPr>
            <w:tcW w:w="596" w:type="pct"/>
            <w:vMerge/>
            <w:tcBorders>
              <w:top w:val="nil"/>
              <w:left w:val="single" w:sz="4" w:space="0" w:color="auto"/>
              <w:bottom w:val="single" w:sz="4" w:space="0" w:color="auto"/>
              <w:right w:val="single" w:sz="4" w:space="0" w:color="auto"/>
            </w:tcBorders>
            <w:vAlign w:val="center"/>
            <w:hideMark/>
          </w:tcPr>
          <w:p w14:paraId="0057FE1E"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p>
        </w:tc>
        <w:tc>
          <w:tcPr>
            <w:tcW w:w="570" w:type="pct"/>
            <w:vMerge/>
            <w:tcBorders>
              <w:top w:val="nil"/>
              <w:left w:val="single" w:sz="4" w:space="0" w:color="auto"/>
              <w:bottom w:val="single" w:sz="4" w:space="0" w:color="auto"/>
              <w:right w:val="single" w:sz="4" w:space="0" w:color="auto"/>
            </w:tcBorders>
            <w:vAlign w:val="center"/>
            <w:hideMark/>
          </w:tcPr>
          <w:p w14:paraId="4ABC71C8"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p>
        </w:tc>
        <w:tc>
          <w:tcPr>
            <w:tcW w:w="856" w:type="pct"/>
            <w:vMerge/>
            <w:tcBorders>
              <w:top w:val="nil"/>
              <w:left w:val="single" w:sz="4" w:space="0" w:color="auto"/>
              <w:bottom w:val="single" w:sz="4" w:space="0" w:color="auto"/>
              <w:right w:val="single" w:sz="8" w:space="0" w:color="auto"/>
            </w:tcBorders>
            <w:vAlign w:val="center"/>
            <w:hideMark/>
          </w:tcPr>
          <w:p w14:paraId="3A65D7EE"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p>
        </w:tc>
      </w:tr>
      <w:tr w:rsidR="00EF2297" w:rsidRPr="00465679" w14:paraId="2226979C" w14:textId="77777777" w:rsidTr="004F400F">
        <w:trPr>
          <w:trHeight w:val="600"/>
        </w:trPr>
        <w:tc>
          <w:tcPr>
            <w:tcW w:w="5000" w:type="pct"/>
            <w:gridSpan w:val="6"/>
            <w:tcBorders>
              <w:top w:val="single" w:sz="8" w:space="0" w:color="auto"/>
              <w:left w:val="single" w:sz="8" w:space="0" w:color="auto"/>
              <w:bottom w:val="single" w:sz="8" w:space="0" w:color="auto"/>
              <w:right w:val="single" w:sz="8" w:space="0" w:color="000000"/>
            </w:tcBorders>
            <w:shd w:val="clear" w:color="000000" w:fill="D9E1F2"/>
            <w:vAlign w:val="bottom"/>
            <w:hideMark/>
          </w:tcPr>
          <w:p w14:paraId="20F2EACE"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 Lazdijų rajono savivaldybės strateginio plėtros plano iki 2027 metų peržiūrėjimas, įgyvendinimo vertinimas</w:t>
            </w:r>
          </w:p>
        </w:tc>
      </w:tr>
      <w:tr w:rsidR="00EF2297" w:rsidRPr="00465679" w14:paraId="6D90C095" w14:textId="77777777" w:rsidTr="004F400F">
        <w:trPr>
          <w:trHeight w:val="1104"/>
        </w:trPr>
        <w:tc>
          <w:tcPr>
            <w:tcW w:w="511" w:type="pct"/>
            <w:tcBorders>
              <w:top w:val="nil"/>
              <w:left w:val="single" w:sz="8" w:space="0" w:color="auto"/>
              <w:bottom w:val="single" w:sz="4" w:space="0" w:color="auto"/>
              <w:right w:val="single" w:sz="4" w:space="0" w:color="auto"/>
            </w:tcBorders>
            <w:shd w:val="clear" w:color="auto" w:fill="auto"/>
            <w:noWrap/>
            <w:vAlign w:val="center"/>
            <w:hideMark/>
          </w:tcPr>
          <w:p w14:paraId="3D930D0B" w14:textId="77777777" w:rsidR="00EF2297" w:rsidRPr="00465679" w:rsidRDefault="00EF2297" w:rsidP="000F3B8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2.1.</w:t>
            </w:r>
          </w:p>
        </w:tc>
        <w:tc>
          <w:tcPr>
            <w:tcW w:w="1458" w:type="pct"/>
            <w:tcBorders>
              <w:top w:val="nil"/>
              <w:left w:val="nil"/>
              <w:bottom w:val="single" w:sz="4" w:space="0" w:color="auto"/>
              <w:right w:val="single" w:sz="4" w:space="0" w:color="auto"/>
            </w:tcBorders>
            <w:shd w:val="clear" w:color="auto" w:fill="auto"/>
            <w:vAlign w:val="center"/>
            <w:hideMark/>
          </w:tcPr>
          <w:p w14:paraId="4D6842E0"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plėtros plano prioritetų ir tikslų įvertinimas bei koregavimas</w:t>
            </w:r>
          </w:p>
        </w:tc>
        <w:tc>
          <w:tcPr>
            <w:tcW w:w="1009" w:type="pct"/>
            <w:tcBorders>
              <w:top w:val="nil"/>
              <w:left w:val="nil"/>
              <w:bottom w:val="single" w:sz="4" w:space="0" w:color="auto"/>
              <w:right w:val="single" w:sz="4" w:space="0" w:color="auto"/>
            </w:tcBorders>
            <w:shd w:val="clear" w:color="auto" w:fill="auto"/>
            <w:vAlign w:val="center"/>
            <w:hideMark/>
          </w:tcPr>
          <w:p w14:paraId="33DA6A16" w14:textId="4DA8D1A8" w:rsidR="00EF2297" w:rsidRPr="00465679" w:rsidRDefault="00EF2297" w:rsidP="000F3B81">
            <w:pPr>
              <w:spacing w:after="0" w:line="240" w:lineRule="auto"/>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Lazdijų rajono savivaldybės skyriai</w:t>
            </w:r>
            <w:r w:rsidR="00083B98" w:rsidRPr="00465679">
              <w:rPr>
                <w:rFonts w:ascii="Times New Roman" w:eastAsia="Times New Roman" w:hAnsi="Times New Roman" w:cs="Times New Roman"/>
                <w:lang w:eastAsia="lt-LT"/>
              </w:rPr>
              <w:t xml:space="preserve"> </w:t>
            </w:r>
            <w:r w:rsidRPr="00465679">
              <w:rPr>
                <w:rFonts w:ascii="Times New Roman" w:eastAsia="Times New Roman" w:hAnsi="Times New Roman" w:cs="Times New Roman"/>
                <w:lang w:eastAsia="lt-LT"/>
              </w:rPr>
              <w:t>/</w:t>
            </w:r>
            <w:r w:rsidR="00083B98" w:rsidRPr="00465679">
              <w:rPr>
                <w:rFonts w:ascii="Times New Roman" w:eastAsia="Times New Roman" w:hAnsi="Times New Roman" w:cs="Times New Roman"/>
                <w:lang w:eastAsia="lt-LT"/>
              </w:rPr>
              <w:t xml:space="preserve"> </w:t>
            </w:r>
            <w:r w:rsidRPr="00465679">
              <w:rPr>
                <w:rFonts w:ascii="Times New Roman" w:eastAsia="Times New Roman" w:hAnsi="Times New Roman" w:cs="Times New Roman"/>
                <w:lang w:eastAsia="lt-LT"/>
              </w:rPr>
              <w:t>institucijos</w:t>
            </w:r>
          </w:p>
        </w:tc>
        <w:tc>
          <w:tcPr>
            <w:tcW w:w="596" w:type="pct"/>
            <w:tcBorders>
              <w:top w:val="nil"/>
              <w:left w:val="nil"/>
              <w:bottom w:val="single" w:sz="4" w:space="0" w:color="auto"/>
              <w:right w:val="single" w:sz="4" w:space="0" w:color="auto"/>
            </w:tcBorders>
            <w:shd w:val="clear" w:color="auto" w:fill="auto"/>
            <w:vAlign w:val="center"/>
            <w:hideMark/>
          </w:tcPr>
          <w:p w14:paraId="5D24983F"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Einamųjų metų sausio 1 d.</w:t>
            </w:r>
          </w:p>
        </w:tc>
        <w:tc>
          <w:tcPr>
            <w:tcW w:w="570" w:type="pct"/>
            <w:tcBorders>
              <w:top w:val="nil"/>
              <w:left w:val="nil"/>
              <w:bottom w:val="single" w:sz="4" w:space="0" w:color="auto"/>
              <w:right w:val="single" w:sz="4" w:space="0" w:color="auto"/>
            </w:tcBorders>
            <w:shd w:val="clear" w:color="auto" w:fill="auto"/>
            <w:vAlign w:val="center"/>
            <w:hideMark/>
          </w:tcPr>
          <w:p w14:paraId="5FF182F3"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Einamųjų metų balandžio 30 d.</w:t>
            </w:r>
          </w:p>
        </w:tc>
        <w:tc>
          <w:tcPr>
            <w:tcW w:w="856" w:type="pct"/>
            <w:vMerge w:val="restart"/>
            <w:tcBorders>
              <w:top w:val="nil"/>
              <w:left w:val="single" w:sz="4" w:space="0" w:color="auto"/>
              <w:bottom w:val="single" w:sz="8" w:space="0" w:color="000000"/>
              <w:right w:val="single" w:sz="8" w:space="0" w:color="auto"/>
            </w:tcBorders>
            <w:shd w:val="clear" w:color="auto" w:fill="auto"/>
            <w:vAlign w:val="center"/>
            <w:hideMark/>
          </w:tcPr>
          <w:p w14:paraId="4F398ADB" w14:textId="60800926" w:rsidR="00EF2297" w:rsidRPr="00465679" w:rsidRDefault="00EF2297" w:rsidP="000F3B81">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Pagal poreikį, bet ne</w:t>
            </w:r>
            <w:r w:rsidR="00083B98" w:rsidRPr="00465679">
              <w:rPr>
                <w:rFonts w:ascii="Times New Roman" w:eastAsia="Times New Roman" w:hAnsi="Times New Roman" w:cs="Times New Roman"/>
                <w:color w:val="000000"/>
                <w:lang w:eastAsia="lt-LT"/>
              </w:rPr>
              <w:t xml:space="preserve"> </w:t>
            </w:r>
            <w:r w:rsidRPr="00465679">
              <w:rPr>
                <w:rFonts w:ascii="Times New Roman" w:eastAsia="Times New Roman" w:hAnsi="Times New Roman" w:cs="Times New Roman"/>
                <w:color w:val="000000"/>
                <w:lang w:eastAsia="lt-LT"/>
              </w:rPr>
              <w:t>dažniau kaip kas dveji metai (2022 m., 2024 m., 2026 m.)</w:t>
            </w:r>
          </w:p>
        </w:tc>
      </w:tr>
      <w:tr w:rsidR="00EF2297" w:rsidRPr="00465679" w14:paraId="2267ABB9" w14:textId="77777777" w:rsidTr="004F400F">
        <w:trPr>
          <w:trHeight w:val="1104"/>
        </w:trPr>
        <w:tc>
          <w:tcPr>
            <w:tcW w:w="511" w:type="pct"/>
            <w:tcBorders>
              <w:top w:val="nil"/>
              <w:left w:val="single" w:sz="8" w:space="0" w:color="auto"/>
              <w:bottom w:val="single" w:sz="4" w:space="0" w:color="305496"/>
              <w:right w:val="nil"/>
            </w:tcBorders>
            <w:shd w:val="clear" w:color="auto" w:fill="auto"/>
            <w:noWrap/>
            <w:vAlign w:val="center"/>
            <w:hideMark/>
          </w:tcPr>
          <w:p w14:paraId="653909D7" w14:textId="77777777" w:rsidR="00EF2297" w:rsidRPr="00465679" w:rsidRDefault="00EF2297" w:rsidP="000F3B8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2.2.</w:t>
            </w:r>
          </w:p>
        </w:tc>
        <w:tc>
          <w:tcPr>
            <w:tcW w:w="1458" w:type="pct"/>
            <w:tcBorders>
              <w:top w:val="nil"/>
              <w:left w:val="single" w:sz="4" w:space="0" w:color="auto"/>
              <w:bottom w:val="single" w:sz="4" w:space="0" w:color="auto"/>
              <w:right w:val="single" w:sz="4" w:space="0" w:color="auto"/>
            </w:tcBorders>
            <w:shd w:val="clear" w:color="auto" w:fill="auto"/>
            <w:vAlign w:val="center"/>
            <w:hideMark/>
          </w:tcPr>
          <w:p w14:paraId="583B64BB"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Koreguotas Strateginis plėtros planas pristatomas Strateginio plano priežiūros grupei.</w:t>
            </w:r>
          </w:p>
        </w:tc>
        <w:tc>
          <w:tcPr>
            <w:tcW w:w="1009" w:type="pct"/>
            <w:tcBorders>
              <w:top w:val="nil"/>
              <w:left w:val="nil"/>
              <w:bottom w:val="single" w:sz="4" w:space="0" w:color="auto"/>
              <w:right w:val="single" w:sz="4" w:space="0" w:color="auto"/>
            </w:tcBorders>
            <w:shd w:val="clear" w:color="auto" w:fill="auto"/>
            <w:vAlign w:val="center"/>
            <w:hideMark/>
          </w:tcPr>
          <w:p w14:paraId="79943BC9"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p>
        </w:tc>
        <w:tc>
          <w:tcPr>
            <w:tcW w:w="596" w:type="pct"/>
            <w:tcBorders>
              <w:top w:val="nil"/>
              <w:left w:val="nil"/>
              <w:bottom w:val="single" w:sz="4" w:space="0" w:color="auto"/>
              <w:right w:val="single" w:sz="4" w:space="0" w:color="auto"/>
            </w:tcBorders>
            <w:shd w:val="clear" w:color="auto" w:fill="auto"/>
            <w:vAlign w:val="center"/>
            <w:hideMark/>
          </w:tcPr>
          <w:p w14:paraId="46C696C3"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Einamųjų metų gegužės 1 d.</w:t>
            </w:r>
          </w:p>
        </w:tc>
        <w:tc>
          <w:tcPr>
            <w:tcW w:w="570" w:type="pct"/>
            <w:tcBorders>
              <w:top w:val="nil"/>
              <w:left w:val="nil"/>
              <w:bottom w:val="single" w:sz="4" w:space="0" w:color="auto"/>
              <w:right w:val="single" w:sz="4" w:space="0" w:color="auto"/>
            </w:tcBorders>
            <w:shd w:val="clear" w:color="auto" w:fill="auto"/>
            <w:vAlign w:val="center"/>
            <w:hideMark/>
          </w:tcPr>
          <w:p w14:paraId="4B92A3B6"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Einamųjų metų gegužės 31 d.</w:t>
            </w:r>
          </w:p>
        </w:tc>
        <w:tc>
          <w:tcPr>
            <w:tcW w:w="856" w:type="pct"/>
            <w:vMerge/>
            <w:tcBorders>
              <w:top w:val="nil"/>
              <w:left w:val="single" w:sz="4" w:space="0" w:color="auto"/>
              <w:bottom w:val="single" w:sz="8" w:space="0" w:color="000000"/>
              <w:right w:val="single" w:sz="8" w:space="0" w:color="auto"/>
            </w:tcBorders>
            <w:vAlign w:val="center"/>
            <w:hideMark/>
          </w:tcPr>
          <w:p w14:paraId="539F5408"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p>
        </w:tc>
      </w:tr>
      <w:tr w:rsidR="00EF2297" w:rsidRPr="00465679" w14:paraId="2D4601C3" w14:textId="77777777" w:rsidTr="004F400F">
        <w:trPr>
          <w:trHeight w:val="1656"/>
        </w:trPr>
        <w:tc>
          <w:tcPr>
            <w:tcW w:w="511" w:type="pct"/>
            <w:tcBorders>
              <w:top w:val="nil"/>
              <w:left w:val="single" w:sz="8" w:space="0" w:color="auto"/>
              <w:bottom w:val="single" w:sz="4" w:space="0" w:color="305496"/>
              <w:right w:val="nil"/>
            </w:tcBorders>
            <w:shd w:val="clear" w:color="auto" w:fill="auto"/>
            <w:noWrap/>
            <w:vAlign w:val="center"/>
            <w:hideMark/>
          </w:tcPr>
          <w:p w14:paraId="7E33927F" w14:textId="77777777" w:rsidR="00EF2297" w:rsidRPr="00465679" w:rsidRDefault="00EF2297" w:rsidP="000F3B8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2.3.</w:t>
            </w:r>
          </w:p>
        </w:tc>
        <w:tc>
          <w:tcPr>
            <w:tcW w:w="1458" w:type="pct"/>
            <w:tcBorders>
              <w:top w:val="nil"/>
              <w:left w:val="single" w:sz="4" w:space="0" w:color="auto"/>
              <w:bottom w:val="single" w:sz="4" w:space="0" w:color="auto"/>
              <w:right w:val="single" w:sz="4" w:space="0" w:color="auto"/>
            </w:tcBorders>
            <w:shd w:val="clear" w:color="auto" w:fill="auto"/>
            <w:vAlign w:val="center"/>
            <w:hideMark/>
          </w:tcPr>
          <w:p w14:paraId="1B881E7B"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Koreguotas Strateginis plėtros planas teikiamas svarstyti Lazdijų rajono savivaldybės tarybos komitetams ir tvirtinti Tarybai.</w:t>
            </w:r>
          </w:p>
        </w:tc>
        <w:tc>
          <w:tcPr>
            <w:tcW w:w="1009" w:type="pct"/>
            <w:tcBorders>
              <w:top w:val="nil"/>
              <w:left w:val="nil"/>
              <w:bottom w:val="single" w:sz="4" w:space="0" w:color="auto"/>
              <w:right w:val="single" w:sz="4" w:space="0" w:color="auto"/>
            </w:tcBorders>
            <w:shd w:val="clear" w:color="auto" w:fill="auto"/>
            <w:vAlign w:val="center"/>
            <w:hideMark/>
          </w:tcPr>
          <w:p w14:paraId="50061067"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 Strateginio plano priežiūros grupė</w:t>
            </w:r>
          </w:p>
        </w:tc>
        <w:tc>
          <w:tcPr>
            <w:tcW w:w="596" w:type="pct"/>
            <w:vMerge w:val="restart"/>
            <w:tcBorders>
              <w:top w:val="nil"/>
              <w:left w:val="single" w:sz="4" w:space="0" w:color="auto"/>
              <w:bottom w:val="single" w:sz="8" w:space="0" w:color="000000"/>
              <w:right w:val="single" w:sz="4" w:space="0" w:color="auto"/>
            </w:tcBorders>
            <w:shd w:val="clear" w:color="auto" w:fill="auto"/>
            <w:vAlign w:val="center"/>
            <w:hideMark/>
          </w:tcPr>
          <w:p w14:paraId="13B01058" w14:textId="77777777" w:rsidR="00EF2297" w:rsidRPr="00465679" w:rsidRDefault="00EF2297" w:rsidP="000F3B81">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Einamųjų metų birželio 1 d.</w:t>
            </w:r>
          </w:p>
        </w:tc>
        <w:tc>
          <w:tcPr>
            <w:tcW w:w="570" w:type="pct"/>
            <w:vMerge w:val="restart"/>
            <w:tcBorders>
              <w:top w:val="nil"/>
              <w:left w:val="single" w:sz="4" w:space="0" w:color="auto"/>
              <w:bottom w:val="single" w:sz="8" w:space="0" w:color="000000"/>
              <w:right w:val="single" w:sz="4" w:space="0" w:color="auto"/>
            </w:tcBorders>
            <w:shd w:val="clear" w:color="auto" w:fill="auto"/>
            <w:vAlign w:val="center"/>
            <w:hideMark/>
          </w:tcPr>
          <w:p w14:paraId="646FBA09" w14:textId="77777777" w:rsidR="00EF2297" w:rsidRPr="00465679" w:rsidRDefault="00EF2297" w:rsidP="000F3B81">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Einamųjų metų birželio 30 d.</w:t>
            </w:r>
          </w:p>
        </w:tc>
        <w:tc>
          <w:tcPr>
            <w:tcW w:w="856" w:type="pct"/>
            <w:vMerge/>
            <w:tcBorders>
              <w:top w:val="nil"/>
              <w:left w:val="single" w:sz="4" w:space="0" w:color="auto"/>
              <w:bottom w:val="single" w:sz="8" w:space="0" w:color="000000"/>
              <w:right w:val="single" w:sz="8" w:space="0" w:color="auto"/>
            </w:tcBorders>
            <w:vAlign w:val="center"/>
            <w:hideMark/>
          </w:tcPr>
          <w:p w14:paraId="2D40E2B5"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p>
        </w:tc>
      </w:tr>
      <w:tr w:rsidR="00EF2297" w:rsidRPr="00465679" w14:paraId="12C9C48C" w14:textId="77777777" w:rsidTr="004F400F">
        <w:trPr>
          <w:trHeight w:val="2220"/>
        </w:trPr>
        <w:tc>
          <w:tcPr>
            <w:tcW w:w="511" w:type="pct"/>
            <w:tcBorders>
              <w:top w:val="nil"/>
              <w:left w:val="single" w:sz="8" w:space="0" w:color="auto"/>
              <w:bottom w:val="single" w:sz="8" w:space="0" w:color="auto"/>
              <w:right w:val="nil"/>
            </w:tcBorders>
            <w:shd w:val="clear" w:color="auto" w:fill="auto"/>
            <w:noWrap/>
            <w:vAlign w:val="center"/>
            <w:hideMark/>
          </w:tcPr>
          <w:p w14:paraId="71BE5EAB" w14:textId="77777777" w:rsidR="00EF2297" w:rsidRPr="00465679" w:rsidRDefault="00EF2297" w:rsidP="000F3B8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2.4.</w:t>
            </w:r>
          </w:p>
        </w:tc>
        <w:tc>
          <w:tcPr>
            <w:tcW w:w="1458" w:type="pct"/>
            <w:tcBorders>
              <w:top w:val="nil"/>
              <w:left w:val="single" w:sz="4" w:space="0" w:color="auto"/>
              <w:bottom w:val="single" w:sz="8" w:space="0" w:color="auto"/>
              <w:right w:val="single" w:sz="4" w:space="0" w:color="auto"/>
            </w:tcBorders>
            <w:shd w:val="clear" w:color="auto" w:fill="auto"/>
            <w:vAlign w:val="center"/>
            <w:hideMark/>
          </w:tcPr>
          <w:p w14:paraId="1E339F97" w14:textId="77777777" w:rsidR="003D4418" w:rsidRDefault="003D4418" w:rsidP="000F3B81">
            <w:pPr>
              <w:spacing w:after="0" w:line="240" w:lineRule="auto"/>
              <w:rPr>
                <w:rFonts w:ascii="Times New Roman" w:eastAsia="Times New Roman" w:hAnsi="Times New Roman" w:cs="Times New Roman"/>
                <w:color w:val="000000"/>
                <w:lang w:eastAsia="lt-LT"/>
              </w:rPr>
            </w:pPr>
          </w:p>
          <w:p w14:paraId="2CAA8303" w14:textId="77777777" w:rsidR="003D4418" w:rsidRDefault="003D4418" w:rsidP="000F3B81">
            <w:pPr>
              <w:spacing w:after="0" w:line="240" w:lineRule="auto"/>
              <w:rPr>
                <w:rFonts w:ascii="Times New Roman" w:eastAsia="Times New Roman" w:hAnsi="Times New Roman" w:cs="Times New Roman"/>
                <w:color w:val="000000"/>
                <w:lang w:eastAsia="lt-LT"/>
              </w:rPr>
            </w:pPr>
          </w:p>
          <w:p w14:paraId="19C274B0" w14:textId="77777777" w:rsidR="003D4418" w:rsidRDefault="003D4418" w:rsidP="000F3B81">
            <w:pPr>
              <w:spacing w:after="0" w:line="240" w:lineRule="auto"/>
              <w:rPr>
                <w:rFonts w:ascii="Times New Roman" w:eastAsia="Times New Roman" w:hAnsi="Times New Roman" w:cs="Times New Roman"/>
                <w:color w:val="000000"/>
                <w:lang w:eastAsia="lt-LT"/>
              </w:rPr>
            </w:pPr>
          </w:p>
          <w:p w14:paraId="13759E8F" w14:textId="2470E308" w:rsidR="003D4418"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Parengtas ir patvirtintas Strateginis plėtros planas viešinamas Savivaldybės interneto tinklalapyje www.lazdijai.lt, </w:t>
            </w:r>
            <w:r w:rsidR="00A1614D">
              <w:rPr>
                <w:rFonts w:ascii="Times New Roman" w:eastAsia="Times New Roman" w:hAnsi="Times New Roman" w:cs="Times New Roman"/>
                <w:color w:val="000000"/>
                <w:lang w:eastAsia="lt-LT"/>
              </w:rPr>
              <w:t>skiltyje</w:t>
            </w:r>
            <w:r w:rsidRPr="00465679">
              <w:rPr>
                <w:rFonts w:ascii="Times New Roman" w:eastAsia="Times New Roman" w:hAnsi="Times New Roman" w:cs="Times New Roman"/>
                <w:color w:val="000000"/>
                <w:lang w:eastAsia="lt-LT"/>
              </w:rPr>
              <w:t xml:space="preserve"> </w:t>
            </w:r>
            <w:hyperlink r:id="rId84" w:history="1">
              <w:r w:rsidRPr="00465679">
                <w:rPr>
                  <w:rStyle w:val="Hipersaitas"/>
                  <w:rFonts w:ascii="Times New Roman" w:eastAsia="Times New Roman" w:hAnsi="Times New Roman" w:cs="Times New Roman"/>
                  <w:lang w:eastAsia="lt-LT"/>
                </w:rPr>
                <w:t>Lazdijai2027</w:t>
              </w:r>
            </w:hyperlink>
            <w:r w:rsidRPr="00465679">
              <w:rPr>
                <w:rFonts w:ascii="Times New Roman" w:eastAsia="Times New Roman" w:hAnsi="Times New Roman" w:cs="Times New Roman"/>
                <w:color w:val="000000"/>
                <w:lang w:eastAsia="lt-LT"/>
              </w:rPr>
              <w:t>. Apie patalpintą dokumentą informuojama socialinėse medijose ir spaudoje</w:t>
            </w:r>
          </w:p>
          <w:p w14:paraId="0A05C8A1" w14:textId="77777777" w:rsidR="003D4418" w:rsidRDefault="003D4418" w:rsidP="000F3B81">
            <w:pPr>
              <w:spacing w:after="0" w:line="240" w:lineRule="auto"/>
              <w:rPr>
                <w:rFonts w:ascii="Times New Roman" w:eastAsia="Times New Roman" w:hAnsi="Times New Roman" w:cs="Times New Roman"/>
                <w:color w:val="000000"/>
                <w:lang w:eastAsia="lt-LT"/>
              </w:rPr>
            </w:pPr>
          </w:p>
          <w:p w14:paraId="4A7164C9" w14:textId="31710516" w:rsidR="003D4418" w:rsidRDefault="003D4418" w:rsidP="000F3B81">
            <w:pPr>
              <w:spacing w:after="0" w:line="240" w:lineRule="auto"/>
              <w:rPr>
                <w:rFonts w:ascii="Times New Roman" w:eastAsia="Times New Roman" w:hAnsi="Times New Roman" w:cs="Times New Roman"/>
                <w:color w:val="000000"/>
                <w:lang w:eastAsia="lt-LT"/>
              </w:rPr>
            </w:pPr>
          </w:p>
          <w:p w14:paraId="57DCEEE3" w14:textId="77777777" w:rsidR="004F400F" w:rsidRDefault="004F400F" w:rsidP="000F3B81">
            <w:pPr>
              <w:spacing w:after="0" w:line="240" w:lineRule="auto"/>
              <w:rPr>
                <w:rFonts w:ascii="Times New Roman" w:eastAsia="Times New Roman" w:hAnsi="Times New Roman" w:cs="Times New Roman"/>
                <w:color w:val="000000"/>
                <w:lang w:eastAsia="lt-LT"/>
              </w:rPr>
            </w:pPr>
          </w:p>
          <w:p w14:paraId="2F42B53E" w14:textId="18CB4DB9" w:rsidR="003D4418" w:rsidRPr="00465679" w:rsidRDefault="003D4418" w:rsidP="000F3B81">
            <w:pPr>
              <w:spacing w:after="0" w:line="240" w:lineRule="auto"/>
              <w:rPr>
                <w:rFonts w:ascii="Times New Roman" w:eastAsia="Times New Roman" w:hAnsi="Times New Roman" w:cs="Times New Roman"/>
                <w:color w:val="000000"/>
                <w:lang w:eastAsia="lt-LT"/>
              </w:rPr>
            </w:pPr>
          </w:p>
        </w:tc>
        <w:tc>
          <w:tcPr>
            <w:tcW w:w="1009" w:type="pct"/>
            <w:tcBorders>
              <w:top w:val="nil"/>
              <w:left w:val="nil"/>
              <w:bottom w:val="single" w:sz="8" w:space="0" w:color="auto"/>
              <w:right w:val="single" w:sz="4" w:space="0" w:color="auto"/>
            </w:tcBorders>
            <w:shd w:val="clear" w:color="auto" w:fill="auto"/>
            <w:vAlign w:val="center"/>
            <w:hideMark/>
          </w:tcPr>
          <w:p w14:paraId="2D2FCD63"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Strateginio planavimo ir investicinių projektų valdymo skyrius</w:t>
            </w:r>
          </w:p>
        </w:tc>
        <w:tc>
          <w:tcPr>
            <w:tcW w:w="596" w:type="pct"/>
            <w:vMerge/>
            <w:tcBorders>
              <w:top w:val="nil"/>
              <w:left w:val="single" w:sz="4" w:space="0" w:color="auto"/>
              <w:bottom w:val="single" w:sz="8" w:space="0" w:color="000000"/>
              <w:right w:val="single" w:sz="4" w:space="0" w:color="auto"/>
            </w:tcBorders>
            <w:vAlign w:val="center"/>
            <w:hideMark/>
          </w:tcPr>
          <w:p w14:paraId="1DE71BD8"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p>
        </w:tc>
        <w:tc>
          <w:tcPr>
            <w:tcW w:w="570" w:type="pct"/>
            <w:vMerge/>
            <w:tcBorders>
              <w:top w:val="nil"/>
              <w:left w:val="single" w:sz="4" w:space="0" w:color="auto"/>
              <w:bottom w:val="single" w:sz="8" w:space="0" w:color="000000"/>
              <w:right w:val="single" w:sz="4" w:space="0" w:color="auto"/>
            </w:tcBorders>
            <w:vAlign w:val="center"/>
            <w:hideMark/>
          </w:tcPr>
          <w:p w14:paraId="4623EEE2"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p>
        </w:tc>
        <w:tc>
          <w:tcPr>
            <w:tcW w:w="856" w:type="pct"/>
            <w:vMerge/>
            <w:tcBorders>
              <w:top w:val="nil"/>
              <w:left w:val="single" w:sz="4" w:space="0" w:color="auto"/>
              <w:bottom w:val="single" w:sz="8" w:space="0" w:color="000000"/>
              <w:right w:val="single" w:sz="8" w:space="0" w:color="auto"/>
            </w:tcBorders>
            <w:vAlign w:val="center"/>
            <w:hideMark/>
          </w:tcPr>
          <w:p w14:paraId="6B901D87"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p>
        </w:tc>
      </w:tr>
      <w:tr w:rsidR="00EF2297" w:rsidRPr="00465679" w14:paraId="6B3FACC5" w14:textId="77777777" w:rsidTr="004F400F">
        <w:trPr>
          <w:trHeight w:val="300"/>
        </w:trPr>
        <w:tc>
          <w:tcPr>
            <w:tcW w:w="5000" w:type="pct"/>
            <w:gridSpan w:val="6"/>
            <w:tcBorders>
              <w:top w:val="single" w:sz="8" w:space="0" w:color="auto"/>
              <w:left w:val="single" w:sz="8" w:space="0" w:color="auto"/>
              <w:bottom w:val="nil"/>
              <w:right w:val="single" w:sz="8" w:space="0" w:color="000000"/>
            </w:tcBorders>
            <w:shd w:val="clear" w:color="000000" w:fill="D9E1F2"/>
            <w:vAlign w:val="bottom"/>
            <w:hideMark/>
          </w:tcPr>
          <w:p w14:paraId="6185F61D" w14:textId="77777777"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 Lazdijų rajono savivaldybės strateginio plėtros plano iki 2027 metų keitimas/papildymas</w:t>
            </w:r>
          </w:p>
        </w:tc>
      </w:tr>
      <w:tr w:rsidR="00EF2297" w:rsidRPr="00465679" w14:paraId="2A9653F0" w14:textId="77777777" w:rsidTr="004F400F">
        <w:trPr>
          <w:trHeight w:val="3324"/>
        </w:trPr>
        <w:tc>
          <w:tcPr>
            <w:tcW w:w="511"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4D3F389" w14:textId="77777777" w:rsidR="00EF2297" w:rsidRPr="00465679" w:rsidRDefault="00EF2297" w:rsidP="000F3B81">
            <w:pPr>
              <w:spacing w:after="0" w:line="240" w:lineRule="auto"/>
              <w:jc w:val="right"/>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3.1.</w:t>
            </w:r>
          </w:p>
        </w:tc>
        <w:tc>
          <w:tcPr>
            <w:tcW w:w="1458" w:type="pct"/>
            <w:tcBorders>
              <w:top w:val="single" w:sz="8" w:space="0" w:color="auto"/>
              <w:left w:val="nil"/>
              <w:bottom w:val="single" w:sz="8" w:space="0" w:color="auto"/>
              <w:right w:val="single" w:sz="4" w:space="0" w:color="auto"/>
            </w:tcBorders>
            <w:shd w:val="clear" w:color="auto" w:fill="auto"/>
            <w:vAlign w:val="center"/>
            <w:hideMark/>
          </w:tcPr>
          <w:p w14:paraId="52328CE2" w14:textId="5CECB7E2" w:rsidR="00EF2297" w:rsidRPr="00465679" w:rsidRDefault="00EF2297" w:rsidP="000F3B81">
            <w:pPr>
              <w:spacing w:after="0" w:line="240" w:lineRule="auto"/>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Savivaldybės tarybos narių, administracijos skyrių, socialinių-ekonominių partnerių ir kitų subjektų raštu pateikti pasiūlymai dėl Strateginio plėtros plano keitimo</w:t>
            </w:r>
            <w:r w:rsidR="00083B98" w:rsidRPr="00465679">
              <w:rPr>
                <w:rFonts w:ascii="Times New Roman" w:eastAsia="Times New Roman" w:hAnsi="Times New Roman" w:cs="Times New Roman"/>
                <w:color w:val="000000"/>
                <w:lang w:eastAsia="lt-LT"/>
              </w:rPr>
              <w:t xml:space="preserve"> </w:t>
            </w:r>
            <w:r w:rsidRPr="00465679">
              <w:rPr>
                <w:rFonts w:ascii="Times New Roman" w:eastAsia="Times New Roman" w:hAnsi="Times New Roman" w:cs="Times New Roman"/>
                <w:color w:val="000000"/>
                <w:lang w:eastAsia="lt-LT"/>
              </w:rPr>
              <w:t>/</w:t>
            </w:r>
            <w:r w:rsidR="00083B98" w:rsidRPr="00465679">
              <w:rPr>
                <w:rFonts w:ascii="Times New Roman" w:eastAsia="Times New Roman" w:hAnsi="Times New Roman" w:cs="Times New Roman"/>
                <w:color w:val="000000"/>
                <w:lang w:eastAsia="lt-LT"/>
              </w:rPr>
              <w:t xml:space="preserve"> </w:t>
            </w:r>
            <w:r w:rsidRPr="00465679">
              <w:rPr>
                <w:rFonts w:ascii="Times New Roman" w:eastAsia="Times New Roman" w:hAnsi="Times New Roman" w:cs="Times New Roman"/>
                <w:color w:val="000000"/>
                <w:lang w:eastAsia="lt-LT"/>
              </w:rPr>
              <w:t>papildymo teikiami raštu Strateginio planavimo ir investicinių projektų valdymo skyriui, Strateginio plano priežiūros grupei, Savivaldybės tarybai svarstymui dėl keitimo</w:t>
            </w:r>
            <w:r w:rsidR="00083B98" w:rsidRPr="00465679">
              <w:rPr>
                <w:rFonts w:ascii="Times New Roman" w:eastAsia="Times New Roman" w:hAnsi="Times New Roman" w:cs="Times New Roman"/>
                <w:color w:val="000000"/>
                <w:lang w:eastAsia="lt-LT"/>
              </w:rPr>
              <w:t xml:space="preserve"> </w:t>
            </w:r>
            <w:r w:rsidRPr="00465679">
              <w:rPr>
                <w:rFonts w:ascii="Times New Roman" w:eastAsia="Times New Roman" w:hAnsi="Times New Roman" w:cs="Times New Roman"/>
                <w:color w:val="000000"/>
                <w:lang w:eastAsia="lt-LT"/>
              </w:rPr>
              <w:t>/</w:t>
            </w:r>
            <w:r w:rsidR="00083B98" w:rsidRPr="00465679">
              <w:rPr>
                <w:rFonts w:ascii="Times New Roman" w:eastAsia="Times New Roman" w:hAnsi="Times New Roman" w:cs="Times New Roman"/>
                <w:color w:val="000000"/>
                <w:lang w:eastAsia="lt-LT"/>
              </w:rPr>
              <w:t xml:space="preserve"> </w:t>
            </w:r>
            <w:r w:rsidRPr="00465679">
              <w:rPr>
                <w:rFonts w:ascii="Times New Roman" w:eastAsia="Times New Roman" w:hAnsi="Times New Roman" w:cs="Times New Roman"/>
                <w:color w:val="000000"/>
                <w:lang w:eastAsia="lt-LT"/>
              </w:rPr>
              <w:t>papildymo.</w:t>
            </w:r>
          </w:p>
        </w:tc>
        <w:tc>
          <w:tcPr>
            <w:tcW w:w="1009" w:type="pct"/>
            <w:tcBorders>
              <w:top w:val="single" w:sz="8" w:space="0" w:color="auto"/>
              <w:left w:val="nil"/>
              <w:bottom w:val="single" w:sz="8" w:space="0" w:color="auto"/>
              <w:right w:val="single" w:sz="4" w:space="0" w:color="auto"/>
            </w:tcBorders>
            <w:shd w:val="clear" w:color="auto" w:fill="auto"/>
            <w:vAlign w:val="center"/>
            <w:hideMark/>
          </w:tcPr>
          <w:p w14:paraId="7853AA31" w14:textId="77777777" w:rsidR="00EF2297" w:rsidRPr="00465679" w:rsidRDefault="00EF2297" w:rsidP="000F3B81">
            <w:pPr>
              <w:spacing w:after="0" w:line="240" w:lineRule="auto"/>
              <w:rPr>
                <w:rFonts w:ascii="Times New Roman" w:eastAsia="Times New Roman" w:hAnsi="Times New Roman" w:cs="Times New Roman"/>
                <w:lang w:eastAsia="lt-LT"/>
              </w:rPr>
            </w:pPr>
            <w:r w:rsidRPr="00465679">
              <w:rPr>
                <w:rFonts w:ascii="Times New Roman" w:eastAsia="Times New Roman" w:hAnsi="Times New Roman" w:cs="Times New Roman"/>
                <w:lang w:eastAsia="lt-LT"/>
              </w:rPr>
              <w:t xml:space="preserve">Lazdijų rajono savivaldybės administracijos skyriai/institucijos,  Strateginio planavimo ir investicinių projektų valdymo skyrius </w:t>
            </w:r>
          </w:p>
        </w:tc>
        <w:tc>
          <w:tcPr>
            <w:tcW w:w="596" w:type="pct"/>
            <w:tcBorders>
              <w:top w:val="single" w:sz="8" w:space="0" w:color="auto"/>
              <w:left w:val="nil"/>
              <w:bottom w:val="single" w:sz="8" w:space="0" w:color="auto"/>
              <w:right w:val="single" w:sz="4" w:space="0" w:color="auto"/>
            </w:tcBorders>
            <w:shd w:val="clear" w:color="auto" w:fill="auto"/>
            <w:vAlign w:val="center"/>
            <w:hideMark/>
          </w:tcPr>
          <w:p w14:paraId="3CB50FD0" w14:textId="77777777" w:rsidR="00EF2297" w:rsidRPr="00465679" w:rsidRDefault="00EF2297" w:rsidP="000F3B81">
            <w:pPr>
              <w:spacing w:after="0" w:line="240" w:lineRule="auto"/>
              <w:jc w:val="center"/>
              <w:rPr>
                <w:rFonts w:ascii="Times New Roman" w:eastAsia="Times New Roman" w:hAnsi="Times New Roman" w:cs="Times New Roman"/>
                <w:color w:val="000000"/>
                <w:lang w:eastAsia="lt-LT"/>
              </w:rPr>
            </w:pPr>
            <w:r w:rsidRPr="00465679">
              <w:rPr>
                <w:rFonts w:ascii="Times New Roman" w:eastAsia="Times New Roman" w:hAnsi="Times New Roman" w:cs="Times New Roman"/>
                <w:color w:val="000000"/>
                <w:lang w:eastAsia="lt-LT"/>
              </w:rPr>
              <w:t xml:space="preserve">Pagal poreikį </w:t>
            </w:r>
          </w:p>
        </w:tc>
        <w:tc>
          <w:tcPr>
            <w:tcW w:w="570" w:type="pct"/>
            <w:tcBorders>
              <w:top w:val="single" w:sz="8" w:space="0" w:color="auto"/>
              <w:left w:val="nil"/>
              <w:bottom w:val="single" w:sz="8" w:space="0" w:color="auto"/>
              <w:right w:val="single" w:sz="4" w:space="0" w:color="auto"/>
            </w:tcBorders>
            <w:shd w:val="clear" w:color="auto" w:fill="auto"/>
            <w:vAlign w:val="center"/>
            <w:hideMark/>
          </w:tcPr>
          <w:p w14:paraId="092C7BB4" w14:textId="1EE93D7D" w:rsidR="00EF2297" w:rsidRPr="00465679" w:rsidRDefault="002671C5" w:rsidP="000F3B81">
            <w:pPr>
              <w:spacing w:after="0" w:line="240" w:lineRule="auto"/>
              <w:jc w:val="center"/>
              <w:rPr>
                <w:rFonts w:ascii="Times New Roman" w:eastAsia="Times New Roman" w:hAnsi="Times New Roman" w:cs="Times New Roman"/>
                <w:color w:val="000000"/>
                <w:highlight w:val="yellow"/>
                <w:lang w:eastAsia="lt-LT"/>
              </w:rPr>
            </w:pPr>
            <w:r w:rsidRPr="00465679">
              <w:rPr>
                <w:rFonts w:ascii="Times New Roman" w:eastAsia="Times New Roman" w:hAnsi="Times New Roman" w:cs="Times New Roman"/>
                <w:color w:val="000000"/>
                <w:lang w:eastAsia="lt-LT"/>
              </w:rPr>
              <w:t>Pagal poreikį</w:t>
            </w:r>
          </w:p>
        </w:tc>
        <w:tc>
          <w:tcPr>
            <w:tcW w:w="856" w:type="pct"/>
            <w:tcBorders>
              <w:top w:val="single" w:sz="8" w:space="0" w:color="auto"/>
              <w:left w:val="nil"/>
              <w:bottom w:val="single" w:sz="8" w:space="0" w:color="auto"/>
              <w:right w:val="single" w:sz="8" w:space="0" w:color="auto"/>
            </w:tcBorders>
            <w:shd w:val="clear" w:color="auto" w:fill="auto"/>
            <w:noWrap/>
            <w:vAlign w:val="center"/>
            <w:hideMark/>
          </w:tcPr>
          <w:p w14:paraId="0A925367" w14:textId="77777777" w:rsidR="00EF2297" w:rsidRPr="00465679" w:rsidRDefault="00EF2297" w:rsidP="000F3B81">
            <w:pPr>
              <w:spacing w:after="0" w:line="240" w:lineRule="auto"/>
              <w:jc w:val="center"/>
              <w:rPr>
                <w:rFonts w:ascii="Times New Roman" w:eastAsia="Times New Roman" w:hAnsi="Times New Roman" w:cs="Times New Roman"/>
                <w:color w:val="000000"/>
                <w:highlight w:val="yellow"/>
                <w:lang w:eastAsia="lt-LT"/>
              </w:rPr>
            </w:pPr>
            <w:r w:rsidRPr="00465679">
              <w:rPr>
                <w:rFonts w:ascii="Times New Roman" w:eastAsia="Times New Roman" w:hAnsi="Times New Roman" w:cs="Times New Roman"/>
                <w:color w:val="000000"/>
                <w:lang w:eastAsia="lt-LT"/>
              </w:rPr>
              <w:t>Kasmet</w:t>
            </w:r>
          </w:p>
        </w:tc>
      </w:tr>
    </w:tbl>
    <w:p w14:paraId="0FE287A9" w14:textId="4FACCC0B" w:rsidR="00EF2297" w:rsidRPr="00465679" w:rsidRDefault="00EF2297" w:rsidP="00EF2297">
      <w:pPr>
        <w:spacing w:line="360" w:lineRule="auto"/>
        <w:jc w:val="both"/>
        <w:rPr>
          <w:rFonts w:ascii="Times New Roman" w:hAnsi="Times New Roman" w:cs="Times New Roman"/>
          <w:sz w:val="24"/>
          <w:szCs w:val="24"/>
        </w:rPr>
      </w:pPr>
    </w:p>
    <w:p w14:paraId="6444414A" w14:textId="77777777" w:rsidR="00EF2297" w:rsidRPr="00465679" w:rsidRDefault="00EF2297" w:rsidP="00EF2297">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Lazdijų rajono savivaldybės strateginio plėtros plano stebėsenai ir tikslinimui numatyta trijų lygių kiekybinių ir kokybinių vertinimo kriterijų sistema, kuria naudojantis ir bus kontroliuojamas Lazdijų rajono savivaldybės strateginio plėtros plano iki 2027 metų įgyvendinimas:</w:t>
      </w:r>
    </w:p>
    <w:p w14:paraId="2989A361" w14:textId="5FFE4449" w:rsidR="00EF2297" w:rsidRPr="00465679" w:rsidRDefault="00EF2297" w:rsidP="00EF2297">
      <w:pPr>
        <w:spacing w:line="360" w:lineRule="auto"/>
        <w:jc w:val="both"/>
        <w:rPr>
          <w:rFonts w:ascii="Times New Roman" w:hAnsi="Times New Roman" w:cs="Times New Roman"/>
          <w:sz w:val="24"/>
          <w:szCs w:val="24"/>
        </w:rPr>
      </w:pPr>
      <w:r w:rsidRPr="00465679">
        <w:rPr>
          <w:rFonts w:ascii="Times New Roman" w:hAnsi="Times New Roman" w:cs="Times New Roman"/>
          <w:color w:val="2F5496" w:themeColor="accent1" w:themeShade="BF"/>
          <w:sz w:val="24"/>
          <w:szCs w:val="24"/>
        </w:rPr>
        <w:sym w:font="Wingdings" w:char="F06E"/>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b/>
          <w:bCs/>
          <w:color w:val="2F5496" w:themeColor="accent1" w:themeShade="BF"/>
          <w:sz w:val="24"/>
          <w:szCs w:val="24"/>
        </w:rPr>
        <w:t>Efekto vertinimo kriterijai</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w:t>
      </w:r>
      <w:r w:rsidR="002671C5" w:rsidRPr="00465679">
        <w:rPr>
          <w:rFonts w:ascii="Times New Roman" w:hAnsi="Times New Roman" w:cs="Times New Roman"/>
          <w:sz w:val="24"/>
          <w:szCs w:val="24"/>
        </w:rPr>
        <w:t xml:space="preserve">Vizijos ir </w:t>
      </w:r>
      <w:r w:rsidRPr="00465679">
        <w:rPr>
          <w:rFonts w:ascii="Times New Roman" w:hAnsi="Times New Roman" w:cs="Times New Roman"/>
          <w:sz w:val="24"/>
          <w:szCs w:val="24"/>
        </w:rPr>
        <w:t xml:space="preserve">prioritetų rodikliai) parodo Lazdijų rajono savivaldybės strateginio plėtros plano iki 2027 metų įgyvendinimo poveikį savivaldybės raidai ir galimybes pasiekti viziją; </w:t>
      </w:r>
    </w:p>
    <w:p w14:paraId="204D7E82" w14:textId="0C0CCC65" w:rsidR="00EF2297" w:rsidRPr="00465679" w:rsidRDefault="00EF2297" w:rsidP="00EF2297">
      <w:pPr>
        <w:spacing w:line="360" w:lineRule="auto"/>
        <w:jc w:val="both"/>
        <w:rPr>
          <w:rFonts w:ascii="Times New Roman" w:hAnsi="Times New Roman" w:cs="Times New Roman"/>
          <w:sz w:val="24"/>
          <w:szCs w:val="24"/>
        </w:rPr>
      </w:pPr>
      <w:r w:rsidRPr="00465679">
        <w:rPr>
          <w:rFonts w:ascii="Times New Roman" w:hAnsi="Times New Roman" w:cs="Times New Roman"/>
          <w:color w:val="2F5496" w:themeColor="accent1" w:themeShade="BF"/>
          <w:sz w:val="24"/>
          <w:szCs w:val="24"/>
        </w:rPr>
        <w:sym w:font="Wingdings" w:char="F06E"/>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b/>
          <w:bCs/>
          <w:color w:val="2F5496" w:themeColor="accent1" w:themeShade="BF"/>
          <w:sz w:val="24"/>
          <w:szCs w:val="24"/>
        </w:rPr>
        <w:t>Rezultato vertinimo kriterijai</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w:t>
      </w:r>
      <w:r w:rsidR="002671C5" w:rsidRPr="00465679">
        <w:rPr>
          <w:rFonts w:ascii="Times New Roman" w:hAnsi="Times New Roman" w:cs="Times New Roman"/>
          <w:sz w:val="24"/>
          <w:szCs w:val="24"/>
        </w:rPr>
        <w:t xml:space="preserve">Tikslų ir </w:t>
      </w:r>
      <w:r w:rsidRPr="00465679">
        <w:rPr>
          <w:rFonts w:ascii="Times New Roman" w:hAnsi="Times New Roman" w:cs="Times New Roman"/>
          <w:sz w:val="24"/>
          <w:szCs w:val="24"/>
        </w:rPr>
        <w:t xml:space="preserve">uždavinių rodikliai) rodo ilgalaikius Lazdijų rajono savivaldybės strateginio plėtros plano iki 2027 metų įgyvendinimo rezultatus, kuriuos planuojama pasiekti įgyvendinant šio strateginio plėtros plano tikslus; </w:t>
      </w:r>
    </w:p>
    <w:p w14:paraId="57FAF287" w14:textId="19A75408" w:rsidR="00EF2297" w:rsidRPr="00465679" w:rsidRDefault="00EF2297" w:rsidP="00EF2297">
      <w:pPr>
        <w:spacing w:line="360" w:lineRule="auto"/>
        <w:jc w:val="both"/>
        <w:rPr>
          <w:rFonts w:ascii="Times New Roman" w:hAnsi="Times New Roman" w:cs="Times New Roman"/>
          <w:sz w:val="24"/>
          <w:szCs w:val="24"/>
        </w:rPr>
      </w:pPr>
      <w:r w:rsidRPr="00465679">
        <w:rPr>
          <w:rFonts w:ascii="Times New Roman" w:hAnsi="Times New Roman" w:cs="Times New Roman"/>
          <w:color w:val="2F5496" w:themeColor="accent1" w:themeShade="BF"/>
          <w:sz w:val="24"/>
          <w:szCs w:val="24"/>
        </w:rPr>
        <w:sym w:font="Wingdings" w:char="F06E"/>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b/>
          <w:bCs/>
          <w:color w:val="2F5496" w:themeColor="accent1" w:themeShade="BF"/>
          <w:sz w:val="24"/>
          <w:szCs w:val="24"/>
        </w:rPr>
        <w:t>Produkto vertinimo kriterijai</w:t>
      </w:r>
      <w:r w:rsidRPr="00465679">
        <w:rPr>
          <w:rFonts w:ascii="Times New Roman" w:hAnsi="Times New Roman" w:cs="Times New Roman"/>
          <w:color w:val="2F5496" w:themeColor="accent1" w:themeShade="BF"/>
          <w:sz w:val="24"/>
          <w:szCs w:val="24"/>
        </w:rPr>
        <w:t xml:space="preserve"> </w:t>
      </w:r>
      <w:r w:rsidRPr="00465679">
        <w:rPr>
          <w:rFonts w:ascii="Times New Roman" w:hAnsi="Times New Roman" w:cs="Times New Roman"/>
          <w:sz w:val="24"/>
          <w:szCs w:val="24"/>
        </w:rPr>
        <w:t>(</w:t>
      </w:r>
      <w:r w:rsidR="002671C5" w:rsidRPr="00465679">
        <w:rPr>
          <w:rFonts w:ascii="Times New Roman" w:hAnsi="Times New Roman" w:cs="Times New Roman"/>
          <w:sz w:val="24"/>
          <w:szCs w:val="24"/>
        </w:rPr>
        <w:t>priemonių</w:t>
      </w:r>
      <w:r w:rsidRPr="00465679">
        <w:rPr>
          <w:rFonts w:ascii="Times New Roman" w:hAnsi="Times New Roman" w:cs="Times New Roman"/>
          <w:sz w:val="24"/>
          <w:szCs w:val="24"/>
        </w:rPr>
        <w:t xml:space="preserve"> rodikliai) rodo, kokie rezultatai bus pasiekti, įgyvendinus Lazdijų rajono savivaldybės strateginio plėtros plano iki 2027 metų </w:t>
      </w:r>
      <w:r w:rsidR="002671C5" w:rsidRPr="00465679">
        <w:rPr>
          <w:rFonts w:ascii="Times New Roman" w:hAnsi="Times New Roman" w:cs="Times New Roman"/>
          <w:sz w:val="24"/>
          <w:szCs w:val="24"/>
        </w:rPr>
        <w:t>priemones</w:t>
      </w:r>
      <w:r w:rsidRPr="00465679">
        <w:rPr>
          <w:rFonts w:ascii="Times New Roman" w:hAnsi="Times New Roman" w:cs="Times New Roman"/>
          <w:sz w:val="24"/>
          <w:szCs w:val="24"/>
        </w:rPr>
        <w:t>.</w:t>
      </w:r>
    </w:p>
    <w:p w14:paraId="513712D0" w14:textId="0CDEBACB" w:rsidR="00EF2297" w:rsidRPr="00465679" w:rsidRDefault="00EF2297" w:rsidP="00EF2297">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Siekiant padaryti Strateginio plėtros plano stebėsenos sistemą veiksmingu įrankiu tobulinti strateginio planavimo dokumentams, vertinimo kriterijai buvo parinkti atsižvelgiant į jų apskaičiavimo sudėtingumą (buvo siekiama nustatyti tokius kriterijus, kurie yra nesudėtingai apskaičiuojami) ir suderinamumą su kitų valstybės ir savivaldybės planavimo dokumentų stebėsenos rodikliais. Sudarant rodiklių sistemą, kaip atskaitos tašku vadovaujamasi 2020 m. duomenimis, jei 2020 m. duomenų dar nėra pateikta, tuomet – 2019 m. duomenimis. Už veiklos rodiklius yra atsakingas atitinkamas savivaldybės administracijos skyrius, įstaiga. Kiekvienam vertinimo kriterijui yra nurodoma siekiamybė 2027 m. (siekiama rodiklio reikšmė). Esamos ir siekiamos </w:t>
      </w:r>
      <w:r w:rsidR="009D44C6" w:rsidRPr="00465679">
        <w:rPr>
          <w:rFonts w:ascii="Times New Roman" w:hAnsi="Times New Roman" w:cs="Times New Roman"/>
          <w:sz w:val="24"/>
          <w:szCs w:val="24"/>
        </w:rPr>
        <w:t xml:space="preserve">rezultatų </w:t>
      </w:r>
      <w:r w:rsidRPr="00465679">
        <w:rPr>
          <w:rFonts w:ascii="Times New Roman" w:hAnsi="Times New Roman" w:cs="Times New Roman"/>
          <w:sz w:val="24"/>
          <w:szCs w:val="24"/>
        </w:rPr>
        <w:t xml:space="preserve">reikšmės lentelių forma pateikiamos Lazdijų savivaldybės strateginio plėtros plano stebėsenos sistemos </w:t>
      </w:r>
      <w:r w:rsidR="005C2C84" w:rsidRPr="00465679">
        <w:rPr>
          <w:rFonts w:ascii="Times New Roman" w:hAnsi="Times New Roman" w:cs="Times New Roman"/>
          <w:i/>
          <w:iCs/>
          <w:sz w:val="24"/>
          <w:szCs w:val="24"/>
        </w:rPr>
        <w:t>5</w:t>
      </w:r>
      <w:r w:rsidR="009D44C6" w:rsidRPr="00465679">
        <w:rPr>
          <w:rFonts w:ascii="Times New Roman" w:hAnsi="Times New Roman" w:cs="Times New Roman"/>
          <w:i/>
          <w:iCs/>
          <w:sz w:val="24"/>
          <w:szCs w:val="24"/>
        </w:rPr>
        <w:t xml:space="preserve"> </w:t>
      </w:r>
      <w:r w:rsidRPr="00465679">
        <w:rPr>
          <w:rFonts w:ascii="Times New Roman" w:hAnsi="Times New Roman" w:cs="Times New Roman"/>
          <w:i/>
          <w:iCs/>
          <w:sz w:val="24"/>
          <w:szCs w:val="24"/>
        </w:rPr>
        <w:t>priede</w:t>
      </w:r>
      <w:r w:rsidRPr="00465679">
        <w:rPr>
          <w:rFonts w:ascii="Times New Roman" w:hAnsi="Times New Roman" w:cs="Times New Roman"/>
          <w:sz w:val="24"/>
          <w:szCs w:val="24"/>
        </w:rPr>
        <w:t>. Taip pat kiekvienai priemonei yra numatytas mažiausiai vienas rodiklis, parodantis jos įgyvendinimo rezultatą (priemonės įgyvendinimo rodiklis (indikatorius). Ši informacija pateikta Lazdijų rajono strateginio plėtros plano iki 2027 metų priemonių plane. Teikiant Lazdijų rajono savivaldybės strateginio plėtros plano įgyvendinimo tarpinę ataskaitą 2023 metais pateikiamos veiklos rodiklių pasiekimo tendencijos, Strateginio plėtros plano įgyvendinimo lygis ir jo poveikis Lazdijų rajono savivaldybei. 2027 m. pradžioje atliekamas galutinis pasiektų rezultatų, įgyvendinant Lazdijų rajono savivaldybės strateginį plėtros planą iki 2027 metų, vertinimas. Veiklos rodikliai, nustatyti įgyvendinant strateginį plėtros planą, gali būti koreguojami ar papildomi pagal poreikį. Naujasis Strateginis plėtros planas turėtų būti pradedamas rengti tik įvertinus buvusiojo plano pasiektus/nepasiektus veiklos rodiklius ir rezultatus.</w:t>
      </w:r>
    </w:p>
    <w:p w14:paraId="03C8D2E5" w14:textId="7E966592" w:rsidR="00EF2297" w:rsidRPr="00465679" w:rsidRDefault="00210633" w:rsidP="00210633">
      <w:pPr>
        <w:pStyle w:val="Sraopastraipa"/>
        <w:numPr>
          <w:ilvl w:val="1"/>
          <w:numId w:val="4"/>
        </w:numPr>
        <w:spacing w:line="360" w:lineRule="auto"/>
        <w:ind w:left="426"/>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 Strateginio plėtros plano keitimas</w:t>
      </w:r>
    </w:p>
    <w:p w14:paraId="480936BD" w14:textId="005734E5" w:rsidR="00210633" w:rsidRPr="00465679" w:rsidRDefault="00210633" w:rsidP="00210633">
      <w:pPr>
        <w:spacing w:line="360" w:lineRule="auto"/>
        <w:ind w:left="66"/>
        <w:jc w:val="both"/>
        <w:rPr>
          <w:rFonts w:ascii="Times New Roman" w:hAnsi="Times New Roman" w:cs="Times New Roman"/>
          <w:sz w:val="24"/>
          <w:szCs w:val="24"/>
        </w:rPr>
      </w:pPr>
      <w:r w:rsidRPr="00465679">
        <w:rPr>
          <w:rFonts w:ascii="Times New Roman" w:hAnsi="Times New Roman" w:cs="Times New Roman"/>
          <w:sz w:val="24"/>
          <w:szCs w:val="24"/>
        </w:rPr>
        <w:t>Iškilus poreikiui</w:t>
      </w:r>
      <w:r w:rsidR="00083B98" w:rsidRPr="00465679">
        <w:rPr>
          <w:rFonts w:ascii="Times New Roman" w:hAnsi="Times New Roman" w:cs="Times New Roman"/>
          <w:sz w:val="24"/>
          <w:szCs w:val="24"/>
        </w:rPr>
        <w:t>,</w:t>
      </w:r>
      <w:r w:rsidRPr="00465679">
        <w:rPr>
          <w:rFonts w:ascii="Times New Roman" w:hAnsi="Times New Roman" w:cs="Times New Roman"/>
          <w:sz w:val="24"/>
          <w:szCs w:val="24"/>
        </w:rPr>
        <w:t xml:space="preserve"> Lazdijų rajono savivaldybės strateginis plėtros planas iki 2027 metų gali būti keičiamas. Strateginio plėtros plano keitimas – tai procedūra, kai plano prioritetai, tikslai, uždaviniai bei priemonės yra papildomi naujais, keičiami arba naikinami</w:t>
      </w:r>
      <w:r w:rsidR="009D44C6" w:rsidRPr="00465679">
        <w:rPr>
          <w:rFonts w:ascii="Times New Roman" w:hAnsi="Times New Roman" w:cs="Times New Roman"/>
          <w:sz w:val="24"/>
          <w:szCs w:val="24"/>
        </w:rPr>
        <w:t xml:space="preserve"> kaip nebeaktualūs</w:t>
      </w:r>
      <w:r w:rsidRPr="00465679">
        <w:rPr>
          <w:rFonts w:ascii="Times New Roman" w:hAnsi="Times New Roman" w:cs="Times New Roman"/>
          <w:sz w:val="24"/>
          <w:szCs w:val="24"/>
        </w:rPr>
        <w:t xml:space="preserve">. Pasiūlymus dėl Lazdijų rajono savivaldybės strateginio plėtros plano pakeitimo ar papildymo gali teikti Lazdijų rajono savivaldybės tarybos nariai, Lazdijų rajono savivaldybės administracija ir jos skyrių vadovai, darbuotojai, socialiniai-ekonominiai partneriai, kiti suinteresuoti fiziniai ar juridiniai asmenys. Pasiūlymai dėl strateginio plėtros plano koregavimo teikiami raštu pagal poreikį, užpildant rekomenduojamą formą (keitimo ir papildymo forma pateikta </w:t>
      </w:r>
      <w:r w:rsidR="005C2C84" w:rsidRPr="00465679">
        <w:rPr>
          <w:rFonts w:ascii="Times New Roman" w:hAnsi="Times New Roman" w:cs="Times New Roman"/>
          <w:i/>
          <w:iCs/>
          <w:sz w:val="24"/>
          <w:szCs w:val="24"/>
        </w:rPr>
        <w:t>6</w:t>
      </w:r>
      <w:r w:rsidRPr="00465679">
        <w:rPr>
          <w:rFonts w:ascii="Times New Roman" w:hAnsi="Times New Roman" w:cs="Times New Roman"/>
          <w:i/>
          <w:iCs/>
          <w:sz w:val="24"/>
          <w:szCs w:val="24"/>
        </w:rPr>
        <w:t xml:space="preserve"> priede</w:t>
      </w:r>
      <w:r w:rsidRPr="00465679">
        <w:rPr>
          <w:rFonts w:ascii="Times New Roman" w:hAnsi="Times New Roman" w:cs="Times New Roman"/>
          <w:sz w:val="24"/>
          <w:szCs w:val="24"/>
        </w:rPr>
        <w:t>), strateginio planavimo ir investicinių projektų valdymo skyriui. Pateikti pasiūlymai svarstomi strateginio plano priežiūros grupėje bei Lazdijų rajono savivaldybės tarybos komitetuose. Lazdijų rajono savivaldybės strateginio plėtros plano iki 2027 metų pakeitimus ir papildymus tvirtina Lazdijų rajono savivaldybės taryba.</w:t>
      </w:r>
    </w:p>
    <w:p w14:paraId="6AC39469" w14:textId="2C94D5DD" w:rsidR="00210633" w:rsidRPr="00465679" w:rsidRDefault="00210633" w:rsidP="00210633">
      <w:pPr>
        <w:spacing w:line="360" w:lineRule="auto"/>
        <w:ind w:left="66"/>
        <w:jc w:val="both"/>
        <w:rPr>
          <w:rFonts w:ascii="Times New Roman" w:hAnsi="Times New Roman" w:cs="Times New Roman"/>
          <w:sz w:val="24"/>
          <w:szCs w:val="24"/>
        </w:rPr>
      </w:pPr>
      <w:r w:rsidRPr="00465679">
        <w:rPr>
          <w:rFonts w:ascii="Times New Roman" w:hAnsi="Times New Roman" w:cs="Times New Roman"/>
          <w:sz w:val="24"/>
          <w:szCs w:val="24"/>
        </w:rPr>
        <w:t>Esant poreikiui</w:t>
      </w:r>
      <w:r w:rsidR="00083B98" w:rsidRPr="00465679">
        <w:rPr>
          <w:rFonts w:ascii="Times New Roman" w:hAnsi="Times New Roman" w:cs="Times New Roman"/>
          <w:sz w:val="24"/>
          <w:szCs w:val="24"/>
        </w:rPr>
        <w:t>,</w:t>
      </w:r>
      <w:r w:rsidRPr="00465679">
        <w:rPr>
          <w:rFonts w:ascii="Times New Roman" w:hAnsi="Times New Roman" w:cs="Times New Roman"/>
          <w:sz w:val="24"/>
          <w:szCs w:val="24"/>
        </w:rPr>
        <w:t xml:space="preserve"> plano prioritetai ir tikslai gali būti koreguojami kas 2 metus, o uždaviniai ir priemonės – kiekvienais metais. Vizija yra ilgalaikė, todėl keičiama tik rengiant naują strateginį plėtros planą.</w:t>
      </w:r>
    </w:p>
    <w:p w14:paraId="44120D9E" w14:textId="58FEFAFC" w:rsidR="00210633" w:rsidRPr="00465679" w:rsidRDefault="00210633" w:rsidP="00210633">
      <w:pPr>
        <w:pStyle w:val="Sraopastraipa"/>
        <w:numPr>
          <w:ilvl w:val="1"/>
          <w:numId w:val="4"/>
        </w:numPr>
        <w:spacing w:line="360" w:lineRule="auto"/>
        <w:jc w:val="both"/>
        <w:rPr>
          <w:rFonts w:ascii="Times New Roman" w:hAnsi="Times New Roman" w:cs="Times New Roman"/>
          <w:b/>
          <w:bCs/>
          <w:color w:val="2F5496" w:themeColor="accent1" w:themeShade="BF"/>
          <w:sz w:val="24"/>
          <w:szCs w:val="24"/>
        </w:rPr>
      </w:pPr>
      <w:r w:rsidRPr="00465679">
        <w:rPr>
          <w:rFonts w:ascii="Times New Roman" w:hAnsi="Times New Roman" w:cs="Times New Roman"/>
          <w:b/>
          <w:bCs/>
          <w:color w:val="2F5496" w:themeColor="accent1" w:themeShade="BF"/>
          <w:sz w:val="24"/>
          <w:szCs w:val="24"/>
        </w:rPr>
        <w:t xml:space="preserve"> </w:t>
      </w:r>
      <w:bookmarkStart w:id="19" w:name="_Hlk58080116"/>
      <w:r w:rsidRPr="00465679">
        <w:rPr>
          <w:rFonts w:ascii="Times New Roman" w:hAnsi="Times New Roman" w:cs="Times New Roman"/>
          <w:b/>
          <w:bCs/>
          <w:color w:val="2F5496" w:themeColor="accent1" w:themeShade="BF"/>
          <w:sz w:val="24"/>
          <w:szCs w:val="24"/>
        </w:rPr>
        <w:t>Strateginio plėtros plano įgyvendintų rezultatų viešinimas</w:t>
      </w:r>
      <w:bookmarkEnd w:id="19"/>
    </w:p>
    <w:p w14:paraId="331CB370" w14:textId="2393F18E" w:rsidR="00EF2297" w:rsidRPr="00465679" w:rsidRDefault="00210633" w:rsidP="00EF2297">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Siekiant įtraukti socialinius-ekonominius partnerius ir visuomenę į Strateginio plėtros plano įgyvendinimo procesus privaloma garantuoti efektyvų grįžtamąjį ryšį. Lazdijų rajono savivaldybė atsakinga už informacijos sklaidą ir visuomenės supažindinimą su Strateginio plėtros plano įgyvendinimo tarpine ir galutine ataskaitomis skelbdama jas viešai savivaldybės interneto svetainėje </w:t>
      </w:r>
      <w:hyperlink r:id="rId85" w:history="1">
        <w:r w:rsidRPr="00465679">
          <w:rPr>
            <w:rStyle w:val="Hipersaitas"/>
            <w:rFonts w:ascii="Times New Roman" w:hAnsi="Times New Roman" w:cs="Times New Roman"/>
            <w:sz w:val="24"/>
            <w:szCs w:val="24"/>
          </w:rPr>
          <w:t>www.lazdijai.lt</w:t>
        </w:r>
      </w:hyperlink>
      <w:r w:rsidRPr="00465679">
        <w:rPr>
          <w:rFonts w:ascii="Times New Roman" w:hAnsi="Times New Roman" w:cs="Times New Roman"/>
          <w:sz w:val="24"/>
          <w:szCs w:val="24"/>
        </w:rPr>
        <w:t xml:space="preserve"> </w:t>
      </w:r>
      <w:r w:rsidR="00A1614D">
        <w:rPr>
          <w:rFonts w:ascii="Times New Roman" w:hAnsi="Times New Roman" w:cs="Times New Roman"/>
          <w:sz w:val="24"/>
          <w:szCs w:val="24"/>
        </w:rPr>
        <w:t>skiltyje</w:t>
      </w:r>
      <w:r w:rsidRPr="00465679">
        <w:rPr>
          <w:rFonts w:ascii="Times New Roman" w:hAnsi="Times New Roman" w:cs="Times New Roman"/>
          <w:sz w:val="24"/>
          <w:szCs w:val="24"/>
        </w:rPr>
        <w:t xml:space="preserve"> </w:t>
      </w:r>
      <w:hyperlink r:id="rId86" w:history="1">
        <w:r w:rsidRPr="00465679">
          <w:rPr>
            <w:rStyle w:val="Hipersaitas"/>
            <w:rFonts w:ascii="Times New Roman" w:hAnsi="Times New Roman" w:cs="Times New Roman"/>
            <w:sz w:val="24"/>
            <w:szCs w:val="24"/>
          </w:rPr>
          <w:t>Lazdijai2027</w:t>
        </w:r>
      </w:hyperlink>
      <w:r w:rsidRPr="00465679">
        <w:rPr>
          <w:rFonts w:ascii="Times New Roman" w:hAnsi="Times New Roman" w:cs="Times New Roman"/>
          <w:sz w:val="24"/>
          <w:szCs w:val="24"/>
        </w:rPr>
        <w:t xml:space="preserve">, vietinėje rajono spaudoje ir socialiniuose tinkluose. Su tarpine ir galutine ataskaitomis pateikiama ir priemonių įgyvendinimo forma </w:t>
      </w:r>
      <w:r w:rsidR="005C2C84" w:rsidRPr="00465679">
        <w:rPr>
          <w:rFonts w:ascii="Times New Roman" w:hAnsi="Times New Roman" w:cs="Times New Roman"/>
          <w:i/>
          <w:iCs/>
          <w:sz w:val="24"/>
          <w:szCs w:val="24"/>
        </w:rPr>
        <w:t>7</w:t>
      </w:r>
      <w:r w:rsidRPr="00465679">
        <w:rPr>
          <w:rFonts w:ascii="Times New Roman" w:hAnsi="Times New Roman" w:cs="Times New Roman"/>
          <w:i/>
          <w:iCs/>
          <w:sz w:val="24"/>
          <w:szCs w:val="24"/>
        </w:rPr>
        <w:t xml:space="preserve"> priedas</w:t>
      </w:r>
      <w:r w:rsidRPr="00465679">
        <w:rPr>
          <w:rFonts w:ascii="Times New Roman" w:hAnsi="Times New Roman" w:cs="Times New Roman"/>
          <w:sz w:val="24"/>
          <w:szCs w:val="24"/>
        </w:rPr>
        <w:t>. Su galutine ataskaita gyventojai supažindinami viešame renginyje.</w:t>
      </w:r>
    </w:p>
    <w:p w14:paraId="28B571A9" w14:textId="6005BFAE" w:rsidR="00210633" w:rsidRPr="00465679" w:rsidRDefault="00210633" w:rsidP="00210633">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Kasmetinės rodiklių ataskaitos patalpinamos interneto svetainėje </w:t>
      </w:r>
      <w:hyperlink r:id="rId87" w:history="1">
        <w:r w:rsidRPr="00465679">
          <w:rPr>
            <w:rStyle w:val="Hipersaitas"/>
            <w:rFonts w:ascii="Times New Roman" w:hAnsi="Times New Roman" w:cs="Times New Roman"/>
            <w:sz w:val="24"/>
            <w:szCs w:val="24"/>
          </w:rPr>
          <w:t>www.lazdijai.lt</w:t>
        </w:r>
      </w:hyperlink>
      <w:r w:rsidRPr="00465679">
        <w:rPr>
          <w:rFonts w:ascii="Times New Roman" w:hAnsi="Times New Roman" w:cs="Times New Roman"/>
          <w:sz w:val="24"/>
          <w:szCs w:val="24"/>
        </w:rPr>
        <w:t xml:space="preserve">, </w:t>
      </w:r>
      <w:r w:rsidR="00A1614D">
        <w:rPr>
          <w:rFonts w:ascii="Times New Roman" w:hAnsi="Times New Roman" w:cs="Times New Roman"/>
          <w:sz w:val="24"/>
          <w:szCs w:val="24"/>
        </w:rPr>
        <w:t>skiltyje</w:t>
      </w:r>
      <w:r w:rsidRPr="00465679">
        <w:rPr>
          <w:rFonts w:ascii="Times New Roman" w:hAnsi="Times New Roman" w:cs="Times New Roman"/>
          <w:sz w:val="24"/>
          <w:szCs w:val="24"/>
        </w:rPr>
        <w:t xml:space="preserve"> </w:t>
      </w:r>
      <w:hyperlink r:id="rId88" w:history="1">
        <w:r w:rsidRPr="00465679">
          <w:rPr>
            <w:rStyle w:val="Hipersaitas"/>
            <w:rFonts w:ascii="Times New Roman" w:hAnsi="Times New Roman" w:cs="Times New Roman"/>
            <w:sz w:val="24"/>
            <w:szCs w:val="24"/>
          </w:rPr>
          <w:t>Lazdijai2027</w:t>
        </w:r>
      </w:hyperlink>
      <w:r w:rsidRPr="00465679">
        <w:rPr>
          <w:rFonts w:ascii="Times New Roman" w:hAnsi="Times New Roman" w:cs="Times New Roman"/>
          <w:sz w:val="24"/>
          <w:szCs w:val="24"/>
        </w:rPr>
        <w:t>, sukuriant papildomą rezultatų skiltį.</w:t>
      </w:r>
    </w:p>
    <w:p w14:paraId="130EA766" w14:textId="77777777" w:rsidR="00210633" w:rsidRPr="00465679" w:rsidRDefault="00210633" w:rsidP="00EF2297">
      <w:pPr>
        <w:spacing w:line="360" w:lineRule="auto"/>
        <w:jc w:val="both"/>
        <w:rPr>
          <w:rFonts w:ascii="Times New Roman" w:hAnsi="Times New Roman" w:cs="Times New Roman"/>
          <w:sz w:val="24"/>
          <w:szCs w:val="24"/>
        </w:rPr>
      </w:pPr>
    </w:p>
    <w:p w14:paraId="697FC4DE" w14:textId="058958D7" w:rsidR="00210633" w:rsidRPr="00465679" w:rsidRDefault="00210633" w:rsidP="00210633">
      <w:pPr>
        <w:spacing w:line="360" w:lineRule="auto"/>
        <w:jc w:val="center"/>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sym w:font="Wingdings" w:char="F06E"/>
      </w:r>
      <w:r w:rsidRPr="00465679">
        <w:rPr>
          <w:rFonts w:ascii="Times New Roman" w:hAnsi="Times New Roman" w:cs="Times New Roman"/>
          <w:color w:val="2F5496" w:themeColor="accent1" w:themeShade="BF"/>
          <w:sz w:val="24"/>
          <w:szCs w:val="24"/>
        </w:rPr>
        <w:sym w:font="Wingdings" w:char="F06E"/>
      </w:r>
      <w:r w:rsidRPr="00465679">
        <w:rPr>
          <w:rFonts w:ascii="Times New Roman" w:hAnsi="Times New Roman" w:cs="Times New Roman"/>
          <w:color w:val="2F5496" w:themeColor="accent1" w:themeShade="BF"/>
          <w:sz w:val="24"/>
          <w:szCs w:val="24"/>
        </w:rPr>
        <w:sym w:font="Wingdings" w:char="F06E"/>
      </w:r>
    </w:p>
    <w:p w14:paraId="7F372099" w14:textId="77777777" w:rsidR="00EF2297" w:rsidRPr="00465679" w:rsidRDefault="00EF2297" w:rsidP="006D1A72">
      <w:pPr>
        <w:spacing w:line="360" w:lineRule="auto"/>
        <w:jc w:val="both"/>
        <w:rPr>
          <w:rFonts w:ascii="Times New Roman" w:hAnsi="Times New Roman" w:cs="Times New Roman"/>
          <w:sz w:val="24"/>
          <w:szCs w:val="24"/>
        </w:rPr>
      </w:pPr>
    </w:p>
    <w:p w14:paraId="2124995B" w14:textId="77777777" w:rsidR="006D1A72" w:rsidRPr="00465679" w:rsidRDefault="006D1A72" w:rsidP="006D1A72">
      <w:pPr>
        <w:spacing w:line="360" w:lineRule="auto"/>
        <w:jc w:val="center"/>
        <w:rPr>
          <w:rFonts w:ascii="Times New Roman" w:hAnsi="Times New Roman" w:cs="Times New Roman"/>
          <w:b/>
          <w:bCs/>
          <w:color w:val="2F5496" w:themeColor="accent1" w:themeShade="BF"/>
          <w:sz w:val="24"/>
          <w:szCs w:val="24"/>
        </w:rPr>
      </w:pPr>
    </w:p>
    <w:p w14:paraId="095E9CBF" w14:textId="77777777" w:rsidR="006D1A72" w:rsidRPr="00465679" w:rsidRDefault="006D1A72" w:rsidP="006D1A72">
      <w:pPr>
        <w:spacing w:line="360" w:lineRule="auto"/>
        <w:jc w:val="both"/>
        <w:rPr>
          <w:rFonts w:ascii="Times New Roman" w:hAnsi="Times New Roman" w:cs="Times New Roman"/>
          <w:b/>
          <w:bCs/>
          <w:color w:val="2F5496" w:themeColor="accent1" w:themeShade="BF"/>
          <w:sz w:val="24"/>
          <w:szCs w:val="24"/>
        </w:rPr>
      </w:pPr>
    </w:p>
    <w:p w14:paraId="64A0F551" w14:textId="77777777" w:rsidR="00210633" w:rsidRPr="00465679" w:rsidRDefault="00210633" w:rsidP="006D1A72">
      <w:pPr>
        <w:spacing w:line="360" w:lineRule="auto"/>
        <w:jc w:val="both"/>
        <w:rPr>
          <w:rFonts w:ascii="Times New Roman" w:hAnsi="Times New Roman" w:cs="Times New Roman"/>
          <w:b/>
          <w:bCs/>
          <w:color w:val="2F5496" w:themeColor="accent1" w:themeShade="BF"/>
          <w:sz w:val="24"/>
          <w:szCs w:val="24"/>
        </w:rPr>
      </w:pPr>
    </w:p>
    <w:p w14:paraId="4EB77D4F" w14:textId="77777777" w:rsidR="00210633" w:rsidRPr="00465679" w:rsidRDefault="00210633" w:rsidP="006D1A72">
      <w:pPr>
        <w:spacing w:line="360" w:lineRule="auto"/>
        <w:jc w:val="both"/>
        <w:rPr>
          <w:rFonts w:ascii="Times New Roman" w:hAnsi="Times New Roman" w:cs="Times New Roman"/>
          <w:b/>
          <w:bCs/>
          <w:color w:val="2F5496" w:themeColor="accent1" w:themeShade="BF"/>
          <w:sz w:val="24"/>
          <w:szCs w:val="24"/>
        </w:rPr>
      </w:pPr>
    </w:p>
    <w:p w14:paraId="1DA9E325" w14:textId="77777777" w:rsidR="00210633" w:rsidRPr="00465679" w:rsidRDefault="00210633" w:rsidP="006D1A72">
      <w:pPr>
        <w:spacing w:line="360" w:lineRule="auto"/>
        <w:jc w:val="both"/>
        <w:rPr>
          <w:rFonts w:ascii="Times New Roman" w:hAnsi="Times New Roman" w:cs="Times New Roman"/>
          <w:b/>
          <w:bCs/>
          <w:color w:val="2F5496" w:themeColor="accent1" w:themeShade="BF"/>
          <w:sz w:val="24"/>
          <w:szCs w:val="24"/>
        </w:rPr>
      </w:pPr>
    </w:p>
    <w:p w14:paraId="20893D2A" w14:textId="77777777" w:rsidR="00D6037B" w:rsidRPr="00465679" w:rsidRDefault="00D6037B" w:rsidP="006D1A72">
      <w:pPr>
        <w:spacing w:line="360" w:lineRule="auto"/>
        <w:jc w:val="both"/>
        <w:rPr>
          <w:rFonts w:ascii="Times New Roman" w:hAnsi="Times New Roman" w:cs="Times New Roman"/>
          <w:b/>
          <w:bCs/>
          <w:color w:val="2F5496" w:themeColor="accent1" w:themeShade="BF"/>
          <w:sz w:val="24"/>
          <w:szCs w:val="24"/>
        </w:rPr>
      </w:pPr>
    </w:p>
    <w:p w14:paraId="6A1CD0A0" w14:textId="45B16327" w:rsidR="00D27A19" w:rsidRPr="00465679" w:rsidRDefault="00D27A19" w:rsidP="006D1A72">
      <w:pPr>
        <w:spacing w:line="360" w:lineRule="auto"/>
        <w:jc w:val="both"/>
        <w:rPr>
          <w:rFonts w:ascii="Times New Roman" w:hAnsi="Times New Roman" w:cs="Times New Roman"/>
          <w:b/>
          <w:bCs/>
          <w:color w:val="2F5496" w:themeColor="accent1" w:themeShade="BF"/>
          <w:sz w:val="24"/>
          <w:szCs w:val="24"/>
        </w:rPr>
      </w:pPr>
    </w:p>
    <w:p w14:paraId="4135ADE1" w14:textId="435C5AFE" w:rsidR="007C7E0A" w:rsidRPr="00465679" w:rsidRDefault="007C7E0A" w:rsidP="006D1A72">
      <w:pPr>
        <w:spacing w:line="360" w:lineRule="auto"/>
        <w:jc w:val="both"/>
        <w:rPr>
          <w:rFonts w:ascii="Times New Roman" w:hAnsi="Times New Roman" w:cs="Times New Roman"/>
          <w:b/>
          <w:bCs/>
          <w:color w:val="2F5496" w:themeColor="accent1" w:themeShade="BF"/>
          <w:sz w:val="24"/>
          <w:szCs w:val="24"/>
        </w:rPr>
      </w:pPr>
    </w:p>
    <w:p w14:paraId="491B9C56" w14:textId="434975D2" w:rsidR="007C7E0A" w:rsidRPr="00465679" w:rsidRDefault="007C7E0A" w:rsidP="006D1A72">
      <w:pPr>
        <w:spacing w:line="360" w:lineRule="auto"/>
        <w:jc w:val="both"/>
        <w:rPr>
          <w:rFonts w:ascii="Times New Roman" w:hAnsi="Times New Roman" w:cs="Times New Roman"/>
          <w:b/>
          <w:bCs/>
          <w:color w:val="2F5496" w:themeColor="accent1" w:themeShade="BF"/>
          <w:sz w:val="24"/>
          <w:szCs w:val="24"/>
        </w:rPr>
      </w:pPr>
    </w:p>
    <w:p w14:paraId="7439C650" w14:textId="6779E0C6" w:rsidR="007C7E0A" w:rsidRPr="00465679" w:rsidRDefault="007C7E0A" w:rsidP="006D1A72">
      <w:pPr>
        <w:spacing w:line="360" w:lineRule="auto"/>
        <w:jc w:val="both"/>
        <w:rPr>
          <w:rFonts w:ascii="Times New Roman" w:hAnsi="Times New Roman" w:cs="Times New Roman"/>
          <w:b/>
          <w:bCs/>
          <w:color w:val="2F5496" w:themeColor="accent1" w:themeShade="BF"/>
          <w:sz w:val="24"/>
          <w:szCs w:val="24"/>
        </w:rPr>
      </w:pPr>
    </w:p>
    <w:p w14:paraId="49B0F38E" w14:textId="247C7072" w:rsidR="007C7E0A" w:rsidRPr="00465679" w:rsidRDefault="007C7E0A" w:rsidP="006D1A72">
      <w:pPr>
        <w:spacing w:line="360" w:lineRule="auto"/>
        <w:jc w:val="both"/>
        <w:rPr>
          <w:rFonts w:ascii="Times New Roman" w:hAnsi="Times New Roman" w:cs="Times New Roman"/>
          <w:b/>
          <w:bCs/>
          <w:color w:val="2F5496" w:themeColor="accent1" w:themeShade="BF"/>
          <w:sz w:val="24"/>
          <w:szCs w:val="24"/>
        </w:rPr>
      </w:pPr>
    </w:p>
    <w:p w14:paraId="54F2816E" w14:textId="765C45C1" w:rsidR="007C7E0A" w:rsidRPr="00465679" w:rsidRDefault="007C7E0A" w:rsidP="006D1A72">
      <w:pPr>
        <w:spacing w:line="360" w:lineRule="auto"/>
        <w:jc w:val="both"/>
        <w:rPr>
          <w:rFonts w:ascii="Times New Roman" w:hAnsi="Times New Roman" w:cs="Times New Roman"/>
          <w:b/>
          <w:bCs/>
          <w:color w:val="2F5496" w:themeColor="accent1" w:themeShade="BF"/>
          <w:sz w:val="24"/>
          <w:szCs w:val="24"/>
        </w:rPr>
      </w:pPr>
    </w:p>
    <w:p w14:paraId="4CECF36D" w14:textId="39436F3F" w:rsidR="007C7E0A" w:rsidRPr="00465679" w:rsidRDefault="007C7E0A" w:rsidP="006D1A72">
      <w:pPr>
        <w:spacing w:line="360" w:lineRule="auto"/>
        <w:jc w:val="both"/>
        <w:rPr>
          <w:rFonts w:ascii="Times New Roman" w:hAnsi="Times New Roman" w:cs="Times New Roman"/>
          <w:b/>
          <w:bCs/>
          <w:color w:val="2F5496" w:themeColor="accent1" w:themeShade="BF"/>
          <w:sz w:val="24"/>
          <w:szCs w:val="24"/>
        </w:rPr>
      </w:pPr>
    </w:p>
    <w:p w14:paraId="6B0F84C6" w14:textId="4D65854F" w:rsidR="007C7E0A" w:rsidRPr="00465679" w:rsidRDefault="007C7E0A" w:rsidP="006D1A72">
      <w:pPr>
        <w:spacing w:line="360" w:lineRule="auto"/>
        <w:jc w:val="both"/>
        <w:rPr>
          <w:rFonts w:ascii="Times New Roman" w:hAnsi="Times New Roman" w:cs="Times New Roman"/>
          <w:b/>
          <w:bCs/>
          <w:color w:val="2F5496" w:themeColor="accent1" w:themeShade="BF"/>
          <w:sz w:val="24"/>
          <w:szCs w:val="24"/>
        </w:rPr>
      </w:pPr>
    </w:p>
    <w:p w14:paraId="4AB7F866" w14:textId="0EC12C96" w:rsidR="007C7E0A" w:rsidRPr="00465679" w:rsidRDefault="007C7E0A" w:rsidP="006D1A72">
      <w:pPr>
        <w:spacing w:line="360" w:lineRule="auto"/>
        <w:jc w:val="both"/>
        <w:rPr>
          <w:rFonts w:ascii="Times New Roman" w:hAnsi="Times New Roman" w:cs="Times New Roman"/>
          <w:b/>
          <w:bCs/>
          <w:color w:val="2F5496" w:themeColor="accent1" w:themeShade="BF"/>
          <w:sz w:val="24"/>
          <w:szCs w:val="24"/>
        </w:rPr>
      </w:pPr>
    </w:p>
    <w:p w14:paraId="23D82D91" w14:textId="3758DA8F" w:rsidR="007C7E0A" w:rsidRPr="00465679" w:rsidRDefault="007C7E0A" w:rsidP="006D1A72">
      <w:pPr>
        <w:spacing w:line="360" w:lineRule="auto"/>
        <w:jc w:val="both"/>
        <w:rPr>
          <w:rFonts w:ascii="Times New Roman" w:hAnsi="Times New Roman" w:cs="Times New Roman"/>
          <w:b/>
          <w:bCs/>
          <w:color w:val="2F5496" w:themeColor="accent1" w:themeShade="BF"/>
          <w:sz w:val="24"/>
          <w:szCs w:val="24"/>
        </w:rPr>
      </w:pPr>
    </w:p>
    <w:p w14:paraId="66C57358" w14:textId="3FE6D72D" w:rsidR="007C7E0A" w:rsidRPr="00465679" w:rsidRDefault="007C7E0A" w:rsidP="006D1A72">
      <w:pPr>
        <w:spacing w:line="360" w:lineRule="auto"/>
        <w:jc w:val="both"/>
        <w:rPr>
          <w:rFonts w:ascii="Times New Roman" w:hAnsi="Times New Roman" w:cs="Times New Roman"/>
          <w:b/>
          <w:bCs/>
          <w:color w:val="2F5496" w:themeColor="accent1" w:themeShade="BF"/>
          <w:sz w:val="24"/>
          <w:szCs w:val="24"/>
        </w:rPr>
      </w:pPr>
    </w:p>
    <w:p w14:paraId="15D9BBE2" w14:textId="77777777" w:rsidR="007C7E0A" w:rsidRPr="00465679" w:rsidRDefault="007C7E0A" w:rsidP="006D1A72">
      <w:pPr>
        <w:spacing w:line="360" w:lineRule="auto"/>
        <w:jc w:val="both"/>
        <w:rPr>
          <w:rFonts w:ascii="Times New Roman" w:hAnsi="Times New Roman" w:cs="Times New Roman"/>
          <w:b/>
          <w:bCs/>
          <w:color w:val="2F5496" w:themeColor="accent1" w:themeShade="BF"/>
          <w:sz w:val="24"/>
          <w:szCs w:val="24"/>
        </w:rPr>
      </w:pPr>
    </w:p>
    <w:p w14:paraId="35D7439C" w14:textId="3D9278F5" w:rsidR="00D27A19" w:rsidRPr="00465679" w:rsidRDefault="00D27A19" w:rsidP="00D27A19">
      <w:pPr>
        <w:spacing w:line="360" w:lineRule="auto"/>
        <w:jc w:val="center"/>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PRIEDAI</w:t>
      </w:r>
    </w:p>
    <w:p w14:paraId="49B1752B" w14:textId="7C2D7268" w:rsidR="00962F3A" w:rsidRPr="00465679" w:rsidRDefault="005C2C84" w:rsidP="005C2C84">
      <w:pPr>
        <w:spacing w:line="360" w:lineRule="auto"/>
        <w:jc w:val="right"/>
        <w:rPr>
          <w:rFonts w:ascii="Times New Roman" w:hAnsi="Times New Roman" w:cs="Times New Roman"/>
          <w:color w:val="2F5496" w:themeColor="accent1" w:themeShade="BF"/>
          <w:sz w:val="24"/>
          <w:szCs w:val="24"/>
        </w:rPr>
      </w:pPr>
      <w:r w:rsidRPr="00465679">
        <w:rPr>
          <w:rFonts w:ascii="Times New Roman" w:hAnsi="Times New Roman" w:cs="Times New Roman"/>
          <w:i/>
          <w:iCs/>
          <w:color w:val="2F5496" w:themeColor="accent1" w:themeShade="BF"/>
          <w:sz w:val="24"/>
          <w:szCs w:val="24"/>
        </w:rPr>
        <w:t>1 Priedas</w:t>
      </w:r>
      <w:r w:rsidRPr="00465679">
        <w:rPr>
          <w:rFonts w:ascii="Times New Roman" w:hAnsi="Times New Roman" w:cs="Times New Roman"/>
          <w:color w:val="2F5496" w:themeColor="accent1" w:themeShade="BF"/>
          <w:sz w:val="24"/>
          <w:szCs w:val="24"/>
        </w:rPr>
        <w:t xml:space="preserve">. </w:t>
      </w:r>
      <w:r w:rsidR="00962F3A" w:rsidRPr="00465679">
        <w:rPr>
          <w:rFonts w:ascii="Times New Roman" w:hAnsi="Times New Roman" w:cs="Times New Roman"/>
          <w:color w:val="2F5496" w:themeColor="accent1" w:themeShade="BF"/>
          <w:sz w:val="24"/>
          <w:szCs w:val="24"/>
        </w:rPr>
        <w:t>Gyventojų apklausos tyrimai</w:t>
      </w:r>
    </w:p>
    <w:p w14:paraId="768B07A0" w14:textId="4A94ABB3" w:rsidR="005C2C84" w:rsidRPr="00465679" w:rsidRDefault="005C2C84" w:rsidP="005C2C84">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Lazdijų rajono nuolatinių gyventojų apklausos </w:t>
      </w:r>
      <w:hyperlink r:id="rId89" w:history="1">
        <w:r w:rsidRPr="00465679">
          <w:rPr>
            <w:rStyle w:val="Hipersaitas"/>
            <w:rFonts w:ascii="Times New Roman" w:hAnsi="Times New Roman" w:cs="Times New Roman"/>
            <w:sz w:val="24"/>
            <w:szCs w:val="24"/>
          </w:rPr>
          <w:t>ataskaita</w:t>
        </w:r>
      </w:hyperlink>
      <w:r w:rsidRPr="00465679">
        <w:rPr>
          <w:rFonts w:ascii="Times New Roman" w:hAnsi="Times New Roman" w:cs="Times New Roman"/>
          <w:sz w:val="24"/>
          <w:szCs w:val="24"/>
        </w:rPr>
        <w:t>.</w:t>
      </w:r>
    </w:p>
    <w:p w14:paraId="448BD5D5" w14:textId="00F83C63" w:rsidR="005C2C84" w:rsidRPr="00465679" w:rsidRDefault="005C2C84" w:rsidP="005C2C84">
      <w:pPr>
        <w:spacing w:line="360" w:lineRule="auto"/>
        <w:jc w:val="both"/>
        <w:rPr>
          <w:rFonts w:ascii="Times New Roman" w:hAnsi="Times New Roman" w:cs="Times New Roman"/>
          <w:sz w:val="24"/>
          <w:szCs w:val="24"/>
        </w:rPr>
      </w:pPr>
      <w:r w:rsidRPr="00465679">
        <w:rPr>
          <w:rFonts w:ascii="Times New Roman" w:hAnsi="Times New Roman" w:cs="Times New Roman"/>
          <w:sz w:val="24"/>
          <w:szCs w:val="24"/>
        </w:rPr>
        <w:t xml:space="preserve">Į užsienį ar kitas Lietuvos savivaldybes išvykusių buvusių Lazdijų rajono gyventojų apklausos </w:t>
      </w:r>
      <w:hyperlink r:id="rId90" w:history="1">
        <w:r w:rsidRPr="00465679">
          <w:rPr>
            <w:rStyle w:val="Hipersaitas"/>
            <w:rFonts w:ascii="Times New Roman" w:hAnsi="Times New Roman" w:cs="Times New Roman"/>
            <w:sz w:val="24"/>
            <w:szCs w:val="24"/>
          </w:rPr>
          <w:t>ataskaita</w:t>
        </w:r>
      </w:hyperlink>
      <w:r w:rsidRPr="00465679">
        <w:rPr>
          <w:rFonts w:ascii="Times New Roman" w:hAnsi="Times New Roman" w:cs="Times New Roman"/>
          <w:sz w:val="24"/>
          <w:szCs w:val="24"/>
        </w:rPr>
        <w:t>.</w:t>
      </w:r>
    </w:p>
    <w:p w14:paraId="37371D9B" w14:textId="0677AE27" w:rsidR="00D27A19" w:rsidRPr="00465679" w:rsidRDefault="005C2C84" w:rsidP="005C2C84">
      <w:pPr>
        <w:spacing w:line="360" w:lineRule="auto"/>
        <w:jc w:val="right"/>
        <w:rPr>
          <w:rFonts w:ascii="Times New Roman" w:hAnsi="Times New Roman" w:cs="Times New Roman"/>
          <w:color w:val="2F5496" w:themeColor="accent1" w:themeShade="BF"/>
          <w:sz w:val="24"/>
          <w:szCs w:val="24"/>
        </w:rPr>
      </w:pPr>
      <w:r w:rsidRPr="00465679">
        <w:rPr>
          <w:rFonts w:ascii="Times New Roman" w:hAnsi="Times New Roman" w:cs="Times New Roman"/>
          <w:i/>
          <w:iCs/>
          <w:color w:val="2F5496" w:themeColor="accent1" w:themeShade="BF"/>
          <w:sz w:val="24"/>
          <w:szCs w:val="24"/>
        </w:rPr>
        <w:t>2 Priedas.</w:t>
      </w:r>
      <w:r w:rsidRPr="00465679">
        <w:rPr>
          <w:rFonts w:ascii="Times New Roman" w:hAnsi="Times New Roman" w:cs="Times New Roman"/>
          <w:color w:val="2F5496" w:themeColor="accent1" w:themeShade="BF"/>
          <w:sz w:val="24"/>
          <w:szCs w:val="24"/>
        </w:rPr>
        <w:t xml:space="preserve"> </w:t>
      </w:r>
      <w:r w:rsidR="00D27A19" w:rsidRPr="00465679">
        <w:rPr>
          <w:rFonts w:ascii="Times New Roman" w:hAnsi="Times New Roman" w:cs="Times New Roman"/>
          <w:color w:val="2F5496" w:themeColor="accent1" w:themeShade="BF"/>
          <w:sz w:val="24"/>
          <w:szCs w:val="24"/>
        </w:rPr>
        <w:t>Darbo grupių narių sąrašas</w:t>
      </w:r>
    </w:p>
    <w:p w14:paraId="2668D864" w14:textId="2F9BC4E0" w:rsidR="00D27A19" w:rsidRPr="00465679" w:rsidRDefault="002A01C3" w:rsidP="002A01C3">
      <w:pPr>
        <w:spacing w:line="360" w:lineRule="auto"/>
        <w:jc w:val="center"/>
        <w:rPr>
          <w:rFonts w:ascii="Times New Roman" w:hAnsi="Times New Roman" w:cs="Times New Roman"/>
          <w:color w:val="2F5496" w:themeColor="accent1" w:themeShade="BF"/>
          <w:sz w:val="24"/>
          <w:szCs w:val="24"/>
        </w:rPr>
      </w:pPr>
      <w:r w:rsidRPr="00465679">
        <w:rPr>
          <w:rFonts w:ascii="Times New Roman" w:hAnsi="Times New Roman" w:cs="Times New Roman"/>
          <w:noProof/>
          <w:color w:val="2F5496" w:themeColor="accent1" w:themeShade="BF"/>
          <w:sz w:val="24"/>
          <w:szCs w:val="24"/>
        </w:rPr>
        <w:drawing>
          <wp:inline distT="0" distB="0" distL="0" distR="0" wp14:anchorId="05DCA30A" wp14:editId="3CC17628">
            <wp:extent cx="5585460" cy="5666933"/>
            <wp:effectExtent l="0" t="0" r="0" b="0"/>
            <wp:docPr id="246" name="Picture 24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Tex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596918" cy="5678558"/>
                    </a:xfrm>
                    <a:prstGeom prst="rect">
                      <a:avLst/>
                    </a:prstGeom>
                  </pic:spPr>
                </pic:pic>
              </a:graphicData>
            </a:graphic>
          </wp:inline>
        </w:drawing>
      </w:r>
    </w:p>
    <w:p w14:paraId="0D1DDDE9" w14:textId="2E5EF19D" w:rsidR="00962F3A" w:rsidRPr="00465679" w:rsidRDefault="002A01C3" w:rsidP="00D27A19">
      <w:pPr>
        <w:spacing w:line="360" w:lineRule="auto"/>
        <w:jc w:val="both"/>
        <w:rPr>
          <w:rFonts w:ascii="Times New Roman" w:hAnsi="Times New Roman" w:cs="Times New Roman"/>
          <w:color w:val="2F5496" w:themeColor="accent1" w:themeShade="BF"/>
          <w:sz w:val="24"/>
          <w:szCs w:val="24"/>
        </w:rPr>
      </w:pPr>
      <w:r w:rsidRPr="00465679">
        <w:rPr>
          <w:rFonts w:ascii="Times New Roman" w:hAnsi="Times New Roman" w:cs="Times New Roman"/>
          <w:noProof/>
          <w:color w:val="2F5496" w:themeColor="accent1" w:themeShade="BF"/>
          <w:sz w:val="24"/>
          <w:szCs w:val="24"/>
        </w:rPr>
        <w:drawing>
          <wp:inline distT="0" distB="0" distL="0" distR="0" wp14:anchorId="0B67CEDB" wp14:editId="1EC5B4E8">
            <wp:extent cx="5905500" cy="6575293"/>
            <wp:effectExtent l="0" t="0" r="0" b="0"/>
            <wp:docPr id="247" name="Picture 24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Graphical user interface, text, application&#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915285" cy="6586188"/>
                    </a:xfrm>
                    <a:prstGeom prst="rect">
                      <a:avLst/>
                    </a:prstGeom>
                  </pic:spPr>
                </pic:pic>
              </a:graphicData>
            </a:graphic>
          </wp:inline>
        </w:drawing>
      </w:r>
    </w:p>
    <w:p w14:paraId="322E29A3" w14:textId="538501E6" w:rsidR="00962F3A" w:rsidRPr="00465679" w:rsidRDefault="002A01C3" w:rsidP="002A01C3">
      <w:pPr>
        <w:spacing w:line="360" w:lineRule="auto"/>
        <w:rPr>
          <w:rFonts w:ascii="Times New Roman" w:hAnsi="Times New Roman" w:cs="Times New Roman"/>
          <w:color w:val="2F5496" w:themeColor="accent1" w:themeShade="BF"/>
          <w:sz w:val="24"/>
          <w:szCs w:val="24"/>
        </w:rPr>
      </w:pPr>
      <w:r w:rsidRPr="00465679">
        <w:rPr>
          <w:rFonts w:ascii="Times New Roman" w:hAnsi="Times New Roman" w:cs="Times New Roman"/>
          <w:noProof/>
          <w:color w:val="2F5496" w:themeColor="accent1" w:themeShade="BF"/>
          <w:sz w:val="24"/>
          <w:szCs w:val="24"/>
        </w:rPr>
        <w:drawing>
          <wp:inline distT="0" distB="0" distL="0" distR="0" wp14:anchorId="30A6AACC" wp14:editId="63473498">
            <wp:extent cx="5791200" cy="5734424"/>
            <wp:effectExtent l="0" t="0" r="0" b="0"/>
            <wp:docPr id="248" name="Picture 2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5794883" cy="5738071"/>
                    </a:xfrm>
                    <a:prstGeom prst="rect">
                      <a:avLst/>
                    </a:prstGeom>
                  </pic:spPr>
                </pic:pic>
              </a:graphicData>
            </a:graphic>
          </wp:inline>
        </w:drawing>
      </w:r>
    </w:p>
    <w:p w14:paraId="43E536AF" w14:textId="7BCEB5AC" w:rsidR="00962F3A" w:rsidRPr="00465679" w:rsidRDefault="002A01C3" w:rsidP="002A01C3">
      <w:pPr>
        <w:spacing w:line="360" w:lineRule="auto"/>
        <w:jc w:val="center"/>
        <w:rPr>
          <w:rFonts w:ascii="Times New Roman" w:hAnsi="Times New Roman" w:cs="Times New Roman"/>
          <w:color w:val="2F5496" w:themeColor="accent1" w:themeShade="BF"/>
          <w:sz w:val="24"/>
          <w:szCs w:val="24"/>
        </w:rPr>
      </w:pPr>
      <w:r w:rsidRPr="00465679">
        <w:rPr>
          <w:rFonts w:ascii="Times New Roman" w:hAnsi="Times New Roman" w:cs="Times New Roman"/>
          <w:noProof/>
          <w:color w:val="2F5496" w:themeColor="accent1" w:themeShade="BF"/>
          <w:sz w:val="24"/>
          <w:szCs w:val="24"/>
        </w:rPr>
        <w:drawing>
          <wp:inline distT="0" distB="0" distL="0" distR="0" wp14:anchorId="441C92A0" wp14:editId="5B11645D">
            <wp:extent cx="5859780" cy="6029629"/>
            <wp:effectExtent l="0" t="0" r="7620" b="9525"/>
            <wp:docPr id="249" name="Picture 24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5864443" cy="6034427"/>
                    </a:xfrm>
                    <a:prstGeom prst="rect">
                      <a:avLst/>
                    </a:prstGeom>
                  </pic:spPr>
                </pic:pic>
              </a:graphicData>
            </a:graphic>
          </wp:inline>
        </w:drawing>
      </w:r>
    </w:p>
    <w:p w14:paraId="059434F5" w14:textId="77777777" w:rsidR="00D27A19" w:rsidRPr="00465679" w:rsidRDefault="00D27A19" w:rsidP="006D1A72">
      <w:pPr>
        <w:spacing w:line="360" w:lineRule="auto"/>
        <w:jc w:val="both"/>
        <w:rPr>
          <w:rFonts w:ascii="Times New Roman" w:hAnsi="Times New Roman" w:cs="Times New Roman"/>
          <w:b/>
          <w:bCs/>
          <w:color w:val="2F5496" w:themeColor="accent1" w:themeShade="BF"/>
          <w:sz w:val="24"/>
          <w:szCs w:val="24"/>
        </w:rPr>
      </w:pPr>
    </w:p>
    <w:p w14:paraId="6A924AB7" w14:textId="77777777" w:rsidR="00D27A19" w:rsidRPr="00465679" w:rsidRDefault="00D27A19" w:rsidP="006D1A72">
      <w:pPr>
        <w:spacing w:line="360" w:lineRule="auto"/>
        <w:jc w:val="both"/>
        <w:rPr>
          <w:rFonts w:ascii="Times New Roman" w:hAnsi="Times New Roman" w:cs="Times New Roman"/>
          <w:b/>
          <w:bCs/>
          <w:color w:val="2F5496" w:themeColor="accent1" w:themeShade="BF"/>
          <w:sz w:val="24"/>
          <w:szCs w:val="24"/>
        </w:rPr>
      </w:pPr>
    </w:p>
    <w:p w14:paraId="58740E40" w14:textId="154DFB28" w:rsidR="00D27A19" w:rsidRPr="00465679" w:rsidRDefault="002A01C3" w:rsidP="002A01C3">
      <w:pPr>
        <w:spacing w:line="360" w:lineRule="auto"/>
        <w:jc w:val="center"/>
        <w:rPr>
          <w:rFonts w:ascii="Times New Roman" w:hAnsi="Times New Roman" w:cs="Times New Roman"/>
          <w:b/>
          <w:bCs/>
          <w:color w:val="2F5496" w:themeColor="accent1" w:themeShade="BF"/>
          <w:sz w:val="24"/>
          <w:szCs w:val="24"/>
        </w:rPr>
      </w:pPr>
      <w:r w:rsidRPr="00465679">
        <w:rPr>
          <w:rFonts w:ascii="Times New Roman" w:hAnsi="Times New Roman" w:cs="Times New Roman"/>
          <w:b/>
          <w:bCs/>
          <w:noProof/>
          <w:color w:val="2F5496" w:themeColor="accent1" w:themeShade="BF"/>
          <w:sz w:val="24"/>
          <w:szCs w:val="24"/>
        </w:rPr>
        <w:drawing>
          <wp:inline distT="0" distB="0" distL="0" distR="0" wp14:anchorId="6BA8E187" wp14:editId="5E670CA8">
            <wp:extent cx="5875020" cy="5182741"/>
            <wp:effectExtent l="0" t="0" r="0" b="0"/>
            <wp:docPr id="250" name="Picture 25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Graphical user interface, text, application&#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5884088" cy="5190741"/>
                    </a:xfrm>
                    <a:prstGeom prst="rect">
                      <a:avLst/>
                    </a:prstGeom>
                  </pic:spPr>
                </pic:pic>
              </a:graphicData>
            </a:graphic>
          </wp:inline>
        </w:drawing>
      </w:r>
    </w:p>
    <w:p w14:paraId="5C947674" w14:textId="77777777" w:rsidR="00D27A19" w:rsidRPr="00465679" w:rsidRDefault="00D27A19" w:rsidP="006D1A72">
      <w:pPr>
        <w:spacing w:line="360" w:lineRule="auto"/>
        <w:jc w:val="both"/>
        <w:rPr>
          <w:rFonts w:ascii="Times New Roman" w:hAnsi="Times New Roman" w:cs="Times New Roman"/>
          <w:b/>
          <w:bCs/>
          <w:color w:val="2F5496" w:themeColor="accent1" w:themeShade="BF"/>
          <w:sz w:val="24"/>
          <w:szCs w:val="24"/>
        </w:rPr>
      </w:pPr>
    </w:p>
    <w:p w14:paraId="4AF15D93" w14:textId="77777777" w:rsidR="00D27A19" w:rsidRPr="00465679" w:rsidRDefault="00D27A19" w:rsidP="006D1A72">
      <w:pPr>
        <w:spacing w:line="360" w:lineRule="auto"/>
        <w:jc w:val="both"/>
        <w:rPr>
          <w:rFonts w:ascii="Times New Roman" w:hAnsi="Times New Roman" w:cs="Times New Roman"/>
          <w:b/>
          <w:bCs/>
          <w:color w:val="2F5496" w:themeColor="accent1" w:themeShade="BF"/>
          <w:sz w:val="24"/>
          <w:szCs w:val="24"/>
        </w:rPr>
      </w:pPr>
    </w:p>
    <w:p w14:paraId="4F616D3E" w14:textId="46913029" w:rsidR="00D27A19" w:rsidRPr="00465679" w:rsidRDefault="00D27A19" w:rsidP="006D1A72">
      <w:pPr>
        <w:spacing w:line="360" w:lineRule="auto"/>
        <w:jc w:val="both"/>
        <w:rPr>
          <w:rFonts w:ascii="Times New Roman" w:hAnsi="Times New Roman" w:cs="Times New Roman"/>
          <w:b/>
          <w:bCs/>
          <w:color w:val="2F5496" w:themeColor="accent1" w:themeShade="BF"/>
          <w:sz w:val="24"/>
          <w:szCs w:val="24"/>
        </w:rPr>
        <w:sectPr w:rsidR="00D27A19" w:rsidRPr="00465679" w:rsidSect="007C7E0A">
          <w:pgSz w:w="11906" w:h="16838"/>
          <w:pgMar w:top="1134" w:right="567" w:bottom="1134" w:left="1701" w:header="708" w:footer="708" w:gutter="0"/>
          <w:pgNumType w:fmt="numberInDash"/>
          <w:cols w:space="708"/>
          <w:titlePg/>
          <w:docGrid w:linePitch="360"/>
        </w:sectPr>
      </w:pPr>
    </w:p>
    <w:p w14:paraId="10A1B6E8" w14:textId="73FFDC74" w:rsidR="003A294F" w:rsidRPr="00465679" w:rsidRDefault="005C2C84" w:rsidP="003A294F">
      <w:pPr>
        <w:jc w:val="right"/>
        <w:rPr>
          <w:rFonts w:ascii="Times New Roman" w:hAnsi="Times New Roman" w:cs="Times New Roman"/>
          <w:color w:val="2F5496" w:themeColor="accent1" w:themeShade="BF"/>
          <w:sz w:val="24"/>
          <w:szCs w:val="24"/>
        </w:rPr>
      </w:pPr>
      <w:r w:rsidRPr="00465679">
        <w:rPr>
          <w:rFonts w:ascii="Times New Roman" w:hAnsi="Times New Roman" w:cs="Times New Roman"/>
          <w:i/>
          <w:iCs/>
          <w:color w:val="2F5496" w:themeColor="accent1" w:themeShade="BF"/>
          <w:sz w:val="24"/>
          <w:szCs w:val="24"/>
        </w:rPr>
        <w:t>3</w:t>
      </w:r>
      <w:r w:rsidR="003A294F" w:rsidRPr="00465679">
        <w:rPr>
          <w:rFonts w:ascii="Times New Roman" w:hAnsi="Times New Roman" w:cs="Times New Roman"/>
          <w:i/>
          <w:iCs/>
          <w:color w:val="2F5496" w:themeColor="accent1" w:themeShade="BF"/>
          <w:sz w:val="24"/>
          <w:szCs w:val="24"/>
        </w:rPr>
        <w:t xml:space="preserve"> Priedas</w:t>
      </w:r>
      <w:r w:rsidR="003A294F" w:rsidRPr="00465679">
        <w:rPr>
          <w:rFonts w:ascii="Times New Roman" w:hAnsi="Times New Roman" w:cs="Times New Roman"/>
          <w:color w:val="2F5496" w:themeColor="accent1" w:themeShade="BF"/>
          <w:sz w:val="24"/>
          <w:szCs w:val="24"/>
        </w:rPr>
        <w:t>. Įgyvendinimo rodiklių ataskaitos forma</w:t>
      </w:r>
    </w:p>
    <w:p w14:paraId="45A1DC4D" w14:textId="77777777" w:rsidR="00210633" w:rsidRPr="00465679" w:rsidRDefault="00210633" w:rsidP="006D1A72">
      <w:pPr>
        <w:spacing w:line="360" w:lineRule="auto"/>
        <w:jc w:val="both"/>
        <w:rPr>
          <w:rFonts w:ascii="Times New Roman" w:hAnsi="Times New Roman" w:cs="Times New Roman"/>
          <w:b/>
          <w:bCs/>
          <w:color w:val="2F5496" w:themeColor="accent1" w:themeShade="BF"/>
          <w:sz w:val="24"/>
          <w:szCs w:val="24"/>
        </w:rPr>
      </w:pPr>
    </w:p>
    <w:tbl>
      <w:tblPr>
        <w:tblW w:w="5130" w:type="pct"/>
        <w:tblLook w:val="04A0" w:firstRow="1" w:lastRow="0" w:firstColumn="1" w:lastColumn="0" w:noHBand="0" w:noVBand="1"/>
      </w:tblPr>
      <w:tblGrid>
        <w:gridCol w:w="1150"/>
        <w:gridCol w:w="2579"/>
        <w:gridCol w:w="1625"/>
        <w:gridCol w:w="987"/>
        <w:gridCol w:w="987"/>
        <w:gridCol w:w="987"/>
        <w:gridCol w:w="987"/>
        <w:gridCol w:w="987"/>
        <w:gridCol w:w="987"/>
        <w:gridCol w:w="988"/>
        <w:gridCol w:w="2047"/>
      </w:tblGrid>
      <w:tr w:rsidR="00962F3A" w:rsidRPr="00465679" w14:paraId="339CA03F" w14:textId="77777777" w:rsidTr="000F0882">
        <w:trPr>
          <w:trHeight w:val="288"/>
        </w:trPr>
        <w:tc>
          <w:tcPr>
            <w:tcW w:w="381" w:type="pct"/>
            <w:vMerge w:val="restart"/>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26823DEA" w14:textId="77777777" w:rsidR="00962F3A" w:rsidRPr="00465679" w:rsidRDefault="00962F3A"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 xml:space="preserve">Eil. Nr. </w:t>
            </w:r>
          </w:p>
        </w:tc>
        <w:tc>
          <w:tcPr>
            <w:tcW w:w="903" w:type="pct"/>
            <w:vMerge w:val="restart"/>
            <w:tcBorders>
              <w:top w:val="single" w:sz="4" w:space="0" w:color="auto"/>
              <w:left w:val="single" w:sz="4" w:space="0" w:color="auto"/>
              <w:bottom w:val="single" w:sz="4" w:space="0" w:color="auto"/>
              <w:right w:val="single" w:sz="4" w:space="0" w:color="auto"/>
            </w:tcBorders>
            <w:shd w:val="clear" w:color="000000" w:fill="8EA9DB"/>
            <w:vAlign w:val="center"/>
            <w:hideMark/>
          </w:tcPr>
          <w:p w14:paraId="6D8DF7BF" w14:textId="77777777" w:rsidR="00962F3A" w:rsidRPr="00465679" w:rsidRDefault="00962F3A"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Veiklos rodiklis</w:t>
            </w:r>
          </w:p>
        </w:tc>
        <w:tc>
          <w:tcPr>
            <w:tcW w:w="570" w:type="pct"/>
            <w:vMerge w:val="restart"/>
            <w:tcBorders>
              <w:top w:val="single" w:sz="4" w:space="0" w:color="auto"/>
              <w:left w:val="single" w:sz="4" w:space="0" w:color="auto"/>
              <w:bottom w:val="single" w:sz="4" w:space="0" w:color="auto"/>
              <w:right w:val="single" w:sz="4" w:space="0" w:color="auto"/>
            </w:tcBorders>
            <w:shd w:val="clear" w:color="000000" w:fill="8EA9DB"/>
            <w:vAlign w:val="center"/>
            <w:hideMark/>
          </w:tcPr>
          <w:p w14:paraId="7A664DFF" w14:textId="77777777" w:rsidR="00962F3A" w:rsidRPr="00465679" w:rsidRDefault="00962F3A"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Atskaitos taškas (2020 m. arba 2019 m.)</w:t>
            </w:r>
          </w:p>
        </w:tc>
        <w:tc>
          <w:tcPr>
            <w:tcW w:w="2428" w:type="pct"/>
            <w:gridSpan w:val="7"/>
            <w:tcBorders>
              <w:top w:val="single" w:sz="4" w:space="0" w:color="auto"/>
              <w:left w:val="nil"/>
              <w:bottom w:val="single" w:sz="4" w:space="0" w:color="auto"/>
              <w:right w:val="single" w:sz="4" w:space="0" w:color="auto"/>
            </w:tcBorders>
            <w:shd w:val="clear" w:color="000000" w:fill="8EA9DB"/>
            <w:noWrap/>
            <w:vAlign w:val="center"/>
            <w:hideMark/>
          </w:tcPr>
          <w:p w14:paraId="41CB3A54" w14:textId="77777777" w:rsidR="00962F3A" w:rsidRPr="00465679" w:rsidRDefault="00962F3A"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Reikšmė</w:t>
            </w:r>
          </w:p>
        </w:tc>
        <w:tc>
          <w:tcPr>
            <w:tcW w:w="717" w:type="pct"/>
            <w:vMerge w:val="restart"/>
            <w:tcBorders>
              <w:top w:val="single" w:sz="4" w:space="0" w:color="auto"/>
              <w:left w:val="single" w:sz="4" w:space="0" w:color="auto"/>
              <w:bottom w:val="single" w:sz="4" w:space="0" w:color="auto"/>
              <w:right w:val="single" w:sz="4" w:space="0" w:color="auto"/>
            </w:tcBorders>
            <w:shd w:val="clear" w:color="000000" w:fill="8EA9DB"/>
            <w:vAlign w:val="center"/>
            <w:hideMark/>
          </w:tcPr>
          <w:p w14:paraId="2C898AC0" w14:textId="77777777" w:rsidR="00962F3A" w:rsidRPr="00465679" w:rsidRDefault="00962F3A"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Siektina reikšmė (2027 m.)</w:t>
            </w:r>
          </w:p>
        </w:tc>
      </w:tr>
      <w:tr w:rsidR="00962F3A" w:rsidRPr="00465679" w14:paraId="66A1019C" w14:textId="77777777" w:rsidTr="000F0882">
        <w:trPr>
          <w:trHeight w:val="864"/>
        </w:trPr>
        <w:tc>
          <w:tcPr>
            <w:tcW w:w="381" w:type="pct"/>
            <w:vMerge/>
            <w:tcBorders>
              <w:top w:val="single" w:sz="4" w:space="0" w:color="auto"/>
              <w:left w:val="single" w:sz="4" w:space="0" w:color="auto"/>
              <w:bottom w:val="single" w:sz="4" w:space="0" w:color="auto"/>
              <w:right w:val="single" w:sz="4" w:space="0" w:color="auto"/>
            </w:tcBorders>
            <w:vAlign w:val="center"/>
            <w:hideMark/>
          </w:tcPr>
          <w:p w14:paraId="1ABC6914" w14:textId="77777777" w:rsidR="00962F3A" w:rsidRPr="00465679" w:rsidRDefault="00962F3A" w:rsidP="000F3B81">
            <w:pPr>
              <w:spacing w:after="0" w:line="240" w:lineRule="auto"/>
              <w:rPr>
                <w:rFonts w:ascii="Times New Roman" w:eastAsia="Times New Roman" w:hAnsi="Times New Roman" w:cs="Times New Roman"/>
                <w:b/>
                <w:bCs/>
                <w:color w:val="FFFFFF"/>
                <w:lang w:eastAsia="lt-LT"/>
              </w:rPr>
            </w:pPr>
          </w:p>
        </w:tc>
        <w:tc>
          <w:tcPr>
            <w:tcW w:w="903" w:type="pct"/>
            <w:vMerge/>
            <w:tcBorders>
              <w:top w:val="single" w:sz="4" w:space="0" w:color="auto"/>
              <w:left w:val="single" w:sz="4" w:space="0" w:color="auto"/>
              <w:bottom w:val="single" w:sz="4" w:space="0" w:color="auto"/>
              <w:right w:val="single" w:sz="4" w:space="0" w:color="auto"/>
            </w:tcBorders>
            <w:vAlign w:val="center"/>
            <w:hideMark/>
          </w:tcPr>
          <w:p w14:paraId="4917F616" w14:textId="77777777" w:rsidR="00962F3A" w:rsidRPr="00465679" w:rsidRDefault="00962F3A" w:rsidP="000F3B81">
            <w:pPr>
              <w:spacing w:after="0" w:line="240" w:lineRule="auto"/>
              <w:rPr>
                <w:rFonts w:ascii="Times New Roman" w:eastAsia="Times New Roman" w:hAnsi="Times New Roman" w:cs="Times New Roman"/>
                <w:b/>
                <w:bCs/>
                <w:color w:val="FFFFFF"/>
                <w:lang w:eastAsia="lt-LT"/>
              </w:rPr>
            </w:pPr>
          </w:p>
        </w:tc>
        <w:tc>
          <w:tcPr>
            <w:tcW w:w="570" w:type="pct"/>
            <w:vMerge/>
            <w:tcBorders>
              <w:top w:val="single" w:sz="4" w:space="0" w:color="auto"/>
              <w:left w:val="single" w:sz="4" w:space="0" w:color="auto"/>
              <w:bottom w:val="single" w:sz="4" w:space="0" w:color="auto"/>
              <w:right w:val="single" w:sz="4" w:space="0" w:color="auto"/>
            </w:tcBorders>
            <w:vAlign w:val="center"/>
            <w:hideMark/>
          </w:tcPr>
          <w:p w14:paraId="37489152" w14:textId="77777777" w:rsidR="00962F3A" w:rsidRPr="00465679" w:rsidRDefault="00962F3A" w:rsidP="000F3B81">
            <w:pPr>
              <w:spacing w:after="0" w:line="240" w:lineRule="auto"/>
              <w:rPr>
                <w:rFonts w:ascii="Times New Roman" w:eastAsia="Times New Roman" w:hAnsi="Times New Roman" w:cs="Times New Roman"/>
                <w:b/>
                <w:bCs/>
                <w:color w:val="FFFFFF"/>
                <w:lang w:eastAsia="lt-LT"/>
              </w:rPr>
            </w:pPr>
          </w:p>
        </w:tc>
        <w:tc>
          <w:tcPr>
            <w:tcW w:w="347" w:type="pct"/>
            <w:tcBorders>
              <w:top w:val="nil"/>
              <w:left w:val="nil"/>
              <w:bottom w:val="single" w:sz="4" w:space="0" w:color="auto"/>
              <w:right w:val="single" w:sz="4" w:space="0" w:color="auto"/>
            </w:tcBorders>
            <w:shd w:val="clear" w:color="000000" w:fill="8EA9DB"/>
            <w:noWrap/>
            <w:vAlign w:val="center"/>
            <w:hideMark/>
          </w:tcPr>
          <w:p w14:paraId="75FBBCC5" w14:textId="77777777" w:rsidR="00962F3A" w:rsidRPr="00465679" w:rsidRDefault="00962F3A"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2021 m.</w:t>
            </w:r>
          </w:p>
        </w:tc>
        <w:tc>
          <w:tcPr>
            <w:tcW w:w="347" w:type="pct"/>
            <w:tcBorders>
              <w:top w:val="nil"/>
              <w:left w:val="nil"/>
              <w:bottom w:val="single" w:sz="4" w:space="0" w:color="auto"/>
              <w:right w:val="single" w:sz="4" w:space="0" w:color="auto"/>
            </w:tcBorders>
            <w:shd w:val="clear" w:color="000000" w:fill="8EA9DB"/>
            <w:noWrap/>
            <w:vAlign w:val="center"/>
            <w:hideMark/>
          </w:tcPr>
          <w:p w14:paraId="5585C46E" w14:textId="77777777" w:rsidR="00962F3A" w:rsidRPr="00465679" w:rsidRDefault="00962F3A"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2022 m.</w:t>
            </w:r>
          </w:p>
        </w:tc>
        <w:tc>
          <w:tcPr>
            <w:tcW w:w="347" w:type="pct"/>
            <w:tcBorders>
              <w:top w:val="nil"/>
              <w:left w:val="nil"/>
              <w:bottom w:val="single" w:sz="4" w:space="0" w:color="auto"/>
              <w:right w:val="single" w:sz="4" w:space="0" w:color="auto"/>
            </w:tcBorders>
            <w:shd w:val="clear" w:color="000000" w:fill="8EA9DB"/>
            <w:noWrap/>
            <w:vAlign w:val="center"/>
            <w:hideMark/>
          </w:tcPr>
          <w:p w14:paraId="07CD9B56" w14:textId="77777777" w:rsidR="00962F3A" w:rsidRPr="00465679" w:rsidRDefault="00962F3A"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2023 m.</w:t>
            </w:r>
          </w:p>
        </w:tc>
        <w:tc>
          <w:tcPr>
            <w:tcW w:w="347" w:type="pct"/>
            <w:tcBorders>
              <w:top w:val="nil"/>
              <w:left w:val="nil"/>
              <w:bottom w:val="single" w:sz="4" w:space="0" w:color="auto"/>
              <w:right w:val="single" w:sz="4" w:space="0" w:color="auto"/>
            </w:tcBorders>
            <w:shd w:val="clear" w:color="000000" w:fill="8EA9DB"/>
            <w:noWrap/>
            <w:vAlign w:val="center"/>
            <w:hideMark/>
          </w:tcPr>
          <w:p w14:paraId="75CCF0E1" w14:textId="77777777" w:rsidR="00962F3A" w:rsidRPr="00465679" w:rsidRDefault="00962F3A"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2024 m.</w:t>
            </w:r>
          </w:p>
        </w:tc>
        <w:tc>
          <w:tcPr>
            <w:tcW w:w="347" w:type="pct"/>
            <w:tcBorders>
              <w:top w:val="nil"/>
              <w:left w:val="nil"/>
              <w:bottom w:val="single" w:sz="4" w:space="0" w:color="auto"/>
              <w:right w:val="single" w:sz="4" w:space="0" w:color="auto"/>
            </w:tcBorders>
            <w:shd w:val="clear" w:color="000000" w:fill="8EA9DB"/>
            <w:noWrap/>
            <w:vAlign w:val="center"/>
            <w:hideMark/>
          </w:tcPr>
          <w:p w14:paraId="5241E23F" w14:textId="77777777" w:rsidR="00962F3A" w:rsidRPr="00465679" w:rsidRDefault="00962F3A"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2025 m.</w:t>
            </w:r>
          </w:p>
        </w:tc>
        <w:tc>
          <w:tcPr>
            <w:tcW w:w="347" w:type="pct"/>
            <w:tcBorders>
              <w:top w:val="nil"/>
              <w:left w:val="nil"/>
              <w:bottom w:val="single" w:sz="4" w:space="0" w:color="auto"/>
              <w:right w:val="single" w:sz="4" w:space="0" w:color="auto"/>
            </w:tcBorders>
            <w:shd w:val="clear" w:color="000000" w:fill="8EA9DB"/>
            <w:noWrap/>
            <w:vAlign w:val="center"/>
            <w:hideMark/>
          </w:tcPr>
          <w:p w14:paraId="44916420" w14:textId="77777777" w:rsidR="00962F3A" w:rsidRPr="00465679" w:rsidRDefault="00962F3A"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2026 m.</w:t>
            </w:r>
          </w:p>
        </w:tc>
        <w:tc>
          <w:tcPr>
            <w:tcW w:w="347" w:type="pct"/>
            <w:tcBorders>
              <w:top w:val="nil"/>
              <w:left w:val="nil"/>
              <w:bottom w:val="single" w:sz="4" w:space="0" w:color="auto"/>
              <w:right w:val="single" w:sz="4" w:space="0" w:color="auto"/>
            </w:tcBorders>
            <w:shd w:val="clear" w:color="000000" w:fill="8EA9DB"/>
            <w:noWrap/>
            <w:vAlign w:val="center"/>
            <w:hideMark/>
          </w:tcPr>
          <w:p w14:paraId="18BB0648" w14:textId="77777777" w:rsidR="00962F3A" w:rsidRPr="00465679" w:rsidRDefault="00962F3A" w:rsidP="000F3B81">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2027 m.</w:t>
            </w:r>
          </w:p>
        </w:tc>
        <w:tc>
          <w:tcPr>
            <w:tcW w:w="717" w:type="pct"/>
            <w:vMerge/>
            <w:tcBorders>
              <w:top w:val="single" w:sz="4" w:space="0" w:color="auto"/>
              <w:left w:val="single" w:sz="4" w:space="0" w:color="auto"/>
              <w:bottom w:val="single" w:sz="4" w:space="0" w:color="auto"/>
              <w:right w:val="single" w:sz="4" w:space="0" w:color="auto"/>
            </w:tcBorders>
            <w:vAlign w:val="center"/>
            <w:hideMark/>
          </w:tcPr>
          <w:p w14:paraId="59ECA5C9" w14:textId="77777777" w:rsidR="00962F3A" w:rsidRPr="00465679" w:rsidRDefault="00962F3A" w:rsidP="000F3B81">
            <w:pPr>
              <w:spacing w:after="0" w:line="240" w:lineRule="auto"/>
              <w:rPr>
                <w:rFonts w:ascii="Times New Roman" w:eastAsia="Times New Roman" w:hAnsi="Times New Roman" w:cs="Times New Roman"/>
                <w:b/>
                <w:bCs/>
                <w:color w:val="FFFFFF"/>
                <w:lang w:eastAsia="lt-LT"/>
              </w:rPr>
            </w:pPr>
          </w:p>
        </w:tc>
      </w:tr>
      <w:tr w:rsidR="00962F3A" w:rsidRPr="00465679" w14:paraId="30C94037" w14:textId="77777777" w:rsidTr="000F0882">
        <w:trPr>
          <w:trHeight w:val="1620"/>
        </w:trPr>
        <w:tc>
          <w:tcPr>
            <w:tcW w:w="381" w:type="pct"/>
            <w:tcBorders>
              <w:top w:val="nil"/>
              <w:left w:val="single" w:sz="4" w:space="0" w:color="auto"/>
              <w:bottom w:val="single" w:sz="4" w:space="0" w:color="auto"/>
              <w:right w:val="single" w:sz="4" w:space="0" w:color="auto"/>
            </w:tcBorders>
            <w:shd w:val="clear" w:color="auto" w:fill="auto"/>
            <w:hideMark/>
          </w:tcPr>
          <w:p w14:paraId="49C7A599"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Nurodomas eilės numeris</w:t>
            </w:r>
          </w:p>
        </w:tc>
        <w:tc>
          <w:tcPr>
            <w:tcW w:w="903" w:type="pct"/>
            <w:tcBorders>
              <w:top w:val="nil"/>
              <w:left w:val="nil"/>
              <w:bottom w:val="single" w:sz="4" w:space="0" w:color="auto"/>
              <w:right w:val="single" w:sz="4" w:space="0" w:color="auto"/>
            </w:tcBorders>
            <w:shd w:val="clear" w:color="auto" w:fill="auto"/>
            <w:hideMark/>
          </w:tcPr>
          <w:p w14:paraId="0B28B5F4"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Nurodomas veiklos rodiklio pavadinimas iš galiojančio Strateginio plėtros plano</w:t>
            </w:r>
          </w:p>
        </w:tc>
        <w:tc>
          <w:tcPr>
            <w:tcW w:w="570" w:type="pct"/>
            <w:tcBorders>
              <w:top w:val="nil"/>
              <w:left w:val="nil"/>
              <w:bottom w:val="single" w:sz="4" w:space="0" w:color="auto"/>
              <w:right w:val="single" w:sz="4" w:space="0" w:color="auto"/>
            </w:tcBorders>
            <w:shd w:val="clear" w:color="auto" w:fill="auto"/>
            <w:hideMark/>
          </w:tcPr>
          <w:p w14:paraId="33D8FD2D"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Nurodoma galiojančio Strateginio plėtros plano veiklos rodiklio atskaitos taško reikšmė</w:t>
            </w:r>
          </w:p>
        </w:tc>
        <w:tc>
          <w:tcPr>
            <w:tcW w:w="347" w:type="pct"/>
            <w:tcBorders>
              <w:top w:val="nil"/>
              <w:left w:val="nil"/>
              <w:bottom w:val="single" w:sz="4" w:space="0" w:color="auto"/>
              <w:right w:val="single" w:sz="4" w:space="0" w:color="auto"/>
            </w:tcBorders>
            <w:shd w:val="clear" w:color="auto" w:fill="auto"/>
            <w:hideMark/>
          </w:tcPr>
          <w:p w14:paraId="26756F48"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Veiklos rodiklis 2021 metais</w:t>
            </w:r>
          </w:p>
        </w:tc>
        <w:tc>
          <w:tcPr>
            <w:tcW w:w="347" w:type="pct"/>
            <w:tcBorders>
              <w:top w:val="nil"/>
              <w:left w:val="nil"/>
              <w:bottom w:val="single" w:sz="4" w:space="0" w:color="auto"/>
              <w:right w:val="single" w:sz="4" w:space="0" w:color="auto"/>
            </w:tcBorders>
            <w:shd w:val="clear" w:color="auto" w:fill="auto"/>
            <w:hideMark/>
          </w:tcPr>
          <w:p w14:paraId="023ADF06"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Veiklos rodiklis 2022 metais</w:t>
            </w:r>
          </w:p>
        </w:tc>
        <w:tc>
          <w:tcPr>
            <w:tcW w:w="347" w:type="pct"/>
            <w:tcBorders>
              <w:top w:val="nil"/>
              <w:left w:val="nil"/>
              <w:bottom w:val="single" w:sz="4" w:space="0" w:color="auto"/>
              <w:right w:val="single" w:sz="4" w:space="0" w:color="auto"/>
            </w:tcBorders>
            <w:shd w:val="clear" w:color="auto" w:fill="auto"/>
            <w:hideMark/>
          </w:tcPr>
          <w:p w14:paraId="278A8FB2"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Veiklos rodiklis 2023 metais</w:t>
            </w:r>
          </w:p>
        </w:tc>
        <w:tc>
          <w:tcPr>
            <w:tcW w:w="347" w:type="pct"/>
            <w:tcBorders>
              <w:top w:val="nil"/>
              <w:left w:val="nil"/>
              <w:bottom w:val="single" w:sz="4" w:space="0" w:color="auto"/>
              <w:right w:val="single" w:sz="4" w:space="0" w:color="auto"/>
            </w:tcBorders>
            <w:shd w:val="clear" w:color="auto" w:fill="auto"/>
            <w:hideMark/>
          </w:tcPr>
          <w:p w14:paraId="09B76115"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Veiklos rodiklis 2024 metais</w:t>
            </w:r>
          </w:p>
        </w:tc>
        <w:tc>
          <w:tcPr>
            <w:tcW w:w="347" w:type="pct"/>
            <w:tcBorders>
              <w:top w:val="nil"/>
              <w:left w:val="nil"/>
              <w:bottom w:val="single" w:sz="4" w:space="0" w:color="auto"/>
              <w:right w:val="single" w:sz="4" w:space="0" w:color="auto"/>
            </w:tcBorders>
            <w:shd w:val="clear" w:color="auto" w:fill="auto"/>
            <w:hideMark/>
          </w:tcPr>
          <w:p w14:paraId="5B141CB2"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Veiklos rodiklis 2025 metais</w:t>
            </w:r>
          </w:p>
        </w:tc>
        <w:tc>
          <w:tcPr>
            <w:tcW w:w="347" w:type="pct"/>
            <w:tcBorders>
              <w:top w:val="nil"/>
              <w:left w:val="nil"/>
              <w:bottom w:val="single" w:sz="4" w:space="0" w:color="auto"/>
              <w:right w:val="single" w:sz="4" w:space="0" w:color="auto"/>
            </w:tcBorders>
            <w:shd w:val="clear" w:color="auto" w:fill="auto"/>
            <w:hideMark/>
          </w:tcPr>
          <w:p w14:paraId="2D9DD01A"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Veiklos rodiklis 2026 metais</w:t>
            </w:r>
          </w:p>
        </w:tc>
        <w:tc>
          <w:tcPr>
            <w:tcW w:w="347" w:type="pct"/>
            <w:tcBorders>
              <w:top w:val="nil"/>
              <w:left w:val="nil"/>
              <w:bottom w:val="single" w:sz="4" w:space="0" w:color="auto"/>
              <w:right w:val="single" w:sz="4" w:space="0" w:color="auto"/>
            </w:tcBorders>
            <w:shd w:val="clear" w:color="auto" w:fill="auto"/>
            <w:hideMark/>
          </w:tcPr>
          <w:p w14:paraId="1A453D74"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Veiklos rodiklis 2027 metais</w:t>
            </w:r>
          </w:p>
        </w:tc>
        <w:tc>
          <w:tcPr>
            <w:tcW w:w="717" w:type="pct"/>
            <w:tcBorders>
              <w:top w:val="nil"/>
              <w:left w:val="nil"/>
              <w:bottom w:val="single" w:sz="4" w:space="0" w:color="auto"/>
              <w:right w:val="single" w:sz="4" w:space="0" w:color="auto"/>
            </w:tcBorders>
            <w:shd w:val="clear" w:color="auto" w:fill="auto"/>
            <w:hideMark/>
          </w:tcPr>
          <w:p w14:paraId="6D5353F8"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Nurodoma galiojančio Strateginio plėtros plano veiklos rodiklio planuota reikšmė (siekiamybė)</w:t>
            </w:r>
          </w:p>
        </w:tc>
      </w:tr>
    </w:tbl>
    <w:p w14:paraId="5E8AE5FB" w14:textId="77777777" w:rsidR="00D27A19" w:rsidRPr="00465679" w:rsidRDefault="00D27A19" w:rsidP="00D27A19">
      <w:pPr>
        <w:rPr>
          <w:rFonts w:ascii="Times New Roman" w:hAnsi="Times New Roman" w:cs="Times New Roman"/>
          <w:sz w:val="24"/>
          <w:szCs w:val="24"/>
        </w:rPr>
        <w:sectPr w:rsidR="00D27A19" w:rsidRPr="00465679" w:rsidSect="002A01C3">
          <w:pgSz w:w="16838" w:h="11906" w:orient="landscape"/>
          <w:pgMar w:top="1440" w:right="1440" w:bottom="1440" w:left="1440" w:header="709" w:footer="709" w:gutter="0"/>
          <w:pgNumType w:fmt="numberInDash"/>
          <w:cols w:space="708"/>
          <w:titlePg/>
          <w:docGrid w:linePitch="360"/>
        </w:sectPr>
      </w:pPr>
    </w:p>
    <w:p w14:paraId="5F9598B1" w14:textId="145E5EF6" w:rsidR="00D27A19" w:rsidRPr="00465679" w:rsidRDefault="005C2C84" w:rsidP="003A294F">
      <w:pPr>
        <w:jc w:val="right"/>
        <w:rPr>
          <w:rFonts w:ascii="Times New Roman" w:hAnsi="Times New Roman" w:cs="Times New Roman"/>
          <w:color w:val="2F5496" w:themeColor="accent1" w:themeShade="BF"/>
          <w:sz w:val="24"/>
          <w:szCs w:val="24"/>
        </w:rPr>
      </w:pPr>
      <w:r w:rsidRPr="00465679">
        <w:rPr>
          <w:rFonts w:ascii="Times New Roman" w:hAnsi="Times New Roman" w:cs="Times New Roman"/>
          <w:i/>
          <w:iCs/>
          <w:color w:val="2F5496" w:themeColor="accent1" w:themeShade="BF"/>
          <w:sz w:val="24"/>
          <w:szCs w:val="24"/>
        </w:rPr>
        <w:t>4</w:t>
      </w:r>
      <w:r w:rsidR="002671C5" w:rsidRPr="00465679">
        <w:rPr>
          <w:rFonts w:ascii="Times New Roman" w:hAnsi="Times New Roman" w:cs="Times New Roman"/>
          <w:i/>
          <w:iCs/>
          <w:color w:val="2F5496" w:themeColor="accent1" w:themeShade="BF"/>
          <w:sz w:val="24"/>
          <w:szCs w:val="24"/>
        </w:rPr>
        <w:t xml:space="preserve"> Priedas</w:t>
      </w:r>
      <w:r w:rsidR="003A294F" w:rsidRPr="00465679">
        <w:rPr>
          <w:rFonts w:ascii="Times New Roman" w:hAnsi="Times New Roman" w:cs="Times New Roman"/>
          <w:i/>
          <w:iCs/>
          <w:color w:val="2F5496" w:themeColor="accent1" w:themeShade="BF"/>
          <w:sz w:val="24"/>
          <w:szCs w:val="24"/>
        </w:rPr>
        <w:t>.</w:t>
      </w:r>
      <w:r w:rsidR="003A294F" w:rsidRPr="00465679">
        <w:rPr>
          <w:rFonts w:ascii="Times New Roman" w:hAnsi="Times New Roman" w:cs="Times New Roman"/>
          <w:color w:val="2F5496" w:themeColor="accent1" w:themeShade="BF"/>
          <w:sz w:val="24"/>
          <w:szCs w:val="24"/>
        </w:rPr>
        <w:t xml:space="preserve"> SPP įgyvendinimo ataskaitos forma</w:t>
      </w:r>
    </w:p>
    <w:p w14:paraId="3392C31F" w14:textId="25EE8E3C" w:rsidR="002671C5" w:rsidRPr="00465679" w:rsidRDefault="002671C5" w:rsidP="002671C5">
      <w:pPr>
        <w:jc w:val="center"/>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VIZIJOS/PRIORITETŲ  RODIKLIAI (EFEKTO VERTINIMO KRITERIJAI)</w:t>
      </w:r>
    </w:p>
    <w:tbl>
      <w:tblPr>
        <w:tblW w:w="14312" w:type="dxa"/>
        <w:tblLook w:val="04A0" w:firstRow="1" w:lastRow="0" w:firstColumn="1" w:lastColumn="0" w:noHBand="0" w:noVBand="1"/>
      </w:tblPr>
      <w:tblGrid>
        <w:gridCol w:w="1150"/>
        <w:gridCol w:w="2030"/>
        <w:gridCol w:w="1630"/>
        <w:gridCol w:w="1638"/>
        <w:gridCol w:w="1624"/>
        <w:gridCol w:w="1535"/>
        <w:gridCol w:w="1460"/>
        <w:gridCol w:w="1691"/>
        <w:gridCol w:w="1554"/>
      </w:tblGrid>
      <w:tr w:rsidR="002671C5" w:rsidRPr="00465679" w14:paraId="2D8BE201" w14:textId="77777777" w:rsidTr="00C35215">
        <w:trPr>
          <w:trHeight w:val="1032"/>
        </w:trPr>
        <w:tc>
          <w:tcPr>
            <w:tcW w:w="1057"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7D2D7DE1" w14:textId="77777777" w:rsidR="002671C5" w:rsidRPr="00465679" w:rsidRDefault="002671C5" w:rsidP="00C35215">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Eil. Nr.</w:t>
            </w:r>
          </w:p>
        </w:tc>
        <w:tc>
          <w:tcPr>
            <w:tcW w:w="2053" w:type="dxa"/>
            <w:tcBorders>
              <w:top w:val="single" w:sz="4" w:space="0" w:color="auto"/>
              <w:left w:val="nil"/>
              <w:bottom w:val="single" w:sz="4" w:space="0" w:color="auto"/>
              <w:right w:val="single" w:sz="4" w:space="0" w:color="auto"/>
            </w:tcBorders>
            <w:shd w:val="clear" w:color="000000" w:fill="8EA9DB"/>
            <w:vAlign w:val="center"/>
            <w:hideMark/>
          </w:tcPr>
          <w:p w14:paraId="55431121" w14:textId="77777777" w:rsidR="002671C5" w:rsidRPr="00465679" w:rsidRDefault="002671C5" w:rsidP="00C35215">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Veiklos rodiklis</w:t>
            </w:r>
          </w:p>
        </w:tc>
        <w:tc>
          <w:tcPr>
            <w:tcW w:w="1644" w:type="dxa"/>
            <w:tcBorders>
              <w:top w:val="single" w:sz="4" w:space="0" w:color="auto"/>
              <w:left w:val="nil"/>
              <w:bottom w:val="single" w:sz="4" w:space="0" w:color="auto"/>
              <w:right w:val="single" w:sz="4" w:space="0" w:color="auto"/>
            </w:tcBorders>
            <w:shd w:val="clear" w:color="000000" w:fill="8EA9DB"/>
            <w:vAlign w:val="center"/>
            <w:hideMark/>
          </w:tcPr>
          <w:p w14:paraId="08F50A84" w14:textId="77777777" w:rsidR="002671C5" w:rsidRPr="00465679" w:rsidRDefault="002671C5" w:rsidP="00C35215">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Duomenų šaltinis</w:t>
            </w:r>
          </w:p>
        </w:tc>
        <w:tc>
          <w:tcPr>
            <w:tcW w:w="1652" w:type="dxa"/>
            <w:tcBorders>
              <w:top w:val="single" w:sz="4" w:space="0" w:color="auto"/>
              <w:left w:val="nil"/>
              <w:bottom w:val="single" w:sz="4" w:space="0" w:color="auto"/>
              <w:right w:val="single" w:sz="4" w:space="0" w:color="auto"/>
            </w:tcBorders>
            <w:shd w:val="clear" w:color="000000" w:fill="8EA9DB"/>
            <w:vAlign w:val="center"/>
            <w:hideMark/>
          </w:tcPr>
          <w:p w14:paraId="3BA1102B" w14:textId="77777777" w:rsidR="002671C5" w:rsidRPr="00465679" w:rsidRDefault="002671C5" w:rsidP="00C35215">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Atsakingas už duomenų pateikimą</w:t>
            </w:r>
          </w:p>
        </w:tc>
        <w:tc>
          <w:tcPr>
            <w:tcW w:w="1639" w:type="dxa"/>
            <w:tcBorders>
              <w:top w:val="single" w:sz="4" w:space="0" w:color="auto"/>
              <w:left w:val="nil"/>
              <w:bottom w:val="single" w:sz="4" w:space="0" w:color="auto"/>
              <w:right w:val="single" w:sz="4" w:space="0" w:color="auto"/>
            </w:tcBorders>
            <w:shd w:val="clear" w:color="000000" w:fill="8EA9DB"/>
            <w:vAlign w:val="center"/>
            <w:hideMark/>
          </w:tcPr>
          <w:p w14:paraId="2CF60D86" w14:textId="77777777" w:rsidR="002671C5" w:rsidRPr="00465679" w:rsidRDefault="002671C5" w:rsidP="00C35215">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2020 m. pradinė reikšmė</w:t>
            </w:r>
          </w:p>
        </w:tc>
        <w:tc>
          <w:tcPr>
            <w:tcW w:w="1543" w:type="dxa"/>
            <w:tcBorders>
              <w:top w:val="single" w:sz="4" w:space="0" w:color="auto"/>
              <w:left w:val="nil"/>
              <w:bottom w:val="single" w:sz="4" w:space="0" w:color="auto"/>
              <w:right w:val="single" w:sz="4" w:space="0" w:color="auto"/>
            </w:tcBorders>
            <w:shd w:val="clear" w:color="000000" w:fill="8EA9DB"/>
            <w:vAlign w:val="center"/>
            <w:hideMark/>
          </w:tcPr>
          <w:p w14:paraId="7671A797" w14:textId="77777777" w:rsidR="002671C5" w:rsidRPr="00465679" w:rsidRDefault="002671C5" w:rsidP="00C35215">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lang w:eastAsia="lt-LT"/>
              </w:rPr>
              <w:t>2027 m. siekiama reikšmė</w:t>
            </w:r>
          </w:p>
        </w:tc>
        <w:tc>
          <w:tcPr>
            <w:tcW w:w="1464" w:type="dxa"/>
            <w:tcBorders>
              <w:top w:val="single" w:sz="4" w:space="0" w:color="auto"/>
              <w:left w:val="nil"/>
              <w:bottom w:val="single" w:sz="4" w:space="0" w:color="auto"/>
              <w:right w:val="single" w:sz="4" w:space="0" w:color="auto"/>
            </w:tcBorders>
            <w:shd w:val="clear" w:color="000000" w:fill="8EA9DB"/>
            <w:vAlign w:val="center"/>
            <w:hideMark/>
          </w:tcPr>
          <w:p w14:paraId="01374ADD" w14:textId="77777777" w:rsidR="002671C5" w:rsidRPr="00465679" w:rsidRDefault="002671C5" w:rsidP="00C35215">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Pasiekta reikšmė (2023 m. arba 2022 m.)</w:t>
            </w:r>
          </w:p>
        </w:tc>
        <w:tc>
          <w:tcPr>
            <w:tcW w:w="1701" w:type="dxa"/>
            <w:tcBorders>
              <w:top w:val="single" w:sz="4" w:space="0" w:color="auto"/>
              <w:left w:val="nil"/>
              <w:bottom w:val="single" w:sz="4" w:space="0" w:color="auto"/>
              <w:right w:val="single" w:sz="4" w:space="0" w:color="auto"/>
            </w:tcBorders>
            <w:shd w:val="clear" w:color="000000" w:fill="8EA9DB"/>
            <w:vAlign w:val="center"/>
            <w:hideMark/>
          </w:tcPr>
          <w:p w14:paraId="413FAF44" w14:textId="77777777" w:rsidR="002671C5" w:rsidRPr="00465679" w:rsidRDefault="002671C5" w:rsidP="00C35215">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Pasiekta reikšmė (2027 m. arba 2026 m.)</w:t>
            </w:r>
          </w:p>
        </w:tc>
        <w:tc>
          <w:tcPr>
            <w:tcW w:w="1559" w:type="dxa"/>
            <w:tcBorders>
              <w:top w:val="single" w:sz="4" w:space="0" w:color="auto"/>
              <w:left w:val="nil"/>
              <w:bottom w:val="single" w:sz="4" w:space="0" w:color="auto"/>
              <w:right w:val="single" w:sz="4" w:space="0" w:color="auto"/>
            </w:tcBorders>
            <w:shd w:val="clear" w:color="000000" w:fill="8EA9DB"/>
            <w:vAlign w:val="center"/>
            <w:hideMark/>
          </w:tcPr>
          <w:p w14:paraId="43339946" w14:textId="77777777" w:rsidR="002671C5" w:rsidRPr="00465679" w:rsidRDefault="002671C5" w:rsidP="00C35215">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Paaiškinimai, pastabos</w:t>
            </w:r>
          </w:p>
        </w:tc>
      </w:tr>
      <w:tr w:rsidR="002671C5" w:rsidRPr="00465679" w14:paraId="506C4C93" w14:textId="77777777" w:rsidTr="00C35215">
        <w:trPr>
          <w:trHeight w:val="1920"/>
        </w:trPr>
        <w:tc>
          <w:tcPr>
            <w:tcW w:w="1057" w:type="dxa"/>
            <w:tcBorders>
              <w:top w:val="nil"/>
              <w:left w:val="single" w:sz="4" w:space="0" w:color="auto"/>
              <w:bottom w:val="single" w:sz="4" w:space="0" w:color="auto"/>
              <w:right w:val="single" w:sz="4" w:space="0" w:color="auto"/>
            </w:tcBorders>
            <w:shd w:val="clear" w:color="auto" w:fill="auto"/>
            <w:hideMark/>
          </w:tcPr>
          <w:p w14:paraId="6A6A1674" w14:textId="77777777" w:rsidR="002671C5" w:rsidRPr="000F0882" w:rsidRDefault="002671C5" w:rsidP="00C35215">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Nurodomas eilės numeris</w:t>
            </w:r>
          </w:p>
        </w:tc>
        <w:tc>
          <w:tcPr>
            <w:tcW w:w="2053" w:type="dxa"/>
            <w:tcBorders>
              <w:top w:val="nil"/>
              <w:left w:val="nil"/>
              <w:bottom w:val="single" w:sz="4" w:space="0" w:color="auto"/>
              <w:right w:val="single" w:sz="4" w:space="0" w:color="auto"/>
            </w:tcBorders>
            <w:shd w:val="clear" w:color="auto" w:fill="auto"/>
            <w:hideMark/>
          </w:tcPr>
          <w:p w14:paraId="02EC5508" w14:textId="77777777" w:rsidR="002671C5" w:rsidRPr="000F0882" w:rsidRDefault="002671C5" w:rsidP="00C35215">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Nurodomas veiklos rodiklio pavadinimas iš galiojančio Strateginio plėtros plano</w:t>
            </w:r>
          </w:p>
        </w:tc>
        <w:tc>
          <w:tcPr>
            <w:tcW w:w="1644" w:type="dxa"/>
            <w:tcBorders>
              <w:top w:val="nil"/>
              <w:left w:val="nil"/>
              <w:bottom w:val="single" w:sz="4" w:space="0" w:color="auto"/>
              <w:right w:val="single" w:sz="4" w:space="0" w:color="auto"/>
            </w:tcBorders>
            <w:shd w:val="clear" w:color="auto" w:fill="auto"/>
            <w:hideMark/>
          </w:tcPr>
          <w:p w14:paraId="3F86D52B" w14:textId="77777777" w:rsidR="002671C5" w:rsidRPr="000F0882" w:rsidRDefault="002671C5" w:rsidP="00C35215">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Nurodomas duomenų šaltinis iš galiojančio Strateginio plėtros plano</w:t>
            </w:r>
          </w:p>
        </w:tc>
        <w:tc>
          <w:tcPr>
            <w:tcW w:w="1652" w:type="dxa"/>
            <w:tcBorders>
              <w:top w:val="nil"/>
              <w:left w:val="nil"/>
              <w:bottom w:val="single" w:sz="4" w:space="0" w:color="auto"/>
              <w:right w:val="single" w:sz="4" w:space="0" w:color="auto"/>
            </w:tcBorders>
            <w:shd w:val="clear" w:color="auto" w:fill="auto"/>
            <w:hideMark/>
          </w:tcPr>
          <w:p w14:paraId="32ACB47B" w14:textId="77777777" w:rsidR="002671C5" w:rsidRPr="000F0882" w:rsidRDefault="002671C5" w:rsidP="00C35215">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Nurodomos atsakingos už duomenų pateikimą institucijos iš galiojančio Strateginio plėtros plano</w:t>
            </w:r>
          </w:p>
        </w:tc>
        <w:tc>
          <w:tcPr>
            <w:tcW w:w="1639" w:type="dxa"/>
            <w:tcBorders>
              <w:top w:val="nil"/>
              <w:left w:val="nil"/>
              <w:bottom w:val="single" w:sz="4" w:space="0" w:color="auto"/>
              <w:right w:val="single" w:sz="4" w:space="0" w:color="auto"/>
            </w:tcBorders>
            <w:shd w:val="clear" w:color="auto" w:fill="auto"/>
            <w:hideMark/>
          </w:tcPr>
          <w:p w14:paraId="2694A5B5" w14:textId="77777777" w:rsidR="002671C5" w:rsidRPr="000F0882" w:rsidRDefault="002671C5" w:rsidP="00C35215">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Nurodoma galiojančio Strateginio plėtros plano veiklos rodiklio atskaitos taško reikšmė</w:t>
            </w:r>
          </w:p>
        </w:tc>
        <w:tc>
          <w:tcPr>
            <w:tcW w:w="1543" w:type="dxa"/>
            <w:tcBorders>
              <w:top w:val="nil"/>
              <w:left w:val="nil"/>
              <w:bottom w:val="single" w:sz="4" w:space="0" w:color="auto"/>
              <w:right w:val="single" w:sz="4" w:space="0" w:color="auto"/>
            </w:tcBorders>
            <w:shd w:val="clear" w:color="auto" w:fill="auto"/>
            <w:hideMark/>
          </w:tcPr>
          <w:p w14:paraId="2FA5CE1F" w14:textId="77777777" w:rsidR="002671C5" w:rsidRPr="000F0882" w:rsidRDefault="002671C5" w:rsidP="00C35215">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Nurodoma galiojančio Strateginio plėtros plano veiklos rodiklio planuota reikšmė (siekiamybė)</w:t>
            </w:r>
          </w:p>
        </w:tc>
        <w:tc>
          <w:tcPr>
            <w:tcW w:w="1464" w:type="dxa"/>
            <w:tcBorders>
              <w:top w:val="nil"/>
              <w:left w:val="nil"/>
              <w:bottom w:val="single" w:sz="4" w:space="0" w:color="auto"/>
              <w:right w:val="single" w:sz="4" w:space="0" w:color="auto"/>
            </w:tcBorders>
            <w:shd w:val="clear" w:color="auto" w:fill="auto"/>
            <w:hideMark/>
          </w:tcPr>
          <w:p w14:paraId="06E14C0A" w14:textId="77777777" w:rsidR="002671C5" w:rsidRPr="000F0882" w:rsidRDefault="002671C5" w:rsidP="00C35215">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Veiklos rodiklis rengiant tarpinę Strateginio plėtros plano įgyvendinimo ataskaitą</w:t>
            </w:r>
          </w:p>
        </w:tc>
        <w:tc>
          <w:tcPr>
            <w:tcW w:w="1701" w:type="dxa"/>
            <w:tcBorders>
              <w:top w:val="nil"/>
              <w:left w:val="nil"/>
              <w:bottom w:val="single" w:sz="4" w:space="0" w:color="auto"/>
              <w:right w:val="single" w:sz="4" w:space="0" w:color="auto"/>
            </w:tcBorders>
            <w:shd w:val="clear" w:color="auto" w:fill="auto"/>
            <w:hideMark/>
          </w:tcPr>
          <w:p w14:paraId="0C2EC7C5" w14:textId="77777777" w:rsidR="002671C5" w:rsidRPr="000F0882" w:rsidRDefault="002671C5" w:rsidP="00C35215">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Veiklos rodiklis rengiant galutinę Strateginio plėtros plano įgyvendinimo ataskaitą</w:t>
            </w:r>
          </w:p>
        </w:tc>
        <w:tc>
          <w:tcPr>
            <w:tcW w:w="1559" w:type="dxa"/>
            <w:tcBorders>
              <w:top w:val="nil"/>
              <w:left w:val="nil"/>
              <w:bottom w:val="single" w:sz="4" w:space="0" w:color="auto"/>
              <w:right w:val="single" w:sz="4" w:space="0" w:color="auto"/>
            </w:tcBorders>
            <w:shd w:val="clear" w:color="auto" w:fill="auto"/>
            <w:hideMark/>
          </w:tcPr>
          <w:p w14:paraId="79B28384" w14:textId="4C1D0519" w:rsidR="002671C5" w:rsidRPr="000F0882" w:rsidRDefault="002671C5" w:rsidP="00C35215">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Paaiškinama, kodėl nepasiekta</w:t>
            </w:r>
            <w:r w:rsidR="00073C5C" w:rsidRPr="000F0882">
              <w:rPr>
                <w:rFonts w:ascii="Times New Roman" w:eastAsia="Times New Roman" w:hAnsi="Times New Roman" w:cs="Times New Roman"/>
                <w:color w:val="000000"/>
                <w:sz w:val="20"/>
                <w:szCs w:val="20"/>
                <w:lang w:eastAsia="lt-LT"/>
              </w:rPr>
              <w:t xml:space="preserve"> </w:t>
            </w:r>
            <w:r w:rsidRPr="000F0882">
              <w:rPr>
                <w:rFonts w:ascii="Times New Roman" w:eastAsia="Times New Roman" w:hAnsi="Times New Roman" w:cs="Times New Roman"/>
                <w:color w:val="000000"/>
                <w:sz w:val="20"/>
                <w:szCs w:val="20"/>
                <w:lang w:eastAsia="lt-LT"/>
              </w:rPr>
              <w:t>/ viršyta planuota veiklos rodiklio reikšmė</w:t>
            </w:r>
          </w:p>
        </w:tc>
      </w:tr>
    </w:tbl>
    <w:p w14:paraId="42CDF29E" w14:textId="77777777" w:rsidR="002671C5" w:rsidRPr="00465679" w:rsidRDefault="002671C5" w:rsidP="00962F3A">
      <w:pPr>
        <w:spacing w:after="0"/>
        <w:jc w:val="center"/>
        <w:rPr>
          <w:rFonts w:ascii="Times New Roman" w:hAnsi="Times New Roman" w:cs="Times New Roman"/>
          <w:color w:val="2F5496" w:themeColor="accent1" w:themeShade="BF"/>
          <w:sz w:val="24"/>
          <w:szCs w:val="24"/>
        </w:rPr>
      </w:pPr>
    </w:p>
    <w:p w14:paraId="2C2D8FB7" w14:textId="01C16CA9" w:rsidR="00962F3A" w:rsidRPr="00465679" w:rsidRDefault="00962F3A" w:rsidP="00962F3A">
      <w:pPr>
        <w:spacing w:after="0"/>
        <w:jc w:val="center"/>
        <w:rPr>
          <w:rFonts w:ascii="Times New Roman" w:hAnsi="Times New Roman" w:cs="Times New Roman"/>
          <w:color w:val="2F5496" w:themeColor="accent1" w:themeShade="BF"/>
          <w:sz w:val="24"/>
          <w:szCs w:val="24"/>
        </w:rPr>
      </w:pPr>
      <w:r w:rsidRPr="00465679">
        <w:rPr>
          <w:rFonts w:ascii="Times New Roman" w:hAnsi="Times New Roman" w:cs="Times New Roman"/>
          <w:color w:val="2F5496" w:themeColor="accent1" w:themeShade="BF"/>
          <w:sz w:val="24"/>
          <w:szCs w:val="24"/>
        </w:rPr>
        <w:t>TIKSLŲ</w:t>
      </w:r>
      <w:r w:rsidR="002671C5" w:rsidRPr="00465679">
        <w:rPr>
          <w:rFonts w:ascii="Times New Roman" w:hAnsi="Times New Roman" w:cs="Times New Roman"/>
          <w:color w:val="2F5496" w:themeColor="accent1" w:themeShade="BF"/>
          <w:sz w:val="24"/>
          <w:szCs w:val="24"/>
        </w:rPr>
        <w:t>/UŽDAVINIŲ</w:t>
      </w:r>
      <w:r w:rsidRPr="00465679">
        <w:rPr>
          <w:rFonts w:ascii="Times New Roman" w:hAnsi="Times New Roman" w:cs="Times New Roman"/>
          <w:color w:val="2F5496" w:themeColor="accent1" w:themeShade="BF"/>
          <w:sz w:val="24"/>
          <w:szCs w:val="24"/>
        </w:rPr>
        <w:t xml:space="preserve"> RODIKLIAI (REZULTATŲ VERTINIMO KRITERIJAI)</w:t>
      </w:r>
    </w:p>
    <w:p w14:paraId="7845BBC9" w14:textId="77777777" w:rsidR="00962F3A" w:rsidRPr="00465679" w:rsidRDefault="00962F3A" w:rsidP="00962F3A">
      <w:pPr>
        <w:rPr>
          <w:rFonts w:ascii="Times New Roman" w:hAnsi="Times New Roman" w:cs="Times New Roman"/>
          <w:sz w:val="24"/>
          <w:szCs w:val="24"/>
        </w:rPr>
      </w:pPr>
    </w:p>
    <w:tbl>
      <w:tblPr>
        <w:tblW w:w="14312" w:type="dxa"/>
        <w:tblLook w:val="04A0" w:firstRow="1" w:lastRow="0" w:firstColumn="1" w:lastColumn="0" w:noHBand="0" w:noVBand="1"/>
      </w:tblPr>
      <w:tblGrid>
        <w:gridCol w:w="1227"/>
        <w:gridCol w:w="1686"/>
        <w:gridCol w:w="1684"/>
        <w:gridCol w:w="1684"/>
        <w:gridCol w:w="1728"/>
        <w:gridCol w:w="1505"/>
        <w:gridCol w:w="1552"/>
        <w:gridCol w:w="1689"/>
        <w:gridCol w:w="1557"/>
      </w:tblGrid>
      <w:tr w:rsidR="00962F3A" w:rsidRPr="00465679" w14:paraId="1ECA9536" w14:textId="77777777" w:rsidTr="000F3B81">
        <w:trPr>
          <w:trHeight w:val="1281"/>
        </w:trPr>
        <w:tc>
          <w:tcPr>
            <w:tcW w:w="1129"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38245743" w14:textId="77777777" w:rsidR="00962F3A" w:rsidRPr="00465679" w:rsidRDefault="00962F3A" w:rsidP="000F3B81">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Tikslas</w:t>
            </w:r>
          </w:p>
        </w:tc>
        <w:tc>
          <w:tcPr>
            <w:tcW w:w="1701" w:type="dxa"/>
            <w:tcBorders>
              <w:top w:val="single" w:sz="4" w:space="0" w:color="auto"/>
              <w:left w:val="nil"/>
              <w:bottom w:val="single" w:sz="4" w:space="0" w:color="auto"/>
              <w:right w:val="single" w:sz="4" w:space="0" w:color="auto"/>
            </w:tcBorders>
            <w:shd w:val="clear" w:color="000000" w:fill="8EA9DB"/>
            <w:vAlign w:val="center"/>
            <w:hideMark/>
          </w:tcPr>
          <w:p w14:paraId="653468B3" w14:textId="77777777" w:rsidR="00962F3A" w:rsidRPr="00465679" w:rsidRDefault="00962F3A" w:rsidP="000F3B81">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Veiklos rodiklis</w:t>
            </w:r>
          </w:p>
        </w:tc>
        <w:tc>
          <w:tcPr>
            <w:tcW w:w="1701" w:type="dxa"/>
            <w:tcBorders>
              <w:top w:val="single" w:sz="4" w:space="0" w:color="auto"/>
              <w:left w:val="nil"/>
              <w:bottom w:val="single" w:sz="4" w:space="0" w:color="auto"/>
              <w:right w:val="single" w:sz="4" w:space="0" w:color="auto"/>
            </w:tcBorders>
            <w:shd w:val="clear" w:color="000000" w:fill="8EA9DB"/>
            <w:vAlign w:val="center"/>
            <w:hideMark/>
          </w:tcPr>
          <w:p w14:paraId="26A1802F" w14:textId="77777777" w:rsidR="00962F3A" w:rsidRPr="00465679" w:rsidRDefault="00962F3A" w:rsidP="000F3B81">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Duomenų šaltinis</w:t>
            </w:r>
          </w:p>
        </w:tc>
        <w:tc>
          <w:tcPr>
            <w:tcW w:w="1701" w:type="dxa"/>
            <w:tcBorders>
              <w:top w:val="single" w:sz="4" w:space="0" w:color="auto"/>
              <w:left w:val="nil"/>
              <w:bottom w:val="single" w:sz="4" w:space="0" w:color="auto"/>
              <w:right w:val="single" w:sz="4" w:space="0" w:color="auto"/>
            </w:tcBorders>
            <w:shd w:val="clear" w:color="000000" w:fill="8EA9DB"/>
            <w:vAlign w:val="center"/>
            <w:hideMark/>
          </w:tcPr>
          <w:p w14:paraId="1CBF46CB" w14:textId="77777777" w:rsidR="00962F3A" w:rsidRPr="00465679" w:rsidRDefault="00962F3A" w:rsidP="000F3B81">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Atsakingas už duomenų pateikimą</w:t>
            </w:r>
          </w:p>
        </w:tc>
        <w:tc>
          <w:tcPr>
            <w:tcW w:w="1748" w:type="dxa"/>
            <w:tcBorders>
              <w:top w:val="single" w:sz="4" w:space="0" w:color="auto"/>
              <w:left w:val="nil"/>
              <w:bottom w:val="single" w:sz="4" w:space="0" w:color="auto"/>
              <w:right w:val="single" w:sz="4" w:space="0" w:color="auto"/>
            </w:tcBorders>
            <w:shd w:val="clear" w:color="000000" w:fill="8EA9DB"/>
            <w:vAlign w:val="center"/>
            <w:hideMark/>
          </w:tcPr>
          <w:p w14:paraId="710BAAAA" w14:textId="77777777" w:rsidR="00962F3A" w:rsidRPr="00465679" w:rsidRDefault="00962F3A" w:rsidP="000F3B81">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2020 m. pradinė reikšmė</w:t>
            </w:r>
          </w:p>
        </w:tc>
        <w:tc>
          <w:tcPr>
            <w:tcW w:w="1513" w:type="dxa"/>
            <w:tcBorders>
              <w:top w:val="single" w:sz="4" w:space="0" w:color="auto"/>
              <w:left w:val="nil"/>
              <w:bottom w:val="single" w:sz="4" w:space="0" w:color="auto"/>
              <w:right w:val="single" w:sz="4" w:space="0" w:color="auto"/>
            </w:tcBorders>
            <w:shd w:val="clear" w:color="000000" w:fill="8EA9DB"/>
            <w:vAlign w:val="center"/>
            <w:hideMark/>
          </w:tcPr>
          <w:p w14:paraId="679F428D" w14:textId="77777777" w:rsidR="00962F3A" w:rsidRPr="00465679" w:rsidRDefault="00962F3A" w:rsidP="000F3B81">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lang w:eastAsia="lt-LT"/>
              </w:rPr>
              <w:t>2027 m. siekiama reikšmė</w:t>
            </w:r>
          </w:p>
        </w:tc>
        <w:tc>
          <w:tcPr>
            <w:tcW w:w="1559" w:type="dxa"/>
            <w:tcBorders>
              <w:top w:val="single" w:sz="4" w:space="0" w:color="auto"/>
              <w:left w:val="nil"/>
              <w:bottom w:val="single" w:sz="4" w:space="0" w:color="auto"/>
              <w:right w:val="single" w:sz="4" w:space="0" w:color="auto"/>
            </w:tcBorders>
            <w:shd w:val="clear" w:color="000000" w:fill="8EA9DB"/>
            <w:vAlign w:val="center"/>
            <w:hideMark/>
          </w:tcPr>
          <w:p w14:paraId="63C912BB" w14:textId="77777777" w:rsidR="00962F3A" w:rsidRPr="00465679" w:rsidRDefault="00962F3A" w:rsidP="000F3B81">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Pasiekta reikšmė (2023 m. arba 2022 m.)</w:t>
            </w:r>
          </w:p>
        </w:tc>
        <w:tc>
          <w:tcPr>
            <w:tcW w:w="1701" w:type="dxa"/>
            <w:tcBorders>
              <w:top w:val="single" w:sz="4" w:space="0" w:color="auto"/>
              <w:left w:val="nil"/>
              <w:bottom w:val="single" w:sz="4" w:space="0" w:color="auto"/>
              <w:right w:val="single" w:sz="4" w:space="0" w:color="auto"/>
            </w:tcBorders>
            <w:shd w:val="clear" w:color="000000" w:fill="8EA9DB"/>
            <w:vAlign w:val="center"/>
            <w:hideMark/>
          </w:tcPr>
          <w:p w14:paraId="33E08546" w14:textId="77777777" w:rsidR="00962F3A" w:rsidRPr="00465679" w:rsidRDefault="00962F3A" w:rsidP="000F3B81">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Pasiekta reikšmė (2027 m. arba 2026 m.)</w:t>
            </w:r>
          </w:p>
        </w:tc>
        <w:tc>
          <w:tcPr>
            <w:tcW w:w="1559" w:type="dxa"/>
            <w:tcBorders>
              <w:top w:val="single" w:sz="4" w:space="0" w:color="auto"/>
              <w:left w:val="nil"/>
              <w:bottom w:val="single" w:sz="4" w:space="0" w:color="auto"/>
              <w:right w:val="single" w:sz="4" w:space="0" w:color="auto"/>
            </w:tcBorders>
            <w:shd w:val="clear" w:color="000000" w:fill="8EA9DB"/>
            <w:vAlign w:val="center"/>
            <w:hideMark/>
          </w:tcPr>
          <w:p w14:paraId="47659324" w14:textId="77777777" w:rsidR="00962F3A" w:rsidRPr="00465679" w:rsidRDefault="00962F3A" w:rsidP="000F3B81">
            <w:pPr>
              <w:spacing w:after="0" w:line="240" w:lineRule="auto"/>
              <w:ind w:right="101"/>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Paaiškinimai, pastabos</w:t>
            </w:r>
          </w:p>
        </w:tc>
      </w:tr>
      <w:tr w:rsidR="00962F3A" w:rsidRPr="00465679" w14:paraId="3294194E" w14:textId="77777777" w:rsidTr="000F3B81">
        <w:trPr>
          <w:trHeight w:val="1920"/>
        </w:trPr>
        <w:tc>
          <w:tcPr>
            <w:tcW w:w="1129" w:type="dxa"/>
            <w:tcBorders>
              <w:top w:val="nil"/>
              <w:left w:val="single" w:sz="4" w:space="0" w:color="auto"/>
              <w:bottom w:val="single" w:sz="4" w:space="0" w:color="auto"/>
              <w:right w:val="single" w:sz="4" w:space="0" w:color="auto"/>
            </w:tcBorders>
            <w:shd w:val="clear" w:color="auto" w:fill="auto"/>
            <w:hideMark/>
          </w:tcPr>
          <w:p w14:paraId="5CCAF6E2"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Nurodomas Strateginio plėtros plano tikslo kodas ir pavadinimas</w:t>
            </w:r>
          </w:p>
        </w:tc>
        <w:tc>
          <w:tcPr>
            <w:tcW w:w="1701" w:type="dxa"/>
            <w:tcBorders>
              <w:top w:val="nil"/>
              <w:left w:val="nil"/>
              <w:bottom w:val="single" w:sz="4" w:space="0" w:color="auto"/>
              <w:right w:val="single" w:sz="4" w:space="0" w:color="auto"/>
            </w:tcBorders>
            <w:shd w:val="clear" w:color="auto" w:fill="auto"/>
            <w:hideMark/>
          </w:tcPr>
          <w:p w14:paraId="716E13C4"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Nurodomas veiklos rodiklio pavadinimas iš galiojančio Strateginio plėtros plano</w:t>
            </w:r>
          </w:p>
        </w:tc>
        <w:tc>
          <w:tcPr>
            <w:tcW w:w="1701" w:type="dxa"/>
            <w:tcBorders>
              <w:top w:val="nil"/>
              <w:left w:val="nil"/>
              <w:bottom w:val="single" w:sz="4" w:space="0" w:color="auto"/>
              <w:right w:val="single" w:sz="4" w:space="0" w:color="auto"/>
            </w:tcBorders>
            <w:shd w:val="clear" w:color="auto" w:fill="auto"/>
            <w:hideMark/>
          </w:tcPr>
          <w:p w14:paraId="26F933FA"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Nurodomas duomenų šaltinis iš galiojančio Strateginio plėtros plano</w:t>
            </w:r>
          </w:p>
        </w:tc>
        <w:tc>
          <w:tcPr>
            <w:tcW w:w="1701" w:type="dxa"/>
            <w:tcBorders>
              <w:top w:val="nil"/>
              <w:left w:val="nil"/>
              <w:bottom w:val="single" w:sz="4" w:space="0" w:color="auto"/>
              <w:right w:val="single" w:sz="4" w:space="0" w:color="auto"/>
            </w:tcBorders>
            <w:shd w:val="clear" w:color="auto" w:fill="auto"/>
            <w:hideMark/>
          </w:tcPr>
          <w:p w14:paraId="414BB558"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Nurodomos atsakingos už duomenų pateikimą institucijos iš galiojančio Strateginio plėtros plano</w:t>
            </w:r>
          </w:p>
        </w:tc>
        <w:tc>
          <w:tcPr>
            <w:tcW w:w="1748" w:type="dxa"/>
            <w:tcBorders>
              <w:top w:val="nil"/>
              <w:left w:val="nil"/>
              <w:bottom w:val="single" w:sz="4" w:space="0" w:color="auto"/>
              <w:right w:val="single" w:sz="4" w:space="0" w:color="auto"/>
            </w:tcBorders>
            <w:shd w:val="clear" w:color="auto" w:fill="auto"/>
            <w:hideMark/>
          </w:tcPr>
          <w:p w14:paraId="1078BB4D"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Nurodoma galiojančio Strateginio plėtros plano veiklos rodiklio atskaitos taško reikšmė</w:t>
            </w:r>
          </w:p>
        </w:tc>
        <w:tc>
          <w:tcPr>
            <w:tcW w:w="1513" w:type="dxa"/>
            <w:tcBorders>
              <w:top w:val="nil"/>
              <w:left w:val="nil"/>
              <w:bottom w:val="single" w:sz="4" w:space="0" w:color="auto"/>
              <w:right w:val="single" w:sz="4" w:space="0" w:color="auto"/>
            </w:tcBorders>
            <w:shd w:val="clear" w:color="auto" w:fill="auto"/>
            <w:hideMark/>
          </w:tcPr>
          <w:p w14:paraId="02B633A5"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Nurodoma galiojančio Strateginio plėtros plano veiklos rodiklio planuota reikšmė (siekiamybė)</w:t>
            </w:r>
          </w:p>
        </w:tc>
        <w:tc>
          <w:tcPr>
            <w:tcW w:w="1559" w:type="dxa"/>
            <w:tcBorders>
              <w:top w:val="nil"/>
              <w:left w:val="nil"/>
              <w:bottom w:val="single" w:sz="4" w:space="0" w:color="auto"/>
              <w:right w:val="single" w:sz="4" w:space="0" w:color="auto"/>
            </w:tcBorders>
            <w:shd w:val="clear" w:color="auto" w:fill="auto"/>
            <w:hideMark/>
          </w:tcPr>
          <w:p w14:paraId="22E7FD09"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Veiklos rodiklis rengiant tarpinę Strateginio plėtros plano įgyvendinimo ataskaitą</w:t>
            </w:r>
          </w:p>
        </w:tc>
        <w:tc>
          <w:tcPr>
            <w:tcW w:w="1701" w:type="dxa"/>
            <w:tcBorders>
              <w:top w:val="nil"/>
              <w:left w:val="nil"/>
              <w:bottom w:val="single" w:sz="4" w:space="0" w:color="auto"/>
              <w:right w:val="single" w:sz="4" w:space="0" w:color="auto"/>
            </w:tcBorders>
            <w:shd w:val="clear" w:color="auto" w:fill="auto"/>
            <w:hideMark/>
          </w:tcPr>
          <w:p w14:paraId="38E30FAC" w14:textId="77777777"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Veiklos rodiklis rengiant galutinę Strateginio plėtros plano įgyvendinimo ataskaitą</w:t>
            </w:r>
          </w:p>
        </w:tc>
        <w:tc>
          <w:tcPr>
            <w:tcW w:w="1559" w:type="dxa"/>
            <w:tcBorders>
              <w:top w:val="nil"/>
              <w:left w:val="nil"/>
              <w:bottom w:val="single" w:sz="4" w:space="0" w:color="auto"/>
              <w:right w:val="single" w:sz="4" w:space="0" w:color="auto"/>
            </w:tcBorders>
            <w:shd w:val="clear" w:color="auto" w:fill="auto"/>
            <w:hideMark/>
          </w:tcPr>
          <w:p w14:paraId="79DD1C50" w14:textId="4C95D8B3" w:rsidR="00962F3A" w:rsidRPr="000F0882" w:rsidRDefault="00962F3A" w:rsidP="000F3B81">
            <w:pPr>
              <w:spacing w:after="0" w:line="240" w:lineRule="auto"/>
              <w:jc w:val="center"/>
              <w:rPr>
                <w:rFonts w:ascii="Times New Roman" w:eastAsia="Times New Roman" w:hAnsi="Times New Roman" w:cs="Times New Roman"/>
                <w:color w:val="000000"/>
                <w:sz w:val="20"/>
                <w:szCs w:val="20"/>
                <w:lang w:eastAsia="lt-LT"/>
              </w:rPr>
            </w:pPr>
            <w:r w:rsidRPr="000F0882">
              <w:rPr>
                <w:rFonts w:ascii="Times New Roman" w:eastAsia="Times New Roman" w:hAnsi="Times New Roman" w:cs="Times New Roman"/>
                <w:color w:val="000000"/>
                <w:sz w:val="20"/>
                <w:szCs w:val="20"/>
                <w:lang w:eastAsia="lt-LT"/>
              </w:rPr>
              <w:t>Paaiškinama, kodėl nepasiekta</w:t>
            </w:r>
            <w:r w:rsidR="00073C5C" w:rsidRPr="000F0882">
              <w:rPr>
                <w:rFonts w:ascii="Times New Roman" w:eastAsia="Times New Roman" w:hAnsi="Times New Roman" w:cs="Times New Roman"/>
                <w:color w:val="000000"/>
                <w:sz w:val="20"/>
                <w:szCs w:val="20"/>
                <w:lang w:eastAsia="lt-LT"/>
              </w:rPr>
              <w:t xml:space="preserve"> </w:t>
            </w:r>
            <w:r w:rsidRPr="000F0882">
              <w:rPr>
                <w:rFonts w:ascii="Times New Roman" w:eastAsia="Times New Roman" w:hAnsi="Times New Roman" w:cs="Times New Roman"/>
                <w:color w:val="000000"/>
                <w:sz w:val="20"/>
                <w:szCs w:val="20"/>
                <w:lang w:eastAsia="lt-LT"/>
              </w:rPr>
              <w:t>/ viršyta planuota veiklos rodiklio reikšmė</w:t>
            </w:r>
          </w:p>
        </w:tc>
      </w:tr>
    </w:tbl>
    <w:p w14:paraId="675EDCE9" w14:textId="1071C957" w:rsidR="00962F3A" w:rsidRPr="00465679" w:rsidRDefault="00962F3A" w:rsidP="002671C5">
      <w:pPr>
        <w:jc w:val="right"/>
        <w:rPr>
          <w:rFonts w:ascii="Times New Roman" w:hAnsi="Times New Roman" w:cs="Times New Roman"/>
          <w:sz w:val="24"/>
          <w:szCs w:val="24"/>
        </w:rPr>
        <w:sectPr w:rsidR="00962F3A" w:rsidRPr="00465679" w:rsidSect="002A01C3">
          <w:pgSz w:w="16838" w:h="11906" w:orient="landscape"/>
          <w:pgMar w:top="1440" w:right="1440" w:bottom="1440" w:left="1440" w:header="709" w:footer="709" w:gutter="0"/>
          <w:pgNumType w:fmt="numberInDash"/>
          <w:cols w:space="708"/>
          <w:titlePg/>
          <w:docGrid w:linePitch="360"/>
        </w:sectPr>
      </w:pPr>
    </w:p>
    <w:p w14:paraId="043FDDDF" w14:textId="241D61DB" w:rsidR="00962F3A" w:rsidRPr="00465679" w:rsidRDefault="005C2C84" w:rsidP="002671C5">
      <w:pPr>
        <w:spacing w:line="360" w:lineRule="auto"/>
        <w:jc w:val="right"/>
        <w:rPr>
          <w:rFonts w:ascii="Times New Roman" w:hAnsi="Times New Roman" w:cs="Times New Roman"/>
          <w:color w:val="2F5496" w:themeColor="accent1" w:themeShade="BF"/>
          <w:sz w:val="24"/>
          <w:szCs w:val="24"/>
        </w:rPr>
      </w:pPr>
      <w:r w:rsidRPr="00465679">
        <w:rPr>
          <w:rFonts w:ascii="Times New Roman" w:hAnsi="Times New Roman" w:cs="Times New Roman"/>
          <w:i/>
          <w:iCs/>
          <w:color w:val="2F5496" w:themeColor="accent1" w:themeShade="BF"/>
          <w:sz w:val="24"/>
          <w:szCs w:val="24"/>
        </w:rPr>
        <w:t>5</w:t>
      </w:r>
      <w:r w:rsidR="00962F3A" w:rsidRPr="00465679">
        <w:rPr>
          <w:rFonts w:ascii="Times New Roman" w:hAnsi="Times New Roman" w:cs="Times New Roman"/>
          <w:i/>
          <w:iCs/>
          <w:color w:val="2F5496" w:themeColor="accent1" w:themeShade="BF"/>
          <w:sz w:val="24"/>
          <w:szCs w:val="24"/>
        </w:rPr>
        <w:t xml:space="preserve"> Priedas.</w:t>
      </w:r>
      <w:r w:rsidR="00962F3A" w:rsidRPr="00465679">
        <w:rPr>
          <w:rFonts w:ascii="Times New Roman" w:hAnsi="Times New Roman" w:cs="Times New Roman"/>
          <w:color w:val="2F5496" w:themeColor="accent1" w:themeShade="BF"/>
          <w:sz w:val="24"/>
          <w:szCs w:val="24"/>
        </w:rPr>
        <w:t xml:space="preserve"> Rezultato vertinimo kriterijai (tikslų</w:t>
      </w:r>
      <w:r w:rsidR="002671C5" w:rsidRPr="00465679">
        <w:rPr>
          <w:rFonts w:ascii="Times New Roman" w:hAnsi="Times New Roman" w:cs="Times New Roman"/>
          <w:color w:val="2F5496" w:themeColor="accent1" w:themeShade="BF"/>
          <w:sz w:val="24"/>
          <w:szCs w:val="24"/>
        </w:rPr>
        <w:t>/uždavinių</w:t>
      </w:r>
      <w:r w:rsidR="00962F3A" w:rsidRPr="00465679">
        <w:rPr>
          <w:rFonts w:ascii="Times New Roman" w:hAnsi="Times New Roman" w:cs="Times New Roman"/>
          <w:color w:val="2F5496" w:themeColor="accent1" w:themeShade="BF"/>
          <w:sz w:val="24"/>
          <w:szCs w:val="24"/>
        </w:rPr>
        <w:t xml:space="preserve"> rodikliai)</w:t>
      </w:r>
    </w:p>
    <w:tbl>
      <w:tblPr>
        <w:tblW w:w="5000" w:type="pct"/>
        <w:tblLook w:val="04A0" w:firstRow="1" w:lastRow="0" w:firstColumn="1" w:lastColumn="0" w:noHBand="0" w:noVBand="1"/>
      </w:tblPr>
      <w:tblGrid>
        <w:gridCol w:w="1421"/>
        <w:gridCol w:w="1672"/>
        <w:gridCol w:w="1909"/>
        <w:gridCol w:w="1422"/>
        <w:gridCol w:w="1349"/>
        <w:gridCol w:w="1353"/>
        <w:gridCol w:w="1122"/>
        <w:gridCol w:w="950"/>
        <w:gridCol w:w="1090"/>
        <w:gridCol w:w="2282"/>
      </w:tblGrid>
      <w:tr w:rsidR="006967B3" w:rsidRPr="00465679" w14:paraId="3A397BE6" w14:textId="77777777" w:rsidTr="004F400F">
        <w:trPr>
          <w:trHeight w:val="285"/>
        </w:trPr>
        <w:tc>
          <w:tcPr>
            <w:tcW w:w="5000" w:type="pct"/>
            <w:gridSpan w:val="10"/>
            <w:tcBorders>
              <w:top w:val="nil"/>
              <w:left w:val="nil"/>
              <w:bottom w:val="nil"/>
              <w:right w:val="nil"/>
            </w:tcBorders>
            <w:shd w:val="clear" w:color="auto" w:fill="auto"/>
            <w:noWrap/>
            <w:vAlign w:val="bottom"/>
            <w:hideMark/>
          </w:tcPr>
          <w:p w14:paraId="26CF5DC9" w14:textId="7C4DBE8F" w:rsidR="006967B3" w:rsidRPr="00465679" w:rsidRDefault="006967B3" w:rsidP="006967B3">
            <w:pPr>
              <w:pStyle w:val="Sraopastraipa"/>
              <w:numPr>
                <w:ilvl w:val="2"/>
                <w:numId w:val="2"/>
              </w:numPr>
              <w:spacing w:after="0" w:line="240" w:lineRule="auto"/>
              <w:jc w:val="center"/>
              <w:rPr>
                <w:rFonts w:ascii="Times New Roman" w:eastAsia="Times New Roman" w:hAnsi="Times New Roman" w:cs="Times New Roman"/>
                <w:b/>
                <w:bCs/>
                <w:color w:val="305496"/>
                <w:lang w:eastAsia="lt-LT"/>
              </w:rPr>
            </w:pPr>
            <w:r w:rsidRPr="00465679">
              <w:rPr>
                <w:rFonts w:ascii="Times New Roman" w:eastAsia="Times New Roman" w:hAnsi="Times New Roman" w:cs="Times New Roman"/>
                <w:b/>
                <w:bCs/>
                <w:color w:val="305496"/>
                <w:lang w:eastAsia="lt-LT"/>
              </w:rPr>
              <w:t>Prioritetas. Besimokanti, socialiai atsakinga ir pokyčius kurianti bendruomenė</w:t>
            </w:r>
          </w:p>
          <w:p w14:paraId="6379297D" w14:textId="08685D49" w:rsidR="006967B3" w:rsidRPr="00465679" w:rsidRDefault="006967B3" w:rsidP="006967B3">
            <w:pPr>
              <w:pStyle w:val="Sraopastraipa"/>
              <w:spacing w:after="0" w:line="240" w:lineRule="auto"/>
              <w:ind w:left="1080"/>
              <w:rPr>
                <w:rFonts w:ascii="Times New Roman" w:eastAsia="Times New Roman" w:hAnsi="Times New Roman" w:cs="Times New Roman"/>
                <w:b/>
                <w:bCs/>
                <w:color w:val="305496"/>
                <w:lang w:eastAsia="lt-LT"/>
              </w:rPr>
            </w:pPr>
          </w:p>
        </w:tc>
      </w:tr>
      <w:tr w:rsidR="006967B3" w:rsidRPr="00465679" w14:paraId="616D91C1" w14:textId="77777777" w:rsidTr="004F400F">
        <w:trPr>
          <w:trHeight w:val="828"/>
        </w:trPr>
        <w:tc>
          <w:tcPr>
            <w:tcW w:w="488" w:type="pct"/>
            <w:tcBorders>
              <w:top w:val="single" w:sz="4" w:space="0" w:color="auto"/>
              <w:left w:val="single" w:sz="4" w:space="0" w:color="auto"/>
              <w:bottom w:val="single" w:sz="4" w:space="0" w:color="auto"/>
              <w:right w:val="single" w:sz="4" w:space="0" w:color="auto"/>
            </w:tcBorders>
            <w:shd w:val="clear" w:color="FFE598" w:fill="8EA9DB"/>
            <w:vAlign w:val="center"/>
            <w:hideMark/>
          </w:tcPr>
          <w:p w14:paraId="4A52F814" w14:textId="77777777" w:rsidR="006967B3" w:rsidRPr="00465679" w:rsidRDefault="006967B3" w:rsidP="006967B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Tikslo numeris ir pavadinimas</w:t>
            </w:r>
          </w:p>
        </w:tc>
        <w:tc>
          <w:tcPr>
            <w:tcW w:w="574" w:type="pct"/>
            <w:tcBorders>
              <w:top w:val="single" w:sz="4" w:space="0" w:color="000000"/>
              <w:left w:val="nil"/>
              <w:bottom w:val="single" w:sz="4" w:space="0" w:color="000000"/>
              <w:right w:val="single" w:sz="4" w:space="0" w:color="000000"/>
            </w:tcBorders>
            <w:shd w:val="clear" w:color="FFE598" w:fill="8EA9DB"/>
            <w:vAlign w:val="center"/>
            <w:hideMark/>
          </w:tcPr>
          <w:p w14:paraId="6C03E2B7" w14:textId="77777777" w:rsidR="006967B3" w:rsidRPr="00465679" w:rsidRDefault="006967B3" w:rsidP="006967B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Uždavinio numeris ir pavadinimas</w:t>
            </w:r>
          </w:p>
        </w:tc>
        <w:tc>
          <w:tcPr>
            <w:tcW w:w="655" w:type="pct"/>
            <w:tcBorders>
              <w:top w:val="single" w:sz="4" w:space="0" w:color="000000"/>
              <w:left w:val="nil"/>
              <w:bottom w:val="single" w:sz="4" w:space="0" w:color="000000"/>
              <w:right w:val="single" w:sz="4" w:space="0" w:color="000000"/>
            </w:tcBorders>
            <w:shd w:val="clear" w:color="FFE598" w:fill="8EA9DB"/>
            <w:vAlign w:val="center"/>
            <w:hideMark/>
          </w:tcPr>
          <w:p w14:paraId="6C1D834F" w14:textId="77777777" w:rsidR="006967B3" w:rsidRPr="00465679" w:rsidRDefault="006967B3" w:rsidP="006967B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Vertinimo kriterijaus pavadinimas</w:t>
            </w:r>
          </w:p>
        </w:tc>
        <w:tc>
          <w:tcPr>
            <w:tcW w:w="488" w:type="pct"/>
            <w:tcBorders>
              <w:top w:val="single" w:sz="4" w:space="0" w:color="000000"/>
              <w:left w:val="nil"/>
              <w:bottom w:val="single" w:sz="4" w:space="0" w:color="000000"/>
              <w:right w:val="single" w:sz="4" w:space="0" w:color="000000"/>
            </w:tcBorders>
            <w:shd w:val="clear" w:color="FFE598" w:fill="8EA9DB"/>
            <w:vAlign w:val="center"/>
            <w:hideMark/>
          </w:tcPr>
          <w:p w14:paraId="43435F37" w14:textId="77777777" w:rsidR="006967B3" w:rsidRPr="00465679" w:rsidRDefault="006967B3" w:rsidP="006967B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Duomenų šaltinis</w:t>
            </w:r>
          </w:p>
        </w:tc>
        <w:tc>
          <w:tcPr>
            <w:tcW w:w="463" w:type="pct"/>
            <w:tcBorders>
              <w:top w:val="single" w:sz="4" w:space="0" w:color="000000"/>
              <w:left w:val="nil"/>
              <w:bottom w:val="single" w:sz="4" w:space="0" w:color="000000"/>
              <w:right w:val="single" w:sz="4" w:space="0" w:color="000000"/>
            </w:tcBorders>
            <w:shd w:val="clear" w:color="FFE598" w:fill="8EA9DB"/>
            <w:vAlign w:val="center"/>
            <w:hideMark/>
          </w:tcPr>
          <w:p w14:paraId="0AA8A204" w14:textId="77777777" w:rsidR="006967B3" w:rsidRPr="00465679" w:rsidRDefault="006967B3" w:rsidP="006967B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Atsakingas už duomenų pateikimą</w:t>
            </w:r>
          </w:p>
        </w:tc>
        <w:tc>
          <w:tcPr>
            <w:tcW w:w="464" w:type="pct"/>
            <w:tcBorders>
              <w:top w:val="single" w:sz="4" w:space="0" w:color="000000"/>
              <w:left w:val="nil"/>
              <w:bottom w:val="single" w:sz="4" w:space="0" w:color="000000"/>
              <w:right w:val="single" w:sz="4" w:space="0" w:color="000000"/>
            </w:tcBorders>
            <w:shd w:val="clear" w:color="FFE598" w:fill="8EA9DB"/>
            <w:vAlign w:val="center"/>
            <w:hideMark/>
          </w:tcPr>
          <w:p w14:paraId="025C2F8D" w14:textId="77777777" w:rsidR="006967B3" w:rsidRPr="00465679" w:rsidRDefault="006967B3" w:rsidP="006967B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Numatomas pokytis</w:t>
            </w:r>
          </w:p>
        </w:tc>
        <w:tc>
          <w:tcPr>
            <w:tcW w:w="385" w:type="pct"/>
            <w:tcBorders>
              <w:top w:val="single" w:sz="4" w:space="0" w:color="000000"/>
              <w:left w:val="nil"/>
              <w:bottom w:val="single" w:sz="4" w:space="0" w:color="000000"/>
              <w:right w:val="single" w:sz="4" w:space="0" w:color="000000"/>
            </w:tcBorders>
            <w:shd w:val="clear" w:color="FFE598" w:fill="8EA9DB"/>
            <w:vAlign w:val="center"/>
            <w:hideMark/>
          </w:tcPr>
          <w:p w14:paraId="2598DB43" w14:textId="77777777" w:rsidR="006967B3" w:rsidRPr="00465679" w:rsidRDefault="006967B3" w:rsidP="006967B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2020 m. (atskaitos taškas)</w:t>
            </w:r>
          </w:p>
        </w:tc>
        <w:tc>
          <w:tcPr>
            <w:tcW w:w="326" w:type="pct"/>
            <w:tcBorders>
              <w:top w:val="single" w:sz="4" w:space="0" w:color="000000"/>
              <w:left w:val="nil"/>
              <w:bottom w:val="single" w:sz="4" w:space="0" w:color="000000"/>
              <w:right w:val="single" w:sz="4" w:space="0" w:color="000000"/>
            </w:tcBorders>
            <w:shd w:val="clear" w:color="FFE598" w:fill="8EA9DB"/>
            <w:noWrap/>
            <w:vAlign w:val="center"/>
            <w:hideMark/>
          </w:tcPr>
          <w:p w14:paraId="7420652B" w14:textId="5CC2E865" w:rsidR="006967B3" w:rsidRPr="00465679" w:rsidRDefault="006967B3" w:rsidP="006967B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2023 m.</w:t>
            </w:r>
          </w:p>
        </w:tc>
        <w:tc>
          <w:tcPr>
            <w:tcW w:w="374" w:type="pct"/>
            <w:tcBorders>
              <w:top w:val="single" w:sz="4" w:space="0" w:color="000000"/>
              <w:left w:val="nil"/>
              <w:bottom w:val="single" w:sz="4" w:space="0" w:color="000000"/>
              <w:right w:val="single" w:sz="4" w:space="0" w:color="000000"/>
            </w:tcBorders>
            <w:shd w:val="clear" w:color="FFE598" w:fill="8EA9DB"/>
            <w:vAlign w:val="center"/>
            <w:hideMark/>
          </w:tcPr>
          <w:p w14:paraId="19D60C93" w14:textId="5188F1C9" w:rsidR="006967B3" w:rsidRPr="00465679" w:rsidRDefault="006967B3" w:rsidP="006967B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2027 m. (siekia</w:t>
            </w:r>
            <w:r w:rsidR="000F0882">
              <w:rPr>
                <w:rFonts w:ascii="Times New Roman" w:eastAsia="Times New Roman" w:hAnsi="Times New Roman" w:cs="Times New Roman"/>
                <w:b/>
                <w:bCs/>
                <w:color w:val="FFFFFF"/>
                <w:lang w:eastAsia="lt-LT"/>
              </w:rPr>
              <w:t>-</w:t>
            </w:r>
            <w:r w:rsidRPr="00465679">
              <w:rPr>
                <w:rFonts w:ascii="Times New Roman" w:eastAsia="Times New Roman" w:hAnsi="Times New Roman" w:cs="Times New Roman"/>
                <w:b/>
                <w:bCs/>
                <w:color w:val="FFFFFF"/>
                <w:lang w:eastAsia="lt-LT"/>
              </w:rPr>
              <w:t xml:space="preserve">mybė) </w:t>
            </w:r>
          </w:p>
        </w:tc>
        <w:tc>
          <w:tcPr>
            <w:tcW w:w="782" w:type="pct"/>
            <w:tcBorders>
              <w:top w:val="single" w:sz="4" w:space="0" w:color="000000"/>
              <w:left w:val="nil"/>
              <w:bottom w:val="single" w:sz="4" w:space="0" w:color="000000"/>
              <w:right w:val="single" w:sz="4" w:space="0" w:color="000000"/>
            </w:tcBorders>
            <w:shd w:val="clear" w:color="FFE598" w:fill="8EA9DB"/>
            <w:noWrap/>
            <w:vAlign w:val="center"/>
            <w:hideMark/>
          </w:tcPr>
          <w:p w14:paraId="43AD10E2" w14:textId="77777777" w:rsidR="006967B3" w:rsidRPr="00465679" w:rsidRDefault="006967B3" w:rsidP="006967B3">
            <w:pPr>
              <w:spacing w:after="0" w:line="240" w:lineRule="auto"/>
              <w:jc w:val="center"/>
              <w:rPr>
                <w:rFonts w:ascii="Times New Roman" w:eastAsia="Times New Roman" w:hAnsi="Times New Roman" w:cs="Times New Roman"/>
                <w:b/>
                <w:bCs/>
                <w:color w:val="FFFFFF"/>
                <w:lang w:eastAsia="lt-LT"/>
              </w:rPr>
            </w:pPr>
            <w:r w:rsidRPr="00465679">
              <w:rPr>
                <w:rFonts w:ascii="Times New Roman" w:eastAsia="Times New Roman" w:hAnsi="Times New Roman" w:cs="Times New Roman"/>
                <w:b/>
                <w:bCs/>
                <w:color w:val="FFFFFF"/>
                <w:lang w:eastAsia="lt-LT"/>
              </w:rPr>
              <w:t>Pastabos</w:t>
            </w:r>
          </w:p>
        </w:tc>
      </w:tr>
      <w:tr w:rsidR="006967B3" w:rsidRPr="00465679" w14:paraId="6DDAA8BE" w14:textId="77777777" w:rsidTr="004F400F">
        <w:trPr>
          <w:trHeight w:val="1848"/>
        </w:trPr>
        <w:tc>
          <w:tcPr>
            <w:tcW w:w="488" w:type="pct"/>
            <w:vMerge w:val="restart"/>
            <w:tcBorders>
              <w:top w:val="nil"/>
              <w:left w:val="single" w:sz="4" w:space="0" w:color="000000"/>
              <w:bottom w:val="single" w:sz="4" w:space="0" w:color="000000"/>
              <w:right w:val="single" w:sz="4" w:space="0" w:color="000000"/>
            </w:tcBorders>
            <w:shd w:val="clear" w:color="auto" w:fill="auto"/>
            <w:hideMark/>
          </w:tcPr>
          <w:p w14:paraId="437D8948"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1.1. tikslas. Stiprinti švietimo, kultūros ir sporto sistemą</w:t>
            </w:r>
          </w:p>
        </w:tc>
        <w:tc>
          <w:tcPr>
            <w:tcW w:w="574" w:type="pct"/>
            <w:vMerge w:val="restart"/>
            <w:tcBorders>
              <w:top w:val="nil"/>
              <w:left w:val="single" w:sz="4" w:space="0" w:color="000000"/>
              <w:bottom w:val="single" w:sz="4" w:space="0" w:color="000000"/>
              <w:right w:val="single" w:sz="4" w:space="0" w:color="000000"/>
            </w:tcBorders>
            <w:shd w:val="clear" w:color="auto" w:fill="auto"/>
            <w:hideMark/>
          </w:tcPr>
          <w:p w14:paraId="420865C6"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xml:space="preserve">1.1.1. Uždavinys. </w:t>
            </w:r>
            <w:r w:rsidRPr="00465679">
              <w:rPr>
                <w:rFonts w:ascii="Times New Roman" w:eastAsia="Times New Roman" w:hAnsi="Times New Roman" w:cs="Times New Roman"/>
                <w:color w:val="000000"/>
                <w:sz w:val="20"/>
                <w:szCs w:val="20"/>
                <w:lang w:eastAsia="lt-LT"/>
              </w:rPr>
              <w:br/>
              <w:t>Užtikrinti kokybiško švietimo prieinamumą ir nuolatinį tobulinamą</w:t>
            </w:r>
          </w:p>
        </w:tc>
        <w:tc>
          <w:tcPr>
            <w:tcW w:w="655" w:type="pct"/>
            <w:tcBorders>
              <w:top w:val="nil"/>
              <w:left w:val="single" w:sz="4" w:space="0" w:color="000000"/>
              <w:bottom w:val="single" w:sz="4" w:space="0" w:color="000000"/>
              <w:right w:val="single" w:sz="4" w:space="0" w:color="000000"/>
            </w:tcBorders>
            <w:shd w:val="clear" w:color="B7B7B7" w:fill="FFFFFF"/>
            <w:hideMark/>
          </w:tcPr>
          <w:p w14:paraId="573535DE" w14:textId="77777777" w:rsidR="006967B3" w:rsidRPr="00465679" w:rsidRDefault="006967B3" w:rsidP="006967B3">
            <w:pPr>
              <w:spacing w:after="0" w:line="240" w:lineRule="auto"/>
              <w:rPr>
                <w:rFonts w:ascii="Times New Roman" w:eastAsia="Times New Roman" w:hAnsi="Times New Roman" w:cs="Times New Roman"/>
                <w:sz w:val="20"/>
                <w:szCs w:val="20"/>
                <w:lang w:eastAsia="lt-LT"/>
              </w:rPr>
            </w:pPr>
            <w:r w:rsidRPr="00465679">
              <w:rPr>
                <w:rFonts w:ascii="Times New Roman" w:eastAsia="Times New Roman" w:hAnsi="Times New Roman" w:cs="Times New Roman"/>
                <w:sz w:val="20"/>
                <w:szCs w:val="20"/>
                <w:lang w:eastAsia="lt-LT"/>
              </w:rPr>
              <w:t>10 klasės, II gimnazijos klasės mokinių, pasiekusių PUPP pagrindinį pasiekimų lygį, dalis nuo 10 klasės, II gimnazijos klasės mokinių skaičiaus, proc.</w:t>
            </w:r>
          </w:p>
        </w:tc>
        <w:tc>
          <w:tcPr>
            <w:tcW w:w="488" w:type="pct"/>
            <w:tcBorders>
              <w:top w:val="nil"/>
              <w:left w:val="nil"/>
              <w:bottom w:val="single" w:sz="4" w:space="0" w:color="000000"/>
              <w:right w:val="single" w:sz="4" w:space="0" w:color="000000"/>
            </w:tcBorders>
            <w:shd w:val="clear" w:color="auto" w:fill="auto"/>
            <w:hideMark/>
          </w:tcPr>
          <w:p w14:paraId="2F6076CB" w14:textId="7B9B0EA6" w:rsidR="006967B3" w:rsidRPr="00465679" w:rsidRDefault="006967B3" w:rsidP="006967B3">
            <w:pPr>
              <w:spacing w:after="0" w:line="240" w:lineRule="auto"/>
              <w:rPr>
                <w:rFonts w:ascii="Times New Roman" w:eastAsia="Times New Roman" w:hAnsi="Times New Roman" w:cs="Times New Roman"/>
                <w:sz w:val="20"/>
                <w:szCs w:val="20"/>
                <w:lang w:eastAsia="lt-LT"/>
              </w:rPr>
            </w:pPr>
            <w:r w:rsidRPr="00465679">
              <w:rPr>
                <w:rFonts w:ascii="Times New Roman" w:eastAsia="Times New Roman" w:hAnsi="Times New Roman" w:cs="Times New Roman"/>
                <w:sz w:val="20"/>
                <w:szCs w:val="20"/>
                <w:lang w:eastAsia="lt-LT"/>
              </w:rPr>
              <w:t>Nacionalinis egzaminų centras</w:t>
            </w:r>
          </w:p>
        </w:tc>
        <w:tc>
          <w:tcPr>
            <w:tcW w:w="463" w:type="pct"/>
            <w:tcBorders>
              <w:top w:val="nil"/>
              <w:left w:val="nil"/>
              <w:bottom w:val="single" w:sz="4" w:space="0" w:color="000000"/>
              <w:right w:val="single" w:sz="4" w:space="0" w:color="000000"/>
            </w:tcBorders>
            <w:shd w:val="clear" w:color="auto" w:fill="auto"/>
            <w:hideMark/>
          </w:tcPr>
          <w:p w14:paraId="22BA07DD" w14:textId="77777777" w:rsidR="006967B3" w:rsidRPr="00465679" w:rsidRDefault="006967B3" w:rsidP="006967B3">
            <w:pPr>
              <w:spacing w:after="0" w:line="240" w:lineRule="auto"/>
              <w:rPr>
                <w:rFonts w:ascii="Times New Roman" w:eastAsia="Times New Roman" w:hAnsi="Times New Roman" w:cs="Times New Roman"/>
                <w:sz w:val="20"/>
                <w:szCs w:val="20"/>
                <w:lang w:eastAsia="lt-LT"/>
              </w:rPr>
            </w:pPr>
            <w:r w:rsidRPr="00465679">
              <w:rPr>
                <w:rFonts w:ascii="Times New Roman" w:eastAsia="Times New Roman" w:hAnsi="Times New Roman" w:cs="Times New Roman"/>
                <w:sz w:val="20"/>
                <w:szCs w:val="20"/>
                <w:lang w:eastAsia="lt-LT"/>
              </w:rPr>
              <w:t>Švietimo, kultūros ir sporto skyrius</w:t>
            </w:r>
          </w:p>
        </w:tc>
        <w:tc>
          <w:tcPr>
            <w:tcW w:w="464" w:type="pct"/>
            <w:tcBorders>
              <w:top w:val="nil"/>
              <w:left w:val="nil"/>
              <w:bottom w:val="single" w:sz="4" w:space="0" w:color="000000"/>
              <w:right w:val="single" w:sz="4" w:space="0" w:color="000000"/>
            </w:tcBorders>
            <w:shd w:val="clear" w:color="auto" w:fill="auto"/>
            <w:hideMark/>
          </w:tcPr>
          <w:p w14:paraId="55CC7303" w14:textId="77777777" w:rsidR="006967B3" w:rsidRPr="00465679" w:rsidRDefault="006967B3" w:rsidP="006967B3">
            <w:pPr>
              <w:spacing w:after="0" w:line="240" w:lineRule="auto"/>
              <w:jc w:val="center"/>
              <w:rPr>
                <w:rFonts w:ascii="Times New Roman" w:eastAsia="Times New Roman" w:hAnsi="Times New Roman" w:cs="Times New Roman"/>
                <w:sz w:val="20"/>
                <w:szCs w:val="20"/>
                <w:lang w:eastAsia="lt-LT"/>
              </w:rPr>
            </w:pPr>
            <w:r w:rsidRPr="00465679">
              <w:rPr>
                <w:rFonts w:ascii="Times New Roman" w:eastAsia="Times New Roman" w:hAnsi="Times New Roman" w:cs="Times New Roman"/>
                <w:sz w:val="20"/>
                <w:szCs w:val="20"/>
                <w:lang w:eastAsia="lt-LT"/>
              </w:rPr>
              <w:t xml:space="preserve">Didinti </w:t>
            </w:r>
          </w:p>
        </w:tc>
        <w:tc>
          <w:tcPr>
            <w:tcW w:w="385" w:type="pct"/>
            <w:tcBorders>
              <w:top w:val="nil"/>
              <w:left w:val="nil"/>
              <w:bottom w:val="single" w:sz="4" w:space="0" w:color="000000"/>
              <w:right w:val="single" w:sz="4" w:space="0" w:color="000000"/>
            </w:tcBorders>
            <w:shd w:val="clear" w:color="000000" w:fill="FFFFFF"/>
            <w:hideMark/>
          </w:tcPr>
          <w:p w14:paraId="1F65301B" w14:textId="77777777" w:rsidR="006967B3" w:rsidRPr="00465679" w:rsidRDefault="006967B3" w:rsidP="000F0882">
            <w:pPr>
              <w:spacing w:after="0" w:line="240" w:lineRule="auto"/>
              <w:jc w:val="right"/>
              <w:rPr>
                <w:rFonts w:ascii="Times New Roman" w:eastAsia="Times New Roman" w:hAnsi="Times New Roman" w:cs="Times New Roman"/>
                <w:sz w:val="20"/>
                <w:szCs w:val="20"/>
                <w:lang w:eastAsia="lt-LT"/>
              </w:rPr>
            </w:pPr>
            <w:r w:rsidRPr="00465679">
              <w:rPr>
                <w:rFonts w:ascii="Times New Roman" w:eastAsia="Times New Roman" w:hAnsi="Times New Roman" w:cs="Times New Roman"/>
                <w:sz w:val="20"/>
                <w:szCs w:val="20"/>
                <w:lang w:eastAsia="lt-LT"/>
              </w:rPr>
              <w:t>0</w:t>
            </w:r>
          </w:p>
        </w:tc>
        <w:tc>
          <w:tcPr>
            <w:tcW w:w="326" w:type="pct"/>
            <w:tcBorders>
              <w:top w:val="nil"/>
              <w:left w:val="nil"/>
              <w:bottom w:val="single" w:sz="4" w:space="0" w:color="000000"/>
              <w:right w:val="single" w:sz="4" w:space="0" w:color="000000"/>
            </w:tcBorders>
            <w:shd w:val="clear" w:color="000000" w:fill="FFFFFF"/>
            <w:noWrap/>
            <w:hideMark/>
          </w:tcPr>
          <w:p w14:paraId="07F33283" w14:textId="77777777" w:rsidR="006967B3" w:rsidRPr="00465679" w:rsidRDefault="006967B3" w:rsidP="000F0882">
            <w:pPr>
              <w:spacing w:after="0" w:line="240" w:lineRule="auto"/>
              <w:jc w:val="right"/>
              <w:rPr>
                <w:rFonts w:ascii="Times New Roman" w:eastAsia="Times New Roman" w:hAnsi="Times New Roman" w:cs="Times New Roman"/>
                <w:sz w:val="20"/>
                <w:szCs w:val="20"/>
                <w:lang w:eastAsia="lt-LT"/>
              </w:rPr>
            </w:pPr>
            <w:r w:rsidRPr="00465679">
              <w:rPr>
                <w:rFonts w:ascii="Times New Roman" w:eastAsia="Times New Roman" w:hAnsi="Times New Roman" w:cs="Times New Roman"/>
                <w:sz w:val="20"/>
                <w:szCs w:val="20"/>
                <w:lang w:eastAsia="lt-LT"/>
              </w:rPr>
              <w:t>3</w:t>
            </w:r>
          </w:p>
        </w:tc>
        <w:tc>
          <w:tcPr>
            <w:tcW w:w="374" w:type="pct"/>
            <w:tcBorders>
              <w:top w:val="nil"/>
              <w:left w:val="nil"/>
              <w:bottom w:val="single" w:sz="4" w:space="0" w:color="000000"/>
              <w:right w:val="single" w:sz="4" w:space="0" w:color="000000"/>
            </w:tcBorders>
            <w:shd w:val="clear" w:color="000000" w:fill="FFFFFF"/>
            <w:noWrap/>
            <w:hideMark/>
          </w:tcPr>
          <w:p w14:paraId="17E56FA2" w14:textId="77777777" w:rsidR="006967B3" w:rsidRPr="00465679" w:rsidRDefault="006967B3" w:rsidP="000F0882">
            <w:pPr>
              <w:spacing w:after="0" w:line="240" w:lineRule="auto"/>
              <w:jc w:val="right"/>
              <w:rPr>
                <w:rFonts w:ascii="Times New Roman" w:eastAsia="Times New Roman" w:hAnsi="Times New Roman" w:cs="Times New Roman"/>
                <w:sz w:val="20"/>
                <w:szCs w:val="20"/>
                <w:lang w:eastAsia="lt-LT"/>
              </w:rPr>
            </w:pPr>
            <w:r w:rsidRPr="00465679">
              <w:rPr>
                <w:rFonts w:ascii="Times New Roman" w:eastAsia="Times New Roman" w:hAnsi="Times New Roman" w:cs="Times New Roman"/>
                <w:sz w:val="20"/>
                <w:szCs w:val="20"/>
                <w:lang w:eastAsia="lt-LT"/>
              </w:rPr>
              <w:t>8</w:t>
            </w:r>
          </w:p>
        </w:tc>
        <w:tc>
          <w:tcPr>
            <w:tcW w:w="782" w:type="pct"/>
            <w:tcBorders>
              <w:top w:val="nil"/>
              <w:left w:val="nil"/>
              <w:bottom w:val="single" w:sz="4" w:space="0" w:color="000000"/>
              <w:right w:val="single" w:sz="4" w:space="0" w:color="000000"/>
            </w:tcBorders>
            <w:shd w:val="clear" w:color="auto" w:fill="auto"/>
            <w:hideMark/>
          </w:tcPr>
          <w:p w14:paraId="57F85B7D" w14:textId="0E93865A" w:rsidR="006967B3" w:rsidRPr="00465679" w:rsidRDefault="006967B3" w:rsidP="006967B3">
            <w:pPr>
              <w:spacing w:after="0" w:line="240" w:lineRule="auto"/>
              <w:rPr>
                <w:rFonts w:ascii="Times New Roman" w:eastAsia="Times New Roman" w:hAnsi="Times New Roman" w:cs="Times New Roman"/>
                <w:sz w:val="20"/>
                <w:szCs w:val="20"/>
                <w:lang w:eastAsia="lt-LT"/>
              </w:rPr>
            </w:pPr>
            <w:r w:rsidRPr="00465679">
              <w:rPr>
                <w:rFonts w:ascii="Times New Roman" w:eastAsia="Times New Roman" w:hAnsi="Times New Roman" w:cs="Times New Roman"/>
                <w:sz w:val="20"/>
                <w:szCs w:val="20"/>
                <w:lang w:eastAsia="lt-LT"/>
              </w:rPr>
              <w:t>Rodiklis apskaičiuojamas remiantis Nacionalinio egzaminų centro duomenimis. Matuojamas bendrojo ugdymo kokybės pokytis (mokinių, pasiekusių PUPP pagrindinį pasiekimų lygį, dalis nuo 10 klasės, II gimnazijos klasės mokinių skaičiaus)</w:t>
            </w:r>
          </w:p>
        </w:tc>
      </w:tr>
      <w:tr w:rsidR="006967B3" w:rsidRPr="00465679" w14:paraId="4BEF0D6F" w14:textId="77777777" w:rsidTr="004F400F">
        <w:trPr>
          <w:trHeight w:val="1848"/>
        </w:trPr>
        <w:tc>
          <w:tcPr>
            <w:tcW w:w="488" w:type="pct"/>
            <w:vMerge/>
            <w:tcBorders>
              <w:top w:val="nil"/>
              <w:left w:val="single" w:sz="4" w:space="0" w:color="000000"/>
              <w:bottom w:val="single" w:sz="4" w:space="0" w:color="000000"/>
              <w:right w:val="single" w:sz="4" w:space="0" w:color="000000"/>
            </w:tcBorders>
            <w:vAlign w:val="center"/>
            <w:hideMark/>
          </w:tcPr>
          <w:p w14:paraId="78887529"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p>
        </w:tc>
        <w:tc>
          <w:tcPr>
            <w:tcW w:w="574" w:type="pct"/>
            <w:vMerge/>
            <w:tcBorders>
              <w:top w:val="nil"/>
              <w:left w:val="single" w:sz="4" w:space="0" w:color="000000"/>
              <w:bottom w:val="single" w:sz="4" w:space="0" w:color="000000"/>
              <w:right w:val="single" w:sz="4" w:space="0" w:color="000000"/>
            </w:tcBorders>
            <w:vAlign w:val="center"/>
            <w:hideMark/>
          </w:tcPr>
          <w:p w14:paraId="260394B7"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p>
        </w:tc>
        <w:tc>
          <w:tcPr>
            <w:tcW w:w="655" w:type="pct"/>
            <w:tcBorders>
              <w:top w:val="nil"/>
              <w:left w:val="nil"/>
              <w:bottom w:val="nil"/>
              <w:right w:val="nil"/>
            </w:tcBorders>
            <w:shd w:val="clear" w:color="B7B7B7" w:fill="FFFFFF"/>
            <w:hideMark/>
          </w:tcPr>
          <w:p w14:paraId="726CFCD4" w14:textId="77777777" w:rsidR="006967B3" w:rsidRPr="00465679" w:rsidRDefault="006967B3" w:rsidP="006967B3">
            <w:pPr>
              <w:spacing w:after="0" w:line="240" w:lineRule="auto"/>
              <w:rPr>
                <w:rFonts w:ascii="Times New Roman" w:eastAsia="Times New Roman" w:hAnsi="Times New Roman" w:cs="Times New Roman"/>
                <w:sz w:val="20"/>
                <w:szCs w:val="20"/>
                <w:lang w:eastAsia="lt-LT"/>
              </w:rPr>
            </w:pPr>
            <w:r w:rsidRPr="00465679">
              <w:rPr>
                <w:rFonts w:ascii="Times New Roman" w:eastAsia="Times New Roman" w:hAnsi="Times New Roman" w:cs="Times New Roman"/>
                <w:sz w:val="20"/>
                <w:szCs w:val="20"/>
                <w:lang w:eastAsia="lt-LT"/>
              </w:rPr>
              <w:t>IV gimnazijos klasės mokinių, išlaikiusių brandos egzaminus pagrindiniu pasiekimų lygiu, dalis nuo IV gimnazijos klasės mokinių skaičiaus, proc.</w:t>
            </w:r>
          </w:p>
        </w:tc>
        <w:tc>
          <w:tcPr>
            <w:tcW w:w="488" w:type="pct"/>
            <w:tcBorders>
              <w:top w:val="nil"/>
              <w:left w:val="single" w:sz="4" w:space="0" w:color="000000"/>
              <w:bottom w:val="single" w:sz="4" w:space="0" w:color="000000"/>
              <w:right w:val="single" w:sz="4" w:space="0" w:color="000000"/>
            </w:tcBorders>
            <w:shd w:val="clear" w:color="auto" w:fill="auto"/>
            <w:hideMark/>
          </w:tcPr>
          <w:p w14:paraId="5A2C54BD" w14:textId="471AA575" w:rsidR="006967B3" w:rsidRPr="00465679" w:rsidRDefault="006967B3" w:rsidP="006967B3">
            <w:pPr>
              <w:spacing w:after="0" w:line="240" w:lineRule="auto"/>
              <w:rPr>
                <w:rFonts w:ascii="Times New Roman" w:eastAsia="Times New Roman" w:hAnsi="Times New Roman" w:cs="Times New Roman"/>
                <w:sz w:val="20"/>
                <w:szCs w:val="20"/>
                <w:lang w:eastAsia="lt-LT"/>
              </w:rPr>
            </w:pPr>
            <w:r w:rsidRPr="00465679">
              <w:rPr>
                <w:rFonts w:ascii="Times New Roman" w:eastAsia="Times New Roman" w:hAnsi="Times New Roman" w:cs="Times New Roman"/>
                <w:sz w:val="20"/>
                <w:szCs w:val="20"/>
                <w:lang w:eastAsia="lt-LT"/>
              </w:rPr>
              <w:t>Nacionalinis egzaminų centras</w:t>
            </w:r>
          </w:p>
        </w:tc>
        <w:tc>
          <w:tcPr>
            <w:tcW w:w="463" w:type="pct"/>
            <w:tcBorders>
              <w:top w:val="nil"/>
              <w:left w:val="nil"/>
              <w:bottom w:val="single" w:sz="4" w:space="0" w:color="000000"/>
              <w:right w:val="single" w:sz="4" w:space="0" w:color="000000"/>
            </w:tcBorders>
            <w:shd w:val="clear" w:color="auto" w:fill="auto"/>
            <w:hideMark/>
          </w:tcPr>
          <w:p w14:paraId="71BBBD16" w14:textId="77777777" w:rsidR="006967B3" w:rsidRPr="00465679" w:rsidRDefault="006967B3" w:rsidP="006967B3">
            <w:pPr>
              <w:spacing w:after="0" w:line="240" w:lineRule="auto"/>
              <w:rPr>
                <w:rFonts w:ascii="Times New Roman" w:eastAsia="Times New Roman" w:hAnsi="Times New Roman" w:cs="Times New Roman"/>
                <w:sz w:val="20"/>
                <w:szCs w:val="20"/>
                <w:lang w:eastAsia="lt-LT"/>
              </w:rPr>
            </w:pPr>
            <w:r w:rsidRPr="00465679">
              <w:rPr>
                <w:rFonts w:ascii="Times New Roman" w:eastAsia="Times New Roman" w:hAnsi="Times New Roman" w:cs="Times New Roman"/>
                <w:sz w:val="20"/>
                <w:szCs w:val="20"/>
                <w:lang w:eastAsia="lt-LT"/>
              </w:rPr>
              <w:t>Švietimo, kultūros ir sporto skyrius</w:t>
            </w:r>
          </w:p>
        </w:tc>
        <w:tc>
          <w:tcPr>
            <w:tcW w:w="464" w:type="pct"/>
            <w:tcBorders>
              <w:top w:val="nil"/>
              <w:left w:val="nil"/>
              <w:bottom w:val="single" w:sz="4" w:space="0" w:color="000000"/>
              <w:right w:val="single" w:sz="4" w:space="0" w:color="000000"/>
            </w:tcBorders>
            <w:shd w:val="clear" w:color="auto" w:fill="auto"/>
            <w:hideMark/>
          </w:tcPr>
          <w:p w14:paraId="4A51DA72" w14:textId="77777777" w:rsidR="006967B3" w:rsidRPr="00465679" w:rsidRDefault="006967B3" w:rsidP="006967B3">
            <w:pPr>
              <w:spacing w:after="0" w:line="240" w:lineRule="auto"/>
              <w:jc w:val="center"/>
              <w:rPr>
                <w:rFonts w:ascii="Times New Roman" w:eastAsia="Times New Roman" w:hAnsi="Times New Roman" w:cs="Times New Roman"/>
                <w:sz w:val="20"/>
                <w:szCs w:val="20"/>
                <w:lang w:eastAsia="lt-LT"/>
              </w:rPr>
            </w:pPr>
            <w:r w:rsidRPr="00465679">
              <w:rPr>
                <w:rFonts w:ascii="Times New Roman" w:eastAsia="Times New Roman" w:hAnsi="Times New Roman" w:cs="Times New Roman"/>
                <w:sz w:val="20"/>
                <w:szCs w:val="20"/>
                <w:lang w:eastAsia="lt-LT"/>
              </w:rPr>
              <w:t xml:space="preserve">Didinti </w:t>
            </w:r>
          </w:p>
        </w:tc>
        <w:tc>
          <w:tcPr>
            <w:tcW w:w="385" w:type="pct"/>
            <w:tcBorders>
              <w:top w:val="nil"/>
              <w:left w:val="nil"/>
              <w:bottom w:val="single" w:sz="4" w:space="0" w:color="000000"/>
              <w:right w:val="single" w:sz="4" w:space="0" w:color="000000"/>
            </w:tcBorders>
            <w:shd w:val="clear" w:color="000000" w:fill="FFFFFF"/>
            <w:hideMark/>
          </w:tcPr>
          <w:p w14:paraId="41361F28" w14:textId="77777777" w:rsidR="006967B3" w:rsidRPr="00465679" w:rsidRDefault="006967B3" w:rsidP="000F0882">
            <w:pPr>
              <w:spacing w:after="0" w:line="240" w:lineRule="auto"/>
              <w:jc w:val="right"/>
              <w:rPr>
                <w:rFonts w:ascii="Times New Roman" w:eastAsia="Times New Roman" w:hAnsi="Times New Roman" w:cs="Times New Roman"/>
                <w:sz w:val="20"/>
                <w:szCs w:val="20"/>
                <w:lang w:eastAsia="lt-LT"/>
              </w:rPr>
            </w:pPr>
            <w:r w:rsidRPr="00465679">
              <w:rPr>
                <w:rFonts w:ascii="Times New Roman" w:eastAsia="Times New Roman" w:hAnsi="Times New Roman" w:cs="Times New Roman"/>
                <w:sz w:val="20"/>
                <w:szCs w:val="20"/>
                <w:lang w:eastAsia="lt-LT"/>
              </w:rPr>
              <w:t>0</w:t>
            </w:r>
          </w:p>
        </w:tc>
        <w:tc>
          <w:tcPr>
            <w:tcW w:w="326" w:type="pct"/>
            <w:tcBorders>
              <w:top w:val="nil"/>
              <w:left w:val="nil"/>
              <w:bottom w:val="single" w:sz="4" w:space="0" w:color="000000"/>
              <w:right w:val="single" w:sz="4" w:space="0" w:color="000000"/>
            </w:tcBorders>
            <w:shd w:val="clear" w:color="000000" w:fill="FFFFFF"/>
            <w:noWrap/>
            <w:hideMark/>
          </w:tcPr>
          <w:p w14:paraId="54560FE8" w14:textId="77777777" w:rsidR="006967B3" w:rsidRPr="00465679" w:rsidRDefault="006967B3" w:rsidP="000F0882">
            <w:pPr>
              <w:spacing w:after="0" w:line="240" w:lineRule="auto"/>
              <w:jc w:val="right"/>
              <w:rPr>
                <w:rFonts w:ascii="Times New Roman" w:eastAsia="Times New Roman" w:hAnsi="Times New Roman" w:cs="Times New Roman"/>
                <w:sz w:val="20"/>
                <w:szCs w:val="20"/>
                <w:lang w:eastAsia="lt-LT"/>
              </w:rPr>
            </w:pPr>
            <w:r w:rsidRPr="00465679">
              <w:rPr>
                <w:rFonts w:ascii="Times New Roman" w:eastAsia="Times New Roman" w:hAnsi="Times New Roman" w:cs="Times New Roman"/>
                <w:sz w:val="20"/>
                <w:szCs w:val="20"/>
                <w:lang w:eastAsia="lt-LT"/>
              </w:rPr>
              <w:t>3</w:t>
            </w:r>
          </w:p>
        </w:tc>
        <w:tc>
          <w:tcPr>
            <w:tcW w:w="374" w:type="pct"/>
            <w:tcBorders>
              <w:top w:val="nil"/>
              <w:left w:val="nil"/>
              <w:bottom w:val="single" w:sz="4" w:space="0" w:color="000000"/>
              <w:right w:val="single" w:sz="4" w:space="0" w:color="000000"/>
            </w:tcBorders>
            <w:shd w:val="clear" w:color="000000" w:fill="FFFFFF"/>
            <w:noWrap/>
            <w:hideMark/>
          </w:tcPr>
          <w:p w14:paraId="04AD10F9" w14:textId="77777777" w:rsidR="006967B3" w:rsidRPr="00465679" w:rsidRDefault="006967B3" w:rsidP="000F0882">
            <w:pPr>
              <w:spacing w:after="0" w:line="240" w:lineRule="auto"/>
              <w:jc w:val="right"/>
              <w:rPr>
                <w:rFonts w:ascii="Times New Roman" w:eastAsia="Times New Roman" w:hAnsi="Times New Roman" w:cs="Times New Roman"/>
                <w:sz w:val="20"/>
                <w:szCs w:val="20"/>
                <w:lang w:eastAsia="lt-LT"/>
              </w:rPr>
            </w:pPr>
            <w:r w:rsidRPr="00465679">
              <w:rPr>
                <w:rFonts w:ascii="Times New Roman" w:eastAsia="Times New Roman" w:hAnsi="Times New Roman" w:cs="Times New Roman"/>
                <w:sz w:val="20"/>
                <w:szCs w:val="20"/>
                <w:lang w:eastAsia="lt-LT"/>
              </w:rPr>
              <w:t>8</w:t>
            </w:r>
          </w:p>
        </w:tc>
        <w:tc>
          <w:tcPr>
            <w:tcW w:w="782" w:type="pct"/>
            <w:tcBorders>
              <w:top w:val="nil"/>
              <w:left w:val="nil"/>
              <w:bottom w:val="single" w:sz="4" w:space="0" w:color="000000"/>
              <w:right w:val="single" w:sz="4" w:space="0" w:color="000000"/>
            </w:tcBorders>
            <w:shd w:val="clear" w:color="auto" w:fill="auto"/>
            <w:hideMark/>
          </w:tcPr>
          <w:p w14:paraId="7E70E430" w14:textId="7242D520" w:rsidR="006967B3" w:rsidRPr="00465679" w:rsidRDefault="006967B3" w:rsidP="006967B3">
            <w:pPr>
              <w:spacing w:after="0" w:line="240" w:lineRule="auto"/>
              <w:rPr>
                <w:rFonts w:ascii="Times New Roman" w:eastAsia="Times New Roman" w:hAnsi="Times New Roman" w:cs="Times New Roman"/>
                <w:sz w:val="20"/>
                <w:szCs w:val="20"/>
                <w:lang w:eastAsia="lt-LT"/>
              </w:rPr>
            </w:pPr>
            <w:r w:rsidRPr="00465679">
              <w:rPr>
                <w:rFonts w:ascii="Times New Roman" w:eastAsia="Times New Roman" w:hAnsi="Times New Roman" w:cs="Times New Roman"/>
                <w:sz w:val="20"/>
                <w:szCs w:val="20"/>
                <w:lang w:eastAsia="lt-LT"/>
              </w:rPr>
              <w:t>Rodiklis apskaičiuojamas remiantis Nacionalinio egzaminų centro duomenimis. Matuojamas bendrojo ugdymo kokybės pokytis (mokinių, išlaikiusių brandos egzaminus pagrindiniu pasiekimų lygiu, dalis nuo IV gimnazijos klasės mokinių skaičiaus)</w:t>
            </w:r>
          </w:p>
        </w:tc>
      </w:tr>
      <w:tr w:rsidR="006967B3" w:rsidRPr="00465679" w14:paraId="6B55F20E" w14:textId="77777777" w:rsidTr="004F400F">
        <w:trPr>
          <w:trHeight w:val="810"/>
        </w:trPr>
        <w:tc>
          <w:tcPr>
            <w:tcW w:w="488" w:type="pct"/>
            <w:vMerge/>
            <w:tcBorders>
              <w:top w:val="nil"/>
              <w:left w:val="single" w:sz="4" w:space="0" w:color="000000"/>
              <w:bottom w:val="single" w:sz="4" w:space="0" w:color="000000"/>
              <w:right w:val="single" w:sz="4" w:space="0" w:color="000000"/>
            </w:tcBorders>
            <w:vAlign w:val="center"/>
            <w:hideMark/>
          </w:tcPr>
          <w:p w14:paraId="2CE328E0"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p>
        </w:tc>
        <w:tc>
          <w:tcPr>
            <w:tcW w:w="574" w:type="pct"/>
            <w:vMerge/>
            <w:tcBorders>
              <w:top w:val="nil"/>
              <w:left w:val="single" w:sz="4" w:space="0" w:color="000000"/>
              <w:bottom w:val="single" w:sz="4" w:space="0" w:color="000000"/>
              <w:right w:val="single" w:sz="4" w:space="0" w:color="000000"/>
            </w:tcBorders>
            <w:vAlign w:val="center"/>
            <w:hideMark/>
          </w:tcPr>
          <w:p w14:paraId="21A3F324"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p>
        </w:tc>
        <w:tc>
          <w:tcPr>
            <w:tcW w:w="655" w:type="pct"/>
            <w:tcBorders>
              <w:top w:val="single" w:sz="4" w:space="0" w:color="auto"/>
              <w:left w:val="single" w:sz="4" w:space="0" w:color="auto"/>
              <w:bottom w:val="single" w:sz="4" w:space="0" w:color="auto"/>
              <w:right w:val="single" w:sz="4" w:space="0" w:color="auto"/>
            </w:tcBorders>
            <w:shd w:val="clear" w:color="auto" w:fill="auto"/>
            <w:hideMark/>
          </w:tcPr>
          <w:p w14:paraId="29B376C9"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Vidurinio ugdymo programą rajono gimnazijose baigusiųjų stojimas į aukštojo mokslo įstaigas, proc.</w:t>
            </w:r>
          </w:p>
        </w:tc>
        <w:tc>
          <w:tcPr>
            <w:tcW w:w="488" w:type="pct"/>
            <w:tcBorders>
              <w:top w:val="nil"/>
              <w:left w:val="nil"/>
              <w:bottom w:val="single" w:sz="4" w:space="0" w:color="000000"/>
              <w:right w:val="single" w:sz="4" w:space="0" w:color="000000"/>
            </w:tcBorders>
            <w:shd w:val="clear" w:color="000000" w:fill="FFFFFF"/>
            <w:hideMark/>
          </w:tcPr>
          <w:p w14:paraId="64E0B42A"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Švietimo, kultūros ir sporto skyrius</w:t>
            </w:r>
          </w:p>
        </w:tc>
        <w:tc>
          <w:tcPr>
            <w:tcW w:w="463" w:type="pct"/>
            <w:tcBorders>
              <w:top w:val="nil"/>
              <w:left w:val="nil"/>
              <w:bottom w:val="single" w:sz="4" w:space="0" w:color="000000"/>
              <w:right w:val="single" w:sz="4" w:space="0" w:color="000000"/>
            </w:tcBorders>
            <w:shd w:val="clear" w:color="auto" w:fill="auto"/>
            <w:hideMark/>
          </w:tcPr>
          <w:p w14:paraId="1B6CA379"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Švietimo, kultūros ir sporto skyrius</w:t>
            </w:r>
          </w:p>
        </w:tc>
        <w:tc>
          <w:tcPr>
            <w:tcW w:w="464" w:type="pct"/>
            <w:tcBorders>
              <w:top w:val="nil"/>
              <w:left w:val="nil"/>
              <w:bottom w:val="single" w:sz="4" w:space="0" w:color="000000"/>
              <w:right w:val="single" w:sz="4" w:space="0" w:color="000000"/>
            </w:tcBorders>
            <w:shd w:val="clear" w:color="auto" w:fill="auto"/>
            <w:noWrap/>
            <w:hideMark/>
          </w:tcPr>
          <w:p w14:paraId="31C8283B" w14:textId="77777777" w:rsidR="006967B3" w:rsidRPr="00465679" w:rsidRDefault="006967B3" w:rsidP="006967B3">
            <w:pPr>
              <w:spacing w:after="0" w:line="240" w:lineRule="auto"/>
              <w:jc w:val="center"/>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Didinti</w:t>
            </w:r>
          </w:p>
        </w:tc>
        <w:tc>
          <w:tcPr>
            <w:tcW w:w="385" w:type="pct"/>
            <w:tcBorders>
              <w:top w:val="nil"/>
              <w:left w:val="nil"/>
              <w:bottom w:val="single" w:sz="4" w:space="0" w:color="000000"/>
              <w:right w:val="single" w:sz="4" w:space="0" w:color="000000"/>
            </w:tcBorders>
            <w:shd w:val="clear" w:color="auto" w:fill="auto"/>
            <w:noWrap/>
            <w:hideMark/>
          </w:tcPr>
          <w:p w14:paraId="66BC4004"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62.3</w:t>
            </w:r>
          </w:p>
        </w:tc>
        <w:tc>
          <w:tcPr>
            <w:tcW w:w="326" w:type="pct"/>
            <w:tcBorders>
              <w:top w:val="nil"/>
              <w:left w:val="nil"/>
              <w:bottom w:val="single" w:sz="4" w:space="0" w:color="000000"/>
              <w:right w:val="single" w:sz="4" w:space="0" w:color="000000"/>
            </w:tcBorders>
            <w:shd w:val="clear" w:color="auto" w:fill="auto"/>
            <w:noWrap/>
            <w:hideMark/>
          </w:tcPr>
          <w:p w14:paraId="5EF0B876"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67</w:t>
            </w:r>
          </w:p>
        </w:tc>
        <w:tc>
          <w:tcPr>
            <w:tcW w:w="374" w:type="pct"/>
            <w:tcBorders>
              <w:top w:val="nil"/>
              <w:left w:val="nil"/>
              <w:bottom w:val="single" w:sz="4" w:space="0" w:color="000000"/>
              <w:right w:val="single" w:sz="4" w:space="0" w:color="000000"/>
            </w:tcBorders>
            <w:shd w:val="clear" w:color="auto" w:fill="auto"/>
            <w:noWrap/>
            <w:hideMark/>
          </w:tcPr>
          <w:p w14:paraId="53E16CFE"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73</w:t>
            </w:r>
          </w:p>
        </w:tc>
        <w:tc>
          <w:tcPr>
            <w:tcW w:w="782" w:type="pct"/>
            <w:tcBorders>
              <w:top w:val="nil"/>
              <w:left w:val="nil"/>
              <w:bottom w:val="single" w:sz="4" w:space="0" w:color="000000"/>
              <w:right w:val="single" w:sz="4" w:space="0" w:color="000000"/>
            </w:tcBorders>
            <w:shd w:val="clear" w:color="auto" w:fill="auto"/>
            <w:hideMark/>
          </w:tcPr>
          <w:p w14:paraId="0A1F3C38" w14:textId="08F73406"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Sėkmingai tęsiančių mokslus, studijuojančių abiturientų dalis nuo bendro rajono abiturientų skaičiaus</w:t>
            </w:r>
          </w:p>
        </w:tc>
      </w:tr>
      <w:tr w:rsidR="006967B3" w:rsidRPr="00465679" w14:paraId="096BD4B9" w14:textId="77777777" w:rsidTr="004F400F">
        <w:trPr>
          <w:trHeight w:val="1584"/>
        </w:trPr>
        <w:tc>
          <w:tcPr>
            <w:tcW w:w="488" w:type="pct"/>
            <w:vMerge/>
            <w:tcBorders>
              <w:top w:val="nil"/>
              <w:left w:val="single" w:sz="4" w:space="0" w:color="000000"/>
              <w:bottom w:val="single" w:sz="4" w:space="0" w:color="000000"/>
              <w:right w:val="single" w:sz="4" w:space="0" w:color="000000"/>
            </w:tcBorders>
            <w:vAlign w:val="center"/>
            <w:hideMark/>
          </w:tcPr>
          <w:p w14:paraId="5B33E863"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p>
        </w:tc>
        <w:tc>
          <w:tcPr>
            <w:tcW w:w="574" w:type="pct"/>
            <w:tcBorders>
              <w:top w:val="nil"/>
              <w:left w:val="nil"/>
              <w:bottom w:val="nil"/>
              <w:right w:val="nil"/>
            </w:tcBorders>
            <w:shd w:val="clear" w:color="FFFFFF" w:fill="FFFFFF"/>
            <w:hideMark/>
          </w:tcPr>
          <w:p w14:paraId="71670DFB"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xml:space="preserve">1.1.2. Uždavinys. </w:t>
            </w:r>
            <w:r w:rsidRPr="00465679">
              <w:rPr>
                <w:rFonts w:ascii="Times New Roman" w:eastAsia="Times New Roman" w:hAnsi="Times New Roman" w:cs="Times New Roman"/>
                <w:color w:val="000000"/>
                <w:sz w:val="20"/>
                <w:szCs w:val="20"/>
                <w:lang w:eastAsia="lt-LT"/>
              </w:rPr>
              <w:br/>
              <w:t>Gerinti kultūros paslaugų kokybę ir prieinamumą</w:t>
            </w:r>
          </w:p>
        </w:tc>
        <w:tc>
          <w:tcPr>
            <w:tcW w:w="655" w:type="pct"/>
            <w:tcBorders>
              <w:top w:val="nil"/>
              <w:left w:val="single" w:sz="4" w:space="0" w:color="000000"/>
              <w:bottom w:val="single" w:sz="4" w:space="0" w:color="000000"/>
              <w:right w:val="single" w:sz="4" w:space="0" w:color="000000"/>
            </w:tcBorders>
            <w:shd w:val="clear" w:color="000000" w:fill="FFFFFF"/>
            <w:hideMark/>
          </w:tcPr>
          <w:p w14:paraId="1990453B"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Kultūros renginiuose dalyvaujančių asmenų skaičius, asm.</w:t>
            </w:r>
          </w:p>
        </w:tc>
        <w:tc>
          <w:tcPr>
            <w:tcW w:w="488" w:type="pct"/>
            <w:tcBorders>
              <w:top w:val="nil"/>
              <w:left w:val="nil"/>
              <w:bottom w:val="single" w:sz="4" w:space="0" w:color="000000"/>
              <w:right w:val="single" w:sz="4" w:space="0" w:color="000000"/>
            </w:tcBorders>
            <w:shd w:val="clear" w:color="auto" w:fill="auto"/>
            <w:hideMark/>
          </w:tcPr>
          <w:p w14:paraId="4EBCA367"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Lietuvos statistikos departamentas</w:t>
            </w:r>
            <w:r w:rsidRPr="00465679">
              <w:rPr>
                <w:rFonts w:ascii="Times New Roman" w:eastAsia="Times New Roman" w:hAnsi="Times New Roman" w:cs="Times New Roman"/>
                <w:color w:val="000000"/>
                <w:sz w:val="20"/>
                <w:szCs w:val="20"/>
                <w:lang w:eastAsia="lt-LT"/>
              </w:rPr>
              <w:br/>
            </w:r>
            <w:r w:rsidRPr="00465679">
              <w:rPr>
                <w:rFonts w:ascii="Times New Roman" w:eastAsia="Times New Roman" w:hAnsi="Times New Roman" w:cs="Times New Roman"/>
                <w:color w:val="000000"/>
                <w:sz w:val="20"/>
                <w:szCs w:val="20"/>
                <w:lang w:eastAsia="lt-LT"/>
              </w:rPr>
              <w:br/>
              <w:t>Lazdijų švietimo, kultūros ir sporto skyrius</w:t>
            </w:r>
          </w:p>
        </w:tc>
        <w:tc>
          <w:tcPr>
            <w:tcW w:w="463" w:type="pct"/>
            <w:tcBorders>
              <w:top w:val="nil"/>
              <w:left w:val="nil"/>
              <w:bottom w:val="single" w:sz="4" w:space="0" w:color="000000"/>
              <w:right w:val="single" w:sz="4" w:space="0" w:color="000000"/>
            </w:tcBorders>
            <w:shd w:val="clear" w:color="auto" w:fill="auto"/>
            <w:hideMark/>
          </w:tcPr>
          <w:p w14:paraId="35D57E62"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Švietimo, kultūros ir sporto skyrius</w:t>
            </w:r>
          </w:p>
        </w:tc>
        <w:tc>
          <w:tcPr>
            <w:tcW w:w="464" w:type="pct"/>
            <w:tcBorders>
              <w:top w:val="nil"/>
              <w:left w:val="nil"/>
              <w:bottom w:val="single" w:sz="4" w:space="0" w:color="000000"/>
              <w:right w:val="single" w:sz="4" w:space="0" w:color="000000"/>
            </w:tcBorders>
            <w:shd w:val="clear" w:color="auto" w:fill="auto"/>
            <w:hideMark/>
          </w:tcPr>
          <w:p w14:paraId="5A5E58E1" w14:textId="77777777" w:rsidR="006967B3" w:rsidRPr="00465679" w:rsidRDefault="006967B3" w:rsidP="006967B3">
            <w:pPr>
              <w:spacing w:after="0" w:line="240" w:lineRule="auto"/>
              <w:jc w:val="center"/>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Didinti</w:t>
            </w:r>
          </w:p>
        </w:tc>
        <w:tc>
          <w:tcPr>
            <w:tcW w:w="385" w:type="pct"/>
            <w:tcBorders>
              <w:top w:val="nil"/>
              <w:left w:val="nil"/>
              <w:bottom w:val="single" w:sz="4" w:space="0" w:color="000000"/>
              <w:right w:val="single" w:sz="4" w:space="0" w:color="000000"/>
            </w:tcBorders>
            <w:shd w:val="clear" w:color="auto" w:fill="auto"/>
            <w:hideMark/>
          </w:tcPr>
          <w:p w14:paraId="7084A36D"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108 910</w:t>
            </w:r>
            <w:r w:rsidRPr="00465679">
              <w:rPr>
                <w:rFonts w:ascii="Times New Roman" w:eastAsia="Times New Roman" w:hAnsi="Times New Roman" w:cs="Times New Roman"/>
                <w:color w:val="000000"/>
                <w:sz w:val="20"/>
                <w:szCs w:val="20"/>
                <w:lang w:eastAsia="lt-LT"/>
              </w:rPr>
              <w:br/>
              <w:t>(2019 m.)</w:t>
            </w:r>
          </w:p>
        </w:tc>
        <w:tc>
          <w:tcPr>
            <w:tcW w:w="326" w:type="pct"/>
            <w:tcBorders>
              <w:top w:val="nil"/>
              <w:left w:val="nil"/>
              <w:bottom w:val="single" w:sz="4" w:space="0" w:color="000000"/>
              <w:right w:val="single" w:sz="4" w:space="0" w:color="000000"/>
            </w:tcBorders>
            <w:shd w:val="clear" w:color="auto" w:fill="auto"/>
            <w:hideMark/>
          </w:tcPr>
          <w:p w14:paraId="2B7E77D2"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109 310</w:t>
            </w:r>
          </w:p>
        </w:tc>
        <w:tc>
          <w:tcPr>
            <w:tcW w:w="374" w:type="pct"/>
            <w:tcBorders>
              <w:top w:val="nil"/>
              <w:left w:val="nil"/>
              <w:bottom w:val="single" w:sz="4" w:space="0" w:color="000000"/>
              <w:right w:val="single" w:sz="4" w:space="0" w:color="000000"/>
            </w:tcBorders>
            <w:shd w:val="clear" w:color="auto" w:fill="auto"/>
            <w:hideMark/>
          </w:tcPr>
          <w:p w14:paraId="2DC78A6F"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109 710</w:t>
            </w:r>
          </w:p>
        </w:tc>
        <w:tc>
          <w:tcPr>
            <w:tcW w:w="782" w:type="pct"/>
            <w:tcBorders>
              <w:top w:val="nil"/>
              <w:left w:val="nil"/>
              <w:bottom w:val="single" w:sz="4" w:space="0" w:color="000000"/>
              <w:right w:val="single" w:sz="4" w:space="0" w:color="000000"/>
            </w:tcBorders>
            <w:shd w:val="clear" w:color="auto" w:fill="auto"/>
            <w:hideMark/>
          </w:tcPr>
          <w:p w14:paraId="5B168151" w14:textId="77777777" w:rsidR="006967B3" w:rsidRPr="00465679" w:rsidRDefault="006967B3" w:rsidP="006967B3">
            <w:pPr>
              <w:spacing w:after="0" w:line="240" w:lineRule="auto"/>
              <w:jc w:val="center"/>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w:t>
            </w:r>
          </w:p>
        </w:tc>
      </w:tr>
      <w:tr w:rsidR="006967B3" w:rsidRPr="00465679" w14:paraId="297FE0F1" w14:textId="77777777" w:rsidTr="004F400F">
        <w:trPr>
          <w:trHeight w:val="1584"/>
        </w:trPr>
        <w:tc>
          <w:tcPr>
            <w:tcW w:w="488" w:type="pct"/>
            <w:vMerge/>
            <w:tcBorders>
              <w:top w:val="nil"/>
              <w:left w:val="single" w:sz="4" w:space="0" w:color="000000"/>
              <w:bottom w:val="single" w:sz="4" w:space="0" w:color="000000"/>
              <w:right w:val="single" w:sz="4" w:space="0" w:color="000000"/>
            </w:tcBorders>
            <w:vAlign w:val="center"/>
            <w:hideMark/>
          </w:tcPr>
          <w:p w14:paraId="08CC7DF3"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p>
        </w:tc>
        <w:tc>
          <w:tcPr>
            <w:tcW w:w="574" w:type="pct"/>
            <w:tcBorders>
              <w:top w:val="single" w:sz="4" w:space="0" w:color="000000"/>
              <w:left w:val="nil"/>
              <w:bottom w:val="single" w:sz="4" w:space="0" w:color="000000"/>
              <w:right w:val="single" w:sz="4" w:space="0" w:color="000000"/>
            </w:tcBorders>
            <w:shd w:val="clear" w:color="FFFFFF" w:fill="FFFFFF"/>
            <w:hideMark/>
          </w:tcPr>
          <w:p w14:paraId="2808845B"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1.1.3. Uždavinys. Užtikrinti sporto paslaugų kokybę ir prieinamumą</w:t>
            </w:r>
          </w:p>
        </w:tc>
        <w:tc>
          <w:tcPr>
            <w:tcW w:w="655" w:type="pct"/>
            <w:tcBorders>
              <w:top w:val="nil"/>
              <w:left w:val="nil"/>
              <w:bottom w:val="single" w:sz="4" w:space="0" w:color="000000"/>
              <w:right w:val="single" w:sz="4" w:space="0" w:color="000000"/>
            </w:tcBorders>
            <w:shd w:val="clear" w:color="auto" w:fill="auto"/>
            <w:hideMark/>
          </w:tcPr>
          <w:p w14:paraId="69CA6FEC"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Sporto varžybų ir sveikatingumo renginių dalyvių skaičius, asm.</w:t>
            </w:r>
          </w:p>
        </w:tc>
        <w:tc>
          <w:tcPr>
            <w:tcW w:w="488" w:type="pct"/>
            <w:tcBorders>
              <w:top w:val="nil"/>
              <w:left w:val="nil"/>
              <w:bottom w:val="single" w:sz="4" w:space="0" w:color="000000"/>
              <w:right w:val="single" w:sz="4" w:space="0" w:color="000000"/>
            </w:tcBorders>
            <w:shd w:val="clear" w:color="auto" w:fill="auto"/>
            <w:hideMark/>
          </w:tcPr>
          <w:p w14:paraId="16349AE9"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Lietuvos statistikos departamentas</w:t>
            </w:r>
            <w:r w:rsidRPr="00465679">
              <w:rPr>
                <w:rFonts w:ascii="Times New Roman" w:eastAsia="Times New Roman" w:hAnsi="Times New Roman" w:cs="Times New Roman"/>
                <w:color w:val="000000"/>
                <w:sz w:val="20"/>
                <w:szCs w:val="20"/>
                <w:lang w:eastAsia="lt-LT"/>
              </w:rPr>
              <w:br/>
            </w:r>
            <w:r w:rsidRPr="00465679">
              <w:rPr>
                <w:rFonts w:ascii="Times New Roman" w:eastAsia="Times New Roman" w:hAnsi="Times New Roman" w:cs="Times New Roman"/>
                <w:color w:val="000000"/>
                <w:sz w:val="20"/>
                <w:szCs w:val="20"/>
                <w:lang w:eastAsia="lt-LT"/>
              </w:rPr>
              <w:br/>
              <w:t>Lazdijų švietimo, kultūros ir sporto skyrius</w:t>
            </w:r>
          </w:p>
        </w:tc>
        <w:tc>
          <w:tcPr>
            <w:tcW w:w="463" w:type="pct"/>
            <w:tcBorders>
              <w:top w:val="nil"/>
              <w:left w:val="nil"/>
              <w:bottom w:val="single" w:sz="4" w:space="0" w:color="000000"/>
              <w:right w:val="single" w:sz="4" w:space="0" w:color="000000"/>
            </w:tcBorders>
            <w:shd w:val="clear" w:color="auto" w:fill="auto"/>
            <w:hideMark/>
          </w:tcPr>
          <w:p w14:paraId="7B279EE1"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Švietimo, kultūros ir sporto skyrius</w:t>
            </w:r>
          </w:p>
        </w:tc>
        <w:tc>
          <w:tcPr>
            <w:tcW w:w="464" w:type="pct"/>
            <w:tcBorders>
              <w:top w:val="nil"/>
              <w:left w:val="nil"/>
              <w:bottom w:val="single" w:sz="4" w:space="0" w:color="000000"/>
              <w:right w:val="single" w:sz="4" w:space="0" w:color="000000"/>
            </w:tcBorders>
            <w:shd w:val="clear" w:color="auto" w:fill="auto"/>
            <w:hideMark/>
          </w:tcPr>
          <w:p w14:paraId="3A070D75" w14:textId="77777777" w:rsidR="006967B3" w:rsidRPr="00465679" w:rsidRDefault="006967B3" w:rsidP="006967B3">
            <w:pPr>
              <w:spacing w:after="0" w:line="240" w:lineRule="auto"/>
              <w:jc w:val="center"/>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Didinti</w:t>
            </w:r>
          </w:p>
        </w:tc>
        <w:tc>
          <w:tcPr>
            <w:tcW w:w="385" w:type="pct"/>
            <w:tcBorders>
              <w:top w:val="nil"/>
              <w:left w:val="nil"/>
              <w:bottom w:val="single" w:sz="4" w:space="0" w:color="000000"/>
              <w:right w:val="single" w:sz="4" w:space="0" w:color="000000"/>
            </w:tcBorders>
            <w:shd w:val="clear" w:color="auto" w:fill="auto"/>
            <w:hideMark/>
          </w:tcPr>
          <w:p w14:paraId="3B9C14C0"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7 915</w:t>
            </w:r>
            <w:r w:rsidRPr="00465679">
              <w:rPr>
                <w:rFonts w:ascii="Times New Roman" w:eastAsia="Times New Roman" w:hAnsi="Times New Roman" w:cs="Times New Roman"/>
                <w:color w:val="000000"/>
                <w:sz w:val="20"/>
                <w:szCs w:val="20"/>
                <w:lang w:eastAsia="lt-LT"/>
              </w:rPr>
              <w:br/>
              <w:t>(2019 m.)</w:t>
            </w:r>
          </w:p>
        </w:tc>
        <w:tc>
          <w:tcPr>
            <w:tcW w:w="326" w:type="pct"/>
            <w:tcBorders>
              <w:top w:val="nil"/>
              <w:left w:val="nil"/>
              <w:bottom w:val="single" w:sz="4" w:space="0" w:color="000000"/>
              <w:right w:val="single" w:sz="4" w:space="0" w:color="000000"/>
            </w:tcBorders>
            <w:shd w:val="clear" w:color="auto" w:fill="auto"/>
            <w:hideMark/>
          </w:tcPr>
          <w:p w14:paraId="6DD4DC05"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8 350</w:t>
            </w:r>
          </w:p>
        </w:tc>
        <w:tc>
          <w:tcPr>
            <w:tcW w:w="374" w:type="pct"/>
            <w:tcBorders>
              <w:top w:val="nil"/>
              <w:left w:val="nil"/>
              <w:bottom w:val="single" w:sz="4" w:space="0" w:color="000000"/>
              <w:right w:val="single" w:sz="4" w:space="0" w:color="000000"/>
            </w:tcBorders>
            <w:shd w:val="clear" w:color="auto" w:fill="auto"/>
            <w:hideMark/>
          </w:tcPr>
          <w:p w14:paraId="1A099698"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8 800</w:t>
            </w:r>
          </w:p>
        </w:tc>
        <w:tc>
          <w:tcPr>
            <w:tcW w:w="782" w:type="pct"/>
            <w:tcBorders>
              <w:top w:val="nil"/>
              <w:left w:val="nil"/>
              <w:bottom w:val="single" w:sz="4" w:space="0" w:color="000000"/>
              <w:right w:val="single" w:sz="4" w:space="0" w:color="000000"/>
            </w:tcBorders>
            <w:shd w:val="clear" w:color="auto" w:fill="auto"/>
            <w:hideMark/>
          </w:tcPr>
          <w:p w14:paraId="7CE2F28C" w14:textId="77777777" w:rsidR="006967B3" w:rsidRPr="00465679" w:rsidRDefault="006967B3" w:rsidP="006967B3">
            <w:pPr>
              <w:spacing w:after="0" w:line="240" w:lineRule="auto"/>
              <w:jc w:val="center"/>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w:t>
            </w:r>
          </w:p>
        </w:tc>
      </w:tr>
      <w:tr w:rsidR="006967B3" w:rsidRPr="00465679" w14:paraId="3378366B" w14:textId="77777777" w:rsidTr="004F400F">
        <w:trPr>
          <w:trHeight w:val="1320"/>
        </w:trPr>
        <w:tc>
          <w:tcPr>
            <w:tcW w:w="488" w:type="pct"/>
            <w:vMerge w:val="restart"/>
            <w:tcBorders>
              <w:top w:val="nil"/>
              <w:left w:val="single" w:sz="4" w:space="0" w:color="000000"/>
              <w:bottom w:val="single" w:sz="4" w:space="0" w:color="000000"/>
              <w:right w:val="single" w:sz="4" w:space="0" w:color="000000"/>
            </w:tcBorders>
            <w:shd w:val="clear" w:color="auto" w:fill="auto"/>
            <w:hideMark/>
          </w:tcPr>
          <w:p w14:paraId="29E54F99"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1.2. tikslas. Gerinti socialinių ir sveikatos paslaugų kokybę</w:t>
            </w:r>
          </w:p>
        </w:tc>
        <w:tc>
          <w:tcPr>
            <w:tcW w:w="574" w:type="pct"/>
            <w:tcBorders>
              <w:top w:val="nil"/>
              <w:left w:val="nil"/>
              <w:bottom w:val="single" w:sz="4" w:space="0" w:color="000000"/>
              <w:right w:val="single" w:sz="4" w:space="0" w:color="000000"/>
            </w:tcBorders>
            <w:shd w:val="clear" w:color="FFFFFF" w:fill="FFFFFF"/>
            <w:vAlign w:val="bottom"/>
            <w:hideMark/>
          </w:tcPr>
          <w:p w14:paraId="5D2B7673"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xml:space="preserve">1.2.1. Uždavinys. </w:t>
            </w:r>
            <w:r w:rsidRPr="00465679">
              <w:rPr>
                <w:rFonts w:ascii="Times New Roman" w:eastAsia="Times New Roman" w:hAnsi="Times New Roman" w:cs="Times New Roman"/>
                <w:color w:val="000000"/>
                <w:sz w:val="20"/>
                <w:szCs w:val="20"/>
                <w:lang w:eastAsia="lt-LT"/>
              </w:rPr>
              <w:br/>
              <w:t>Gerinti aplinką veikti nevyriausybinėms organizacijoms ir bendruomenėms</w:t>
            </w:r>
          </w:p>
        </w:tc>
        <w:tc>
          <w:tcPr>
            <w:tcW w:w="655" w:type="pct"/>
            <w:tcBorders>
              <w:top w:val="nil"/>
              <w:left w:val="nil"/>
              <w:bottom w:val="single" w:sz="4" w:space="0" w:color="000000"/>
              <w:right w:val="single" w:sz="4" w:space="0" w:color="000000"/>
            </w:tcBorders>
            <w:shd w:val="clear" w:color="auto" w:fill="auto"/>
            <w:hideMark/>
          </w:tcPr>
          <w:p w14:paraId="676BF9C2"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Socialines paslaugas teikiančių nevyriausybinių ir bendruomeninių organizacijų skaičius, vnt.</w:t>
            </w:r>
          </w:p>
        </w:tc>
        <w:tc>
          <w:tcPr>
            <w:tcW w:w="488" w:type="pct"/>
            <w:tcBorders>
              <w:top w:val="nil"/>
              <w:left w:val="nil"/>
              <w:bottom w:val="single" w:sz="4" w:space="0" w:color="000000"/>
              <w:right w:val="single" w:sz="4" w:space="0" w:color="000000"/>
            </w:tcBorders>
            <w:shd w:val="clear" w:color="auto" w:fill="auto"/>
            <w:hideMark/>
          </w:tcPr>
          <w:p w14:paraId="34597B77"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Socialinės paramos ir sveikatos skyrius</w:t>
            </w:r>
          </w:p>
        </w:tc>
        <w:tc>
          <w:tcPr>
            <w:tcW w:w="463" w:type="pct"/>
            <w:tcBorders>
              <w:top w:val="nil"/>
              <w:left w:val="nil"/>
              <w:bottom w:val="single" w:sz="4" w:space="0" w:color="000000"/>
              <w:right w:val="single" w:sz="4" w:space="0" w:color="000000"/>
            </w:tcBorders>
            <w:shd w:val="clear" w:color="auto" w:fill="auto"/>
            <w:hideMark/>
          </w:tcPr>
          <w:p w14:paraId="67E264F6"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Socialinės paramos ir sveikatos skyrius</w:t>
            </w:r>
          </w:p>
        </w:tc>
        <w:tc>
          <w:tcPr>
            <w:tcW w:w="464" w:type="pct"/>
            <w:tcBorders>
              <w:top w:val="nil"/>
              <w:left w:val="nil"/>
              <w:bottom w:val="single" w:sz="4" w:space="0" w:color="000000"/>
              <w:right w:val="single" w:sz="4" w:space="0" w:color="000000"/>
            </w:tcBorders>
            <w:shd w:val="clear" w:color="auto" w:fill="auto"/>
            <w:hideMark/>
          </w:tcPr>
          <w:p w14:paraId="73481E4F" w14:textId="77777777" w:rsidR="006967B3" w:rsidRPr="00465679" w:rsidRDefault="006967B3" w:rsidP="006967B3">
            <w:pPr>
              <w:spacing w:after="0" w:line="240" w:lineRule="auto"/>
              <w:jc w:val="center"/>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Didinti</w:t>
            </w:r>
          </w:p>
        </w:tc>
        <w:tc>
          <w:tcPr>
            <w:tcW w:w="385" w:type="pct"/>
            <w:tcBorders>
              <w:top w:val="nil"/>
              <w:left w:val="nil"/>
              <w:bottom w:val="single" w:sz="4" w:space="0" w:color="000000"/>
              <w:right w:val="single" w:sz="4" w:space="0" w:color="000000"/>
            </w:tcBorders>
            <w:shd w:val="clear" w:color="auto" w:fill="auto"/>
            <w:hideMark/>
          </w:tcPr>
          <w:p w14:paraId="30BFC0F3" w14:textId="2F1417CB"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n.</w:t>
            </w:r>
            <w:r w:rsidR="001749E5">
              <w:rPr>
                <w:rFonts w:ascii="Times New Roman" w:eastAsia="Times New Roman" w:hAnsi="Times New Roman" w:cs="Times New Roman"/>
                <w:color w:val="000000"/>
                <w:sz w:val="20"/>
                <w:szCs w:val="20"/>
                <w:lang w:eastAsia="lt-LT"/>
              </w:rPr>
              <w:t xml:space="preserve"> </w:t>
            </w:r>
            <w:r w:rsidRPr="00465679">
              <w:rPr>
                <w:rFonts w:ascii="Times New Roman" w:eastAsia="Times New Roman" w:hAnsi="Times New Roman" w:cs="Times New Roman"/>
                <w:color w:val="000000"/>
                <w:sz w:val="20"/>
                <w:szCs w:val="20"/>
                <w:lang w:eastAsia="lt-LT"/>
              </w:rPr>
              <w:t>d.</w:t>
            </w:r>
          </w:p>
        </w:tc>
        <w:tc>
          <w:tcPr>
            <w:tcW w:w="326" w:type="pct"/>
            <w:tcBorders>
              <w:top w:val="nil"/>
              <w:left w:val="nil"/>
              <w:bottom w:val="single" w:sz="4" w:space="0" w:color="000000"/>
              <w:right w:val="single" w:sz="4" w:space="0" w:color="000000"/>
            </w:tcBorders>
            <w:shd w:val="clear" w:color="auto" w:fill="auto"/>
            <w:hideMark/>
          </w:tcPr>
          <w:p w14:paraId="4759F4AE"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w:t>
            </w:r>
          </w:p>
        </w:tc>
        <w:tc>
          <w:tcPr>
            <w:tcW w:w="374" w:type="pct"/>
            <w:tcBorders>
              <w:top w:val="nil"/>
              <w:left w:val="nil"/>
              <w:bottom w:val="single" w:sz="4" w:space="0" w:color="000000"/>
              <w:right w:val="single" w:sz="4" w:space="0" w:color="000000"/>
            </w:tcBorders>
            <w:shd w:val="clear" w:color="auto" w:fill="auto"/>
            <w:hideMark/>
          </w:tcPr>
          <w:p w14:paraId="610C9F36"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6</w:t>
            </w:r>
          </w:p>
        </w:tc>
        <w:tc>
          <w:tcPr>
            <w:tcW w:w="782" w:type="pct"/>
            <w:tcBorders>
              <w:top w:val="nil"/>
              <w:left w:val="nil"/>
              <w:bottom w:val="single" w:sz="4" w:space="0" w:color="000000"/>
              <w:right w:val="single" w:sz="4" w:space="0" w:color="000000"/>
            </w:tcBorders>
            <w:shd w:val="clear" w:color="auto" w:fill="auto"/>
            <w:hideMark/>
          </w:tcPr>
          <w:p w14:paraId="3C44B8F4"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w:t>
            </w:r>
          </w:p>
        </w:tc>
      </w:tr>
      <w:tr w:rsidR="006967B3" w:rsidRPr="00465679" w14:paraId="637E28D8" w14:textId="77777777" w:rsidTr="004F400F">
        <w:trPr>
          <w:trHeight w:val="1320"/>
        </w:trPr>
        <w:tc>
          <w:tcPr>
            <w:tcW w:w="488" w:type="pct"/>
            <w:vMerge/>
            <w:tcBorders>
              <w:top w:val="nil"/>
              <w:left w:val="single" w:sz="4" w:space="0" w:color="000000"/>
              <w:bottom w:val="single" w:sz="4" w:space="0" w:color="000000"/>
              <w:right w:val="single" w:sz="4" w:space="0" w:color="000000"/>
            </w:tcBorders>
            <w:vAlign w:val="center"/>
            <w:hideMark/>
          </w:tcPr>
          <w:p w14:paraId="25CC6F2E"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p>
        </w:tc>
        <w:tc>
          <w:tcPr>
            <w:tcW w:w="574" w:type="pct"/>
            <w:tcBorders>
              <w:top w:val="nil"/>
              <w:left w:val="nil"/>
              <w:bottom w:val="single" w:sz="4" w:space="0" w:color="000000"/>
              <w:right w:val="single" w:sz="4" w:space="0" w:color="000000"/>
            </w:tcBorders>
            <w:shd w:val="clear" w:color="FFFFFF" w:fill="FFFFFF"/>
            <w:hideMark/>
          </w:tcPr>
          <w:p w14:paraId="2ED1F60D"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xml:space="preserve">1.2.2. Uždavinys. </w:t>
            </w:r>
            <w:r w:rsidRPr="00465679">
              <w:rPr>
                <w:rFonts w:ascii="Times New Roman" w:eastAsia="Times New Roman" w:hAnsi="Times New Roman" w:cs="Times New Roman"/>
                <w:color w:val="000000"/>
                <w:sz w:val="20"/>
                <w:szCs w:val="20"/>
                <w:lang w:eastAsia="lt-LT"/>
              </w:rPr>
              <w:br/>
              <w:t>Gerinti visuomenės ir asmens sveikatos priežiūros paslaugų kokybę</w:t>
            </w:r>
          </w:p>
        </w:tc>
        <w:tc>
          <w:tcPr>
            <w:tcW w:w="655" w:type="pct"/>
            <w:tcBorders>
              <w:top w:val="nil"/>
              <w:left w:val="nil"/>
              <w:bottom w:val="single" w:sz="4" w:space="0" w:color="000000"/>
              <w:right w:val="single" w:sz="4" w:space="0" w:color="000000"/>
            </w:tcBorders>
            <w:shd w:val="clear" w:color="000000" w:fill="FFFFFF"/>
            <w:hideMark/>
          </w:tcPr>
          <w:p w14:paraId="47D92F5B"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Vidutinė tikėtina gyvenimo trukmė, metais</w:t>
            </w:r>
          </w:p>
        </w:tc>
        <w:tc>
          <w:tcPr>
            <w:tcW w:w="488" w:type="pct"/>
            <w:tcBorders>
              <w:top w:val="nil"/>
              <w:left w:val="nil"/>
              <w:bottom w:val="single" w:sz="4" w:space="0" w:color="000000"/>
              <w:right w:val="single" w:sz="4" w:space="0" w:color="000000"/>
            </w:tcBorders>
            <w:shd w:val="clear" w:color="auto" w:fill="auto"/>
            <w:hideMark/>
          </w:tcPr>
          <w:p w14:paraId="71FA9FB4"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Lietuvos statistikos departamentas</w:t>
            </w:r>
          </w:p>
        </w:tc>
        <w:tc>
          <w:tcPr>
            <w:tcW w:w="463" w:type="pct"/>
            <w:tcBorders>
              <w:top w:val="nil"/>
              <w:left w:val="nil"/>
              <w:bottom w:val="single" w:sz="4" w:space="0" w:color="000000"/>
              <w:right w:val="single" w:sz="4" w:space="0" w:color="000000"/>
            </w:tcBorders>
            <w:shd w:val="clear" w:color="auto" w:fill="auto"/>
            <w:hideMark/>
          </w:tcPr>
          <w:p w14:paraId="36CDC0F1"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Socialinės paramos ir sveikatos skyrius</w:t>
            </w:r>
          </w:p>
        </w:tc>
        <w:tc>
          <w:tcPr>
            <w:tcW w:w="464" w:type="pct"/>
            <w:tcBorders>
              <w:top w:val="nil"/>
              <w:left w:val="nil"/>
              <w:bottom w:val="single" w:sz="4" w:space="0" w:color="000000"/>
              <w:right w:val="single" w:sz="4" w:space="0" w:color="000000"/>
            </w:tcBorders>
            <w:shd w:val="clear" w:color="auto" w:fill="auto"/>
            <w:hideMark/>
          </w:tcPr>
          <w:p w14:paraId="0E6F9D78" w14:textId="77777777" w:rsidR="006967B3" w:rsidRPr="00465679" w:rsidRDefault="006967B3" w:rsidP="006967B3">
            <w:pPr>
              <w:spacing w:after="0" w:line="240" w:lineRule="auto"/>
              <w:jc w:val="center"/>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Didinti</w:t>
            </w:r>
          </w:p>
        </w:tc>
        <w:tc>
          <w:tcPr>
            <w:tcW w:w="385" w:type="pct"/>
            <w:tcBorders>
              <w:top w:val="nil"/>
              <w:left w:val="nil"/>
              <w:bottom w:val="single" w:sz="4" w:space="0" w:color="000000"/>
              <w:right w:val="single" w:sz="4" w:space="0" w:color="000000"/>
            </w:tcBorders>
            <w:shd w:val="clear" w:color="auto" w:fill="auto"/>
            <w:hideMark/>
          </w:tcPr>
          <w:p w14:paraId="6AF8B5BF"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75,5</w:t>
            </w:r>
            <w:r w:rsidRPr="00465679">
              <w:rPr>
                <w:rFonts w:ascii="Times New Roman" w:eastAsia="Times New Roman" w:hAnsi="Times New Roman" w:cs="Times New Roman"/>
                <w:color w:val="000000"/>
                <w:sz w:val="20"/>
                <w:szCs w:val="20"/>
                <w:lang w:eastAsia="lt-LT"/>
              </w:rPr>
              <w:br/>
              <w:t>(2019 m.)</w:t>
            </w:r>
          </w:p>
        </w:tc>
        <w:tc>
          <w:tcPr>
            <w:tcW w:w="326" w:type="pct"/>
            <w:tcBorders>
              <w:top w:val="nil"/>
              <w:left w:val="nil"/>
              <w:bottom w:val="single" w:sz="4" w:space="0" w:color="000000"/>
              <w:right w:val="single" w:sz="4" w:space="0" w:color="000000"/>
            </w:tcBorders>
            <w:shd w:val="clear" w:color="auto" w:fill="auto"/>
            <w:hideMark/>
          </w:tcPr>
          <w:p w14:paraId="62614038"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79,33</w:t>
            </w:r>
          </w:p>
        </w:tc>
        <w:tc>
          <w:tcPr>
            <w:tcW w:w="374" w:type="pct"/>
            <w:tcBorders>
              <w:top w:val="nil"/>
              <w:left w:val="nil"/>
              <w:bottom w:val="single" w:sz="4" w:space="0" w:color="000000"/>
              <w:right w:val="single" w:sz="4" w:space="0" w:color="000000"/>
            </w:tcBorders>
            <w:shd w:val="clear" w:color="auto" w:fill="auto"/>
            <w:hideMark/>
          </w:tcPr>
          <w:p w14:paraId="47E98A79"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83,8</w:t>
            </w:r>
          </w:p>
        </w:tc>
        <w:tc>
          <w:tcPr>
            <w:tcW w:w="782" w:type="pct"/>
            <w:tcBorders>
              <w:top w:val="nil"/>
              <w:left w:val="nil"/>
              <w:bottom w:val="single" w:sz="4" w:space="0" w:color="000000"/>
              <w:right w:val="single" w:sz="4" w:space="0" w:color="000000"/>
            </w:tcBorders>
            <w:shd w:val="clear" w:color="auto" w:fill="auto"/>
            <w:hideMark/>
          </w:tcPr>
          <w:p w14:paraId="65720D89"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w:t>
            </w:r>
          </w:p>
        </w:tc>
      </w:tr>
      <w:tr w:rsidR="006967B3" w:rsidRPr="00465679" w14:paraId="0BB94EF9" w14:textId="77777777" w:rsidTr="004F400F">
        <w:trPr>
          <w:trHeight w:val="3432"/>
        </w:trPr>
        <w:tc>
          <w:tcPr>
            <w:tcW w:w="488" w:type="pct"/>
            <w:vMerge/>
            <w:tcBorders>
              <w:top w:val="nil"/>
              <w:left w:val="single" w:sz="4" w:space="0" w:color="000000"/>
              <w:bottom w:val="single" w:sz="4" w:space="0" w:color="000000"/>
              <w:right w:val="single" w:sz="4" w:space="0" w:color="000000"/>
            </w:tcBorders>
            <w:vAlign w:val="center"/>
            <w:hideMark/>
          </w:tcPr>
          <w:p w14:paraId="79F1CBC5"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p>
        </w:tc>
        <w:tc>
          <w:tcPr>
            <w:tcW w:w="574" w:type="pct"/>
            <w:tcBorders>
              <w:top w:val="nil"/>
              <w:left w:val="nil"/>
              <w:bottom w:val="single" w:sz="4" w:space="0" w:color="000000"/>
              <w:right w:val="single" w:sz="4" w:space="0" w:color="000000"/>
            </w:tcBorders>
            <w:shd w:val="clear" w:color="FFFFFF" w:fill="FFFFFF"/>
            <w:hideMark/>
          </w:tcPr>
          <w:p w14:paraId="4C233495"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1.2.3. Uždavinys. Užtikrinti socialinių paslaugų plėtrą</w:t>
            </w:r>
          </w:p>
        </w:tc>
        <w:tc>
          <w:tcPr>
            <w:tcW w:w="655" w:type="pct"/>
            <w:tcBorders>
              <w:top w:val="nil"/>
              <w:left w:val="nil"/>
              <w:bottom w:val="single" w:sz="4" w:space="0" w:color="000000"/>
              <w:right w:val="single" w:sz="4" w:space="0" w:color="000000"/>
            </w:tcBorders>
            <w:shd w:val="clear" w:color="FFFFFF" w:fill="FFFFFF"/>
            <w:hideMark/>
          </w:tcPr>
          <w:p w14:paraId="7DA5273E"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Skurdo lygis, proc.</w:t>
            </w:r>
          </w:p>
        </w:tc>
        <w:tc>
          <w:tcPr>
            <w:tcW w:w="488" w:type="pct"/>
            <w:tcBorders>
              <w:top w:val="nil"/>
              <w:left w:val="nil"/>
              <w:bottom w:val="single" w:sz="4" w:space="0" w:color="000000"/>
              <w:right w:val="single" w:sz="4" w:space="0" w:color="000000"/>
            </w:tcBorders>
            <w:shd w:val="clear" w:color="FFFFFF" w:fill="FFFFFF"/>
            <w:hideMark/>
          </w:tcPr>
          <w:p w14:paraId="43DF840A"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Lietuvos statistikos departamentas</w:t>
            </w:r>
          </w:p>
        </w:tc>
        <w:tc>
          <w:tcPr>
            <w:tcW w:w="463" w:type="pct"/>
            <w:tcBorders>
              <w:top w:val="nil"/>
              <w:left w:val="nil"/>
              <w:bottom w:val="single" w:sz="4" w:space="0" w:color="000000"/>
              <w:right w:val="single" w:sz="4" w:space="0" w:color="000000"/>
            </w:tcBorders>
            <w:shd w:val="clear" w:color="FFFFFF" w:fill="FFFFFF"/>
            <w:hideMark/>
          </w:tcPr>
          <w:p w14:paraId="70D939B0"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Lazdijų r. sav. administracija</w:t>
            </w:r>
          </w:p>
        </w:tc>
        <w:tc>
          <w:tcPr>
            <w:tcW w:w="464" w:type="pct"/>
            <w:tcBorders>
              <w:top w:val="nil"/>
              <w:left w:val="nil"/>
              <w:bottom w:val="single" w:sz="4" w:space="0" w:color="000000"/>
              <w:right w:val="single" w:sz="4" w:space="0" w:color="000000"/>
            </w:tcBorders>
            <w:shd w:val="clear" w:color="FFFFFF" w:fill="FFFFFF"/>
            <w:hideMark/>
          </w:tcPr>
          <w:p w14:paraId="58870EC5" w14:textId="77777777" w:rsidR="006967B3" w:rsidRPr="00465679" w:rsidRDefault="006967B3" w:rsidP="006967B3">
            <w:pPr>
              <w:spacing w:after="0" w:line="240" w:lineRule="auto"/>
              <w:jc w:val="center"/>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Mažinti</w:t>
            </w:r>
          </w:p>
        </w:tc>
        <w:tc>
          <w:tcPr>
            <w:tcW w:w="385" w:type="pct"/>
            <w:tcBorders>
              <w:top w:val="nil"/>
              <w:left w:val="nil"/>
              <w:bottom w:val="single" w:sz="4" w:space="0" w:color="000000"/>
              <w:right w:val="single" w:sz="4" w:space="0" w:color="000000"/>
            </w:tcBorders>
            <w:shd w:val="clear" w:color="FFFFFF" w:fill="FFFFFF"/>
            <w:hideMark/>
          </w:tcPr>
          <w:p w14:paraId="504E82E4"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38,5</w:t>
            </w:r>
          </w:p>
        </w:tc>
        <w:tc>
          <w:tcPr>
            <w:tcW w:w="326" w:type="pct"/>
            <w:tcBorders>
              <w:top w:val="nil"/>
              <w:left w:val="nil"/>
              <w:bottom w:val="single" w:sz="4" w:space="0" w:color="000000"/>
              <w:right w:val="single" w:sz="4" w:space="0" w:color="000000"/>
            </w:tcBorders>
            <w:shd w:val="clear" w:color="FFFFFF" w:fill="FFFFFF"/>
            <w:hideMark/>
          </w:tcPr>
          <w:p w14:paraId="6F00512C"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34,2</w:t>
            </w:r>
          </w:p>
        </w:tc>
        <w:tc>
          <w:tcPr>
            <w:tcW w:w="374" w:type="pct"/>
            <w:tcBorders>
              <w:top w:val="nil"/>
              <w:left w:val="nil"/>
              <w:bottom w:val="single" w:sz="4" w:space="0" w:color="000000"/>
              <w:right w:val="single" w:sz="4" w:space="0" w:color="000000"/>
            </w:tcBorders>
            <w:shd w:val="clear" w:color="FFFFFF" w:fill="FFFFFF"/>
            <w:hideMark/>
          </w:tcPr>
          <w:p w14:paraId="7A36F7D9"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29,5</w:t>
            </w:r>
          </w:p>
        </w:tc>
        <w:tc>
          <w:tcPr>
            <w:tcW w:w="782" w:type="pct"/>
            <w:tcBorders>
              <w:top w:val="nil"/>
              <w:left w:val="nil"/>
              <w:bottom w:val="single" w:sz="4" w:space="0" w:color="000000"/>
              <w:right w:val="single" w:sz="4" w:space="0" w:color="000000"/>
            </w:tcBorders>
            <w:shd w:val="clear" w:color="FFFFFF" w:fill="FFFFFF"/>
            <w:hideMark/>
          </w:tcPr>
          <w:p w14:paraId="29CF2B35"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Skurdo rizikos lygis – asmenų, kurių ekvivalentinės piniginės disponuojamosios pajamos mažesnės už skurdo rizikos ribą, dalis. Skurdo rizikos riba – sąlyginis pajamų dydis, už kurį mažesnes disponuojamąsias pajamas gaunantys namų ūkiai priskiriami prie skurstančiųjų. Skurdo rizikos rodikliai apskaičiuoti naudojant skurdo rizikos ribą, lygią 60 proc. ekvivalentinių disponuojamųjų pajamų medianos. (2019 m. vienam gyvenančiam – 445 Eur.; namų ūkiui (2 suaugę + 2 vaikai iki 14 metų) – 934 Eur.).</w:t>
            </w:r>
          </w:p>
        </w:tc>
      </w:tr>
      <w:tr w:rsidR="006967B3" w:rsidRPr="00465679" w14:paraId="60E5F3F7" w14:textId="77777777" w:rsidTr="004F400F">
        <w:trPr>
          <w:trHeight w:val="1056"/>
        </w:trPr>
        <w:tc>
          <w:tcPr>
            <w:tcW w:w="488" w:type="pct"/>
            <w:tcBorders>
              <w:top w:val="nil"/>
              <w:left w:val="single" w:sz="4" w:space="0" w:color="000000"/>
              <w:bottom w:val="single" w:sz="4" w:space="0" w:color="000000"/>
              <w:right w:val="single" w:sz="4" w:space="0" w:color="000000"/>
            </w:tcBorders>
            <w:shd w:val="clear" w:color="auto" w:fill="auto"/>
            <w:vAlign w:val="bottom"/>
            <w:hideMark/>
          </w:tcPr>
          <w:p w14:paraId="5F175B34"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1.3. tikslas. Skatinti gyventojų įsitraukimą į sprendimų priėmimo procesus</w:t>
            </w:r>
          </w:p>
        </w:tc>
        <w:tc>
          <w:tcPr>
            <w:tcW w:w="574" w:type="pct"/>
            <w:tcBorders>
              <w:top w:val="nil"/>
              <w:left w:val="nil"/>
              <w:bottom w:val="single" w:sz="4" w:space="0" w:color="000000"/>
              <w:right w:val="single" w:sz="4" w:space="0" w:color="000000"/>
            </w:tcBorders>
            <w:shd w:val="clear" w:color="FFFFFF" w:fill="FFFFFF"/>
            <w:hideMark/>
          </w:tcPr>
          <w:p w14:paraId="1E12D54D"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1.3.1. Uždavinys. Užtikrinti kokybišką valdymą ir gyventojų aptarnavimą</w:t>
            </w:r>
          </w:p>
        </w:tc>
        <w:tc>
          <w:tcPr>
            <w:tcW w:w="655" w:type="pct"/>
            <w:tcBorders>
              <w:top w:val="nil"/>
              <w:left w:val="nil"/>
              <w:bottom w:val="single" w:sz="4" w:space="0" w:color="000000"/>
              <w:right w:val="single" w:sz="4" w:space="0" w:color="000000"/>
            </w:tcBorders>
            <w:shd w:val="clear" w:color="auto" w:fill="auto"/>
            <w:hideMark/>
          </w:tcPr>
          <w:p w14:paraId="538DA4AB"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Suteiktų el. paslaugų dalis nuo visų suteiktų paslaugų savivaldybėje, proc.</w:t>
            </w:r>
          </w:p>
        </w:tc>
        <w:tc>
          <w:tcPr>
            <w:tcW w:w="488" w:type="pct"/>
            <w:tcBorders>
              <w:top w:val="nil"/>
              <w:left w:val="nil"/>
              <w:bottom w:val="single" w:sz="4" w:space="0" w:color="000000"/>
              <w:right w:val="single" w:sz="4" w:space="0" w:color="000000"/>
            </w:tcBorders>
            <w:shd w:val="clear" w:color="auto" w:fill="auto"/>
            <w:hideMark/>
          </w:tcPr>
          <w:p w14:paraId="7BF308B6"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Lazdijų r. sav. administracija</w:t>
            </w:r>
          </w:p>
        </w:tc>
        <w:tc>
          <w:tcPr>
            <w:tcW w:w="463" w:type="pct"/>
            <w:tcBorders>
              <w:top w:val="nil"/>
              <w:left w:val="nil"/>
              <w:bottom w:val="single" w:sz="4" w:space="0" w:color="000000"/>
              <w:right w:val="single" w:sz="4" w:space="0" w:color="000000"/>
            </w:tcBorders>
            <w:shd w:val="clear" w:color="auto" w:fill="auto"/>
            <w:hideMark/>
          </w:tcPr>
          <w:p w14:paraId="35A23118"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Lazdijų r. sav. administracija</w:t>
            </w:r>
          </w:p>
        </w:tc>
        <w:tc>
          <w:tcPr>
            <w:tcW w:w="464" w:type="pct"/>
            <w:tcBorders>
              <w:top w:val="nil"/>
              <w:left w:val="nil"/>
              <w:bottom w:val="single" w:sz="4" w:space="0" w:color="000000"/>
              <w:right w:val="single" w:sz="4" w:space="0" w:color="000000"/>
            </w:tcBorders>
            <w:shd w:val="clear" w:color="auto" w:fill="auto"/>
            <w:hideMark/>
          </w:tcPr>
          <w:p w14:paraId="2A422CAD" w14:textId="77777777" w:rsidR="006967B3" w:rsidRPr="00465679" w:rsidRDefault="006967B3" w:rsidP="006967B3">
            <w:pPr>
              <w:spacing w:after="0" w:line="240" w:lineRule="auto"/>
              <w:jc w:val="center"/>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Didinti</w:t>
            </w:r>
          </w:p>
        </w:tc>
        <w:tc>
          <w:tcPr>
            <w:tcW w:w="385" w:type="pct"/>
            <w:tcBorders>
              <w:top w:val="nil"/>
              <w:left w:val="nil"/>
              <w:bottom w:val="single" w:sz="4" w:space="0" w:color="000000"/>
              <w:right w:val="single" w:sz="4" w:space="0" w:color="000000"/>
            </w:tcBorders>
            <w:shd w:val="clear" w:color="auto" w:fill="auto"/>
            <w:hideMark/>
          </w:tcPr>
          <w:p w14:paraId="47B8C336" w14:textId="26D33041"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n.</w:t>
            </w:r>
            <w:r w:rsidR="00943F1E" w:rsidRPr="00465679">
              <w:rPr>
                <w:rFonts w:ascii="Times New Roman" w:eastAsia="Times New Roman" w:hAnsi="Times New Roman" w:cs="Times New Roman"/>
                <w:color w:val="000000"/>
                <w:sz w:val="20"/>
                <w:szCs w:val="20"/>
                <w:lang w:eastAsia="lt-LT"/>
              </w:rPr>
              <w:t xml:space="preserve"> </w:t>
            </w:r>
            <w:r w:rsidRPr="00465679">
              <w:rPr>
                <w:rFonts w:ascii="Times New Roman" w:eastAsia="Times New Roman" w:hAnsi="Times New Roman" w:cs="Times New Roman"/>
                <w:color w:val="000000"/>
                <w:sz w:val="20"/>
                <w:szCs w:val="20"/>
                <w:lang w:eastAsia="lt-LT"/>
              </w:rPr>
              <w:t>d.</w:t>
            </w:r>
          </w:p>
        </w:tc>
        <w:tc>
          <w:tcPr>
            <w:tcW w:w="326" w:type="pct"/>
            <w:tcBorders>
              <w:top w:val="nil"/>
              <w:left w:val="nil"/>
              <w:bottom w:val="single" w:sz="4" w:space="0" w:color="000000"/>
              <w:right w:val="single" w:sz="4" w:space="0" w:color="000000"/>
            </w:tcBorders>
            <w:shd w:val="clear" w:color="auto" w:fill="auto"/>
            <w:hideMark/>
          </w:tcPr>
          <w:p w14:paraId="1625CAB5"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70</w:t>
            </w:r>
          </w:p>
        </w:tc>
        <w:tc>
          <w:tcPr>
            <w:tcW w:w="374" w:type="pct"/>
            <w:tcBorders>
              <w:top w:val="nil"/>
              <w:left w:val="nil"/>
              <w:bottom w:val="single" w:sz="4" w:space="0" w:color="000000"/>
              <w:right w:val="single" w:sz="4" w:space="0" w:color="000000"/>
            </w:tcBorders>
            <w:shd w:val="clear" w:color="auto" w:fill="auto"/>
            <w:hideMark/>
          </w:tcPr>
          <w:p w14:paraId="42DE3E4C"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100</w:t>
            </w:r>
          </w:p>
        </w:tc>
        <w:tc>
          <w:tcPr>
            <w:tcW w:w="782" w:type="pct"/>
            <w:tcBorders>
              <w:top w:val="nil"/>
              <w:left w:val="nil"/>
              <w:bottom w:val="single" w:sz="4" w:space="0" w:color="000000"/>
              <w:right w:val="single" w:sz="4" w:space="0" w:color="000000"/>
            </w:tcBorders>
            <w:shd w:val="clear" w:color="auto" w:fill="auto"/>
            <w:hideMark/>
          </w:tcPr>
          <w:p w14:paraId="6308BA75"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w:t>
            </w:r>
          </w:p>
        </w:tc>
      </w:tr>
      <w:tr w:rsidR="006967B3" w:rsidRPr="00465679" w14:paraId="5770557B" w14:textId="77777777" w:rsidTr="004F400F">
        <w:trPr>
          <w:trHeight w:val="1056"/>
        </w:trPr>
        <w:tc>
          <w:tcPr>
            <w:tcW w:w="488" w:type="pct"/>
            <w:vMerge w:val="restart"/>
            <w:tcBorders>
              <w:top w:val="nil"/>
              <w:left w:val="single" w:sz="4" w:space="0" w:color="000000"/>
              <w:bottom w:val="single" w:sz="4" w:space="0" w:color="000000"/>
              <w:right w:val="single" w:sz="4" w:space="0" w:color="000000"/>
            </w:tcBorders>
            <w:shd w:val="clear" w:color="auto" w:fill="auto"/>
            <w:hideMark/>
          </w:tcPr>
          <w:p w14:paraId="70CD4649"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1.4. tikslas. Plėtoti patrauklią viešąją infrastruktūrą ir gyvenamąją aplinką</w:t>
            </w:r>
          </w:p>
        </w:tc>
        <w:tc>
          <w:tcPr>
            <w:tcW w:w="574" w:type="pct"/>
            <w:tcBorders>
              <w:top w:val="nil"/>
              <w:left w:val="nil"/>
              <w:bottom w:val="single" w:sz="4" w:space="0" w:color="000000"/>
              <w:right w:val="single" w:sz="4" w:space="0" w:color="000000"/>
            </w:tcBorders>
            <w:shd w:val="clear" w:color="FFFFFF" w:fill="FFFFFF"/>
            <w:hideMark/>
          </w:tcPr>
          <w:p w14:paraId="0E0E4C85"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1.4.1. Uždavinys. Užtikrinti viešos infrastruktūros atnaujinimą ir plėtrą</w:t>
            </w:r>
          </w:p>
        </w:tc>
        <w:tc>
          <w:tcPr>
            <w:tcW w:w="655" w:type="pct"/>
            <w:tcBorders>
              <w:top w:val="nil"/>
              <w:left w:val="nil"/>
              <w:bottom w:val="nil"/>
              <w:right w:val="nil"/>
            </w:tcBorders>
            <w:shd w:val="clear" w:color="auto" w:fill="auto"/>
            <w:hideMark/>
          </w:tcPr>
          <w:p w14:paraId="559A304E"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Savivaldybei nuosavybės teise priklausančių pastatų ir patalpų bendras plotas (m2), tenkantis 1000 gyventojų</w:t>
            </w:r>
          </w:p>
        </w:tc>
        <w:tc>
          <w:tcPr>
            <w:tcW w:w="488" w:type="pct"/>
            <w:tcBorders>
              <w:top w:val="nil"/>
              <w:left w:val="single" w:sz="4" w:space="0" w:color="000000"/>
              <w:bottom w:val="single" w:sz="4" w:space="0" w:color="000000"/>
              <w:right w:val="single" w:sz="4" w:space="0" w:color="000000"/>
            </w:tcBorders>
            <w:shd w:val="clear" w:color="auto" w:fill="auto"/>
            <w:hideMark/>
          </w:tcPr>
          <w:p w14:paraId="173BFDB3"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Biudžeto, finansų ir turto valdymo skyrius</w:t>
            </w:r>
          </w:p>
        </w:tc>
        <w:tc>
          <w:tcPr>
            <w:tcW w:w="463" w:type="pct"/>
            <w:tcBorders>
              <w:top w:val="nil"/>
              <w:left w:val="nil"/>
              <w:bottom w:val="single" w:sz="4" w:space="0" w:color="000000"/>
              <w:right w:val="single" w:sz="4" w:space="0" w:color="000000"/>
            </w:tcBorders>
            <w:shd w:val="clear" w:color="auto" w:fill="auto"/>
            <w:hideMark/>
          </w:tcPr>
          <w:p w14:paraId="73807BF0"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Biudžeto, finansų ir turto valdymo skyrius</w:t>
            </w:r>
          </w:p>
        </w:tc>
        <w:tc>
          <w:tcPr>
            <w:tcW w:w="464" w:type="pct"/>
            <w:tcBorders>
              <w:top w:val="nil"/>
              <w:left w:val="nil"/>
              <w:bottom w:val="single" w:sz="4" w:space="0" w:color="000000"/>
              <w:right w:val="single" w:sz="4" w:space="0" w:color="000000"/>
            </w:tcBorders>
            <w:shd w:val="clear" w:color="auto" w:fill="auto"/>
            <w:hideMark/>
          </w:tcPr>
          <w:p w14:paraId="231FA412" w14:textId="77777777" w:rsidR="006967B3" w:rsidRPr="00465679" w:rsidRDefault="006967B3" w:rsidP="006967B3">
            <w:pPr>
              <w:spacing w:after="0" w:line="240" w:lineRule="auto"/>
              <w:jc w:val="center"/>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Mažinti</w:t>
            </w:r>
          </w:p>
        </w:tc>
        <w:tc>
          <w:tcPr>
            <w:tcW w:w="385" w:type="pct"/>
            <w:tcBorders>
              <w:top w:val="nil"/>
              <w:left w:val="nil"/>
              <w:bottom w:val="single" w:sz="4" w:space="0" w:color="000000"/>
              <w:right w:val="single" w:sz="4" w:space="0" w:color="000000"/>
            </w:tcBorders>
            <w:shd w:val="clear" w:color="000000" w:fill="FFFFFF"/>
            <w:hideMark/>
          </w:tcPr>
          <w:p w14:paraId="0FE60003"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4172,5</w:t>
            </w:r>
            <w:r w:rsidRPr="00465679">
              <w:rPr>
                <w:rFonts w:ascii="Times New Roman" w:eastAsia="Times New Roman" w:hAnsi="Times New Roman" w:cs="Times New Roman"/>
                <w:color w:val="000000"/>
                <w:sz w:val="20"/>
                <w:szCs w:val="20"/>
                <w:lang w:eastAsia="lt-LT"/>
              </w:rPr>
              <w:br/>
              <w:t>(2018 m.)</w:t>
            </w:r>
          </w:p>
        </w:tc>
        <w:tc>
          <w:tcPr>
            <w:tcW w:w="326" w:type="pct"/>
            <w:tcBorders>
              <w:top w:val="nil"/>
              <w:left w:val="nil"/>
              <w:bottom w:val="single" w:sz="4" w:space="0" w:color="000000"/>
              <w:right w:val="single" w:sz="4" w:space="0" w:color="000000"/>
            </w:tcBorders>
            <w:shd w:val="clear" w:color="000000" w:fill="FFFFFF"/>
            <w:hideMark/>
          </w:tcPr>
          <w:p w14:paraId="059B32C8"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4170</w:t>
            </w:r>
          </w:p>
        </w:tc>
        <w:tc>
          <w:tcPr>
            <w:tcW w:w="374" w:type="pct"/>
            <w:tcBorders>
              <w:top w:val="nil"/>
              <w:left w:val="nil"/>
              <w:bottom w:val="single" w:sz="4" w:space="0" w:color="000000"/>
              <w:right w:val="single" w:sz="4" w:space="0" w:color="000000"/>
            </w:tcBorders>
            <w:shd w:val="clear" w:color="000000" w:fill="FFFFFF"/>
            <w:hideMark/>
          </w:tcPr>
          <w:p w14:paraId="2DF7E545"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4165</w:t>
            </w:r>
          </w:p>
        </w:tc>
        <w:tc>
          <w:tcPr>
            <w:tcW w:w="782" w:type="pct"/>
            <w:tcBorders>
              <w:top w:val="nil"/>
              <w:left w:val="nil"/>
              <w:bottom w:val="single" w:sz="4" w:space="0" w:color="000000"/>
              <w:right w:val="single" w:sz="4" w:space="0" w:color="000000"/>
            </w:tcBorders>
            <w:shd w:val="clear" w:color="auto" w:fill="auto"/>
            <w:hideMark/>
          </w:tcPr>
          <w:p w14:paraId="1A234DE7"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w:t>
            </w:r>
          </w:p>
        </w:tc>
      </w:tr>
      <w:tr w:rsidR="006967B3" w:rsidRPr="00465679" w14:paraId="1AF9B59C" w14:textId="77777777" w:rsidTr="004F400F">
        <w:trPr>
          <w:trHeight w:val="1320"/>
        </w:trPr>
        <w:tc>
          <w:tcPr>
            <w:tcW w:w="488" w:type="pct"/>
            <w:vMerge/>
            <w:tcBorders>
              <w:top w:val="nil"/>
              <w:left w:val="single" w:sz="4" w:space="0" w:color="000000"/>
              <w:bottom w:val="single" w:sz="4" w:space="0" w:color="000000"/>
              <w:right w:val="single" w:sz="4" w:space="0" w:color="000000"/>
            </w:tcBorders>
            <w:vAlign w:val="center"/>
            <w:hideMark/>
          </w:tcPr>
          <w:p w14:paraId="0B8C433A"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p>
        </w:tc>
        <w:tc>
          <w:tcPr>
            <w:tcW w:w="574" w:type="pct"/>
            <w:tcBorders>
              <w:top w:val="nil"/>
              <w:left w:val="nil"/>
              <w:bottom w:val="single" w:sz="4" w:space="0" w:color="000000"/>
              <w:right w:val="single" w:sz="4" w:space="0" w:color="000000"/>
            </w:tcBorders>
            <w:shd w:val="clear" w:color="FFFFFF" w:fill="FFFFFF"/>
            <w:vAlign w:val="bottom"/>
            <w:hideMark/>
          </w:tcPr>
          <w:p w14:paraId="1EFBBEFF"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1.4.2. Uždavinys. Inžinerinės infrastruktūros modernizavimas ir plėtra</w:t>
            </w:r>
          </w:p>
        </w:tc>
        <w:tc>
          <w:tcPr>
            <w:tcW w:w="655" w:type="pct"/>
            <w:tcBorders>
              <w:top w:val="single" w:sz="4" w:space="0" w:color="000000"/>
              <w:left w:val="nil"/>
              <w:bottom w:val="single" w:sz="4" w:space="0" w:color="000000"/>
              <w:right w:val="single" w:sz="4" w:space="0" w:color="000000"/>
            </w:tcBorders>
            <w:shd w:val="clear" w:color="auto" w:fill="auto"/>
            <w:hideMark/>
          </w:tcPr>
          <w:p w14:paraId="3ADAF595"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Teršalų kiekis, išmestų į aplinkos orą iš stacionarių taršos šaltinių, tonomis</w:t>
            </w:r>
          </w:p>
        </w:tc>
        <w:tc>
          <w:tcPr>
            <w:tcW w:w="488" w:type="pct"/>
            <w:tcBorders>
              <w:top w:val="nil"/>
              <w:left w:val="nil"/>
              <w:bottom w:val="single" w:sz="4" w:space="0" w:color="000000"/>
              <w:right w:val="single" w:sz="4" w:space="0" w:color="000000"/>
            </w:tcBorders>
            <w:shd w:val="clear" w:color="auto" w:fill="auto"/>
            <w:hideMark/>
          </w:tcPr>
          <w:p w14:paraId="7D0C30C3"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Lietuvos statistikos departamentas</w:t>
            </w:r>
          </w:p>
        </w:tc>
        <w:tc>
          <w:tcPr>
            <w:tcW w:w="463" w:type="pct"/>
            <w:tcBorders>
              <w:top w:val="nil"/>
              <w:left w:val="nil"/>
              <w:bottom w:val="single" w:sz="4" w:space="0" w:color="000000"/>
              <w:right w:val="single" w:sz="4" w:space="0" w:color="000000"/>
            </w:tcBorders>
            <w:shd w:val="clear" w:color="auto" w:fill="auto"/>
            <w:hideMark/>
          </w:tcPr>
          <w:p w14:paraId="57B7AEA9" w14:textId="5944A48F"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Lazdijų r. sav. administracija</w:t>
            </w:r>
          </w:p>
        </w:tc>
        <w:tc>
          <w:tcPr>
            <w:tcW w:w="464" w:type="pct"/>
            <w:tcBorders>
              <w:top w:val="nil"/>
              <w:left w:val="nil"/>
              <w:bottom w:val="single" w:sz="4" w:space="0" w:color="000000"/>
              <w:right w:val="single" w:sz="4" w:space="0" w:color="000000"/>
            </w:tcBorders>
            <w:shd w:val="clear" w:color="auto" w:fill="auto"/>
            <w:hideMark/>
          </w:tcPr>
          <w:p w14:paraId="3CB4731E" w14:textId="77777777" w:rsidR="006967B3" w:rsidRPr="00465679" w:rsidRDefault="006967B3" w:rsidP="006967B3">
            <w:pPr>
              <w:spacing w:after="0" w:line="240" w:lineRule="auto"/>
              <w:jc w:val="center"/>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Mažinti</w:t>
            </w:r>
          </w:p>
        </w:tc>
        <w:tc>
          <w:tcPr>
            <w:tcW w:w="385" w:type="pct"/>
            <w:tcBorders>
              <w:top w:val="nil"/>
              <w:left w:val="nil"/>
              <w:bottom w:val="single" w:sz="4" w:space="0" w:color="000000"/>
              <w:right w:val="single" w:sz="4" w:space="0" w:color="000000"/>
            </w:tcBorders>
            <w:shd w:val="clear" w:color="auto" w:fill="auto"/>
            <w:hideMark/>
          </w:tcPr>
          <w:p w14:paraId="71B12B0D"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xml:space="preserve">119,1 </w:t>
            </w:r>
            <w:r w:rsidRPr="00465679">
              <w:rPr>
                <w:rFonts w:ascii="Times New Roman" w:eastAsia="Times New Roman" w:hAnsi="Times New Roman" w:cs="Times New Roman"/>
                <w:color w:val="000000"/>
                <w:sz w:val="20"/>
                <w:szCs w:val="20"/>
                <w:lang w:eastAsia="lt-LT"/>
              </w:rPr>
              <w:br/>
              <w:t>(2019 m.)</w:t>
            </w:r>
          </w:p>
        </w:tc>
        <w:tc>
          <w:tcPr>
            <w:tcW w:w="326" w:type="pct"/>
            <w:tcBorders>
              <w:top w:val="nil"/>
              <w:left w:val="nil"/>
              <w:bottom w:val="single" w:sz="4" w:space="0" w:color="000000"/>
              <w:right w:val="single" w:sz="4" w:space="0" w:color="000000"/>
            </w:tcBorders>
            <w:shd w:val="clear" w:color="auto" w:fill="auto"/>
            <w:hideMark/>
          </w:tcPr>
          <w:p w14:paraId="34CD73CE"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112,3</w:t>
            </w:r>
          </w:p>
        </w:tc>
        <w:tc>
          <w:tcPr>
            <w:tcW w:w="374" w:type="pct"/>
            <w:tcBorders>
              <w:top w:val="nil"/>
              <w:left w:val="nil"/>
              <w:bottom w:val="single" w:sz="4" w:space="0" w:color="000000"/>
              <w:right w:val="single" w:sz="4" w:space="0" w:color="000000"/>
            </w:tcBorders>
            <w:shd w:val="clear" w:color="auto" w:fill="auto"/>
            <w:hideMark/>
          </w:tcPr>
          <w:p w14:paraId="48E076D5"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102,5</w:t>
            </w:r>
          </w:p>
        </w:tc>
        <w:tc>
          <w:tcPr>
            <w:tcW w:w="782" w:type="pct"/>
            <w:tcBorders>
              <w:top w:val="nil"/>
              <w:left w:val="nil"/>
              <w:bottom w:val="single" w:sz="4" w:space="0" w:color="000000"/>
              <w:right w:val="single" w:sz="4" w:space="0" w:color="000000"/>
            </w:tcBorders>
            <w:shd w:val="clear" w:color="auto" w:fill="auto"/>
            <w:hideMark/>
          </w:tcPr>
          <w:p w14:paraId="663BB0C7"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w:t>
            </w:r>
          </w:p>
        </w:tc>
      </w:tr>
    </w:tbl>
    <w:p w14:paraId="4B02C39F" w14:textId="697CE52C" w:rsidR="002671C5" w:rsidRPr="00465679" w:rsidRDefault="002671C5" w:rsidP="002671C5">
      <w:pPr>
        <w:spacing w:line="360" w:lineRule="auto"/>
        <w:rPr>
          <w:rFonts w:ascii="Times New Roman" w:hAnsi="Times New Roman" w:cs="Times New Roman"/>
          <w:color w:val="2F5496" w:themeColor="accent1" w:themeShade="BF"/>
          <w:sz w:val="24"/>
          <w:szCs w:val="24"/>
        </w:rPr>
      </w:pPr>
    </w:p>
    <w:tbl>
      <w:tblPr>
        <w:tblW w:w="5000" w:type="pct"/>
        <w:tblLook w:val="04A0" w:firstRow="1" w:lastRow="0" w:firstColumn="1" w:lastColumn="0" w:noHBand="0" w:noVBand="1"/>
      </w:tblPr>
      <w:tblGrid>
        <w:gridCol w:w="1422"/>
        <w:gridCol w:w="1687"/>
        <w:gridCol w:w="1952"/>
        <w:gridCol w:w="1371"/>
        <w:gridCol w:w="133"/>
        <w:gridCol w:w="1330"/>
        <w:gridCol w:w="1250"/>
        <w:gridCol w:w="1039"/>
        <w:gridCol w:w="883"/>
        <w:gridCol w:w="1305"/>
        <w:gridCol w:w="2198"/>
      </w:tblGrid>
      <w:tr w:rsidR="006967B3" w:rsidRPr="00465679" w14:paraId="764E0ECA" w14:textId="77777777" w:rsidTr="004F400F">
        <w:trPr>
          <w:trHeight w:val="285"/>
        </w:trPr>
        <w:tc>
          <w:tcPr>
            <w:tcW w:w="5000" w:type="pct"/>
            <w:gridSpan w:val="11"/>
            <w:tcBorders>
              <w:top w:val="nil"/>
              <w:left w:val="nil"/>
              <w:bottom w:val="single" w:sz="4" w:space="0" w:color="000000"/>
              <w:right w:val="nil"/>
            </w:tcBorders>
            <w:shd w:val="clear" w:color="auto" w:fill="auto"/>
            <w:noWrap/>
            <w:vAlign w:val="bottom"/>
            <w:hideMark/>
          </w:tcPr>
          <w:p w14:paraId="7C2D70D1" w14:textId="77777777" w:rsidR="006967B3" w:rsidRPr="00465679" w:rsidRDefault="006967B3" w:rsidP="006967B3">
            <w:pPr>
              <w:spacing w:after="0" w:line="240" w:lineRule="auto"/>
              <w:jc w:val="center"/>
              <w:rPr>
                <w:rFonts w:ascii="Times New Roman" w:eastAsia="Times New Roman" w:hAnsi="Times New Roman" w:cs="Times New Roman"/>
                <w:b/>
                <w:bCs/>
                <w:color w:val="305496"/>
                <w:sz w:val="24"/>
                <w:szCs w:val="24"/>
                <w:lang w:eastAsia="lt-LT"/>
              </w:rPr>
            </w:pPr>
            <w:r w:rsidRPr="00465679">
              <w:rPr>
                <w:rFonts w:ascii="Times New Roman" w:eastAsia="Times New Roman" w:hAnsi="Times New Roman" w:cs="Times New Roman"/>
                <w:b/>
                <w:bCs/>
                <w:color w:val="305496"/>
                <w:sz w:val="24"/>
                <w:szCs w:val="24"/>
                <w:lang w:eastAsia="lt-LT"/>
              </w:rPr>
              <w:t>2. Prioritetas. Subalansuota ir pažangi ekonominė rajono plėtra</w:t>
            </w:r>
          </w:p>
        </w:tc>
      </w:tr>
      <w:tr w:rsidR="006967B3" w:rsidRPr="00465679" w14:paraId="15DA4038" w14:textId="77777777" w:rsidTr="004F400F">
        <w:trPr>
          <w:trHeight w:val="792"/>
        </w:trPr>
        <w:tc>
          <w:tcPr>
            <w:tcW w:w="500" w:type="pct"/>
            <w:tcBorders>
              <w:top w:val="nil"/>
              <w:left w:val="single" w:sz="4" w:space="0" w:color="000000"/>
              <w:bottom w:val="single" w:sz="4" w:space="0" w:color="000000"/>
              <w:right w:val="single" w:sz="4" w:space="0" w:color="000000"/>
            </w:tcBorders>
            <w:shd w:val="clear" w:color="E2EFD9" w:fill="B4C6E7"/>
            <w:vAlign w:val="center"/>
            <w:hideMark/>
          </w:tcPr>
          <w:p w14:paraId="2B9A47CE"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Tikslo numeris ir pavadinimas</w:t>
            </w:r>
          </w:p>
        </w:tc>
        <w:tc>
          <w:tcPr>
            <w:tcW w:w="591" w:type="pct"/>
            <w:tcBorders>
              <w:top w:val="nil"/>
              <w:left w:val="nil"/>
              <w:bottom w:val="single" w:sz="4" w:space="0" w:color="000000"/>
              <w:right w:val="single" w:sz="4" w:space="0" w:color="000000"/>
            </w:tcBorders>
            <w:shd w:val="clear" w:color="E2EFD9" w:fill="B4C6E7"/>
            <w:vAlign w:val="center"/>
            <w:hideMark/>
          </w:tcPr>
          <w:p w14:paraId="58C17D61"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Uždavinio numeris ir pavadinimas</w:t>
            </w:r>
          </w:p>
        </w:tc>
        <w:tc>
          <w:tcPr>
            <w:tcW w:w="682" w:type="pct"/>
            <w:tcBorders>
              <w:top w:val="nil"/>
              <w:left w:val="nil"/>
              <w:bottom w:val="single" w:sz="4" w:space="0" w:color="000000"/>
              <w:right w:val="single" w:sz="4" w:space="0" w:color="000000"/>
            </w:tcBorders>
            <w:shd w:val="clear" w:color="E2EFD9" w:fill="B4C6E7"/>
            <w:vAlign w:val="center"/>
            <w:hideMark/>
          </w:tcPr>
          <w:p w14:paraId="11F3E063"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Vertinimo kriterijaus pavadinimas</w:t>
            </w:r>
          </w:p>
        </w:tc>
        <w:tc>
          <w:tcPr>
            <w:tcW w:w="500" w:type="pct"/>
            <w:gridSpan w:val="2"/>
            <w:tcBorders>
              <w:top w:val="nil"/>
              <w:left w:val="nil"/>
              <w:bottom w:val="single" w:sz="4" w:space="0" w:color="000000"/>
              <w:right w:val="single" w:sz="4" w:space="0" w:color="000000"/>
            </w:tcBorders>
            <w:shd w:val="clear" w:color="E2EFD9" w:fill="B4C6E7"/>
            <w:vAlign w:val="center"/>
            <w:hideMark/>
          </w:tcPr>
          <w:p w14:paraId="53F3E9E4"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Duomenų šaltinis</w:t>
            </w:r>
          </w:p>
        </w:tc>
        <w:tc>
          <w:tcPr>
            <w:tcW w:w="474" w:type="pct"/>
            <w:tcBorders>
              <w:top w:val="nil"/>
              <w:left w:val="nil"/>
              <w:bottom w:val="single" w:sz="4" w:space="0" w:color="000000"/>
              <w:right w:val="single" w:sz="4" w:space="0" w:color="000000"/>
            </w:tcBorders>
            <w:shd w:val="clear" w:color="E2EFD9" w:fill="B4C6E7"/>
            <w:vAlign w:val="center"/>
            <w:hideMark/>
          </w:tcPr>
          <w:p w14:paraId="4F60A4F2"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Atsakingas už duomenų pateikimą</w:t>
            </w:r>
          </w:p>
        </w:tc>
        <w:tc>
          <w:tcPr>
            <w:tcW w:w="401" w:type="pct"/>
            <w:tcBorders>
              <w:top w:val="nil"/>
              <w:left w:val="nil"/>
              <w:bottom w:val="single" w:sz="4" w:space="0" w:color="000000"/>
              <w:right w:val="single" w:sz="4" w:space="0" w:color="000000"/>
            </w:tcBorders>
            <w:shd w:val="clear" w:color="E2EFD9" w:fill="B4C6E7"/>
            <w:vAlign w:val="center"/>
            <w:hideMark/>
          </w:tcPr>
          <w:p w14:paraId="49A4BEF1"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Numatomas pokytis</w:t>
            </w:r>
          </w:p>
        </w:tc>
        <w:tc>
          <w:tcPr>
            <w:tcW w:w="353" w:type="pct"/>
            <w:tcBorders>
              <w:top w:val="nil"/>
              <w:left w:val="nil"/>
              <w:bottom w:val="single" w:sz="4" w:space="0" w:color="000000"/>
              <w:right w:val="single" w:sz="4" w:space="0" w:color="000000"/>
            </w:tcBorders>
            <w:shd w:val="clear" w:color="E2EFD9" w:fill="B4C6E7"/>
            <w:vAlign w:val="center"/>
            <w:hideMark/>
          </w:tcPr>
          <w:p w14:paraId="503DF406"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2020 m. (atskaitos taškas)</w:t>
            </w:r>
          </w:p>
        </w:tc>
        <w:tc>
          <w:tcPr>
            <w:tcW w:w="314" w:type="pct"/>
            <w:tcBorders>
              <w:top w:val="nil"/>
              <w:left w:val="nil"/>
              <w:bottom w:val="single" w:sz="4" w:space="0" w:color="000000"/>
              <w:right w:val="single" w:sz="4" w:space="0" w:color="000000"/>
            </w:tcBorders>
            <w:shd w:val="clear" w:color="E2EFD9" w:fill="B4C6E7"/>
            <w:noWrap/>
            <w:vAlign w:val="center"/>
            <w:hideMark/>
          </w:tcPr>
          <w:p w14:paraId="73C7672A"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 xml:space="preserve">2023 m. </w:t>
            </w:r>
          </w:p>
        </w:tc>
        <w:tc>
          <w:tcPr>
            <w:tcW w:w="418" w:type="pct"/>
            <w:tcBorders>
              <w:top w:val="nil"/>
              <w:left w:val="nil"/>
              <w:bottom w:val="single" w:sz="4" w:space="0" w:color="000000"/>
              <w:right w:val="single" w:sz="4" w:space="0" w:color="000000"/>
            </w:tcBorders>
            <w:shd w:val="clear" w:color="E2EFD9" w:fill="B4C6E7"/>
            <w:vAlign w:val="center"/>
            <w:hideMark/>
          </w:tcPr>
          <w:p w14:paraId="43CDA00F"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 xml:space="preserve">2027 m. (siekiamybė) </w:t>
            </w:r>
          </w:p>
        </w:tc>
        <w:tc>
          <w:tcPr>
            <w:tcW w:w="767" w:type="pct"/>
            <w:tcBorders>
              <w:top w:val="nil"/>
              <w:left w:val="nil"/>
              <w:bottom w:val="single" w:sz="4" w:space="0" w:color="000000"/>
              <w:right w:val="single" w:sz="4" w:space="0" w:color="000000"/>
            </w:tcBorders>
            <w:shd w:val="clear" w:color="E2EFD9" w:fill="B4C6E7"/>
            <w:noWrap/>
            <w:vAlign w:val="center"/>
            <w:hideMark/>
          </w:tcPr>
          <w:p w14:paraId="42822535"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Pastabos</w:t>
            </w:r>
          </w:p>
        </w:tc>
      </w:tr>
      <w:tr w:rsidR="006967B3" w:rsidRPr="00465679" w14:paraId="7C973305" w14:textId="77777777" w:rsidTr="004F400F">
        <w:trPr>
          <w:trHeight w:val="1320"/>
        </w:trPr>
        <w:tc>
          <w:tcPr>
            <w:tcW w:w="500" w:type="pct"/>
            <w:vMerge w:val="restart"/>
            <w:tcBorders>
              <w:top w:val="nil"/>
              <w:left w:val="single" w:sz="4" w:space="0" w:color="000000"/>
              <w:bottom w:val="single" w:sz="4" w:space="0" w:color="000000"/>
              <w:right w:val="single" w:sz="4" w:space="0" w:color="000000"/>
            </w:tcBorders>
            <w:shd w:val="clear" w:color="auto" w:fill="auto"/>
            <w:hideMark/>
          </w:tcPr>
          <w:p w14:paraId="70DE4F46"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2.1. tikslas. Vystyti palankią aplinką investicijoms, verslui</w:t>
            </w:r>
          </w:p>
        </w:tc>
        <w:tc>
          <w:tcPr>
            <w:tcW w:w="591" w:type="pct"/>
            <w:tcBorders>
              <w:top w:val="nil"/>
              <w:left w:val="nil"/>
              <w:bottom w:val="single" w:sz="4" w:space="0" w:color="000000"/>
              <w:right w:val="single" w:sz="4" w:space="0" w:color="000000"/>
            </w:tcBorders>
            <w:shd w:val="clear" w:color="FFFFFF" w:fill="FFFFFF"/>
            <w:hideMark/>
          </w:tcPr>
          <w:p w14:paraId="1B9433B5"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xml:space="preserve">2.1.1. uždavinys. </w:t>
            </w:r>
            <w:r w:rsidRPr="00465679">
              <w:rPr>
                <w:rFonts w:ascii="Times New Roman" w:eastAsia="Times New Roman" w:hAnsi="Times New Roman" w:cs="Times New Roman"/>
                <w:color w:val="000000"/>
                <w:sz w:val="20"/>
                <w:szCs w:val="20"/>
                <w:lang w:eastAsia="lt-LT"/>
              </w:rPr>
              <w:br/>
              <w:t>Išvystyti pramonės zoną ir sudaryti sąlygas inovatyvių verslų atsiradimui</w:t>
            </w:r>
          </w:p>
        </w:tc>
        <w:tc>
          <w:tcPr>
            <w:tcW w:w="682" w:type="pct"/>
            <w:tcBorders>
              <w:top w:val="nil"/>
              <w:left w:val="nil"/>
              <w:bottom w:val="single" w:sz="4" w:space="0" w:color="000000"/>
              <w:right w:val="single" w:sz="4" w:space="0" w:color="000000"/>
            </w:tcBorders>
            <w:shd w:val="clear" w:color="auto" w:fill="auto"/>
            <w:hideMark/>
          </w:tcPr>
          <w:p w14:paraId="1F906339"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Lazdijų r. materialinių investicijų, tenkančių 1-am gyventojui, santykis su šalies rodikliu, proc.</w:t>
            </w:r>
          </w:p>
        </w:tc>
        <w:tc>
          <w:tcPr>
            <w:tcW w:w="448" w:type="pct"/>
            <w:tcBorders>
              <w:top w:val="nil"/>
              <w:left w:val="nil"/>
              <w:bottom w:val="single" w:sz="4" w:space="0" w:color="000000"/>
              <w:right w:val="single" w:sz="4" w:space="0" w:color="000000"/>
            </w:tcBorders>
            <w:shd w:val="clear" w:color="auto" w:fill="auto"/>
            <w:hideMark/>
          </w:tcPr>
          <w:p w14:paraId="013B4B97"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Lietuvos statistikos departamentas</w:t>
            </w:r>
          </w:p>
        </w:tc>
        <w:tc>
          <w:tcPr>
            <w:tcW w:w="526" w:type="pct"/>
            <w:gridSpan w:val="2"/>
            <w:tcBorders>
              <w:top w:val="nil"/>
              <w:left w:val="nil"/>
              <w:bottom w:val="single" w:sz="4" w:space="0" w:color="000000"/>
              <w:right w:val="single" w:sz="4" w:space="0" w:color="000000"/>
            </w:tcBorders>
            <w:shd w:val="clear" w:color="auto" w:fill="auto"/>
            <w:hideMark/>
          </w:tcPr>
          <w:p w14:paraId="5ACF9714"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Lazdijų r. sav. administracija</w:t>
            </w:r>
          </w:p>
        </w:tc>
        <w:tc>
          <w:tcPr>
            <w:tcW w:w="401" w:type="pct"/>
            <w:tcBorders>
              <w:top w:val="nil"/>
              <w:left w:val="nil"/>
              <w:bottom w:val="single" w:sz="4" w:space="0" w:color="000000"/>
              <w:right w:val="single" w:sz="4" w:space="0" w:color="000000"/>
            </w:tcBorders>
            <w:shd w:val="clear" w:color="auto" w:fill="auto"/>
            <w:noWrap/>
            <w:hideMark/>
          </w:tcPr>
          <w:p w14:paraId="68E3AF15"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Didinti</w:t>
            </w:r>
          </w:p>
        </w:tc>
        <w:tc>
          <w:tcPr>
            <w:tcW w:w="353" w:type="pct"/>
            <w:tcBorders>
              <w:top w:val="nil"/>
              <w:left w:val="nil"/>
              <w:bottom w:val="single" w:sz="4" w:space="0" w:color="000000"/>
              <w:right w:val="single" w:sz="4" w:space="0" w:color="000000"/>
            </w:tcBorders>
            <w:shd w:val="clear" w:color="auto" w:fill="auto"/>
            <w:hideMark/>
          </w:tcPr>
          <w:p w14:paraId="01C0B59D"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xml:space="preserve">20,7 </w:t>
            </w:r>
            <w:r w:rsidRPr="00465679">
              <w:rPr>
                <w:rFonts w:ascii="Times New Roman" w:eastAsia="Times New Roman" w:hAnsi="Times New Roman" w:cs="Times New Roman"/>
                <w:color w:val="000000"/>
                <w:sz w:val="20"/>
                <w:szCs w:val="20"/>
                <w:lang w:eastAsia="lt-LT"/>
              </w:rPr>
              <w:br/>
              <w:t>(2019 m.)</w:t>
            </w:r>
          </w:p>
        </w:tc>
        <w:tc>
          <w:tcPr>
            <w:tcW w:w="314" w:type="pct"/>
            <w:tcBorders>
              <w:top w:val="nil"/>
              <w:left w:val="nil"/>
              <w:bottom w:val="single" w:sz="4" w:space="0" w:color="000000"/>
              <w:right w:val="single" w:sz="4" w:space="0" w:color="000000"/>
            </w:tcBorders>
            <w:shd w:val="clear" w:color="auto" w:fill="auto"/>
            <w:noWrap/>
            <w:hideMark/>
          </w:tcPr>
          <w:p w14:paraId="5903FA9C"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24,4</w:t>
            </w:r>
          </w:p>
        </w:tc>
        <w:tc>
          <w:tcPr>
            <w:tcW w:w="418" w:type="pct"/>
            <w:tcBorders>
              <w:top w:val="nil"/>
              <w:left w:val="nil"/>
              <w:bottom w:val="single" w:sz="4" w:space="0" w:color="000000"/>
              <w:right w:val="single" w:sz="4" w:space="0" w:color="000000"/>
            </w:tcBorders>
            <w:shd w:val="clear" w:color="auto" w:fill="auto"/>
            <w:noWrap/>
            <w:hideMark/>
          </w:tcPr>
          <w:p w14:paraId="08B223D2"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32,5</w:t>
            </w:r>
          </w:p>
        </w:tc>
        <w:tc>
          <w:tcPr>
            <w:tcW w:w="767" w:type="pct"/>
            <w:tcBorders>
              <w:top w:val="nil"/>
              <w:left w:val="nil"/>
              <w:bottom w:val="single" w:sz="4" w:space="0" w:color="000000"/>
              <w:right w:val="single" w:sz="4" w:space="0" w:color="000000"/>
            </w:tcBorders>
            <w:shd w:val="clear" w:color="auto" w:fill="auto"/>
            <w:hideMark/>
          </w:tcPr>
          <w:p w14:paraId="3514DE0C"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MI 1–am gyventojui Lazdijų r. sav. (774 Eur.), padalintos iš MI 1–am gyventojui šalyje (3 277 Eur.) ir padauginta iš 100</w:t>
            </w:r>
          </w:p>
        </w:tc>
      </w:tr>
      <w:tr w:rsidR="006967B3" w:rsidRPr="00465679" w14:paraId="0FBBA7EB" w14:textId="77777777" w:rsidTr="004F400F">
        <w:trPr>
          <w:trHeight w:val="1935"/>
        </w:trPr>
        <w:tc>
          <w:tcPr>
            <w:tcW w:w="500" w:type="pct"/>
            <w:vMerge/>
            <w:tcBorders>
              <w:top w:val="nil"/>
              <w:left w:val="single" w:sz="4" w:space="0" w:color="000000"/>
              <w:bottom w:val="single" w:sz="4" w:space="0" w:color="000000"/>
              <w:right w:val="single" w:sz="4" w:space="0" w:color="000000"/>
            </w:tcBorders>
            <w:vAlign w:val="center"/>
            <w:hideMark/>
          </w:tcPr>
          <w:p w14:paraId="4F8D3DA7"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p>
        </w:tc>
        <w:tc>
          <w:tcPr>
            <w:tcW w:w="591" w:type="pct"/>
            <w:tcBorders>
              <w:top w:val="nil"/>
              <w:left w:val="nil"/>
              <w:bottom w:val="single" w:sz="4" w:space="0" w:color="000000"/>
              <w:right w:val="single" w:sz="4" w:space="0" w:color="000000"/>
            </w:tcBorders>
            <w:shd w:val="clear" w:color="FFFFFF" w:fill="FFFFFF"/>
            <w:hideMark/>
          </w:tcPr>
          <w:p w14:paraId="78830CCD" w14:textId="204EA282"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xml:space="preserve">2.1.2. uždavinys. </w:t>
            </w:r>
            <w:r w:rsidRPr="00465679">
              <w:rPr>
                <w:rFonts w:ascii="Times New Roman" w:eastAsia="Times New Roman" w:hAnsi="Times New Roman" w:cs="Times New Roman"/>
                <w:color w:val="000000"/>
                <w:sz w:val="20"/>
                <w:szCs w:val="20"/>
                <w:lang w:eastAsia="lt-LT"/>
              </w:rPr>
              <w:br/>
              <w:t>Užtikrinti smulkaus ir vidutinio verslo plėtrą bei skatinti gyventojų verslumą</w:t>
            </w:r>
          </w:p>
        </w:tc>
        <w:tc>
          <w:tcPr>
            <w:tcW w:w="682" w:type="pct"/>
            <w:tcBorders>
              <w:top w:val="nil"/>
              <w:left w:val="nil"/>
              <w:bottom w:val="single" w:sz="4" w:space="0" w:color="000000"/>
              <w:right w:val="single" w:sz="4" w:space="0" w:color="000000"/>
            </w:tcBorders>
            <w:shd w:val="clear" w:color="auto" w:fill="auto"/>
            <w:hideMark/>
          </w:tcPr>
          <w:p w14:paraId="568F0C35"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Lazdijų r. verslumo lygio rodiklio santykis su šalies rodikliu, proc.</w:t>
            </w:r>
          </w:p>
        </w:tc>
        <w:tc>
          <w:tcPr>
            <w:tcW w:w="448" w:type="pct"/>
            <w:tcBorders>
              <w:top w:val="nil"/>
              <w:left w:val="nil"/>
              <w:bottom w:val="single" w:sz="4" w:space="0" w:color="000000"/>
              <w:right w:val="single" w:sz="4" w:space="0" w:color="000000"/>
            </w:tcBorders>
            <w:shd w:val="clear" w:color="auto" w:fill="auto"/>
            <w:hideMark/>
          </w:tcPr>
          <w:p w14:paraId="48D43148"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verslilietuva.lt</w:t>
            </w:r>
          </w:p>
        </w:tc>
        <w:tc>
          <w:tcPr>
            <w:tcW w:w="526" w:type="pct"/>
            <w:gridSpan w:val="2"/>
            <w:tcBorders>
              <w:top w:val="nil"/>
              <w:left w:val="nil"/>
              <w:bottom w:val="single" w:sz="4" w:space="0" w:color="000000"/>
              <w:right w:val="single" w:sz="4" w:space="0" w:color="000000"/>
            </w:tcBorders>
            <w:shd w:val="clear" w:color="auto" w:fill="auto"/>
            <w:hideMark/>
          </w:tcPr>
          <w:p w14:paraId="0F7383CE"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Lazdijų r. sav. administracija</w:t>
            </w:r>
          </w:p>
        </w:tc>
        <w:tc>
          <w:tcPr>
            <w:tcW w:w="401" w:type="pct"/>
            <w:tcBorders>
              <w:top w:val="nil"/>
              <w:left w:val="nil"/>
              <w:bottom w:val="single" w:sz="4" w:space="0" w:color="000000"/>
              <w:right w:val="single" w:sz="4" w:space="0" w:color="000000"/>
            </w:tcBorders>
            <w:shd w:val="clear" w:color="auto" w:fill="auto"/>
            <w:hideMark/>
          </w:tcPr>
          <w:p w14:paraId="5D9437D9"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Didinti</w:t>
            </w:r>
          </w:p>
        </w:tc>
        <w:tc>
          <w:tcPr>
            <w:tcW w:w="353" w:type="pct"/>
            <w:tcBorders>
              <w:top w:val="nil"/>
              <w:left w:val="nil"/>
              <w:bottom w:val="single" w:sz="4" w:space="0" w:color="000000"/>
              <w:right w:val="single" w:sz="4" w:space="0" w:color="000000"/>
            </w:tcBorders>
            <w:shd w:val="clear" w:color="auto" w:fill="auto"/>
            <w:hideMark/>
          </w:tcPr>
          <w:p w14:paraId="1A2F5AA6"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38,7</w:t>
            </w:r>
          </w:p>
        </w:tc>
        <w:tc>
          <w:tcPr>
            <w:tcW w:w="314" w:type="pct"/>
            <w:tcBorders>
              <w:top w:val="nil"/>
              <w:left w:val="nil"/>
              <w:bottom w:val="single" w:sz="4" w:space="0" w:color="000000"/>
              <w:right w:val="single" w:sz="4" w:space="0" w:color="000000"/>
            </w:tcBorders>
            <w:shd w:val="clear" w:color="auto" w:fill="auto"/>
            <w:hideMark/>
          </w:tcPr>
          <w:p w14:paraId="25B54B7A"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45,1</w:t>
            </w:r>
          </w:p>
        </w:tc>
        <w:tc>
          <w:tcPr>
            <w:tcW w:w="418" w:type="pct"/>
            <w:tcBorders>
              <w:top w:val="nil"/>
              <w:left w:val="nil"/>
              <w:bottom w:val="single" w:sz="4" w:space="0" w:color="000000"/>
              <w:right w:val="single" w:sz="4" w:space="0" w:color="000000"/>
            </w:tcBorders>
            <w:shd w:val="clear" w:color="auto" w:fill="auto"/>
            <w:hideMark/>
          </w:tcPr>
          <w:p w14:paraId="371D5180"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57,5</w:t>
            </w:r>
          </w:p>
        </w:tc>
        <w:tc>
          <w:tcPr>
            <w:tcW w:w="767" w:type="pct"/>
            <w:tcBorders>
              <w:top w:val="nil"/>
              <w:left w:val="nil"/>
              <w:bottom w:val="single" w:sz="4" w:space="0" w:color="000000"/>
              <w:right w:val="single" w:sz="4" w:space="0" w:color="000000"/>
            </w:tcBorders>
            <w:shd w:val="clear" w:color="auto" w:fill="auto"/>
            <w:hideMark/>
          </w:tcPr>
          <w:p w14:paraId="7ACC6E98"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Verslumo lygio rodiklis Lazdijų r. sav. (12 vnt.), padalintas iš šalies verslumo lygio rodiklio (31 vnt.), ir padaugintas iš 100. Pagal Lietuvos statistikos departamentą, verslumo lygis – tai mažų ir vidutinių įmonių skaičius, tenkantis 1 000 gyventojų</w:t>
            </w:r>
          </w:p>
        </w:tc>
      </w:tr>
      <w:tr w:rsidR="006967B3" w:rsidRPr="00465679" w14:paraId="19878DE8" w14:textId="77777777" w:rsidTr="004F400F">
        <w:trPr>
          <w:trHeight w:val="2640"/>
        </w:trPr>
        <w:tc>
          <w:tcPr>
            <w:tcW w:w="500" w:type="pct"/>
            <w:vMerge w:val="restart"/>
            <w:tcBorders>
              <w:top w:val="nil"/>
              <w:left w:val="single" w:sz="4" w:space="0" w:color="000000"/>
              <w:bottom w:val="single" w:sz="4" w:space="0" w:color="000000"/>
              <w:right w:val="single" w:sz="4" w:space="0" w:color="000000"/>
            </w:tcBorders>
            <w:shd w:val="clear" w:color="auto" w:fill="auto"/>
            <w:hideMark/>
          </w:tcPr>
          <w:p w14:paraId="2D25AF06"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2.2. tikslas. Kurti vieningą ir modernią susisiekimo sistemą</w:t>
            </w:r>
          </w:p>
        </w:tc>
        <w:tc>
          <w:tcPr>
            <w:tcW w:w="591" w:type="pct"/>
            <w:tcBorders>
              <w:top w:val="nil"/>
              <w:left w:val="nil"/>
              <w:bottom w:val="single" w:sz="4" w:space="0" w:color="000000"/>
              <w:right w:val="single" w:sz="4" w:space="0" w:color="000000"/>
            </w:tcBorders>
            <w:shd w:val="clear" w:color="FFFFFF" w:fill="FFFFFF"/>
            <w:hideMark/>
          </w:tcPr>
          <w:p w14:paraId="19B84C0E"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2.2.1. Uždavinys. Užtikrinti efektyvų perėjimą prie klimatui draugiškų transporto priemonių bei įgyvendinti modernius, netradicinius pavėžėjimo būdus</w:t>
            </w:r>
          </w:p>
        </w:tc>
        <w:tc>
          <w:tcPr>
            <w:tcW w:w="682" w:type="pct"/>
            <w:tcBorders>
              <w:top w:val="nil"/>
              <w:left w:val="nil"/>
              <w:bottom w:val="single" w:sz="4" w:space="0" w:color="000000"/>
              <w:right w:val="single" w:sz="4" w:space="0" w:color="000000"/>
            </w:tcBorders>
            <w:shd w:val="clear" w:color="auto" w:fill="auto"/>
            <w:hideMark/>
          </w:tcPr>
          <w:p w14:paraId="4E4A6484" w14:textId="6916766D"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Individualių lengvųjų</w:t>
            </w:r>
            <w:r w:rsidRPr="00465679">
              <w:rPr>
                <w:rFonts w:ascii="Times New Roman" w:eastAsia="Times New Roman" w:hAnsi="Times New Roman" w:cs="Times New Roman"/>
                <w:color w:val="000000"/>
                <w:sz w:val="20"/>
                <w:szCs w:val="20"/>
                <w:lang w:eastAsia="lt-LT"/>
              </w:rPr>
              <w:br/>
              <w:t>automobilių (neįtraukiant elektromobilių) skaičius (vnt.) tenkantis 1000 gyv.</w:t>
            </w:r>
          </w:p>
        </w:tc>
        <w:tc>
          <w:tcPr>
            <w:tcW w:w="448" w:type="pct"/>
            <w:tcBorders>
              <w:top w:val="nil"/>
              <w:left w:val="nil"/>
              <w:bottom w:val="single" w:sz="4" w:space="0" w:color="000000"/>
              <w:right w:val="single" w:sz="4" w:space="0" w:color="000000"/>
            </w:tcBorders>
            <w:shd w:val="clear" w:color="auto" w:fill="auto"/>
            <w:hideMark/>
          </w:tcPr>
          <w:p w14:paraId="16FEF4F9"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VĮ Regitra</w:t>
            </w:r>
          </w:p>
        </w:tc>
        <w:tc>
          <w:tcPr>
            <w:tcW w:w="526" w:type="pct"/>
            <w:gridSpan w:val="2"/>
            <w:tcBorders>
              <w:top w:val="nil"/>
              <w:left w:val="nil"/>
              <w:bottom w:val="single" w:sz="4" w:space="0" w:color="000000"/>
              <w:right w:val="single" w:sz="4" w:space="0" w:color="000000"/>
            </w:tcBorders>
            <w:shd w:val="clear" w:color="auto" w:fill="auto"/>
            <w:hideMark/>
          </w:tcPr>
          <w:p w14:paraId="4E089FD7"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Lazdijų r. sav. administracija</w:t>
            </w:r>
          </w:p>
        </w:tc>
        <w:tc>
          <w:tcPr>
            <w:tcW w:w="401" w:type="pct"/>
            <w:tcBorders>
              <w:top w:val="nil"/>
              <w:left w:val="nil"/>
              <w:bottom w:val="single" w:sz="4" w:space="0" w:color="000000"/>
              <w:right w:val="single" w:sz="4" w:space="0" w:color="000000"/>
            </w:tcBorders>
            <w:shd w:val="clear" w:color="auto" w:fill="auto"/>
            <w:hideMark/>
          </w:tcPr>
          <w:p w14:paraId="3BE8DB77"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Mažėjantis</w:t>
            </w:r>
          </w:p>
        </w:tc>
        <w:tc>
          <w:tcPr>
            <w:tcW w:w="353" w:type="pct"/>
            <w:tcBorders>
              <w:top w:val="nil"/>
              <w:left w:val="nil"/>
              <w:bottom w:val="single" w:sz="4" w:space="0" w:color="000000"/>
              <w:right w:val="single" w:sz="4" w:space="0" w:color="000000"/>
            </w:tcBorders>
            <w:shd w:val="clear" w:color="auto" w:fill="auto"/>
            <w:hideMark/>
          </w:tcPr>
          <w:p w14:paraId="6F382E55"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630</w:t>
            </w:r>
          </w:p>
        </w:tc>
        <w:tc>
          <w:tcPr>
            <w:tcW w:w="314" w:type="pct"/>
            <w:tcBorders>
              <w:top w:val="nil"/>
              <w:left w:val="nil"/>
              <w:bottom w:val="single" w:sz="4" w:space="0" w:color="000000"/>
              <w:right w:val="single" w:sz="4" w:space="0" w:color="000000"/>
            </w:tcBorders>
            <w:shd w:val="clear" w:color="auto" w:fill="auto"/>
            <w:hideMark/>
          </w:tcPr>
          <w:p w14:paraId="5956655E"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610</w:t>
            </w:r>
          </w:p>
        </w:tc>
        <w:tc>
          <w:tcPr>
            <w:tcW w:w="418" w:type="pct"/>
            <w:tcBorders>
              <w:top w:val="nil"/>
              <w:left w:val="nil"/>
              <w:bottom w:val="single" w:sz="4" w:space="0" w:color="000000"/>
              <w:right w:val="single" w:sz="4" w:space="0" w:color="000000"/>
            </w:tcBorders>
            <w:shd w:val="clear" w:color="auto" w:fill="auto"/>
            <w:hideMark/>
          </w:tcPr>
          <w:p w14:paraId="627BB5F7"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570</w:t>
            </w:r>
          </w:p>
        </w:tc>
        <w:tc>
          <w:tcPr>
            <w:tcW w:w="767" w:type="pct"/>
            <w:tcBorders>
              <w:top w:val="nil"/>
              <w:left w:val="nil"/>
              <w:bottom w:val="single" w:sz="4" w:space="0" w:color="000000"/>
              <w:right w:val="single" w:sz="4" w:space="0" w:color="000000"/>
            </w:tcBorders>
            <w:shd w:val="clear" w:color="auto" w:fill="auto"/>
            <w:hideMark/>
          </w:tcPr>
          <w:p w14:paraId="3F00B75F"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w:t>
            </w:r>
          </w:p>
        </w:tc>
      </w:tr>
      <w:tr w:rsidR="006967B3" w:rsidRPr="00465679" w14:paraId="4F4C7800" w14:textId="77777777" w:rsidTr="004F400F">
        <w:trPr>
          <w:trHeight w:val="930"/>
        </w:trPr>
        <w:tc>
          <w:tcPr>
            <w:tcW w:w="500" w:type="pct"/>
            <w:vMerge/>
            <w:tcBorders>
              <w:top w:val="nil"/>
              <w:left w:val="single" w:sz="4" w:space="0" w:color="000000"/>
              <w:bottom w:val="single" w:sz="4" w:space="0" w:color="000000"/>
              <w:right w:val="single" w:sz="4" w:space="0" w:color="000000"/>
            </w:tcBorders>
            <w:vAlign w:val="center"/>
            <w:hideMark/>
          </w:tcPr>
          <w:p w14:paraId="005BC152"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p>
        </w:tc>
        <w:tc>
          <w:tcPr>
            <w:tcW w:w="591" w:type="pct"/>
            <w:vMerge w:val="restart"/>
            <w:tcBorders>
              <w:top w:val="nil"/>
              <w:left w:val="single" w:sz="4" w:space="0" w:color="000000"/>
              <w:bottom w:val="single" w:sz="4" w:space="0" w:color="000000"/>
              <w:right w:val="single" w:sz="4" w:space="0" w:color="000000"/>
            </w:tcBorders>
            <w:shd w:val="clear" w:color="FFFFFF" w:fill="FFFFFF"/>
            <w:hideMark/>
          </w:tcPr>
          <w:p w14:paraId="5B141791"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2.2.2. Uždavinys. Užtikrinti susisiekimo infrastruktūros gerinimą ir eismo dalyvių saugumo didinimą</w:t>
            </w:r>
          </w:p>
        </w:tc>
        <w:tc>
          <w:tcPr>
            <w:tcW w:w="682" w:type="pct"/>
            <w:tcBorders>
              <w:top w:val="nil"/>
              <w:left w:val="nil"/>
              <w:bottom w:val="single" w:sz="4" w:space="0" w:color="000000"/>
              <w:right w:val="single" w:sz="4" w:space="0" w:color="000000"/>
            </w:tcBorders>
            <w:shd w:val="clear" w:color="auto" w:fill="auto"/>
            <w:hideMark/>
          </w:tcPr>
          <w:p w14:paraId="2CD8F909"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Vietinės reikšmės žvyro kelių dalis nuo bendro vietinės reikšmės kelių ilgio, proc.</w:t>
            </w:r>
          </w:p>
        </w:tc>
        <w:tc>
          <w:tcPr>
            <w:tcW w:w="448" w:type="pct"/>
            <w:tcBorders>
              <w:top w:val="nil"/>
              <w:left w:val="nil"/>
              <w:bottom w:val="single" w:sz="4" w:space="0" w:color="000000"/>
              <w:right w:val="single" w:sz="4" w:space="0" w:color="000000"/>
            </w:tcBorders>
            <w:shd w:val="clear" w:color="auto" w:fill="auto"/>
            <w:hideMark/>
          </w:tcPr>
          <w:p w14:paraId="1AD68A97"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Lietuvos statistikos departamentas</w:t>
            </w:r>
          </w:p>
        </w:tc>
        <w:tc>
          <w:tcPr>
            <w:tcW w:w="526" w:type="pct"/>
            <w:gridSpan w:val="2"/>
            <w:tcBorders>
              <w:top w:val="nil"/>
              <w:left w:val="nil"/>
              <w:bottom w:val="single" w:sz="4" w:space="0" w:color="000000"/>
              <w:right w:val="single" w:sz="4" w:space="0" w:color="000000"/>
            </w:tcBorders>
            <w:shd w:val="clear" w:color="auto" w:fill="auto"/>
            <w:hideMark/>
          </w:tcPr>
          <w:p w14:paraId="338F7ECD"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Lazdijų r. sav. administracija</w:t>
            </w:r>
          </w:p>
        </w:tc>
        <w:tc>
          <w:tcPr>
            <w:tcW w:w="401" w:type="pct"/>
            <w:tcBorders>
              <w:top w:val="nil"/>
              <w:left w:val="nil"/>
              <w:bottom w:val="single" w:sz="4" w:space="0" w:color="000000"/>
              <w:right w:val="single" w:sz="4" w:space="0" w:color="000000"/>
            </w:tcBorders>
            <w:shd w:val="clear" w:color="auto" w:fill="auto"/>
            <w:hideMark/>
          </w:tcPr>
          <w:p w14:paraId="23003DF0"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Mažėjantis</w:t>
            </w:r>
          </w:p>
        </w:tc>
        <w:tc>
          <w:tcPr>
            <w:tcW w:w="353" w:type="pct"/>
            <w:tcBorders>
              <w:top w:val="nil"/>
              <w:left w:val="nil"/>
              <w:bottom w:val="single" w:sz="4" w:space="0" w:color="000000"/>
              <w:right w:val="single" w:sz="4" w:space="0" w:color="000000"/>
            </w:tcBorders>
            <w:shd w:val="clear" w:color="auto" w:fill="auto"/>
            <w:hideMark/>
          </w:tcPr>
          <w:p w14:paraId="5B54F441"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87,6</w:t>
            </w:r>
            <w:r w:rsidRPr="00465679">
              <w:rPr>
                <w:rFonts w:ascii="Times New Roman" w:eastAsia="Times New Roman" w:hAnsi="Times New Roman" w:cs="Times New Roman"/>
                <w:color w:val="000000"/>
                <w:sz w:val="20"/>
                <w:szCs w:val="20"/>
                <w:lang w:eastAsia="lt-LT"/>
              </w:rPr>
              <w:br/>
              <w:t>(2019 m.)</w:t>
            </w:r>
          </w:p>
        </w:tc>
        <w:tc>
          <w:tcPr>
            <w:tcW w:w="314" w:type="pct"/>
            <w:tcBorders>
              <w:top w:val="nil"/>
              <w:left w:val="nil"/>
              <w:bottom w:val="single" w:sz="4" w:space="0" w:color="000000"/>
              <w:right w:val="single" w:sz="4" w:space="0" w:color="000000"/>
            </w:tcBorders>
            <w:shd w:val="clear" w:color="auto" w:fill="auto"/>
            <w:hideMark/>
          </w:tcPr>
          <w:p w14:paraId="652B5A2C"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86,6</w:t>
            </w:r>
          </w:p>
        </w:tc>
        <w:tc>
          <w:tcPr>
            <w:tcW w:w="418" w:type="pct"/>
            <w:tcBorders>
              <w:top w:val="nil"/>
              <w:left w:val="nil"/>
              <w:bottom w:val="single" w:sz="4" w:space="0" w:color="000000"/>
              <w:right w:val="single" w:sz="4" w:space="0" w:color="000000"/>
            </w:tcBorders>
            <w:shd w:val="clear" w:color="auto" w:fill="auto"/>
            <w:hideMark/>
          </w:tcPr>
          <w:p w14:paraId="4B2F2DCA"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85,2</w:t>
            </w:r>
          </w:p>
        </w:tc>
        <w:tc>
          <w:tcPr>
            <w:tcW w:w="767" w:type="pct"/>
            <w:tcBorders>
              <w:top w:val="nil"/>
              <w:left w:val="nil"/>
              <w:bottom w:val="single" w:sz="4" w:space="0" w:color="000000"/>
              <w:right w:val="single" w:sz="4" w:space="0" w:color="000000"/>
            </w:tcBorders>
            <w:shd w:val="clear" w:color="auto" w:fill="auto"/>
            <w:hideMark/>
          </w:tcPr>
          <w:p w14:paraId="6BFC761F" w14:textId="700E5E41"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Vietinės reikšmės žvyro kelių dalis (898 km), padalinta iš bendro vietinės reikšmės kelių ilgio (1025 km) ir padauginta iš 100.</w:t>
            </w:r>
          </w:p>
        </w:tc>
      </w:tr>
      <w:tr w:rsidR="006967B3" w:rsidRPr="00465679" w14:paraId="7BCD1EA7" w14:textId="77777777" w:rsidTr="004F400F">
        <w:trPr>
          <w:trHeight w:val="885"/>
        </w:trPr>
        <w:tc>
          <w:tcPr>
            <w:tcW w:w="500" w:type="pct"/>
            <w:vMerge/>
            <w:tcBorders>
              <w:top w:val="nil"/>
              <w:left w:val="single" w:sz="4" w:space="0" w:color="000000"/>
              <w:bottom w:val="single" w:sz="4" w:space="0" w:color="000000"/>
              <w:right w:val="single" w:sz="4" w:space="0" w:color="000000"/>
            </w:tcBorders>
            <w:vAlign w:val="center"/>
            <w:hideMark/>
          </w:tcPr>
          <w:p w14:paraId="43A471D7"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p>
        </w:tc>
        <w:tc>
          <w:tcPr>
            <w:tcW w:w="591" w:type="pct"/>
            <w:vMerge/>
            <w:tcBorders>
              <w:top w:val="nil"/>
              <w:left w:val="single" w:sz="4" w:space="0" w:color="000000"/>
              <w:bottom w:val="single" w:sz="4" w:space="0" w:color="000000"/>
              <w:right w:val="single" w:sz="4" w:space="0" w:color="000000"/>
            </w:tcBorders>
            <w:vAlign w:val="center"/>
            <w:hideMark/>
          </w:tcPr>
          <w:p w14:paraId="16B016C8"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p>
        </w:tc>
        <w:tc>
          <w:tcPr>
            <w:tcW w:w="682" w:type="pct"/>
            <w:tcBorders>
              <w:top w:val="nil"/>
              <w:left w:val="nil"/>
              <w:bottom w:val="single" w:sz="4" w:space="0" w:color="000000"/>
              <w:right w:val="single" w:sz="4" w:space="0" w:color="000000"/>
            </w:tcBorders>
            <w:shd w:val="clear" w:color="auto" w:fill="auto"/>
            <w:hideMark/>
          </w:tcPr>
          <w:p w14:paraId="7C66A9AE"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Kelių eismo įvykių skaičius rajone, vnt.</w:t>
            </w:r>
          </w:p>
        </w:tc>
        <w:tc>
          <w:tcPr>
            <w:tcW w:w="448" w:type="pct"/>
            <w:tcBorders>
              <w:top w:val="nil"/>
              <w:left w:val="nil"/>
              <w:bottom w:val="single" w:sz="4" w:space="0" w:color="000000"/>
              <w:right w:val="single" w:sz="4" w:space="0" w:color="000000"/>
            </w:tcBorders>
            <w:shd w:val="clear" w:color="auto" w:fill="auto"/>
            <w:hideMark/>
          </w:tcPr>
          <w:p w14:paraId="09886CCE"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Lietuvos statistikos departamentas</w:t>
            </w:r>
          </w:p>
        </w:tc>
        <w:tc>
          <w:tcPr>
            <w:tcW w:w="526" w:type="pct"/>
            <w:gridSpan w:val="2"/>
            <w:tcBorders>
              <w:top w:val="nil"/>
              <w:left w:val="nil"/>
              <w:bottom w:val="single" w:sz="4" w:space="0" w:color="000000"/>
              <w:right w:val="single" w:sz="4" w:space="0" w:color="000000"/>
            </w:tcBorders>
            <w:shd w:val="clear" w:color="auto" w:fill="auto"/>
            <w:hideMark/>
          </w:tcPr>
          <w:p w14:paraId="51C2C039"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Lazdijų r. administracija</w:t>
            </w:r>
          </w:p>
        </w:tc>
        <w:tc>
          <w:tcPr>
            <w:tcW w:w="401" w:type="pct"/>
            <w:tcBorders>
              <w:top w:val="nil"/>
              <w:left w:val="nil"/>
              <w:bottom w:val="single" w:sz="4" w:space="0" w:color="000000"/>
              <w:right w:val="single" w:sz="4" w:space="0" w:color="000000"/>
            </w:tcBorders>
            <w:shd w:val="clear" w:color="auto" w:fill="auto"/>
            <w:hideMark/>
          </w:tcPr>
          <w:p w14:paraId="37553D0C"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Mažėjantis</w:t>
            </w:r>
          </w:p>
        </w:tc>
        <w:tc>
          <w:tcPr>
            <w:tcW w:w="353" w:type="pct"/>
            <w:tcBorders>
              <w:top w:val="nil"/>
              <w:left w:val="nil"/>
              <w:bottom w:val="single" w:sz="4" w:space="0" w:color="000000"/>
              <w:right w:val="single" w:sz="4" w:space="0" w:color="000000"/>
            </w:tcBorders>
            <w:shd w:val="clear" w:color="auto" w:fill="auto"/>
            <w:noWrap/>
            <w:hideMark/>
          </w:tcPr>
          <w:p w14:paraId="5C13D63E"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12</w:t>
            </w:r>
          </w:p>
        </w:tc>
        <w:tc>
          <w:tcPr>
            <w:tcW w:w="314" w:type="pct"/>
            <w:tcBorders>
              <w:top w:val="nil"/>
              <w:left w:val="nil"/>
              <w:bottom w:val="single" w:sz="4" w:space="0" w:color="000000"/>
              <w:right w:val="single" w:sz="4" w:space="0" w:color="000000"/>
            </w:tcBorders>
            <w:shd w:val="clear" w:color="auto" w:fill="auto"/>
            <w:noWrap/>
            <w:hideMark/>
          </w:tcPr>
          <w:p w14:paraId="000EDD0C"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7</w:t>
            </w:r>
          </w:p>
        </w:tc>
        <w:tc>
          <w:tcPr>
            <w:tcW w:w="418" w:type="pct"/>
            <w:tcBorders>
              <w:top w:val="nil"/>
              <w:left w:val="nil"/>
              <w:bottom w:val="single" w:sz="4" w:space="0" w:color="000000"/>
              <w:right w:val="single" w:sz="4" w:space="0" w:color="000000"/>
            </w:tcBorders>
            <w:shd w:val="clear" w:color="auto" w:fill="auto"/>
            <w:noWrap/>
            <w:hideMark/>
          </w:tcPr>
          <w:p w14:paraId="5542C4A3"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0</w:t>
            </w:r>
          </w:p>
        </w:tc>
        <w:tc>
          <w:tcPr>
            <w:tcW w:w="767" w:type="pct"/>
            <w:tcBorders>
              <w:top w:val="nil"/>
              <w:left w:val="nil"/>
              <w:bottom w:val="single" w:sz="4" w:space="0" w:color="000000"/>
              <w:right w:val="single" w:sz="4" w:space="0" w:color="000000"/>
            </w:tcBorders>
            <w:shd w:val="clear" w:color="auto" w:fill="auto"/>
            <w:noWrap/>
            <w:vAlign w:val="bottom"/>
            <w:hideMark/>
          </w:tcPr>
          <w:p w14:paraId="7D7E92A7"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w:t>
            </w:r>
          </w:p>
        </w:tc>
      </w:tr>
      <w:tr w:rsidR="006967B3" w:rsidRPr="00465679" w14:paraId="6AAE7870" w14:textId="77777777" w:rsidTr="004F400F">
        <w:trPr>
          <w:trHeight w:val="1584"/>
        </w:trPr>
        <w:tc>
          <w:tcPr>
            <w:tcW w:w="500" w:type="pct"/>
            <w:tcBorders>
              <w:top w:val="nil"/>
              <w:left w:val="single" w:sz="4" w:space="0" w:color="000000"/>
              <w:bottom w:val="single" w:sz="4" w:space="0" w:color="000000"/>
              <w:right w:val="single" w:sz="4" w:space="0" w:color="000000"/>
            </w:tcBorders>
            <w:shd w:val="clear" w:color="auto" w:fill="auto"/>
            <w:hideMark/>
          </w:tcPr>
          <w:p w14:paraId="071DF4F7"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2.3. tikslas. Skatinti klimatui draugišką ekonomiką ir žemės ūkį)</w:t>
            </w:r>
          </w:p>
        </w:tc>
        <w:tc>
          <w:tcPr>
            <w:tcW w:w="591" w:type="pct"/>
            <w:tcBorders>
              <w:top w:val="nil"/>
              <w:left w:val="nil"/>
              <w:bottom w:val="single" w:sz="4" w:space="0" w:color="000000"/>
              <w:right w:val="single" w:sz="4" w:space="0" w:color="000000"/>
            </w:tcBorders>
            <w:shd w:val="clear" w:color="FFFFFF" w:fill="FFFFFF"/>
            <w:hideMark/>
          </w:tcPr>
          <w:p w14:paraId="234B6ACB"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2.3.1. Uždavinys. Vystyti inovatyvų žemės ūkį, didinti vietos produktų pasiūlą ir plėtoti alternatyvias veiklas</w:t>
            </w:r>
          </w:p>
        </w:tc>
        <w:tc>
          <w:tcPr>
            <w:tcW w:w="682" w:type="pct"/>
            <w:tcBorders>
              <w:top w:val="nil"/>
              <w:left w:val="nil"/>
              <w:bottom w:val="single" w:sz="4" w:space="0" w:color="000000"/>
              <w:right w:val="single" w:sz="4" w:space="0" w:color="000000"/>
            </w:tcBorders>
            <w:shd w:val="clear" w:color="auto" w:fill="auto"/>
            <w:hideMark/>
          </w:tcPr>
          <w:p w14:paraId="1F4CB707"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Lazdijų r. savivaldybėje veikiančių ekologinių, specializuotų, netradicinių žemės ūkių skaičius, vnt.</w:t>
            </w:r>
          </w:p>
        </w:tc>
        <w:tc>
          <w:tcPr>
            <w:tcW w:w="448" w:type="pct"/>
            <w:tcBorders>
              <w:top w:val="nil"/>
              <w:left w:val="nil"/>
              <w:bottom w:val="single" w:sz="4" w:space="0" w:color="000000"/>
              <w:right w:val="single" w:sz="4" w:space="0" w:color="000000"/>
            </w:tcBorders>
            <w:shd w:val="clear" w:color="auto" w:fill="auto"/>
            <w:hideMark/>
          </w:tcPr>
          <w:p w14:paraId="5D1653BE"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Kaimo ir žemės ūkio plėtros skyrius</w:t>
            </w:r>
          </w:p>
        </w:tc>
        <w:tc>
          <w:tcPr>
            <w:tcW w:w="526" w:type="pct"/>
            <w:gridSpan w:val="2"/>
            <w:tcBorders>
              <w:top w:val="nil"/>
              <w:left w:val="nil"/>
              <w:bottom w:val="single" w:sz="4" w:space="0" w:color="000000"/>
              <w:right w:val="single" w:sz="4" w:space="0" w:color="000000"/>
            </w:tcBorders>
            <w:shd w:val="clear" w:color="auto" w:fill="auto"/>
            <w:hideMark/>
          </w:tcPr>
          <w:p w14:paraId="3C9795D0"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Kaimo ir žemės ūkio plėtros skyrius</w:t>
            </w:r>
          </w:p>
        </w:tc>
        <w:tc>
          <w:tcPr>
            <w:tcW w:w="401" w:type="pct"/>
            <w:tcBorders>
              <w:top w:val="nil"/>
              <w:left w:val="nil"/>
              <w:bottom w:val="single" w:sz="4" w:space="0" w:color="000000"/>
              <w:right w:val="single" w:sz="4" w:space="0" w:color="000000"/>
            </w:tcBorders>
            <w:shd w:val="clear" w:color="auto" w:fill="auto"/>
            <w:hideMark/>
          </w:tcPr>
          <w:p w14:paraId="1E5B14B9"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Pastovus</w:t>
            </w:r>
          </w:p>
        </w:tc>
        <w:tc>
          <w:tcPr>
            <w:tcW w:w="353" w:type="pct"/>
            <w:tcBorders>
              <w:top w:val="nil"/>
              <w:left w:val="nil"/>
              <w:bottom w:val="single" w:sz="4" w:space="0" w:color="000000"/>
              <w:right w:val="single" w:sz="4" w:space="0" w:color="000000"/>
            </w:tcBorders>
            <w:shd w:val="clear" w:color="000000" w:fill="FFFFFF"/>
            <w:noWrap/>
            <w:hideMark/>
          </w:tcPr>
          <w:p w14:paraId="2736AD9D"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45</w:t>
            </w:r>
          </w:p>
        </w:tc>
        <w:tc>
          <w:tcPr>
            <w:tcW w:w="314" w:type="pct"/>
            <w:tcBorders>
              <w:top w:val="nil"/>
              <w:left w:val="nil"/>
              <w:bottom w:val="single" w:sz="4" w:space="0" w:color="000000"/>
              <w:right w:val="single" w:sz="4" w:space="0" w:color="000000"/>
            </w:tcBorders>
            <w:shd w:val="clear" w:color="000000" w:fill="FFFFFF"/>
            <w:noWrap/>
            <w:hideMark/>
          </w:tcPr>
          <w:p w14:paraId="77AF208C"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47</w:t>
            </w:r>
          </w:p>
        </w:tc>
        <w:tc>
          <w:tcPr>
            <w:tcW w:w="418" w:type="pct"/>
            <w:tcBorders>
              <w:top w:val="nil"/>
              <w:left w:val="nil"/>
              <w:bottom w:val="single" w:sz="4" w:space="0" w:color="000000"/>
              <w:right w:val="single" w:sz="4" w:space="0" w:color="000000"/>
            </w:tcBorders>
            <w:shd w:val="clear" w:color="000000" w:fill="FFFFFF"/>
            <w:noWrap/>
            <w:hideMark/>
          </w:tcPr>
          <w:p w14:paraId="148083C3"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50</w:t>
            </w:r>
          </w:p>
        </w:tc>
        <w:tc>
          <w:tcPr>
            <w:tcW w:w="767" w:type="pct"/>
            <w:tcBorders>
              <w:top w:val="nil"/>
              <w:left w:val="nil"/>
              <w:bottom w:val="single" w:sz="4" w:space="0" w:color="000000"/>
              <w:right w:val="single" w:sz="4" w:space="0" w:color="000000"/>
            </w:tcBorders>
            <w:shd w:val="clear" w:color="auto" w:fill="auto"/>
            <w:noWrap/>
            <w:vAlign w:val="bottom"/>
            <w:hideMark/>
          </w:tcPr>
          <w:p w14:paraId="214B8EB5"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w:t>
            </w:r>
          </w:p>
        </w:tc>
      </w:tr>
    </w:tbl>
    <w:p w14:paraId="7770AE6F" w14:textId="1BFF4AE2" w:rsidR="006967B3" w:rsidRPr="00465679" w:rsidRDefault="006967B3" w:rsidP="002671C5">
      <w:pPr>
        <w:spacing w:line="360" w:lineRule="auto"/>
        <w:rPr>
          <w:rFonts w:ascii="Times New Roman" w:hAnsi="Times New Roman" w:cs="Times New Roman"/>
          <w:color w:val="2F5496" w:themeColor="accent1" w:themeShade="BF"/>
          <w:sz w:val="24"/>
          <w:szCs w:val="24"/>
        </w:rPr>
      </w:pPr>
    </w:p>
    <w:p w14:paraId="2BE89080" w14:textId="13FC5485" w:rsidR="00AA02A7" w:rsidRPr="00465679" w:rsidRDefault="00AA02A7" w:rsidP="002671C5">
      <w:pPr>
        <w:spacing w:line="360" w:lineRule="auto"/>
        <w:rPr>
          <w:rFonts w:ascii="Times New Roman" w:hAnsi="Times New Roman" w:cs="Times New Roman"/>
          <w:color w:val="2F5496" w:themeColor="accent1" w:themeShade="BF"/>
          <w:sz w:val="24"/>
          <w:szCs w:val="24"/>
        </w:rPr>
      </w:pPr>
    </w:p>
    <w:p w14:paraId="524339DF" w14:textId="78100BC1" w:rsidR="00AA02A7" w:rsidRPr="00465679" w:rsidRDefault="00AA02A7" w:rsidP="002671C5">
      <w:pPr>
        <w:spacing w:line="360" w:lineRule="auto"/>
        <w:rPr>
          <w:rFonts w:ascii="Times New Roman" w:hAnsi="Times New Roman" w:cs="Times New Roman"/>
          <w:color w:val="2F5496" w:themeColor="accent1" w:themeShade="BF"/>
          <w:sz w:val="24"/>
          <w:szCs w:val="24"/>
        </w:rPr>
      </w:pPr>
    </w:p>
    <w:p w14:paraId="1A9FF2F6" w14:textId="77777777" w:rsidR="00AA02A7" w:rsidRPr="00465679" w:rsidRDefault="00AA02A7" w:rsidP="002671C5">
      <w:pPr>
        <w:spacing w:line="360" w:lineRule="auto"/>
        <w:rPr>
          <w:rFonts w:ascii="Times New Roman" w:hAnsi="Times New Roman" w:cs="Times New Roman"/>
          <w:color w:val="2F5496" w:themeColor="accent1" w:themeShade="BF"/>
          <w:sz w:val="24"/>
          <w:szCs w:val="24"/>
        </w:rPr>
      </w:pPr>
    </w:p>
    <w:tbl>
      <w:tblPr>
        <w:tblW w:w="5000" w:type="pct"/>
        <w:tblLook w:val="04A0" w:firstRow="1" w:lastRow="0" w:firstColumn="1" w:lastColumn="0" w:noHBand="0" w:noVBand="1"/>
      </w:tblPr>
      <w:tblGrid>
        <w:gridCol w:w="1432"/>
        <w:gridCol w:w="1796"/>
        <w:gridCol w:w="1694"/>
        <w:gridCol w:w="1371"/>
        <w:gridCol w:w="1653"/>
        <w:gridCol w:w="1083"/>
        <w:gridCol w:w="1170"/>
        <w:gridCol w:w="835"/>
        <w:gridCol w:w="1305"/>
        <w:gridCol w:w="2231"/>
      </w:tblGrid>
      <w:tr w:rsidR="006967B3" w:rsidRPr="00465679" w14:paraId="4882F971" w14:textId="77777777" w:rsidTr="004F400F">
        <w:trPr>
          <w:trHeight w:val="285"/>
        </w:trPr>
        <w:tc>
          <w:tcPr>
            <w:tcW w:w="5000" w:type="pct"/>
            <w:gridSpan w:val="10"/>
            <w:tcBorders>
              <w:top w:val="nil"/>
              <w:left w:val="nil"/>
              <w:bottom w:val="single" w:sz="4" w:space="0" w:color="000000"/>
              <w:right w:val="nil"/>
            </w:tcBorders>
            <w:shd w:val="clear" w:color="auto" w:fill="auto"/>
            <w:noWrap/>
            <w:vAlign w:val="bottom"/>
            <w:hideMark/>
          </w:tcPr>
          <w:p w14:paraId="5987C44F" w14:textId="77777777" w:rsidR="006967B3" w:rsidRPr="00465679" w:rsidRDefault="006967B3" w:rsidP="006967B3">
            <w:pPr>
              <w:spacing w:after="0" w:line="240" w:lineRule="auto"/>
              <w:jc w:val="center"/>
              <w:rPr>
                <w:rFonts w:ascii="Times New Roman" w:eastAsia="Times New Roman" w:hAnsi="Times New Roman" w:cs="Times New Roman"/>
                <w:b/>
                <w:bCs/>
                <w:color w:val="305496"/>
                <w:lang w:eastAsia="lt-LT"/>
              </w:rPr>
            </w:pPr>
            <w:r w:rsidRPr="00465679">
              <w:rPr>
                <w:rFonts w:ascii="Times New Roman" w:eastAsia="Times New Roman" w:hAnsi="Times New Roman" w:cs="Times New Roman"/>
                <w:b/>
                <w:bCs/>
                <w:color w:val="305496"/>
                <w:lang w:eastAsia="lt-LT"/>
              </w:rPr>
              <w:t>3. Prioritetas. Išvystytas kultūrinis ir pažintinis turizmas</w:t>
            </w:r>
          </w:p>
        </w:tc>
      </w:tr>
      <w:tr w:rsidR="006967B3" w:rsidRPr="00465679" w14:paraId="61A93C6F" w14:textId="77777777" w:rsidTr="004F400F">
        <w:trPr>
          <w:trHeight w:val="885"/>
        </w:trPr>
        <w:tc>
          <w:tcPr>
            <w:tcW w:w="500" w:type="pct"/>
            <w:tcBorders>
              <w:top w:val="nil"/>
              <w:left w:val="single" w:sz="4" w:space="0" w:color="000000"/>
              <w:bottom w:val="single" w:sz="4" w:space="0" w:color="000000"/>
              <w:right w:val="single" w:sz="4" w:space="0" w:color="000000"/>
            </w:tcBorders>
            <w:shd w:val="clear" w:color="FBE4D5" w:fill="D9E1F2"/>
            <w:vAlign w:val="center"/>
            <w:hideMark/>
          </w:tcPr>
          <w:p w14:paraId="63A84FB9"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Tikslo numeris ir pavadinimas</w:t>
            </w:r>
          </w:p>
        </w:tc>
        <w:tc>
          <w:tcPr>
            <w:tcW w:w="625" w:type="pct"/>
            <w:tcBorders>
              <w:top w:val="nil"/>
              <w:left w:val="nil"/>
              <w:bottom w:val="single" w:sz="4" w:space="0" w:color="000000"/>
              <w:right w:val="single" w:sz="4" w:space="0" w:color="000000"/>
            </w:tcBorders>
            <w:shd w:val="clear" w:color="FBE4D5" w:fill="D9E1F2"/>
            <w:vAlign w:val="center"/>
            <w:hideMark/>
          </w:tcPr>
          <w:p w14:paraId="4B0746B8"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Uždavinio numeris ir pavadinimas</w:t>
            </w:r>
          </w:p>
        </w:tc>
        <w:tc>
          <w:tcPr>
            <w:tcW w:w="590" w:type="pct"/>
            <w:tcBorders>
              <w:top w:val="nil"/>
              <w:left w:val="nil"/>
              <w:bottom w:val="single" w:sz="4" w:space="0" w:color="000000"/>
              <w:right w:val="single" w:sz="4" w:space="0" w:color="000000"/>
            </w:tcBorders>
            <w:shd w:val="clear" w:color="FBE4D5" w:fill="D9E1F2"/>
            <w:vAlign w:val="center"/>
            <w:hideMark/>
          </w:tcPr>
          <w:p w14:paraId="7130EADD"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Vertinimo kriterijaus pavadinimas</w:t>
            </w:r>
          </w:p>
        </w:tc>
        <w:tc>
          <w:tcPr>
            <w:tcW w:w="440" w:type="pct"/>
            <w:tcBorders>
              <w:top w:val="nil"/>
              <w:left w:val="nil"/>
              <w:bottom w:val="single" w:sz="4" w:space="0" w:color="000000"/>
              <w:right w:val="single" w:sz="4" w:space="0" w:color="000000"/>
            </w:tcBorders>
            <w:shd w:val="clear" w:color="FBE4D5" w:fill="D9E1F2"/>
            <w:vAlign w:val="center"/>
            <w:hideMark/>
          </w:tcPr>
          <w:p w14:paraId="7CAF214F"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Duomenų šaltinis</w:t>
            </w:r>
          </w:p>
        </w:tc>
        <w:tc>
          <w:tcPr>
            <w:tcW w:w="576" w:type="pct"/>
            <w:tcBorders>
              <w:top w:val="nil"/>
              <w:left w:val="nil"/>
              <w:bottom w:val="single" w:sz="4" w:space="0" w:color="000000"/>
              <w:right w:val="single" w:sz="4" w:space="0" w:color="000000"/>
            </w:tcBorders>
            <w:shd w:val="clear" w:color="FBE4D5" w:fill="D9E1F2"/>
            <w:vAlign w:val="center"/>
            <w:hideMark/>
          </w:tcPr>
          <w:p w14:paraId="659DCBCF"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Atsakingas už duomenų pateikimą</w:t>
            </w:r>
          </w:p>
        </w:tc>
        <w:tc>
          <w:tcPr>
            <w:tcW w:w="347" w:type="pct"/>
            <w:tcBorders>
              <w:top w:val="nil"/>
              <w:left w:val="nil"/>
              <w:bottom w:val="single" w:sz="4" w:space="0" w:color="000000"/>
              <w:right w:val="single" w:sz="4" w:space="0" w:color="000000"/>
            </w:tcBorders>
            <w:shd w:val="clear" w:color="FBE4D5" w:fill="D9E1F2"/>
            <w:vAlign w:val="center"/>
            <w:hideMark/>
          </w:tcPr>
          <w:p w14:paraId="71A0A4A1"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Siekiamas pokytis</w:t>
            </w:r>
          </w:p>
        </w:tc>
        <w:tc>
          <w:tcPr>
            <w:tcW w:w="410" w:type="pct"/>
            <w:tcBorders>
              <w:top w:val="nil"/>
              <w:left w:val="nil"/>
              <w:bottom w:val="single" w:sz="4" w:space="0" w:color="000000"/>
              <w:right w:val="single" w:sz="4" w:space="0" w:color="000000"/>
            </w:tcBorders>
            <w:shd w:val="clear" w:color="FBE4D5" w:fill="D9E1F2"/>
            <w:vAlign w:val="center"/>
            <w:hideMark/>
          </w:tcPr>
          <w:p w14:paraId="3AD8ABED"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2020 m. (atskaitos taškas)</w:t>
            </w:r>
          </w:p>
        </w:tc>
        <w:tc>
          <w:tcPr>
            <w:tcW w:w="295" w:type="pct"/>
            <w:tcBorders>
              <w:top w:val="nil"/>
              <w:left w:val="nil"/>
              <w:bottom w:val="single" w:sz="4" w:space="0" w:color="000000"/>
              <w:right w:val="single" w:sz="4" w:space="0" w:color="000000"/>
            </w:tcBorders>
            <w:shd w:val="clear" w:color="FBE4D5" w:fill="D9E1F2"/>
            <w:vAlign w:val="center"/>
            <w:hideMark/>
          </w:tcPr>
          <w:p w14:paraId="25486B41"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 xml:space="preserve">2023 m. </w:t>
            </w:r>
          </w:p>
        </w:tc>
        <w:tc>
          <w:tcPr>
            <w:tcW w:w="443" w:type="pct"/>
            <w:tcBorders>
              <w:top w:val="nil"/>
              <w:left w:val="nil"/>
              <w:bottom w:val="single" w:sz="4" w:space="0" w:color="000000"/>
              <w:right w:val="single" w:sz="4" w:space="0" w:color="000000"/>
            </w:tcBorders>
            <w:shd w:val="clear" w:color="FBE4D5" w:fill="D9E1F2"/>
            <w:vAlign w:val="center"/>
            <w:hideMark/>
          </w:tcPr>
          <w:p w14:paraId="66477361"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 xml:space="preserve">2027 m. (siekiamybė) </w:t>
            </w:r>
          </w:p>
        </w:tc>
        <w:tc>
          <w:tcPr>
            <w:tcW w:w="773" w:type="pct"/>
            <w:tcBorders>
              <w:top w:val="nil"/>
              <w:left w:val="nil"/>
              <w:bottom w:val="single" w:sz="4" w:space="0" w:color="000000"/>
              <w:right w:val="single" w:sz="4" w:space="0" w:color="000000"/>
            </w:tcBorders>
            <w:shd w:val="clear" w:color="FBE4D5" w:fill="D9E1F2"/>
            <w:noWrap/>
            <w:vAlign w:val="center"/>
            <w:hideMark/>
          </w:tcPr>
          <w:p w14:paraId="5E22371D" w14:textId="77777777" w:rsidR="006967B3" w:rsidRPr="00465679" w:rsidRDefault="006967B3" w:rsidP="006967B3">
            <w:pPr>
              <w:spacing w:after="0" w:line="240" w:lineRule="auto"/>
              <w:jc w:val="center"/>
              <w:rPr>
                <w:rFonts w:ascii="Times New Roman" w:eastAsia="Times New Roman" w:hAnsi="Times New Roman" w:cs="Times New Roman"/>
                <w:b/>
                <w:bCs/>
                <w:color w:val="FFFFFF"/>
                <w:sz w:val="20"/>
                <w:szCs w:val="20"/>
                <w:lang w:eastAsia="lt-LT"/>
              </w:rPr>
            </w:pPr>
            <w:r w:rsidRPr="00465679">
              <w:rPr>
                <w:rFonts w:ascii="Times New Roman" w:eastAsia="Times New Roman" w:hAnsi="Times New Roman" w:cs="Times New Roman"/>
                <w:b/>
                <w:bCs/>
                <w:color w:val="FFFFFF"/>
                <w:sz w:val="20"/>
                <w:szCs w:val="20"/>
                <w:lang w:eastAsia="lt-LT"/>
              </w:rPr>
              <w:t>Pastabos</w:t>
            </w:r>
          </w:p>
        </w:tc>
      </w:tr>
      <w:tr w:rsidR="00CA2BAA" w:rsidRPr="00465679" w14:paraId="1793DDE8" w14:textId="77777777" w:rsidTr="004F400F">
        <w:trPr>
          <w:trHeight w:val="1056"/>
        </w:trPr>
        <w:tc>
          <w:tcPr>
            <w:tcW w:w="500" w:type="pct"/>
            <w:vMerge w:val="restart"/>
            <w:tcBorders>
              <w:top w:val="nil"/>
              <w:left w:val="single" w:sz="4" w:space="0" w:color="000000"/>
              <w:bottom w:val="single" w:sz="4" w:space="0" w:color="000000"/>
              <w:right w:val="single" w:sz="4" w:space="0" w:color="000000"/>
            </w:tcBorders>
            <w:shd w:val="clear" w:color="auto" w:fill="auto"/>
            <w:hideMark/>
          </w:tcPr>
          <w:p w14:paraId="3480538E" w14:textId="77777777" w:rsidR="00CA2BAA" w:rsidRPr="00465679" w:rsidRDefault="00CA2BAA" w:rsidP="00CA2BAA">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3.1. Tikslas. Gerinti ir plėsti turizmo paslaugų kokybę ir infrastruktūrą</w:t>
            </w:r>
          </w:p>
        </w:tc>
        <w:tc>
          <w:tcPr>
            <w:tcW w:w="625" w:type="pct"/>
            <w:tcBorders>
              <w:top w:val="nil"/>
              <w:left w:val="nil"/>
              <w:bottom w:val="single" w:sz="4" w:space="0" w:color="000000"/>
              <w:right w:val="single" w:sz="4" w:space="0" w:color="000000"/>
            </w:tcBorders>
            <w:shd w:val="clear" w:color="FFFFFF" w:fill="FFFFFF"/>
            <w:hideMark/>
          </w:tcPr>
          <w:p w14:paraId="3A123146" w14:textId="77777777" w:rsidR="00CA2BAA" w:rsidRPr="00465679" w:rsidRDefault="00CA2BAA" w:rsidP="00CA2BAA">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3.1.1. Uždavinys. Kurti, plėtoti bei skaitmeninti paslaugų paketus</w:t>
            </w:r>
          </w:p>
        </w:tc>
        <w:tc>
          <w:tcPr>
            <w:tcW w:w="590" w:type="pct"/>
            <w:tcBorders>
              <w:top w:val="nil"/>
              <w:left w:val="nil"/>
              <w:bottom w:val="single" w:sz="4" w:space="0" w:color="000000"/>
              <w:right w:val="single" w:sz="4" w:space="0" w:color="000000"/>
            </w:tcBorders>
            <w:shd w:val="clear" w:color="000000" w:fill="FFFFFF"/>
            <w:hideMark/>
          </w:tcPr>
          <w:p w14:paraId="66F9173B" w14:textId="77777777" w:rsidR="00CA2BAA" w:rsidRPr="00465679" w:rsidRDefault="00CA2BAA" w:rsidP="00CA2BAA">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Sukurtų paslaugų skaičiaus pokytis, vnt.</w:t>
            </w:r>
          </w:p>
        </w:tc>
        <w:tc>
          <w:tcPr>
            <w:tcW w:w="440" w:type="pct"/>
            <w:tcBorders>
              <w:top w:val="nil"/>
              <w:left w:val="nil"/>
              <w:bottom w:val="single" w:sz="4" w:space="0" w:color="000000"/>
              <w:right w:val="single" w:sz="4" w:space="0" w:color="000000"/>
            </w:tcBorders>
            <w:shd w:val="clear" w:color="auto" w:fill="auto"/>
            <w:hideMark/>
          </w:tcPr>
          <w:p w14:paraId="7CFD133D" w14:textId="77777777" w:rsidR="00CA2BAA" w:rsidRPr="00465679" w:rsidRDefault="00CA2BAA" w:rsidP="00CA2BAA">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Lietuvos statistikos departamentas</w:t>
            </w:r>
          </w:p>
        </w:tc>
        <w:tc>
          <w:tcPr>
            <w:tcW w:w="576" w:type="pct"/>
            <w:tcBorders>
              <w:top w:val="nil"/>
              <w:left w:val="nil"/>
              <w:bottom w:val="single" w:sz="4" w:space="0" w:color="000000"/>
              <w:right w:val="single" w:sz="4" w:space="0" w:color="000000"/>
            </w:tcBorders>
            <w:shd w:val="clear" w:color="auto" w:fill="auto"/>
            <w:hideMark/>
          </w:tcPr>
          <w:p w14:paraId="13D7FF14" w14:textId="448B8992" w:rsidR="00CA2BAA" w:rsidRPr="00CA2BAA" w:rsidRDefault="00CA2BAA" w:rsidP="00CA2BAA">
            <w:pPr>
              <w:spacing w:after="0" w:line="240" w:lineRule="auto"/>
              <w:rPr>
                <w:rFonts w:ascii="Times New Roman" w:eastAsia="Times New Roman" w:hAnsi="Times New Roman" w:cs="Times New Roman"/>
                <w:color w:val="000000"/>
                <w:sz w:val="20"/>
                <w:szCs w:val="20"/>
                <w:lang w:eastAsia="lt-LT"/>
              </w:rPr>
            </w:pPr>
            <w:r w:rsidRPr="00CA2BAA">
              <w:rPr>
                <w:rFonts w:ascii="Times New Roman" w:hAnsi="Times New Roman" w:cs="Times New Roman"/>
                <w:sz w:val="20"/>
                <w:szCs w:val="20"/>
              </w:rPr>
              <w:t>VšĮ „Lazdijų turizmo informacinis centras“</w:t>
            </w:r>
          </w:p>
        </w:tc>
        <w:tc>
          <w:tcPr>
            <w:tcW w:w="347" w:type="pct"/>
            <w:tcBorders>
              <w:top w:val="nil"/>
              <w:left w:val="nil"/>
              <w:bottom w:val="single" w:sz="4" w:space="0" w:color="000000"/>
              <w:right w:val="single" w:sz="4" w:space="0" w:color="000000"/>
            </w:tcBorders>
            <w:shd w:val="clear" w:color="auto" w:fill="auto"/>
            <w:hideMark/>
          </w:tcPr>
          <w:p w14:paraId="606155BD" w14:textId="77777777" w:rsidR="00CA2BAA" w:rsidRPr="00465679" w:rsidRDefault="00CA2BAA" w:rsidP="00CA2BAA">
            <w:pPr>
              <w:spacing w:after="0" w:line="240" w:lineRule="auto"/>
              <w:jc w:val="center"/>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Didinti</w:t>
            </w:r>
          </w:p>
        </w:tc>
        <w:tc>
          <w:tcPr>
            <w:tcW w:w="410" w:type="pct"/>
            <w:tcBorders>
              <w:top w:val="nil"/>
              <w:left w:val="nil"/>
              <w:bottom w:val="single" w:sz="4" w:space="0" w:color="000000"/>
              <w:right w:val="single" w:sz="4" w:space="0" w:color="000000"/>
            </w:tcBorders>
            <w:shd w:val="clear" w:color="auto" w:fill="auto"/>
            <w:noWrap/>
            <w:hideMark/>
          </w:tcPr>
          <w:p w14:paraId="11232BB3" w14:textId="2D689782" w:rsidR="00CA2BAA" w:rsidRPr="00465679" w:rsidRDefault="00CA2BAA"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n.</w:t>
            </w:r>
            <w:r w:rsidR="00CA695C">
              <w:rPr>
                <w:rFonts w:ascii="Times New Roman" w:eastAsia="Times New Roman" w:hAnsi="Times New Roman" w:cs="Times New Roman"/>
                <w:color w:val="000000"/>
                <w:sz w:val="20"/>
                <w:szCs w:val="20"/>
                <w:lang w:eastAsia="lt-LT"/>
              </w:rPr>
              <w:t xml:space="preserve"> </w:t>
            </w:r>
            <w:r w:rsidRPr="00465679">
              <w:rPr>
                <w:rFonts w:ascii="Times New Roman" w:eastAsia="Times New Roman" w:hAnsi="Times New Roman" w:cs="Times New Roman"/>
                <w:color w:val="000000"/>
                <w:sz w:val="20"/>
                <w:szCs w:val="20"/>
                <w:lang w:eastAsia="lt-LT"/>
              </w:rPr>
              <w:t>d.</w:t>
            </w:r>
          </w:p>
        </w:tc>
        <w:tc>
          <w:tcPr>
            <w:tcW w:w="295" w:type="pct"/>
            <w:tcBorders>
              <w:top w:val="nil"/>
              <w:left w:val="nil"/>
              <w:bottom w:val="single" w:sz="4" w:space="0" w:color="000000"/>
              <w:right w:val="single" w:sz="4" w:space="0" w:color="000000"/>
            </w:tcBorders>
            <w:shd w:val="clear" w:color="auto" w:fill="auto"/>
            <w:noWrap/>
            <w:hideMark/>
          </w:tcPr>
          <w:p w14:paraId="0D50250F" w14:textId="77777777" w:rsidR="00CA2BAA" w:rsidRPr="00465679" w:rsidRDefault="00CA2BAA"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9</w:t>
            </w:r>
          </w:p>
        </w:tc>
        <w:tc>
          <w:tcPr>
            <w:tcW w:w="443" w:type="pct"/>
            <w:tcBorders>
              <w:top w:val="nil"/>
              <w:left w:val="nil"/>
              <w:bottom w:val="single" w:sz="4" w:space="0" w:color="000000"/>
              <w:right w:val="single" w:sz="4" w:space="0" w:color="000000"/>
            </w:tcBorders>
            <w:shd w:val="clear" w:color="auto" w:fill="auto"/>
            <w:noWrap/>
            <w:hideMark/>
          </w:tcPr>
          <w:p w14:paraId="56AA584F" w14:textId="77777777" w:rsidR="00CA2BAA" w:rsidRPr="00465679" w:rsidRDefault="00CA2BAA"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10</w:t>
            </w:r>
          </w:p>
        </w:tc>
        <w:tc>
          <w:tcPr>
            <w:tcW w:w="773" w:type="pct"/>
            <w:tcBorders>
              <w:top w:val="nil"/>
              <w:left w:val="nil"/>
              <w:bottom w:val="single" w:sz="4" w:space="0" w:color="000000"/>
              <w:right w:val="single" w:sz="4" w:space="0" w:color="000000"/>
            </w:tcBorders>
            <w:shd w:val="clear" w:color="auto" w:fill="auto"/>
            <w:hideMark/>
          </w:tcPr>
          <w:p w14:paraId="600AC0D0" w14:textId="77777777" w:rsidR="00CA2BAA" w:rsidRPr="00465679" w:rsidRDefault="00CA2BAA" w:rsidP="00CA2BAA">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w:t>
            </w:r>
          </w:p>
        </w:tc>
      </w:tr>
      <w:tr w:rsidR="00CA2BAA" w:rsidRPr="00465679" w14:paraId="03F2AF4C" w14:textId="77777777" w:rsidTr="004F400F">
        <w:trPr>
          <w:trHeight w:val="1500"/>
        </w:trPr>
        <w:tc>
          <w:tcPr>
            <w:tcW w:w="500" w:type="pct"/>
            <w:vMerge/>
            <w:tcBorders>
              <w:top w:val="nil"/>
              <w:left w:val="single" w:sz="4" w:space="0" w:color="000000"/>
              <w:bottom w:val="single" w:sz="4" w:space="0" w:color="000000"/>
              <w:right w:val="single" w:sz="4" w:space="0" w:color="000000"/>
            </w:tcBorders>
            <w:vAlign w:val="center"/>
            <w:hideMark/>
          </w:tcPr>
          <w:p w14:paraId="1EB4C7CD" w14:textId="77777777" w:rsidR="00CA2BAA" w:rsidRPr="00465679" w:rsidRDefault="00CA2BAA" w:rsidP="00CA2BAA">
            <w:pPr>
              <w:spacing w:after="0" w:line="240" w:lineRule="auto"/>
              <w:rPr>
                <w:rFonts w:ascii="Times New Roman" w:eastAsia="Times New Roman" w:hAnsi="Times New Roman" w:cs="Times New Roman"/>
                <w:color w:val="000000"/>
                <w:sz w:val="20"/>
                <w:szCs w:val="20"/>
                <w:lang w:eastAsia="lt-LT"/>
              </w:rPr>
            </w:pPr>
          </w:p>
        </w:tc>
        <w:tc>
          <w:tcPr>
            <w:tcW w:w="625" w:type="pct"/>
            <w:tcBorders>
              <w:top w:val="nil"/>
              <w:left w:val="nil"/>
              <w:bottom w:val="single" w:sz="4" w:space="0" w:color="000000"/>
              <w:right w:val="single" w:sz="4" w:space="0" w:color="000000"/>
            </w:tcBorders>
            <w:shd w:val="clear" w:color="auto" w:fill="auto"/>
            <w:hideMark/>
          </w:tcPr>
          <w:p w14:paraId="1861D7FF" w14:textId="77777777" w:rsidR="00CA2BAA" w:rsidRPr="00465679" w:rsidRDefault="00CA2BAA" w:rsidP="00CA2BAA">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xml:space="preserve">3.1.2. Uždavinys. Atnaujinti ir įrengti turistams skirtą infrastruktūrą </w:t>
            </w:r>
          </w:p>
        </w:tc>
        <w:tc>
          <w:tcPr>
            <w:tcW w:w="590" w:type="pct"/>
            <w:tcBorders>
              <w:top w:val="nil"/>
              <w:left w:val="nil"/>
              <w:bottom w:val="single" w:sz="4" w:space="0" w:color="000000"/>
              <w:right w:val="single" w:sz="4" w:space="0" w:color="000000"/>
            </w:tcBorders>
            <w:shd w:val="clear" w:color="auto" w:fill="auto"/>
            <w:hideMark/>
          </w:tcPr>
          <w:p w14:paraId="7CA800EA" w14:textId="77777777" w:rsidR="00CA2BAA" w:rsidRPr="00465679" w:rsidRDefault="00CA2BAA" w:rsidP="00CA2BAA">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Lazdijų rajone apsilankiusių turistų skaičius, asm. tūkst.</w:t>
            </w:r>
          </w:p>
        </w:tc>
        <w:tc>
          <w:tcPr>
            <w:tcW w:w="440" w:type="pct"/>
            <w:tcBorders>
              <w:top w:val="nil"/>
              <w:left w:val="nil"/>
              <w:bottom w:val="single" w:sz="4" w:space="0" w:color="000000"/>
              <w:right w:val="single" w:sz="4" w:space="0" w:color="000000"/>
            </w:tcBorders>
            <w:shd w:val="clear" w:color="auto" w:fill="auto"/>
            <w:hideMark/>
          </w:tcPr>
          <w:p w14:paraId="54380273" w14:textId="68361F26" w:rsidR="00CA2BAA" w:rsidRPr="00465679" w:rsidRDefault="00CA2BAA" w:rsidP="00CA2BAA">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Lietuvos statistikos departamentas</w:t>
            </w:r>
            <w:r w:rsidRPr="00465679">
              <w:rPr>
                <w:rFonts w:ascii="Times New Roman" w:eastAsia="Times New Roman" w:hAnsi="Times New Roman" w:cs="Times New Roman"/>
                <w:color w:val="000000"/>
                <w:sz w:val="20"/>
                <w:szCs w:val="20"/>
                <w:lang w:eastAsia="lt-LT"/>
              </w:rPr>
              <w:br/>
            </w:r>
            <w:r w:rsidRPr="00465679">
              <w:rPr>
                <w:rFonts w:ascii="Times New Roman" w:eastAsia="Times New Roman" w:hAnsi="Times New Roman" w:cs="Times New Roman"/>
                <w:color w:val="000000"/>
                <w:sz w:val="20"/>
                <w:szCs w:val="20"/>
                <w:lang w:eastAsia="lt-LT"/>
              </w:rPr>
              <w:br/>
              <w:t>Veisiejų ir Metelių regioninių parkų duomenys</w:t>
            </w:r>
          </w:p>
        </w:tc>
        <w:tc>
          <w:tcPr>
            <w:tcW w:w="576" w:type="pct"/>
            <w:tcBorders>
              <w:top w:val="nil"/>
              <w:left w:val="nil"/>
              <w:bottom w:val="single" w:sz="4" w:space="0" w:color="000000"/>
              <w:right w:val="single" w:sz="4" w:space="0" w:color="000000"/>
            </w:tcBorders>
            <w:shd w:val="clear" w:color="auto" w:fill="auto"/>
            <w:hideMark/>
          </w:tcPr>
          <w:p w14:paraId="03C2CFEC" w14:textId="2C691D69" w:rsidR="00CA2BAA" w:rsidRPr="00CA2BAA" w:rsidRDefault="00CA2BAA" w:rsidP="00CA2BAA">
            <w:pPr>
              <w:spacing w:after="0" w:line="240" w:lineRule="auto"/>
              <w:rPr>
                <w:rFonts w:ascii="Times New Roman" w:eastAsia="Times New Roman" w:hAnsi="Times New Roman" w:cs="Times New Roman"/>
                <w:color w:val="000000"/>
                <w:sz w:val="20"/>
                <w:szCs w:val="20"/>
                <w:lang w:eastAsia="lt-LT"/>
              </w:rPr>
            </w:pPr>
            <w:r w:rsidRPr="00CA2BAA">
              <w:rPr>
                <w:rFonts w:ascii="Times New Roman" w:hAnsi="Times New Roman" w:cs="Times New Roman"/>
                <w:sz w:val="20"/>
                <w:szCs w:val="20"/>
              </w:rPr>
              <w:t>VšĮ „Lazdijų turizmo informacinis centras“</w:t>
            </w:r>
          </w:p>
        </w:tc>
        <w:tc>
          <w:tcPr>
            <w:tcW w:w="347" w:type="pct"/>
            <w:tcBorders>
              <w:top w:val="nil"/>
              <w:left w:val="nil"/>
              <w:bottom w:val="single" w:sz="4" w:space="0" w:color="000000"/>
              <w:right w:val="single" w:sz="4" w:space="0" w:color="000000"/>
            </w:tcBorders>
            <w:shd w:val="clear" w:color="auto" w:fill="auto"/>
            <w:hideMark/>
          </w:tcPr>
          <w:p w14:paraId="63AF318D" w14:textId="77777777" w:rsidR="00CA2BAA" w:rsidRPr="00465679" w:rsidRDefault="00CA2BAA" w:rsidP="00CA2BAA">
            <w:pPr>
              <w:spacing w:after="0" w:line="240" w:lineRule="auto"/>
              <w:jc w:val="center"/>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Didinti</w:t>
            </w:r>
          </w:p>
        </w:tc>
        <w:tc>
          <w:tcPr>
            <w:tcW w:w="410" w:type="pct"/>
            <w:tcBorders>
              <w:top w:val="nil"/>
              <w:left w:val="nil"/>
              <w:bottom w:val="single" w:sz="4" w:space="0" w:color="000000"/>
              <w:right w:val="single" w:sz="4" w:space="0" w:color="000000"/>
            </w:tcBorders>
            <w:shd w:val="clear" w:color="auto" w:fill="auto"/>
            <w:hideMark/>
          </w:tcPr>
          <w:p w14:paraId="530CDD7E" w14:textId="77777777" w:rsidR="00CA2BAA" w:rsidRPr="00465679" w:rsidRDefault="00CA2BAA"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195</w:t>
            </w:r>
            <w:r w:rsidRPr="00465679">
              <w:rPr>
                <w:rFonts w:ascii="Times New Roman" w:eastAsia="Times New Roman" w:hAnsi="Times New Roman" w:cs="Times New Roman"/>
                <w:color w:val="000000"/>
                <w:sz w:val="20"/>
                <w:szCs w:val="20"/>
                <w:lang w:eastAsia="lt-LT"/>
              </w:rPr>
              <w:br/>
              <w:t>(2019 m.)</w:t>
            </w:r>
          </w:p>
        </w:tc>
        <w:tc>
          <w:tcPr>
            <w:tcW w:w="295" w:type="pct"/>
            <w:tcBorders>
              <w:top w:val="nil"/>
              <w:left w:val="nil"/>
              <w:bottom w:val="single" w:sz="4" w:space="0" w:color="000000"/>
              <w:right w:val="single" w:sz="4" w:space="0" w:color="000000"/>
            </w:tcBorders>
            <w:shd w:val="clear" w:color="auto" w:fill="auto"/>
            <w:noWrap/>
            <w:hideMark/>
          </w:tcPr>
          <w:p w14:paraId="2F99FA80" w14:textId="77777777" w:rsidR="00CA2BAA" w:rsidRPr="00465679" w:rsidRDefault="00CA2BAA"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225</w:t>
            </w:r>
          </w:p>
        </w:tc>
        <w:tc>
          <w:tcPr>
            <w:tcW w:w="443" w:type="pct"/>
            <w:tcBorders>
              <w:top w:val="nil"/>
              <w:left w:val="nil"/>
              <w:bottom w:val="single" w:sz="4" w:space="0" w:color="000000"/>
              <w:right w:val="single" w:sz="4" w:space="0" w:color="000000"/>
            </w:tcBorders>
            <w:shd w:val="clear" w:color="auto" w:fill="auto"/>
            <w:noWrap/>
            <w:hideMark/>
          </w:tcPr>
          <w:p w14:paraId="412BBE2B" w14:textId="77777777" w:rsidR="00CA2BAA" w:rsidRPr="00465679" w:rsidRDefault="00CA2BAA"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255</w:t>
            </w:r>
          </w:p>
        </w:tc>
        <w:tc>
          <w:tcPr>
            <w:tcW w:w="773" w:type="pct"/>
            <w:tcBorders>
              <w:top w:val="nil"/>
              <w:left w:val="nil"/>
              <w:bottom w:val="single" w:sz="4" w:space="0" w:color="000000"/>
              <w:right w:val="single" w:sz="4" w:space="0" w:color="000000"/>
            </w:tcBorders>
            <w:shd w:val="clear" w:color="auto" w:fill="auto"/>
            <w:hideMark/>
          </w:tcPr>
          <w:p w14:paraId="462B3DE7" w14:textId="4977BC15" w:rsidR="00CA2BAA" w:rsidRPr="00465679" w:rsidRDefault="00CA2BAA" w:rsidP="00CA2BAA">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Skaičiuojama Lazdijų turizmo informacinio centro, Lazdijų krašto muziejaus, Veisiejų ir Metelių regioninių parkų lankytojų skaičius.</w:t>
            </w:r>
          </w:p>
        </w:tc>
      </w:tr>
      <w:tr w:rsidR="006967B3" w:rsidRPr="00465679" w14:paraId="5C3A74F0" w14:textId="77777777" w:rsidTr="004F400F">
        <w:trPr>
          <w:trHeight w:val="1860"/>
        </w:trPr>
        <w:tc>
          <w:tcPr>
            <w:tcW w:w="500" w:type="pct"/>
            <w:tcBorders>
              <w:top w:val="nil"/>
              <w:left w:val="single" w:sz="4" w:space="0" w:color="000000"/>
              <w:bottom w:val="single" w:sz="4" w:space="0" w:color="000000"/>
              <w:right w:val="single" w:sz="4" w:space="0" w:color="000000"/>
            </w:tcBorders>
            <w:shd w:val="clear" w:color="auto" w:fill="auto"/>
            <w:hideMark/>
          </w:tcPr>
          <w:p w14:paraId="103BAB10"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3.2. Tikslas. Pritaikyti gamtos ir kultūros paveldo objektus turizmo reikmėms</w:t>
            </w:r>
          </w:p>
        </w:tc>
        <w:tc>
          <w:tcPr>
            <w:tcW w:w="625" w:type="pct"/>
            <w:tcBorders>
              <w:top w:val="nil"/>
              <w:left w:val="nil"/>
              <w:bottom w:val="nil"/>
              <w:right w:val="nil"/>
            </w:tcBorders>
            <w:shd w:val="clear" w:color="FFFFFF" w:fill="FFFFFF"/>
            <w:vAlign w:val="bottom"/>
            <w:hideMark/>
          </w:tcPr>
          <w:p w14:paraId="5C1E3DFB" w14:textId="1A4DA3E4"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3.2.1. Uždavinys. Atnaujinti ir įrengti turizmui patrau</w:t>
            </w:r>
            <w:r w:rsidR="00E75ADE" w:rsidRPr="00465679">
              <w:rPr>
                <w:rFonts w:ascii="Times New Roman" w:eastAsia="Times New Roman" w:hAnsi="Times New Roman" w:cs="Times New Roman"/>
                <w:color w:val="000000"/>
                <w:sz w:val="20"/>
                <w:szCs w:val="20"/>
                <w:lang w:eastAsia="lt-LT"/>
              </w:rPr>
              <w:t>k</w:t>
            </w:r>
            <w:r w:rsidRPr="00465679">
              <w:rPr>
                <w:rFonts w:ascii="Times New Roman" w:eastAsia="Times New Roman" w:hAnsi="Times New Roman" w:cs="Times New Roman"/>
                <w:color w:val="000000"/>
                <w:sz w:val="20"/>
                <w:szCs w:val="20"/>
                <w:lang w:eastAsia="lt-LT"/>
              </w:rPr>
              <w:t>lius Lazdijų rajono savivaldybės gamtos ir kultūros paveldo objektus</w:t>
            </w:r>
          </w:p>
        </w:tc>
        <w:tc>
          <w:tcPr>
            <w:tcW w:w="590" w:type="pct"/>
            <w:tcBorders>
              <w:top w:val="nil"/>
              <w:left w:val="single" w:sz="4" w:space="0" w:color="000000"/>
              <w:bottom w:val="single" w:sz="4" w:space="0" w:color="000000"/>
              <w:right w:val="single" w:sz="4" w:space="0" w:color="000000"/>
            </w:tcBorders>
            <w:shd w:val="clear" w:color="auto" w:fill="auto"/>
            <w:hideMark/>
          </w:tcPr>
          <w:p w14:paraId="0F3CB6BB"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Šalia kultūros ir paveldo objektų įsikūrusių naujų verslo subjektų skaičius, vnt.</w:t>
            </w:r>
          </w:p>
        </w:tc>
        <w:tc>
          <w:tcPr>
            <w:tcW w:w="440" w:type="pct"/>
            <w:tcBorders>
              <w:top w:val="nil"/>
              <w:left w:val="nil"/>
              <w:bottom w:val="single" w:sz="4" w:space="0" w:color="000000"/>
              <w:right w:val="single" w:sz="4" w:space="0" w:color="000000"/>
            </w:tcBorders>
            <w:shd w:val="clear" w:color="auto" w:fill="auto"/>
            <w:hideMark/>
          </w:tcPr>
          <w:p w14:paraId="273AD0AB"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Lazdijų r. sav. administracija</w:t>
            </w:r>
          </w:p>
        </w:tc>
        <w:tc>
          <w:tcPr>
            <w:tcW w:w="576" w:type="pct"/>
            <w:tcBorders>
              <w:top w:val="nil"/>
              <w:left w:val="nil"/>
              <w:bottom w:val="single" w:sz="4" w:space="0" w:color="000000"/>
              <w:right w:val="single" w:sz="4" w:space="0" w:color="000000"/>
            </w:tcBorders>
            <w:shd w:val="clear" w:color="auto" w:fill="auto"/>
            <w:hideMark/>
          </w:tcPr>
          <w:p w14:paraId="1663F475"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Lazdijų r. sav. administracija</w:t>
            </w:r>
          </w:p>
        </w:tc>
        <w:tc>
          <w:tcPr>
            <w:tcW w:w="347" w:type="pct"/>
            <w:tcBorders>
              <w:top w:val="nil"/>
              <w:left w:val="nil"/>
              <w:bottom w:val="single" w:sz="4" w:space="0" w:color="000000"/>
              <w:right w:val="single" w:sz="4" w:space="0" w:color="000000"/>
            </w:tcBorders>
            <w:shd w:val="clear" w:color="auto" w:fill="auto"/>
            <w:hideMark/>
          </w:tcPr>
          <w:p w14:paraId="13A5F929" w14:textId="77777777" w:rsidR="006967B3" w:rsidRPr="00465679" w:rsidRDefault="006967B3" w:rsidP="006967B3">
            <w:pPr>
              <w:spacing w:after="0" w:line="240" w:lineRule="auto"/>
              <w:jc w:val="center"/>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Didinti</w:t>
            </w:r>
          </w:p>
        </w:tc>
        <w:tc>
          <w:tcPr>
            <w:tcW w:w="410" w:type="pct"/>
            <w:tcBorders>
              <w:top w:val="nil"/>
              <w:left w:val="nil"/>
              <w:bottom w:val="single" w:sz="4" w:space="0" w:color="000000"/>
              <w:right w:val="single" w:sz="4" w:space="0" w:color="000000"/>
            </w:tcBorders>
            <w:shd w:val="clear" w:color="000000" w:fill="FFFFFF"/>
            <w:noWrap/>
            <w:hideMark/>
          </w:tcPr>
          <w:p w14:paraId="61544666"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w:t>
            </w:r>
          </w:p>
        </w:tc>
        <w:tc>
          <w:tcPr>
            <w:tcW w:w="295" w:type="pct"/>
            <w:tcBorders>
              <w:top w:val="nil"/>
              <w:left w:val="nil"/>
              <w:bottom w:val="single" w:sz="4" w:space="0" w:color="000000"/>
              <w:right w:val="single" w:sz="4" w:space="0" w:color="000000"/>
            </w:tcBorders>
            <w:shd w:val="clear" w:color="000000" w:fill="FFFFFF"/>
            <w:noWrap/>
            <w:hideMark/>
          </w:tcPr>
          <w:p w14:paraId="791DB335"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w:t>
            </w:r>
          </w:p>
        </w:tc>
        <w:tc>
          <w:tcPr>
            <w:tcW w:w="443" w:type="pct"/>
            <w:tcBorders>
              <w:top w:val="nil"/>
              <w:left w:val="nil"/>
              <w:bottom w:val="single" w:sz="4" w:space="0" w:color="000000"/>
              <w:right w:val="single" w:sz="4" w:space="0" w:color="000000"/>
            </w:tcBorders>
            <w:shd w:val="clear" w:color="000000" w:fill="FFFFFF"/>
            <w:noWrap/>
            <w:hideMark/>
          </w:tcPr>
          <w:p w14:paraId="0370F7A3"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5</w:t>
            </w:r>
          </w:p>
        </w:tc>
        <w:tc>
          <w:tcPr>
            <w:tcW w:w="773" w:type="pct"/>
            <w:tcBorders>
              <w:top w:val="nil"/>
              <w:left w:val="nil"/>
              <w:bottom w:val="single" w:sz="4" w:space="0" w:color="000000"/>
              <w:right w:val="single" w:sz="4" w:space="0" w:color="000000"/>
            </w:tcBorders>
            <w:shd w:val="clear" w:color="auto" w:fill="auto"/>
            <w:noWrap/>
            <w:vAlign w:val="bottom"/>
            <w:hideMark/>
          </w:tcPr>
          <w:p w14:paraId="1FD8D39A"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 </w:t>
            </w:r>
          </w:p>
        </w:tc>
      </w:tr>
      <w:tr w:rsidR="006967B3" w:rsidRPr="00465679" w14:paraId="57C606E0" w14:textId="77777777" w:rsidTr="004F400F">
        <w:trPr>
          <w:trHeight w:val="1056"/>
        </w:trPr>
        <w:tc>
          <w:tcPr>
            <w:tcW w:w="500" w:type="pct"/>
            <w:tcBorders>
              <w:top w:val="nil"/>
              <w:left w:val="single" w:sz="4" w:space="0" w:color="000000"/>
              <w:bottom w:val="single" w:sz="4" w:space="0" w:color="000000"/>
              <w:right w:val="single" w:sz="4" w:space="0" w:color="000000"/>
            </w:tcBorders>
            <w:shd w:val="clear" w:color="auto" w:fill="auto"/>
            <w:hideMark/>
          </w:tcPr>
          <w:p w14:paraId="49A50BA8"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3.3. Tikslas. Formuoti išskirtinę rajono tapatybę</w:t>
            </w:r>
          </w:p>
        </w:tc>
        <w:tc>
          <w:tcPr>
            <w:tcW w:w="625" w:type="pct"/>
            <w:tcBorders>
              <w:top w:val="single" w:sz="4" w:space="0" w:color="000000"/>
              <w:left w:val="nil"/>
              <w:bottom w:val="single" w:sz="4" w:space="0" w:color="000000"/>
              <w:right w:val="single" w:sz="4" w:space="0" w:color="000000"/>
            </w:tcBorders>
            <w:shd w:val="clear" w:color="FFFFFF" w:fill="FFFFFF"/>
            <w:hideMark/>
          </w:tcPr>
          <w:p w14:paraId="5BBCF828"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3.3.1. Uždavinys. Suformuoti rajono pasienio ir jotvingių krašto tapatybę</w:t>
            </w:r>
          </w:p>
        </w:tc>
        <w:tc>
          <w:tcPr>
            <w:tcW w:w="590" w:type="pct"/>
            <w:tcBorders>
              <w:top w:val="nil"/>
              <w:left w:val="nil"/>
              <w:bottom w:val="single" w:sz="4" w:space="0" w:color="000000"/>
              <w:right w:val="single" w:sz="4" w:space="0" w:color="000000"/>
            </w:tcBorders>
            <w:shd w:val="clear" w:color="000000" w:fill="FFFFFF"/>
            <w:hideMark/>
          </w:tcPr>
          <w:p w14:paraId="7B890559" w14:textId="77777777"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Lazdijų rajono paieškos Google paieškos sistemoje skaičius, tūkst.</w:t>
            </w:r>
          </w:p>
        </w:tc>
        <w:tc>
          <w:tcPr>
            <w:tcW w:w="440" w:type="pct"/>
            <w:tcBorders>
              <w:top w:val="nil"/>
              <w:left w:val="nil"/>
              <w:bottom w:val="single" w:sz="4" w:space="0" w:color="000000"/>
              <w:right w:val="single" w:sz="4" w:space="0" w:color="000000"/>
            </w:tcBorders>
            <w:shd w:val="clear" w:color="auto" w:fill="auto"/>
            <w:hideMark/>
          </w:tcPr>
          <w:p w14:paraId="529F19F9" w14:textId="4B6CB99F" w:rsidR="006967B3" w:rsidRPr="00465679" w:rsidRDefault="00CA2BAA" w:rsidP="006967B3">
            <w:pPr>
              <w:spacing w:after="0" w:line="240" w:lineRule="auto"/>
              <w:rPr>
                <w:rFonts w:ascii="Times New Roman" w:eastAsia="Times New Roman" w:hAnsi="Times New Roman" w:cs="Times New Roman"/>
                <w:color w:val="000000"/>
                <w:sz w:val="20"/>
                <w:szCs w:val="20"/>
                <w:lang w:eastAsia="lt-LT"/>
              </w:rPr>
            </w:pPr>
            <w:r w:rsidRPr="00CA2BAA">
              <w:rPr>
                <w:rFonts w:ascii="Times New Roman" w:eastAsia="Times New Roman" w:hAnsi="Times New Roman" w:cs="Times New Roman"/>
                <w:color w:val="000000"/>
                <w:sz w:val="20"/>
                <w:szCs w:val="20"/>
                <w:lang w:eastAsia="lt-LT"/>
              </w:rPr>
              <w:t>VšĮ „Lazdijų turizmo informacinis centras“</w:t>
            </w:r>
          </w:p>
        </w:tc>
        <w:tc>
          <w:tcPr>
            <w:tcW w:w="576" w:type="pct"/>
            <w:tcBorders>
              <w:top w:val="nil"/>
              <w:left w:val="nil"/>
              <w:bottom w:val="single" w:sz="4" w:space="0" w:color="000000"/>
              <w:right w:val="single" w:sz="4" w:space="0" w:color="000000"/>
            </w:tcBorders>
            <w:shd w:val="clear" w:color="auto" w:fill="auto"/>
            <w:hideMark/>
          </w:tcPr>
          <w:p w14:paraId="3CB43C00" w14:textId="4BEBDA84" w:rsidR="006967B3" w:rsidRPr="00CA2BAA" w:rsidRDefault="00CA2BAA" w:rsidP="006967B3">
            <w:pPr>
              <w:spacing w:after="0" w:line="240" w:lineRule="auto"/>
              <w:rPr>
                <w:rFonts w:ascii="Times New Roman" w:eastAsia="Times New Roman" w:hAnsi="Times New Roman" w:cs="Times New Roman"/>
                <w:color w:val="000000"/>
                <w:sz w:val="20"/>
                <w:szCs w:val="20"/>
                <w:lang w:eastAsia="lt-LT"/>
              </w:rPr>
            </w:pPr>
            <w:r w:rsidRPr="00CA2BAA">
              <w:rPr>
                <w:rFonts w:ascii="Times New Roman" w:hAnsi="Times New Roman" w:cs="Times New Roman"/>
                <w:sz w:val="20"/>
                <w:szCs w:val="20"/>
              </w:rPr>
              <w:t>VšĮ „Lazdijų turizmo informacinis centras“</w:t>
            </w:r>
          </w:p>
        </w:tc>
        <w:tc>
          <w:tcPr>
            <w:tcW w:w="347" w:type="pct"/>
            <w:tcBorders>
              <w:top w:val="nil"/>
              <w:left w:val="nil"/>
              <w:bottom w:val="single" w:sz="4" w:space="0" w:color="000000"/>
              <w:right w:val="single" w:sz="4" w:space="0" w:color="000000"/>
            </w:tcBorders>
            <w:shd w:val="clear" w:color="auto" w:fill="auto"/>
            <w:hideMark/>
          </w:tcPr>
          <w:p w14:paraId="696E9DF8" w14:textId="77777777" w:rsidR="006967B3" w:rsidRPr="00465679" w:rsidRDefault="006967B3" w:rsidP="006967B3">
            <w:pPr>
              <w:spacing w:after="0" w:line="240" w:lineRule="auto"/>
              <w:jc w:val="center"/>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Didinti</w:t>
            </w:r>
          </w:p>
        </w:tc>
        <w:tc>
          <w:tcPr>
            <w:tcW w:w="410" w:type="pct"/>
            <w:tcBorders>
              <w:top w:val="nil"/>
              <w:left w:val="nil"/>
              <w:bottom w:val="single" w:sz="4" w:space="0" w:color="000000"/>
              <w:right w:val="single" w:sz="4" w:space="0" w:color="000000"/>
            </w:tcBorders>
            <w:shd w:val="clear" w:color="auto" w:fill="auto"/>
            <w:noWrap/>
            <w:hideMark/>
          </w:tcPr>
          <w:p w14:paraId="53AF285B"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1 350</w:t>
            </w:r>
          </w:p>
        </w:tc>
        <w:tc>
          <w:tcPr>
            <w:tcW w:w="295" w:type="pct"/>
            <w:tcBorders>
              <w:top w:val="nil"/>
              <w:left w:val="nil"/>
              <w:bottom w:val="single" w:sz="4" w:space="0" w:color="000000"/>
              <w:right w:val="single" w:sz="4" w:space="0" w:color="000000"/>
            </w:tcBorders>
            <w:shd w:val="clear" w:color="auto" w:fill="auto"/>
            <w:noWrap/>
            <w:hideMark/>
          </w:tcPr>
          <w:p w14:paraId="01AC0F2B"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1 740</w:t>
            </w:r>
          </w:p>
        </w:tc>
        <w:tc>
          <w:tcPr>
            <w:tcW w:w="443" w:type="pct"/>
            <w:tcBorders>
              <w:top w:val="nil"/>
              <w:left w:val="nil"/>
              <w:bottom w:val="single" w:sz="4" w:space="0" w:color="000000"/>
              <w:right w:val="single" w:sz="4" w:space="0" w:color="000000"/>
            </w:tcBorders>
            <w:shd w:val="clear" w:color="auto" w:fill="auto"/>
            <w:noWrap/>
            <w:hideMark/>
          </w:tcPr>
          <w:p w14:paraId="40CE8B82" w14:textId="77777777" w:rsidR="006967B3" w:rsidRPr="00465679" w:rsidRDefault="006967B3" w:rsidP="000F0882">
            <w:pPr>
              <w:spacing w:after="0" w:line="240" w:lineRule="auto"/>
              <w:jc w:val="right"/>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2 200</w:t>
            </w:r>
          </w:p>
        </w:tc>
        <w:tc>
          <w:tcPr>
            <w:tcW w:w="773" w:type="pct"/>
            <w:tcBorders>
              <w:top w:val="nil"/>
              <w:left w:val="nil"/>
              <w:bottom w:val="single" w:sz="4" w:space="0" w:color="000000"/>
              <w:right w:val="single" w:sz="4" w:space="0" w:color="000000"/>
            </w:tcBorders>
            <w:shd w:val="clear" w:color="auto" w:fill="auto"/>
            <w:hideMark/>
          </w:tcPr>
          <w:p w14:paraId="4ECADE7B" w14:textId="05461383" w:rsidR="006967B3" w:rsidRPr="00465679" w:rsidRDefault="006967B3" w:rsidP="006967B3">
            <w:pPr>
              <w:spacing w:after="0" w:line="240" w:lineRule="auto"/>
              <w:rPr>
                <w:rFonts w:ascii="Times New Roman" w:eastAsia="Times New Roman" w:hAnsi="Times New Roman" w:cs="Times New Roman"/>
                <w:color w:val="000000"/>
                <w:sz w:val="20"/>
                <w:szCs w:val="20"/>
                <w:lang w:eastAsia="lt-LT"/>
              </w:rPr>
            </w:pPr>
            <w:r w:rsidRPr="00465679">
              <w:rPr>
                <w:rFonts w:ascii="Times New Roman" w:eastAsia="Times New Roman" w:hAnsi="Times New Roman" w:cs="Times New Roman"/>
                <w:color w:val="000000"/>
                <w:sz w:val="20"/>
                <w:szCs w:val="20"/>
                <w:lang w:eastAsia="lt-LT"/>
              </w:rPr>
              <w:t>Skaičiuojama paiešk</w:t>
            </w:r>
            <w:r w:rsidR="00CA695C">
              <w:rPr>
                <w:rFonts w:ascii="Times New Roman" w:eastAsia="Times New Roman" w:hAnsi="Times New Roman" w:cs="Times New Roman"/>
                <w:color w:val="000000"/>
                <w:sz w:val="20"/>
                <w:szCs w:val="20"/>
                <w:lang w:eastAsia="lt-LT"/>
              </w:rPr>
              <w:t>ų</w:t>
            </w:r>
            <w:r w:rsidRPr="00465679">
              <w:rPr>
                <w:rFonts w:ascii="Times New Roman" w:eastAsia="Times New Roman" w:hAnsi="Times New Roman" w:cs="Times New Roman"/>
                <w:color w:val="000000"/>
                <w:sz w:val="20"/>
                <w:szCs w:val="20"/>
                <w:lang w:eastAsia="lt-LT"/>
              </w:rPr>
              <w:t xml:space="preserve"> skaičius Google pai</w:t>
            </w:r>
            <w:r w:rsidR="00CA695C">
              <w:rPr>
                <w:rFonts w:ascii="Times New Roman" w:eastAsia="Times New Roman" w:hAnsi="Times New Roman" w:cs="Times New Roman"/>
                <w:color w:val="000000"/>
                <w:sz w:val="20"/>
                <w:szCs w:val="20"/>
                <w:lang w:eastAsia="lt-LT"/>
              </w:rPr>
              <w:t>e</w:t>
            </w:r>
            <w:r w:rsidRPr="00465679">
              <w:rPr>
                <w:rFonts w:ascii="Times New Roman" w:eastAsia="Times New Roman" w:hAnsi="Times New Roman" w:cs="Times New Roman"/>
                <w:color w:val="000000"/>
                <w:sz w:val="20"/>
                <w:szCs w:val="20"/>
                <w:lang w:eastAsia="lt-LT"/>
              </w:rPr>
              <w:t xml:space="preserve">škos sistemoje įvedus raktinį žodį </w:t>
            </w:r>
            <w:r w:rsidR="00083B98" w:rsidRPr="00465679">
              <w:rPr>
                <w:rFonts w:ascii="Times New Roman" w:eastAsia="Times New Roman" w:hAnsi="Times New Roman" w:cs="Times New Roman"/>
                <w:color w:val="000000"/>
                <w:sz w:val="20"/>
                <w:szCs w:val="20"/>
                <w:lang w:eastAsia="lt-LT"/>
              </w:rPr>
              <w:t>,,</w:t>
            </w:r>
            <w:r w:rsidRPr="00465679">
              <w:rPr>
                <w:rFonts w:ascii="Times New Roman" w:eastAsia="Times New Roman" w:hAnsi="Times New Roman" w:cs="Times New Roman"/>
                <w:color w:val="000000"/>
                <w:sz w:val="20"/>
                <w:szCs w:val="20"/>
                <w:lang w:eastAsia="lt-LT"/>
              </w:rPr>
              <w:t>Lazdijų rajonas"</w:t>
            </w:r>
          </w:p>
        </w:tc>
      </w:tr>
    </w:tbl>
    <w:p w14:paraId="7026BD2B" w14:textId="77777777" w:rsidR="006967B3" w:rsidRPr="00465679" w:rsidRDefault="006967B3" w:rsidP="002671C5">
      <w:pPr>
        <w:spacing w:line="360" w:lineRule="auto"/>
        <w:rPr>
          <w:rFonts w:ascii="Times New Roman" w:hAnsi="Times New Roman" w:cs="Times New Roman"/>
          <w:color w:val="2F5496" w:themeColor="accent1" w:themeShade="BF"/>
          <w:sz w:val="24"/>
          <w:szCs w:val="24"/>
        </w:rPr>
      </w:pPr>
    </w:p>
    <w:p w14:paraId="729AA73A" w14:textId="212F54D5" w:rsidR="000A3E3C" w:rsidRPr="00465679" w:rsidRDefault="000A3E3C" w:rsidP="00962F3A">
      <w:pPr>
        <w:tabs>
          <w:tab w:val="left" w:pos="9096"/>
        </w:tabs>
        <w:spacing w:line="360" w:lineRule="auto"/>
        <w:jc w:val="both"/>
        <w:rPr>
          <w:rFonts w:ascii="Times New Roman" w:hAnsi="Times New Roman" w:cs="Times New Roman"/>
          <w:sz w:val="24"/>
          <w:szCs w:val="24"/>
        </w:rPr>
      </w:pPr>
    </w:p>
    <w:p w14:paraId="09BC387F" w14:textId="320E5C46" w:rsidR="00962F3A" w:rsidRPr="00465679" w:rsidRDefault="00962F3A" w:rsidP="00962F3A">
      <w:pPr>
        <w:tabs>
          <w:tab w:val="left" w:pos="9096"/>
        </w:tabs>
        <w:rPr>
          <w:rFonts w:ascii="Times New Roman" w:hAnsi="Times New Roman" w:cs="Times New Roman"/>
          <w:sz w:val="24"/>
          <w:szCs w:val="24"/>
        </w:rPr>
        <w:sectPr w:rsidR="00962F3A" w:rsidRPr="00465679" w:rsidSect="004F400F">
          <w:pgSz w:w="16838" w:h="11906" w:orient="landscape"/>
          <w:pgMar w:top="1134" w:right="567" w:bottom="1134" w:left="1701" w:header="709" w:footer="709" w:gutter="0"/>
          <w:pgNumType w:fmt="numberInDash"/>
          <w:cols w:space="708"/>
          <w:titlePg/>
          <w:docGrid w:linePitch="360"/>
        </w:sectPr>
      </w:pPr>
      <w:r w:rsidRPr="00465679">
        <w:rPr>
          <w:rFonts w:ascii="Times New Roman" w:hAnsi="Times New Roman" w:cs="Times New Roman"/>
          <w:sz w:val="24"/>
          <w:szCs w:val="24"/>
        </w:rPr>
        <w:tab/>
      </w:r>
    </w:p>
    <w:p w14:paraId="0C8AA438" w14:textId="0E276919" w:rsidR="009D44C6" w:rsidRPr="00465679" w:rsidRDefault="005C2C84" w:rsidP="005C2C84">
      <w:pPr>
        <w:jc w:val="right"/>
        <w:rPr>
          <w:rFonts w:ascii="Times New Roman" w:hAnsi="Times New Roman" w:cs="Times New Roman"/>
          <w:color w:val="2F5496" w:themeColor="accent1" w:themeShade="BF"/>
          <w:sz w:val="24"/>
          <w:szCs w:val="24"/>
        </w:rPr>
      </w:pPr>
      <w:r w:rsidRPr="00465679">
        <w:rPr>
          <w:rFonts w:ascii="Times New Roman" w:hAnsi="Times New Roman" w:cs="Times New Roman"/>
          <w:i/>
          <w:iCs/>
          <w:color w:val="2F5496" w:themeColor="accent1" w:themeShade="BF"/>
          <w:sz w:val="24"/>
          <w:szCs w:val="24"/>
        </w:rPr>
        <w:t>6</w:t>
      </w:r>
      <w:r w:rsidR="009D44C6" w:rsidRPr="00465679">
        <w:rPr>
          <w:rFonts w:ascii="Times New Roman" w:hAnsi="Times New Roman" w:cs="Times New Roman"/>
          <w:i/>
          <w:iCs/>
          <w:color w:val="2F5496" w:themeColor="accent1" w:themeShade="BF"/>
          <w:sz w:val="24"/>
          <w:szCs w:val="24"/>
        </w:rPr>
        <w:t xml:space="preserve"> Priedas.</w:t>
      </w:r>
      <w:r w:rsidR="009D44C6" w:rsidRPr="00465679">
        <w:rPr>
          <w:rFonts w:ascii="Times New Roman" w:hAnsi="Times New Roman" w:cs="Times New Roman"/>
          <w:color w:val="2F5496" w:themeColor="accent1" w:themeShade="BF"/>
          <w:sz w:val="24"/>
          <w:szCs w:val="24"/>
        </w:rPr>
        <w:t xml:space="preserve"> SPP keitimo/papildymo ataskaitos forma</w:t>
      </w:r>
    </w:p>
    <w:p w14:paraId="1052B1FB" w14:textId="4036ACA9" w:rsidR="00962F3A" w:rsidRPr="00465679" w:rsidRDefault="00962F3A" w:rsidP="00962F3A">
      <w:pPr>
        <w:rPr>
          <w:rFonts w:ascii="Times New Roman" w:hAnsi="Times New Roman" w:cs="Times New Roman"/>
          <w:color w:val="000000" w:themeColor="text1"/>
          <w:sz w:val="24"/>
          <w:szCs w:val="24"/>
        </w:rPr>
      </w:pPr>
      <w:r w:rsidRPr="00465679">
        <w:rPr>
          <w:rFonts w:ascii="Times New Roman" w:hAnsi="Times New Roman" w:cs="Times New Roman"/>
          <w:color w:val="000000" w:themeColor="text1"/>
          <w:sz w:val="24"/>
          <w:szCs w:val="24"/>
        </w:rPr>
        <w:t xml:space="preserve">1. Lazdijų rajono savivaldybės strateginio plėtros plano iki 2027 metų priemonių sąrašo </w:t>
      </w:r>
      <w:r w:rsidRPr="00465679">
        <w:rPr>
          <w:rFonts w:ascii="Times New Roman" w:hAnsi="Times New Roman" w:cs="Times New Roman"/>
          <w:i/>
          <w:iCs/>
          <w:color w:val="000000" w:themeColor="text1"/>
          <w:sz w:val="24"/>
          <w:szCs w:val="24"/>
        </w:rPr>
        <w:t>(pažymėti reikiamą)</w:t>
      </w:r>
      <w:r w:rsidRPr="00465679">
        <w:rPr>
          <w:rFonts w:ascii="Times New Roman" w:hAnsi="Times New Roman" w:cs="Times New Roman"/>
          <w:color w:val="000000" w:themeColor="text1"/>
          <w:sz w:val="24"/>
          <w:szCs w:val="24"/>
        </w:rPr>
        <w:t>:</w:t>
      </w:r>
    </w:p>
    <w:p w14:paraId="4F82A4B4" w14:textId="77777777" w:rsidR="00962F3A" w:rsidRPr="00465679" w:rsidRDefault="00962F3A" w:rsidP="00962F3A">
      <w:pPr>
        <w:rPr>
          <w:rFonts w:ascii="Times New Roman" w:hAnsi="Times New Roman" w:cs="Times New Roman"/>
          <w:color w:val="000000" w:themeColor="text1"/>
          <w:sz w:val="24"/>
          <w:szCs w:val="24"/>
        </w:rPr>
      </w:pPr>
      <w:r w:rsidRPr="00465679">
        <w:rPr>
          <w:rFonts w:ascii="Times New Roman" w:hAnsi="Times New Roman" w:cs="Times New Roman"/>
          <w:color w:val="000000" w:themeColor="text1"/>
          <w:sz w:val="24"/>
          <w:szCs w:val="24"/>
        </w:rPr>
        <w:t xml:space="preserve">1.1. keitimas </w:t>
      </w:r>
      <w:r w:rsidRPr="00465679">
        <w:rPr>
          <w:rFonts w:ascii="Times New Roman" w:hAnsi="Times New Roman" w:cs="Times New Roman"/>
          <w:color w:val="000000" w:themeColor="text1"/>
          <w:sz w:val="24"/>
          <w:szCs w:val="24"/>
        </w:rPr>
        <w:sym w:font="Wingdings" w:char="F06F"/>
      </w:r>
    </w:p>
    <w:p w14:paraId="61F561E8" w14:textId="77777777" w:rsidR="00962F3A" w:rsidRPr="00465679" w:rsidRDefault="00962F3A" w:rsidP="00962F3A">
      <w:pPr>
        <w:rPr>
          <w:rFonts w:ascii="Times New Roman" w:hAnsi="Times New Roman" w:cs="Times New Roman"/>
          <w:color w:val="000000" w:themeColor="text1"/>
          <w:sz w:val="24"/>
          <w:szCs w:val="24"/>
        </w:rPr>
      </w:pPr>
      <w:r w:rsidRPr="00465679">
        <w:rPr>
          <w:rFonts w:ascii="Times New Roman" w:hAnsi="Times New Roman" w:cs="Times New Roman"/>
          <w:color w:val="000000" w:themeColor="text1"/>
          <w:sz w:val="24"/>
          <w:szCs w:val="24"/>
        </w:rPr>
        <w:t>Koreguojamos priemonės kodas ir pavadinimas:</w:t>
      </w:r>
      <w:r w:rsidRPr="00465679">
        <w:rPr>
          <w:rFonts w:ascii="Times New Roman" w:hAnsi="Times New Roman" w:cs="Times New Roman"/>
        </w:rPr>
        <w:t>____________________________________________________________________________________</w:t>
      </w:r>
    </w:p>
    <w:p w14:paraId="1DB9FD4A" w14:textId="77777777" w:rsidR="00962F3A" w:rsidRPr="00465679" w:rsidRDefault="00962F3A" w:rsidP="00962F3A">
      <w:pPr>
        <w:rPr>
          <w:rFonts w:ascii="Times New Roman" w:hAnsi="Times New Roman" w:cs="Times New Roman"/>
          <w:sz w:val="24"/>
          <w:szCs w:val="24"/>
        </w:rPr>
      </w:pPr>
      <w:r w:rsidRPr="00465679">
        <w:rPr>
          <w:rFonts w:ascii="Times New Roman" w:hAnsi="Times New Roman" w:cs="Times New Roman"/>
          <w:sz w:val="24"/>
          <w:szCs w:val="24"/>
        </w:rPr>
        <w:t xml:space="preserve">1.2. papildymas nauja priemone </w:t>
      </w:r>
      <w:r w:rsidRPr="00465679">
        <w:rPr>
          <w:rFonts w:ascii="Times New Roman" w:hAnsi="Times New Roman" w:cs="Times New Roman"/>
          <w:sz w:val="24"/>
          <w:szCs w:val="24"/>
        </w:rPr>
        <w:sym w:font="Wingdings" w:char="F06F"/>
      </w:r>
    </w:p>
    <w:p w14:paraId="0336CAF7" w14:textId="77777777" w:rsidR="00962F3A" w:rsidRPr="00465679" w:rsidRDefault="00962F3A" w:rsidP="00962F3A">
      <w:pPr>
        <w:rPr>
          <w:rFonts w:ascii="Times New Roman" w:hAnsi="Times New Roman" w:cs="Times New Roman"/>
          <w:sz w:val="24"/>
          <w:szCs w:val="24"/>
        </w:rPr>
      </w:pPr>
      <w:r w:rsidRPr="00465679">
        <w:rPr>
          <w:rFonts w:ascii="Times New Roman" w:hAnsi="Times New Roman" w:cs="Times New Roman"/>
          <w:sz w:val="24"/>
          <w:szCs w:val="24"/>
        </w:rPr>
        <w:t>Siūlomos priemonės kodas ir pavadinimas:</w:t>
      </w:r>
      <w:r w:rsidRPr="00465679">
        <w:rPr>
          <w:rFonts w:ascii="Times New Roman" w:hAnsi="Times New Roman" w:cs="Times New Roman"/>
        </w:rPr>
        <w:t>_________________________________________________________________________________________</w:t>
      </w:r>
    </w:p>
    <w:p w14:paraId="6815195B" w14:textId="77777777" w:rsidR="00962F3A" w:rsidRPr="00465679" w:rsidRDefault="00962F3A" w:rsidP="00962F3A">
      <w:pPr>
        <w:rPr>
          <w:rFonts w:ascii="Times New Roman" w:hAnsi="Times New Roman" w:cs="Times New Roman"/>
          <w:sz w:val="24"/>
          <w:szCs w:val="24"/>
        </w:rPr>
      </w:pPr>
      <w:r w:rsidRPr="00465679">
        <w:rPr>
          <w:rFonts w:ascii="Times New Roman" w:hAnsi="Times New Roman" w:cs="Times New Roman"/>
          <w:sz w:val="24"/>
          <w:szCs w:val="24"/>
        </w:rPr>
        <w:t xml:space="preserve">1.3. esamos priemonės išbraukimas </w:t>
      </w:r>
      <w:r w:rsidRPr="00465679">
        <w:rPr>
          <w:rFonts w:ascii="Times New Roman" w:hAnsi="Times New Roman" w:cs="Times New Roman"/>
          <w:sz w:val="24"/>
          <w:szCs w:val="24"/>
        </w:rPr>
        <w:sym w:font="Wingdings" w:char="F06F"/>
      </w:r>
    </w:p>
    <w:p w14:paraId="0C7A97AC" w14:textId="77777777" w:rsidR="00962F3A" w:rsidRPr="00465679" w:rsidRDefault="00962F3A" w:rsidP="00962F3A">
      <w:pPr>
        <w:rPr>
          <w:rFonts w:ascii="Times New Roman" w:hAnsi="Times New Roman" w:cs="Times New Roman"/>
          <w:sz w:val="24"/>
          <w:szCs w:val="24"/>
        </w:rPr>
      </w:pPr>
      <w:r w:rsidRPr="00465679">
        <w:rPr>
          <w:rFonts w:ascii="Times New Roman" w:hAnsi="Times New Roman" w:cs="Times New Roman"/>
          <w:sz w:val="24"/>
          <w:szCs w:val="24"/>
        </w:rPr>
        <w:t>Siūlomos išbraukti priemonės kodas ir pavadinimas:__________________________________________________________________________</w:t>
      </w:r>
    </w:p>
    <w:p w14:paraId="56196345" w14:textId="77777777" w:rsidR="00962F3A" w:rsidRPr="00465679" w:rsidRDefault="00962F3A" w:rsidP="00962F3A">
      <w:pPr>
        <w:rPr>
          <w:rFonts w:ascii="Times New Roman" w:hAnsi="Times New Roman" w:cs="Times New Roman"/>
          <w:sz w:val="24"/>
          <w:szCs w:val="24"/>
        </w:rPr>
      </w:pPr>
      <w:r w:rsidRPr="00465679">
        <w:rPr>
          <w:rFonts w:ascii="Times New Roman" w:hAnsi="Times New Roman" w:cs="Times New Roman"/>
          <w:sz w:val="24"/>
          <w:szCs w:val="24"/>
        </w:rPr>
        <w:t>2. Pasiūlymą pateikusio asmens vardas, pavardė, darbovietė, pareigos, el. paštas:</w:t>
      </w:r>
    </w:p>
    <w:p w14:paraId="27023A57" w14:textId="77777777" w:rsidR="00962F3A" w:rsidRPr="00465679" w:rsidRDefault="00962F3A" w:rsidP="00962F3A">
      <w:pPr>
        <w:rPr>
          <w:rFonts w:ascii="Times New Roman" w:hAnsi="Times New Roman" w:cs="Times New Roman"/>
          <w:sz w:val="24"/>
          <w:szCs w:val="24"/>
        </w:rPr>
      </w:pPr>
      <w:r w:rsidRPr="00465679">
        <w:rPr>
          <w:rFonts w:ascii="Times New Roman" w:hAnsi="Times New Roman" w:cs="Times New Roman"/>
          <w:sz w:val="24"/>
          <w:szCs w:val="24"/>
        </w:rPr>
        <w:t>____________________________________________________________________________________________________________________</w:t>
      </w:r>
    </w:p>
    <w:p w14:paraId="1B84E124" w14:textId="7E8E32B1" w:rsidR="00962F3A" w:rsidRPr="00465679" w:rsidRDefault="00962F3A" w:rsidP="00962F3A">
      <w:pPr>
        <w:rPr>
          <w:rFonts w:ascii="Times New Roman" w:hAnsi="Times New Roman" w:cs="Times New Roman"/>
          <w:sz w:val="24"/>
          <w:szCs w:val="24"/>
        </w:rPr>
      </w:pPr>
      <w:r w:rsidRPr="00465679">
        <w:rPr>
          <w:rFonts w:ascii="Times New Roman" w:hAnsi="Times New Roman" w:cs="Times New Roman"/>
          <w:sz w:val="24"/>
          <w:szCs w:val="24"/>
        </w:rPr>
        <w:t>3. Priemonės keitimo</w:t>
      </w:r>
      <w:r w:rsidR="00E75ADE" w:rsidRPr="00465679">
        <w:rPr>
          <w:rFonts w:ascii="Times New Roman" w:hAnsi="Times New Roman" w:cs="Times New Roman"/>
          <w:sz w:val="24"/>
          <w:szCs w:val="24"/>
        </w:rPr>
        <w:t xml:space="preserve"> </w:t>
      </w:r>
      <w:r w:rsidRPr="00465679">
        <w:rPr>
          <w:rFonts w:ascii="Times New Roman" w:hAnsi="Times New Roman" w:cs="Times New Roman"/>
          <w:sz w:val="24"/>
          <w:szCs w:val="24"/>
        </w:rPr>
        <w:t>/</w:t>
      </w:r>
      <w:r w:rsidR="00E75ADE" w:rsidRPr="00465679">
        <w:rPr>
          <w:rFonts w:ascii="Times New Roman" w:hAnsi="Times New Roman" w:cs="Times New Roman"/>
          <w:sz w:val="24"/>
          <w:szCs w:val="24"/>
        </w:rPr>
        <w:t xml:space="preserve"> </w:t>
      </w:r>
      <w:r w:rsidRPr="00465679">
        <w:rPr>
          <w:rFonts w:ascii="Times New Roman" w:hAnsi="Times New Roman" w:cs="Times New Roman"/>
          <w:sz w:val="24"/>
          <w:szCs w:val="24"/>
        </w:rPr>
        <w:t>papildymo</w:t>
      </w:r>
      <w:r w:rsidR="00E75ADE" w:rsidRPr="00465679">
        <w:rPr>
          <w:rFonts w:ascii="Times New Roman" w:hAnsi="Times New Roman" w:cs="Times New Roman"/>
          <w:sz w:val="24"/>
          <w:szCs w:val="24"/>
        </w:rPr>
        <w:t xml:space="preserve"> </w:t>
      </w:r>
      <w:r w:rsidRPr="00465679">
        <w:rPr>
          <w:rFonts w:ascii="Times New Roman" w:hAnsi="Times New Roman" w:cs="Times New Roman"/>
          <w:sz w:val="24"/>
          <w:szCs w:val="24"/>
        </w:rPr>
        <w:t>/</w:t>
      </w:r>
      <w:r w:rsidR="00E75ADE" w:rsidRPr="00465679">
        <w:rPr>
          <w:rFonts w:ascii="Times New Roman" w:hAnsi="Times New Roman" w:cs="Times New Roman"/>
          <w:sz w:val="24"/>
          <w:szCs w:val="24"/>
        </w:rPr>
        <w:t xml:space="preserve"> </w:t>
      </w:r>
      <w:r w:rsidRPr="00465679">
        <w:rPr>
          <w:rFonts w:ascii="Times New Roman" w:hAnsi="Times New Roman" w:cs="Times New Roman"/>
          <w:sz w:val="24"/>
          <w:szCs w:val="24"/>
        </w:rPr>
        <w:t>išbraukimo poreikio trumpas pagrindimas</w:t>
      </w:r>
    </w:p>
    <w:p w14:paraId="53BDEB22" w14:textId="77777777" w:rsidR="00962F3A" w:rsidRPr="00465679" w:rsidRDefault="00962F3A" w:rsidP="00962F3A">
      <w:pPr>
        <w:rPr>
          <w:rFonts w:ascii="Times New Roman" w:hAnsi="Times New Roman" w:cs="Times New Roman"/>
        </w:rPr>
      </w:pPr>
      <w:r w:rsidRPr="00465679">
        <w:rPr>
          <w:rFonts w:ascii="Times New Roman" w:hAnsi="Times New Roman" w:cs="Times New Roman"/>
          <w:sz w:val="24"/>
          <w:szCs w:val="24"/>
        </w:rPr>
        <w:t>____________________________________________________________________________________________________________________</w:t>
      </w:r>
    </w:p>
    <w:p w14:paraId="37F25503" w14:textId="77777777" w:rsidR="00962F3A" w:rsidRPr="00465679" w:rsidRDefault="00962F3A" w:rsidP="00962F3A">
      <w:pPr>
        <w:rPr>
          <w:rFonts w:ascii="Times New Roman" w:hAnsi="Times New Roman" w:cs="Times New Roman"/>
          <w:sz w:val="24"/>
          <w:szCs w:val="24"/>
        </w:rPr>
      </w:pPr>
      <w:r w:rsidRPr="00465679">
        <w:rPr>
          <w:rFonts w:ascii="Times New Roman" w:hAnsi="Times New Roman" w:cs="Times New Roman"/>
          <w:sz w:val="24"/>
          <w:szCs w:val="24"/>
        </w:rPr>
        <w:t>4. Priemonės aprašymas</w:t>
      </w:r>
    </w:p>
    <w:tbl>
      <w:tblPr>
        <w:tblW w:w="13811" w:type="dxa"/>
        <w:tblInd w:w="137" w:type="dxa"/>
        <w:tblLook w:val="04A0" w:firstRow="1" w:lastRow="0" w:firstColumn="1" w:lastColumn="0" w:noHBand="0" w:noVBand="1"/>
      </w:tblPr>
      <w:tblGrid>
        <w:gridCol w:w="1296"/>
        <w:gridCol w:w="4302"/>
        <w:gridCol w:w="3682"/>
        <w:gridCol w:w="1270"/>
        <w:gridCol w:w="3401"/>
      </w:tblGrid>
      <w:tr w:rsidR="00962F3A" w:rsidRPr="00870BBC" w14:paraId="440C0DFC" w14:textId="77777777" w:rsidTr="000F3B81">
        <w:trPr>
          <w:trHeight w:val="684"/>
        </w:trPr>
        <w:tc>
          <w:tcPr>
            <w:tcW w:w="1276"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66B42FE0" w14:textId="77777777" w:rsidR="00962F3A" w:rsidRPr="00870BBC" w:rsidRDefault="00962F3A" w:rsidP="000F3B81">
            <w:pPr>
              <w:spacing w:after="0" w:line="240" w:lineRule="auto"/>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Priemonės kodas</w:t>
            </w:r>
          </w:p>
        </w:tc>
        <w:tc>
          <w:tcPr>
            <w:tcW w:w="4302" w:type="dxa"/>
            <w:tcBorders>
              <w:top w:val="single" w:sz="4" w:space="0" w:color="auto"/>
              <w:left w:val="nil"/>
              <w:bottom w:val="single" w:sz="4" w:space="0" w:color="auto"/>
              <w:right w:val="single" w:sz="4" w:space="0" w:color="auto"/>
            </w:tcBorders>
            <w:shd w:val="clear" w:color="000000" w:fill="8EA9DB"/>
            <w:vAlign w:val="center"/>
            <w:hideMark/>
          </w:tcPr>
          <w:p w14:paraId="299D91C6" w14:textId="77777777" w:rsidR="00962F3A" w:rsidRPr="00870BBC" w:rsidRDefault="00962F3A" w:rsidP="000F3B81">
            <w:pPr>
              <w:spacing w:after="0" w:line="240" w:lineRule="auto"/>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Priemonės pavadinimas</w:t>
            </w:r>
          </w:p>
        </w:tc>
        <w:tc>
          <w:tcPr>
            <w:tcW w:w="3682" w:type="dxa"/>
            <w:tcBorders>
              <w:top w:val="single" w:sz="4" w:space="0" w:color="auto"/>
              <w:left w:val="nil"/>
              <w:bottom w:val="single" w:sz="4" w:space="0" w:color="auto"/>
              <w:right w:val="single" w:sz="4" w:space="0" w:color="auto"/>
            </w:tcBorders>
            <w:shd w:val="clear" w:color="000000" w:fill="8EA9DB"/>
            <w:vAlign w:val="center"/>
            <w:hideMark/>
          </w:tcPr>
          <w:p w14:paraId="1CEE13E7" w14:textId="77777777" w:rsidR="00962F3A" w:rsidRPr="00870BBC" w:rsidRDefault="00962F3A" w:rsidP="000F3B81">
            <w:pPr>
              <w:spacing w:after="0" w:line="240" w:lineRule="auto"/>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Pasiekimo indikatorius</w:t>
            </w:r>
          </w:p>
        </w:tc>
        <w:tc>
          <w:tcPr>
            <w:tcW w:w="1150" w:type="dxa"/>
            <w:tcBorders>
              <w:top w:val="single" w:sz="4" w:space="0" w:color="auto"/>
              <w:left w:val="nil"/>
              <w:bottom w:val="single" w:sz="4" w:space="0" w:color="auto"/>
              <w:right w:val="single" w:sz="4" w:space="0" w:color="auto"/>
            </w:tcBorders>
            <w:shd w:val="clear" w:color="000000" w:fill="8EA9DB"/>
            <w:vAlign w:val="center"/>
            <w:hideMark/>
          </w:tcPr>
          <w:p w14:paraId="747E3685" w14:textId="77777777" w:rsidR="00962F3A" w:rsidRPr="00870BBC" w:rsidRDefault="00962F3A" w:rsidP="000F3B81">
            <w:pPr>
              <w:spacing w:after="0" w:line="240" w:lineRule="auto"/>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Pasiekimo laikas (metai)</w:t>
            </w:r>
          </w:p>
        </w:tc>
        <w:tc>
          <w:tcPr>
            <w:tcW w:w="3401" w:type="dxa"/>
            <w:tcBorders>
              <w:top w:val="single" w:sz="4" w:space="0" w:color="auto"/>
              <w:left w:val="nil"/>
              <w:bottom w:val="single" w:sz="4" w:space="0" w:color="auto"/>
              <w:right w:val="single" w:sz="4" w:space="0" w:color="auto"/>
            </w:tcBorders>
            <w:shd w:val="clear" w:color="000000" w:fill="8EA9DB"/>
            <w:vAlign w:val="center"/>
            <w:hideMark/>
          </w:tcPr>
          <w:p w14:paraId="28FE6F99" w14:textId="77777777" w:rsidR="00962F3A" w:rsidRPr="00870BBC" w:rsidRDefault="00962F3A" w:rsidP="000F3B81">
            <w:pPr>
              <w:spacing w:after="0" w:line="240" w:lineRule="auto"/>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Atsakinga (-os) institucija (-os)</w:t>
            </w:r>
          </w:p>
        </w:tc>
      </w:tr>
      <w:tr w:rsidR="00962F3A" w:rsidRPr="00870BBC" w14:paraId="2120C328" w14:textId="77777777" w:rsidTr="000F3B81">
        <w:trPr>
          <w:trHeight w:val="1008"/>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1D814860" w14:textId="77777777" w:rsidR="00962F3A" w:rsidRPr="00870BBC" w:rsidRDefault="00962F3A" w:rsidP="000F3B81">
            <w:pPr>
              <w:spacing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2" w:type="dxa"/>
            <w:tcBorders>
              <w:top w:val="nil"/>
              <w:left w:val="nil"/>
              <w:bottom w:val="single" w:sz="4" w:space="0" w:color="auto"/>
              <w:right w:val="single" w:sz="4" w:space="0" w:color="auto"/>
            </w:tcBorders>
            <w:shd w:val="clear" w:color="auto" w:fill="auto"/>
            <w:noWrap/>
            <w:vAlign w:val="bottom"/>
            <w:hideMark/>
          </w:tcPr>
          <w:p w14:paraId="03C25DD3" w14:textId="77777777" w:rsidR="00962F3A" w:rsidRPr="00870BBC" w:rsidRDefault="00962F3A" w:rsidP="000F3B81">
            <w:pPr>
              <w:spacing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682" w:type="dxa"/>
            <w:tcBorders>
              <w:top w:val="nil"/>
              <w:left w:val="nil"/>
              <w:bottom w:val="single" w:sz="4" w:space="0" w:color="auto"/>
              <w:right w:val="single" w:sz="4" w:space="0" w:color="auto"/>
            </w:tcBorders>
            <w:shd w:val="clear" w:color="auto" w:fill="auto"/>
            <w:noWrap/>
            <w:vAlign w:val="bottom"/>
            <w:hideMark/>
          </w:tcPr>
          <w:p w14:paraId="52961E0D" w14:textId="77777777" w:rsidR="00962F3A" w:rsidRPr="00870BBC" w:rsidRDefault="00962F3A" w:rsidP="000F3B81">
            <w:pPr>
              <w:spacing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1150" w:type="dxa"/>
            <w:tcBorders>
              <w:top w:val="nil"/>
              <w:left w:val="nil"/>
              <w:bottom w:val="single" w:sz="4" w:space="0" w:color="auto"/>
              <w:right w:val="single" w:sz="4" w:space="0" w:color="auto"/>
            </w:tcBorders>
            <w:shd w:val="clear" w:color="auto" w:fill="auto"/>
            <w:noWrap/>
            <w:vAlign w:val="bottom"/>
            <w:hideMark/>
          </w:tcPr>
          <w:p w14:paraId="640BAD9D" w14:textId="77777777" w:rsidR="00962F3A" w:rsidRPr="00870BBC" w:rsidRDefault="00962F3A" w:rsidP="000F3B81">
            <w:pPr>
              <w:spacing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401" w:type="dxa"/>
            <w:tcBorders>
              <w:top w:val="nil"/>
              <w:left w:val="nil"/>
              <w:bottom w:val="single" w:sz="4" w:space="0" w:color="auto"/>
              <w:right w:val="single" w:sz="4" w:space="0" w:color="auto"/>
            </w:tcBorders>
            <w:shd w:val="clear" w:color="auto" w:fill="auto"/>
            <w:noWrap/>
            <w:vAlign w:val="bottom"/>
            <w:hideMark/>
          </w:tcPr>
          <w:p w14:paraId="2F105885" w14:textId="77777777" w:rsidR="00962F3A" w:rsidRPr="00870BBC" w:rsidRDefault="00962F3A" w:rsidP="000F3B81">
            <w:pPr>
              <w:spacing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bl>
    <w:p w14:paraId="00EB8B09" w14:textId="77777777" w:rsidR="00962F3A" w:rsidRPr="00465679" w:rsidRDefault="00962F3A" w:rsidP="00962F3A">
      <w:pPr>
        <w:rPr>
          <w:rFonts w:ascii="Times New Roman" w:hAnsi="Times New Roman" w:cs="Times New Roman"/>
          <w:sz w:val="24"/>
          <w:szCs w:val="24"/>
        </w:rPr>
      </w:pPr>
    </w:p>
    <w:p w14:paraId="67417FE8" w14:textId="77777777" w:rsidR="00962F3A" w:rsidRPr="00465679" w:rsidRDefault="00962F3A" w:rsidP="00962F3A">
      <w:pPr>
        <w:rPr>
          <w:rFonts w:ascii="Times New Roman" w:hAnsi="Times New Roman" w:cs="Times New Roman"/>
          <w:sz w:val="24"/>
          <w:szCs w:val="24"/>
        </w:rPr>
      </w:pPr>
      <w:r w:rsidRPr="00465679">
        <w:rPr>
          <w:rFonts w:ascii="Times New Roman" w:hAnsi="Times New Roman" w:cs="Times New Roman"/>
          <w:sz w:val="24"/>
          <w:szCs w:val="24"/>
        </w:rPr>
        <w:t>__________________________________</w:t>
      </w:r>
      <w:r w:rsidRPr="00465679">
        <w:rPr>
          <w:rFonts w:ascii="Times New Roman" w:hAnsi="Times New Roman" w:cs="Times New Roman"/>
          <w:sz w:val="24"/>
          <w:szCs w:val="24"/>
        </w:rPr>
        <w:tab/>
        <w:t>_______________________</w:t>
      </w:r>
      <w:r w:rsidRPr="00465679">
        <w:rPr>
          <w:rFonts w:ascii="Times New Roman" w:hAnsi="Times New Roman" w:cs="Times New Roman"/>
          <w:sz w:val="24"/>
          <w:szCs w:val="24"/>
        </w:rPr>
        <w:tab/>
      </w:r>
      <w:r w:rsidRPr="00465679">
        <w:rPr>
          <w:rFonts w:ascii="Times New Roman" w:hAnsi="Times New Roman" w:cs="Times New Roman"/>
          <w:sz w:val="24"/>
          <w:szCs w:val="24"/>
        </w:rPr>
        <w:tab/>
        <w:t>______________________</w:t>
      </w:r>
    </w:p>
    <w:p w14:paraId="5BC6C30E" w14:textId="325D6771" w:rsidR="005C2C84" w:rsidRPr="00465679" w:rsidRDefault="00962F3A" w:rsidP="002A01C3">
      <w:pPr>
        <w:spacing w:after="0"/>
        <w:ind w:firstLine="1296"/>
        <w:rPr>
          <w:rFonts w:ascii="Times New Roman" w:hAnsi="Times New Roman" w:cs="Times New Roman"/>
          <w:sz w:val="16"/>
          <w:szCs w:val="16"/>
        </w:rPr>
      </w:pPr>
      <w:r w:rsidRPr="00465679">
        <w:rPr>
          <w:rFonts w:ascii="Times New Roman" w:hAnsi="Times New Roman" w:cs="Times New Roman"/>
          <w:sz w:val="16"/>
          <w:szCs w:val="16"/>
        </w:rPr>
        <w:t>(Vardas, pavardė)</w:t>
      </w:r>
      <w:r w:rsidRPr="00465679">
        <w:rPr>
          <w:rFonts w:ascii="Times New Roman" w:hAnsi="Times New Roman" w:cs="Times New Roman"/>
          <w:sz w:val="16"/>
          <w:szCs w:val="16"/>
        </w:rPr>
        <w:tab/>
      </w:r>
      <w:r w:rsidRPr="00465679">
        <w:rPr>
          <w:rFonts w:ascii="Times New Roman" w:hAnsi="Times New Roman" w:cs="Times New Roman"/>
          <w:sz w:val="16"/>
          <w:szCs w:val="16"/>
        </w:rPr>
        <w:tab/>
      </w:r>
      <w:r w:rsidRPr="00465679">
        <w:rPr>
          <w:rFonts w:ascii="Times New Roman" w:hAnsi="Times New Roman" w:cs="Times New Roman"/>
          <w:sz w:val="16"/>
          <w:szCs w:val="16"/>
        </w:rPr>
        <w:tab/>
      </w:r>
      <w:r w:rsidRPr="00465679">
        <w:rPr>
          <w:rFonts w:ascii="Times New Roman" w:hAnsi="Times New Roman" w:cs="Times New Roman"/>
          <w:sz w:val="16"/>
          <w:szCs w:val="16"/>
        </w:rPr>
        <w:tab/>
        <w:t>(Data)</w:t>
      </w:r>
      <w:r w:rsidRPr="00465679">
        <w:rPr>
          <w:rFonts w:ascii="Times New Roman" w:hAnsi="Times New Roman" w:cs="Times New Roman"/>
          <w:sz w:val="16"/>
          <w:szCs w:val="16"/>
        </w:rPr>
        <w:tab/>
      </w:r>
      <w:r w:rsidRPr="00465679">
        <w:rPr>
          <w:rFonts w:ascii="Times New Roman" w:hAnsi="Times New Roman" w:cs="Times New Roman"/>
          <w:sz w:val="16"/>
          <w:szCs w:val="16"/>
        </w:rPr>
        <w:tab/>
      </w:r>
      <w:r w:rsidRPr="00465679">
        <w:rPr>
          <w:rFonts w:ascii="Times New Roman" w:hAnsi="Times New Roman" w:cs="Times New Roman"/>
          <w:sz w:val="16"/>
          <w:szCs w:val="16"/>
        </w:rPr>
        <w:tab/>
      </w:r>
      <w:r w:rsidRPr="00465679">
        <w:rPr>
          <w:rFonts w:ascii="Times New Roman" w:hAnsi="Times New Roman" w:cs="Times New Roman"/>
          <w:sz w:val="16"/>
          <w:szCs w:val="16"/>
        </w:rPr>
        <w:tab/>
        <w:t>(Parašas)</w:t>
      </w:r>
    </w:p>
    <w:p w14:paraId="6E44D252" w14:textId="77777777" w:rsidR="007C7E0A" w:rsidRPr="00465679" w:rsidRDefault="007C7E0A" w:rsidP="007C7E0A">
      <w:pPr>
        <w:rPr>
          <w:rFonts w:ascii="Times New Roman" w:hAnsi="Times New Roman" w:cs="Times New Roman"/>
          <w:i/>
          <w:iCs/>
          <w:color w:val="2F5496" w:themeColor="accent1" w:themeShade="BF"/>
          <w:sz w:val="24"/>
          <w:szCs w:val="24"/>
        </w:rPr>
      </w:pPr>
    </w:p>
    <w:p w14:paraId="7BC4F067" w14:textId="06A7CBDF" w:rsidR="00962F3A" w:rsidRPr="00465679" w:rsidRDefault="005C2C84" w:rsidP="007C7E0A">
      <w:pPr>
        <w:jc w:val="right"/>
        <w:rPr>
          <w:rFonts w:ascii="Times New Roman" w:hAnsi="Times New Roman" w:cs="Times New Roman"/>
          <w:color w:val="2F5496" w:themeColor="accent1" w:themeShade="BF"/>
          <w:sz w:val="24"/>
          <w:szCs w:val="24"/>
        </w:rPr>
      </w:pPr>
      <w:r w:rsidRPr="00465679">
        <w:rPr>
          <w:rFonts w:ascii="Times New Roman" w:hAnsi="Times New Roman" w:cs="Times New Roman"/>
          <w:i/>
          <w:iCs/>
          <w:color w:val="2F5496" w:themeColor="accent1" w:themeShade="BF"/>
          <w:sz w:val="24"/>
          <w:szCs w:val="24"/>
        </w:rPr>
        <w:t>7 Priedas.</w:t>
      </w:r>
      <w:r w:rsidRPr="00465679">
        <w:rPr>
          <w:rFonts w:ascii="Times New Roman" w:hAnsi="Times New Roman" w:cs="Times New Roman"/>
          <w:color w:val="2F5496" w:themeColor="accent1" w:themeShade="BF"/>
          <w:sz w:val="24"/>
          <w:szCs w:val="24"/>
        </w:rPr>
        <w:t xml:space="preserve"> SPP atsiskaitymo forma</w:t>
      </w:r>
    </w:p>
    <w:tbl>
      <w:tblPr>
        <w:tblW w:w="5000" w:type="pct"/>
        <w:tblLook w:val="04A0" w:firstRow="1" w:lastRow="0" w:firstColumn="1" w:lastColumn="0" w:noHBand="0" w:noVBand="1"/>
      </w:tblPr>
      <w:tblGrid>
        <w:gridCol w:w="8861"/>
        <w:gridCol w:w="1421"/>
        <w:gridCol w:w="833"/>
        <w:gridCol w:w="1290"/>
        <w:gridCol w:w="903"/>
        <w:gridCol w:w="1252"/>
      </w:tblGrid>
      <w:tr w:rsidR="00962F3A" w:rsidRPr="00870BBC" w14:paraId="2C46B729" w14:textId="77777777" w:rsidTr="004F400F">
        <w:trPr>
          <w:trHeight w:val="288"/>
        </w:trPr>
        <w:tc>
          <w:tcPr>
            <w:tcW w:w="3043" w:type="pct"/>
            <w:vMerge w:val="restart"/>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5FDC482F"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Iš viso (visi prioritetai)</w:t>
            </w:r>
          </w:p>
        </w:tc>
        <w:tc>
          <w:tcPr>
            <w:tcW w:w="774" w:type="pct"/>
            <w:gridSpan w:val="2"/>
            <w:tcBorders>
              <w:top w:val="single" w:sz="4" w:space="0" w:color="auto"/>
              <w:left w:val="nil"/>
              <w:bottom w:val="single" w:sz="4" w:space="0" w:color="auto"/>
              <w:right w:val="single" w:sz="4" w:space="0" w:color="auto"/>
            </w:tcBorders>
            <w:shd w:val="clear" w:color="000000" w:fill="8EA9DB"/>
            <w:noWrap/>
            <w:vAlign w:val="center"/>
            <w:hideMark/>
          </w:tcPr>
          <w:p w14:paraId="20CA1CCD"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2023</w:t>
            </w:r>
          </w:p>
        </w:tc>
        <w:tc>
          <w:tcPr>
            <w:tcW w:w="753" w:type="pct"/>
            <w:gridSpan w:val="2"/>
            <w:tcBorders>
              <w:top w:val="single" w:sz="4" w:space="0" w:color="auto"/>
              <w:left w:val="nil"/>
              <w:bottom w:val="single" w:sz="4" w:space="0" w:color="auto"/>
              <w:right w:val="single" w:sz="4" w:space="0" w:color="auto"/>
            </w:tcBorders>
            <w:shd w:val="clear" w:color="000000" w:fill="8EA9DB"/>
            <w:noWrap/>
            <w:vAlign w:val="center"/>
            <w:hideMark/>
          </w:tcPr>
          <w:p w14:paraId="04BFA344"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2027</w:t>
            </w:r>
          </w:p>
        </w:tc>
        <w:tc>
          <w:tcPr>
            <w:tcW w:w="430" w:type="pct"/>
            <w:vMerge w:val="restart"/>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46E7236C"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iš viso</w:t>
            </w:r>
          </w:p>
        </w:tc>
      </w:tr>
      <w:tr w:rsidR="00962F3A" w:rsidRPr="00870BBC" w14:paraId="013D49FD" w14:textId="77777777" w:rsidTr="004F400F">
        <w:trPr>
          <w:trHeight w:val="288"/>
        </w:trPr>
        <w:tc>
          <w:tcPr>
            <w:tcW w:w="3043" w:type="pct"/>
            <w:vMerge/>
            <w:tcBorders>
              <w:top w:val="single" w:sz="4" w:space="0" w:color="auto"/>
              <w:left w:val="single" w:sz="4" w:space="0" w:color="auto"/>
              <w:bottom w:val="single" w:sz="4" w:space="0" w:color="auto"/>
              <w:right w:val="single" w:sz="4" w:space="0" w:color="auto"/>
            </w:tcBorders>
            <w:vAlign w:val="center"/>
            <w:hideMark/>
          </w:tcPr>
          <w:p w14:paraId="2FED59F7" w14:textId="77777777" w:rsidR="00962F3A" w:rsidRPr="00870BBC" w:rsidRDefault="00962F3A" w:rsidP="000F3B81">
            <w:pPr>
              <w:spacing w:after="0" w:line="240" w:lineRule="auto"/>
              <w:rPr>
                <w:rFonts w:ascii="Times New Roman" w:eastAsia="Times New Roman" w:hAnsi="Times New Roman" w:cs="Times New Roman"/>
                <w:b/>
                <w:bCs/>
                <w:color w:val="FFFFFF"/>
                <w:sz w:val="24"/>
                <w:szCs w:val="24"/>
                <w:lang w:eastAsia="lt-LT"/>
              </w:rPr>
            </w:pPr>
          </w:p>
        </w:tc>
        <w:tc>
          <w:tcPr>
            <w:tcW w:w="488" w:type="pct"/>
            <w:tcBorders>
              <w:top w:val="nil"/>
              <w:left w:val="nil"/>
              <w:bottom w:val="single" w:sz="4" w:space="0" w:color="auto"/>
              <w:right w:val="single" w:sz="4" w:space="0" w:color="auto"/>
            </w:tcBorders>
            <w:shd w:val="clear" w:color="000000" w:fill="8EA9DB"/>
            <w:noWrap/>
            <w:vAlign w:val="center"/>
            <w:hideMark/>
          </w:tcPr>
          <w:p w14:paraId="3FA129CE"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vnt.</w:t>
            </w:r>
          </w:p>
        </w:tc>
        <w:tc>
          <w:tcPr>
            <w:tcW w:w="286" w:type="pct"/>
            <w:tcBorders>
              <w:top w:val="nil"/>
              <w:left w:val="nil"/>
              <w:bottom w:val="single" w:sz="4" w:space="0" w:color="auto"/>
              <w:right w:val="single" w:sz="4" w:space="0" w:color="auto"/>
            </w:tcBorders>
            <w:shd w:val="clear" w:color="000000" w:fill="8EA9DB"/>
            <w:noWrap/>
            <w:vAlign w:val="center"/>
            <w:hideMark/>
          </w:tcPr>
          <w:p w14:paraId="24CD8BD8"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w:t>
            </w:r>
          </w:p>
        </w:tc>
        <w:tc>
          <w:tcPr>
            <w:tcW w:w="443" w:type="pct"/>
            <w:tcBorders>
              <w:top w:val="nil"/>
              <w:left w:val="nil"/>
              <w:bottom w:val="single" w:sz="4" w:space="0" w:color="auto"/>
              <w:right w:val="single" w:sz="4" w:space="0" w:color="auto"/>
            </w:tcBorders>
            <w:shd w:val="clear" w:color="000000" w:fill="8EA9DB"/>
            <w:noWrap/>
            <w:vAlign w:val="center"/>
            <w:hideMark/>
          </w:tcPr>
          <w:p w14:paraId="7C7AA64C"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vnt.</w:t>
            </w:r>
          </w:p>
        </w:tc>
        <w:tc>
          <w:tcPr>
            <w:tcW w:w="310" w:type="pct"/>
            <w:tcBorders>
              <w:top w:val="nil"/>
              <w:left w:val="nil"/>
              <w:bottom w:val="single" w:sz="4" w:space="0" w:color="auto"/>
              <w:right w:val="single" w:sz="4" w:space="0" w:color="auto"/>
            </w:tcBorders>
            <w:shd w:val="clear" w:color="000000" w:fill="8EA9DB"/>
            <w:noWrap/>
            <w:vAlign w:val="center"/>
            <w:hideMark/>
          </w:tcPr>
          <w:p w14:paraId="084AA0BB"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w:t>
            </w:r>
          </w:p>
        </w:tc>
        <w:tc>
          <w:tcPr>
            <w:tcW w:w="430" w:type="pct"/>
            <w:vMerge/>
            <w:tcBorders>
              <w:top w:val="single" w:sz="4" w:space="0" w:color="auto"/>
              <w:left w:val="single" w:sz="4" w:space="0" w:color="auto"/>
              <w:bottom w:val="single" w:sz="4" w:space="0" w:color="auto"/>
              <w:right w:val="single" w:sz="4" w:space="0" w:color="auto"/>
            </w:tcBorders>
            <w:vAlign w:val="center"/>
            <w:hideMark/>
          </w:tcPr>
          <w:p w14:paraId="3204E7CC" w14:textId="77777777" w:rsidR="00962F3A" w:rsidRPr="00870BBC" w:rsidRDefault="00962F3A" w:rsidP="000F3B81">
            <w:pPr>
              <w:spacing w:after="0" w:line="240" w:lineRule="auto"/>
              <w:rPr>
                <w:rFonts w:ascii="Times New Roman" w:eastAsia="Times New Roman" w:hAnsi="Times New Roman" w:cs="Times New Roman"/>
                <w:b/>
                <w:bCs/>
                <w:color w:val="FFFFFF"/>
                <w:sz w:val="24"/>
                <w:szCs w:val="24"/>
                <w:lang w:eastAsia="lt-LT"/>
              </w:rPr>
            </w:pPr>
          </w:p>
        </w:tc>
      </w:tr>
      <w:tr w:rsidR="00962F3A" w:rsidRPr="00870BBC" w14:paraId="062AE398"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274C3053"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Planuota priemonių</w:t>
            </w:r>
          </w:p>
        </w:tc>
        <w:tc>
          <w:tcPr>
            <w:tcW w:w="488" w:type="pct"/>
            <w:tcBorders>
              <w:top w:val="nil"/>
              <w:left w:val="nil"/>
              <w:bottom w:val="single" w:sz="4" w:space="0" w:color="auto"/>
              <w:right w:val="single" w:sz="4" w:space="0" w:color="auto"/>
            </w:tcBorders>
            <w:shd w:val="clear" w:color="auto" w:fill="auto"/>
            <w:noWrap/>
            <w:vAlign w:val="bottom"/>
            <w:hideMark/>
          </w:tcPr>
          <w:p w14:paraId="30E6A996"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1C049EC6"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784BC165"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0D472F60"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7EF1327D"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212C193C"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3669ED33"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Įgyvendinta priemonių</w:t>
            </w:r>
          </w:p>
        </w:tc>
        <w:tc>
          <w:tcPr>
            <w:tcW w:w="488" w:type="pct"/>
            <w:tcBorders>
              <w:top w:val="nil"/>
              <w:left w:val="nil"/>
              <w:bottom w:val="single" w:sz="4" w:space="0" w:color="auto"/>
              <w:right w:val="single" w:sz="4" w:space="0" w:color="auto"/>
            </w:tcBorders>
            <w:shd w:val="clear" w:color="auto" w:fill="auto"/>
            <w:noWrap/>
            <w:vAlign w:val="bottom"/>
            <w:hideMark/>
          </w:tcPr>
          <w:p w14:paraId="18BD9319"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3BC0EA31"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72E537E8"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5E9EC4E0"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0BF3C07C"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48222C74"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33D0D183"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Vykdoma priemonių</w:t>
            </w:r>
          </w:p>
        </w:tc>
        <w:tc>
          <w:tcPr>
            <w:tcW w:w="488" w:type="pct"/>
            <w:tcBorders>
              <w:top w:val="nil"/>
              <w:left w:val="nil"/>
              <w:bottom w:val="single" w:sz="4" w:space="0" w:color="auto"/>
              <w:right w:val="single" w:sz="4" w:space="0" w:color="auto"/>
            </w:tcBorders>
            <w:shd w:val="clear" w:color="auto" w:fill="auto"/>
            <w:noWrap/>
            <w:vAlign w:val="bottom"/>
            <w:hideMark/>
          </w:tcPr>
          <w:p w14:paraId="6D0269B3"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109DF370"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1690C976"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4B8D6911"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0B0489AB"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4B0D6994"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621034FB"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Nevykdoma priemonių</w:t>
            </w:r>
          </w:p>
        </w:tc>
        <w:tc>
          <w:tcPr>
            <w:tcW w:w="488" w:type="pct"/>
            <w:tcBorders>
              <w:top w:val="nil"/>
              <w:left w:val="nil"/>
              <w:bottom w:val="single" w:sz="4" w:space="0" w:color="auto"/>
              <w:right w:val="single" w:sz="4" w:space="0" w:color="auto"/>
            </w:tcBorders>
            <w:shd w:val="clear" w:color="auto" w:fill="auto"/>
            <w:noWrap/>
            <w:vAlign w:val="bottom"/>
            <w:hideMark/>
          </w:tcPr>
          <w:p w14:paraId="22CD6F08"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3E294452"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502EE364"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31D658DB"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071BA81F"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5F9D24D6"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5C983512"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Nevykdytina priemonių (nebeaktualu)</w:t>
            </w:r>
          </w:p>
        </w:tc>
        <w:tc>
          <w:tcPr>
            <w:tcW w:w="488" w:type="pct"/>
            <w:tcBorders>
              <w:top w:val="nil"/>
              <w:left w:val="nil"/>
              <w:bottom w:val="single" w:sz="4" w:space="0" w:color="auto"/>
              <w:right w:val="single" w:sz="4" w:space="0" w:color="auto"/>
            </w:tcBorders>
            <w:shd w:val="clear" w:color="auto" w:fill="auto"/>
            <w:noWrap/>
            <w:vAlign w:val="bottom"/>
            <w:hideMark/>
          </w:tcPr>
          <w:p w14:paraId="5638D95E"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5DF7BF37"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046F998B"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486226F0"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787C9CED"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7AD3EA57" w14:textId="77777777" w:rsidTr="004F400F">
        <w:trPr>
          <w:trHeight w:val="288"/>
        </w:trPr>
        <w:tc>
          <w:tcPr>
            <w:tcW w:w="3043" w:type="pct"/>
            <w:vMerge w:val="restart"/>
            <w:tcBorders>
              <w:top w:val="nil"/>
              <w:left w:val="single" w:sz="4" w:space="0" w:color="auto"/>
              <w:bottom w:val="single" w:sz="4" w:space="0" w:color="auto"/>
              <w:right w:val="single" w:sz="4" w:space="0" w:color="auto"/>
            </w:tcBorders>
            <w:shd w:val="clear" w:color="000000" w:fill="8EA9DB"/>
            <w:noWrap/>
            <w:vAlign w:val="center"/>
            <w:hideMark/>
          </w:tcPr>
          <w:p w14:paraId="2A9AFF95"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I. Prioritetas. (Besimokanti), socialiai atsakinga ir pokyčius kurianti bendruomenė</w:t>
            </w:r>
          </w:p>
        </w:tc>
        <w:tc>
          <w:tcPr>
            <w:tcW w:w="774" w:type="pct"/>
            <w:gridSpan w:val="2"/>
            <w:tcBorders>
              <w:top w:val="single" w:sz="4" w:space="0" w:color="auto"/>
              <w:left w:val="nil"/>
              <w:bottom w:val="single" w:sz="4" w:space="0" w:color="auto"/>
              <w:right w:val="single" w:sz="4" w:space="0" w:color="auto"/>
            </w:tcBorders>
            <w:shd w:val="clear" w:color="000000" w:fill="8EA9DB"/>
            <w:noWrap/>
            <w:vAlign w:val="center"/>
            <w:hideMark/>
          </w:tcPr>
          <w:p w14:paraId="174BC8CE"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2023</w:t>
            </w:r>
          </w:p>
        </w:tc>
        <w:tc>
          <w:tcPr>
            <w:tcW w:w="753" w:type="pct"/>
            <w:gridSpan w:val="2"/>
            <w:tcBorders>
              <w:top w:val="single" w:sz="4" w:space="0" w:color="auto"/>
              <w:left w:val="nil"/>
              <w:bottom w:val="single" w:sz="4" w:space="0" w:color="auto"/>
              <w:right w:val="single" w:sz="4" w:space="0" w:color="auto"/>
            </w:tcBorders>
            <w:shd w:val="clear" w:color="000000" w:fill="8EA9DB"/>
            <w:noWrap/>
            <w:vAlign w:val="center"/>
            <w:hideMark/>
          </w:tcPr>
          <w:p w14:paraId="516339DD"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2027</w:t>
            </w:r>
          </w:p>
        </w:tc>
        <w:tc>
          <w:tcPr>
            <w:tcW w:w="430" w:type="pct"/>
            <w:vMerge w:val="restart"/>
            <w:tcBorders>
              <w:top w:val="nil"/>
              <w:left w:val="single" w:sz="4" w:space="0" w:color="auto"/>
              <w:bottom w:val="single" w:sz="4" w:space="0" w:color="auto"/>
              <w:right w:val="single" w:sz="4" w:space="0" w:color="auto"/>
            </w:tcBorders>
            <w:shd w:val="clear" w:color="000000" w:fill="8EA9DB"/>
            <w:noWrap/>
            <w:vAlign w:val="center"/>
            <w:hideMark/>
          </w:tcPr>
          <w:p w14:paraId="66AFA182"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iš viso</w:t>
            </w:r>
          </w:p>
        </w:tc>
      </w:tr>
      <w:tr w:rsidR="00962F3A" w:rsidRPr="00870BBC" w14:paraId="1D4708B3" w14:textId="77777777" w:rsidTr="004F400F">
        <w:trPr>
          <w:trHeight w:val="288"/>
        </w:trPr>
        <w:tc>
          <w:tcPr>
            <w:tcW w:w="3043" w:type="pct"/>
            <w:vMerge/>
            <w:tcBorders>
              <w:top w:val="nil"/>
              <w:left w:val="single" w:sz="4" w:space="0" w:color="auto"/>
              <w:bottom w:val="single" w:sz="4" w:space="0" w:color="auto"/>
              <w:right w:val="single" w:sz="4" w:space="0" w:color="auto"/>
            </w:tcBorders>
            <w:vAlign w:val="center"/>
            <w:hideMark/>
          </w:tcPr>
          <w:p w14:paraId="2ED1FDF3" w14:textId="77777777" w:rsidR="00962F3A" w:rsidRPr="00870BBC" w:rsidRDefault="00962F3A" w:rsidP="000F3B81">
            <w:pPr>
              <w:spacing w:after="0" w:line="240" w:lineRule="auto"/>
              <w:rPr>
                <w:rFonts w:ascii="Times New Roman" w:eastAsia="Times New Roman" w:hAnsi="Times New Roman" w:cs="Times New Roman"/>
                <w:b/>
                <w:bCs/>
                <w:color w:val="FFFFFF"/>
                <w:sz w:val="24"/>
                <w:szCs w:val="24"/>
                <w:lang w:eastAsia="lt-LT"/>
              </w:rPr>
            </w:pPr>
          </w:p>
        </w:tc>
        <w:tc>
          <w:tcPr>
            <w:tcW w:w="488" w:type="pct"/>
            <w:tcBorders>
              <w:top w:val="nil"/>
              <w:left w:val="nil"/>
              <w:bottom w:val="single" w:sz="4" w:space="0" w:color="auto"/>
              <w:right w:val="single" w:sz="4" w:space="0" w:color="auto"/>
            </w:tcBorders>
            <w:shd w:val="clear" w:color="000000" w:fill="8EA9DB"/>
            <w:noWrap/>
            <w:vAlign w:val="center"/>
            <w:hideMark/>
          </w:tcPr>
          <w:p w14:paraId="49080DF2"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vnt.</w:t>
            </w:r>
          </w:p>
        </w:tc>
        <w:tc>
          <w:tcPr>
            <w:tcW w:w="286" w:type="pct"/>
            <w:tcBorders>
              <w:top w:val="nil"/>
              <w:left w:val="nil"/>
              <w:bottom w:val="single" w:sz="4" w:space="0" w:color="auto"/>
              <w:right w:val="single" w:sz="4" w:space="0" w:color="auto"/>
            </w:tcBorders>
            <w:shd w:val="clear" w:color="000000" w:fill="8EA9DB"/>
            <w:noWrap/>
            <w:vAlign w:val="center"/>
            <w:hideMark/>
          </w:tcPr>
          <w:p w14:paraId="550BDF5E"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w:t>
            </w:r>
          </w:p>
        </w:tc>
        <w:tc>
          <w:tcPr>
            <w:tcW w:w="443" w:type="pct"/>
            <w:tcBorders>
              <w:top w:val="nil"/>
              <w:left w:val="nil"/>
              <w:bottom w:val="single" w:sz="4" w:space="0" w:color="auto"/>
              <w:right w:val="single" w:sz="4" w:space="0" w:color="auto"/>
            </w:tcBorders>
            <w:shd w:val="clear" w:color="000000" w:fill="8EA9DB"/>
            <w:noWrap/>
            <w:vAlign w:val="center"/>
            <w:hideMark/>
          </w:tcPr>
          <w:p w14:paraId="43850CEA"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vnt.</w:t>
            </w:r>
          </w:p>
        </w:tc>
        <w:tc>
          <w:tcPr>
            <w:tcW w:w="310" w:type="pct"/>
            <w:tcBorders>
              <w:top w:val="nil"/>
              <w:left w:val="nil"/>
              <w:bottom w:val="single" w:sz="4" w:space="0" w:color="auto"/>
              <w:right w:val="single" w:sz="4" w:space="0" w:color="auto"/>
            </w:tcBorders>
            <w:shd w:val="clear" w:color="000000" w:fill="8EA9DB"/>
            <w:noWrap/>
            <w:vAlign w:val="center"/>
            <w:hideMark/>
          </w:tcPr>
          <w:p w14:paraId="624D38D5"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w:t>
            </w:r>
          </w:p>
        </w:tc>
        <w:tc>
          <w:tcPr>
            <w:tcW w:w="430" w:type="pct"/>
            <w:vMerge/>
            <w:tcBorders>
              <w:top w:val="nil"/>
              <w:left w:val="single" w:sz="4" w:space="0" w:color="auto"/>
              <w:bottom w:val="single" w:sz="4" w:space="0" w:color="auto"/>
              <w:right w:val="single" w:sz="4" w:space="0" w:color="auto"/>
            </w:tcBorders>
            <w:vAlign w:val="center"/>
            <w:hideMark/>
          </w:tcPr>
          <w:p w14:paraId="478A3CB0" w14:textId="77777777" w:rsidR="00962F3A" w:rsidRPr="00870BBC" w:rsidRDefault="00962F3A" w:rsidP="000F3B81">
            <w:pPr>
              <w:spacing w:after="0" w:line="240" w:lineRule="auto"/>
              <w:rPr>
                <w:rFonts w:ascii="Times New Roman" w:eastAsia="Times New Roman" w:hAnsi="Times New Roman" w:cs="Times New Roman"/>
                <w:b/>
                <w:bCs/>
                <w:color w:val="FFFFFF"/>
                <w:sz w:val="24"/>
                <w:szCs w:val="24"/>
                <w:lang w:eastAsia="lt-LT"/>
              </w:rPr>
            </w:pPr>
          </w:p>
        </w:tc>
      </w:tr>
      <w:tr w:rsidR="00962F3A" w:rsidRPr="00870BBC" w14:paraId="39FC3B83"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49258FEC"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Planuota priemonių</w:t>
            </w:r>
          </w:p>
        </w:tc>
        <w:tc>
          <w:tcPr>
            <w:tcW w:w="488" w:type="pct"/>
            <w:tcBorders>
              <w:top w:val="nil"/>
              <w:left w:val="nil"/>
              <w:bottom w:val="single" w:sz="4" w:space="0" w:color="auto"/>
              <w:right w:val="single" w:sz="4" w:space="0" w:color="auto"/>
            </w:tcBorders>
            <w:shd w:val="clear" w:color="auto" w:fill="auto"/>
            <w:noWrap/>
            <w:vAlign w:val="bottom"/>
            <w:hideMark/>
          </w:tcPr>
          <w:p w14:paraId="410F22DB"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7CB90864"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6183E68D"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1C30A3BD"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11064E73"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640072E6"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1C83F11A"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Įgyvendinta priemonių</w:t>
            </w:r>
          </w:p>
        </w:tc>
        <w:tc>
          <w:tcPr>
            <w:tcW w:w="488" w:type="pct"/>
            <w:tcBorders>
              <w:top w:val="nil"/>
              <w:left w:val="nil"/>
              <w:bottom w:val="single" w:sz="4" w:space="0" w:color="auto"/>
              <w:right w:val="single" w:sz="4" w:space="0" w:color="auto"/>
            </w:tcBorders>
            <w:shd w:val="clear" w:color="auto" w:fill="auto"/>
            <w:noWrap/>
            <w:vAlign w:val="bottom"/>
            <w:hideMark/>
          </w:tcPr>
          <w:p w14:paraId="0CC52420"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0207A384"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7A18A1CB"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1E03D459"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13F61E98"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4338A575"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0044DEEA"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Vykdoma priemonių</w:t>
            </w:r>
          </w:p>
        </w:tc>
        <w:tc>
          <w:tcPr>
            <w:tcW w:w="488" w:type="pct"/>
            <w:tcBorders>
              <w:top w:val="nil"/>
              <w:left w:val="nil"/>
              <w:bottom w:val="single" w:sz="4" w:space="0" w:color="auto"/>
              <w:right w:val="single" w:sz="4" w:space="0" w:color="auto"/>
            </w:tcBorders>
            <w:shd w:val="clear" w:color="auto" w:fill="auto"/>
            <w:noWrap/>
            <w:vAlign w:val="bottom"/>
            <w:hideMark/>
          </w:tcPr>
          <w:p w14:paraId="6D28660F"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41E0505A"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55775B25"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5EF07B19"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4AAF540F"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580D39D5"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6F304375"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Nevykdoma priemonių</w:t>
            </w:r>
          </w:p>
        </w:tc>
        <w:tc>
          <w:tcPr>
            <w:tcW w:w="488" w:type="pct"/>
            <w:tcBorders>
              <w:top w:val="nil"/>
              <w:left w:val="nil"/>
              <w:bottom w:val="single" w:sz="4" w:space="0" w:color="auto"/>
              <w:right w:val="single" w:sz="4" w:space="0" w:color="auto"/>
            </w:tcBorders>
            <w:shd w:val="clear" w:color="auto" w:fill="auto"/>
            <w:noWrap/>
            <w:vAlign w:val="bottom"/>
            <w:hideMark/>
          </w:tcPr>
          <w:p w14:paraId="2998C40F"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64A6444C"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5996F113"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0EAB3B19"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5A06F5B6"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30097EB7"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0E707DBE"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Nevykdytina priemonių (nebeaktualu)</w:t>
            </w:r>
          </w:p>
        </w:tc>
        <w:tc>
          <w:tcPr>
            <w:tcW w:w="488" w:type="pct"/>
            <w:tcBorders>
              <w:top w:val="nil"/>
              <w:left w:val="nil"/>
              <w:bottom w:val="single" w:sz="4" w:space="0" w:color="auto"/>
              <w:right w:val="single" w:sz="4" w:space="0" w:color="auto"/>
            </w:tcBorders>
            <w:shd w:val="clear" w:color="auto" w:fill="auto"/>
            <w:noWrap/>
            <w:vAlign w:val="bottom"/>
            <w:hideMark/>
          </w:tcPr>
          <w:p w14:paraId="0C94A1F1"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3D154BB4"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75061839"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05DC28C3"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6A148399"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34F253AA" w14:textId="77777777" w:rsidTr="004F400F">
        <w:trPr>
          <w:trHeight w:val="288"/>
        </w:trPr>
        <w:tc>
          <w:tcPr>
            <w:tcW w:w="3043" w:type="pct"/>
            <w:vMerge w:val="restart"/>
            <w:tcBorders>
              <w:top w:val="nil"/>
              <w:left w:val="single" w:sz="4" w:space="0" w:color="auto"/>
              <w:bottom w:val="single" w:sz="4" w:space="0" w:color="auto"/>
              <w:right w:val="single" w:sz="4" w:space="0" w:color="auto"/>
            </w:tcBorders>
            <w:shd w:val="clear" w:color="000000" w:fill="8EA9DB"/>
            <w:noWrap/>
            <w:vAlign w:val="center"/>
            <w:hideMark/>
          </w:tcPr>
          <w:p w14:paraId="774F0F2A"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II. Prioritetas. Skatinti klimatui draugišką ekonomiką (ir žemės ūkį)</w:t>
            </w:r>
          </w:p>
        </w:tc>
        <w:tc>
          <w:tcPr>
            <w:tcW w:w="774" w:type="pct"/>
            <w:gridSpan w:val="2"/>
            <w:tcBorders>
              <w:top w:val="single" w:sz="4" w:space="0" w:color="auto"/>
              <w:left w:val="nil"/>
              <w:bottom w:val="single" w:sz="4" w:space="0" w:color="auto"/>
              <w:right w:val="single" w:sz="4" w:space="0" w:color="auto"/>
            </w:tcBorders>
            <w:shd w:val="clear" w:color="000000" w:fill="8EA9DB"/>
            <w:noWrap/>
            <w:vAlign w:val="center"/>
            <w:hideMark/>
          </w:tcPr>
          <w:p w14:paraId="2F05B28C"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2023</w:t>
            </w:r>
          </w:p>
        </w:tc>
        <w:tc>
          <w:tcPr>
            <w:tcW w:w="753" w:type="pct"/>
            <w:gridSpan w:val="2"/>
            <w:tcBorders>
              <w:top w:val="single" w:sz="4" w:space="0" w:color="auto"/>
              <w:left w:val="nil"/>
              <w:bottom w:val="single" w:sz="4" w:space="0" w:color="auto"/>
              <w:right w:val="single" w:sz="4" w:space="0" w:color="auto"/>
            </w:tcBorders>
            <w:shd w:val="clear" w:color="000000" w:fill="8EA9DB"/>
            <w:noWrap/>
            <w:vAlign w:val="center"/>
            <w:hideMark/>
          </w:tcPr>
          <w:p w14:paraId="089F7B1B"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2027</w:t>
            </w:r>
          </w:p>
        </w:tc>
        <w:tc>
          <w:tcPr>
            <w:tcW w:w="430" w:type="pct"/>
            <w:vMerge w:val="restart"/>
            <w:tcBorders>
              <w:top w:val="nil"/>
              <w:left w:val="single" w:sz="4" w:space="0" w:color="auto"/>
              <w:bottom w:val="single" w:sz="4" w:space="0" w:color="auto"/>
              <w:right w:val="single" w:sz="4" w:space="0" w:color="auto"/>
            </w:tcBorders>
            <w:shd w:val="clear" w:color="000000" w:fill="8EA9DB"/>
            <w:noWrap/>
            <w:vAlign w:val="center"/>
            <w:hideMark/>
          </w:tcPr>
          <w:p w14:paraId="694270E8"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iš viso</w:t>
            </w:r>
          </w:p>
        </w:tc>
      </w:tr>
      <w:tr w:rsidR="00962F3A" w:rsidRPr="00870BBC" w14:paraId="1F3D6D06" w14:textId="77777777" w:rsidTr="004F400F">
        <w:trPr>
          <w:trHeight w:val="174"/>
        </w:trPr>
        <w:tc>
          <w:tcPr>
            <w:tcW w:w="3043" w:type="pct"/>
            <w:vMerge/>
            <w:tcBorders>
              <w:top w:val="nil"/>
              <w:left w:val="single" w:sz="4" w:space="0" w:color="auto"/>
              <w:bottom w:val="single" w:sz="4" w:space="0" w:color="auto"/>
              <w:right w:val="single" w:sz="4" w:space="0" w:color="auto"/>
            </w:tcBorders>
            <w:vAlign w:val="center"/>
            <w:hideMark/>
          </w:tcPr>
          <w:p w14:paraId="4F80835D" w14:textId="77777777" w:rsidR="00962F3A" w:rsidRPr="00870BBC" w:rsidRDefault="00962F3A" w:rsidP="000F3B81">
            <w:pPr>
              <w:spacing w:after="0" w:line="240" w:lineRule="auto"/>
              <w:rPr>
                <w:rFonts w:ascii="Times New Roman" w:eastAsia="Times New Roman" w:hAnsi="Times New Roman" w:cs="Times New Roman"/>
                <w:b/>
                <w:bCs/>
                <w:color w:val="FFFFFF"/>
                <w:sz w:val="24"/>
                <w:szCs w:val="24"/>
                <w:lang w:eastAsia="lt-LT"/>
              </w:rPr>
            </w:pPr>
          </w:p>
        </w:tc>
        <w:tc>
          <w:tcPr>
            <w:tcW w:w="488" w:type="pct"/>
            <w:tcBorders>
              <w:top w:val="nil"/>
              <w:left w:val="nil"/>
              <w:bottom w:val="single" w:sz="4" w:space="0" w:color="auto"/>
              <w:right w:val="single" w:sz="4" w:space="0" w:color="auto"/>
            </w:tcBorders>
            <w:shd w:val="clear" w:color="000000" w:fill="8EA9DB"/>
            <w:noWrap/>
            <w:vAlign w:val="center"/>
            <w:hideMark/>
          </w:tcPr>
          <w:p w14:paraId="103C6220"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vnt.</w:t>
            </w:r>
          </w:p>
        </w:tc>
        <w:tc>
          <w:tcPr>
            <w:tcW w:w="286" w:type="pct"/>
            <w:tcBorders>
              <w:top w:val="nil"/>
              <w:left w:val="nil"/>
              <w:bottom w:val="single" w:sz="4" w:space="0" w:color="auto"/>
              <w:right w:val="single" w:sz="4" w:space="0" w:color="auto"/>
            </w:tcBorders>
            <w:shd w:val="clear" w:color="000000" w:fill="8EA9DB"/>
            <w:noWrap/>
            <w:vAlign w:val="center"/>
            <w:hideMark/>
          </w:tcPr>
          <w:p w14:paraId="778D2935"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w:t>
            </w:r>
          </w:p>
        </w:tc>
        <w:tc>
          <w:tcPr>
            <w:tcW w:w="443" w:type="pct"/>
            <w:tcBorders>
              <w:top w:val="nil"/>
              <w:left w:val="nil"/>
              <w:bottom w:val="single" w:sz="4" w:space="0" w:color="auto"/>
              <w:right w:val="single" w:sz="4" w:space="0" w:color="auto"/>
            </w:tcBorders>
            <w:shd w:val="clear" w:color="000000" w:fill="8EA9DB"/>
            <w:noWrap/>
            <w:vAlign w:val="center"/>
            <w:hideMark/>
          </w:tcPr>
          <w:p w14:paraId="7D72D04F"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vnt.</w:t>
            </w:r>
          </w:p>
        </w:tc>
        <w:tc>
          <w:tcPr>
            <w:tcW w:w="310" w:type="pct"/>
            <w:tcBorders>
              <w:top w:val="nil"/>
              <w:left w:val="nil"/>
              <w:bottom w:val="single" w:sz="4" w:space="0" w:color="auto"/>
              <w:right w:val="single" w:sz="4" w:space="0" w:color="auto"/>
            </w:tcBorders>
            <w:shd w:val="clear" w:color="000000" w:fill="8EA9DB"/>
            <w:noWrap/>
            <w:vAlign w:val="center"/>
            <w:hideMark/>
          </w:tcPr>
          <w:p w14:paraId="38AE62DB"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w:t>
            </w:r>
          </w:p>
        </w:tc>
        <w:tc>
          <w:tcPr>
            <w:tcW w:w="430" w:type="pct"/>
            <w:vMerge/>
            <w:tcBorders>
              <w:top w:val="nil"/>
              <w:left w:val="single" w:sz="4" w:space="0" w:color="auto"/>
              <w:bottom w:val="single" w:sz="4" w:space="0" w:color="auto"/>
              <w:right w:val="single" w:sz="4" w:space="0" w:color="auto"/>
            </w:tcBorders>
            <w:vAlign w:val="center"/>
            <w:hideMark/>
          </w:tcPr>
          <w:p w14:paraId="151344A7" w14:textId="77777777" w:rsidR="00962F3A" w:rsidRPr="00870BBC" w:rsidRDefault="00962F3A" w:rsidP="000F3B81">
            <w:pPr>
              <w:spacing w:after="0" w:line="240" w:lineRule="auto"/>
              <w:rPr>
                <w:rFonts w:ascii="Times New Roman" w:eastAsia="Times New Roman" w:hAnsi="Times New Roman" w:cs="Times New Roman"/>
                <w:b/>
                <w:bCs/>
                <w:color w:val="FFFFFF"/>
                <w:sz w:val="24"/>
                <w:szCs w:val="24"/>
                <w:lang w:eastAsia="lt-LT"/>
              </w:rPr>
            </w:pPr>
          </w:p>
        </w:tc>
      </w:tr>
      <w:tr w:rsidR="00962F3A" w:rsidRPr="00870BBC" w14:paraId="788C7F97"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128C350E"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Planuota priemonių</w:t>
            </w:r>
          </w:p>
        </w:tc>
        <w:tc>
          <w:tcPr>
            <w:tcW w:w="488" w:type="pct"/>
            <w:tcBorders>
              <w:top w:val="nil"/>
              <w:left w:val="nil"/>
              <w:bottom w:val="single" w:sz="4" w:space="0" w:color="auto"/>
              <w:right w:val="single" w:sz="4" w:space="0" w:color="auto"/>
            </w:tcBorders>
            <w:shd w:val="clear" w:color="auto" w:fill="auto"/>
            <w:noWrap/>
            <w:vAlign w:val="bottom"/>
            <w:hideMark/>
          </w:tcPr>
          <w:p w14:paraId="27DC2491"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43739748"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447F7F5F"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6A462DA9"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2152978B"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6EE32B74"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4107CABA"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Įgyvendinta priemonių</w:t>
            </w:r>
          </w:p>
        </w:tc>
        <w:tc>
          <w:tcPr>
            <w:tcW w:w="488" w:type="pct"/>
            <w:tcBorders>
              <w:top w:val="nil"/>
              <w:left w:val="nil"/>
              <w:bottom w:val="single" w:sz="4" w:space="0" w:color="auto"/>
              <w:right w:val="single" w:sz="4" w:space="0" w:color="auto"/>
            </w:tcBorders>
            <w:shd w:val="clear" w:color="auto" w:fill="auto"/>
            <w:noWrap/>
            <w:vAlign w:val="bottom"/>
            <w:hideMark/>
          </w:tcPr>
          <w:p w14:paraId="62F9199C"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09585FED"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1E64A9F1"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16D847CA"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0246BD92"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2170670C"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1C0701CC"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Vykdoma priemonių</w:t>
            </w:r>
          </w:p>
        </w:tc>
        <w:tc>
          <w:tcPr>
            <w:tcW w:w="488" w:type="pct"/>
            <w:tcBorders>
              <w:top w:val="nil"/>
              <w:left w:val="nil"/>
              <w:bottom w:val="single" w:sz="4" w:space="0" w:color="auto"/>
              <w:right w:val="single" w:sz="4" w:space="0" w:color="auto"/>
            </w:tcBorders>
            <w:shd w:val="clear" w:color="auto" w:fill="auto"/>
            <w:noWrap/>
            <w:vAlign w:val="bottom"/>
            <w:hideMark/>
          </w:tcPr>
          <w:p w14:paraId="53DCB4DE"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5513869C"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691FDFF8"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06E00A02"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5BECAB31"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02585EDF"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702DEE94"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Nevykdoma priemonių</w:t>
            </w:r>
          </w:p>
        </w:tc>
        <w:tc>
          <w:tcPr>
            <w:tcW w:w="488" w:type="pct"/>
            <w:tcBorders>
              <w:top w:val="nil"/>
              <w:left w:val="nil"/>
              <w:bottom w:val="single" w:sz="4" w:space="0" w:color="auto"/>
              <w:right w:val="single" w:sz="4" w:space="0" w:color="auto"/>
            </w:tcBorders>
            <w:shd w:val="clear" w:color="auto" w:fill="auto"/>
            <w:noWrap/>
            <w:vAlign w:val="bottom"/>
            <w:hideMark/>
          </w:tcPr>
          <w:p w14:paraId="2D269EF3"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3DAC9B6E"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21D3ABEC"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507731DC"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07C09673"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0588C7CA"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133C411E"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Nevykdytina priemonių (nebeaktualu)</w:t>
            </w:r>
          </w:p>
        </w:tc>
        <w:tc>
          <w:tcPr>
            <w:tcW w:w="488" w:type="pct"/>
            <w:tcBorders>
              <w:top w:val="nil"/>
              <w:left w:val="nil"/>
              <w:bottom w:val="single" w:sz="4" w:space="0" w:color="auto"/>
              <w:right w:val="single" w:sz="4" w:space="0" w:color="auto"/>
            </w:tcBorders>
            <w:shd w:val="clear" w:color="auto" w:fill="auto"/>
            <w:noWrap/>
            <w:vAlign w:val="bottom"/>
            <w:hideMark/>
          </w:tcPr>
          <w:p w14:paraId="099AE6E8"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169915F2"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09EB9938"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2E61A494"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72F3942F"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79B9863D" w14:textId="77777777" w:rsidTr="004F400F">
        <w:trPr>
          <w:trHeight w:val="288"/>
        </w:trPr>
        <w:tc>
          <w:tcPr>
            <w:tcW w:w="3043" w:type="pct"/>
            <w:vMerge w:val="restart"/>
            <w:tcBorders>
              <w:top w:val="nil"/>
              <w:left w:val="single" w:sz="4" w:space="0" w:color="auto"/>
              <w:bottom w:val="single" w:sz="4" w:space="0" w:color="auto"/>
              <w:right w:val="single" w:sz="4" w:space="0" w:color="auto"/>
            </w:tcBorders>
            <w:shd w:val="clear" w:color="000000" w:fill="8EA9DB"/>
            <w:noWrap/>
            <w:vAlign w:val="center"/>
            <w:hideMark/>
          </w:tcPr>
          <w:p w14:paraId="6B653578"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III. Prioritetas. Išvystytas kultūrinis ir pažintinis turizmas</w:t>
            </w:r>
          </w:p>
        </w:tc>
        <w:tc>
          <w:tcPr>
            <w:tcW w:w="774" w:type="pct"/>
            <w:gridSpan w:val="2"/>
            <w:tcBorders>
              <w:top w:val="single" w:sz="4" w:space="0" w:color="auto"/>
              <w:left w:val="nil"/>
              <w:bottom w:val="single" w:sz="4" w:space="0" w:color="auto"/>
              <w:right w:val="single" w:sz="4" w:space="0" w:color="auto"/>
            </w:tcBorders>
            <w:shd w:val="clear" w:color="000000" w:fill="8EA9DB"/>
            <w:noWrap/>
            <w:vAlign w:val="center"/>
            <w:hideMark/>
          </w:tcPr>
          <w:p w14:paraId="24C1396D"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2023</w:t>
            </w:r>
          </w:p>
        </w:tc>
        <w:tc>
          <w:tcPr>
            <w:tcW w:w="753" w:type="pct"/>
            <w:gridSpan w:val="2"/>
            <w:tcBorders>
              <w:top w:val="single" w:sz="4" w:space="0" w:color="auto"/>
              <w:left w:val="nil"/>
              <w:bottom w:val="single" w:sz="4" w:space="0" w:color="auto"/>
              <w:right w:val="single" w:sz="4" w:space="0" w:color="auto"/>
            </w:tcBorders>
            <w:shd w:val="clear" w:color="000000" w:fill="8EA9DB"/>
            <w:noWrap/>
            <w:vAlign w:val="center"/>
            <w:hideMark/>
          </w:tcPr>
          <w:p w14:paraId="23C4D5C1"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2027</w:t>
            </w:r>
          </w:p>
        </w:tc>
        <w:tc>
          <w:tcPr>
            <w:tcW w:w="430" w:type="pct"/>
            <w:vMerge w:val="restart"/>
            <w:tcBorders>
              <w:top w:val="nil"/>
              <w:left w:val="single" w:sz="4" w:space="0" w:color="auto"/>
              <w:bottom w:val="single" w:sz="4" w:space="0" w:color="auto"/>
              <w:right w:val="single" w:sz="4" w:space="0" w:color="auto"/>
            </w:tcBorders>
            <w:shd w:val="clear" w:color="000000" w:fill="8EA9DB"/>
            <w:noWrap/>
            <w:vAlign w:val="center"/>
            <w:hideMark/>
          </w:tcPr>
          <w:p w14:paraId="514907B5"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iš viso</w:t>
            </w:r>
          </w:p>
        </w:tc>
      </w:tr>
      <w:tr w:rsidR="00962F3A" w:rsidRPr="00870BBC" w14:paraId="2D6BD22F" w14:textId="77777777" w:rsidTr="004F400F">
        <w:trPr>
          <w:trHeight w:val="217"/>
        </w:trPr>
        <w:tc>
          <w:tcPr>
            <w:tcW w:w="3043" w:type="pct"/>
            <w:vMerge/>
            <w:tcBorders>
              <w:top w:val="nil"/>
              <w:left w:val="single" w:sz="4" w:space="0" w:color="auto"/>
              <w:bottom w:val="single" w:sz="4" w:space="0" w:color="auto"/>
              <w:right w:val="single" w:sz="4" w:space="0" w:color="auto"/>
            </w:tcBorders>
            <w:vAlign w:val="center"/>
            <w:hideMark/>
          </w:tcPr>
          <w:p w14:paraId="5D5FCA0B" w14:textId="77777777" w:rsidR="00962F3A" w:rsidRPr="00870BBC" w:rsidRDefault="00962F3A" w:rsidP="000F3B81">
            <w:pPr>
              <w:spacing w:after="0" w:line="240" w:lineRule="auto"/>
              <w:rPr>
                <w:rFonts w:ascii="Times New Roman" w:eastAsia="Times New Roman" w:hAnsi="Times New Roman" w:cs="Times New Roman"/>
                <w:b/>
                <w:bCs/>
                <w:color w:val="FFFFFF"/>
                <w:sz w:val="24"/>
                <w:szCs w:val="24"/>
                <w:lang w:eastAsia="lt-LT"/>
              </w:rPr>
            </w:pPr>
          </w:p>
        </w:tc>
        <w:tc>
          <w:tcPr>
            <w:tcW w:w="488" w:type="pct"/>
            <w:tcBorders>
              <w:top w:val="nil"/>
              <w:left w:val="nil"/>
              <w:bottom w:val="single" w:sz="4" w:space="0" w:color="auto"/>
              <w:right w:val="single" w:sz="4" w:space="0" w:color="auto"/>
            </w:tcBorders>
            <w:shd w:val="clear" w:color="000000" w:fill="8EA9DB"/>
            <w:noWrap/>
            <w:vAlign w:val="center"/>
            <w:hideMark/>
          </w:tcPr>
          <w:p w14:paraId="3ED6F9D0"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vnt.</w:t>
            </w:r>
          </w:p>
        </w:tc>
        <w:tc>
          <w:tcPr>
            <w:tcW w:w="286" w:type="pct"/>
            <w:tcBorders>
              <w:top w:val="nil"/>
              <w:left w:val="nil"/>
              <w:bottom w:val="single" w:sz="4" w:space="0" w:color="auto"/>
              <w:right w:val="single" w:sz="4" w:space="0" w:color="auto"/>
            </w:tcBorders>
            <w:shd w:val="clear" w:color="000000" w:fill="8EA9DB"/>
            <w:noWrap/>
            <w:vAlign w:val="center"/>
            <w:hideMark/>
          </w:tcPr>
          <w:p w14:paraId="583A7707"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w:t>
            </w:r>
          </w:p>
        </w:tc>
        <w:tc>
          <w:tcPr>
            <w:tcW w:w="443" w:type="pct"/>
            <w:tcBorders>
              <w:top w:val="nil"/>
              <w:left w:val="nil"/>
              <w:bottom w:val="single" w:sz="4" w:space="0" w:color="auto"/>
              <w:right w:val="single" w:sz="4" w:space="0" w:color="auto"/>
            </w:tcBorders>
            <w:shd w:val="clear" w:color="000000" w:fill="8EA9DB"/>
            <w:noWrap/>
            <w:vAlign w:val="center"/>
            <w:hideMark/>
          </w:tcPr>
          <w:p w14:paraId="55F538E9"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vnt.</w:t>
            </w:r>
          </w:p>
        </w:tc>
        <w:tc>
          <w:tcPr>
            <w:tcW w:w="310" w:type="pct"/>
            <w:tcBorders>
              <w:top w:val="nil"/>
              <w:left w:val="nil"/>
              <w:bottom w:val="single" w:sz="4" w:space="0" w:color="auto"/>
              <w:right w:val="single" w:sz="4" w:space="0" w:color="auto"/>
            </w:tcBorders>
            <w:shd w:val="clear" w:color="000000" w:fill="8EA9DB"/>
            <w:noWrap/>
            <w:vAlign w:val="center"/>
            <w:hideMark/>
          </w:tcPr>
          <w:p w14:paraId="3B9515AA" w14:textId="77777777" w:rsidR="00962F3A" w:rsidRPr="00870BBC" w:rsidRDefault="00962F3A" w:rsidP="000F3B8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w:t>
            </w:r>
          </w:p>
        </w:tc>
        <w:tc>
          <w:tcPr>
            <w:tcW w:w="430" w:type="pct"/>
            <w:vMerge/>
            <w:tcBorders>
              <w:top w:val="nil"/>
              <w:left w:val="single" w:sz="4" w:space="0" w:color="auto"/>
              <w:bottom w:val="single" w:sz="4" w:space="0" w:color="auto"/>
              <w:right w:val="single" w:sz="4" w:space="0" w:color="auto"/>
            </w:tcBorders>
            <w:vAlign w:val="center"/>
            <w:hideMark/>
          </w:tcPr>
          <w:p w14:paraId="616CFE7C" w14:textId="77777777" w:rsidR="00962F3A" w:rsidRPr="00870BBC" w:rsidRDefault="00962F3A" w:rsidP="000F3B81">
            <w:pPr>
              <w:spacing w:after="0" w:line="240" w:lineRule="auto"/>
              <w:rPr>
                <w:rFonts w:ascii="Times New Roman" w:eastAsia="Times New Roman" w:hAnsi="Times New Roman" w:cs="Times New Roman"/>
                <w:b/>
                <w:bCs/>
                <w:color w:val="FFFFFF"/>
                <w:sz w:val="24"/>
                <w:szCs w:val="24"/>
                <w:lang w:eastAsia="lt-LT"/>
              </w:rPr>
            </w:pPr>
          </w:p>
        </w:tc>
      </w:tr>
      <w:tr w:rsidR="00962F3A" w:rsidRPr="00870BBC" w14:paraId="42093976"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1C6B2793"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Planuota priemonių</w:t>
            </w:r>
          </w:p>
        </w:tc>
        <w:tc>
          <w:tcPr>
            <w:tcW w:w="488" w:type="pct"/>
            <w:tcBorders>
              <w:top w:val="nil"/>
              <w:left w:val="nil"/>
              <w:bottom w:val="single" w:sz="4" w:space="0" w:color="auto"/>
              <w:right w:val="single" w:sz="4" w:space="0" w:color="auto"/>
            </w:tcBorders>
            <w:shd w:val="clear" w:color="auto" w:fill="auto"/>
            <w:noWrap/>
            <w:vAlign w:val="bottom"/>
            <w:hideMark/>
          </w:tcPr>
          <w:p w14:paraId="55D9E55A"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23409B51"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0093424E"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2C634F94"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78F09ECE"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78EBDF93"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76EE4665"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Įgyvendinta priemonių</w:t>
            </w:r>
          </w:p>
        </w:tc>
        <w:tc>
          <w:tcPr>
            <w:tcW w:w="488" w:type="pct"/>
            <w:tcBorders>
              <w:top w:val="nil"/>
              <w:left w:val="nil"/>
              <w:bottom w:val="single" w:sz="4" w:space="0" w:color="auto"/>
              <w:right w:val="single" w:sz="4" w:space="0" w:color="auto"/>
            </w:tcBorders>
            <w:shd w:val="clear" w:color="auto" w:fill="auto"/>
            <w:noWrap/>
            <w:vAlign w:val="bottom"/>
            <w:hideMark/>
          </w:tcPr>
          <w:p w14:paraId="2E0F8B6D"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25649C75"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1FD2EF66"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7A36ED0D"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2830F320"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0007A336"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0BECF926"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Vykdoma priemonių</w:t>
            </w:r>
          </w:p>
        </w:tc>
        <w:tc>
          <w:tcPr>
            <w:tcW w:w="488" w:type="pct"/>
            <w:tcBorders>
              <w:top w:val="nil"/>
              <w:left w:val="nil"/>
              <w:bottom w:val="single" w:sz="4" w:space="0" w:color="auto"/>
              <w:right w:val="single" w:sz="4" w:space="0" w:color="auto"/>
            </w:tcBorders>
            <w:shd w:val="clear" w:color="auto" w:fill="auto"/>
            <w:noWrap/>
            <w:vAlign w:val="bottom"/>
            <w:hideMark/>
          </w:tcPr>
          <w:p w14:paraId="1D1EEC44"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465AAECA"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1FF05D2B"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6332EFAB"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3421640A"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619231E5" w14:textId="77777777" w:rsidTr="004F400F">
        <w:trPr>
          <w:trHeight w:val="290"/>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400CFE59"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Nevykdoma priemonių</w:t>
            </w:r>
          </w:p>
        </w:tc>
        <w:tc>
          <w:tcPr>
            <w:tcW w:w="488" w:type="pct"/>
            <w:tcBorders>
              <w:top w:val="nil"/>
              <w:left w:val="nil"/>
              <w:bottom w:val="single" w:sz="4" w:space="0" w:color="auto"/>
              <w:right w:val="single" w:sz="4" w:space="0" w:color="auto"/>
            </w:tcBorders>
            <w:shd w:val="clear" w:color="auto" w:fill="auto"/>
            <w:noWrap/>
            <w:vAlign w:val="bottom"/>
            <w:hideMark/>
          </w:tcPr>
          <w:p w14:paraId="4D866ADC"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38BE48D2"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76FC8464"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506FE3F1"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6F8878E1"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r w:rsidR="00962F3A" w:rsidRPr="00870BBC" w14:paraId="75B7BD51" w14:textId="77777777" w:rsidTr="004F400F">
        <w:trPr>
          <w:trHeight w:val="288"/>
        </w:trPr>
        <w:tc>
          <w:tcPr>
            <w:tcW w:w="3043" w:type="pct"/>
            <w:tcBorders>
              <w:top w:val="nil"/>
              <w:left w:val="single" w:sz="4" w:space="0" w:color="auto"/>
              <w:bottom w:val="single" w:sz="4" w:space="0" w:color="auto"/>
              <w:right w:val="single" w:sz="4" w:space="0" w:color="auto"/>
            </w:tcBorders>
            <w:shd w:val="clear" w:color="auto" w:fill="auto"/>
            <w:noWrap/>
            <w:vAlign w:val="bottom"/>
            <w:hideMark/>
          </w:tcPr>
          <w:p w14:paraId="4090F63C"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Nevykdytina priemonių (nebeaktualu)</w:t>
            </w:r>
          </w:p>
        </w:tc>
        <w:tc>
          <w:tcPr>
            <w:tcW w:w="488" w:type="pct"/>
            <w:tcBorders>
              <w:top w:val="nil"/>
              <w:left w:val="nil"/>
              <w:bottom w:val="single" w:sz="4" w:space="0" w:color="auto"/>
              <w:right w:val="single" w:sz="4" w:space="0" w:color="auto"/>
            </w:tcBorders>
            <w:shd w:val="clear" w:color="auto" w:fill="auto"/>
            <w:noWrap/>
            <w:vAlign w:val="bottom"/>
            <w:hideMark/>
          </w:tcPr>
          <w:p w14:paraId="14431FAF"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286" w:type="pct"/>
            <w:tcBorders>
              <w:top w:val="nil"/>
              <w:left w:val="nil"/>
              <w:bottom w:val="single" w:sz="4" w:space="0" w:color="auto"/>
              <w:right w:val="single" w:sz="4" w:space="0" w:color="auto"/>
            </w:tcBorders>
            <w:shd w:val="clear" w:color="auto" w:fill="auto"/>
            <w:noWrap/>
            <w:vAlign w:val="bottom"/>
            <w:hideMark/>
          </w:tcPr>
          <w:p w14:paraId="6E2345C7"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43" w:type="pct"/>
            <w:tcBorders>
              <w:top w:val="nil"/>
              <w:left w:val="nil"/>
              <w:bottom w:val="single" w:sz="4" w:space="0" w:color="auto"/>
              <w:right w:val="single" w:sz="4" w:space="0" w:color="auto"/>
            </w:tcBorders>
            <w:shd w:val="clear" w:color="auto" w:fill="auto"/>
            <w:noWrap/>
            <w:vAlign w:val="bottom"/>
            <w:hideMark/>
          </w:tcPr>
          <w:p w14:paraId="5A38CEE4"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310" w:type="pct"/>
            <w:tcBorders>
              <w:top w:val="nil"/>
              <w:left w:val="nil"/>
              <w:bottom w:val="single" w:sz="4" w:space="0" w:color="auto"/>
              <w:right w:val="single" w:sz="4" w:space="0" w:color="auto"/>
            </w:tcBorders>
            <w:shd w:val="clear" w:color="auto" w:fill="auto"/>
            <w:noWrap/>
            <w:vAlign w:val="bottom"/>
            <w:hideMark/>
          </w:tcPr>
          <w:p w14:paraId="5065D45F"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c>
          <w:tcPr>
            <w:tcW w:w="430" w:type="pct"/>
            <w:tcBorders>
              <w:top w:val="nil"/>
              <w:left w:val="nil"/>
              <w:bottom w:val="single" w:sz="4" w:space="0" w:color="auto"/>
              <w:right w:val="single" w:sz="4" w:space="0" w:color="auto"/>
            </w:tcBorders>
            <w:shd w:val="clear" w:color="auto" w:fill="auto"/>
            <w:noWrap/>
            <w:vAlign w:val="bottom"/>
            <w:hideMark/>
          </w:tcPr>
          <w:p w14:paraId="6D912EA7" w14:textId="77777777" w:rsidR="00962F3A" w:rsidRPr="00870BBC" w:rsidRDefault="00962F3A" w:rsidP="000F3B8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w:t>
            </w:r>
          </w:p>
        </w:tc>
      </w:tr>
    </w:tbl>
    <w:p w14:paraId="78240A28" w14:textId="77777777" w:rsidR="002A01C3" w:rsidRPr="00465679" w:rsidRDefault="002A01C3" w:rsidP="007C7E0A">
      <w:pPr>
        <w:spacing w:line="360" w:lineRule="auto"/>
        <w:rPr>
          <w:rFonts w:ascii="Times New Roman" w:hAnsi="Times New Roman" w:cs="Times New Roman"/>
          <w:i/>
          <w:iCs/>
          <w:color w:val="2F5496" w:themeColor="accent1" w:themeShade="BF"/>
          <w:sz w:val="24"/>
          <w:szCs w:val="24"/>
        </w:rPr>
      </w:pPr>
    </w:p>
    <w:p w14:paraId="3C497D43" w14:textId="5E22CD1F" w:rsidR="005C2C84" w:rsidRPr="00465679" w:rsidRDefault="0089476D" w:rsidP="005C2C84">
      <w:pPr>
        <w:spacing w:line="360" w:lineRule="auto"/>
        <w:jc w:val="right"/>
        <w:rPr>
          <w:rFonts w:ascii="Times New Roman" w:hAnsi="Times New Roman" w:cs="Times New Roman"/>
          <w:color w:val="2F5496" w:themeColor="accent1" w:themeShade="BF"/>
          <w:sz w:val="24"/>
          <w:szCs w:val="24"/>
        </w:rPr>
      </w:pPr>
      <w:r w:rsidRPr="00465679">
        <w:rPr>
          <w:rFonts w:ascii="Times New Roman" w:hAnsi="Times New Roman" w:cs="Times New Roman"/>
          <w:i/>
          <w:iCs/>
          <w:color w:val="2F5496" w:themeColor="accent1" w:themeShade="BF"/>
          <w:sz w:val="24"/>
          <w:szCs w:val="24"/>
        </w:rPr>
        <w:t>8</w:t>
      </w:r>
      <w:r w:rsidR="005C2C84" w:rsidRPr="00465679">
        <w:rPr>
          <w:rFonts w:ascii="Times New Roman" w:hAnsi="Times New Roman" w:cs="Times New Roman"/>
          <w:i/>
          <w:iCs/>
          <w:color w:val="2F5496" w:themeColor="accent1" w:themeShade="BF"/>
          <w:sz w:val="24"/>
          <w:szCs w:val="24"/>
        </w:rPr>
        <w:t xml:space="preserve"> Priedas.</w:t>
      </w:r>
      <w:r w:rsidR="005C2C84" w:rsidRPr="00465679">
        <w:rPr>
          <w:rFonts w:ascii="Times New Roman" w:hAnsi="Times New Roman" w:cs="Times New Roman"/>
          <w:color w:val="2F5496" w:themeColor="accent1" w:themeShade="BF"/>
          <w:sz w:val="24"/>
          <w:szCs w:val="24"/>
        </w:rPr>
        <w:t xml:space="preserve"> Svarbiausių projektų sąrašas</w:t>
      </w:r>
    </w:p>
    <w:tbl>
      <w:tblPr>
        <w:tblW w:w="5000" w:type="pct"/>
        <w:tblLook w:val="04A0" w:firstRow="1" w:lastRow="0" w:firstColumn="1" w:lastColumn="0" w:noHBand="0" w:noVBand="1"/>
      </w:tblPr>
      <w:tblGrid>
        <w:gridCol w:w="3848"/>
        <w:gridCol w:w="6025"/>
        <w:gridCol w:w="1930"/>
        <w:gridCol w:w="2757"/>
      </w:tblGrid>
      <w:tr w:rsidR="00B00541" w:rsidRPr="00870BBC" w14:paraId="591367F0" w14:textId="77777777" w:rsidTr="004F400F">
        <w:trPr>
          <w:trHeight w:val="288"/>
        </w:trPr>
        <w:tc>
          <w:tcPr>
            <w:tcW w:w="1383" w:type="pct"/>
            <w:tcBorders>
              <w:top w:val="single" w:sz="4" w:space="0" w:color="auto"/>
              <w:left w:val="single" w:sz="4" w:space="0" w:color="auto"/>
              <w:bottom w:val="single" w:sz="4" w:space="0" w:color="auto"/>
              <w:right w:val="single" w:sz="4" w:space="0" w:color="auto"/>
            </w:tcBorders>
            <w:shd w:val="clear" w:color="000000" w:fill="305496"/>
            <w:noWrap/>
            <w:hideMark/>
          </w:tcPr>
          <w:p w14:paraId="3B17706B" w14:textId="77777777" w:rsidR="00B00541" w:rsidRPr="00870BBC" w:rsidRDefault="00B00541" w:rsidP="00B0054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Priemonė</w:t>
            </w:r>
          </w:p>
        </w:tc>
        <w:tc>
          <w:tcPr>
            <w:tcW w:w="2130" w:type="pct"/>
            <w:tcBorders>
              <w:top w:val="single" w:sz="4" w:space="0" w:color="auto"/>
              <w:left w:val="nil"/>
              <w:bottom w:val="single" w:sz="4" w:space="0" w:color="auto"/>
              <w:right w:val="single" w:sz="4" w:space="0" w:color="auto"/>
            </w:tcBorders>
            <w:shd w:val="clear" w:color="000000" w:fill="305496"/>
            <w:noWrap/>
            <w:hideMark/>
          </w:tcPr>
          <w:p w14:paraId="0D407A96" w14:textId="77777777" w:rsidR="00B00541" w:rsidRPr="00870BBC" w:rsidRDefault="00B00541" w:rsidP="00B0054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Pasiekimo rodiklis</w:t>
            </w:r>
          </w:p>
        </w:tc>
        <w:tc>
          <w:tcPr>
            <w:tcW w:w="614" w:type="pct"/>
            <w:tcBorders>
              <w:top w:val="single" w:sz="4" w:space="0" w:color="auto"/>
              <w:left w:val="nil"/>
              <w:bottom w:val="single" w:sz="4" w:space="0" w:color="auto"/>
              <w:right w:val="single" w:sz="4" w:space="0" w:color="auto"/>
            </w:tcBorders>
            <w:shd w:val="clear" w:color="000000" w:fill="305496"/>
            <w:noWrap/>
            <w:hideMark/>
          </w:tcPr>
          <w:p w14:paraId="7DAB8B6E" w14:textId="77777777" w:rsidR="00B00541" w:rsidRPr="00870BBC" w:rsidRDefault="00B00541" w:rsidP="00B0054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Pasiekimo laikas</w:t>
            </w:r>
          </w:p>
        </w:tc>
        <w:tc>
          <w:tcPr>
            <w:tcW w:w="874" w:type="pct"/>
            <w:tcBorders>
              <w:top w:val="single" w:sz="4" w:space="0" w:color="auto"/>
              <w:left w:val="nil"/>
              <w:bottom w:val="single" w:sz="4" w:space="0" w:color="auto"/>
              <w:right w:val="single" w:sz="4" w:space="0" w:color="auto"/>
            </w:tcBorders>
            <w:shd w:val="clear" w:color="000000" w:fill="305496"/>
            <w:noWrap/>
            <w:hideMark/>
          </w:tcPr>
          <w:p w14:paraId="3910EAFB" w14:textId="77777777" w:rsidR="00B00541" w:rsidRPr="00870BBC" w:rsidRDefault="00B00541" w:rsidP="00B00541">
            <w:pPr>
              <w:spacing w:after="0" w:line="240" w:lineRule="auto"/>
              <w:jc w:val="center"/>
              <w:rPr>
                <w:rFonts w:ascii="Times New Roman" w:eastAsia="Times New Roman" w:hAnsi="Times New Roman" w:cs="Times New Roman"/>
                <w:b/>
                <w:bCs/>
                <w:color w:val="FFFFFF"/>
                <w:sz w:val="24"/>
                <w:szCs w:val="24"/>
                <w:lang w:eastAsia="lt-LT"/>
              </w:rPr>
            </w:pPr>
            <w:r w:rsidRPr="00870BBC">
              <w:rPr>
                <w:rFonts w:ascii="Times New Roman" w:eastAsia="Times New Roman" w:hAnsi="Times New Roman" w:cs="Times New Roman"/>
                <w:b/>
                <w:bCs/>
                <w:color w:val="FFFFFF"/>
                <w:sz w:val="24"/>
                <w:szCs w:val="24"/>
                <w:lang w:eastAsia="lt-LT"/>
              </w:rPr>
              <w:t>Lėšų poreikis, tūkst. Eur</w:t>
            </w:r>
          </w:p>
        </w:tc>
      </w:tr>
      <w:tr w:rsidR="00B00541" w:rsidRPr="00870BBC" w14:paraId="6E43D0E3" w14:textId="77777777" w:rsidTr="004F400F">
        <w:trPr>
          <w:trHeight w:val="528"/>
        </w:trPr>
        <w:tc>
          <w:tcPr>
            <w:tcW w:w="1383" w:type="pct"/>
            <w:vMerge w:val="restart"/>
            <w:tcBorders>
              <w:top w:val="nil"/>
              <w:left w:val="single" w:sz="4" w:space="0" w:color="auto"/>
              <w:bottom w:val="single" w:sz="4" w:space="0" w:color="auto"/>
              <w:right w:val="single" w:sz="4" w:space="0" w:color="auto"/>
            </w:tcBorders>
            <w:shd w:val="clear" w:color="FFFFFF" w:fill="FFFFFF"/>
            <w:hideMark/>
          </w:tcPr>
          <w:p w14:paraId="58874A56"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xml:space="preserve">1.1.2.3. Kultūros sektoriaus infrastruktūros ir materialinės bazės vystymas ir plėtros </w:t>
            </w:r>
          </w:p>
        </w:tc>
        <w:tc>
          <w:tcPr>
            <w:tcW w:w="2130" w:type="pct"/>
            <w:tcBorders>
              <w:top w:val="nil"/>
              <w:left w:val="nil"/>
              <w:bottom w:val="single" w:sz="4" w:space="0" w:color="auto"/>
              <w:right w:val="single" w:sz="4" w:space="0" w:color="auto"/>
            </w:tcBorders>
            <w:shd w:val="clear" w:color="auto" w:fill="auto"/>
            <w:hideMark/>
          </w:tcPr>
          <w:p w14:paraId="593BB183"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Veisiejų krašto muziejaus pastato kapitalinis remontas</w:t>
            </w:r>
          </w:p>
        </w:tc>
        <w:tc>
          <w:tcPr>
            <w:tcW w:w="614" w:type="pct"/>
            <w:tcBorders>
              <w:top w:val="nil"/>
              <w:left w:val="nil"/>
              <w:bottom w:val="single" w:sz="4" w:space="0" w:color="auto"/>
              <w:right w:val="single" w:sz="4" w:space="0" w:color="auto"/>
            </w:tcBorders>
            <w:shd w:val="clear" w:color="auto" w:fill="auto"/>
            <w:hideMark/>
          </w:tcPr>
          <w:p w14:paraId="6215DA7C" w14:textId="630946CF"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7B6BB676"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1000</w:t>
            </w:r>
          </w:p>
        </w:tc>
      </w:tr>
      <w:tr w:rsidR="00B00541" w:rsidRPr="00870BBC" w14:paraId="2DE359D7" w14:textId="77777777" w:rsidTr="004F400F">
        <w:trPr>
          <w:trHeight w:val="528"/>
        </w:trPr>
        <w:tc>
          <w:tcPr>
            <w:tcW w:w="1383" w:type="pct"/>
            <w:vMerge/>
            <w:tcBorders>
              <w:top w:val="nil"/>
              <w:left w:val="single" w:sz="4" w:space="0" w:color="auto"/>
              <w:bottom w:val="single" w:sz="4" w:space="0" w:color="auto"/>
              <w:right w:val="single" w:sz="4" w:space="0" w:color="auto"/>
            </w:tcBorders>
            <w:vAlign w:val="center"/>
            <w:hideMark/>
          </w:tcPr>
          <w:p w14:paraId="3AB196C4"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p>
        </w:tc>
        <w:tc>
          <w:tcPr>
            <w:tcW w:w="2130" w:type="pct"/>
            <w:tcBorders>
              <w:top w:val="nil"/>
              <w:left w:val="nil"/>
              <w:bottom w:val="single" w:sz="4" w:space="0" w:color="auto"/>
              <w:right w:val="single" w:sz="4" w:space="0" w:color="auto"/>
            </w:tcBorders>
            <w:shd w:val="clear" w:color="auto" w:fill="auto"/>
            <w:hideMark/>
          </w:tcPr>
          <w:p w14:paraId="49F1B23F" w14:textId="5656F9A1" w:rsidR="00B00541" w:rsidRPr="00870BBC" w:rsidRDefault="002953FC"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Veisiejų b</w:t>
            </w:r>
            <w:r w:rsidR="00B00541" w:rsidRPr="00870BBC">
              <w:rPr>
                <w:rFonts w:ascii="Times New Roman" w:eastAsia="Times New Roman" w:hAnsi="Times New Roman" w:cs="Times New Roman"/>
                <w:color w:val="000000"/>
                <w:sz w:val="24"/>
                <w:szCs w:val="24"/>
                <w:lang w:eastAsia="lt-LT"/>
              </w:rPr>
              <w:t>ibliotekos pastato kapitalinis remontas</w:t>
            </w:r>
          </w:p>
        </w:tc>
        <w:tc>
          <w:tcPr>
            <w:tcW w:w="614" w:type="pct"/>
            <w:tcBorders>
              <w:top w:val="nil"/>
              <w:left w:val="nil"/>
              <w:bottom w:val="single" w:sz="4" w:space="0" w:color="auto"/>
              <w:right w:val="single" w:sz="4" w:space="0" w:color="auto"/>
            </w:tcBorders>
            <w:shd w:val="clear" w:color="auto" w:fill="auto"/>
            <w:hideMark/>
          </w:tcPr>
          <w:p w14:paraId="584FFAF2" w14:textId="0BDAABC4"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0F5AEA83"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1000</w:t>
            </w:r>
          </w:p>
        </w:tc>
      </w:tr>
      <w:tr w:rsidR="00B00541" w:rsidRPr="00870BBC" w14:paraId="421C9727" w14:textId="77777777" w:rsidTr="004F400F">
        <w:trPr>
          <w:trHeight w:val="887"/>
        </w:trPr>
        <w:tc>
          <w:tcPr>
            <w:tcW w:w="1383" w:type="pct"/>
            <w:vMerge/>
            <w:tcBorders>
              <w:top w:val="nil"/>
              <w:left w:val="single" w:sz="4" w:space="0" w:color="auto"/>
              <w:bottom w:val="single" w:sz="4" w:space="0" w:color="auto"/>
              <w:right w:val="single" w:sz="4" w:space="0" w:color="auto"/>
            </w:tcBorders>
            <w:vAlign w:val="center"/>
            <w:hideMark/>
          </w:tcPr>
          <w:p w14:paraId="05FA5411"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p>
        </w:tc>
        <w:tc>
          <w:tcPr>
            <w:tcW w:w="2130" w:type="pct"/>
            <w:tcBorders>
              <w:top w:val="nil"/>
              <w:left w:val="nil"/>
              <w:bottom w:val="single" w:sz="4" w:space="0" w:color="auto"/>
              <w:right w:val="single" w:sz="4" w:space="0" w:color="auto"/>
            </w:tcBorders>
            <w:shd w:val="clear" w:color="auto" w:fill="auto"/>
            <w:hideMark/>
          </w:tcPr>
          <w:p w14:paraId="6F77C42C"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Pastatų komplekso, esančio Vytauto g. 18, Lazdijuose, rekonstravimas, Laisvės kovų muziejaus, atvirų fondų saugyklos bei edukacinės erdvės jose įrengimas, bei įveiklinimas</w:t>
            </w:r>
          </w:p>
        </w:tc>
        <w:tc>
          <w:tcPr>
            <w:tcW w:w="614" w:type="pct"/>
            <w:tcBorders>
              <w:top w:val="nil"/>
              <w:left w:val="nil"/>
              <w:bottom w:val="single" w:sz="4" w:space="0" w:color="auto"/>
              <w:right w:val="single" w:sz="4" w:space="0" w:color="auto"/>
            </w:tcBorders>
            <w:shd w:val="clear" w:color="auto" w:fill="auto"/>
            <w:hideMark/>
          </w:tcPr>
          <w:p w14:paraId="60ADCE6F" w14:textId="779A1773"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06D55B4F"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1500</w:t>
            </w:r>
          </w:p>
        </w:tc>
      </w:tr>
      <w:tr w:rsidR="00B00541" w:rsidRPr="00870BBC" w14:paraId="791FC130" w14:textId="77777777" w:rsidTr="004F400F">
        <w:trPr>
          <w:trHeight w:val="828"/>
        </w:trPr>
        <w:tc>
          <w:tcPr>
            <w:tcW w:w="1383" w:type="pct"/>
            <w:tcBorders>
              <w:top w:val="nil"/>
              <w:left w:val="single" w:sz="4" w:space="0" w:color="auto"/>
              <w:bottom w:val="single" w:sz="4" w:space="0" w:color="auto"/>
              <w:right w:val="single" w:sz="4" w:space="0" w:color="auto"/>
            </w:tcBorders>
            <w:shd w:val="clear" w:color="FFFFFF" w:fill="FFFFFF"/>
            <w:hideMark/>
          </w:tcPr>
          <w:p w14:paraId="5DDF8883"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xml:space="preserve">1.1.3.1 Sporto sektoriaus infrastruktūros ir materialinės bazės vystymas ir plėtra </w:t>
            </w:r>
          </w:p>
        </w:tc>
        <w:tc>
          <w:tcPr>
            <w:tcW w:w="2130" w:type="pct"/>
            <w:tcBorders>
              <w:top w:val="nil"/>
              <w:left w:val="nil"/>
              <w:bottom w:val="single" w:sz="4" w:space="0" w:color="auto"/>
              <w:right w:val="single" w:sz="4" w:space="0" w:color="auto"/>
            </w:tcBorders>
            <w:shd w:val="clear" w:color="auto" w:fill="auto"/>
            <w:hideMark/>
          </w:tcPr>
          <w:p w14:paraId="6384DF28"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Viešosios įstaigos Lazdijų sporto centro sporto salės Lazdijuose, Lazdijos g. 5, rekonstravimas</w:t>
            </w:r>
          </w:p>
        </w:tc>
        <w:tc>
          <w:tcPr>
            <w:tcW w:w="614" w:type="pct"/>
            <w:tcBorders>
              <w:top w:val="nil"/>
              <w:left w:val="nil"/>
              <w:bottom w:val="single" w:sz="4" w:space="0" w:color="auto"/>
              <w:right w:val="single" w:sz="4" w:space="0" w:color="auto"/>
            </w:tcBorders>
            <w:shd w:val="clear" w:color="auto" w:fill="auto"/>
            <w:hideMark/>
          </w:tcPr>
          <w:p w14:paraId="7B71EC00" w14:textId="74ABA132"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5C77C079"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5000</w:t>
            </w:r>
          </w:p>
        </w:tc>
      </w:tr>
      <w:tr w:rsidR="00B00541" w:rsidRPr="00870BBC" w14:paraId="21AFD247" w14:textId="77777777" w:rsidTr="004F400F">
        <w:trPr>
          <w:trHeight w:val="528"/>
        </w:trPr>
        <w:tc>
          <w:tcPr>
            <w:tcW w:w="1383" w:type="pct"/>
            <w:vMerge w:val="restart"/>
            <w:tcBorders>
              <w:top w:val="nil"/>
              <w:left w:val="single" w:sz="4" w:space="0" w:color="auto"/>
              <w:bottom w:val="single" w:sz="4" w:space="0" w:color="auto"/>
              <w:right w:val="single" w:sz="4" w:space="0" w:color="auto"/>
            </w:tcBorders>
            <w:shd w:val="clear" w:color="FFFFFF" w:fill="FFFFFF"/>
            <w:hideMark/>
          </w:tcPr>
          <w:p w14:paraId="52434978"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1.1.1.5. Jaunimo laisvalaikio užimtumo plėtra</w:t>
            </w:r>
          </w:p>
        </w:tc>
        <w:tc>
          <w:tcPr>
            <w:tcW w:w="2130" w:type="pct"/>
            <w:tcBorders>
              <w:top w:val="nil"/>
              <w:left w:val="nil"/>
              <w:bottom w:val="single" w:sz="4" w:space="0" w:color="auto"/>
              <w:right w:val="single" w:sz="4" w:space="0" w:color="auto"/>
            </w:tcBorders>
            <w:shd w:val="clear" w:color="auto" w:fill="auto"/>
            <w:hideMark/>
          </w:tcPr>
          <w:p w14:paraId="7A666452"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Jaunimo centro Veisiejuose įkūrimas</w:t>
            </w:r>
          </w:p>
        </w:tc>
        <w:tc>
          <w:tcPr>
            <w:tcW w:w="614" w:type="pct"/>
            <w:tcBorders>
              <w:top w:val="nil"/>
              <w:left w:val="nil"/>
              <w:bottom w:val="single" w:sz="4" w:space="0" w:color="auto"/>
              <w:right w:val="single" w:sz="4" w:space="0" w:color="auto"/>
            </w:tcBorders>
            <w:shd w:val="clear" w:color="auto" w:fill="auto"/>
            <w:hideMark/>
          </w:tcPr>
          <w:p w14:paraId="452394ED" w14:textId="6ADFB7D4"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01151ABF"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1500</w:t>
            </w:r>
          </w:p>
        </w:tc>
      </w:tr>
      <w:tr w:rsidR="00B00541" w:rsidRPr="00870BBC" w14:paraId="1DC395ED" w14:textId="77777777" w:rsidTr="004F400F">
        <w:trPr>
          <w:trHeight w:val="528"/>
        </w:trPr>
        <w:tc>
          <w:tcPr>
            <w:tcW w:w="1383" w:type="pct"/>
            <w:vMerge/>
            <w:tcBorders>
              <w:top w:val="nil"/>
              <w:left w:val="single" w:sz="4" w:space="0" w:color="auto"/>
              <w:bottom w:val="single" w:sz="4" w:space="0" w:color="auto"/>
              <w:right w:val="single" w:sz="4" w:space="0" w:color="auto"/>
            </w:tcBorders>
            <w:vAlign w:val="center"/>
            <w:hideMark/>
          </w:tcPr>
          <w:p w14:paraId="7122ACCE"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p>
        </w:tc>
        <w:tc>
          <w:tcPr>
            <w:tcW w:w="2130" w:type="pct"/>
            <w:tcBorders>
              <w:top w:val="nil"/>
              <w:left w:val="nil"/>
              <w:bottom w:val="single" w:sz="4" w:space="0" w:color="auto"/>
              <w:right w:val="single" w:sz="4" w:space="0" w:color="auto"/>
            </w:tcBorders>
            <w:shd w:val="clear" w:color="auto" w:fill="auto"/>
            <w:hideMark/>
          </w:tcPr>
          <w:p w14:paraId="5A4C5D53"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Jaunimo centro Seirijuose įkūrimas</w:t>
            </w:r>
          </w:p>
        </w:tc>
        <w:tc>
          <w:tcPr>
            <w:tcW w:w="614" w:type="pct"/>
            <w:tcBorders>
              <w:top w:val="nil"/>
              <w:left w:val="nil"/>
              <w:bottom w:val="single" w:sz="4" w:space="0" w:color="auto"/>
              <w:right w:val="single" w:sz="4" w:space="0" w:color="auto"/>
            </w:tcBorders>
            <w:shd w:val="clear" w:color="auto" w:fill="auto"/>
            <w:hideMark/>
          </w:tcPr>
          <w:p w14:paraId="3EA50C66" w14:textId="23D07A0B"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5CD97753"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1500</w:t>
            </w:r>
          </w:p>
        </w:tc>
      </w:tr>
      <w:tr w:rsidR="00B00541" w:rsidRPr="00870BBC" w14:paraId="3C3A16E6" w14:textId="77777777" w:rsidTr="004F400F">
        <w:trPr>
          <w:trHeight w:val="528"/>
        </w:trPr>
        <w:tc>
          <w:tcPr>
            <w:tcW w:w="1383" w:type="pct"/>
            <w:tcBorders>
              <w:top w:val="nil"/>
              <w:left w:val="single" w:sz="4" w:space="0" w:color="auto"/>
              <w:bottom w:val="single" w:sz="4" w:space="0" w:color="auto"/>
              <w:right w:val="single" w:sz="4" w:space="0" w:color="auto"/>
            </w:tcBorders>
            <w:shd w:val="clear" w:color="auto" w:fill="auto"/>
            <w:hideMark/>
          </w:tcPr>
          <w:p w14:paraId="735B78B7"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1.2.3.5. Grupinio gyvenimo namų įkūrimas</w:t>
            </w:r>
          </w:p>
        </w:tc>
        <w:tc>
          <w:tcPr>
            <w:tcW w:w="2130" w:type="pct"/>
            <w:tcBorders>
              <w:top w:val="nil"/>
              <w:left w:val="nil"/>
              <w:bottom w:val="single" w:sz="4" w:space="0" w:color="auto"/>
              <w:right w:val="single" w:sz="4" w:space="0" w:color="auto"/>
            </w:tcBorders>
            <w:shd w:val="clear" w:color="auto" w:fill="auto"/>
            <w:hideMark/>
          </w:tcPr>
          <w:p w14:paraId="1732F999"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Savarankiško gyvenimo namų įkūrimas Kapčiamiestyje</w:t>
            </w:r>
          </w:p>
        </w:tc>
        <w:tc>
          <w:tcPr>
            <w:tcW w:w="614" w:type="pct"/>
            <w:tcBorders>
              <w:top w:val="nil"/>
              <w:left w:val="nil"/>
              <w:bottom w:val="single" w:sz="4" w:space="0" w:color="auto"/>
              <w:right w:val="single" w:sz="4" w:space="0" w:color="auto"/>
            </w:tcBorders>
            <w:shd w:val="clear" w:color="auto" w:fill="auto"/>
            <w:hideMark/>
          </w:tcPr>
          <w:p w14:paraId="199E1277" w14:textId="14955B7C"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60371554"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1200</w:t>
            </w:r>
          </w:p>
        </w:tc>
      </w:tr>
      <w:tr w:rsidR="00B00541" w:rsidRPr="00870BBC" w14:paraId="18463155" w14:textId="77777777" w:rsidTr="004F400F">
        <w:trPr>
          <w:trHeight w:val="528"/>
        </w:trPr>
        <w:tc>
          <w:tcPr>
            <w:tcW w:w="1383" w:type="pct"/>
            <w:vMerge w:val="restart"/>
            <w:tcBorders>
              <w:top w:val="nil"/>
              <w:left w:val="single" w:sz="4" w:space="0" w:color="auto"/>
              <w:bottom w:val="single" w:sz="4" w:space="0" w:color="auto"/>
              <w:right w:val="single" w:sz="4" w:space="0" w:color="auto"/>
            </w:tcBorders>
            <w:shd w:val="clear" w:color="auto" w:fill="auto"/>
            <w:hideMark/>
          </w:tcPr>
          <w:p w14:paraId="1B8D582A"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1.4.2.6. Atsinaujinančių energijos šaltinių diegimas Lazdijų rajone</w:t>
            </w:r>
          </w:p>
        </w:tc>
        <w:tc>
          <w:tcPr>
            <w:tcW w:w="2130" w:type="pct"/>
            <w:tcBorders>
              <w:top w:val="nil"/>
              <w:left w:val="nil"/>
              <w:bottom w:val="single" w:sz="4" w:space="0" w:color="auto"/>
              <w:right w:val="single" w:sz="4" w:space="0" w:color="auto"/>
            </w:tcBorders>
            <w:shd w:val="clear" w:color="auto" w:fill="auto"/>
            <w:hideMark/>
          </w:tcPr>
          <w:p w14:paraId="187BF83C" w14:textId="29E18FBE"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Veisiejų katilinės modernizavimas ir plėtra</w:t>
            </w:r>
          </w:p>
        </w:tc>
        <w:tc>
          <w:tcPr>
            <w:tcW w:w="614" w:type="pct"/>
            <w:tcBorders>
              <w:top w:val="nil"/>
              <w:left w:val="nil"/>
              <w:bottom w:val="single" w:sz="4" w:space="0" w:color="auto"/>
              <w:right w:val="single" w:sz="4" w:space="0" w:color="auto"/>
            </w:tcBorders>
            <w:shd w:val="clear" w:color="auto" w:fill="auto"/>
            <w:hideMark/>
          </w:tcPr>
          <w:p w14:paraId="66EED961" w14:textId="45EBE100"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7416584B"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5000</w:t>
            </w:r>
          </w:p>
        </w:tc>
      </w:tr>
      <w:tr w:rsidR="00B00541" w:rsidRPr="00870BBC" w14:paraId="5ECD849D" w14:textId="77777777" w:rsidTr="004F400F">
        <w:trPr>
          <w:trHeight w:val="957"/>
        </w:trPr>
        <w:tc>
          <w:tcPr>
            <w:tcW w:w="1383" w:type="pct"/>
            <w:vMerge/>
            <w:tcBorders>
              <w:top w:val="nil"/>
              <w:left w:val="single" w:sz="4" w:space="0" w:color="auto"/>
              <w:bottom w:val="single" w:sz="4" w:space="0" w:color="auto"/>
              <w:right w:val="single" w:sz="4" w:space="0" w:color="auto"/>
            </w:tcBorders>
            <w:vAlign w:val="center"/>
            <w:hideMark/>
          </w:tcPr>
          <w:p w14:paraId="57DF3590"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p>
        </w:tc>
        <w:tc>
          <w:tcPr>
            <w:tcW w:w="2130" w:type="pct"/>
            <w:tcBorders>
              <w:top w:val="nil"/>
              <w:left w:val="nil"/>
              <w:bottom w:val="single" w:sz="4" w:space="0" w:color="auto"/>
              <w:right w:val="single" w:sz="4" w:space="0" w:color="auto"/>
            </w:tcBorders>
            <w:shd w:val="clear" w:color="auto" w:fill="auto"/>
            <w:hideMark/>
          </w:tcPr>
          <w:p w14:paraId="2916AB2F"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Pakeistas kieto kuro katilas į atsinaujinčios energijos taip pat elektros gamybai pasitelkiama saulės energija Lazdijų rajono savivaldybės administracijos pastate</w:t>
            </w:r>
          </w:p>
        </w:tc>
        <w:tc>
          <w:tcPr>
            <w:tcW w:w="614" w:type="pct"/>
            <w:tcBorders>
              <w:top w:val="nil"/>
              <w:left w:val="nil"/>
              <w:bottom w:val="single" w:sz="4" w:space="0" w:color="auto"/>
              <w:right w:val="single" w:sz="4" w:space="0" w:color="auto"/>
            </w:tcBorders>
            <w:shd w:val="clear" w:color="auto" w:fill="auto"/>
            <w:hideMark/>
          </w:tcPr>
          <w:p w14:paraId="65B1E3B1" w14:textId="54C0435A"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7478F149"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3000</w:t>
            </w:r>
          </w:p>
        </w:tc>
      </w:tr>
      <w:tr w:rsidR="00B00541" w:rsidRPr="00870BBC" w14:paraId="020C180A" w14:textId="77777777" w:rsidTr="004F400F">
        <w:trPr>
          <w:trHeight w:val="1056"/>
        </w:trPr>
        <w:tc>
          <w:tcPr>
            <w:tcW w:w="1383" w:type="pct"/>
            <w:tcBorders>
              <w:top w:val="nil"/>
              <w:left w:val="single" w:sz="4" w:space="0" w:color="auto"/>
              <w:bottom w:val="single" w:sz="4" w:space="0" w:color="auto"/>
              <w:right w:val="single" w:sz="4" w:space="0" w:color="auto"/>
            </w:tcBorders>
            <w:shd w:val="clear" w:color="auto" w:fill="auto"/>
            <w:hideMark/>
          </w:tcPr>
          <w:p w14:paraId="0D65680F"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2.1.1.1. Infrastruktūros reikalingos pramonei, logistikai ar sandėliavimui vystytis sukūrimas</w:t>
            </w:r>
          </w:p>
        </w:tc>
        <w:tc>
          <w:tcPr>
            <w:tcW w:w="2130" w:type="pct"/>
            <w:tcBorders>
              <w:top w:val="nil"/>
              <w:left w:val="nil"/>
              <w:bottom w:val="single" w:sz="4" w:space="0" w:color="auto"/>
              <w:right w:val="single" w:sz="4" w:space="0" w:color="auto"/>
            </w:tcBorders>
            <w:shd w:val="clear" w:color="auto" w:fill="auto"/>
            <w:hideMark/>
          </w:tcPr>
          <w:p w14:paraId="0655C5F1" w14:textId="0CCEBCB4"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Infrastruktūros įrengimas pramonės zonoje esančio</w:t>
            </w:r>
            <w:r w:rsidR="00B67A71">
              <w:rPr>
                <w:rFonts w:ascii="Times New Roman" w:eastAsia="Times New Roman" w:hAnsi="Times New Roman" w:cs="Times New Roman"/>
                <w:color w:val="000000"/>
                <w:sz w:val="24"/>
                <w:szCs w:val="24"/>
                <w:lang w:eastAsia="lt-LT"/>
              </w:rPr>
              <w:t>j</w:t>
            </w:r>
            <w:r w:rsidRPr="00870BBC">
              <w:rPr>
                <w:rFonts w:ascii="Times New Roman" w:eastAsia="Times New Roman" w:hAnsi="Times New Roman" w:cs="Times New Roman"/>
                <w:color w:val="000000"/>
                <w:sz w:val="24"/>
                <w:szCs w:val="24"/>
                <w:lang w:eastAsia="lt-LT"/>
              </w:rPr>
              <w:t>e Juknelišk</w:t>
            </w:r>
            <w:r w:rsidR="00B67A71">
              <w:rPr>
                <w:rFonts w:ascii="Times New Roman" w:eastAsia="Times New Roman" w:hAnsi="Times New Roman" w:cs="Times New Roman"/>
                <w:color w:val="000000"/>
                <w:sz w:val="24"/>
                <w:szCs w:val="24"/>
                <w:lang w:eastAsia="lt-LT"/>
              </w:rPr>
              <w:t>ės</w:t>
            </w:r>
            <w:r w:rsidRPr="00870BBC">
              <w:rPr>
                <w:rFonts w:ascii="Times New Roman" w:eastAsia="Times New Roman" w:hAnsi="Times New Roman" w:cs="Times New Roman"/>
                <w:color w:val="000000"/>
                <w:sz w:val="24"/>
                <w:szCs w:val="24"/>
                <w:lang w:eastAsia="lt-LT"/>
              </w:rPr>
              <w:t xml:space="preserve"> kaime, pritaikant ją verslo poreikiams</w:t>
            </w:r>
          </w:p>
        </w:tc>
        <w:tc>
          <w:tcPr>
            <w:tcW w:w="614" w:type="pct"/>
            <w:tcBorders>
              <w:top w:val="nil"/>
              <w:left w:val="nil"/>
              <w:bottom w:val="single" w:sz="4" w:space="0" w:color="auto"/>
              <w:right w:val="single" w:sz="4" w:space="0" w:color="auto"/>
            </w:tcBorders>
            <w:shd w:val="clear" w:color="auto" w:fill="auto"/>
            <w:hideMark/>
          </w:tcPr>
          <w:p w14:paraId="239774C3" w14:textId="3F8407D1"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046717E3"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1500</w:t>
            </w:r>
          </w:p>
        </w:tc>
      </w:tr>
      <w:tr w:rsidR="00B00541" w:rsidRPr="00870BBC" w14:paraId="2ADE1C10" w14:textId="77777777" w:rsidTr="004F400F">
        <w:trPr>
          <w:trHeight w:val="792"/>
        </w:trPr>
        <w:tc>
          <w:tcPr>
            <w:tcW w:w="1383" w:type="pct"/>
            <w:tcBorders>
              <w:top w:val="nil"/>
              <w:left w:val="single" w:sz="4" w:space="0" w:color="auto"/>
              <w:bottom w:val="single" w:sz="4" w:space="0" w:color="auto"/>
              <w:right w:val="single" w:sz="4" w:space="0" w:color="auto"/>
            </w:tcBorders>
            <w:shd w:val="clear" w:color="auto" w:fill="auto"/>
            <w:hideMark/>
          </w:tcPr>
          <w:p w14:paraId="2502F06E"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2.1.1.2. Pasienio inovacijų ir bendradarbystės centro steigimas</w:t>
            </w:r>
          </w:p>
        </w:tc>
        <w:tc>
          <w:tcPr>
            <w:tcW w:w="2130" w:type="pct"/>
            <w:tcBorders>
              <w:top w:val="nil"/>
              <w:left w:val="nil"/>
              <w:bottom w:val="single" w:sz="4" w:space="0" w:color="auto"/>
              <w:right w:val="single" w:sz="4" w:space="0" w:color="auto"/>
            </w:tcBorders>
            <w:shd w:val="clear" w:color="auto" w:fill="auto"/>
            <w:hideMark/>
          </w:tcPr>
          <w:p w14:paraId="7CCE79A9"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Lazdijų rajone įsteigtas pasienio inovacijų ir bendradarbystės centras</w:t>
            </w:r>
          </w:p>
        </w:tc>
        <w:tc>
          <w:tcPr>
            <w:tcW w:w="614" w:type="pct"/>
            <w:tcBorders>
              <w:top w:val="nil"/>
              <w:left w:val="nil"/>
              <w:bottom w:val="single" w:sz="4" w:space="0" w:color="auto"/>
              <w:right w:val="single" w:sz="4" w:space="0" w:color="auto"/>
            </w:tcBorders>
            <w:shd w:val="clear" w:color="auto" w:fill="auto"/>
            <w:hideMark/>
          </w:tcPr>
          <w:p w14:paraId="181E471A" w14:textId="6E2854F7"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5C9A69EA"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1000</w:t>
            </w:r>
          </w:p>
        </w:tc>
      </w:tr>
      <w:tr w:rsidR="00B00541" w:rsidRPr="00870BBC" w14:paraId="182E96CD" w14:textId="77777777" w:rsidTr="004F400F">
        <w:trPr>
          <w:trHeight w:val="1056"/>
        </w:trPr>
        <w:tc>
          <w:tcPr>
            <w:tcW w:w="1383" w:type="pct"/>
            <w:tcBorders>
              <w:top w:val="nil"/>
              <w:left w:val="single" w:sz="4" w:space="0" w:color="auto"/>
              <w:bottom w:val="single" w:sz="4" w:space="0" w:color="auto"/>
              <w:right w:val="single" w:sz="4" w:space="0" w:color="auto"/>
            </w:tcBorders>
            <w:shd w:val="clear" w:color="auto" w:fill="auto"/>
            <w:hideMark/>
          </w:tcPr>
          <w:p w14:paraId="25E7546D"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2.2.1.2. Dviračių takų infrastruktūros gyventojų susisiekimui gerinti sukūrimas</w:t>
            </w:r>
          </w:p>
        </w:tc>
        <w:tc>
          <w:tcPr>
            <w:tcW w:w="2130" w:type="pct"/>
            <w:tcBorders>
              <w:top w:val="nil"/>
              <w:left w:val="nil"/>
              <w:bottom w:val="single" w:sz="4" w:space="0" w:color="auto"/>
              <w:right w:val="single" w:sz="4" w:space="0" w:color="auto"/>
            </w:tcBorders>
            <w:shd w:val="clear" w:color="auto" w:fill="auto"/>
            <w:hideMark/>
          </w:tcPr>
          <w:p w14:paraId="369E9F6F"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Įrengtas dviračių takas ir apšvietimas prie jo nuo Lazdijų m. ribos iki Lenkijos pasienio</w:t>
            </w:r>
          </w:p>
        </w:tc>
        <w:tc>
          <w:tcPr>
            <w:tcW w:w="614" w:type="pct"/>
            <w:tcBorders>
              <w:top w:val="nil"/>
              <w:left w:val="nil"/>
              <w:bottom w:val="single" w:sz="4" w:space="0" w:color="auto"/>
              <w:right w:val="single" w:sz="4" w:space="0" w:color="auto"/>
            </w:tcBorders>
            <w:shd w:val="clear" w:color="auto" w:fill="auto"/>
            <w:hideMark/>
          </w:tcPr>
          <w:p w14:paraId="7E5723E3" w14:textId="021A9C2C"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7008AF00"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2250</w:t>
            </w:r>
          </w:p>
        </w:tc>
      </w:tr>
      <w:tr w:rsidR="00B00541" w:rsidRPr="00870BBC" w14:paraId="4FB9CF06" w14:textId="77777777" w:rsidTr="004F400F">
        <w:trPr>
          <w:trHeight w:val="938"/>
        </w:trPr>
        <w:tc>
          <w:tcPr>
            <w:tcW w:w="1383" w:type="pct"/>
            <w:vMerge w:val="restart"/>
            <w:tcBorders>
              <w:top w:val="nil"/>
              <w:left w:val="single" w:sz="4" w:space="0" w:color="auto"/>
              <w:bottom w:val="single" w:sz="4" w:space="0" w:color="auto"/>
              <w:right w:val="single" w:sz="4" w:space="0" w:color="auto"/>
            </w:tcBorders>
            <w:shd w:val="clear" w:color="auto" w:fill="auto"/>
            <w:hideMark/>
          </w:tcPr>
          <w:p w14:paraId="4E5BFD6E"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 xml:space="preserve">3.1.1.1. Sukurti ir suženklinti turizmo maršrutus </w:t>
            </w:r>
          </w:p>
        </w:tc>
        <w:tc>
          <w:tcPr>
            <w:tcW w:w="2130" w:type="pct"/>
            <w:tcBorders>
              <w:top w:val="nil"/>
              <w:left w:val="nil"/>
              <w:bottom w:val="single" w:sz="4" w:space="0" w:color="auto"/>
              <w:right w:val="single" w:sz="4" w:space="0" w:color="auto"/>
            </w:tcBorders>
            <w:shd w:val="clear" w:color="auto" w:fill="auto"/>
            <w:hideMark/>
          </w:tcPr>
          <w:p w14:paraId="3A163F53" w14:textId="6D53440E"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Bendradarbiaujant su Lenkija</w:t>
            </w:r>
            <w:r w:rsidR="00E75ADE"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 xml:space="preserve"> suženklintas dviračių maršrutas aplink Galadus</w:t>
            </w:r>
            <w:r w:rsidR="00B67A71">
              <w:rPr>
                <w:rFonts w:ascii="Times New Roman" w:eastAsia="Times New Roman" w:hAnsi="Times New Roman" w:cs="Times New Roman"/>
                <w:color w:val="000000"/>
                <w:sz w:val="24"/>
                <w:szCs w:val="24"/>
                <w:lang w:eastAsia="lt-LT"/>
              </w:rPr>
              <w:t>io ež</w:t>
            </w:r>
            <w:r w:rsidRPr="00870BBC">
              <w:rPr>
                <w:rFonts w:ascii="Times New Roman" w:eastAsia="Times New Roman" w:hAnsi="Times New Roman" w:cs="Times New Roman"/>
                <w:color w:val="000000"/>
                <w:sz w:val="24"/>
                <w:szCs w:val="24"/>
                <w:lang w:eastAsia="lt-LT"/>
              </w:rPr>
              <w:t>. Bendradarbiaujant su Vilkaviškio ir Kalvarijos savivaldybėmis</w:t>
            </w:r>
            <w:r w:rsidR="00E75ADE"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 xml:space="preserve"> suženklintas dviračių maršrutas nuo Vištyčio ežero iki Galadusio</w:t>
            </w:r>
            <w:r w:rsidR="00B67A71">
              <w:rPr>
                <w:rFonts w:ascii="Times New Roman" w:eastAsia="Times New Roman" w:hAnsi="Times New Roman" w:cs="Times New Roman"/>
                <w:color w:val="000000"/>
                <w:sz w:val="24"/>
                <w:szCs w:val="24"/>
                <w:lang w:eastAsia="lt-LT"/>
              </w:rPr>
              <w:t xml:space="preserve"> ež.</w:t>
            </w:r>
          </w:p>
        </w:tc>
        <w:tc>
          <w:tcPr>
            <w:tcW w:w="614" w:type="pct"/>
            <w:tcBorders>
              <w:top w:val="nil"/>
              <w:left w:val="nil"/>
              <w:bottom w:val="single" w:sz="4" w:space="0" w:color="auto"/>
              <w:right w:val="single" w:sz="4" w:space="0" w:color="auto"/>
            </w:tcBorders>
            <w:shd w:val="clear" w:color="auto" w:fill="auto"/>
            <w:hideMark/>
          </w:tcPr>
          <w:p w14:paraId="02882F3E" w14:textId="4EA98F62"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3D891A11"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w:t>
            </w:r>
          </w:p>
        </w:tc>
      </w:tr>
      <w:tr w:rsidR="00B00541" w:rsidRPr="00870BBC" w14:paraId="00B6CA39" w14:textId="77777777" w:rsidTr="004F400F">
        <w:trPr>
          <w:trHeight w:val="697"/>
        </w:trPr>
        <w:tc>
          <w:tcPr>
            <w:tcW w:w="1383" w:type="pct"/>
            <w:vMerge/>
            <w:tcBorders>
              <w:top w:val="nil"/>
              <w:left w:val="single" w:sz="4" w:space="0" w:color="auto"/>
              <w:bottom w:val="single" w:sz="4" w:space="0" w:color="auto"/>
              <w:right w:val="single" w:sz="4" w:space="0" w:color="auto"/>
            </w:tcBorders>
            <w:vAlign w:val="center"/>
            <w:hideMark/>
          </w:tcPr>
          <w:p w14:paraId="264809A6"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p>
        </w:tc>
        <w:tc>
          <w:tcPr>
            <w:tcW w:w="2130" w:type="pct"/>
            <w:tcBorders>
              <w:top w:val="nil"/>
              <w:left w:val="nil"/>
              <w:bottom w:val="single" w:sz="4" w:space="0" w:color="auto"/>
              <w:right w:val="single" w:sz="4" w:space="0" w:color="auto"/>
            </w:tcBorders>
            <w:shd w:val="clear" w:color="auto" w:fill="auto"/>
            <w:hideMark/>
          </w:tcPr>
          <w:p w14:paraId="34A6F16F" w14:textId="3D20B421"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Suženklintas rokadinio kelio „Geležinės uždangos“ dviračių maršrutas (bendradarbiaujant su kitomis savivaldybėmis)</w:t>
            </w:r>
          </w:p>
        </w:tc>
        <w:tc>
          <w:tcPr>
            <w:tcW w:w="614" w:type="pct"/>
            <w:tcBorders>
              <w:top w:val="nil"/>
              <w:left w:val="nil"/>
              <w:bottom w:val="single" w:sz="4" w:space="0" w:color="auto"/>
              <w:right w:val="single" w:sz="4" w:space="0" w:color="auto"/>
            </w:tcBorders>
            <w:shd w:val="clear" w:color="auto" w:fill="auto"/>
            <w:hideMark/>
          </w:tcPr>
          <w:p w14:paraId="0388F7C9" w14:textId="44484F01"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38967FEF"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w:t>
            </w:r>
          </w:p>
        </w:tc>
      </w:tr>
      <w:tr w:rsidR="00B00541" w:rsidRPr="00870BBC" w14:paraId="7B6F4ABE" w14:textId="77777777" w:rsidTr="004F400F">
        <w:trPr>
          <w:trHeight w:val="551"/>
        </w:trPr>
        <w:tc>
          <w:tcPr>
            <w:tcW w:w="1383" w:type="pct"/>
            <w:vMerge/>
            <w:tcBorders>
              <w:top w:val="nil"/>
              <w:left w:val="single" w:sz="4" w:space="0" w:color="auto"/>
              <w:bottom w:val="single" w:sz="4" w:space="0" w:color="auto"/>
              <w:right w:val="single" w:sz="4" w:space="0" w:color="auto"/>
            </w:tcBorders>
            <w:vAlign w:val="center"/>
            <w:hideMark/>
          </w:tcPr>
          <w:p w14:paraId="7F788A60"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p>
        </w:tc>
        <w:tc>
          <w:tcPr>
            <w:tcW w:w="2130" w:type="pct"/>
            <w:tcBorders>
              <w:top w:val="nil"/>
              <w:left w:val="nil"/>
              <w:bottom w:val="single" w:sz="4" w:space="0" w:color="auto"/>
              <w:right w:val="single" w:sz="4" w:space="0" w:color="auto"/>
            </w:tcBorders>
            <w:shd w:val="clear" w:color="auto" w:fill="auto"/>
            <w:hideMark/>
          </w:tcPr>
          <w:p w14:paraId="4E618261" w14:textId="1481EC3E" w:rsidR="00B00541" w:rsidRPr="00870BBC" w:rsidRDefault="00B00541" w:rsidP="00B00541">
            <w:pPr>
              <w:spacing w:after="0" w:line="240" w:lineRule="auto"/>
              <w:rPr>
                <w:rFonts w:ascii="Times New Roman" w:eastAsia="Times New Roman" w:hAnsi="Times New Roman" w:cs="Times New Roman"/>
                <w:color w:val="000000"/>
                <w:sz w:val="24"/>
                <w:szCs w:val="24"/>
                <w:lang w:val="en-US" w:eastAsia="lt-LT"/>
              </w:rPr>
            </w:pPr>
            <w:r w:rsidRPr="00870BBC">
              <w:rPr>
                <w:rFonts w:ascii="Times New Roman" w:eastAsia="Times New Roman" w:hAnsi="Times New Roman" w:cs="Times New Roman"/>
                <w:color w:val="000000"/>
                <w:sz w:val="24"/>
                <w:szCs w:val="24"/>
                <w:lang w:eastAsia="lt-LT"/>
              </w:rPr>
              <w:t xml:space="preserve">Suženklintas tarptautinis dviračių maršrutas </w:t>
            </w:r>
            <w:r w:rsidR="00F447A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EuroVelo11</w:t>
            </w:r>
            <w:r w:rsidR="00F447A8" w:rsidRPr="00870BBC">
              <w:rPr>
                <w:rFonts w:ascii="Times New Roman" w:eastAsia="Times New Roman" w:hAnsi="Times New Roman" w:cs="Times New Roman"/>
                <w:color w:val="000000"/>
                <w:sz w:val="24"/>
                <w:szCs w:val="24"/>
                <w:lang w:val="en-US" w:eastAsia="lt-LT"/>
              </w:rPr>
              <w:t>”</w:t>
            </w:r>
          </w:p>
        </w:tc>
        <w:tc>
          <w:tcPr>
            <w:tcW w:w="614" w:type="pct"/>
            <w:tcBorders>
              <w:top w:val="nil"/>
              <w:left w:val="nil"/>
              <w:bottom w:val="single" w:sz="4" w:space="0" w:color="auto"/>
              <w:right w:val="single" w:sz="4" w:space="0" w:color="auto"/>
            </w:tcBorders>
            <w:shd w:val="clear" w:color="auto" w:fill="auto"/>
            <w:hideMark/>
          </w:tcPr>
          <w:p w14:paraId="0DD3B236" w14:textId="63AF3B7D"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0D687579"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40</w:t>
            </w:r>
          </w:p>
        </w:tc>
      </w:tr>
      <w:tr w:rsidR="00B00541" w:rsidRPr="00870BBC" w14:paraId="2BE8C2A9" w14:textId="77777777" w:rsidTr="004F400F">
        <w:trPr>
          <w:trHeight w:val="559"/>
        </w:trPr>
        <w:tc>
          <w:tcPr>
            <w:tcW w:w="1383" w:type="pct"/>
            <w:vMerge/>
            <w:tcBorders>
              <w:top w:val="nil"/>
              <w:left w:val="single" w:sz="4" w:space="0" w:color="auto"/>
              <w:bottom w:val="single" w:sz="4" w:space="0" w:color="auto"/>
              <w:right w:val="single" w:sz="4" w:space="0" w:color="auto"/>
            </w:tcBorders>
            <w:vAlign w:val="center"/>
            <w:hideMark/>
          </w:tcPr>
          <w:p w14:paraId="7793462B"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p>
        </w:tc>
        <w:tc>
          <w:tcPr>
            <w:tcW w:w="2130" w:type="pct"/>
            <w:tcBorders>
              <w:top w:val="nil"/>
              <w:left w:val="nil"/>
              <w:bottom w:val="single" w:sz="4" w:space="0" w:color="auto"/>
              <w:right w:val="single" w:sz="4" w:space="0" w:color="auto"/>
            </w:tcBorders>
            <w:shd w:val="clear" w:color="auto" w:fill="auto"/>
            <w:hideMark/>
          </w:tcPr>
          <w:p w14:paraId="67F7D63B"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Sukurtas pažintinis vandens turizmo maršrutas Dusios ežere</w:t>
            </w:r>
          </w:p>
        </w:tc>
        <w:tc>
          <w:tcPr>
            <w:tcW w:w="614" w:type="pct"/>
            <w:tcBorders>
              <w:top w:val="nil"/>
              <w:left w:val="nil"/>
              <w:bottom w:val="single" w:sz="4" w:space="0" w:color="auto"/>
              <w:right w:val="single" w:sz="4" w:space="0" w:color="auto"/>
            </w:tcBorders>
            <w:shd w:val="clear" w:color="auto" w:fill="auto"/>
            <w:hideMark/>
          </w:tcPr>
          <w:p w14:paraId="29E283F4" w14:textId="5B95D0A6"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71ECFE68"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30</w:t>
            </w:r>
          </w:p>
        </w:tc>
      </w:tr>
      <w:tr w:rsidR="00B00541" w:rsidRPr="00870BBC" w14:paraId="76612E4A" w14:textId="77777777" w:rsidTr="004F400F">
        <w:trPr>
          <w:trHeight w:val="836"/>
        </w:trPr>
        <w:tc>
          <w:tcPr>
            <w:tcW w:w="1383" w:type="pct"/>
            <w:tcBorders>
              <w:top w:val="nil"/>
              <w:left w:val="single" w:sz="4" w:space="0" w:color="auto"/>
              <w:bottom w:val="single" w:sz="4" w:space="0" w:color="auto"/>
              <w:right w:val="single" w:sz="4" w:space="0" w:color="auto"/>
            </w:tcBorders>
            <w:shd w:val="clear" w:color="auto" w:fill="auto"/>
            <w:hideMark/>
          </w:tcPr>
          <w:p w14:paraId="1B809002"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3.1.2.4. Metelių buvusios mokyklos patalpų pritaikymas piligrimų poreikiams (išsaugant biblioteką)</w:t>
            </w:r>
          </w:p>
        </w:tc>
        <w:tc>
          <w:tcPr>
            <w:tcW w:w="2130" w:type="pct"/>
            <w:tcBorders>
              <w:top w:val="nil"/>
              <w:left w:val="nil"/>
              <w:bottom w:val="single" w:sz="4" w:space="0" w:color="auto"/>
              <w:right w:val="single" w:sz="4" w:space="0" w:color="auto"/>
            </w:tcBorders>
            <w:shd w:val="clear" w:color="auto" w:fill="auto"/>
            <w:hideMark/>
          </w:tcPr>
          <w:p w14:paraId="2E216290" w14:textId="68A2C624"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Įkurtas regioninis Metelių piligr</w:t>
            </w:r>
            <w:r w:rsidR="006C04F1">
              <w:rPr>
                <w:rFonts w:ascii="Times New Roman" w:eastAsia="Times New Roman" w:hAnsi="Times New Roman" w:cs="Times New Roman"/>
                <w:color w:val="000000"/>
                <w:sz w:val="24"/>
                <w:szCs w:val="24"/>
                <w:lang w:eastAsia="lt-LT"/>
              </w:rPr>
              <w:t>i</w:t>
            </w:r>
            <w:r w:rsidRPr="00870BBC">
              <w:rPr>
                <w:rFonts w:ascii="Times New Roman" w:eastAsia="Times New Roman" w:hAnsi="Times New Roman" w:cs="Times New Roman"/>
                <w:color w:val="000000"/>
                <w:sz w:val="24"/>
                <w:szCs w:val="24"/>
                <w:lang w:eastAsia="lt-LT"/>
              </w:rPr>
              <w:t>mystės centras</w:t>
            </w:r>
          </w:p>
        </w:tc>
        <w:tc>
          <w:tcPr>
            <w:tcW w:w="614" w:type="pct"/>
            <w:tcBorders>
              <w:top w:val="nil"/>
              <w:left w:val="nil"/>
              <w:bottom w:val="single" w:sz="4" w:space="0" w:color="auto"/>
              <w:right w:val="single" w:sz="4" w:space="0" w:color="auto"/>
            </w:tcBorders>
            <w:shd w:val="clear" w:color="auto" w:fill="auto"/>
            <w:hideMark/>
          </w:tcPr>
          <w:p w14:paraId="51CEECE0" w14:textId="2584AEEC"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0A6240EB"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1500</w:t>
            </w:r>
          </w:p>
        </w:tc>
      </w:tr>
      <w:tr w:rsidR="00B00541" w:rsidRPr="00870BBC" w14:paraId="0BA60199" w14:textId="77777777" w:rsidTr="004F400F">
        <w:trPr>
          <w:trHeight w:val="1056"/>
        </w:trPr>
        <w:tc>
          <w:tcPr>
            <w:tcW w:w="1383" w:type="pct"/>
            <w:tcBorders>
              <w:top w:val="nil"/>
              <w:left w:val="single" w:sz="4" w:space="0" w:color="auto"/>
              <w:bottom w:val="single" w:sz="4" w:space="0" w:color="auto"/>
              <w:right w:val="single" w:sz="4" w:space="0" w:color="auto"/>
            </w:tcBorders>
            <w:shd w:val="clear" w:color="auto" w:fill="auto"/>
            <w:hideMark/>
          </w:tcPr>
          <w:p w14:paraId="0939D28F" w14:textId="77777777" w:rsidR="00B00541" w:rsidRPr="00870BBC" w:rsidRDefault="00B00541" w:rsidP="00B00541">
            <w:pPr>
              <w:spacing w:after="0" w:line="240" w:lineRule="auto"/>
              <w:rPr>
                <w:rFonts w:ascii="Times New Roman" w:eastAsia="Times New Roman" w:hAnsi="Times New Roman" w:cs="Times New Roman"/>
                <w:sz w:val="24"/>
                <w:szCs w:val="24"/>
                <w:lang w:eastAsia="lt-LT"/>
              </w:rPr>
            </w:pPr>
            <w:r w:rsidRPr="00870BBC">
              <w:rPr>
                <w:rFonts w:ascii="Times New Roman" w:eastAsia="Times New Roman" w:hAnsi="Times New Roman" w:cs="Times New Roman"/>
                <w:sz w:val="24"/>
                <w:szCs w:val="24"/>
                <w:lang w:eastAsia="lt-LT"/>
              </w:rPr>
              <w:t>3.2.1.1. Lazdijų r. savivaldybės kultūros paveldo objektų sutvarkymas ir jų pritaikymas turizmui ir kitoms viešosioms ir ekonominėms paslaugoms vystyti</w:t>
            </w:r>
          </w:p>
        </w:tc>
        <w:tc>
          <w:tcPr>
            <w:tcW w:w="2130" w:type="pct"/>
            <w:tcBorders>
              <w:top w:val="nil"/>
              <w:left w:val="nil"/>
              <w:bottom w:val="single" w:sz="4" w:space="0" w:color="auto"/>
              <w:right w:val="single" w:sz="4" w:space="0" w:color="auto"/>
            </w:tcBorders>
            <w:shd w:val="clear" w:color="auto" w:fill="auto"/>
            <w:hideMark/>
          </w:tcPr>
          <w:p w14:paraId="0A4F6D3A" w14:textId="77777777" w:rsidR="00B00541" w:rsidRPr="00870BBC" w:rsidRDefault="00B00541" w:rsidP="00B00541">
            <w:pPr>
              <w:spacing w:after="0" w:line="240" w:lineRule="auto"/>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Sutvarkyti ir įveiklinti Būdviečio dvaro sodybos fragmentai</w:t>
            </w:r>
          </w:p>
        </w:tc>
        <w:tc>
          <w:tcPr>
            <w:tcW w:w="614" w:type="pct"/>
            <w:tcBorders>
              <w:top w:val="nil"/>
              <w:left w:val="nil"/>
              <w:bottom w:val="single" w:sz="4" w:space="0" w:color="auto"/>
              <w:right w:val="single" w:sz="4" w:space="0" w:color="auto"/>
            </w:tcBorders>
            <w:shd w:val="clear" w:color="auto" w:fill="auto"/>
            <w:hideMark/>
          </w:tcPr>
          <w:p w14:paraId="241E032B" w14:textId="21186DB1" w:rsidR="00B00541" w:rsidRPr="00870BBC" w:rsidRDefault="00B00541" w:rsidP="00B00541">
            <w:pPr>
              <w:spacing w:after="0" w:line="240" w:lineRule="auto"/>
              <w:jc w:val="center"/>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2020</w:t>
            </w:r>
            <w:r w:rsidR="00083B98" w:rsidRPr="00870BBC">
              <w:rPr>
                <w:rFonts w:ascii="Times New Roman" w:eastAsia="Times New Roman" w:hAnsi="Times New Roman" w:cs="Times New Roman"/>
                <w:color w:val="000000"/>
                <w:sz w:val="24"/>
                <w:szCs w:val="24"/>
                <w:lang w:eastAsia="lt-LT"/>
              </w:rPr>
              <w:t>–</w:t>
            </w:r>
            <w:r w:rsidRPr="00870BBC">
              <w:rPr>
                <w:rFonts w:ascii="Times New Roman" w:eastAsia="Times New Roman" w:hAnsi="Times New Roman" w:cs="Times New Roman"/>
                <w:color w:val="000000"/>
                <w:sz w:val="24"/>
                <w:szCs w:val="24"/>
                <w:lang w:eastAsia="lt-LT"/>
              </w:rPr>
              <w:t>2027 m.</w:t>
            </w:r>
          </w:p>
        </w:tc>
        <w:tc>
          <w:tcPr>
            <w:tcW w:w="874" w:type="pct"/>
            <w:tcBorders>
              <w:top w:val="nil"/>
              <w:left w:val="nil"/>
              <w:bottom w:val="single" w:sz="4" w:space="0" w:color="auto"/>
              <w:right w:val="single" w:sz="4" w:space="0" w:color="auto"/>
            </w:tcBorders>
            <w:shd w:val="clear" w:color="auto" w:fill="auto"/>
            <w:hideMark/>
          </w:tcPr>
          <w:p w14:paraId="2E6C4BD5" w14:textId="77777777" w:rsidR="00B00541" w:rsidRPr="00870BBC" w:rsidRDefault="00B00541" w:rsidP="000F0882">
            <w:pPr>
              <w:spacing w:after="0" w:line="240" w:lineRule="auto"/>
              <w:jc w:val="right"/>
              <w:rPr>
                <w:rFonts w:ascii="Times New Roman" w:eastAsia="Times New Roman" w:hAnsi="Times New Roman" w:cs="Times New Roman"/>
                <w:color w:val="000000"/>
                <w:sz w:val="24"/>
                <w:szCs w:val="24"/>
                <w:lang w:eastAsia="lt-LT"/>
              </w:rPr>
            </w:pPr>
            <w:r w:rsidRPr="00870BBC">
              <w:rPr>
                <w:rFonts w:ascii="Times New Roman" w:eastAsia="Times New Roman" w:hAnsi="Times New Roman" w:cs="Times New Roman"/>
                <w:color w:val="000000"/>
                <w:sz w:val="24"/>
                <w:szCs w:val="24"/>
                <w:lang w:eastAsia="lt-LT"/>
              </w:rPr>
              <w:t>2000</w:t>
            </w:r>
          </w:p>
        </w:tc>
      </w:tr>
    </w:tbl>
    <w:p w14:paraId="3AD0C489" w14:textId="77777777" w:rsidR="00AD20DA" w:rsidRPr="00465679" w:rsidRDefault="00AD20DA" w:rsidP="00210633">
      <w:pPr>
        <w:spacing w:line="360" w:lineRule="auto"/>
        <w:jc w:val="both"/>
        <w:rPr>
          <w:rFonts w:ascii="Times New Roman" w:hAnsi="Times New Roman" w:cs="Times New Roman"/>
          <w:b/>
          <w:bCs/>
          <w:color w:val="2F5496" w:themeColor="accent1" w:themeShade="BF"/>
          <w:sz w:val="32"/>
          <w:szCs w:val="32"/>
        </w:rPr>
      </w:pPr>
    </w:p>
    <w:sectPr w:rsidR="00AD20DA" w:rsidRPr="00465679" w:rsidSect="004F400F">
      <w:pgSz w:w="16838" w:h="11906" w:orient="landscape"/>
      <w:pgMar w:top="1134" w:right="567" w:bottom="1134" w:left="1701" w:header="709" w:footer="709" w:gutter="0"/>
      <w:pgNumType w:fmt="numberInDash"/>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754042" w14:textId="77777777" w:rsidR="006C04F1" w:rsidRDefault="006C04F1" w:rsidP="00CD3A8A">
      <w:pPr>
        <w:spacing w:after="0" w:line="240" w:lineRule="auto"/>
      </w:pPr>
      <w:r>
        <w:separator/>
      </w:r>
    </w:p>
  </w:endnote>
  <w:endnote w:type="continuationSeparator" w:id="0">
    <w:p w14:paraId="193181A0" w14:textId="77777777" w:rsidR="006C04F1" w:rsidRDefault="006C04F1" w:rsidP="00CD3A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Palemonas">
    <w:altName w:val="Times New Roman"/>
    <w:charset w:val="BA"/>
    <w:family w:val="roman"/>
    <w:pitch w:val="variable"/>
    <w:sig w:usb0="A00002EF" w:usb1="1000000E" w:usb2="00000020" w:usb3="00000000" w:csb0="0000009F"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Republika">
    <w:altName w:val="Yu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jc w:val="center"/>
      <w:tblCellMar>
        <w:top w:w="144" w:type="dxa"/>
        <w:left w:w="115" w:type="dxa"/>
        <w:bottom w:w="144" w:type="dxa"/>
        <w:right w:w="115" w:type="dxa"/>
      </w:tblCellMar>
      <w:tblLook w:val="04A0" w:firstRow="1" w:lastRow="0" w:firstColumn="1" w:lastColumn="0" w:noHBand="0" w:noVBand="1"/>
    </w:tblPr>
    <w:tblGrid>
      <w:gridCol w:w="4825"/>
      <w:gridCol w:w="4813"/>
    </w:tblGrid>
    <w:tr w:rsidR="006C04F1" w14:paraId="69DA99C0" w14:textId="77777777">
      <w:trPr>
        <w:trHeight w:hRule="exact" w:val="115"/>
        <w:jc w:val="center"/>
      </w:trPr>
      <w:tc>
        <w:tcPr>
          <w:tcW w:w="4686" w:type="dxa"/>
          <w:shd w:val="clear" w:color="auto" w:fill="4472C4" w:themeFill="accent1"/>
          <w:tcMar>
            <w:top w:w="0" w:type="dxa"/>
            <w:bottom w:w="0" w:type="dxa"/>
          </w:tcMar>
        </w:tcPr>
        <w:p w14:paraId="28075A30" w14:textId="77777777" w:rsidR="006C04F1" w:rsidRDefault="006C04F1">
          <w:pPr>
            <w:pStyle w:val="Antrats"/>
            <w:rPr>
              <w:caps/>
              <w:sz w:val="18"/>
            </w:rPr>
          </w:pPr>
        </w:p>
      </w:tc>
      <w:tc>
        <w:tcPr>
          <w:tcW w:w="4674" w:type="dxa"/>
          <w:shd w:val="clear" w:color="auto" w:fill="4472C4" w:themeFill="accent1"/>
          <w:tcMar>
            <w:top w:w="0" w:type="dxa"/>
            <w:bottom w:w="0" w:type="dxa"/>
          </w:tcMar>
        </w:tcPr>
        <w:p w14:paraId="3D1BAD78" w14:textId="77777777" w:rsidR="006C04F1" w:rsidRDefault="006C04F1">
          <w:pPr>
            <w:pStyle w:val="Antrats"/>
            <w:jc w:val="right"/>
            <w:rPr>
              <w:caps/>
              <w:sz w:val="18"/>
            </w:rPr>
          </w:pPr>
        </w:p>
      </w:tc>
    </w:tr>
    <w:tr w:rsidR="006C04F1" w14:paraId="2AEFE3CF" w14:textId="77777777">
      <w:trPr>
        <w:jc w:val="center"/>
      </w:trPr>
      <w:tc>
        <w:tcPr>
          <w:tcW w:w="4686" w:type="dxa"/>
          <w:shd w:val="clear" w:color="auto" w:fill="auto"/>
          <w:vAlign w:val="center"/>
        </w:tcPr>
        <w:p w14:paraId="02494DB2" w14:textId="7D6A642E" w:rsidR="006C04F1" w:rsidRDefault="006C04F1">
          <w:pPr>
            <w:pStyle w:val="Porat"/>
            <w:rPr>
              <w:caps/>
              <w:color w:val="808080" w:themeColor="background1" w:themeShade="80"/>
              <w:sz w:val="18"/>
              <w:szCs w:val="18"/>
            </w:rPr>
          </w:pPr>
        </w:p>
      </w:tc>
      <w:tc>
        <w:tcPr>
          <w:tcW w:w="4674" w:type="dxa"/>
          <w:shd w:val="clear" w:color="auto" w:fill="auto"/>
          <w:vAlign w:val="center"/>
        </w:tcPr>
        <w:p w14:paraId="51364B34" w14:textId="77777777" w:rsidR="006C04F1" w:rsidRPr="0033225A" w:rsidRDefault="006C04F1">
          <w:pPr>
            <w:pStyle w:val="Porat"/>
            <w:jc w:val="right"/>
            <w:rPr>
              <w:caps/>
              <w:color w:val="808080" w:themeColor="background1" w:themeShade="80"/>
              <w:sz w:val="24"/>
              <w:szCs w:val="24"/>
            </w:rPr>
          </w:pPr>
          <w:r w:rsidRPr="0033225A">
            <w:rPr>
              <w:caps/>
              <w:color w:val="2F5496" w:themeColor="accent1" w:themeShade="BF"/>
              <w:sz w:val="24"/>
              <w:szCs w:val="24"/>
            </w:rPr>
            <w:fldChar w:fldCharType="begin"/>
          </w:r>
          <w:r w:rsidRPr="0033225A">
            <w:rPr>
              <w:caps/>
              <w:color w:val="2F5496" w:themeColor="accent1" w:themeShade="BF"/>
              <w:sz w:val="24"/>
              <w:szCs w:val="24"/>
            </w:rPr>
            <w:instrText xml:space="preserve"> PAGE   \* MERGEFORMAT </w:instrText>
          </w:r>
          <w:r w:rsidRPr="0033225A">
            <w:rPr>
              <w:caps/>
              <w:color w:val="2F5496" w:themeColor="accent1" w:themeShade="BF"/>
              <w:sz w:val="24"/>
              <w:szCs w:val="24"/>
            </w:rPr>
            <w:fldChar w:fldCharType="separate"/>
          </w:r>
          <w:r w:rsidRPr="0033225A">
            <w:rPr>
              <w:caps/>
              <w:noProof/>
              <w:color w:val="2F5496" w:themeColor="accent1" w:themeShade="BF"/>
              <w:sz w:val="24"/>
              <w:szCs w:val="24"/>
            </w:rPr>
            <w:t>2</w:t>
          </w:r>
          <w:r w:rsidRPr="0033225A">
            <w:rPr>
              <w:caps/>
              <w:noProof/>
              <w:color w:val="2F5496" w:themeColor="accent1" w:themeShade="BF"/>
              <w:sz w:val="24"/>
              <w:szCs w:val="24"/>
            </w:rPr>
            <w:fldChar w:fldCharType="end"/>
          </w:r>
        </w:p>
      </w:tc>
    </w:tr>
  </w:tbl>
  <w:p w14:paraId="5843AFD7" w14:textId="63A1D8F2" w:rsidR="006C04F1" w:rsidRPr="00CD3A8A" w:rsidRDefault="006C04F1">
    <w:pPr>
      <w:pStyle w:val="Porat"/>
      <w:rPr>
        <w:color w:val="2F5496" w:themeColor="accent1" w:themeShade="BF"/>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01C6F4" w14:textId="2300AFA5" w:rsidR="006C04F1" w:rsidRPr="005B1C05" w:rsidRDefault="006C04F1">
    <w:pPr>
      <w:pStyle w:val="Porat"/>
      <w:rPr>
        <w:color w:val="FFFFFF" w:themeColor="background1"/>
        <w:sz w:val="20"/>
        <w:szCs w:val="20"/>
      </w:rPr>
    </w:pPr>
    <w:r w:rsidRPr="005B1C05">
      <w:rPr>
        <w:color w:val="FFFFFF" w:themeColor="background1"/>
        <w:sz w:val="20"/>
        <w:szCs w:val="20"/>
      </w:rPr>
      <w:t>stotis – 2027“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25DEE2" w14:textId="77777777" w:rsidR="006C04F1" w:rsidRDefault="006C04F1" w:rsidP="00CD3A8A">
      <w:pPr>
        <w:spacing w:after="0" w:line="240" w:lineRule="auto"/>
      </w:pPr>
      <w:r>
        <w:separator/>
      </w:r>
    </w:p>
  </w:footnote>
  <w:footnote w:type="continuationSeparator" w:id="0">
    <w:p w14:paraId="510C39B8" w14:textId="77777777" w:rsidR="006C04F1" w:rsidRDefault="006C04F1" w:rsidP="00CD3A8A">
      <w:pPr>
        <w:spacing w:after="0" w:line="240" w:lineRule="auto"/>
      </w:pPr>
      <w:r>
        <w:continuationSeparator/>
      </w:r>
    </w:p>
  </w:footnote>
  <w:footnote w:id="1">
    <w:p w14:paraId="2DDB5BCE" w14:textId="77777777" w:rsidR="006C04F1" w:rsidRPr="00FD09C0" w:rsidRDefault="006C04F1" w:rsidP="00805002">
      <w:pPr>
        <w:pStyle w:val="Puslapioinaostekstas"/>
        <w:jc w:val="both"/>
        <w:rPr>
          <w:rFonts w:ascii="Times New Roman" w:hAnsi="Times New Roman" w:cs="Times New Roman"/>
        </w:rPr>
      </w:pPr>
      <w:r w:rsidRPr="00FD09C0">
        <w:rPr>
          <w:rStyle w:val="Puslapioinaosnuoroda"/>
          <w:rFonts w:ascii="Times New Roman" w:hAnsi="Times New Roman" w:cs="Times New Roman"/>
        </w:rPr>
        <w:footnoteRef/>
      </w:r>
      <w:r w:rsidRPr="00FD09C0">
        <w:rPr>
          <w:rFonts w:ascii="Times New Roman" w:hAnsi="Times New Roman" w:cs="Times New Roman"/>
        </w:rPr>
        <w:t xml:space="preserve"> Patvirtinta Lietuvos Respublikos Vyriausybės 2002 m. birželio 6 d. </w:t>
      </w:r>
      <w:hyperlink r:id="rId1" w:history="1">
        <w:r w:rsidRPr="00FD09C0">
          <w:rPr>
            <w:rStyle w:val="Hipersaitas"/>
            <w:rFonts w:ascii="Times New Roman" w:hAnsi="Times New Roman" w:cs="Times New Roman"/>
          </w:rPr>
          <w:t>nutarimu Nr. 827</w:t>
        </w:r>
      </w:hyperlink>
      <w:r w:rsidRPr="00FD09C0">
        <w:rPr>
          <w:rFonts w:ascii="Times New Roman" w:hAnsi="Times New Roman" w:cs="Times New Roman"/>
        </w:rPr>
        <w:t xml:space="preserve"> (nauja redakcija nuo 2010-09-01)</w:t>
      </w:r>
    </w:p>
  </w:footnote>
  <w:footnote w:id="2">
    <w:p w14:paraId="535DB2EC" w14:textId="77777777" w:rsidR="006C04F1" w:rsidRPr="00FD09C0" w:rsidRDefault="006C04F1" w:rsidP="00805002">
      <w:pPr>
        <w:pStyle w:val="Puslapioinaostekstas"/>
        <w:rPr>
          <w:rFonts w:ascii="Times New Roman" w:hAnsi="Times New Roman" w:cs="Times New Roman"/>
        </w:rPr>
      </w:pPr>
      <w:r w:rsidRPr="00FD09C0">
        <w:rPr>
          <w:rStyle w:val="Puslapioinaosnuoroda"/>
          <w:rFonts w:ascii="Times New Roman" w:hAnsi="Times New Roman" w:cs="Times New Roman"/>
        </w:rPr>
        <w:footnoteRef/>
      </w:r>
      <w:r w:rsidRPr="00FD09C0">
        <w:rPr>
          <w:rFonts w:ascii="Times New Roman" w:hAnsi="Times New Roman" w:cs="Times New Roman"/>
        </w:rPr>
        <w:t xml:space="preserve"> Patvirtinta Lietuvos Respublikos vidaus reikalų ministro 2011 m. rugsėjo 23 d. </w:t>
      </w:r>
      <w:hyperlink r:id="rId2" w:history="1">
        <w:r w:rsidRPr="00FD09C0">
          <w:rPr>
            <w:rStyle w:val="Hipersaitas"/>
            <w:rFonts w:ascii="Times New Roman" w:hAnsi="Times New Roman" w:cs="Times New Roman"/>
          </w:rPr>
          <w:t>įsakymu Nr. 1V-706</w:t>
        </w:r>
      </w:hyperlink>
    </w:p>
  </w:footnote>
  <w:footnote w:id="3">
    <w:p w14:paraId="4CA5D8D8" w14:textId="77777777" w:rsidR="006C04F1" w:rsidRPr="00FD09C0" w:rsidRDefault="006C04F1" w:rsidP="00805002">
      <w:pPr>
        <w:pStyle w:val="Puslapioinaostekstas"/>
        <w:rPr>
          <w:rFonts w:ascii="Times New Roman" w:hAnsi="Times New Roman" w:cs="Times New Roman"/>
        </w:rPr>
      </w:pPr>
      <w:r w:rsidRPr="00FD09C0">
        <w:rPr>
          <w:rStyle w:val="Puslapioinaosnuoroda"/>
          <w:rFonts w:ascii="Times New Roman" w:hAnsi="Times New Roman" w:cs="Times New Roman"/>
        </w:rPr>
        <w:footnoteRef/>
      </w:r>
      <w:r w:rsidRPr="00FD09C0">
        <w:rPr>
          <w:rFonts w:ascii="Times New Roman" w:hAnsi="Times New Roman" w:cs="Times New Roman"/>
        </w:rPr>
        <w:t xml:space="preserve"> Patvirtintos Lietuvos Vyriausybės 2014 m. gruodžio 15 d. </w:t>
      </w:r>
      <w:hyperlink r:id="rId3" w:history="1">
        <w:r w:rsidRPr="00FD09C0">
          <w:rPr>
            <w:rStyle w:val="Hipersaitas"/>
            <w:rFonts w:ascii="Times New Roman" w:hAnsi="Times New Roman" w:cs="Times New Roman"/>
          </w:rPr>
          <w:t>nutarimu Nr. 1435</w:t>
        </w:r>
      </w:hyperlink>
    </w:p>
  </w:footnote>
  <w:footnote w:id="4">
    <w:p w14:paraId="117CB52E" w14:textId="77777777" w:rsidR="006C04F1" w:rsidRDefault="006C04F1" w:rsidP="00805002">
      <w:pPr>
        <w:pStyle w:val="Puslapioinaostekstas"/>
      </w:pPr>
      <w:r w:rsidRPr="00FD09C0">
        <w:rPr>
          <w:rStyle w:val="Puslapioinaosnuoroda"/>
          <w:rFonts w:ascii="Times New Roman" w:hAnsi="Times New Roman" w:cs="Times New Roman"/>
        </w:rPr>
        <w:footnoteRef/>
      </w:r>
      <w:r w:rsidRPr="00FD09C0">
        <w:rPr>
          <w:rFonts w:ascii="Times New Roman" w:hAnsi="Times New Roman" w:cs="Times New Roman"/>
        </w:rPr>
        <w:t xml:space="preserve"> Patvirtinta Lietuvos Respublikos Seimo 2012 m. gegužės 15 d. </w:t>
      </w:r>
      <w:hyperlink r:id="rId4" w:history="1">
        <w:r w:rsidRPr="00FD09C0">
          <w:rPr>
            <w:rStyle w:val="Hipersaitas"/>
            <w:rFonts w:ascii="Times New Roman" w:hAnsi="Times New Roman" w:cs="Times New Roman"/>
          </w:rPr>
          <w:t>nutarimu Nr. XI-2015</w:t>
        </w:r>
      </w:hyperlink>
    </w:p>
  </w:footnote>
  <w:footnote w:id="5">
    <w:p w14:paraId="783F6FF6" w14:textId="77777777" w:rsidR="006C04F1" w:rsidRPr="00E667FD" w:rsidRDefault="006C04F1" w:rsidP="00805002">
      <w:pPr>
        <w:pStyle w:val="Puslapioinaostekstas"/>
        <w:rPr>
          <w:rFonts w:ascii="Times New Roman" w:hAnsi="Times New Roman" w:cs="Times New Roman"/>
        </w:rPr>
      </w:pPr>
      <w:r w:rsidRPr="00E667FD">
        <w:rPr>
          <w:rStyle w:val="Puslapioinaosnuoroda"/>
          <w:rFonts w:ascii="Times New Roman" w:hAnsi="Times New Roman" w:cs="Times New Roman"/>
        </w:rPr>
        <w:footnoteRef/>
      </w:r>
      <w:r w:rsidRPr="00E667FD">
        <w:rPr>
          <w:rFonts w:ascii="Times New Roman" w:hAnsi="Times New Roman" w:cs="Times New Roman"/>
        </w:rPr>
        <w:t xml:space="preserve"> Patvirtinta Alytaus regiono plėtros tarybos 2015 m. spalio 26 d. sprendimu Nr. 51/6S-34</w:t>
      </w:r>
    </w:p>
  </w:footnote>
  <w:footnote w:id="6">
    <w:p w14:paraId="34B730CC" w14:textId="77777777" w:rsidR="006C04F1" w:rsidRDefault="006C04F1" w:rsidP="00805002">
      <w:pPr>
        <w:pStyle w:val="Puslapioinaostekstas"/>
      </w:pPr>
      <w:r w:rsidRPr="00E667FD">
        <w:rPr>
          <w:rStyle w:val="Puslapioinaosnuoroda"/>
          <w:rFonts w:ascii="Times New Roman" w:hAnsi="Times New Roman" w:cs="Times New Roman"/>
        </w:rPr>
        <w:footnoteRef/>
      </w:r>
      <w:r w:rsidRPr="00E667FD">
        <w:rPr>
          <w:rFonts w:ascii="Times New Roman" w:hAnsi="Times New Roman" w:cs="Times New Roman"/>
        </w:rPr>
        <w:t xml:space="preserve"> Patvirtinta Lazdijų rajono savivaldybės tarybos 2011 m. birželio 29 d. sprendimu Nr. 5TS-61</w:t>
      </w:r>
    </w:p>
  </w:footnote>
  <w:footnote w:id="7">
    <w:p w14:paraId="1A174BF8" w14:textId="3BD9A66C" w:rsidR="006C04F1" w:rsidRPr="00E667FD" w:rsidRDefault="006C04F1" w:rsidP="0030632C">
      <w:pPr>
        <w:pStyle w:val="Puslapioinaostekstas"/>
        <w:rPr>
          <w:rFonts w:ascii="Times New Roman" w:hAnsi="Times New Roman" w:cs="Times New Roman"/>
        </w:rPr>
      </w:pPr>
      <w:r w:rsidRPr="00E667FD">
        <w:rPr>
          <w:rStyle w:val="Puslapioinaosnuoroda"/>
          <w:rFonts w:ascii="Times New Roman" w:hAnsi="Times New Roman" w:cs="Times New Roman"/>
        </w:rPr>
        <w:footnoteRef/>
      </w:r>
      <w:r w:rsidRPr="00E667FD">
        <w:rPr>
          <w:rFonts w:ascii="Times New Roman" w:hAnsi="Times New Roman" w:cs="Times New Roman"/>
        </w:rPr>
        <w:t xml:space="preserve"> Šaltinis: UAB CityForm LT / UAB Geometra „Lazdijų rajono savivaldybės teritorijos bendrojo plano keitimas /sprendiniai“. 2020 m. </w:t>
      </w:r>
      <w:r w:rsidRPr="00E667FD">
        <w:rPr>
          <w:rFonts w:ascii="Times New Roman" w:hAnsi="Times New Roman" w:cs="Times New Roman"/>
          <w:b/>
        </w:rPr>
        <w:t xml:space="preserve">Pastaba. </w:t>
      </w:r>
      <w:r w:rsidRPr="00E667FD">
        <w:rPr>
          <w:rFonts w:ascii="Times New Roman" w:hAnsi="Times New Roman" w:cs="Times New Roman"/>
        </w:rPr>
        <w:t>Minėto dokumento duomenys buvo panaudoti rengiant visą aplinkos analizę.</w:t>
      </w:r>
    </w:p>
    <w:p w14:paraId="3DEFDB07" w14:textId="0ACA18FA" w:rsidR="006C04F1" w:rsidRDefault="006C04F1">
      <w:pPr>
        <w:pStyle w:val="Puslapioinaostekstas"/>
      </w:pPr>
    </w:p>
  </w:footnote>
  <w:footnote w:id="8">
    <w:p w14:paraId="3331D3E1" w14:textId="77777777" w:rsidR="006C04F1" w:rsidRPr="00E667FD" w:rsidRDefault="006C04F1" w:rsidP="007803A4">
      <w:pPr>
        <w:pStyle w:val="Puslapioinaostekstas"/>
        <w:rPr>
          <w:rFonts w:ascii="Times New Roman" w:hAnsi="Times New Roman" w:cs="Times New Roman"/>
        </w:rPr>
      </w:pPr>
      <w:r>
        <w:rPr>
          <w:rStyle w:val="Puslapioinaosnuoroda"/>
        </w:rPr>
        <w:footnoteRef/>
      </w:r>
      <w:r>
        <w:t xml:space="preserve"> </w:t>
      </w:r>
      <w:r w:rsidRPr="00E667FD">
        <w:rPr>
          <w:rFonts w:ascii="Times New Roman" w:hAnsi="Times New Roman" w:cs="Times New Roman"/>
        </w:rPr>
        <w:t>šioje ir toliau dokumente pateikiamose lentelėse nurodytų duomenų šaltinis yra Lietuvos statistikos</w:t>
      </w:r>
    </w:p>
    <w:p w14:paraId="538E3B6E" w14:textId="2817D330" w:rsidR="006C04F1" w:rsidRPr="00E667FD" w:rsidRDefault="006C04F1">
      <w:pPr>
        <w:pStyle w:val="Puslapioinaostekstas"/>
        <w:rPr>
          <w:rFonts w:ascii="Times New Roman" w:hAnsi="Times New Roman" w:cs="Times New Roman"/>
        </w:rPr>
      </w:pPr>
      <w:r w:rsidRPr="00E667FD">
        <w:rPr>
          <w:rFonts w:ascii="Times New Roman" w:hAnsi="Times New Roman" w:cs="Times New Roman"/>
        </w:rPr>
        <w:t>departamento oficialiosios statistikos porta</w:t>
      </w:r>
      <w:r w:rsidRPr="00E65F29">
        <w:rPr>
          <w:rFonts w:ascii="Times New Roman" w:hAnsi="Times New Roman" w:cs="Times New Roman"/>
        </w:rPr>
        <w:t>l</w:t>
      </w:r>
      <w:hyperlink r:id="rId5" w:anchor="/" w:history="1">
        <w:r w:rsidRPr="00E65F29">
          <w:rPr>
            <w:rStyle w:val="Hipersaitas"/>
            <w:rFonts w:ascii="Times New Roman" w:hAnsi="Times New Roman" w:cs="Times New Roman"/>
            <w:color w:val="auto"/>
          </w:rPr>
          <w:t>as</w:t>
        </w:r>
      </w:hyperlink>
      <w:hyperlink r:id="rId6" w:anchor="/" w:history="1">
        <w:r w:rsidRPr="00E667FD">
          <w:rPr>
            <w:rStyle w:val="Hipersaitas"/>
            <w:rFonts w:ascii="Times New Roman" w:hAnsi="Times New Roman" w:cs="Times New Roman"/>
          </w:rPr>
          <w:t xml:space="preserve"> </w:t>
        </w:r>
      </w:hyperlink>
      <w:hyperlink r:id="rId7" w:anchor="/" w:history="1">
        <w:r w:rsidRPr="00E667FD">
          <w:rPr>
            <w:rStyle w:val="Hipersaitas"/>
            <w:rFonts w:ascii="Times New Roman" w:hAnsi="Times New Roman" w:cs="Times New Roman"/>
          </w:rPr>
          <w:t>https://osp.stat.gov.lt/statistiniu-rodikliu-analize#/</w:t>
        </w:r>
      </w:hyperlink>
      <w:hyperlink r:id="rId8" w:anchor="/" w:history="1">
        <w:r w:rsidRPr="00E667FD">
          <w:rPr>
            <w:rStyle w:val="Hipersaitas"/>
            <w:rFonts w:ascii="Times New Roman" w:hAnsi="Times New Roman" w:cs="Times New Roman"/>
          </w:rPr>
          <w:t>.</w:t>
        </w:r>
      </w:hyperlink>
    </w:p>
  </w:footnote>
  <w:footnote w:id="9">
    <w:p w14:paraId="5D383A52" w14:textId="037090A4" w:rsidR="006C04F1" w:rsidRDefault="006C04F1">
      <w:pPr>
        <w:pStyle w:val="Puslapioinaostekstas"/>
      </w:pPr>
      <w:r w:rsidRPr="00E667FD">
        <w:rPr>
          <w:rStyle w:val="Puslapioinaosnuoroda"/>
          <w:rFonts w:ascii="Times New Roman" w:hAnsi="Times New Roman" w:cs="Times New Roman"/>
        </w:rPr>
        <w:footnoteRef/>
      </w:r>
      <w:r w:rsidRPr="00E667FD">
        <w:rPr>
          <w:rFonts w:ascii="Times New Roman" w:hAnsi="Times New Roman" w:cs="Times New Roman"/>
        </w:rPr>
        <w:t xml:space="preserve"> Šaltinis: Lietuvos statistikos departamentas</w:t>
      </w:r>
      <w:hyperlink r:id="rId9" w:history="1">
        <w:r w:rsidRPr="00E667FD">
          <w:rPr>
            <w:rStyle w:val="Hipersaitas"/>
            <w:rFonts w:ascii="Times New Roman" w:hAnsi="Times New Roman" w:cs="Times New Roman"/>
          </w:rPr>
          <w:t xml:space="preserve"> </w:t>
        </w:r>
      </w:hyperlink>
      <w:hyperlink r:id="rId10" w:anchor="/" w:history="1">
        <w:r w:rsidRPr="00E667FD">
          <w:rPr>
            <w:rStyle w:val="Hipersaitas"/>
            <w:rFonts w:ascii="Times New Roman" w:hAnsi="Times New Roman" w:cs="Times New Roman"/>
          </w:rPr>
          <w:t>https://osp.stat.gov.lt/statistiniu-rodikliu-analize#/</w:t>
        </w:r>
      </w:hyperlink>
    </w:p>
  </w:footnote>
  <w:footnote w:id="10">
    <w:p w14:paraId="580AEC8B" w14:textId="17001D58" w:rsidR="006C04F1" w:rsidRPr="00A9566B" w:rsidRDefault="006C04F1">
      <w:pPr>
        <w:pStyle w:val="Puslapioinaostekstas"/>
        <w:rPr>
          <w:rFonts w:ascii="Times New Roman" w:hAnsi="Times New Roman" w:cs="Times New Roman"/>
        </w:rPr>
      </w:pPr>
      <w:r w:rsidRPr="00A9566B">
        <w:rPr>
          <w:rStyle w:val="Puslapioinaosnuoroda"/>
          <w:rFonts w:ascii="Times New Roman" w:hAnsi="Times New Roman" w:cs="Times New Roman"/>
        </w:rPr>
        <w:footnoteRef/>
      </w:r>
      <w:r w:rsidRPr="00A9566B">
        <w:rPr>
          <w:rFonts w:ascii="Times New Roman" w:hAnsi="Times New Roman" w:cs="Times New Roman"/>
        </w:rPr>
        <w:t xml:space="preserve"> Išlaikomo amžiaus vaikų koeficientas – vaikų iki 15 metų amžiaus skaičius, tenkantis šimtui 15–64 metų amžiaus gyventojų. Išlaikomo amžiaus pagyvenusių žmonių koeficientas – pagyvenusių (65 metų ir vyresnio amžiaus) žmonių skaičius, tenkantis šimtui 15–64 metų amžiaus gyventojų</w:t>
      </w:r>
    </w:p>
  </w:footnote>
  <w:footnote w:id="11">
    <w:p w14:paraId="4577AB66" w14:textId="4EEFACD4" w:rsidR="006C04F1" w:rsidRPr="00C655BE" w:rsidRDefault="006C04F1" w:rsidP="00771B38">
      <w:pPr>
        <w:pStyle w:val="Puslapioinaostekstas"/>
        <w:rPr>
          <w:rFonts w:ascii="Times New Roman" w:hAnsi="Times New Roman" w:cs="Times New Roman"/>
        </w:rPr>
      </w:pPr>
      <w:r w:rsidRPr="00C655BE">
        <w:rPr>
          <w:rStyle w:val="Puslapioinaosnuoroda"/>
          <w:rFonts w:ascii="Times New Roman" w:hAnsi="Times New Roman" w:cs="Times New Roman"/>
        </w:rPr>
        <w:footnoteRef/>
      </w:r>
      <w:r w:rsidRPr="00C655BE">
        <w:rPr>
          <w:rFonts w:ascii="Times New Roman" w:hAnsi="Times New Roman" w:cs="Times New Roman"/>
        </w:rPr>
        <w:t xml:space="preserve"> Duomenų šaltinis: Nacionalinės žemės tarnybos prie ŽŪM, VĮ Valstybės žemės fondas Lietuvos Respublikos žemės fondo ataskaita 2019 m. sausio 1 d.)</w:t>
      </w:r>
    </w:p>
    <w:p w14:paraId="75DCA4C5" w14:textId="1AF753E1" w:rsidR="006C04F1" w:rsidRDefault="006C04F1">
      <w:pPr>
        <w:pStyle w:val="Puslapioinaostekstas"/>
      </w:pPr>
    </w:p>
  </w:footnote>
  <w:footnote w:id="12">
    <w:p w14:paraId="07E305D1" w14:textId="1D519990" w:rsidR="006C04F1" w:rsidRPr="00FD09C0" w:rsidRDefault="006C04F1">
      <w:pPr>
        <w:pStyle w:val="Puslapioinaostekstas"/>
        <w:rPr>
          <w:rFonts w:ascii="Times New Roman" w:hAnsi="Times New Roman" w:cs="Times New Roman"/>
        </w:rPr>
      </w:pPr>
      <w:r w:rsidRPr="00FD09C0">
        <w:rPr>
          <w:rStyle w:val="Puslapioinaosnuoroda"/>
          <w:rFonts w:ascii="Times New Roman" w:hAnsi="Times New Roman" w:cs="Times New Roman"/>
        </w:rPr>
        <w:footnoteRef/>
      </w:r>
      <w:r w:rsidRPr="00FD09C0">
        <w:rPr>
          <w:rFonts w:ascii="Times New Roman" w:hAnsi="Times New Roman" w:cs="Times New Roman"/>
        </w:rPr>
        <w:t xml:space="preserve"> Šaltinis: Autorių kolektyvas. Geroji patirtis. Lietuvos kaimo plėtros 2014–2020 m. programos finansuojami projektai. Informacija parengta pagal Nacionalinės mokėjimo agentūros duomenis</w:t>
      </w:r>
    </w:p>
  </w:footnote>
  <w:footnote w:id="13">
    <w:p w14:paraId="530CEDEB" w14:textId="49D9B4CF" w:rsidR="006C04F1" w:rsidRPr="004827B4" w:rsidRDefault="006C04F1">
      <w:pPr>
        <w:pStyle w:val="Puslapioinaostekstas"/>
        <w:rPr>
          <w:rFonts w:ascii="Times New Roman" w:hAnsi="Times New Roman" w:cs="Times New Roman"/>
        </w:rPr>
      </w:pPr>
      <w:r w:rsidRPr="004827B4">
        <w:rPr>
          <w:rStyle w:val="Puslapioinaosnuoroda"/>
          <w:rFonts w:ascii="Times New Roman" w:hAnsi="Times New Roman" w:cs="Times New Roman"/>
        </w:rPr>
        <w:footnoteRef/>
      </w:r>
      <w:r w:rsidRPr="004827B4">
        <w:rPr>
          <w:rFonts w:ascii="Times New Roman" w:hAnsi="Times New Roman" w:cs="Times New Roman"/>
        </w:rPr>
        <w:t xml:space="preserve"> Šaltinis: Švietimo valdymo informacinė sistema</w:t>
      </w:r>
    </w:p>
  </w:footnote>
  <w:footnote w:id="14">
    <w:p w14:paraId="3ECCE0E1" w14:textId="77777777" w:rsidR="006C04F1" w:rsidRPr="00FD09C0" w:rsidRDefault="006C04F1" w:rsidP="00F5736B">
      <w:pPr>
        <w:pStyle w:val="Puslapioinaostekstas"/>
        <w:rPr>
          <w:rFonts w:ascii="Times New Roman" w:hAnsi="Times New Roman" w:cs="Times New Roman"/>
        </w:rPr>
      </w:pPr>
      <w:r w:rsidRPr="00FD09C0">
        <w:rPr>
          <w:rStyle w:val="Puslapioinaosnuoroda"/>
          <w:rFonts w:ascii="Times New Roman" w:hAnsi="Times New Roman" w:cs="Times New Roman"/>
        </w:rPr>
        <w:footnoteRef/>
      </w:r>
      <w:r w:rsidRPr="00FD09C0">
        <w:rPr>
          <w:rFonts w:ascii="Times New Roman" w:hAnsi="Times New Roman" w:cs="Times New Roman"/>
        </w:rPr>
        <w:t xml:space="preserve"> Šaltinis: Higienos instituto sveikatos informacijos centras, UAB CityForm LT / UAB Geometra skaičiavimai</w:t>
      </w:r>
    </w:p>
  </w:footnote>
  <w:footnote w:id="15">
    <w:p w14:paraId="47BD9029" w14:textId="77777777" w:rsidR="006C04F1" w:rsidRPr="004827B4" w:rsidRDefault="006C04F1" w:rsidP="0027353F">
      <w:pPr>
        <w:pStyle w:val="Puslapioinaostekstas"/>
        <w:rPr>
          <w:rFonts w:ascii="Times New Roman" w:hAnsi="Times New Roman" w:cs="Times New Roman"/>
        </w:rPr>
      </w:pPr>
      <w:r w:rsidRPr="004827B4">
        <w:rPr>
          <w:rStyle w:val="Puslapioinaosnuoroda"/>
          <w:rFonts w:ascii="Times New Roman" w:hAnsi="Times New Roman" w:cs="Times New Roman"/>
        </w:rPr>
        <w:footnoteRef/>
      </w:r>
      <w:r w:rsidRPr="004827B4">
        <w:rPr>
          <w:rFonts w:ascii="Times New Roman" w:hAnsi="Times New Roman" w:cs="Times New Roman"/>
        </w:rPr>
        <w:t xml:space="preserve"> </w:t>
      </w:r>
      <w:r w:rsidRPr="004827B4">
        <w:rPr>
          <w:rFonts w:ascii="Times New Roman" w:hAnsi="Times New Roman" w:cs="Times New Roman"/>
          <w:bCs/>
        </w:rPr>
        <w:t>Privalomojo sveikatos draudimo fondo duomenų bazės SVEIDRA duomenys. Be stacionaro dienos atvejų. Pagal ligonio gyvenamąją vietą. Nuo 2011 m. įskaitomi sanatorijų stacionarinės reabilitacijos ligoniai</w:t>
      </w:r>
    </w:p>
  </w:footnote>
  <w:footnote w:id="16">
    <w:p w14:paraId="23EC8B59" w14:textId="062667A6" w:rsidR="006C04F1" w:rsidRPr="00D6037B" w:rsidRDefault="006C04F1">
      <w:pPr>
        <w:pStyle w:val="Puslapioinaostekstas"/>
        <w:rPr>
          <w:rFonts w:ascii="Times New Roman" w:hAnsi="Times New Roman" w:cs="Times New Roman"/>
        </w:rPr>
      </w:pPr>
      <w:r w:rsidRPr="00D6037B">
        <w:rPr>
          <w:rStyle w:val="Puslapioinaosnuoroda"/>
          <w:rFonts w:ascii="Times New Roman" w:hAnsi="Times New Roman" w:cs="Times New Roman"/>
        </w:rPr>
        <w:footnoteRef/>
      </w:r>
      <w:r w:rsidRPr="00D6037B">
        <w:rPr>
          <w:rFonts w:ascii="Times New Roman" w:hAnsi="Times New Roman" w:cs="Times New Roman"/>
        </w:rPr>
        <w:t xml:space="preserve"> Jaunimo savanoriška tarnyba – tai intensyvi 6 mėn. trukmės savanorystės programa jauniems žmonėms nuo 14 iki 29 m., kurios metu jaunuoliai 40 val. per mėnesį savanoriauja pasirinktoje akredituotoje priimančioje organizacijoje, mokosi įveikti sunkumus, mokosi apmąstyti patirtį bei įvardyti išmokimus, suformuluoti tobulėjimo kryptis. Baigę programą, jaunuoliai gauna 0,25 stojamojo balo pripažinimą stojant į pirmosios pakopos studijas.</w:t>
      </w:r>
    </w:p>
  </w:footnote>
  <w:footnote w:id="17">
    <w:p w14:paraId="30FB5468" w14:textId="1CAFEAFD" w:rsidR="006C04F1" w:rsidRPr="00A0376C" w:rsidRDefault="006C04F1" w:rsidP="00D408EC">
      <w:pPr>
        <w:pStyle w:val="Puslapioinaostekstas"/>
        <w:rPr>
          <w:rFonts w:ascii="Times New Roman" w:hAnsi="Times New Roman" w:cs="Times New Roman"/>
        </w:rPr>
      </w:pPr>
      <w:r w:rsidRPr="00A0376C">
        <w:rPr>
          <w:rStyle w:val="Puslapioinaosnuoroda"/>
          <w:rFonts w:ascii="Times New Roman" w:hAnsi="Times New Roman" w:cs="Times New Roman"/>
        </w:rPr>
        <w:footnoteRef/>
      </w:r>
      <w:r w:rsidRPr="00A0376C">
        <w:rPr>
          <w:rFonts w:ascii="Times New Roman" w:hAnsi="Times New Roman" w:cs="Times New Roman"/>
        </w:rPr>
        <w:t xml:space="preserve"> Šaltinis: Gamtinių dujų perdavimo sistemos operatoriaus dešimties metų (2017</w:t>
      </w:r>
      <w:r>
        <w:rPr>
          <w:rFonts w:ascii="Times New Roman" w:hAnsi="Times New Roman" w:cs="Times New Roman"/>
        </w:rPr>
        <w:t>–</w:t>
      </w:r>
      <w:r w:rsidRPr="00A0376C">
        <w:rPr>
          <w:rFonts w:ascii="Times New Roman" w:hAnsi="Times New Roman" w:cs="Times New Roman"/>
        </w:rPr>
        <w:t xml:space="preserve">2026 m.) tinklo plėtros planas. AB </w:t>
      </w:r>
      <w:r>
        <w:rPr>
          <w:rFonts w:ascii="Times New Roman" w:hAnsi="Times New Roman" w:cs="Times New Roman"/>
        </w:rPr>
        <w:t>,,</w:t>
      </w:r>
      <w:r w:rsidRPr="00A0376C">
        <w:rPr>
          <w:rFonts w:ascii="Times New Roman" w:hAnsi="Times New Roman" w:cs="Times New Roman"/>
        </w:rPr>
        <w:t>Amber Grid</w:t>
      </w:r>
      <w:r>
        <w:rPr>
          <w:rFonts w:ascii="Times New Roman" w:hAnsi="Times New Roman" w:cs="Times New Roman"/>
          <w:lang w:val="en-US"/>
        </w:rPr>
        <w:t>”</w:t>
      </w:r>
      <w:r w:rsidRPr="00A0376C">
        <w:rPr>
          <w:rFonts w:ascii="Times New Roman" w:hAnsi="Times New Roman" w:cs="Times New Roman"/>
        </w:rPr>
        <w:t>. 2017 m.</w:t>
      </w:r>
    </w:p>
  </w:footnote>
  <w:footnote w:id="18">
    <w:p w14:paraId="6E9B4BFF" w14:textId="77777777" w:rsidR="006C04F1" w:rsidRDefault="006C04F1" w:rsidP="00D408EC">
      <w:pPr>
        <w:pStyle w:val="Puslapioinaostekstas"/>
      </w:pPr>
      <w:r>
        <w:rPr>
          <w:rStyle w:val="Puslapioinaosnuoroda"/>
        </w:rPr>
        <w:footnoteRef/>
      </w:r>
      <w:r>
        <w:t xml:space="preserve"> </w:t>
      </w:r>
      <w:r w:rsidRPr="005B1BA4">
        <w:t>Lietuvos Respublikos ryšių reguliavimo tarnyb</w:t>
      </w:r>
      <w:r>
        <w:t xml:space="preserve">os duomenys. </w:t>
      </w:r>
      <w:hyperlink r:id="rId11" w:history="1">
        <w:r w:rsidRPr="003F2113">
          <w:rPr>
            <w:rStyle w:val="Hipersaitas"/>
          </w:rPr>
          <w:t>https://www.rrt.lt/judriojo-rysio-tinklu-tiketinos-aprepties-zonos/</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3B169D" w14:textId="1876B642" w:rsidR="006C04F1" w:rsidRDefault="006C04F1">
    <w:pPr>
      <w:pStyle w:val="Antrats"/>
    </w:pPr>
    <w:r>
      <w:rPr>
        <w:noProof/>
      </w:rPr>
      <mc:AlternateContent>
        <mc:Choice Requires="wps">
          <w:drawing>
            <wp:anchor distT="0" distB="0" distL="118745" distR="118745" simplePos="0" relativeHeight="251658240" behindDoc="1" locked="0" layoutInCell="1" allowOverlap="0" wp14:anchorId="420DB9F4" wp14:editId="2DBE9EE3">
              <wp:simplePos x="0" y="0"/>
              <wp:positionH relativeFrom="margin">
                <wp:posOffset>502920</wp:posOffset>
              </wp:positionH>
              <wp:positionV relativeFrom="page">
                <wp:posOffset>480060</wp:posOffset>
              </wp:positionV>
              <wp:extent cx="5228590" cy="269875"/>
              <wp:effectExtent l="0" t="0" r="0" b="0"/>
              <wp:wrapSquare wrapText="bothSides"/>
              <wp:docPr id="197" name="Rectangle 197"/>
              <wp:cNvGraphicFramePr/>
              <a:graphic xmlns:a="http://schemas.openxmlformats.org/drawingml/2006/main">
                <a:graphicData uri="http://schemas.microsoft.com/office/word/2010/wordprocessingShape">
                  <wps:wsp>
                    <wps:cNvSpPr/>
                    <wps:spPr>
                      <a:xfrm>
                        <a:off x="0" y="0"/>
                        <a:ext cx="5228590" cy="2698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638EC631" w14:textId="6C97FE55" w:rsidR="006C04F1" w:rsidRDefault="006C04F1">
                              <w:pPr>
                                <w:pStyle w:val="Antrats"/>
                                <w:jc w:val="center"/>
                                <w:rPr>
                                  <w:caps/>
                                  <w:color w:val="FFFFFF" w:themeColor="background1"/>
                                </w:rPr>
                              </w:pPr>
                              <w:r>
                                <w:rPr>
                                  <w:caps/>
                                  <w:color w:val="FFFFFF" w:themeColor="background1"/>
                                </w:rPr>
                                <w:t>lAZDIJŲ RAJONO SAVIVALDYBĖS STRATEGINIS PLĖTROS PLANAS IKI 2027 METŲ</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2700</wp14:pctHeight>
              </wp14:sizeRelV>
            </wp:anchor>
          </w:drawing>
        </mc:Choice>
        <mc:Fallback>
          <w:pict>
            <v:rect w14:anchorId="420DB9F4" id="Rectangle 197" o:spid="_x0000_s1026" style="position:absolute;margin-left:39.6pt;margin-top:37.8pt;width:411.7pt;height:21.25pt;z-index:-251658240;visibility:visible;mso-wrap-style:square;mso-width-percent:0;mso-height-percent:27;mso-wrap-distance-left:9.35pt;mso-wrap-distance-top:0;mso-wrap-distance-right:9.35pt;mso-wrap-distance-bottom:0;mso-position-horizontal:absolute;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" o:allowoverlap="f" fillcolor="#4472c4 [3204]" stroked="f" strokeweight="1pt">
              <v:textbox style="mso-fit-shape-to-text:t">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638EC631" w14:textId="6C97FE55" w:rsidR="006C04F1" w:rsidRDefault="006C04F1">
                        <w:pPr>
                          <w:pStyle w:val="Antrats"/>
                          <w:jc w:val="center"/>
                          <w:rPr>
                            <w:caps/>
                            <w:color w:val="FFFFFF" w:themeColor="background1"/>
                          </w:rPr>
                        </w:pPr>
                        <w:r>
                          <w:rPr>
                            <w:caps/>
                            <w:color w:val="FFFFFF" w:themeColor="background1"/>
                          </w:rPr>
                          <w:t>lAZDIJŲ RAJONO SAVIVALDYBĖS STRATEGINIS PLĖTROS PLANAS IKI 2027 METŲ</w:t>
                        </w:r>
                      </w:p>
                    </w:sdtContent>
                  </w:sdt>
                </w:txbxContent>
              </v:textbox>
              <w10:wrap type="square" anchorx="margin" anchory="page"/>
            </v:rect>
          </w:pict>
        </mc:Fallback>
      </mc:AlternateContent>
    </w:r>
    <w:r>
      <w:rPr>
        <w:noProof/>
      </w:rPr>
      <w:drawing>
        <wp:inline distT="0" distB="0" distL="0" distR="0" wp14:anchorId="2C3D64A5" wp14:editId="04E23B51">
          <wp:extent cx="343247" cy="381000"/>
          <wp:effectExtent l="0" t="0" r="0" b="0"/>
          <wp:docPr id="224" name="Picture 22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52531" cy="39130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aps/>
        <w:color w:val="FFFFFF" w:themeColor="background1"/>
      </w:rPr>
      <w:alias w:val="Title"/>
      <w:tag w:val=""/>
      <w:id w:val="1033996947"/>
      <w:dataBinding w:prefixMappings="xmlns:ns0='http://purl.org/dc/elements/1.1/' xmlns:ns1='http://schemas.openxmlformats.org/package/2006/metadata/core-properties' " w:xpath="/ns1:coreProperties[1]/ns0:title[1]" w:storeItemID="{6C3C8BC8-F283-45AE-878A-BAB7291924A1}"/>
      <w:text/>
    </w:sdtPr>
    <w:sdtEndPr/>
    <w:sdtContent>
      <w:p w14:paraId="3C94C94B" w14:textId="77777777" w:rsidR="006C04F1" w:rsidRDefault="006C04F1" w:rsidP="000A3E3C">
        <w:pPr>
          <w:pStyle w:val="Antrats"/>
          <w:jc w:val="center"/>
          <w:rPr>
            <w:caps/>
            <w:color w:val="FFFFFF" w:themeColor="background1"/>
          </w:rPr>
        </w:pPr>
        <w:r>
          <w:rPr>
            <w:caps/>
            <w:color w:val="FFFFFF" w:themeColor="background1"/>
          </w:rPr>
          <w:t>lAZDIJŲ RAJONO SAVIVALDYBĖS STRATEGINIS PLĖTROS PLANAS IKI 2027 METŲ</w:t>
        </w:r>
      </w:p>
    </w:sdtContent>
  </w:sdt>
  <w:p w14:paraId="27AC91E3" w14:textId="77777777" w:rsidR="006C04F1" w:rsidRPr="000A3E3C" w:rsidRDefault="006C04F1">
    <w:pPr>
      <w:pStyle w:val="Antrats"/>
      <w:rPr>
        <w:color w:val="2F5496" w:themeColor="accent1" w:themeShade="B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3E2CCF"/>
    <w:multiLevelType w:val="hybridMultilevel"/>
    <w:tmpl w:val="731A08B6"/>
    <w:lvl w:ilvl="0" w:tplc="C0AE7FAA">
      <w:start w:val="1"/>
      <w:numFmt w:val="bullet"/>
      <w:lvlText w:val=""/>
      <w:lvlJc w:val="left"/>
      <w:pPr>
        <w:ind w:left="720" w:hanging="360"/>
      </w:pPr>
      <w:rPr>
        <w:rFonts w:ascii="Wingdings" w:hAnsi="Wingdings" w:hint="default"/>
        <w:color w:val="2F5496"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2424909"/>
    <w:multiLevelType w:val="hybridMultilevel"/>
    <w:tmpl w:val="D76E2694"/>
    <w:lvl w:ilvl="0" w:tplc="0F64AE58">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62A34CA"/>
    <w:multiLevelType w:val="multilevel"/>
    <w:tmpl w:val="A4C816DC"/>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color w:val="2F5496" w:themeColor="accent1" w:themeShade="BF"/>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7AE4EE5"/>
    <w:multiLevelType w:val="hybridMultilevel"/>
    <w:tmpl w:val="E11C790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175540E5"/>
    <w:multiLevelType w:val="hybridMultilevel"/>
    <w:tmpl w:val="A37E9AFE"/>
    <w:lvl w:ilvl="0" w:tplc="7F94CAD8">
      <w:start w:val="4"/>
      <w:numFmt w:val="bullet"/>
      <w:lvlText w:val="-"/>
      <w:lvlJc w:val="left"/>
      <w:pPr>
        <w:ind w:left="1080" w:hanging="360"/>
      </w:pPr>
      <w:rPr>
        <w:rFonts w:ascii="Palemonas" w:eastAsia="Times New Roman" w:hAnsi="Palemonas" w:cs="Times New Roman"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5" w15:restartNumberingAfterBreak="0">
    <w:nsid w:val="1A530BD4"/>
    <w:multiLevelType w:val="hybridMultilevel"/>
    <w:tmpl w:val="B46ACD3C"/>
    <w:lvl w:ilvl="0" w:tplc="4D620896">
      <w:numFmt w:val="bullet"/>
      <w:lvlText w:val=""/>
      <w:lvlJc w:val="left"/>
      <w:pPr>
        <w:ind w:left="720" w:hanging="360"/>
      </w:pPr>
      <w:rPr>
        <w:rFonts w:ascii="Symbol" w:eastAsiaTheme="minorHAnsi" w:hAnsi="Symbol"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20CC5799"/>
    <w:multiLevelType w:val="multilevel"/>
    <w:tmpl w:val="271A7066"/>
    <w:lvl w:ilvl="0">
      <w:start w:val="1"/>
      <w:numFmt w:val="upperRoman"/>
      <w:lvlText w:val="%1."/>
      <w:lvlJc w:val="left"/>
      <w:pPr>
        <w:ind w:left="1080" w:hanging="72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7" w15:restartNumberingAfterBreak="0">
    <w:nsid w:val="2A7629A9"/>
    <w:multiLevelType w:val="hybridMultilevel"/>
    <w:tmpl w:val="97FE84E2"/>
    <w:lvl w:ilvl="0" w:tplc="C0AE7FAA">
      <w:start w:val="1"/>
      <w:numFmt w:val="bullet"/>
      <w:lvlText w:val=""/>
      <w:lvlJc w:val="left"/>
      <w:pPr>
        <w:ind w:left="1353" w:hanging="360"/>
      </w:pPr>
      <w:rPr>
        <w:rFonts w:ascii="Wingdings" w:hAnsi="Wingdings" w:hint="default"/>
        <w:color w:val="2F5496"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3073722E"/>
    <w:multiLevelType w:val="hybridMultilevel"/>
    <w:tmpl w:val="DCDA4A2E"/>
    <w:lvl w:ilvl="0" w:tplc="5FDC0366">
      <w:start w:val="113"/>
      <w:numFmt w:val="decimal"/>
      <w:lvlText w:val="%1"/>
      <w:lvlJc w:val="left"/>
      <w:pPr>
        <w:ind w:left="720" w:hanging="360"/>
      </w:pPr>
      <w:rPr>
        <w:rFonts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3269115F"/>
    <w:multiLevelType w:val="hybridMultilevel"/>
    <w:tmpl w:val="A6DAA30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389F766D"/>
    <w:multiLevelType w:val="multilevel"/>
    <w:tmpl w:val="AB06980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1" w15:restartNumberingAfterBreak="0">
    <w:nsid w:val="42A91805"/>
    <w:multiLevelType w:val="hybridMultilevel"/>
    <w:tmpl w:val="A38814EE"/>
    <w:lvl w:ilvl="0" w:tplc="C0AE7FAA">
      <w:start w:val="1"/>
      <w:numFmt w:val="bullet"/>
      <w:lvlText w:val=""/>
      <w:lvlJc w:val="left"/>
      <w:pPr>
        <w:ind w:left="720" w:hanging="360"/>
      </w:pPr>
      <w:rPr>
        <w:rFonts w:ascii="Wingdings" w:hAnsi="Wingdings" w:hint="default"/>
        <w:color w:val="2F5496"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42C00343"/>
    <w:multiLevelType w:val="hybridMultilevel"/>
    <w:tmpl w:val="713C753E"/>
    <w:lvl w:ilvl="0" w:tplc="54907134">
      <w:start w:val="113"/>
      <w:numFmt w:val="decimal"/>
      <w:lvlText w:val="%1"/>
      <w:lvlJc w:val="left"/>
      <w:pPr>
        <w:ind w:left="1636" w:hanging="360"/>
      </w:pPr>
      <w:rPr>
        <w:rFonts w:hint="default"/>
        <w:b/>
        <w:bCs/>
      </w:rPr>
    </w:lvl>
    <w:lvl w:ilvl="1" w:tplc="04270019" w:tentative="1">
      <w:start w:val="1"/>
      <w:numFmt w:val="lowerLetter"/>
      <w:lvlText w:val="%2."/>
      <w:lvlJc w:val="left"/>
      <w:pPr>
        <w:ind w:left="2356" w:hanging="360"/>
      </w:pPr>
    </w:lvl>
    <w:lvl w:ilvl="2" w:tplc="0427001B" w:tentative="1">
      <w:start w:val="1"/>
      <w:numFmt w:val="lowerRoman"/>
      <w:lvlText w:val="%3."/>
      <w:lvlJc w:val="right"/>
      <w:pPr>
        <w:ind w:left="3076" w:hanging="180"/>
      </w:pPr>
    </w:lvl>
    <w:lvl w:ilvl="3" w:tplc="0427000F" w:tentative="1">
      <w:start w:val="1"/>
      <w:numFmt w:val="decimal"/>
      <w:lvlText w:val="%4."/>
      <w:lvlJc w:val="left"/>
      <w:pPr>
        <w:ind w:left="3796" w:hanging="360"/>
      </w:pPr>
    </w:lvl>
    <w:lvl w:ilvl="4" w:tplc="04270019" w:tentative="1">
      <w:start w:val="1"/>
      <w:numFmt w:val="lowerLetter"/>
      <w:lvlText w:val="%5."/>
      <w:lvlJc w:val="left"/>
      <w:pPr>
        <w:ind w:left="4516" w:hanging="360"/>
      </w:pPr>
    </w:lvl>
    <w:lvl w:ilvl="5" w:tplc="0427001B" w:tentative="1">
      <w:start w:val="1"/>
      <w:numFmt w:val="lowerRoman"/>
      <w:lvlText w:val="%6."/>
      <w:lvlJc w:val="right"/>
      <w:pPr>
        <w:ind w:left="5236" w:hanging="180"/>
      </w:pPr>
    </w:lvl>
    <w:lvl w:ilvl="6" w:tplc="0427000F" w:tentative="1">
      <w:start w:val="1"/>
      <w:numFmt w:val="decimal"/>
      <w:lvlText w:val="%7."/>
      <w:lvlJc w:val="left"/>
      <w:pPr>
        <w:ind w:left="5956" w:hanging="360"/>
      </w:pPr>
    </w:lvl>
    <w:lvl w:ilvl="7" w:tplc="04270019" w:tentative="1">
      <w:start w:val="1"/>
      <w:numFmt w:val="lowerLetter"/>
      <w:lvlText w:val="%8."/>
      <w:lvlJc w:val="left"/>
      <w:pPr>
        <w:ind w:left="6676" w:hanging="360"/>
      </w:pPr>
    </w:lvl>
    <w:lvl w:ilvl="8" w:tplc="0427001B" w:tentative="1">
      <w:start w:val="1"/>
      <w:numFmt w:val="lowerRoman"/>
      <w:lvlText w:val="%9."/>
      <w:lvlJc w:val="right"/>
      <w:pPr>
        <w:ind w:left="7396" w:hanging="180"/>
      </w:pPr>
    </w:lvl>
  </w:abstractNum>
  <w:abstractNum w:abstractNumId="13" w15:restartNumberingAfterBreak="0">
    <w:nsid w:val="444D794D"/>
    <w:multiLevelType w:val="multilevel"/>
    <w:tmpl w:val="0A2C966C"/>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3."/>
      <w:lvlJc w:val="left"/>
      <w:pPr>
        <w:ind w:left="1080" w:hanging="720"/>
      </w:pPr>
      <w:rPr>
        <w:rFonts w:ascii="Times New Roman" w:eastAsiaTheme="minorHAnsi" w:hAnsi="Times New Roman" w:cs="Times New Roman"/>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45FE5352"/>
    <w:multiLevelType w:val="hybridMultilevel"/>
    <w:tmpl w:val="9BA483F0"/>
    <w:lvl w:ilvl="0" w:tplc="03B2031C">
      <w:start w:val="1"/>
      <w:numFmt w:val="bullet"/>
      <w:lvlText w:val=""/>
      <w:lvlJc w:val="left"/>
      <w:pPr>
        <w:ind w:left="2062" w:hanging="360"/>
      </w:pPr>
      <w:rPr>
        <w:rFonts w:ascii="Wingdings" w:hAnsi="Wingdings" w:hint="default"/>
        <w:color w:val="2F5496" w:themeColor="accent1" w:themeShade="BF"/>
      </w:rPr>
    </w:lvl>
    <w:lvl w:ilvl="1" w:tplc="04270003" w:tentative="1">
      <w:start w:val="1"/>
      <w:numFmt w:val="bullet"/>
      <w:lvlText w:val="o"/>
      <w:lvlJc w:val="left"/>
      <w:pPr>
        <w:ind w:left="2782" w:hanging="360"/>
      </w:pPr>
      <w:rPr>
        <w:rFonts w:ascii="Courier New" w:hAnsi="Courier New" w:cs="Courier New" w:hint="default"/>
      </w:rPr>
    </w:lvl>
    <w:lvl w:ilvl="2" w:tplc="04270005" w:tentative="1">
      <w:start w:val="1"/>
      <w:numFmt w:val="bullet"/>
      <w:lvlText w:val=""/>
      <w:lvlJc w:val="left"/>
      <w:pPr>
        <w:ind w:left="3502" w:hanging="360"/>
      </w:pPr>
      <w:rPr>
        <w:rFonts w:ascii="Wingdings" w:hAnsi="Wingdings" w:hint="default"/>
      </w:rPr>
    </w:lvl>
    <w:lvl w:ilvl="3" w:tplc="04270001" w:tentative="1">
      <w:start w:val="1"/>
      <w:numFmt w:val="bullet"/>
      <w:lvlText w:val=""/>
      <w:lvlJc w:val="left"/>
      <w:pPr>
        <w:ind w:left="4222" w:hanging="360"/>
      </w:pPr>
      <w:rPr>
        <w:rFonts w:ascii="Symbol" w:hAnsi="Symbol" w:hint="default"/>
      </w:rPr>
    </w:lvl>
    <w:lvl w:ilvl="4" w:tplc="04270003" w:tentative="1">
      <w:start w:val="1"/>
      <w:numFmt w:val="bullet"/>
      <w:lvlText w:val="o"/>
      <w:lvlJc w:val="left"/>
      <w:pPr>
        <w:ind w:left="4942" w:hanging="360"/>
      </w:pPr>
      <w:rPr>
        <w:rFonts w:ascii="Courier New" w:hAnsi="Courier New" w:cs="Courier New" w:hint="default"/>
      </w:rPr>
    </w:lvl>
    <w:lvl w:ilvl="5" w:tplc="04270005" w:tentative="1">
      <w:start w:val="1"/>
      <w:numFmt w:val="bullet"/>
      <w:lvlText w:val=""/>
      <w:lvlJc w:val="left"/>
      <w:pPr>
        <w:ind w:left="5662" w:hanging="360"/>
      </w:pPr>
      <w:rPr>
        <w:rFonts w:ascii="Wingdings" w:hAnsi="Wingdings" w:hint="default"/>
      </w:rPr>
    </w:lvl>
    <w:lvl w:ilvl="6" w:tplc="04270001" w:tentative="1">
      <w:start w:val="1"/>
      <w:numFmt w:val="bullet"/>
      <w:lvlText w:val=""/>
      <w:lvlJc w:val="left"/>
      <w:pPr>
        <w:ind w:left="6382" w:hanging="360"/>
      </w:pPr>
      <w:rPr>
        <w:rFonts w:ascii="Symbol" w:hAnsi="Symbol" w:hint="default"/>
      </w:rPr>
    </w:lvl>
    <w:lvl w:ilvl="7" w:tplc="04270003" w:tentative="1">
      <w:start w:val="1"/>
      <w:numFmt w:val="bullet"/>
      <w:lvlText w:val="o"/>
      <w:lvlJc w:val="left"/>
      <w:pPr>
        <w:ind w:left="7102" w:hanging="360"/>
      </w:pPr>
      <w:rPr>
        <w:rFonts w:ascii="Courier New" w:hAnsi="Courier New" w:cs="Courier New" w:hint="default"/>
      </w:rPr>
    </w:lvl>
    <w:lvl w:ilvl="8" w:tplc="04270005" w:tentative="1">
      <w:start w:val="1"/>
      <w:numFmt w:val="bullet"/>
      <w:lvlText w:val=""/>
      <w:lvlJc w:val="left"/>
      <w:pPr>
        <w:ind w:left="7822" w:hanging="360"/>
      </w:pPr>
      <w:rPr>
        <w:rFonts w:ascii="Wingdings" w:hAnsi="Wingdings" w:hint="default"/>
      </w:rPr>
    </w:lvl>
  </w:abstractNum>
  <w:abstractNum w:abstractNumId="15" w15:restartNumberingAfterBreak="0">
    <w:nsid w:val="583A5F9F"/>
    <w:multiLevelType w:val="hybridMultilevel"/>
    <w:tmpl w:val="0472E5AE"/>
    <w:lvl w:ilvl="0" w:tplc="C0AE7FAA">
      <w:start w:val="1"/>
      <w:numFmt w:val="bullet"/>
      <w:lvlText w:val=""/>
      <w:lvlJc w:val="left"/>
      <w:pPr>
        <w:ind w:left="644" w:hanging="360"/>
      </w:pPr>
      <w:rPr>
        <w:rFonts w:ascii="Wingdings" w:hAnsi="Wingdings" w:hint="default"/>
        <w:color w:val="2F5496" w:themeColor="accent1" w:themeShade="BF"/>
      </w:rPr>
    </w:lvl>
    <w:lvl w:ilvl="1" w:tplc="04270003">
      <w:start w:val="1"/>
      <w:numFmt w:val="bullet"/>
      <w:lvlText w:val="o"/>
      <w:lvlJc w:val="left"/>
      <w:pPr>
        <w:ind w:left="1364" w:hanging="360"/>
      </w:pPr>
      <w:rPr>
        <w:rFonts w:ascii="Courier New" w:hAnsi="Courier New" w:cs="Courier New" w:hint="default"/>
      </w:rPr>
    </w:lvl>
    <w:lvl w:ilvl="2" w:tplc="04270005">
      <w:start w:val="1"/>
      <w:numFmt w:val="bullet"/>
      <w:lvlText w:val=""/>
      <w:lvlJc w:val="left"/>
      <w:pPr>
        <w:ind w:left="2084" w:hanging="360"/>
      </w:pPr>
      <w:rPr>
        <w:rFonts w:ascii="Wingdings" w:hAnsi="Wingdings" w:hint="default"/>
      </w:rPr>
    </w:lvl>
    <w:lvl w:ilvl="3" w:tplc="04270001">
      <w:start w:val="1"/>
      <w:numFmt w:val="bullet"/>
      <w:lvlText w:val=""/>
      <w:lvlJc w:val="left"/>
      <w:pPr>
        <w:ind w:left="2804" w:hanging="360"/>
      </w:pPr>
      <w:rPr>
        <w:rFonts w:ascii="Symbol" w:hAnsi="Symbol" w:hint="default"/>
      </w:rPr>
    </w:lvl>
    <w:lvl w:ilvl="4" w:tplc="04270003">
      <w:start w:val="1"/>
      <w:numFmt w:val="bullet"/>
      <w:lvlText w:val="o"/>
      <w:lvlJc w:val="left"/>
      <w:pPr>
        <w:ind w:left="3524" w:hanging="360"/>
      </w:pPr>
      <w:rPr>
        <w:rFonts w:ascii="Courier New" w:hAnsi="Courier New" w:cs="Courier New" w:hint="default"/>
      </w:rPr>
    </w:lvl>
    <w:lvl w:ilvl="5" w:tplc="04270005">
      <w:start w:val="1"/>
      <w:numFmt w:val="bullet"/>
      <w:lvlText w:val=""/>
      <w:lvlJc w:val="left"/>
      <w:pPr>
        <w:ind w:left="4244" w:hanging="360"/>
      </w:pPr>
      <w:rPr>
        <w:rFonts w:ascii="Wingdings" w:hAnsi="Wingdings" w:hint="default"/>
      </w:rPr>
    </w:lvl>
    <w:lvl w:ilvl="6" w:tplc="04270001">
      <w:start w:val="1"/>
      <w:numFmt w:val="bullet"/>
      <w:lvlText w:val=""/>
      <w:lvlJc w:val="left"/>
      <w:pPr>
        <w:ind w:left="4964" w:hanging="360"/>
      </w:pPr>
      <w:rPr>
        <w:rFonts w:ascii="Symbol" w:hAnsi="Symbol" w:hint="default"/>
      </w:rPr>
    </w:lvl>
    <w:lvl w:ilvl="7" w:tplc="04270003">
      <w:start w:val="1"/>
      <w:numFmt w:val="bullet"/>
      <w:lvlText w:val="o"/>
      <w:lvlJc w:val="left"/>
      <w:pPr>
        <w:ind w:left="5684" w:hanging="360"/>
      </w:pPr>
      <w:rPr>
        <w:rFonts w:ascii="Courier New" w:hAnsi="Courier New" w:cs="Courier New" w:hint="default"/>
      </w:rPr>
    </w:lvl>
    <w:lvl w:ilvl="8" w:tplc="04270005">
      <w:start w:val="1"/>
      <w:numFmt w:val="bullet"/>
      <w:lvlText w:val=""/>
      <w:lvlJc w:val="left"/>
      <w:pPr>
        <w:ind w:left="6404" w:hanging="360"/>
      </w:pPr>
      <w:rPr>
        <w:rFonts w:ascii="Wingdings" w:hAnsi="Wingdings" w:hint="default"/>
      </w:rPr>
    </w:lvl>
  </w:abstractNum>
  <w:abstractNum w:abstractNumId="16" w15:restartNumberingAfterBreak="0">
    <w:nsid w:val="5B412514"/>
    <w:multiLevelType w:val="hybridMultilevel"/>
    <w:tmpl w:val="644E7EE0"/>
    <w:lvl w:ilvl="0" w:tplc="C0AE7FAA">
      <w:start w:val="1"/>
      <w:numFmt w:val="bullet"/>
      <w:lvlText w:val=""/>
      <w:lvlJc w:val="left"/>
      <w:pPr>
        <w:ind w:left="720" w:hanging="360"/>
      </w:pPr>
      <w:rPr>
        <w:rFonts w:ascii="Wingdings" w:hAnsi="Wingdings" w:hint="default"/>
        <w:color w:val="2F5496"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75940447"/>
    <w:multiLevelType w:val="hybridMultilevel"/>
    <w:tmpl w:val="95E4DABA"/>
    <w:lvl w:ilvl="0" w:tplc="C0AE7FAA">
      <w:start w:val="1"/>
      <w:numFmt w:val="bullet"/>
      <w:lvlText w:val=""/>
      <w:lvlJc w:val="left"/>
      <w:pPr>
        <w:ind w:left="720" w:hanging="360"/>
      </w:pPr>
      <w:rPr>
        <w:rFonts w:ascii="Wingdings" w:hAnsi="Wingdings" w:hint="default"/>
        <w:color w:val="2F5496" w:themeColor="accent1" w:themeShade="BF"/>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7B887074"/>
    <w:multiLevelType w:val="multilevel"/>
    <w:tmpl w:val="B2DAC43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13"/>
  </w:num>
  <w:num w:numId="3">
    <w:abstractNumId w:val="15"/>
  </w:num>
  <w:num w:numId="4">
    <w:abstractNumId w:val="6"/>
  </w:num>
  <w:num w:numId="5">
    <w:abstractNumId w:val="9"/>
  </w:num>
  <w:num w:numId="6">
    <w:abstractNumId w:val="18"/>
  </w:num>
  <w:num w:numId="7">
    <w:abstractNumId w:val="15"/>
  </w:num>
  <w:num w:numId="8">
    <w:abstractNumId w:val="3"/>
  </w:num>
  <w:num w:numId="9">
    <w:abstractNumId w:val="17"/>
  </w:num>
  <w:num w:numId="10">
    <w:abstractNumId w:val="4"/>
  </w:num>
  <w:num w:numId="11">
    <w:abstractNumId w:val="5"/>
  </w:num>
  <w:num w:numId="12">
    <w:abstractNumId w:val="11"/>
  </w:num>
  <w:num w:numId="13">
    <w:abstractNumId w:val="16"/>
  </w:num>
  <w:num w:numId="14">
    <w:abstractNumId w:val="0"/>
  </w:num>
  <w:num w:numId="15">
    <w:abstractNumId w:val="14"/>
  </w:num>
  <w:num w:numId="16">
    <w:abstractNumId w:val="2"/>
  </w:num>
  <w:num w:numId="17">
    <w:abstractNumId w:val="7"/>
  </w:num>
  <w:num w:numId="18">
    <w:abstractNumId w:val="8"/>
  </w:num>
  <w:num w:numId="19">
    <w:abstractNumId w:val="12"/>
  </w:num>
  <w:num w:numId="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100"/>
  <w:defaultTabStop w:val="1296"/>
  <w:hyphenationZone w:val="396"/>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TS1NDU2tTQwszQ3MjJV0lEKTi0uzszPAykwNK8FAH4tBcktAAAA"/>
  </w:docVars>
  <w:rsids>
    <w:rsidRoot w:val="00CD3A8A"/>
    <w:rsid w:val="000102D7"/>
    <w:rsid w:val="00010C6E"/>
    <w:rsid w:val="00014246"/>
    <w:rsid w:val="00022005"/>
    <w:rsid w:val="00022B44"/>
    <w:rsid w:val="00023DE3"/>
    <w:rsid w:val="000368ED"/>
    <w:rsid w:val="00042EB6"/>
    <w:rsid w:val="00051F7D"/>
    <w:rsid w:val="00052DD6"/>
    <w:rsid w:val="00055F4A"/>
    <w:rsid w:val="00057488"/>
    <w:rsid w:val="00060F14"/>
    <w:rsid w:val="000721C0"/>
    <w:rsid w:val="00073C5C"/>
    <w:rsid w:val="00083B98"/>
    <w:rsid w:val="00087A49"/>
    <w:rsid w:val="000A3E3C"/>
    <w:rsid w:val="000A43EF"/>
    <w:rsid w:val="000B231B"/>
    <w:rsid w:val="000C24F1"/>
    <w:rsid w:val="000D0C1C"/>
    <w:rsid w:val="000D5DC5"/>
    <w:rsid w:val="000D6870"/>
    <w:rsid w:val="000F0882"/>
    <w:rsid w:val="000F27B8"/>
    <w:rsid w:val="000F3707"/>
    <w:rsid w:val="000F3B81"/>
    <w:rsid w:val="000F4B83"/>
    <w:rsid w:val="000F530B"/>
    <w:rsid w:val="00101B48"/>
    <w:rsid w:val="0010436F"/>
    <w:rsid w:val="001116E3"/>
    <w:rsid w:val="001161CF"/>
    <w:rsid w:val="0012113E"/>
    <w:rsid w:val="00123320"/>
    <w:rsid w:val="00133FEF"/>
    <w:rsid w:val="00135F70"/>
    <w:rsid w:val="001465FB"/>
    <w:rsid w:val="00160E67"/>
    <w:rsid w:val="001652D1"/>
    <w:rsid w:val="00173D65"/>
    <w:rsid w:val="001749E5"/>
    <w:rsid w:val="00177CEB"/>
    <w:rsid w:val="0018110C"/>
    <w:rsid w:val="0018403B"/>
    <w:rsid w:val="00190336"/>
    <w:rsid w:val="00196C81"/>
    <w:rsid w:val="001A2E99"/>
    <w:rsid w:val="001A636A"/>
    <w:rsid w:val="001B20D3"/>
    <w:rsid w:val="001B498B"/>
    <w:rsid w:val="001B75C2"/>
    <w:rsid w:val="001C18E4"/>
    <w:rsid w:val="001C2EB8"/>
    <w:rsid w:val="001C3D02"/>
    <w:rsid w:val="001D02D4"/>
    <w:rsid w:val="001D2BAC"/>
    <w:rsid w:val="001D4343"/>
    <w:rsid w:val="001D52F7"/>
    <w:rsid w:val="001D7E42"/>
    <w:rsid w:val="001E1C4C"/>
    <w:rsid w:val="001E4C98"/>
    <w:rsid w:val="001E5751"/>
    <w:rsid w:val="001E61BB"/>
    <w:rsid w:val="001F4C9B"/>
    <w:rsid w:val="00203698"/>
    <w:rsid w:val="002058F2"/>
    <w:rsid w:val="00210633"/>
    <w:rsid w:val="00210B3F"/>
    <w:rsid w:val="00211782"/>
    <w:rsid w:val="00212988"/>
    <w:rsid w:val="00212B8E"/>
    <w:rsid w:val="00216337"/>
    <w:rsid w:val="0022033C"/>
    <w:rsid w:val="00225E1C"/>
    <w:rsid w:val="002262AC"/>
    <w:rsid w:val="00230FC6"/>
    <w:rsid w:val="0023388C"/>
    <w:rsid w:val="00233C90"/>
    <w:rsid w:val="002345CE"/>
    <w:rsid w:val="00237DE0"/>
    <w:rsid w:val="00246C7C"/>
    <w:rsid w:val="00252AA3"/>
    <w:rsid w:val="00255BCE"/>
    <w:rsid w:val="00257BB5"/>
    <w:rsid w:val="002651E2"/>
    <w:rsid w:val="002671C5"/>
    <w:rsid w:val="002733CB"/>
    <w:rsid w:val="0027353F"/>
    <w:rsid w:val="00284FDE"/>
    <w:rsid w:val="00292A2D"/>
    <w:rsid w:val="002953FC"/>
    <w:rsid w:val="002A01C3"/>
    <w:rsid w:val="002A517D"/>
    <w:rsid w:val="002B5B10"/>
    <w:rsid w:val="002B5ED1"/>
    <w:rsid w:val="002C18A6"/>
    <w:rsid w:val="002D102D"/>
    <w:rsid w:val="002D121F"/>
    <w:rsid w:val="002E2C44"/>
    <w:rsid w:val="002E6C9C"/>
    <w:rsid w:val="002F021E"/>
    <w:rsid w:val="00302F9E"/>
    <w:rsid w:val="0030632C"/>
    <w:rsid w:val="003178A1"/>
    <w:rsid w:val="0033225A"/>
    <w:rsid w:val="00332B43"/>
    <w:rsid w:val="00334DDC"/>
    <w:rsid w:val="00335BEF"/>
    <w:rsid w:val="00341664"/>
    <w:rsid w:val="00347897"/>
    <w:rsid w:val="003506C8"/>
    <w:rsid w:val="00354EEA"/>
    <w:rsid w:val="00370C90"/>
    <w:rsid w:val="00374645"/>
    <w:rsid w:val="00374D7B"/>
    <w:rsid w:val="00395C1B"/>
    <w:rsid w:val="00395E60"/>
    <w:rsid w:val="0039695F"/>
    <w:rsid w:val="003A294F"/>
    <w:rsid w:val="003B4263"/>
    <w:rsid w:val="003B4684"/>
    <w:rsid w:val="003C016A"/>
    <w:rsid w:val="003C538E"/>
    <w:rsid w:val="003C723D"/>
    <w:rsid w:val="003D4418"/>
    <w:rsid w:val="003D64F7"/>
    <w:rsid w:val="003E4D5F"/>
    <w:rsid w:val="003F0439"/>
    <w:rsid w:val="003F4463"/>
    <w:rsid w:val="003F5DEF"/>
    <w:rsid w:val="004054A1"/>
    <w:rsid w:val="00405B27"/>
    <w:rsid w:val="00405D46"/>
    <w:rsid w:val="0040645D"/>
    <w:rsid w:val="004134FC"/>
    <w:rsid w:val="00442C77"/>
    <w:rsid w:val="00442E9E"/>
    <w:rsid w:val="0044305A"/>
    <w:rsid w:val="00447DEC"/>
    <w:rsid w:val="00452EDD"/>
    <w:rsid w:val="00462792"/>
    <w:rsid w:val="00465679"/>
    <w:rsid w:val="004753D5"/>
    <w:rsid w:val="004827B4"/>
    <w:rsid w:val="00486702"/>
    <w:rsid w:val="00487EE4"/>
    <w:rsid w:val="0049075D"/>
    <w:rsid w:val="004A4500"/>
    <w:rsid w:val="004B014E"/>
    <w:rsid w:val="004B39CE"/>
    <w:rsid w:val="004B5E49"/>
    <w:rsid w:val="004D1301"/>
    <w:rsid w:val="004D7752"/>
    <w:rsid w:val="004D7AAA"/>
    <w:rsid w:val="004E14F1"/>
    <w:rsid w:val="004E6928"/>
    <w:rsid w:val="004F0ACB"/>
    <w:rsid w:val="004F3A3C"/>
    <w:rsid w:val="004F400F"/>
    <w:rsid w:val="004F7BAF"/>
    <w:rsid w:val="00501BC1"/>
    <w:rsid w:val="00505087"/>
    <w:rsid w:val="0050534D"/>
    <w:rsid w:val="00514934"/>
    <w:rsid w:val="0052157D"/>
    <w:rsid w:val="005236A8"/>
    <w:rsid w:val="00530D76"/>
    <w:rsid w:val="00534582"/>
    <w:rsid w:val="00540D52"/>
    <w:rsid w:val="005427B3"/>
    <w:rsid w:val="005625DD"/>
    <w:rsid w:val="005672AE"/>
    <w:rsid w:val="005700F3"/>
    <w:rsid w:val="00574013"/>
    <w:rsid w:val="005752B7"/>
    <w:rsid w:val="0058058A"/>
    <w:rsid w:val="00583FFE"/>
    <w:rsid w:val="005A0340"/>
    <w:rsid w:val="005A6049"/>
    <w:rsid w:val="005B1787"/>
    <w:rsid w:val="005B1C05"/>
    <w:rsid w:val="005C2C84"/>
    <w:rsid w:val="005C3740"/>
    <w:rsid w:val="005C4E3A"/>
    <w:rsid w:val="005C5FD3"/>
    <w:rsid w:val="005D11FD"/>
    <w:rsid w:val="005D1DF9"/>
    <w:rsid w:val="005E6CC3"/>
    <w:rsid w:val="005E76F9"/>
    <w:rsid w:val="005F4BE6"/>
    <w:rsid w:val="005F58E0"/>
    <w:rsid w:val="00601E3A"/>
    <w:rsid w:val="00602899"/>
    <w:rsid w:val="006030DC"/>
    <w:rsid w:val="00606304"/>
    <w:rsid w:val="00610FB5"/>
    <w:rsid w:val="006171DC"/>
    <w:rsid w:val="006215CB"/>
    <w:rsid w:val="00622DD5"/>
    <w:rsid w:val="006273E3"/>
    <w:rsid w:val="00634A21"/>
    <w:rsid w:val="00635E7C"/>
    <w:rsid w:val="00637BF8"/>
    <w:rsid w:val="0065082F"/>
    <w:rsid w:val="006556FE"/>
    <w:rsid w:val="0066138B"/>
    <w:rsid w:val="00671B19"/>
    <w:rsid w:val="006734A8"/>
    <w:rsid w:val="00692092"/>
    <w:rsid w:val="00692671"/>
    <w:rsid w:val="006967B3"/>
    <w:rsid w:val="006A74C1"/>
    <w:rsid w:val="006B12A9"/>
    <w:rsid w:val="006B2847"/>
    <w:rsid w:val="006C04F1"/>
    <w:rsid w:val="006C2CE8"/>
    <w:rsid w:val="006D1A72"/>
    <w:rsid w:val="006D5BCA"/>
    <w:rsid w:val="006F0E87"/>
    <w:rsid w:val="006F4A23"/>
    <w:rsid w:val="00710A2D"/>
    <w:rsid w:val="00712052"/>
    <w:rsid w:val="007123C7"/>
    <w:rsid w:val="00716274"/>
    <w:rsid w:val="0071693A"/>
    <w:rsid w:val="00717B1B"/>
    <w:rsid w:val="007211B5"/>
    <w:rsid w:val="00722D2B"/>
    <w:rsid w:val="007239E3"/>
    <w:rsid w:val="00725C6B"/>
    <w:rsid w:val="00732B07"/>
    <w:rsid w:val="00736A09"/>
    <w:rsid w:val="00740189"/>
    <w:rsid w:val="00742126"/>
    <w:rsid w:val="00747C97"/>
    <w:rsid w:val="0075589A"/>
    <w:rsid w:val="007570A6"/>
    <w:rsid w:val="007606E5"/>
    <w:rsid w:val="0076081F"/>
    <w:rsid w:val="00765F81"/>
    <w:rsid w:val="007660AE"/>
    <w:rsid w:val="00767072"/>
    <w:rsid w:val="007679E2"/>
    <w:rsid w:val="00771B38"/>
    <w:rsid w:val="00774A62"/>
    <w:rsid w:val="0077678E"/>
    <w:rsid w:val="007803A4"/>
    <w:rsid w:val="00785D7F"/>
    <w:rsid w:val="007863AA"/>
    <w:rsid w:val="007870E4"/>
    <w:rsid w:val="00790964"/>
    <w:rsid w:val="00796E1D"/>
    <w:rsid w:val="007A30F5"/>
    <w:rsid w:val="007A3BA9"/>
    <w:rsid w:val="007A5B91"/>
    <w:rsid w:val="007A7FE5"/>
    <w:rsid w:val="007B4B05"/>
    <w:rsid w:val="007C2424"/>
    <w:rsid w:val="007C2C5E"/>
    <w:rsid w:val="007C7E0A"/>
    <w:rsid w:val="007D1659"/>
    <w:rsid w:val="007E26DE"/>
    <w:rsid w:val="007E32FD"/>
    <w:rsid w:val="00801122"/>
    <w:rsid w:val="00805002"/>
    <w:rsid w:val="0080541D"/>
    <w:rsid w:val="008157F2"/>
    <w:rsid w:val="00832749"/>
    <w:rsid w:val="00834C6F"/>
    <w:rsid w:val="0084239C"/>
    <w:rsid w:val="00852C51"/>
    <w:rsid w:val="0085355C"/>
    <w:rsid w:val="00853D00"/>
    <w:rsid w:val="00854057"/>
    <w:rsid w:val="00854F01"/>
    <w:rsid w:val="00857011"/>
    <w:rsid w:val="00870BBC"/>
    <w:rsid w:val="008769D5"/>
    <w:rsid w:val="008850B8"/>
    <w:rsid w:val="00892B02"/>
    <w:rsid w:val="0089476D"/>
    <w:rsid w:val="00895094"/>
    <w:rsid w:val="008A337A"/>
    <w:rsid w:val="008A5ED5"/>
    <w:rsid w:val="008A6FA2"/>
    <w:rsid w:val="008B4D0A"/>
    <w:rsid w:val="008C4FBB"/>
    <w:rsid w:val="008D4B48"/>
    <w:rsid w:val="008D6164"/>
    <w:rsid w:val="008D65D0"/>
    <w:rsid w:val="008D6794"/>
    <w:rsid w:val="008D7150"/>
    <w:rsid w:val="008E7184"/>
    <w:rsid w:val="008F4A55"/>
    <w:rsid w:val="008F6622"/>
    <w:rsid w:val="00902022"/>
    <w:rsid w:val="0091129F"/>
    <w:rsid w:val="0091589D"/>
    <w:rsid w:val="0092621F"/>
    <w:rsid w:val="009334C7"/>
    <w:rsid w:val="00933EAF"/>
    <w:rsid w:val="00943F1E"/>
    <w:rsid w:val="00946843"/>
    <w:rsid w:val="00947544"/>
    <w:rsid w:val="00955762"/>
    <w:rsid w:val="0095635C"/>
    <w:rsid w:val="00962F3A"/>
    <w:rsid w:val="00965C46"/>
    <w:rsid w:val="00966178"/>
    <w:rsid w:val="00970C25"/>
    <w:rsid w:val="00970F90"/>
    <w:rsid w:val="009775C6"/>
    <w:rsid w:val="00980604"/>
    <w:rsid w:val="0098343A"/>
    <w:rsid w:val="00985A33"/>
    <w:rsid w:val="009872D6"/>
    <w:rsid w:val="009928AF"/>
    <w:rsid w:val="009A766B"/>
    <w:rsid w:val="009B5956"/>
    <w:rsid w:val="009B69F6"/>
    <w:rsid w:val="009C0B49"/>
    <w:rsid w:val="009C227D"/>
    <w:rsid w:val="009D0D27"/>
    <w:rsid w:val="009D35A7"/>
    <w:rsid w:val="009D3D9C"/>
    <w:rsid w:val="009D44C6"/>
    <w:rsid w:val="009D480A"/>
    <w:rsid w:val="009E425C"/>
    <w:rsid w:val="009E4B05"/>
    <w:rsid w:val="009E510C"/>
    <w:rsid w:val="009F3D0E"/>
    <w:rsid w:val="009F4354"/>
    <w:rsid w:val="00A01497"/>
    <w:rsid w:val="00A0376C"/>
    <w:rsid w:val="00A06AC9"/>
    <w:rsid w:val="00A13063"/>
    <w:rsid w:val="00A1614D"/>
    <w:rsid w:val="00A17DE1"/>
    <w:rsid w:val="00A24EDE"/>
    <w:rsid w:val="00A34920"/>
    <w:rsid w:val="00A36190"/>
    <w:rsid w:val="00A36994"/>
    <w:rsid w:val="00A40E99"/>
    <w:rsid w:val="00A4423B"/>
    <w:rsid w:val="00A50338"/>
    <w:rsid w:val="00A60EF0"/>
    <w:rsid w:val="00A61997"/>
    <w:rsid w:val="00A63113"/>
    <w:rsid w:val="00A71BE1"/>
    <w:rsid w:val="00A74404"/>
    <w:rsid w:val="00A86D4D"/>
    <w:rsid w:val="00A93148"/>
    <w:rsid w:val="00A947DF"/>
    <w:rsid w:val="00A9566B"/>
    <w:rsid w:val="00AA02A7"/>
    <w:rsid w:val="00AB0B0B"/>
    <w:rsid w:val="00AB1CDD"/>
    <w:rsid w:val="00AB38F4"/>
    <w:rsid w:val="00AB51E0"/>
    <w:rsid w:val="00AB5652"/>
    <w:rsid w:val="00AB6653"/>
    <w:rsid w:val="00AB6AE6"/>
    <w:rsid w:val="00AC035E"/>
    <w:rsid w:val="00AC54FF"/>
    <w:rsid w:val="00AC5B1F"/>
    <w:rsid w:val="00AD1733"/>
    <w:rsid w:val="00AD20DA"/>
    <w:rsid w:val="00AD5827"/>
    <w:rsid w:val="00AD5FDE"/>
    <w:rsid w:val="00AD6150"/>
    <w:rsid w:val="00AF624B"/>
    <w:rsid w:val="00B00541"/>
    <w:rsid w:val="00B04973"/>
    <w:rsid w:val="00B13FDB"/>
    <w:rsid w:val="00B201FC"/>
    <w:rsid w:val="00B225C8"/>
    <w:rsid w:val="00B23FBA"/>
    <w:rsid w:val="00B26878"/>
    <w:rsid w:val="00B26B65"/>
    <w:rsid w:val="00B26FF0"/>
    <w:rsid w:val="00B275F7"/>
    <w:rsid w:val="00B35690"/>
    <w:rsid w:val="00B40101"/>
    <w:rsid w:val="00B4758D"/>
    <w:rsid w:val="00B51A5F"/>
    <w:rsid w:val="00B62B17"/>
    <w:rsid w:val="00B63F38"/>
    <w:rsid w:val="00B649F5"/>
    <w:rsid w:val="00B6608C"/>
    <w:rsid w:val="00B67A71"/>
    <w:rsid w:val="00B70B90"/>
    <w:rsid w:val="00B73800"/>
    <w:rsid w:val="00B7422C"/>
    <w:rsid w:val="00B75978"/>
    <w:rsid w:val="00B77127"/>
    <w:rsid w:val="00B77CCB"/>
    <w:rsid w:val="00B821B0"/>
    <w:rsid w:val="00B82890"/>
    <w:rsid w:val="00B82D0D"/>
    <w:rsid w:val="00B830A2"/>
    <w:rsid w:val="00B852AD"/>
    <w:rsid w:val="00B914DF"/>
    <w:rsid w:val="00B922A7"/>
    <w:rsid w:val="00BA0B2D"/>
    <w:rsid w:val="00BA2D00"/>
    <w:rsid w:val="00BA3512"/>
    <w:rsid w:val="00BB4812"/>
    <w:rsid w:val="00BB7A5D"/>
    <w:rsid w:val="00BC4FAD"/>
    <w:rsid w:val="00BC7C20"/>
    <w:rsid w:val="00BD6805"/>
    <w:rsid w:val="00BD7036"/>
    <w:rsid w:val="00BD7B1D"/>
    <w:rsid w:val="00BD7C9F"/>
    <w:rsid w:val="00BE1DC5"/>
    <w:rsid w:val="00BE3F8E"/>
    <w:rsid w:val="00BF6FC9"/>
    <w:rsid w:val="00C03686"/>
    <w:rsid w:val="00C045DF"/>
    <w:rsid w:val="00C06BDC"/>
    <w:rsid w:val="00C101A3"/>
    <w:rsid w:val="00C139D6"/>
    <w:rsid w:val="00C210B3"/>
    <w:rsid w:val="00C25029"/>
    <w:rsid w:val="00C26D14"/>
    <w:rsid w:val="00C35215"/>
    <w:rsid w:val="00C51AAB"/>
    <w:rsid w:val="00C5237F"/>
    <w:rsid w:val="00C55B9C"/>
    <w:rsid w:val="00C5710F"/>
    <w:rsid w:val="00C5725C"/>
    <w:rsid w:val="00C61D5D"/>
    <w:rsid w:val="00C624B6"/>
    <w:rsid w:val="00C6293E"/>
    <w:rsid w:val="00C655BE"/>
    <w:rsid w:val="00C65D7E"/>
    <w:rsid w:val="00C66CB1"/>
    <w:rsid w:val="00C67906"/>
    <w:rsid w:val="00C71BB2"/>
    <w:rsid w:val="00C824F6"/>
    <w:rsid w:val="00C83CC0"/>
    <w:rsid w:val="00CA15A8"/>
    <w:rsid w:val="00CA2BAA"/>
    <w:rsid w:val="00CA695C"/>
    <w:rsid w:val="00CA75BE"/>
    <w:rsid w:val="00CB0E2D"/>
    <w:rsid w:val="00CB36E6"/>
    <w:rsid w:val="00CD0362"/>
    <w:rsid w:val="00CD3A8A"/>
    <w:rsid w:val="00CE048F"/>
    <w:rsid w:val="00CE3F66"/>
    <w:rsid w:val="00CE5CA7"/>
    <w:rsid w:val="00CE5E13"/>
    <w:rsid w:val="00CE722D"/>
    <w:rsid w:val="00CE7F2C"/>
    <w:rsid w:val="00CE7FA1"/>
    <w:rsid w:val="00CF011E"/>
    <w:rsid w:val="00CF41C9"/>
    <w:rsid w:val="00CF49FD"/>
    <w:rsid w:val="00D00A1D"/>
    <w:rsid w:val="00D02096"/>
    <w:rsid w:val="00D04296"/>
    <w:rsid w:val="00D05588"/>
    <w:rsid w:val="00D079E2"/>
    <w:rsid w:val="00D07DC7"/>
    <w:rsid w:val="00D12C8B"/>
    <w:rsid w:val="00D2725D"/>
    <w:rsid w:val="00D27A19"/>
    <w:rsid w:val="00D32AD4"/>
    <w:rsid w:val="00D408EC"/>
    <w:rsid w:val="00D43017"/>
    <w:rsid w:val="00D44B0D"/>
    <w:rsid w:val="00D56338"/>
    <w:rsid w:val="00D56ADC"/>
    <w:rsid w:val="00D56F8A"/>
    <w:rsid w:val="00D6037B"/>
    <w:rsid w:val="00D70A8F"/>
    <w:rsid w:val="00D8264B"/>
    <w:rsid w:val="00D85E9B"/>
    <w:rsid w:val="00D86205"/>
    <w:rsid w:val="00D87ECD"/>
    <w:rsid w:val="00D95023"/>
    <w:rsid w:val="00DA7950"/>
    <w:rsid w:val="00DB0C67"/>
    <w:rsid w:val="00DB171D"/>
    <w:rsid w:val="00DB1769"/>
    <w:rsid w:val="00DB6C45"/>
    <w:rsid w:val="00DC167F"/>
    <w:rsid w:val="00DC53E0"/>
    <w:rsid w:val="00DE5D89"/>
    <w:rsid w:val="00DF3ED1"/>
    <w:rsid w:val="00DF6440"/>
    <w:rsid w:val="00E06998"/>
    <w:rsid w:val="00E14713"/>
    <w:rsid w:val="00E17AA6"/>
    <w:rsid w:val="00E264AE"/>
    <w:rsid w:val="00E2789A"/>
    <w:rsid w:val="00E329DF"/>
    <w:rsid w:val="00E41929"/>
    <w:rsid w:val="00E548D1"/>
    <w:rsid w:val="00E65632"/>
    <w:rsid w:val="00E65F29"/>
    <w:rsid w:val="00E667FD"/>
    <w:rsid w:val="00E67B95"/>
    <w:rsid w:val="00E75ADE"/>
    <w:rsid w:val="00E82D73"/>
    <w:rsid w:val="00E83668"/>
    <w:rsid w:val="00E844C0"/>
    <w:rsid w:val="00E92A9B"/>
    <w:rsid w:val="00E93621"/>
    <w:rsid w:val="00EA1314"/>
    <w:rsid w:val="00EA4109"/>
    <w:rsid w:val="00EB2043"/>
    <w:rsid w:val="00EB7B0E"/>
    <w:rsid w:val="00EC5197"/>
    <w:rsid w:val="00EC55B8"/>
    <w:rsid w:val="00EC7278"/>
    <w:rsid w:val="00ED453C"/>
    <w:rsid w:val="00EF0A58"/>
    <w:rsid w:val="00EF2297"/>
    <w:rsid w:val="00EF31F2"/>
    <w:rsid w:val="00EF4AC1"/>
    <w:rsid w:val="00F03178"/>
    <w:rsid w:val="00F03FC2"/>
    <w:rsid w:val="00F1776A"/>
    <w:rsid w:val="00F201BD"/>
    <w:rsid w:val="00F210F5"/>
    <w:rsid w:val="00F21772"/>
    <w:rsid w:val="00F259DD"/>
    <w:rsid w:val="00F279EF"/>
    <w:rsid w:val="00F32D04"/>
    <w:rsid w:val="00F341A5"/>
    <w:rsid w:val="00F35433"/>
    <w:rsid w:val="00F37CCE"/>
    <w:rsid w:val="00F41A7A"/>
    <w:rsid w:val="00F432CF"/>
    <w:rsid w:val="00F447A8"/>
    <w:rsid w:val="00F47827"/>
    <w:rsid w:val="00F526DE"/>
    <w:rsid w:val="00F551B9"/>
    <w:rsid w:val="00F55354"/>
    <w:rsid w:val="00F5736B"/>
    <w:rsid w:val="00F612F7"/>
    <w:rsid w:val="00F720CE"/>
    <w:rsid w:val="00F83DEC"/>
    <w:rsid w:val="00F85C3F"/>
    <w:rsid w:val="00F906C8"/>
    <w:rsid w:val="00F916B0"/>
    <w:rsid w:val="00F926E0"/>
    <w:rsid w:val="00FA0482"/>
    <w:rsid w:val="00FA66E8"/>
    <w:rsid w:val="00FB0ABB"/>
    <w:rsid w:val="00FD09C0"/>
    <w:rsid w:val="00FD664D"/>
    <w:rsid w:val="00FD7EEB"/>
    <w:rsid w:val="00FE185F"/>
    <w:rsid w:val="00FE32A0"/>
    <w:rsid w:val="00FE4BC0"/>
    <w:rsid w:val="00FE5879"/>
    <w:rsid w:val="00FF0069"/>
    <w:rsid w:val="00FF29D0"/>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BCC8826"/>
  <w15:chartTrackingRefBased/>
  <w15:docId w15:val="{C2403A94-9C0D-48A2-93FA-1EF0D33C70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5C2C84"/>
  </w:style>
  <w:style w:type="paragraph" w:styleId="Antrat1">
    <w:name w:val="heading 1"/>
    <w:basedOn w:val="prastasis"/>
    <w:next w:val="prastasis"/>
    <w:link w:val="Antrat1Diagrama"/>
    <w:uiPriority w:val="9"/>
    <w:qFormat/>
    <w:rsid w:val="00B0497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basedOn w:val="prastasis"/>
    <w:link w:val="AntratsDiagrama"/>
    <w:uiPriority w:val="99"/>
    <w:unhideWhenUsed/>
    <w:rsid w:val="00CD3A8A"/>
    <w:pPr>
      <w:tabs>
        <w:tab w:val="center" w:pos="4513"/>
        <w:tab w:val="right" w:pos="9026"/>
      </w:tabs>
      <w:spacing w:after="0" w:line="240" w:lineRule="auto"/>
    </w:pPr>
  </w:style>
  <w:style w:type="character" w:customStyle="1" w:styleId="AntratsDiagrama">
    <w:name w:val="Antraštės Diagrama"/>
    <w:basedOn w:val="Numatytasispastraiposriftas"/>
    <w:link w:val="Antrats"/>
    <w:uiPriority w:val="99"/>
    <w:rsid w:val="00CD3A8A"/>
  </w:style>
  <w:style w:type="paragraph" w:styleId="Porat">
    <w:name w:val="footer"/>
    <w:basedOn w:val="prastasis"/>
    <w:link w:val="PoratDiagrama"/>
    <w:uiPriority w:val="99"/>
    <w:unhideWhenUsed/>
    <w:qFormat/>
    <w:rsid w:val="00CD3A8A"/>
    <w:pPr>
      <w:tabs>
        <w:tab w:val="center" w:pos="4513"/>
        <w:tab w:val="right" w:pos="9026"/>
      </w:tabs>
      <w:spacing w:after="0" w:line="240" w:lineRule="auto"/>
    </w:pPr>
  </w:style>
  <w:style w:type="character" w:customStyle="1" w:styleId="PoratDiagrama">
    <w:name w:val="Poraštė Diagrama"/>
    <w:basedOn w:val="Numatytasispastraiposriftas"/>
    <w:link w:val="Porat"/>
    <w:uiPriority w:val="99"/>
    <w:rsid w:val="00CD3A8A"/>
  </w:style>
  <w:style w:type="paragraph" w:styleId="Sraopastraipa">
    <w:name w:val="List Paragraph"/>
    <w:basedOn w:val="prastasis"/>
    <w:uiPriority w:val="34"/>
    <w:qFormat/>
    <w:rsid w:val="0033225A"/>
    <w:pPr>
      <w:ind w:left="720"/>
      <w:contextualSpacing/>
    </w:pPr>
  </w:style>
  <w:style w:type="character" w:styleId="Hipersaitas">
    <w:name w:val="Hyperlink"/>
    <w:basedOn w:val="Numatytasispastraiposriftas"/>
    <w:uiPriority w:val="99"/>
    <w:unhideWhenUsed/>
    <w:rsid w:val="00805002"/>
    <w:rPr>
      <w:color w:val="0563C1" w:themeColor="hyperlink"/>
      <w:u w:val="single"/>
    </w:rPr>
  </w:style>
  <w:style w:type="paragraph" w:styleId="Puslapioinaostekstas">
    <w:name w:val="footnote text"/>
    <w:basedOn w:val="prastasis"/>
    <w:link w:val="PuslapioinaostekstasDiagrama"/>
    <w:uiPriority w:val="99"/>
    <w:semiHidden/>
    <w:unhideWhenUsed/>
    <w:rsid w:val="00805002"/>
    <w:pPr>
      <w:spacing w:after="0" w:line="240" w:lineRule="auto"/>
    </w:pPr>
    <w:rPr>
      <w:sz w:val="20"/>
      <w:szCs w:val="20"/>
    </w:rPr>
  </w:style>
  <w:style w:type="character" w:customStyle="1" w:styleId="PuslapioinaostekstasDiagrama">
    <w:name w:val="Puslapio išnašos tekstas Diagrama"/>
    <w:basedOn w:val="Numatytasispastraiposriftas"/>
    <w:link w:val="Puslapioinaostekstas"/>
    <w:uiPriority w:val="99"/>
    <w:semiHidden/>
    <w:rsid w:val="00805002"/>
    <w:rPr>
      <w:sz w:val="20"/>
      <w:szCs w:val="20"/>
    </w:rPr>
  </w:style>
  <w:style w:type="character" w:styleId="Puslapioinaosnuoroda">
    <w:name w:val="footnote reference"/>
    <w:basedOn w:val="Numatytasispastraiposriftas"/>
    <w:uiPriority w:val="99"/>
    <w:semiHidden/>
    <w:unhideWhenUsed/>
    <w:rsid w:val="00805002"/>
    <w:rPr>
      <w:vertAlign w:val="superscript"/>
    </w:rPr>
  </w:style>
  <w:style w:type="character" w:styleId="Neapdorotaspaminjimas">
    <w:name w:val="Unresolved Mention"/>
    <w:basedOn w:val="Numatytasispastraiposriftas"/>
    <w:uiPriority w:val="99"/>
    <w:semiHidden/>
    <w:unhideWhenUsed/>
    <w:rsid w:val="00805002"/>
    <w:rPr>
      <w:color w:val="605E5C"/>
      <w:shd w:val="clear" w:color="auto" w:fill="E1DFDD"/>
    </w:rPr>
  </w:style>
  <w:style w:type="paragraph" w:styleId="Antrat">
    <w:name w:val="caption"/>
    <w:basedOn w:val="prastasis"/>
    <w:next w:val="prastasis"/>
    <w:uiPriority w:val="35"/>
    <w:unhideWhenUsed/>
    <w:qFormat/>
    <w:rsid w:val="00F55354"/>
    <w:pPr>
      <w:spacing w:after="200" w:line="240" w:lineRule="auto"/>
    </w:pPr>
    <w:rPr>
      <w:i/>
      <w:iCs/>
      <w:color w:val="44546A" w:themeColor="text2"/>
      <w:sz w:val="18"/>
      <w:szCs w:val="18"/>
    </w:rPr>
  </w:style>
  <w:style w:type="character" w:customStyle="1" w:styleId="Antrat1Diagrama">
    <w:name w:val="Antraštė 1 Diagrama"/>
    <w:basedOn w:val="Numatytasispastraiposriftas"/>
    <w:link w:val="Antrat1"/>
    <w:uiPriority w:val="9"/>
    <w:rsid w:val="00B04973"/>
    <w:rPr>
      <w:rFonts w:asciiTheme="majorHAnsi" w:eastAsiaTheme="majorEastAsia" w:hAnsiTheme="majorHAnsi" w:cstheme="majorBidi"/>
      <w:color w:val="2F5496" w:themeColor="accent1" w:themeShade="BF"/>
      <w:sz w:val="32"/>
      <w:szCs w:val="32"/>
    </w:rPr>
  </w:style>
  <w:style w:type="table" w:styleId="Lentelstinklelis">
    <w:name w:val="Table Grid"/>
    <w:basedOn w:val="prastojilentel"/>
    <w:uiPriority w:val="39"/>
    <w:rsid w:val="00540D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entaronuoroda">
    <w:name w:val="annotation reference"/>
    <w:basedOn w:val="Numatytasispastraiposriftas"/>
    <w:uiPriority w:val="99"/>
    <w:semiHidden/>
    <w:unhideWhenUsed/>
    <w:rsid w:val="00D408EC"/>
    <w:rPr>
      <w:sz w:val="16"/>
      <w:szCs w:val="16"/>
    </w:rPr>
  </w:style>
  <w:style w:type="paragraph" w:styleId="Komentarotekstas">
    <w:name w:val="annotation text"/>
    <w:basedOn w:val="prastasis"/>
    <w:link w:val="KomentarotekstasDiagrama"/>
    <w:uiPriority w:val="99"/>
    <w:semiHidden/>
    <w:unhideWhenUsed/>
    <w:rsid w:val="00D408EC"/>
    <w:pPr>
      <w:spacing w:line="240" w:lineRule="auto"/>
    </w:pPr>
    <w:rPr>
      <w:sz w:val="20"/>
      <w:szCs w:val="20"/>
    </w:rPr>
  </w:style>
  <w:style w:type="character" w:customStyle="1" w:styleId="KomentarotekstasDiagrama">
    <w:name w:val="Komentaro tekstas Diagrama"/>
    <w:basedOn w:val="Numatytasispastraiposriftas"/>
    <w:link w:val="Komentarotekstas"/>
    <w:uiPriority w:val="99"/>
    <w:semiHidden/>
    <w:rsid w:val="00D408EC"/>
    <w:rPr>
      <w:sz w:val="20"/>
      <w:szCs w:val="20"/>
    </w:rPr>
  </w:style>
  <w:style w:type="paragraph" w:styleId="Komentarotema">
    <w:name w:val="annotation subject"/>
    <w:basedOn w:val="Komentarotekstas"/>
    <w:next w:val="Komentarotekstas"/>
    <w:link w:val="KomentarotemaDiagrama"/>
    <w:uiPriority w:val="99"/>
    <w:semiHidden/>
    <w:unhideWhenUsed/>
    <w:rsid w:val="00D408EC"/>
    <w:rPr>
      <w:b/>
      <w:bCs/>
    </w:rPr>
  </w:style>
  <w:style w:type="character" w:customStyle="1" w:styleId="KomentarotemaDiagrama">
    <w:name w:val="Komentaro tema Diagrama"/>
    <w:basedOn w:val="KomentarotekstasDiagrama"/>
    <w:link w:val="Komentarotema"/>
    <w:uiPriority w:val="99"/>
    <w:semiHidden/>
    <w:rsid w:val="00D408EC"/>
    <w:rPr>
      <w:b/>
      <w:bCs/>
      <w:sz w:val="20"/>
      <w:szCs w:val="20"/>
    </w:rPr>
  </w:style>
  <w:style w:type="paragraph" w:styleId="Debesliotekstas">
    <w:name w:val="Balloon Text"/>
    <w:basedOn w:val="prastasis"/>
    <w:link w:val="DebesliotekstasDiagrama"/>
    <w:uiPriority w:val="99"/>
    <w:semiHidden/>
    <w:unhideWhenUsed/>
    <w:rsid w:val="00D408EC"/>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D408E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4818">
      <w:marLeft w:val="0"/>
      <w:marRight w:val="0"/>
      <w:marTop w:val="0"/>
      <w:marBottom w:val="0"/>
      <w:divBdr>
        <w:top w:val="none" w:sz="0" w:space="0" w:color="auto"/>
        <w:left w:val="none" w:sz="0" w:space="0" w:color="auto"/>
        <w:bottom w:val="none" w:sz="0" w:space="0" w:color="auto"/>
        <w:right w:val="none" w:sz="0" w:space="0" w:color="auto"/>
      </w:divBdr>
    </w:div>
    <w:div w:id="1903579">
      <w:marLeft w:val="0"/>
      <w:marRight w:val="0"/>
      <w:marTop w:val="0"/>
      <w:marBottom w:val="0"/>
      <w:divBdr>
        <w:top w:val="none" w:sz="0" w:space="0" w:color="auto"/>
        <w:left w:val="none" w:sz="0" w:space="0" w:color="auto"/>
        <w:bottom w:val="none" w:sz="0" w:space="0" w:color="auto"/>
        <w:right w:val="none" w:sz="0" w:space="0" w:color="auto"/>
      </w:divBdr>
    </w:div>
    <w:div w:id="3560661">
      <w:marLeft w:val="0"/>
      <w:marRight w:val="0"/>
      <w:marTop w:val="0"/>
      <w:marBottom w:val="0"/>
      <w:divBdr>
        <w:top w:val="none" w:sz="0" w:space="0" w:color="auto"/>
        <w:left w:val="none" w:sz="0" w:space="0" w:color="auto"/>
        <w:bottom w:val="none" w:sz="0" w:space="0" w:color="auto"/>
        <w:right w:val="none" w:sz="0" w:space="0" w:color="auto"/>
      </w:divBdr>
    </w:div>
    <w:div w:id="4094285">
      <w:bodyDiv w:val="1"/>
      <w:marLeft w:val="0"/>
      <w:marRight w:val="0"/>
      <w:marTop w:val="0"/>
      <w:marBottom w:val="0"/>
      <w:divBdr>
        <w:top w:val="none" w:sz="0" w:space="0" w:color="auto"/>
        <w:left w:val="none" w:sz="0" w:space="0" w:color="auto"/>
        <w:bottom w:val="none" w:sz="0" w:space="0" w:color="auto"/>
        <w:right w:val="none" w:sz="0" w:space="0" w:color="auto"/>
      </w:divBdr>
      <w:divsChild>
        <w:div w:id="2132703377">
          <w:marLeft w:val="0"/>
          <w:marRight w:val="0"/>
          <w:marTop w:val="0"/>
          <w:marBottom w:val="0"/>
          <w:divBdr>
            <w:top w:val="none" w:sz="0" w:space="0" w:color="auto"/>
            <w:left w:val="none" w:sz="0" w:space="0" w:color="auto"/>
            <w:bottom w:val="none" w:sz="0" w:space="0" w:color="auto"/>
            <w:right w:val="none" w:sz="0" w:space="0" w:color="auto"/>
          </w:divBdr>
        </w:div>
      </w:divsChild>
    </w:div>
    <w:div w:id="5207682">
      <w:marLeft w:val="0"/>
      <w:marRight w:val="0"/>
      <w:marTop w:val="0"/>
      <w:marBottom w:val="0"/>
      <w:divBdr>
        <w:top w:val="none" w:sz="0" w:space="0" w:color="auto"/>
        <w:left w:val="none" w:sz="0" w:space="0" w:color="auto"/>
        <w:bottom w:val="none" w:sz="0" w:space="0" w:color="auto"/>
        <w:right w:val="none" w:sz="0" w:space="0" w:color="auto"/>
      </w:divBdr>
    </w:div>
    <w:div w:id="7409383">
      <w:marLeft w:val="0"/>
      <w:marRight w:val="0"/>
      <w:marTop w:val="0"/>
      <w:marBottom w:val="0"/>
      <w:divBdr>
        <w:top w:val="none" w:sz="0" w:space="0" w:color="auto"/>
        <w:left w:val="none" w:sz="0" w:space="0" w:color="auto"/>
        <w:bottom w:val="none" w:sz="0" w:space="0" w:color="auto"/>
        <w:right w:val="none" w:sz="0" w:space="0" w:color="auto"/>
      </w:divBdr>
    </w:div>
    <w:div w:id="8215759">
      <w:marLeft w:val="0"/>
      <w:marRight w:val="0"/>
      <w:marTop w:val="0"/>
      <w:marBottom w:val="0"/>
      <w:divBdr>
        <w:top w:val="none" w:sz="0" w:space="0" w:color="auto"/>
        <w:left w:val="none" w:sz="0" w:space="0" w:color="auto"/>
        <w:bottom w:val="none" w:sz="0" w:space="0" w:color="auto"/>
        <w:right w:val="none" w:sz="0" w:space="0" w:color="auto"/>
      </w:divBdr>
    </w:div>
    <w:div w:id="9766542">
      <w:marLeft w:val="0"/>
      <w:marRight w:val="0"/>
      <w:marTop w:val="0"/>
      <w:marBottom w:val="0"/>
      <w:divBdr>
        <w:top w:val="none" w:sz="0" w:space="0" w:color="auto"/>
        <w:left w:val="none" w:sz="0" w:space="0" w:color="auto"/>
        <w:bottom w:val="none" w:sz="0" w:space="0" w:color="auto"/>
        <w:right w:val="none" w:sz="0" w:space="0" w:color="auto"/>
      </w:divBdr>
    </w:div>
    <w:div w:id="10108528">
      <w:marLeft w:val="0"/>
      <w:marRight w:val="0"/>
      <w:marTop w:val="0"/>
      <w:marBottom w:val="0"/>
      <w:divBdr>
        <w:top w:val="none" w:sz="0" w:space="0" w:color="auto"/>
        <w:left w:val="none" w:sz="0" w:space="0" w:color="auto"/>
        <w:bottom w:val="none" w:sz="0" w:space="0" w:color="auto"/>
        <w:right w:val="none" w:sz="0" w:space="0" w:color="auto"/>
      </w:divBdr>
    </w:div>
    <w:div w:id="13001975">
      <w:marLeft w:val="0"/>
      <w:marRight w:val="0"/>
      <w:marTop w:val="0"/>
      <w:marBottom w:val="0"/>
      <w:divBdr>
        <w:top w:val="none" w:sz="0" w:space="0" w:color="auto"/>
        <w:left w:val="none" w:sz="0" w:space="0" w:color="auto"/>
        <w:bottom w:val="none" w:sz="0" w:space="0" w:color="auto"/>
        <w:right w:val="none" w:sz="0" w:space="0" w:color="auto"/>
      </w:divBdr>
    </w:div>
    <w:div w:id="13115351">
      <w:marLeft w:val="0"/>
      <w:marRight w:val="0"/>
      <w:marTop w:val="0"/>
      <w:marBottom w:val="0"/>
      <w:divBdr>
        <w:top w:val="none" w:sz="0" w:space="0" w:color="auto"/>
        <w:left w:val="none" w:sz="0" w:space="0" w:color="auto"/>
        <w:bottom w:val="none" w:sz="0" w:space="0" w:color="auto"/>
        <w:right w:val="none" w:sz="0" w:space="0" w:color="auto"/>
      </w:divBdr>
    </w:div>
    <w:div w:id="14967669">
      <w:marLeft w:val="0"/>
      <w:marRight w:val="0"/>
      <w:marTop w:val="0"/>
      <w:marBottom w:val="0"/>
      <w:divBdr>
        <w:top w:val="none" w:sz="0" w:space="0" w:color="auto"/>
        <w:left w:val="none" w:sz="0" w:space="0" w:color="auto"/>
        <w:bottom w:val="none" w:sz="0" w:space="0" w:color="auto"/>
        <w:right w:val="none" w:sz="0" w:space="0" w:color="auto"/>
      </w:divBdr>
    </w:div>
    <w:div w:id="21329323">
      <w:marLeft w:val="0"/>
      <w:marRight w:val="0"/>
      <w:marTop w:val="0"/>
      <w:marBottom w:val="0"/>
      <w:divBdr>
        <w:top w:val="none" w:sz="0" w:space="0" w:color="auto"/>
        <w:left w:val="none" w:sz="0" w:space="0" w:color="auto"/>
        <w:bottom w:val="none" w:sz="0" w:space="0" w:color="auto"/>
        <w:right w:val="none" w:sz="0" w:space="0" w:color="auto"/>
      </w:divBdr>
    </w:div>
    <w:div w:id="22051327">
      <w:marLeft w:val="0"/>
      <w:marRight w:val="0"/>
      <w:marTop w:val="0"/>
      <w:marBottom w:val="0"/>
      <w:divBdr>
        <w:top w:val="none" w:sz="0" w:space="0" w:color="auto"/>
        <w:left w:val="none" w:sz="0" w:space="0" w:color="auto"/>
        <w:bottom w:val="none" w:sz="0" w:space="0" w:color="auto"/>
        <w:right w:val="none" w:sz="0" w:space="0" w:color="auto"/>
      </w:divBdr>
    </w:div>
    <w:div w:id="22676045">
      <w:marLeft w:val="0"/>
      <w:marRight w:val="0"/>
      <w:marTop w:val="0"/>
      <w:marBottom w:val="0"/>
      <w:divBdr>
        <w:top w:val="none" w:sz="0" w:space="0" w:color="auto"/>
        <w:left w:val="none" w:sz="0" w:space="0" w:color="auto"/>
        <w:bottom w:val="none" w:sz="0" w:space="0" w:color="auto"/>
        <w:right w:val="none" w:sz="0" w:space="0" w:color="auto"/>
      </w:divBdr>
    </w:div>
    <w:div w:id="23556837">
      <w:marLeft w:val="0"/>
      <w:marRight w:val="0"/>
      <w:marTop w:val="0"/>
      <w:marBottom w:val="0"/>
      <w:divBdr>
        <w:top w:val="none" w:sz="0" w:space="0" w:color="auto"/>
        <w:left w:val="none" w:sz="0" w:space="0" w:color="auto"/>
        <w:bottom w:val="none" w:sz="0" w:space="0" w:color="auto"/>
        <w:right w:val="none" w:sz="0" w:space="0" w:color="auto"/>
      </w:divBdr>
    </w:div>
    <w:div w:id="23870503">
      <w:marLeft w:val="0"/>
      <w:marRight w:val="0"/>
      <w:marTop w:val="0"/>
      <w:marBottom w:val="0"/>
      <w:divBdr>
        <w:top w:val="none" w:sz="0" w:space="0" w:color="auto"/>
        <w:left w:val="none" w:sz="0" w:space="0" w:color="auto"/>
        <w:bottom w:val="none" w:sz="0" w:space="0" w:color="auto"/>
        <w:right w:val="none" w:sz="0" w:space="0" w:color="auto"/>
      </w:divBdr>
    </w:div>
    <w:div w:id="25563650">
      <w:marLeft w:val="0"/>
      <w:marRight w:val="0"/>
      <w:marTop w:val="0"/>
      <w:marBottom w:val="0"/>
      <w:divBdr>
        <w:top w:val="none" w:sz="0" w:space="0" w:color="auto"/>
        <w:left w:val="none" w:sz="0" w:space="0" w:color="auto"/>
        <w:bottom w:val="none" w:sz="0" w:space="0" w:color="auto"/>
        <w:right w:val="none" w:sz="0" w:space="0" w:color="auto"/>
      </w:divBdr>
    </w:div>
    <w:div w:id="26179133">
      <w:marLeft w:val="0"/>
      <w:marRight w:val="0"/>
      <w:marTop w:val="0"/>
      <w:marBottom w:val="0"/>
      <w:divBdr>
        <w:top w:val="none" w:sz="0" w:space="0" w:color="auto"/>
        <w:left w:val="none" w:sz="0" w:space="0" w:color="auto"/>
        <w:bottom w:val="none" w:sz="0" w:space="0" w:color="auto"/>
        <w:right w:val="none" w:sz="0" w:space="0" w:color="auto"/>
      </w:divBdr>
    </w:div>
    <w:div w:id="26223260">
      <w:marLeft w:val="0"/>
      <w:marRight w:val="0"/>
      <w:marTop w:val="0"/>
      <w:marBottom w:val="0"/>
      <w:divBdr>
        <w:top w:val="none" w:sz="0" w:space="0" w:color="auto"/>
        <w:left w:val="none" w:sz="0" w:space="0" w:color="auto"/>
        <w:bottom w:val="none" w:sz="0" w:space="0" w:color="auto"/>
        <w:right w:val="none" w:sz="0" w:space="0" w:color="auto"/>
      </w:divBdr>
    </w:div>
    <w:div w:id="27460337">
      <w:marLeft w:val="0"/>
      <w:marRight w:val="0"/>
      <w:marTop w:val="0"/>
      <w:marBottom w:val="0"/>
      <w:divBdr>
        <w:top w:val="none" w:sz="0" w:space="0" w:color="auto"/>
        <w:left w:val="none" w:sz="0" w:space="0" w:color="auto"/>
        <w:bottom w:val="none" w:sz="0" w:space="0" w:color="auto"/>
        <w:right w:val="none" w:sz="0" w:space="0" w:color="auto"/>
      </w:divBdr>
    </w:div>
    <w:div w:id="27873562">
      <w:marLeft w:val="0"/>
      <w:marRight w:val="0"/>
      <w:marTop w:val="0"/>
      <w:marBottom w:val="0"/>
      <w:divBdr>
        <w:top w:val="none" w:sz="0" w:space="0" w:color="auto"/>
        <w:left w:val="none" w:sz="0" w:space="0" w:color="auto"/>
        <w:bottom w:val="none" w:sz="0" w:space="0" w:color="auto"/>
        <w:right w:val="none" w:sz="0" w:space="0" w:color="auto"/>
      </w:divBdr>
    </w:div>
    <w:div w:id="29571792">
      <w:marLeft w:val="0"/>
      <w:marRight w:val="0"/>
      <w:marTop w:val="0"/>
      <w:marBottom w:val="0"/>
      <w:divBdr>
        <w:top w:val="none" w:sz="0" w:space="0" w:color="auto"/>
        <w:left w:val="none" w:sz="0" w:space="0" w:color="auto"/>
        <w:bottom w:val="none" w:sz="0" w:space="0" w:color="auto"/>
        <w:right w:val="none" w:sz="0" w:space="0" w:color="auto"/>
      </w:divBdr>
    </w:div>
    <w:div w:id="32196101">
      <w:marLeft w:val="0"/>
      <w:marRight w:val="0"/>
      <w:marTop w:val="0"/>
      <w:marBottom w:val="0"/>
      <w:divBdr>
        <w:top w:val="none" w:sz="0" w:space="0" w:color="auto"/>
        <w:left w:val="none" w:sz="0" w:space="0" w:color="auto"/>
        <w:bottom w:val="none" w:sz="0" w:space="0" w:color="auto"/>
        <w:right w:val="none" w:sz="0" w:space="0" w:color="auto"/>
      </w:divBdr>
    </w:div>
    <w:div w:id="33425991">
      <w:marLeft w:val="0"/>
      <w:marRight w:val="0"/>
      <w:marTop w:val="0"/>
      <w:marBottom w:val="0"/>
      <w:divBdr>
        <w:top w:val="none" w:sz="0" w:space="0" w:color="auto"/>
        <w:left w:val="none" w:sz="0" w:space="0" w:color="auto"/>
        <w:bottom w:val="none" w:sz="0" w:space="0" w:color="auto"/>
        <w:right w:val="none" w:sz="0" w:space="0" w:color="auto"/>
      </w:divBdr>
    </w:div>
    <w:div w:id="33777091">
      <w:marLeft w:val="0"/>
      <w:marRight w:val="0"/>
      <w:marTop w:val="0"/>
      <w:marBottom w:val="0"/>
      <w:divBdr>
        <w:top w:val="none" w:sz="0" w:space="0" w:color="auto"/>
        <w:left w:val="none" w:sz="0" w:space="0" w:color="auto"/>
        <w:bottom w:val="none" w:sz="0" w:space="0" w:color="auto"/>
        <w:right w:val="none" w:sz="0" w:space="0" w:color="auto"/>
      </w:divBdr>
    </w:div>
    <w:div w:id="35007817">
      <w:marLeft w:val="0"/>
      <w:marRight w:val="0"/>
      <w:marTop w:val="0"/>
      <w:marBottom w:val="0"/>
      <w:divBdr>
        <w:top w:val="none" w:sz="0" w:space="0" w:color="auto"/>
        <w:left w:val="none" w:sz="0" w:space="0" w:color="auto"/>
        <w:bottom w:val="none" w:sz="0" w:space="0" w:color="auto"/>
        <w:right w:val="none" w:sz="0" w:space="0" w:color="auto"/>
      </w:divBdr>
    </w:div>
    <w:div w:id="37097376">
      <w:marLeft w:val="0"/>
      <w:marRight w:val="0"/>
      <w:marTop w:val="0"/>
      <w:marBottom w:val="0"/>
      <w:divBdr>
        <w:top w:val="none" w:sz="0" w:space="0" w:color="auto"/>
        <w:left w:val="none" w:sz="0" w:space="0" w:color="auto"/>
        <w:bottom w:val="none" w:sz="0" w:space="0" w:color="auto"/>
        <w:right w:val="none" w:sz="0" w:space="0" w:color="auto"/>
      </w:divBdr>
    </w:div>
    <w:div w:id="38559317">
      <w:marLeft w:val="0"/>
      <w:marRight w:val="0"/>
      <w:marTop w:val="0"/>
      <w:marBottom w:val="0"/>
      <w:divBdr>
        <w:top w:val="none" w:sz="0" w:space="0" w:color="auto"/>
        <w:left w:val="none" w:sz="0" w:space="0" w:color="auto"/>
        <w:bottom w:val="none" w:sz="0" w:space="0" w:color="auto"/>
        <w:right w:val="none" w:sz="0" w:space="0" w:color="auto"/>
      </w:divBdr>
    </w:div>
    <w:div w:id="40637885">
      <w:marLeft w:val="0"/>
      <w:marRight w:val="0"/>
      <w:marTop w:val="0"/>
      <w:marBottom w:val="0"/>
      <w:divBdr>
        <w:top w:val="none" w:sz="0" w:space="0" w:color="auto"/>
        <w:left w:val="none" w:sz="0" w:space="0" w:color="auto"/>
        <w:bottom w:val="none" w:sz="0" w:space="0" w:color="auto"/>
        <w:right w:val="none" w:sz="0" w:space="0" w:color="auto"/>
      </w:divBdr>
    </w:div>
    <w:div w:id="40638680">
      <w:marLeft w:val="0"/>
      <w:marRight w:val="0"/>
      <w:marTop w:val="0"/>
      <w:marBottom w:val="0"/>
      <w:divBdr>
        <w:top w:val="none" w:sz="0" w:space="0" w:color="auto"/>
        <w:left w:val="none" w:sz="0" w:space="0" w:color="auto"/>
        <w:bottom w:val="none" w:sz="0" w:space="0" w:color="auto"/>
        <w:right w:val="none" w:sz="0" w:space="0" w:color="auto"/>
      </w:divBdr>
    </w:div>
    <w:div w:id="41563200">
      <w:marLeft w:val="0"/>
      <w:marRight w:val="0"/>
      <w:marTop w:val="0"/>
      <w:marBottom w:val="0"/>
      <w:divBdr>
        <w:top w:val="none" w:sz="0" w:space="0" w:color="auto"/>
        <w:left w:val="none" w:sz="0" w:space="0" w:color="auto"/>
        <w:bottom w:val="none" w:sz="0" w:space="0" w:color="auto"/>
        <w:right w:val="none" w:sz="0" w:space="0" w:color="auto"/>
      </w:divBdr>
    </w:div>
    <w:div w:id="41712903">
      <w:marLeft w:val="0"/>
      <w:marRight w:val="0"/>
      <w:marTop w:val="0"/>
      <w:marBottom w:val="0"/>
      <w:divBdr>
        <w:top w:val="none" w:sz="0" w:space="0" w:color="auto"/>
        <w:left w:val="none" w:sz="0" w:space="0" w:color="auto"/>
        <w:bottom w:val="none" w:sz="0" w:space="0" w:color="auto"/>
        <w:right w:val="none" w:sz="0" w:space="0" w:color="auto"/>
      </w:divBdr>
    </w:div>
    <w:div w:id="43797466">
      <w:marLeft w:val="0"/>
      <w:marRight w:val="0"/>
      <w:marTop w:val="0"/>
      <w:marBottom w:val="0"/>
      <w:divBdr>
        <w:top w:val="none" w:sz="0" w:space="0" w:color="auto"/>
        <w:left w:val="none" w:sz="0" w:space="0" w:color="auto"/>
        <w:bottom w:val="none" w:sz="0" w:space="0" w:color="auto"/>
        <w:right w:val="none" w:sz="0" w:space="0" w:color="auto"/>
      </w:divBdr>
    </w:div>
    <w:div w:id="44069488">
      <w:marLeft w:val="0"/>
      <w:marRight w:val="0"/>
      <w:marTop w:val="0"/>
      <w:marBottom w:val="0"/>
      <w:divBdr>
        <w:top w:val="none" w:sz="0" w:space="0" w:color="auto"/>
        <w:left w:val="none" w:sz="0" w:space="0" w:color="auto"/>
        <w:bottom w:val="none" w:sz="0" w:space="0" w:color="auto"/>
        <w:right w:val="none" w:sz="0" w:space="0" w:color="auto"/>
      </w:divBdr>
    </w:div>
    <w:div w:id="47149090">
      <w:marLeft w:val="0"/>
      <w:marRight w:val="0"/>
      <w:marTop w:val="0"/>
      <w:marBottom w:val="0"/>
      <w:divBdr>
        <w:top w:val="none" w:sz="0" w:space="0" w:color="auto"/>
        <w:left w:val="none" w:sz="0" w:space="0" w:color="auto"/>
        <w:bottom w:val="none" w:sz="0" w:space="0" w:color="auto"/>
        <w:right w:val="none" w:sz="0" w:space="0" w:color="auto"/>
      </w:divBdr>
    </w:div>
    <w:div w:id="48304537">
      <w:marLeft w:val="0"/>
      <w:marRight w:val="0"/>
      <w:marTop w:val="0"/>
      <w:marBottom w:val="0"/>
      <w:divBdr>
        <w:top w:val="none" w:sz="0" w:space="0" w:color="auto"/>
        <w:left w:val="none" w:sz="0" w:space="0" w:color="auto"/>
        <w:bottom w:val="none" w:sz="0" w:space="0" w:color="auto"/>
        <w:right w:val="none" w:sz="0" w:space="0" w:color="auto"/>
      </w:divBdr>
    </w:div>
    <w:div w:id="49379576">
      <w:marLeft w:val="0"/>
      <w:marRight w:val="0"/>
      <w:marTop w:val="0"/>
      <w:marBottom w:val="0"/>
      <w:divBdr>
        <w:top w:val="none" w:sz="0" w:space="0" w:color="auto"/>
        <w:left w:val="none" w:sz="0" w:space="0" w:color="auto"/>
        <w:bottom w:val="none" w:sz="0" w:space="0" w:color="auto"/>
        <w:right w:val="none" w:sz="0" w:space="0" w:color="auto"/>
      </w:divBdr>
    </w:div>
    <w:div w:id="49811110">
      <w:marLeft w:val="0"/>
      <w:marRight w:val="0"/>
      <w:marTop w:val="0"/>
      <w:marBottom w:val="0"/>
      <w:divBdr>
        <w:top w:val="none" w:sz="0" w:space="0" w:color="auto"/>
        <w:left w:val="none" w:sz="0" w:space="0" w:color="auto"/>
        <w:bottom w:val="none" w:sz="0" w:space="0" w:color="auto"/>
        <w:right w:val="none" w:sz="0" w:space="0" w:color="auto"/>
      </w:divBdr>
    </w:div>
    <w:div w:id="50808615">
      <w:marLeft w:val="0"/>
      <w:marRight w:val="0"/>
      <w:marTop w:val="0"/>
      <w:marBottom w:val="0"/>
      <w:divBdr>
        <w:top w:val="none" w:sz="0" w:space="0" w:color="auto"/>
        <w:left w:val="none" w:sz="0" w:space="0" w:color="auto"/>
        <w:bottom w:val="none" w:sz="0" w:space="0" w:color="auto"/>
        <w:right w:val="none" w:sz="0" w:space="0" w:color="auto"/>
      </w:divBdr>
    </w:div>
    <w:div w:id="52435498">
      <w:marLeft w:val="0"/>
      <w:marRight w:val="0"/>
      <w:marTop w:val="0"/>
      <w:marBottom w:val="0"/>
      <w:divBdr>
        <w:top w:val="none" w:sz="0" w:space="0" w:color="auto"/>
        <w:left w:val="none" w:sz="0" w:space="0" w:color="auto"/>
        <w:bottom w:val="none" w:sz="0" w:space="0" w:color="auto"/>
        <w:right w:val="none" w:sz="0" w:space="0" w:color="auto"/>
      </w:divBdr>
    </w:div>
    <w:div w:id="56560838">
      <w:marLeft w:val="0"/>
      <w:marRight w:val="0"/>
      <w:marTop w:val="0"/>
      <w:marBottom w:val="0"/>
      <w:divBdr>
        <w:top w:val="none" w:sz="0" w:space="0" w:color="auto"/>
        <w:left w:val="none" w:sz="0" w:space="0" w:color="auto"/>
        <w:bottom w:val="none" w:sz="0" w:space="0" w:color="auto"/>
        <w:right w:val="none" w:sz="0" w:space="0" w:color="auto"/>
      </w:divBdr>
    </w:div>
    <w:div w:id="57410155">
      <w:marLeft w:val="0"/>
      <w:marRight w:val="0"/>
      <w:marTop w:val="0"/>
      <w:marBottom w:val="0"/>
      <w:divBdr>
        <w:top w:val="none" w:sz="0" w:space="0" w:color="auto"/>
        <w:left w:val="none" w:sz="0" w:space="0" w:color="auto"/>
        <w:bottom w:val="none" w:sz="0" w:space="0" w:color="auto"/>
        <w:right w:val="none" w:sz="0" w:space="0" w:color="auto"/>
      </w:divBdr>
    </w:div>
    <w:div w:id="57940182">
      <w:marLeft w:val="0"/>
      <w:marRight w:val="0"/>
      <w:marTop w:val="0"/>
      <w:marBottom w:val="0"/>
      <w:divBdr>
        <w:top w:val="none" w:sz="0" w:space="0" w:color="auto"/>
        <w:left w:val="none" w:sz="0" w:space="0" w:color="auto"/>
        <w:bottom w:val="none" w:sz="0" w:space="0" w:color="auto"/>
        <w:right w:val="none" w:sz="0" w:space="0" w:color="auto"/>
      </w:divBdr>
    </w:div>
    <w:div w:id="58287069">
      <w:marLeft w:val="0"/>
      <w:marRight w:val="0"/>
      <w:marTop w:val="0"/>
      <w:marBottom w:val="0"/>
      <w:divBdr>
        <w:top w:val="none" w:sz="0" w:space="0" w:color="auto"/>
        <w:left w:val="none" w:sz="0" w:space="0" w:color="auto"/>
        <w:bottom w:val="none" w:sz="0" w:space="0" w:color="auto"/>
        <w:right w:val="none" w:sz="0" w:space="0" w:color="auto"/>
      </w:divBdr>
    </w:div>
    <w:div w:id="59836419">
      <w:marLeft w:val="0"/>
      <w:marRight w:val="0"/>
      <w:marTop w:val="0"/>
      <w:marBottom w:val="0"/>
      <w:divBdr>
        <w:top w:val="none" w:sz="0" w:space="0" w:color="auto"/>
        <w:left w:val="none" w:sz="0" w:space="0" w:color="auto"/>
        <w:bottom w:val="none" w:sz="0" w:space="0" w:color="auto"/>
        <w:right w:val="none" w:sz="0" w:space="0" w:color="auto"/>
      </w:divBdr>
    </w:div>
    <w:div w:id="60175407">
      <w:marLeft w:val="0"/>
      <w:marRight w:val="0"/>
      <w:marTop w:val="0"/>
      <w:marBottom w:val="0"/>
      <w:divBdr>
        <w:top w:val="none" w:sz="0" w:space="0" w:color="auto"/>
        <w:left w:val="none" w:sz="0" w:space="0" w:color="auto"/>
        <w:bottom w:val="none" w:sz="0" w:space="0" w:color="auto"/>
        <w:right w:val="none" w:sz="0" w:space="0" w:color="auto"/>
      </w:divBdr>
    </w:div>
    <w:div w:id="60641787">
      <w:marLeft w:val="0"/>
      <w:marRight w:val="0"/>
      <w:marTop w:val="0"/>
      <w:marBottom w:val="0"/>
      <w:divBdr>
        <w:top w:val="none" w:sz="0" w:space="0" w:color="auto"/>
        <w:left w:val="none" w:sz="0" w:space="0" w:color="auto"/>
        <w:bottom w:val="none" w:sz="0" w:space="0" w:color="auto"/>
        <w:right w:val="none" w:sz="0" w:space="0" w:color="auto"/>
      </w:divBdr>
    </w:div>
    <w:div w:id="62922356">
      <w:bodyDiv w:val="1"/>
      <w:marLeft w:val="0"/>
      <w:marRight w:val="0"/>
      <w:marTop w:val="0"/>
      <w:marBottom w:val="0"/>
      <w:divBdr>
        <w:top w:val="none" w:sz="0" w:space="0" w:color="auto"/>
        <w:left w:val="none" w:sz="0" w:space="0" w:color="auto"/>
        <w:bottom w:val="none" w:sz="0" w:space="0" w:color="auto"/>
        <w:right w:val="none" w:sz="0" w:space="0" w:color="auto"/>
      </w:divBdr>
      <w:divsChild>
        <w:div w:id="1870684520">
          <w:marLeft w:val="0"/>
          <w:marRight w:val="0"/>
          <w:marTop w:val="0"/>
          <w:marBottom w:val="0"/>
          <w:divBdr>
            <w:top w:val="none" w:sz="0" w:space="0" w:color="auto"/>
            <w:left w:val="none" w:sz="0" w:space="0" w:color="auto"/>
            <w:bottom w:val="none" w:sz="0" w:space="0" w:color="auto"/>
            <w:right w:val="none" w:sz="0" w:space="0" w:color="auto"/>
          </w:divBdr>
        </w:div>
      </w:divsChild>
    </w:div>
    <w:div w:id="63719954">
      <w:marLeft w:val="0"/>
      <w:marRight w:val="0"/>
      <w:marTop w:val="0"/>
      <w:marBottom w:val="0"/>
      <w:divBdr>
        <w:top w:val="none" w:sz="0" w:space="0" w:color="auto"/>
        <w:left w:val="none" w:sz="0" w:space="0" w:color="auto"/>
        <w:bottom w:val="none" w:sz="0" w:space="0" w:color="auto"/>
        <w:right w:val="none" w:sz="0" w:space="0" w:color="auto"/>
      </w:divBdr>
    </w:div>
    <w:div w:id="65154302">
      <w:marLeft w:val="0"/>
      <w:marRight w:val="0"/>
      <w:marTop w:val="0"/>
      <w:marBottom w:val="0"/>
      <w:divBdr>
        <w:top w:val="none" w:sz="0" w:space="0" w:color="auto"/>
        <w:left w:val="none" w:sz="0" w:space="0" w:color="auto"/>
        <w:bottom w:val="none" w:sz="0" w:space="0" w:color="auto"/>
        <w:right w:val="none" w:sz="0" w:space="0" w:color="auto"/>
      </w:divBdr>
    </w:div>
    <w:div w:id="65613887">
      <w:marLeft w:val="0"/>
      <w:marRight w:val="0"/>
      <w:marTop w:val="0"/>
      <w:marBottom w:val="0"/>
      <w:divBdr>
        <w:top w:val="none" w:sz="0" w:space="0" w:color="auto"/>
        <w:left w:val="none" w:sz="0" w:space="0" w:color="auto"/>
        <w:bottom w:val="none" w:sz="0" w:space="0" w:color="auto"/>
        <w:right w:val="none" w:sz="0" w:space="0" w:color="auto"/>
      </w:divBdr>
    </w:div>
    <w:div w:id="65685074">
      <w:marLeft w:val="0"/>
      <w:marRight w:val="0"/>
      <w:marTop w:val="0"/>
      <w:marBottom w:val="0"/>
      <w:divBdr>
        <w:top w:val="none" w:sz="0" w:space="0" w:color="auto"/>
        <w:left w:val="none" w:sz="0" w:space="0" w:color="auto"/>
        <w:bottom w:val="none" w:sz="0" w:space="0" w:color="auto"/>
        <w:right w:val="none" w:sz="0" w:space="0" w:color="auto"/>
      </w:divBdr>
    </w:div>
    <w:div w:id="65880796">
      <w:marLeft w:val="0"/>
      <w:marRight w:val="0"/>
      <w:marTop w:val="0"/>
      <w:marBottom w:val="0"/>
      <w:divBdr>
        <w:top w:val="none" w:sz="0" w:space="0" w:color="auto"/>
        <w:left w:val="none" w:sz="0" w:space="0" w:color="auto"/>
        <w:bottom w:val="none" w:sz="0" w:space="0" w:color="auto"/>
        <w:right w:val="none" w:sz="0" w:space="0" w:color="auto"/>
      </w:divBdr>
    </w:div>
    <w:div w:id="68045524">
      <w:marLeft w:val="0"/>
      <w:marRight w:val="0"/>
      <w:marTop w:val="0"/>
      <w:marBottom w:val="0"/>
      <w:divBdr>
        <w:top w:val="none" w:sz="0" w:space="0" w:color="auto"/>
        <w:left w:val="none" w:sz="0" w:space="0" w:color="auto"/>
        <w:bottom w:val="none" w:sz="0" w:space="0" w:color="auto"/>
        <w:right w:val="none" w:sz="0" w:space="0" w:color="auto"/>
      </w:divBdr>
    </w:div>
    <w:div w:id="68113650">
      <w:marLeft w:val="0"/>
      <w:marRight w:val="0"/>
      <w:marTop w:val="0"/>
      <w:marBottom w:val="0"/>
      <w:divBdr>
        <w:top w:val="none" w:sz="0" w:space="0" w:color="auto"/>
        <w:left w:val="none" w:sz="0" w:space="0" w:color="auto"/>
        <w:bottom w:val="none" w:sz="0" w:space="0" w:color="auto"/>
        <w:right w:val="none" w:sz="0" w:space="0" w:color="auto"/>
      </w:divBdr>
    </w:div>
    <w:div w:id="68618623">
      <w:marLeft w:val="0"/>
      <w:marRight w:val="0"/>
      <w:marTop w:val="0"/>
      <w:marBottom w:val="0"/>
      <w:divBdr>
        <w:top w:val="none" w:sz="0" w:space="0" w:color="auto"/>
        <w:left w:val="none" w:sz="0" w:space="0" w:color="auto"/>
        <w:bottom w:val="none" w:sz="0" w:space="0" w:color="auto"/>
        <w:right w:val="none" w:sz="0" w:space="0" w:color="auto"/>
      </w:divBdr>
    </w:div>
    <w:div w:id="69616389">
      <w:marLeft w:val="0"/>
      <w:marRight w:val="0"/>
      <w:marTop w:val="0"/>
      <w:marBottom w:val="0"/>
      <w:divBdr>
        <w:top w:val="none" w:sz="0" w:space="0" w:color="auto"/>
        <w:left w:val="none" w:sz="0" w:space="0" w:color="auto"/>
        <w:bottom w:val="none" w:sz="0" w:space="0" w:color="auto"/>
        <w:right w:val="none" w:sz="0" w:space="0" w:color="auto"/>
      </w:divBdr>
    </w:div>
    <w:div w:id="70199815">
      <w:marLeft w:val="0"/>
      <w:marRight w:val="0"/>
      <w:marTop w:val="0"/>
      <w:marBottom w:val="0"/>
      <w:divBdr>
        <w:top w:val="none" w:sz="0" w:space="0" w:color="auto"/>
        <w:left w:val="none" w:sz="0" w:space="0" w:color="auto"/>
        <w:bottom w:val="none" w:sz="0" w:space="0" w:color="auto"/>
        <w:right w:val="none" w:sz="0" w:space="0" w:color="auto"/>
      </w:divBdr>
    </w:div>
    <w:div w:id="71977592">
      <w:marLeft w:val="0"/>
      <w:marRight w:val="0"/>
      <w:marTop w:val="0"/>
      <w:marBottom w:val="0"/>
      <w:divBdr>
        <w:top w:val="none" w:sz="0" w:space="0" w:color="auto"/>
        <w:left w:val="none" w:sz="0" w:space="0" w:color="auto"/>
        <w:bottom w:val="none" w:sz="0" w:space="0" w:color="auto"/>
        <w:right w:val="none" w:sz="0" w:space="0" w:color="auto"/>
      </w:divBdr>
    </w:div>
    <w:div w:id="72627037">
      <w:marLeft w:val="0"/>
      <w:marRight w:val="0"/>
      <w:marTop w:val="0"/>
      <w:marBottom w:val="0"/>
      <w:divBdr>
        <w:top w:val="none" w:sz="0" w:space="0" w:color="auto"/>
        <w:left w:val="none" w:sz="0" w:space="0" w:color="auto"/>
        <w:bottom w:val="none" w:sz="0" w:space="0" w:color="auto"/>
        <w:right w:val="none" w:sz="0" w:space="0" w:color="auto"/>
      </w:divBdr>
    </w:div>
    <w:div w:id="73859421">
      <w:marLeft w:val="0"/>
      <w:marRight w:val="0"/>
      <w:marTop w:val="0"/>
      <w:marBottom w:val="0"/>
      <w:divBdr>
        <w:top w:val="none" w:sz="0" w:space="0" w:color="auto"/>
        <w:left w:val="none" w:sz="0" w:space="0" w:color="auto"/>
        <w:bottom w:val="none" w:sz="0" w:space="0" w:color="auto"/>
        <w:right w:val="none" w:sz="0" w:space="0" w:color="auto"/>
      </w:divBdr>
    </w:div>
    <w:div w:id="74670626">
      <w:marLeft w:val="0"/>
      <w:marRight w:val="0"/>
      <w:marTop w:val="0"/>
      <w:marBottom w:val="0"/>
      <w:divBdr>
        <w:top w:val="none" w:sz="0" w:space="0" w:color="auto"/>
        <w:left w:val="none" w:sz="0" w:space="0" w:color="auto"/>
        <w:bottom w:val="none" w:sz="0" w:space="0" w:color="auto"/>
        <w:right w:val="none" w:sz="0" w:space="0" w:color="auto"/>
      </w:divBdr>
    </w:div>
    <w:div w:id="76755249">
      <w:marLeft w:val="0"/>
      <w:marRight w:val="0"/>
      <w:marTop w:val="0"/>
      <w:marBottom w:val="0"/>
      <w:divBdr>
        <w:top w:val="none" w:sz="0" w:space="0" w:color="auto"/>
        <w:left w:val="none" w:sz="0" w:space="0" w:color="auto"/>
        <w:bottom w:val="none" w:sz="0" w:space="0" w:color="auto"/>
        <w:right w:val="none" w:sz="0" w:space="0" w:color="auto"/>
      </w:divBdr>
    </w:div>
    <w:div w:id="77412801">
      <w:marLeft w:val="0"/>
      <w:marRight w:val="0"/>
      <w:marTop w:val="0"/>
      <w:marBottom w:val="0"/>
      <w:divBdr>
        <w:top w:val="none" w:sz="0" w:space="0" w:color="auto"/>
        <w:left w:val="none" w:sz="0" w:space="0" w:color="auto"/>
        <w:bottom w:val="none" w:sz="0" w:space="0" w:color="auto"/>
        <w:right w:val="none" w:sz="0" w:space="0" w:color="auto"/>
      </w:divBdr>
    </w:div>
    <w:div w:id="80107761">
      <w:marLeft w:val="0"/>
      <w:marRight w:val="0"/>
      <w:marTop w:val="0"/>
      <w:marBottom w:val="0"/>
      <w:divBdr>
        <w:top w:val="none" w:sz="0" w:space="0" w:color="auto"/>
        <w:left w:val="none" w:sz="0" w:space="0" w:color="auto"/>
        <w:bottom w:val="none" w:sz="0" w:space="0" w:color="auto"/>
        <w:right w:val="none" w:sz="0" w:space="0" w:color="auto"/>
      </w:divBdr>
    </w:div>
    <w:div w:id="80640596">
      <w:marLeft w:val="0"/>
      <w:marRight w:val="0"/>
      <w:marTop w:val="0"/>
      <w:marBottom w:val="0"/>
      <w:divBdr>
        <w:top w:val="none" w:sz="0" w:space="0" w:color="auto"/>
        <w:left w:val="none" w:sz="0" w:space="0" w:color="auto"/>
        <w:bottom w:val="none" w:sz="0" w:space="0" w:color="auto"/>
        <w:right w:val="none" w:sz="0" w:space="0" w:color="auto"/>
      </w:divBdr>
    </w:div>
    <w:div w:id="82726601">
      <w:marLeft w:val="0"/>
      <w:marRight w:val="0"/>
      <w:marTop w:val="0"/>
      <w:marBottom w:val="0"/>
      <w:divBdr>
        <w:top w:val="none" w:sz="0" w:space="0" w:color="auto"/>
        <w:left w:val="none" w:sz="0" w:space="0" w:color="auto"/>
        <w:bottom w:val="none" w:sz="0" w:space="0" w:color="auto"/>
        <w:right w:val="none" w:sz="0" w:space="0" w:color="auto"/>
      </w:divBdr>
    </w:div>
    <w:div w:id="83573501">
      <w:marLeft w:val="0"/>
      <w:marRight w:val="0"/>
      <w:marTop w:val="0"/>
      <w:marBottom w:val="0"/>
      <w:divBdr>
        <w:top w:val="none" w:sz="0" w:space="0" w:color="auto"/>
        <w:left w:val="none" w:sz="0" w:space="0" w:color="auto"/>
        <w:bottom w:val="none" w:sz="0" w:space="0" w:color="auto"/>
        <w:right w:val="none" w:sz="0" w:space="0" w:color="auto"/>
      </w:divBdr>
    </w:div>
    <w:div w:id="84150602">
      <w:marLeft w:val="0"/>
      <w:marRight w:val="0"/>
      <w:marTop w:val="0"/>
      <w:marBottom w:val="0"/>
      <w:divBdr>
        <w:top w:val="none" w:sz="0" w:space="0" w:color="auto"/>
        <w:left w:val="none" w:sz="0" w:space="0" w:color="auto"/>
        <w:bottom w:val="none" w:sz="0" w:space="0" w:color="auto"/>
        <w:right w:val="none" w:sz="0" w:space="0" w:color="auto"/>
      </w:divBdr>
    </w:div>
    <w:div w:id="85082554">
      <w:marLeft w:val="0"/>
      <w:marRight w:val="0"/>
      <w:marTop w:val="0"/>
      <w:marBottom w:val="0"/>
      <w:divBdr>
        <w:top w:val="none" w:sz="0" w:space="0" w:color="auto"/>
        <w:left w:val="none" w:sz="0" w:space="0" w:color="auto"/>
        <w:bottom w:val="none" w:sz="0" w:space="0" w:color="auto"/>
        <w:right w:val="none" w:sz="0" w:space="0" w:color="auto"/>
      </w:divBdr>
    </w:div>
    <w:div w:id="86120754">
      <w:marLeft w:val="0"/>
      <w:marRight w:val="0"/>
      <w:marTop w:val="0"/>
      <w:marBottom w:val="0"/>
      <w:divBdr>
        <w:top w:val="none" w:sz="0" w:space="0" w:color="auto"/>
        <w:left w:val="none" w:sz="0" w:space="0" w:color="auto"/>
        <w:bottom w:val="none" w:sz="0" w:space="0" w:color="auto"/>
        <w:right w:val="none" w:sz="0" w:space="0" w:color="auto"/>
      </w:divBdr>
    </w:div>
    <w:div w:id="86316663">
      <w:marLeft w:val="0"/>
      <w:marRight w:val="0"/>
      <w:marTop w:val="0"/>
      <w:marBottom w:val="0"/>
      <w:divBdr>
        <w:top w:val="none" w:sz="0" w:space="0" w:color="auto"/>
        <w:left w:val="none" w:sz="0" w:space="0" w:color="auto"/>
        <w:bottom w:val="none" w:sz="0" w:space="0" w:color="auto"/>
        <w:right w:val="none" w:sz="0" w:space="0" w:color="auto"/>
      </w:divBdr>
    </w:div>
    <w:div w:id="86393441">
      <w:marLeft w:val="0"/>
      <w:marRight w:val="0"/>
      <w:marTop w:val="0"/>
      <w:marBottom w:val="0"/>
      <w:divBdr>
        <w:top w:val="none" w:sz="0" w:space="0" w:color="auto"/>
        <w:left w:val="none" w:sz="0" w:space="0" w:color="auto"/>
        <w:bottom w:val="none" w:sz="0" w:space="0" w:color="auto"/>
        <w:right w:val="none" w:sz="0" w:space="0" w:color="auto"/>
      </w:divBdr>
    </w:div>
    <w:div w:id="86779850">
      <w:marLeft w:val="0"/>
      <w:marRight w:val="0"/>
      <w:marTop w:val="0"/>
      <w:marBottom w:val="0"/>
      <w:divBdr>
        <w:top w:val="none" w:sz="0" w:space="0" w:color="auto"/>
        <w:left w:val="none" w:sz="0" w:space="0" w:color="auto"/>
        <w:bottom w:val="none" w:sz="0" w:space="0" w:color="auto"/>
        <w:right w:val="none" w:sz="0" w:space="0" w:color="auto"/>
      </w:divBdr>
    </w:div>
    <w:div w:id="87774104">
      <w:marLeft w:val="0"/>
      <w:marRight w:val="0"/>
      <w:marTop w:val="0"/>
      <w:marBottom w:val="0"/>
      <w:divBdr>
        <w:top w:val="none" w:sz="0" w:space="0" w:color="auto"/>
        <w:left w:val="none" w:sz="0" w:space="0" w:color="auto"/>
        <w:bottom w:val="none" w:sz="0" w:space="0" w:color="auto"/>
        <w:right w:val="none" w:sz="0" w:space="0" w:color="auto"/>
      </w:divBdr>
    </w:div>
    <w:div w:id="91710875">
      <w:marLeft w:val="0"/>
      <w:marRight w:val="0"/>
      <w:marTop w:val="0"/>
      <w:marBottom w:val="0"/>
      <w:divBdr>
        <w:top w:val="none" w:sz="0" w:space="0" w:color="auto"/>
        <w:left w:val="none" w:sz="0" w:space="0" w:color="auto"/>
        <w:bottom w:val="none" w:sz="0" w:space="0" w:color="auto"/>
        <w:right w:val="none" w:sz="0" w:space="0" w:color="auto"/>
      </w:divBdr>
    </w:div>
    <w:div w:id="91895726">
      <w:marLeft w:val="0"/>
      <w:marRight w:val="0"/>
      <w:marTop w:val="0"/>
      <w:marBottom w:val="0"/>
      <w:divBdr>
        <w:top w:val="none" w:sz="0" w:space="0" w:color="auto"/>
        <w:left w:val="none" w:sz="0" w:space="0" w:color="auto"/>
        <w:bottom w:val="none" w:sz="0" w:space="0" w:color="auto"/>
        <w:right w:val="none" w:sz="0" w:space="0" w:color="auto"/>
      </w:divBdr>
    </w:div>
    <w:div w:id="92357862">
      <w:bodyDiv w:val="1"/>
      <w:marLeft w:val="0"/>
      <w:marRight w:val="0"/>
      <w:marTop w:val="0"/>
      <w:marBottom w:val="0"/>
      <w:divBdr>
        <w:top w:val="none" w:sz="0" w:space="0" w:color="auto"/>
        <w:left w:val="none" w:sz="0" w:space="0" w:color="auto"/>
        <w:bottom w:val="none" w:sz="0" w:space="0" w:color="auto"/>
        <w:right w:val="none" w:sz="0" w:space="0" w:color="auto"/>
      </w:divBdr>
      <w:divsChild>
        <w:div w:id="907418773">
          <w:marLeft w:val="0"/>
          <w:marRight w:val="0"/>
          <w:marTop w:val="0"/>
          <w:marBottom w:val="0"/>
          <w:divBdr>
            <w:top w:val="none" w:sz="0" w:space="0" w:color="auto"/>
            <w:left w:val="none" w:sz="0" w:space="0" w:color="auto"/>
            <w:bottom w:val="none" w:sz="0" w:space="0" w:color="auto"/>
            <w:right w:val="none" w:sz="0" w:space="0" w:color="auto"/>
          </w:divBdr>
        </w:div>
        <w:div w:id="480271367">
          <w:marLeft w:val="0"/>
          <w:marRight w:val="0"/>
          <w:marTop w:val="0"/>
          <w:marBottom w:val="0"/>
          <w:divBdr>
            <w:top w:val="none" w:sz="0" w:space="0" w:color="auto"/>
            <w:left w:val="none" w:sz="0" w:space="0" w:color="auto"/>
            <w:bottom w:val="none" w:sz="0" w:space="0" w:color="auto"/>
            <w:right w:val="none" w:sz="0" w:space="0" w:color="auto"/>
          </w:divBdr>
        </w:div>
        <w:div w:id="593518966">
          <w:marLeft w:val="0"/>
          <w:marRight w:val="0"/>
          <w:marTop w:val="0"/>
          <w:marBottom w:val="0"/>
          <w:divBdr>
            <w:top w:val="none" w:sz="0" w:space="0" w:color="auto"/>
            <w:left w:val="none" w:sz="0" w:space="0" w:color="auto"/>
            <w:bottom w:val="none" w:sz="0" w:space="0" w:color="auto"/>
            <w:right w:val="none" w:sz="0" w:space="0" w:color="auto"/>
          </w:divBdr>
        </w:div>
      </w:divsChild>
    </w:div>
    <w:div w:id="95712604">
      <w:marLeft w:val="0"/>
      <w:marRight w:val="0"/>
      <w:marTop w:val="0"/>
      <w:marBottom w:val="0"/>
      <w:divBdr>
        <w:top w:val="none" w:sz="0" w:space="0" w:color="auto"/>
        <w:left w:val="none" w:sz="0" w:space="0" w:color="auto"/>
        <w:bottom w:val="none" w:sz="0" w:space="0" w:color="auto"/>
        <w:right w:val="none" w:sz="0" w:space="0" w:color="auto"/>
      </w:divBdr>
    </w:div>
    <w:div w:id="95827818">
      <w:marLeft w:val="0"/>
      <w:marRight w:val="0"/>
      <w:marTop w:val="0"/>
      <w:marBottom w:val="0"/>
      <w:divBdr>
        <w:top w:val="none" w:sz="0" w:space="0" w:color="auto"/>
        <w:left w:val="none" w:sz="0" w:space="0" w:color="auto"/>
        <w:bottom w:val="none" w:sz="0" w:space="0" w:color="auto"/>
        <w:right w:val="none" w:sz="0" w:space="0" w:color="auto"/>
      </w:divBdr>
    </w:div>
    <w:div w:id="96029601">
      <w:marLeft w:val="0"/>
      <w:marRight w:val="0"/>
      <w:marTop w:val="0"/>
      <w:marBottom w:val="0"/>
      <w:divBdr>
        <w:top w:val="none" w:sz="0" w:space="0" w:color="auto"/>
        <w:left w:val="none" w:sz="0" w:space="0" w:color="auto"/>
        <w:bottom w:val="none" w:sz="0" w:space="0" w:color="auto"/>
        <w:right w:val="none" w:sz="0" w:space="0" w:color="auto"/>
      </w:divBdr>
    </w:div>
    <w:div w:id="96219838">
      <w:marLeft w:val="0"/>
      <w:marRight w:val="0"/>
      <w:marTop w:val="0"/>
      <w:marBottom w:val="0"/>
      <w:divBdr>
        <w:top w:val="none" w:sz="0" w:space="0" w:color="auto"/>
        <w:left w:val="none" w:sz="0" w:space="0" w:color="auto"/>
        <w:bottom w:val="none" w:sz="0" w:space="0" w:color="auto"/>
        <w:right w:val="none" w:sz="0" w:space="0" w:color="auto"/>
      </w:divBdr>
    </w:div>
    <w:div w:id="98961254">
      <w:marLeft w:val="0"/>
      <w:marRight w:val="0"/>
      <w:marTop w:val="0"/>
      <w:marBottom w:val="0"/>
      <w:divBdr>
        <w:top w:val="none" w:sz="0" w:space="0" w:color="auto"/>
        <w:left w:val="none" w:sz="0" w:space="0" w:color="auto"/>
        <w:bottom w:val="none" w:sz="0" w:space="0" w:color="auto"/>
        <w:right w:val="none" w:sz="0" w:space="0" w:color="auto"/>
      </w:divBdr>
    </w:div>
    <w:div w:id="99761867">
      <w:marLeft w:val="0"/>
      <w:marRight w:val="0"/>
      <w:marTop w:val="0"/>
      <w:marBottom w:val="0"/>
      <w:divBdr>
        <w:top w:val="none" w:sz="0" w:space="0" w:color="auto"/>
        <w:left w:val="none" w:sz="0" w:space="0" w:color="auto"/>
        <w:bottom w:val="none" w:sz="0" w:space="0" w:color="auto"/>
        <w:right w:val="none" w:sz="0" w:space="0" w:color="auto"/>
      </w:divBdr>
    </w:div>
    <w:div w:id="100927733">
      <w:marLeft w:val="0"/>
      <w:marRight w:val="0"/>
      <w:marTop w:val="0"/>
      <w:marBottom w:val="0"/>
      <w:divBdr>
        <w:top w:val="none" w:sz="0" w:space="0" w:color="auto"/>
        <w:left w:val="none" w:sz="0" w:space="0" w:color="auto"/>
        <w:bottom w:val="none" w:sz="0" w:space="0" w:color="auto"/>
        <w:right w:val="none" w:sz="0" w:space="0" w:color="auto"/>
      </w:divBdr>
    </w:div>
    <w:div w:id="100996745">
      <w:marLeft w:val="0"/>
      <w:marRight w:val="0"/>
      <w:marTop w:val="0"/>
      <w:marBottom w:val="0"/>
      <w:divBdr>
        <w:top w:val="none" w:sz="0" w:space="0" w:color="auto"/>
        <w:left w:val="none" w:sz="0" w:space="0" w:color="auto"/>
        <w:bottom w:val="none" w:sz="0" w:space="0" w:color="auto"/>
        <w:right w:val="none" w:sz="0" w:space="0" w:color="auto"/>
      </w:divBdr>
    </w:div>
    <w:div w:id="101077467">
      <w:marLeft w:val="0"/>
      <w:marRight w:val="0"/>
      <w:marTop w:val="0"/>
      <w:marBottom w:val="0"/>
      <w:divBdr>
        <w:top w:val="none" w:sz="0" w:space="0" w:color="auto"/>
        <w:left w:val="none" w:sz="0" w:space="0" w:color="auto"/>
        <w:bottom w:val="none" w:sz="0" w:space="0" w:color="auto"/>
        <w:right w:val="none" w:sz="0" w:space="0" w:color="auto"/>
      </w:divBdr>
    </w:div>
    <w:div w:id="101649745">
      <w:marLeft w:val="0"/>
      <w:marRight w:val="0"/>
      <w:marTop w:val="0"/>
      <w:marBottom w:val="0"/>
      <w:divBdr>
        <w:top w:val="none" w:sz="0" w:space="0" w:color="auto"/>
        <w:left w:val="none" w:sz="0" w:space="0" w:color="auto"/>
        <w:bottom w:val="none" w:sz="0" w:space="0" w:color="auto"/>
        <w:right w:val="none" w:sz="0" w:space="0" w:color="auto"/>
      </w:divBdr>
    </w:div>
    <w:div w:id="101805083">
      <w:marLeft w:val="0"/>
      <w:marRight w:val="0"/>
      <w:marTop w:val="0"/>
      <w:marBottom w:val="0"/>
      <w:divBdr>
        <w:top w:val="none" w:sz="0" w:space="0" w:color="auto"/>
        <w:left w:val="none" w:sz="0" w:space="0" w:color="auto"/>
        <w:bottom w:val="none" w:sz="0" w:space="0" w:color="auto"/>
        <w:right w:val="none" w:sz="0" w:space="0" w:color="auto"/>
      </w:divBdr>
    </w:div>
    <w:div w:id="101851875">
      <w:marLeft w:val="0"/>
      <w:marRight w:val="0"/>
      <w:marTop w:val="0"/>
      <w:marBottom w:val="0"/>
      <w:divBdr>
        <w:top w:val="none" w:sz="0" w:space="0" w:color="auto"/>
        <w:left w:val="none" w:sz="0" w:space="0" w:color="auto"/>
        <w:bottom w:val="none" w:sz="0" w:space="0" w:color="auto"/>
        <w:right w:val="none" w:sz="0" w:space="0" w:color="auto"/>
      </w:divBdr>
    </w:div>
    <w:div w:id="102000307">
      <w:marLeft w:val="0"/>
      <w:marRight w:val="0"/>
      <w:marTop w:val="0"/>
      <w:marBottom w:val="0"/>
      <w:divBdr>
        <w:top w:val="none" w:sz="0" w:space="0" w:color="auto"/>
        <w:left w:val="none" w:sz="0" w:space="0" w:color="auto"/>
        <w:bottom w:val="none" w:sz="0" w:space="0" w:color="auto"/>
        <w:right w:val="none" w:sz="0" w:space="0" w:color="auto"/>
      </w:divBdr>
    </w:div>
    <w:div w:id="102766507">
      <w:marLeft w:val="0"/>
      <w:marRight w:val="0"/>
      <w:marTop w:val="0"/>
      <w:marBottom w:val="0"/>
      <w:divBdr>
        <w:top w:val="none" w:sz="0" w:space="0" w:color="auto"/>
        <w:left w:val="none" w:sz="0" w:space="0" w:color="auto"/>
        <w:bottom w:val="none" w:sz="0" w:space="0" w:color="auto"/>
        <w:right w:val="none" w:sz="0" w:space="0" w:color="auto"/>
      </w:divBdr>
    </w:div>
    <w:div w:id="104884402">
      <w:marLeft w:val="0"/>
      <w:marRight w:val="0"/>
      <w:marTop w:val="0"/>
      <w:marBottom w:val="0"/>
      <w:divBdr>
        <w:top w:val="none" w:sz="0" w:space="0" w:color="auto"/>
        <w:left w:val="none" w:sz="0" w:space="0" w:color="auto"/>
        <w:bottom w:val="none" w:sz="0" w:space="0" w:color="auto"/>
        <w:right w:val="none" w:sz="0" w:space="0" w:color="auto"/>
      </w:divBdr>
    </w:div>
    <w:div w:id="107166219">
      <w:marLeft w:val="0"/>
      <w:marRight w:val="0"/>
      <w:marTop w:val="0"/>
      <w:marBottom w:val="0"/>
      <w:divBdr>
        <w:top w:val="none" w:sz="0" w:space="0" w:color="auto"/>
        <w:left w:val="none" w:sz="0" w:space="0" w:color="auto"/>
        <w:bottom w:val="none" w:sz="0" w:space="0" w:color="auto"/>
        <w:right w:val="none" w:sz="0" w:space="0" w:color="auto"/>
      </w:divBdr>
    </w:div>
    <w:div w:id="109320820">
      <w:marLeft w:val="0"/>
      <w:marRight w:val="0"/>
      <w:marTop w:val="0"/>
      <w:marBottom w:val="0"/>
      <w:divBdr>
        <w:top w:val="none" w:sz="0" w:space="0" w:color="auto"/>
        <w:left w:val="none" w:sz="0" w:space="0" w:color="auto"/>
        <w:bottom w:val="none" w:sz="0" w:space="0" w:color="auto"/>
        <w:right w:val="none" w:sz="0" w:space="0" w:color="auto"/>
      </w:divBdr>
    </w:div>
    <w:div w:id="109785473">
      <w:marLeft w:val="0"/>
      <w:marRight w:val="0"/>
      <w:marTop w:val="0"/>
      <w:marBottom w:val="0"/>
      <w:divBdr>
        <w:top w:val="none" w:sz="0" w:space="0" w:color="auto"/>
        <w:left w:val="none" w:sz="0" w:space="0" w:color="auto"/>
        <w:bottom w:val="none" w:sz="0" w:space="0" w:color="auto"/>
        <w:right w:val="none" w:sz="0" w:space="0" w:color="auto"/>
      </w:divBdr>
    </w:div>
    <w:div w:id="109862978">
      <w:marLeft w:val="0"/>
      <w:marRight w:val="0"/>
      <w:marTop w:val="0"/>
      <w:marBottom w:val="0"/>
      <w:divBdr>
        <w:top w:val="none" w:sz="0" w:space="0" w:color="auto"/>
        <w:left w:val="none" w:sz="0" w:space="0" w:color="auto"/>
        <w:bottom w:val="none" w:sz="0" w:space="0" w:color="auto"/>
        <w:right w:val="none" w:sz="0" w:space="0" w:color="auto"/>
      </w:divBdr>
    </w:div>
    <w:div w:id="109975518">
      <w:marLeft w:val="0"/>
      <w:marRight w:val="0"/>
      <w:marTop w:val="0"/>
      <w:marBottom w:val="0"/>
      <w:divBdr>
        <w:top w:val="none" w:sz="0" w:space="0" w:color="auto"/>
        <w:left w:val="none" w:sz="0" w:space="0" w:color="auto"/>
        <w:bottom w:val="none" w:sz="0" w:space="0" w:color="auto"/>
        <w:right w:val="none" w:sz="0" w:space="0" w:color="auto"/>
      </w:divBdr>
    </w:div>
    <w:div w:id="112750942">
      <w:marLeft w:val="0"/>
      <w:marRight w:val="0"/>
      <w:marTop w:val="0"/>
      <w:marBottom w:val="0"/>
      <w:divBdr>
        <w:top w:val="none" w:sz="0" w:space="0" w:color="auto"/>
        <w:left w:val="none" w:sz="0" w:space="0" w:color="auto"/>
        <w:bottom w:val="none" w:sz="0" w:space="0" w:color="auto"/>
        <w:right w:val="none" w:sz="0" w:space="0" w:color="auto"/>
      </w:divBdr>
    </w:div>
    <w:div w:id="112873205">
      <w:marLeft w:val="0"/>
      <w:marRight w:val="0"/>
      <w:marTop w:val="0"/>
      <w:marBottom w:val="0"/>
      <w:divBdr>
        <w:top w:val="none" w:sz="0" w:space="0" w:color="auto"/>
        <w:left w:val="none" w:sz="0" w:space="0" w:color="auto"/>
        <w:bottom w:val="none" w:sz="0" w:space="0" w:color="auto"/>
        <w:right w:val="none" w:sz="0" w:space="0" w:color="auto"/>
      </w:divBdr>
    </w:div>
    <w:div w:id="119610494">
      <w:bodyDiv w:val="1"/>
      <w:marLeft w:val="0"/>
      <w:marRight w:val="0"/>
      <w:marTop w:val="0"/>
      <w:marBottom w:val="0"/>
      <w:divBdr>
        <w:top w:val="none" w:sz="0" w:space="0" w:color="auto"/>
        <w:left w:val="none" w:sz="0" w:space="0" w:color="auto"/>
        <w:bottom w:val="none" w:sz="0" w:space="0" w:color="auto"/>
        <w:right w:val="none" w:sz="0" w:space="0" w:color="auto"/>
      </w:divBdr>
    </w:div>
    <w:div w:id="121583619">
      <w:marLeft w:val="0"/>
      <w:marRight w:val="0"/>
      <w:marTop w:val="0"/>
      <w:marBottom w:val="0"/>
      <w:divBdr>
        <w:top w:val="none" w:sz="0" w:space="0" w:color="auto"/>
        <w:left w:val="none" w:sz="0" w:space="0" w:color="auto"/>
        <w:bottom w:val="none" w:sz="0" w:space="0" w:color="auto"/>
        <w:right w:val="none" w:sz="0" w:space="0" w:color="auto"/>
      </w:divBdr>
    </w:div>
    <w:div w:id="121771554">
      <w:marLeft w:val="0"/>
      <w:marRight w:val="0"/>
      <w:marTop w:val="0"/>
      <w:marBottom w:val="0"/>
      <w:divBdr>
        <w:top w:val="none" w:sz="0" w:space="0" w:color="auto"/>
        <w:left w:val="none" w:sz="0" w:space="0" w:color="auto"/>
        <w:bottom w:val="none" w:sz="0" w:space="0" w:color="auto"/>
        <w:right w:val="none" w:sz="0" w:space="0" w:color="auto"/>
      </w:divBdr>
    </w:div>
    <w:div w:id="123891994">
      <w:marLeft w:val="0"/>
      <w:marRight w:val="0"/>
      <w:marTop w:val="0"/>
      <w:marBottom w:val="0"/>
      <w:divBdr>
        <w:top w:val="none" w:sz="0" w:space="0" w:color="auto"/>
        <w:left w:val="none" w:sz="0" w:space="0" w:color="auto"/>
        <w:bottom w:val="none" w:sz="0" w:space="0" w:color="auto"/>
        <w:right w:val="none" w:sz="0" w:space="0" w:color="auto"/>
      </w:divBdr>
    </w:div>
    <w:div w:id="127210760">
      <w:marLeft w:val="0"/>
      <w:marRight w:val="0"/>
      <w:marTop w:val="0"/>
      <w:marBottom w:val="0"/>
      <w:divBdr>
        <w:top w:val="none" w:sz="0" w:space="0" w:color="auto"/>
        <w:left w:val="none" w:sz="0" w:space="0" w:color="auto"/>
        <w:bottom w:val="none" w:sz="0" w:space="0" w:color="auto"/>
        <w:right w:val="none" w:sz="0" w:space="0" w:color="auto"/>
      </w:divBdr>
    </w:div>
    <w:div w:id="127360605">
      <w:marLeft w:val="0"/>
      <w:marRight w:val="0"/>
      <w:marTop w:val="0"/>
      <w:marBottom w:val="0"/>
      <w:divBdr>
        <w:top w:val="none" w:sz="0" w:space="0" w:color="auto"/>
        <w:left w:val="none" w:sz="0" w:space="0" w:color="auto"/>
        <w:bottom w:val="none" w:sz="0" w:space="0" w:color="auto"/>
        <w:right w:val="none" w:sz="0" w:space="0" w:color="auto"/>
      </w:divBdr>
    </w:div>
    <w:div w:id="128593337">
      <w:marLeft w:val="0"/>
      <w:marRight w:val="0"/>
      <w:marTop w:val="0"/>
      <w:marBottom w:val="0"/>
      <w:divBdr>
        <w:top w:val="none" w:sz="0" w:space="0" w:color="auto"/>
        <w:left w:val="none" w:sz="0" w:space="0" w:color="auto"/>
        <w:bottom w:val="none" w:sz="0" w:space="0" w:color="auto"/>
        <w:right w:val="none" w:sz="0" w:space="0" w:color="auto"/>
      </w:divBdr>
    </w:div>
    <w:div w:id="128717352">
      <w:marLeft w:val="0"/>
      <w:marRight w:val="0"/>
      <w:marTop w:val="0"/>
      <w:marBottom w:val="0"/>
      <w:divBdr>
        <w:top w:val="none" w:sz="0" w:space="0" w:color="auto"/>
        <w:left w:val="none" w:sz="0" w:space="0" w:color="auto"/>
        <w:bottom w:val="none" w:sz="0" w:space="0" w:color="auto"/>
        <w:right w:val="none" w:sz="0" w:space="0" w:color="auto"/>
      </w:divBdr>
    </w:div>
    <w:div w:id="128977235">
      <w:marLeft w:val="0"/>
      <w:marRight w:val="0"/>
      <w:marTop w:val="0"/>
      <w:marBottom w:val="0"/>
      <w:divBdr>
        <w:top w:val="none" w:sz="0" w:space="0" w:color="auto"/>
        <w:left w:val="none" w:sz="0" w:space="0" w:color="auto"/>
        <w:bottom w:val="none" w:sz="0" w:space="0" w:color="auto"/>
        <w:right w:val="none" w:sz="0" w:space="0" w:color="auto"/>
      </w:divBdr>
    </w:div>
    <w:div w:id="129828399">
      <w:marLeft w:val="0"/>
      <w:marRight w:val="0"/>
      <w:marTop w:val="0"/>
      <w:marBottom w:val="0"/>
      <w:divBdr>
        <w:top w:val="none" w:sz="0" w:space="0" w:color="auto"/>
        <w:left w:val="none" w:sz="0" w:space="0" w:color="auto"/>
        <w:bottom w:val="none" w:sz="0" w:space="0" w:color="auto"/>
        <w:right w:val="none" w:sz="0" w:space="0" w:color="auto"/>
      </w:divBdr>
    </w:div>
    <w:div w:id="130634938">
      <w:marLeft w:val="0"/>
      <w:marRight w:val="0"/>
      <w:marTop w:val="0"/>
      <w:marBottom w:val="0"/>
      <w:divBdr>
        <w:top w:val="none" w:sz="0" w:space="0" w:color="auto"/>
        <w:left w:val="none" w:sz="0" w:space="0" w:color="auto"/>
        <w:bottom w:val="none" w:sz="0" w:space="0" w:color="auto"/>
        <w:right w:val="none" w:sz="0" w:space="0" w:color="auto"/>
      </w:divBdr>
    </w:div>
    <w:div w:id="130753659">
      <w:marLeft w:val="0"/>
      <w:marRight w:val="0"/>
      <w:marTop w:val="0"/>
      <w:marBottom w:val="0"/>
      <w:divBdr>
        <w:top w:val="none" w:sz="0" w:space="0" w:color="auto"/>
        <w:left w:val="none" w:sz="0" w:space="0" w:color="auto"/>
        <w:bottom w:val="none" w:sz="0" w:space="0" w:color="auto"/>
        <w:right w:val="none" w:sz="0" w:space="0" w:color="auto"/>
      </w:divBdr>
    </w:div>
    <w:div w:id="132138307">
      <w:bodyDiv w:val="1"/>
      <w:marLeft w:val="0"/>
      <w:marRight w:val="0"/>
      <w:marTop w:val="0"/>
      <w:marBottom w:val="0"/>
      <w:divBdr>
        <w:top w:val="none" w:sz="0" w:space="0" w:color="auto"/>
        <w:left w:val="none" w:sz="0" w:space="0" w:color="auto"/>
        <w:bottom w:val="none" w:sz="0" w:space="0" w:color="auto"/>
        <w:right w:val="none" w:sz="0" w:space="0" w:color="auto"/>
      </w:divBdr>
    </w:div>
    <w:div w:id="132142168">
      <w:marLeft w:val="0"/>
      <w:marRight w:val="0"/>
      <w:marTop w:val="0"/>
      <w:marBottom w:val="0"/>
      <w:divBdr>
        <w:top w:val="none" w:sz="0" w:space="0" w:color="auto"/>
        <w:left w:val="none" w:sz="0" w:space="0" w:color="auto"/>
        <w:bottom w:val="none" w:sz="0" w:space="0" w:color="auto"/>
        <w:right w:val="none" w:sz="0" w:space="0" w:color="auto"/>
      </w:divBdr>
    </w:div>
    <w:div w:id="133329903">
      <w:marLeft w:val="0"/>
      <w:marRight w:val="0"/>
      <w:marTop w:val="0"/>
      <w:marBottom w:val="0"/>
      <w:divBdr>
        <w:top w:val="none" w:sz="0" w:space="0" w:color="auto"/>
        <w:left w:val="none" w:sz="0" w:space="0" w:color="auto"/>
        <w:bottom w:val="none" w:sz="0" w:space="0" w:color="auto"/>
        <w:right w:val="none" w:sz="0" w:space="0" w:color="auto"/>
      </w:divBdr>
    </w:div>
    <w:div w:id="133721446">
      <w:bodyDiv w:val="1"/>
      <w:marLeft w:val="0"/>
      <w:marRight w:val="0"/>
      <w:marTop w:val="0"/>
      <w:marBottom w:val="0"/>
      <w:divBdr>
        <w:top w:val="none" w:sz="0" w:space="0" w:color="auto"/>
        <w:left w:val="none" w:sz="0" w:space="0" w:color="auto"/>
        <w:bottom w:val="none" w:sz="0" w:space="0" w:color="auto"/>
        <w:right w:val="none" w:sz="0" w:space="0" w:color="auto"/>
      </w:divBdr>
      <w:divsChild>
        <w:div w:id="1701708633">
          <w:marLeft w:val="0"/>
          <w:marRight w:val="0"/>
          <w:marTop w:val="0"/>
          <w:marBottom w:val="0"/>
          <w:divBdr>
            <w:top w:val="none" w:sz="0" w:space="0" w:color="auto"/>
            <w:left w:val="none" w:sz="0" w:space="0" w:color="auto"/>
            <w:bottom w:val="none" w:sz="0" w:space="0" w:color="auto"/>
            <w:right w:val="none" w:sz="0" w:space="0" w:color="auto"/>
          </w:divBdr>
        </w:div>
      </w:divsChild>
    </w:div>
    <w:div w:id="135033901">
      <w:marLeft w:val="0"/>
      <w:marRight w:val="0"/>
      <w:marTop w:val="0"/>
      <w:marBottom w:val="0"/>
      <w:divBdr>
        <w:top w:val="none" w:sz="0" w:space="0" w:color="auto"/>
        <w:left w:val="none" w:sz="0" w:space="0" w:color="auto"/>
        <w:bottom w:val="none" w:sz="0" w:space="0" w:color="auto"/>
        <w:right w:val="none" w:sz="0" w:space="0" w:color="auto"/>
      </w:divBdr>
    </w:div>
    <w:div w:id="135338426">
      <w:marLeft w:val="0"/>
      <w:marRight w:val="0"/>
      <w:marTop w:val="0"/>
      <w:marBottom w:val="0"/>
      <w:divBdr>
        <w:top w:val="none" w:sz="0" w:space="0" w:color="auto"/>
        <w:left w:val="none" w:sz="0" w:space="0" w:color="auto"/>
        <w:bottom w:val="none" w:sz="0" w:space="0" w:color="auto"/>
        <w:right w:val="none" w:sz="0" w:space="0" w:color="auto"/>
      </w:divBdr>
    </w:div>
    <w:div w:id="136656322">
      <w:marLeft w:val="0"/>
      <w:marRight w:val="0"/>
      <w:marTop w:val="0"/>
      <w:marBottom w:val="0"/>
      <w:divBdr>
        <w:top w:val="none" w:sz="0" w:space="0" w:color="auto"/>
        <w:left w:val="none" w:sz="0" w:space="0" w:color="auto"/>
        <w:bottom w:val="none" w:sz="0" w:space="0" w:color="auto"/>
        <w:right w:val="none" w:sz="0" w:space="0" w:color="auto"/>
      </w:divBdr>
    </w:div>
    <w:div w:id="138151668">
      <w:marLeft w:val="0"/>
      <w:marRight w:val="0"/>
      <w:marTop w:val="0"/>
      <w:marBottom w:val="0"/>
      <w:divBdr>
        <w:top w:val="none" w:sz="0" w:space="0" w:color="auto"/>
        <w:left w:val="none" w:sz="0" w:space="0" w:color="auto"/>
        <w:bottom w:val="none" w:sz="0" w:space="0" w:color="auto"/>
        <w:right w:val="none" w:sz="0" w:space="0" w:color="auto"/>
      </w:divBdr>
    </w:div>
    <w:div w:id="138964708">
      <w:marLeft w:val="0"/>
      <w:marRight w:val="0"/>
      <w:marTop w:val="0"/>
      <w:marBottom w:val="0"/>
      <w:divBdr>
        <w:top w:val="none" w:sz="0" w:space="0" w:color="auto"/>
        <w:left w:val="none" w:sz="0" w:space="0" w:color="auto"/>
        <w:bottom w:val="none" w:sz="0" w:space="0" w:color="auto"/>
        <w:right w:val="none" w:sz="0" w:space="0" w:color="auto"/>
      </w:divBdr>
    </w:div>
    <w:div w:id="139074816">
      <w:marLeft w:val="0"/>
      <w:marRight w:val="0"/>
      <w:marTop w:val="0"/>
      <w:marBottom w:val="0"/>
      <w:divBdr>
        <w:top w:val="none" w:sz="0" w:space="0" w:color="auto"/>
        <w:left w:val="none" w:sz="0" w:space="0" w:color="auto"/>
        <w:bottom w:val="none" w:sz="0" w:space="0" w:color="auto"/>
        <w:right w:val="none" w:sz="0" w:space="0" w:color="auto"/>
      </w:divBdr>
    </w:div>
    <w:div w:id="139275031">
      <w:marLeft w:val="0"/>
      <w:marRight w:val="0"/>
      <w:marTop w:val="0"/>
      <w:marBottom w:val="0"/>
      <w:divBdr>
        <w:top w:val="none" w:sz="0" w:space="0" w:color="auto"/>
        <w:left w:val="none" w:sz="0" w:space="0" w:color="auto"/>
        <w:bottom w:val="none" w:sz="0" w:space="0" w:color="auto"/>
        <w:right w:val="none" w:sz="0" w:space="0" w:color="auto"/>
      </w:divBdr>
    </w:div>
    <w:div w:id="139854775">
      <w:marLeft w:val="0"/>
      <w:marRight w:val="0"/>
      <w:marTop w:val="0"/>
      <w:marBottom w:val="0"/>
      <w:divBdr>
        <w:top w:val="none" w:sz="0" w:space="0" w:color="auto"/>
        <w:left w:val="none" w:sz="0" w:space="0" w:color="auto"/>
        <w:bottom w:val="none" w:sz="0" w:space="0" w:color="auto"/>
        <w:right w:val="none" w:sz="0" w:space="0" w:color="auto"/>
      </w:divBdr>
    </w:div>
    <w:div w:id="143132940">
      <w:marLeft w:val="0"/>
      <w:marRight w:val="0"/>
      <w:marTop w:val="0"/>
      <w:marBottom w:val="0"/>
      <w:divBdr>
        <w:top w:val="none" w:sz="0" w:space="0" w:color="auto"/>
        <w:left w:val="none" w:sz="0" w:space="0" w:color="auto"/>
        <w:bottom w:val="none" w:sz="0" w:space="0" w:color="auto"/>
        <w:right w:val="none" w:sz="0" w:space="0" w:color="auto"/>
      </w:divBdr>
    </w:div>
    <w:div w:id="148639375">
      <w:marLeft w:val="0"/>
      <w:marRight w:val="0"/>
      <w:marTop w:val="0"/>
      <w:marBottom w:val="0"/>
      <w:divBdr>
        <w:top w:val="none" w:sz="0" w:space="0" w:color="auto"/>
        <w:left w:val="none" w:sz="0" w:space="0" w:color="auto"/>
        <w:bottom w:val="none" w:sz="0" w:space="0" w:color="auto"/>
        <w:right w:val="none" w:sz="0" w:space="0" w:color="auto"/>
      </w:divBdr>
    </w:div>
    <w:div w:id="150104847">
      <w:marLeft w:val="0"/>
      <w:marRight w:val="0"/>
      <w:marTop w:val="0"/>
      <w:marBottom w:val="0"/>
      <w:divBdr>
        <w:top w:val="none" w:sz="0" w:space="0" w:color="auto"/>
        <w:left w:val="none" w:sz="0" w:space="0" w:color="auto"/>
        <w:bottom w:val="none" w:sz="0" w:space="0" w:color="auto"/>
        <w:right w:val="none" w:sz="0" w:space="0" w:color="auto"/>
      </w:divBdr>
    </w:div>
    <w:div w:id="155192658">
      <w:marLeft w:val="0"/>
      <w:marRight w:val="0"/>
      <w:marTop w:val="0"/>
      <w:marBottom w:val="0"/>
      <w:divBdr>
        <w:top w:val="none" w:sz="0" w:space="0" w:color="auto"/>
        <w:left w:val="none" w:sz="0" w:space="0" w:color="auto"/>
        <w:bottom w:val="none" w:sz="0" w:space="0" w:color="auto"/>
        <w:right w:val="none" w:sz="0" w:space="0" w:color="auto"/>
      </w:divBdr>
    </w:div>
    <w:div w:id="155612649">
      <w:marLeft w:val="0"/>
      <w:marRight w:val="0"/>
      <w:marTop w:val="0"/>
      <w:marBottom w:val="0"/>
      <w:divBdr>
        <w:top w:val="none" w:sz="0" w:space="0" w:color="auto"/>
        <w:left w:val="none" w:sz="0" w:space="0" w:color="auto"/>
        <w:bottom w:val="none" w:sz="0" w:space="0" w:color="auto"/>
        <w:right w:val="none" w:sz="0" w:space="0" w:color="auto"/>
      </w:divBdr>
    </w:div>
    <w:div w:id="155651586">
      <w:marLeft w:val="0"/>
      <w:marRight w:val="0"/>
      <w:marTop w:val="0"/>
      <w:marBottom w:val="0"/>
      <w:divBdr>
        <w:top w:val="none" w:sz="0" w:space="0" w:color="auto"/>
        <w:left w:val="none" w:sz="0" w:space="0" w:color="auto"/>
        <w:bottom w:val="none" w:sz="0" w:space="0" w:color="auto"/>
        <w:right w:val="none" w:sz="0" w:space="0" w:color="auto"/>
      </w:divBdr>
    </w:div>
    <w:div w:id="156190869">
      <w:marLeft w:val="0"/>
      <w:marRight w:val="0"/>
      <w:marTop w:val="0"/>
      <w:marBottom w:val="0"/>
      <w:divBdr>
        <w:top w:val="none" w:sz="0" w:space="0" w:color="auto"/>
        <w:left w:val="none" w:sz="0" w:space="0" w:color="auto"/>
        <w:bottom w:val="none" w:sz="0" w:space="0" w:color="auto"/>
        <w:right w:val="none" w:sz="0" w:space="0" w:color="auto"/>
      </w:divBdr>
    </w:div>
    <w:div w:id="157505498">
      <w:bodyDiv w:val="1"/>
      <w:marLeft w:val="0"/>
      <w:marRight w:val="0"/>
      <w:marTop w:val="0"/>
      <w:marBottom w:val="0"/>
      <w:divBdr>
        <w:top w:val="none" w:sz="0" w:space="0" w:color="auto"/>
        <w:left w:val="none" w:sz="0" w:space="0" w:color="auto"/>
        <w:bottom w:val="none" w:sz="0" w:space="0" w:color="auto"/>
        <w:right w:val="none" w:sz="0" w:space="0" w:color="auto"/>
      </w:divBdr>
    </w:div>
    <w:div w:id="158007538">
      <w:marLeft w:val="0"/>
      <w:marRight w:val="0"/>
      <w:marTop w:val="0"/>
      <w:marBottom w:val="0"/>
      <w:divBdr>
        <w:top w:val="none" w:sz="0" w:space="0" w:color="auto"/>
        <w:left w:val="none" w:sz="0" w:space="0" w:color="auto"/>
        <w:bottom w:val="none" w:sz="0" w:space="0" w:color="auto"/>
        <w:right w:val="none" w:sz="0" w:space="0" w:color="auto"/>
      </w:divBdr>
    </w:div>
    <w:div w:id="158162607">
      <w:marLeft w:val="0"/>
      <w:marRight w:val="0"/>
      <w:marTop w:val="0"/>
      <w:marBottom w:val="0"/>
      <w:divBdr>
        <w:top w:val="none" w:sz="0" w:space="0" w:color="auto"/>
        <w:left w:val="none" w:sz="0" w:space="0" w:color="auto"/>
        <w:bottom w:val="none" w:sz="0" w:space="0" w:color="auto"/>
        <w:right w:val="none" w:sz="0" w:space="0" w:color="auto"/>
      </w:divBdr>
    </w:div>
    <w:div w:id="158932425">
      <w:marLeft w:val="0"/>
      <w:marRight w:val="0"/>
      <w:marTop w:val="0"/>
      <w:marBottom w:val="0"/>
      <w:divBdr>
        <w:top w:val="none" w:sz="0" w:space="0" w:color="auto"/>
        <w:left w:val="none" w:sz="0" w:space="0" w:color="auto"/>
        <w:bottom w:val="none" w:sz="0" w:space="0" w:color="auto"/>
        <w:right w:val="none" w:sz="0" w:space="0" w:color="auto"/>
      </w:divBdr>
    </w:div>
    <w:div w:id="159126321">
      <w:marLeft w:val="0"/>
      <w:marRight w:val="0"/>
      <w:marTop w:val="0"/>
      <w:marBottom w:val="0"/>
      <w:divBdr>
        <w:top w:val="none" w:sz="0" w:space="0" w:color="auto"/>
        <w:left w:val="none" w:sz="0" w:space="0" w:color="auto"/>
        <w:bottom w:val="none" w:sz="0" w:space="0" w:color="auto"/>
        <w:right w:val="none" w:sz="0" w:space="0" w:color="auto"/>
      </w:divBdr>
    </w:div>
    <w:div w:id="159547326">
      <w:marLeft w:val="0"/>
      <w:marRight w:val="0"/>
      <w:marTop w:val="0"/>
      <w:marBottom w:val="0"/>
      <w:divBdr>
        <w:top w:val="none" w:sz="0" w:space="0" w:color="auto"/>
        <w:left w:val="none" w:sz="0" w:space="0" w:color="auto"/>
        <w:bottom w:val="none" w:sz="0" w:space="0" w:color="auto"/>
        <w:right w:val="none" w:sz="0" w:space="0" w:color="auto"/>
      </w:divBdr>
    </w:div>
    <w:div w:id="159738799">
      <w:marLeft w:val="0"/>
      <w:marRight w:val="0"/>
      <w:marTop w:val="0"/>
      <w:marBottom w:val="0"/>
      <w:divBdr>
        <w:top w:val="none" w:sz="0" w:space="0" w:color="auto"/>
        <w:left w:val="none" w:sz="0" w:space="0" w:color="auto"/>
        <w:bottom w:val="none" w:sz="0" w:space="0" w:color="auto"/>
        <w:right w:val="none" w:sz="0" w:space="0" w:color="auto"/>
      </w:divBdr>
    </w:div>
    <w:div w:id="160315541">
      <w:marLeft w:val="0"/>
      <w:marRight w:val="0"/>
      <w:marTop w:val="0"/>
      <w:marBottom w:val="0"/>
      <w:divBdr>
        <w:top w:val="none" w:sz="0" w:space="0" w:color="auto"/>
        <w:left w:val="none" w:sz="0" w:space="0" w:color="auto"/>
        <w:bottom w:val="none" w:sz="0" w:space="0" w:color="auto"/>
        <w:right w:val="none" w:sz="0" w:space="0" w:color="auto"/>
      </w:divBdr>
    </w:div>
    <w:div w:id="162554072">
      <w:marLeft w:val="0"/>
      <w:marRight w:val="0"/>
      <w:marTop w:val="0"/>
      <w:marBottom w:val="0"/>
      <w:divBdr>
        <w:top w:val="none" w:sz="0" w:space="0" w:color="auto"/>
        <w:left w:val="none" w:sz="0" w:space="0" w:color="auto"/>
        <w:bottom w:val="none" w:sz="0" w:space="0" w:color="auto"/>
        <w:right w:val="none" w:sz="0" w:space="0" w:color="auto"/>
      </w:divBdr>
    </w:div>
    <w:div w:id="163011092">
      <w:marLeft w:val="0"/>
      <w:marRight w:val="0"/>
      <w:marTop w:val="0"/>
      <w:marBottom w:val="0"/>
      <w:divBdr>
        <w:top w:val="none" w:sz="0" w:space="0" w:color="auto"/>
        <w:left w:val="none" w:sz="0" w:space="0" w:color="auto"/>
        <w:bottom w:val="none" w:sz="0" w:space="0" w:color="auto"/>
        <w:right w:val="none" w:sz="0" w:space="0" w:color="auto"/>
      </w:divBdr>
    </w:div>
    <w:div w:id="163860812">
      <w:marLeft w:val="0"/>
      <w:marRight w:val="0"/>
      <w:marTop w:val="0"/>
      <w:marBottom w:val="0"/>
      <w:divBdr>
        <w:top w:val="none" w:sz="0" w:space="0" w:color="auto"/>
        <w:left w:val="none" w:sz="0" w:space="0" w:color="auto"/>
        <w:bottom w:val="none" w:sz="0" w:space="0" w:color="auto"/>
        <w:right w:val="none" w:sz="0" w:space="0" w:color="auto"/>
      </w:divBdr>
    </w:div>
    <w:div w:id="164175052">
      <w:marLeft w:val="0"/>
      <w:marRight w:val="0"/>
      <w:marTop w:val="0"/>
      <w:marBottom w:val="0"/>
      <w:divBdr>
        <w:top w:val="none" w:sz="0" w:space="0" w:color="auto"/>
        <w:left w:val="none" w:sz="0" w:space="0" w:color="auto"/>
        <w:bottom w:val="none" w:sz="0" w:space="0" w:color="auto"/>
        <w:right w:val="none" w:sz="0" w:space="0" w:color="auto"/>
      </w:divBdr>
    </w:div>
    <w:div w:id="164907210">
      <w:marLeft w:val="0"/>
      <w:marRight w:val="0"/>
      <w:marTop w:val="0"/>
      <w:marBottom w:val="0"/>
      <w:divBdr>
        <w:top w:val="none" w:sz="0" w:space="0" w:color="auto"/>
        <w:left w:val="none" w:sz="0" w:space="0" w:color="auto"/>
        <w:bottom w:val="none" w:sz="0" w:space="0" w:color="auto"/>
        <w:right w:val="none" w:sz="0" w:space="0" w:color="auto"/>
      </w:divBdr>
    </w:div>
    <w:div w:id="165095206">
      <w:marLeft w:val="0"/>
      <w:marRight w:val="0"/>
      <w:marTop w:val="0"/>
      <w:marBottom w:val="0"/>
      <w:divBdr>
        <w:top w:val="none" w:sz="0" w:space="0" w:color="auto"/>
        <w:left w:val="none" w:sz="0" w:space="0" w:color="auto"/>
        <w:bottom w:val="none" w:sz="0" w:space="0" w:color="auto"/>
        <w:right w:val="none" w:sz="0" w:space="0" w:color="auto"/>
      </w:divBdr>
    </w:div>
    <w:div w:id="165899328">
      <w:bodyDiv w:val="1"/>
      <w:marLeft w:val="0"/>
      <w:marRight w:val="0"/>
      <w:marTop w:val="0"/>
      <w:marBottom w:val="0"/>
      <w:divBdr>
        <w:top w:val="none" w:sz="0" w:space="0" w:color="auto"/>
        <w:left w:val="none" w:sz="0" w:space="0" w:color="auto"/>
        <w:bottom w:val="none" w:sz="0" w:space="0" w:color="auto"/>
        <w:right w:val="none" w:sz="0" w:space="0" w:color="auto"/>
      </w:divBdr>
    </w:div>
    <w:div w:id="167982915">
      <w:marLeft w:val="0"/>
      <w:marRight w:val="0"/>
      <w:marTop w:val="0"/>
      <w:marBottom w:val="0"/>
      <w:divBdr>
        <w:top w:val="none" w:sz="0" w:space="0" w:color="auto"/>
        <w:left w:val="none" w:sz="0" w:space="0" w:color="auto"/>
        <w:bottom w:val="none" w:sz="0" w:space="0" w:color="auto"/>
        <w:right w:val="none" w:sz="0" w:space="0" w:color="auto"/>
      </w:divBdr>
    </w:div>
    <w:div w:id="168719172">
      <w:marLeft w:val="0"/>
      <w:marRight w:val="0"/>
      <w:marTop w:val="0"/>
      <w:marBottom w:val="0"/>
      <w:divBdr>
        <w:top w:val="none" w:sz="0" w:space="0" w:color="auto"/>
        <w:left w:val="none" w:sz="0" w:space="0" w:color="auto"/>
        <w:bottom w:val="none" w:sz="0" w:space="0" w:color="auto"/>
        <w:right w:val="none" w:sz="0" w:space="0" w:color="auto"/>
      </w:divBdr>
    </w:div>
    <w:div w:id="170343000">
      <w:marLeft w:val="0"/>
      <w:marRight w:val="0"/>
      <w:marTop w:val="0"/>
      <w:marBottom w:val="0"/>
      <w:divBdr>
        <w:top w:val="none" w:sz="0" w:space="0" w:color="auto"/>
        <w:left w:val="none" w:sz="0" w:space="0" w:color="auto"/>
        <w:bottom w:val="none" w:sz="0" w:space="0" w:color="auto"/>
        <w:right w:val="none" w:sz="0" w:space="0" w:color="auto"/>
      </w:divBdr>
    </w:div>
    <w:div w:id="172574964">
      <w:marLeft w:val="0"/>
      <w:marRight w:val="0"/>
      <w:marTop w:val="0"/>
      <w:marBottom w:val="0"/>
      <w:divBdr>
        <w:top w:val="none" w:sz="0" w:space="0" w:color="auto"/>
        <w:left w:val="none" w:sz="0" w:space="0" w:color="auto"/>
        <w:bottom w:val="none" w:sz="0" w:space="0" w:color="auto"/>
        <w:right w:val="none" w:sz="0" w:space="0" w:color="auto"/>
      </w:divBdr>
    </w:div>
    <w:div w:id="172963488">
      <w:marLeft w:val="0"/>
      <w:marRight w:val="0"/>
      <w:marTop w:val="0"/>
      <w:marBottom w:val="0"/>
      <w:divBdr>
        <w:top w:val="none" w:sz="0" w:space="0" w:color="auto"/>
        <w:left w:val="none" w:sz="0" w:space="0" w:color="auto"/>
        <w:bottom w:val="none" w:sz="0" w:space="0" w:color="auto"/>
        <w:right w:val="none" w:sz="0" w:space="0" w:color="auto"/>
      </w:divBdr>
    </w:div>
    <w:div w:id="173768504">
      <w:marLeft w:val="0"/>
      <w:marRight w:val="0"/>
      <w:marTop w:val="0"/>
      <w:marBottom w:val="0"/>
      <w:divBdr>
        <w:top w:val="none" w:sz="0" w:space="0" w:color="auto"/>
        <w:left w:val="none" w:sz="0" w:space="0" w:color="auto"/>
        <w:bottom w:val="none" w:sz="0" w:space="0" w:color="auto"/>
        <w:right w:val="none" w:sz="0" w:space="0" w:color="auto"/>
      </w:divBdr>
    </w:div>
    <w:div w:id="173961422">
      <w:marLeft w:val="0"/>
      <w:marRight w:val="0"/>
      <w:marTop w:val="0"/>
      <w:marBottom w:val="0"/>
      <w:divBdr>
        <w:top w:val="none" w:sz="0" w:space="0" w:color="auto"/>
        <w:left w:val="none" w:sz="0" w:space="0" w:color="auto"/>
        <w:bottom w:val="none" w:sz="0" w:space="0" w:color="auto"/>
        <w:right w:val="none" w:sz="0" w:space="0" w:color="auto"/>
      </w:divBdr>
    </w:div>
    <w:div w:id="174082003">
      <w:marLeft w:val="0"/>
      <w:marRight w:val="0"/>
      <w:marTop w:val="0"/>
      <w:marBottom w:val="0"/>
      <w:divBdr>
        <w:top w:val="none" w:sz="0" w:space="0" w:color="auto"/>
        <w:left w:val="none" w:sz="0" w:space="0" w:color="auto"/>
        <w:bottom w:val="none" w:sz="0" w:space="0" w:color="auto"/>
        <w:right w:val="none" w:sz="0" w:space="0" w:color="auto"/>
      </w:divBdr>
    </w:div>
    <w:div w:id="174266920">
      <w:marLeft w:val="0"/>
      <w:marRight w:val="0"/>
      <w:marTop w:val="0"/>
      <w:marBottom w:val="0"/>
      <w:divBdr>
        <w:top w:val="none" w:sz="0" w:space="0" w:color="auto"/>
        <w:left w:val="none" w:sz="0" w:space="0" w:color="auto"/>
        <w:bottom w:val="none" w:sz="0" w:space="0" w:color="auto"/>
        <w:right w:val="none" w:sz="0" w:space="0" w:color="auto"/>
      </w:divBdr>
    </w:div>
    <w:div w:id="177700167">
      <w:marLeft w:val="0"/>
      <w:marRight w:val="0"/>
      <w:marTop w:val="0"/>
      <w:marBottom w:val="0"/>
      <w:divBdr>
        <w:top w:val="none" w:sz="0" w:space="0" w:color="auto"/>
        <w:left w:val="none" w:sz="0" w:space="0" w:color="auto"/>
        <w:bottom w:val="none" w:sz="0" w:space="0" w:color="auto"/>
        <w:right w:val="none" w:sz="0" w:space="0" w:color="auto"/>
      </w:divBdr>
      <w:divsChild>
        <w:div w:id="588275048">
          <w:marLeft w:val="0"/>
          <w:marRight w:val="0"/>
          <w:marTop w:val="0"/>
          <w:marBottom w:val="0"/>
          <w:divBdr>
            <w:top w:val="none" w:sz="0" w:space="0" w:color="auto"/>
            <w:left w:val="none" w:sz="0" w:space="0" w:color="auto"/>
            <w:bottom w:val="none" w:sz="0" w:space="0" w:color="auto"/>
            <w:right w:val="none" w:sz="0" w:space="0" w:color="auto"/>
          </w:divBdr>
        </w:div>
      </w:divsChild>
    </w:div>
    <w:div w:id="178811471">
      <w:bodyDiv w:val="1"/>
      <w:marLeft w:val="0"/>
      <w:marRight w:val="0"/>
      <w:marTop w:val="0"/>
      <w:marBottom w:val="0"/>
      <w:divBdr>
        <w:top w:val="none" w:sz="0" w:space="0" w:color="auto"/>
        <w:left w:val="none" w:sz="0" w:space="0" w:color="auto"/>
        <w:bottom w:val="none" w:sz="0" w:space="0" w:color="auto"/>
        <w:right w:val="none" w:sz="0" w:space="0" w:color="auto"/>
      </w:divBdr>
      <w:divsChild>
        <w:div w:id="946886542">
          <w:marLeft w:val="0"/>
          <w:marRight w:val="0"/>
          <w:marTop w:val="0"/>
          <w:marBottom w:val="0"/>
          <w:divBdr>
            <w:top w:val="none" w:sz="0" w:space="0" w:color="auto"/>
            <w:left w:val="none" w:sz="0" w:space="0" w:color="auto"/>
            <w:bottom w:val="none" w:sz="0" w:space="0" w:color="auto"/>
            <w:right w:val="none" w:sz="0" w:space="0" w:color="auto"/>
          </w:divBdr>
        </w:div>
      </w:divsChild>
    </w:div>
    <w:div w:id="178860104">
      <w:marLeft w:val="0"/>
      <w:marRight w:val="0"/>
      <w:marTop w:val="0"/>
      <w:marBottom w:val="0"/>
      <w:divBdr>
        <w:top w:val="none" w:sz="0" w:space="0" w:color="auto"/>
        <w:left w:val="none" w:sz="0" w:space="0" w:color="auto"/>
        <w:bottom w:val="none" w:sz="0" w:space="0" w:color="auto"/>
        <w:right w:val="none" w:sz="0" w:space="0" w:color="auto"/>
      </w:divBdr>
    </w:div>
    <w:div w:id="179928472">
      <w:marLeft w:val="0"/>
      <w:marRight w:val="0"/>
      <w:marTop w:val="0"/>
      <w:marBottom w:val="0"/>
      <w:divBdr>
        <w:top w:val="none" w:sz="0" w:space="0" w:color="auto"/>
        <w:left w:val="none" w:sz="0" w:space="0" w:color="auto"/>
        <w:bottom w:val="none" w:sz="0" w:space="0" w:color="auto"/>
        <w:right w:val="none" w:sz="0" w:space="0" w:color="auto"/>
      </w:divBdr>
    </w:div>
    <w:div w:id="180631546">
      <w:marLeft w:val="0"/>
      <w:marRight w:val="0"/>
      <w:marTop w:val="0"/>
      <w:marBottom w:val="0"/>
      <w:divBdr>
        <w:top w:val="none" w:sz="0" w:space="0" w:color="auto"/>
        <w:left w:val="none" w:sz="0" w:space="0" w:color="auto"/>
        <w:bottom w:val="none" w:sz="0" w:space="0" w:color="auto"/>
        <w:right w:val="none" w:sz="0" w:space="0" w:color="auto"/>
      </w:divBdr>
    </w:div>
    <w:div w:id="185100375">
      <w:marLeft w:val="0"/>
      <w:marRight w:val="0"/>
      <w:marTop w:val="0"/>
      <w:marBottom w:val="0"/>
      <w:divBdr>
        <w:top w:val="none" w:sz="0" w:space="0" w:color="auto"/>
        <w:left w:val="none" w:sz="0" w:space="0" w:color="auto"/>
        <w:bottom w:val="none" w:sz="0" w:space="0" w:color="auto"/>
        <w:right w:val="none" w:sz="0" w:space="0" w:color="auto"/>
      </w:divBdr>
    </w:div>
    <w:div w:id="185171477">
      <w:marLeft w:val="0"/>
      <w:marRight w:val="0"/>
      <w:marTop w:val="0"/>
      <w:marBottom w:val="0"/>
      <w:divBdr>
        <w:top w:val="none" w:sz="0" w:space="0" w:color="auto"/>
        <w:left w:val="none" w:sz="0" w:space="0" w:color="auto"/>
        <w:bottom w:val="none" w:sz="0" w:space="0" w:color="auto"/>
        <w:right w:val="none" w:sz="0" w:space="0" w:color="auto"/>
      </w:divBdr>
    </w:div>
    <w:div w:id="185364795">
      <w:marLeft w:val="0"/>
      <w:marRight w:val="0"/>
      <w:marTop w:val="0"/>
      <w:marBottom w:val="0"/>
      <w:divBdr>
        <w:top w:val="none" w:sz="0" w:space="0" w:color="auto"/>
        <w:left w:val="none" w:sz="0" w:space="0" w:color="auto"/>
        <w:bottom w:val="none" w:sz="0" w:space="0" w:color="auto"/>
        <w:right w:val="none" w:sz="0" w:space="0" w:color="auto"/>
      </w:divBdr>
    </w:div>
    <w:div w:id="185600377">
      <w:marLeft w:val="0"/>
      <w:marRight w:val="0"/>
      <w:marTop w:val="0"/>
      <w:marBottom w:val="0"/>
      <w:divBdr>
        <w:top w:val="none" w:sz="0" w:space="0" w:color="auto"/>
        <w:left w:val="none" w:sz="0" w:space="0" w:color="auto"/>
        <w:bottom w:val="none" w:sz="0" w:space="0" w:color="auto"/>
        <w:right w:val="none" w:sz="0" w:space="0" w:color="auto"/>
      </w:divBdr>
    </w:div>
    <w:div w:id="186256647">
      <w:marLeft w:val="0"/>
      <w:marRight w:val="0"/>
      <w:marTop w:val="0"/>
      <w:marBottom w:val="0"/>
      <w:divBdr>
        <w:top w:val="none" w:sz="0" w:space="0" w:color="auto"/>
        <w:left w:val="none" w:sz="0" w:space="0" w:color="auto"/>
        <w:bottom w:val="none" w:sz="0" w:space="0" w:color="auto"/>
        <w:right w:val="none" w:sz="0" w:space="0" w:color="auto"/>
      </w:divBdr>
    </w:div>
    <w:div w:id="186719206">
      <w:marLeft w:val="0"/>
      <w:marRight w:val="0"/>
      <w:marTop w:val="0"/>
      <w:marBottom w:val="0"/>
      <w:divBdr>
        <w:top w:val="none" w:sz="0" w:space="0" w:color="auto"/>
        <w:left w:val="none" w:sz="0" w:space="0" w:color="auto"/>
        <w:bottom w:val="none" w:sz="0" w:space="0" w:color="auto"/>
        <w:right w:val="none" w:sz="0" w:space="0" w:color="auto"/>
      </w:divBdr>
    </w:div>
    <w:div w:id="187112018">
      <w:marLeft w:val="0"/>
      <w:marRight w:val="0"/>
      <w:marTop w:val="0"/>
      <w:marBottom w:val="0"/>
      <w:divBdr>
        <w:top w:val="none" w:sz="0" w:space="0" w:color="auto"/>
        <w:left w:val="none" w:sz="0" w:space="0" w:color="auto"/>
        <w:bottom w:val="none" w:sz="0" w:space="0" w:color="auto"/>
        <w:right w:val="none" w:sz="0" w:space="0" w:color="auto"/>
      </w:divBdr>
    </w:div>
    <w:div w:id="187987195">
      <w:marLeft w:val="0"/>
      <w:marRight w:val="0"/>
      <w:marTop w:val="0"/>
      <w:marBottom w:val="0"/>
      <w:divBdr>
        <w:top w:val="none" w:sz="0" w:space="0" w:color="auto"/>
        <w:left w:val="none" w:sz="0" w:space="0" w:color="auto"/>
        <w:bottom w:val="none" w:sz="0" w:space="0" w:color="auto"/>
        <w:right w:val="none" w:sz="0" w:space="0" w:color="auto"/>
      </w:divBdr>
    </w:div>
    <w:div w:id="187988049">
      <w:bodyDiv w:val="1"/>
      <w:marLeft w:val="0"/>
      <w:marRight w:val="0"/>
      <w:marTop w:val="0"/>
      <w:marBottom w:val="0"/>
      <w:divBdr>
        <w:top w:val="none" w:sz="0" w:space="0" w:color="auto"/>
        <w:left w:val="none" w:sz="0" w:space="0" w:color="auto"/>
        <w:bottom w:val="none" w:sz="0" w:space="0" w:color="auto"/>
        <w:right w:val="none" w:sz="0" w:space="0" w:color="auto"/>
      </w:divBdr>
      <w:divsChild>
        <w:div w:id="472794034">
          <w:marLeft w:val="0"/>
          <w:marRight w:val="0"/>
          <w:marTop w:val="0"/>
          <w:marBottom w:val="0"/>
          <w:divBdr>
            <w:top w:val="none" w:sz="0" w:space="0" w:color="auto"/>
            <w:left w:val="none" w:sz="0" w:space="0" w:color="auto"/>
            <w:bottom w:val="none" w:sz="0" w:space="0" w:color="auto"/>
            <w:right w:val="none" w:sz="0" w:space="0" w:color="auto"/>
          </w:divBdr>
        </w:div>
        <w:div w:id="381757583">
          <w:marLeft w:val="0"/>
          <w:marRight w:val="0"/>
          <w:marTop w:val="0"/>
          <w:marBottom w:val="0"/>
          <w:divBdr>
            <w:top w:val="none" w:sz="0" w:space="0" w:color="auto"/>
            <w:left w:val="none" w:sz="0" w:space="0" w:color="auto"/>
            <w:bottom w:val="none" w:sz="0" w:space="0" w:color="auto"/>
            <w:right w:val="none" w:sz="0" w:space="0" w:color="auto"/>
          </w:divBdr>
        </w:div>
      </w:divsChild>
    </w:div>
    <w:div w:id="188446889">
      <w:marLeft w:val="0"/>
      <w:marRight w:val="0"/>
      <w:marTop w:val="0"/>
      <w:marBottom w:val="0"/>
      <w:divBdr>
        <w:top w:val="none" w:sz="0" w:space="0" w:color="auto"/>
        <w:left w:val="none" w:sz="0" w:space="0" w:color="auto"/>
        <w:bottom w:val="none" w:sz="0" w:space="0" w:color="auto"/>
        <w:right w:val="none" w:sz="0" w:space="0" w:color="auto"/>
      </w:divBdr>
    </w:div>
    <w:div w:id="189950338">
      <w:marLeft w:val="0"/>
      <w:marRight w:val="0"/>
      <w:marTop w:val="0"/>
      <w:marBottom w:val="0"/>
      <w:divBdr>
        <w:top w:val="none" w:sz="0" w:space="0" w:color="auto"/>
        <w:left w:val="none" w:sz="0" w:space="0" w:color="auto"/>
        <w:bottom w:val="none" w:sz="0" w:space="0" w:color="auto"/>
        <w:right w:val="none" w:sz="0" w:space="0" w:color="auto"/>
      </w:divBdr>
    </w:div>
    <w:div w:id="191842805">
      <w:marLeft w:val="0"/>
      <w:marRight w:val="0"/>
      <w:marTop w:val="0"/>
      <w:marBottom w:val="0"/>
      <w:divBdr>
        <w:top w:val="none" w:sz="0" w:space="0" w:color="auto"/>
        <w:left w:val="none" w:sz="0" w:space="0" w:color="auto"/>
        <w:bottom w:val="none" w:sz="0" w:space="0" w:color="auto"/>
        <w:right w:val="none" w:sz="0" w:space="0" w:color="auto"/>
      </w:divBdr>
    </w:div>
    <w:div w:id="192960443">
      <w:marLeft w:val="0"/>
      <w:marRight w:val="0"/>
      <w:marTop w:val="0"/>
      <w:marBottom w:val="0"/>
      <w:divBdr>
        <w:top w:val="none" w:sz="0" w:space="0" w:color="auto"/>
        <w:left w:val="none" w:sz="0" w:space="0" w:color="auto"/>
        <w:bottom w:val="none" w:sz="0" w:space="0" w:color="auto"/>
        <w:right w:val="none" w:sz="0" w:space="0" w:color="auto"/>
      </w:divBdr>
    </w:div>
    <w:div w:id="194586775">
      <w:marLeft w:val="0"/>
      <w:marRight w:val="0"/>
      <w:marTop w:val="0"/>
      <w:marBottom w:val="0"/>
      <w:divBdr>
        <w:top w:val="none" w:sz="0" w:space="0" w:color="auto"/>
        <w:left w:val="none" w:sz="0" w:space="0" w:color="auto"/>
        <w:bottom w:val="none" w:sz="0" w:space="0" w:color="auto"/>
        <w:right w:val="none" w:sz="0" w:space="0" w:color="auto"/>
      </w:divBdr>
    </w:div>
    <w:div w:id="194738552">
      <w:marLeft w:val="0"/>
      <w:marRight w:val="0"/>
      <w:marTop w:val="0"/>
      <w:marBottom w:val="0"/>
      <w:divBdr>
        <w:top w:val="none" w:sz="0" w:space="0" w:color="auto"/>
        <w:left w:val="none" w:sz="0" w:space="0" w:color="auto"/>
        <w:bottom w:val="none" w:sz="0" w:space="0" w:color="auto"/>
        <w:right w:val="none" w:sz="0" w:space="0" w:color="auto"/>
      </w:divBdr>
    </w:div>
    <w:div w:id="195781251">
      <w:marLeft w:val="0"/>
      <w:marRight w:val="0"/>
      <w:marTop w:val="0"/>
      <w:marBottom w:val="0"/>
      <w:divBdr>
        <w:top w:val="none" w:sz="0" w:space="0" w:color="auto"/>
        <w:left w:val="none" w:sz="0" w:space="0" w:color="auto"/>
        <w:bottom w:val="none" w:sz="0" w:space="0" w:color="auto"/>
        <w:right w:val="none" w:sz="0" w:space="0" w:color="auto"/>
      </w:divBdr>
    </w:div>
    <w:div w:id="196895180">
      <w:marLeft w:val="0"/>
      <w:marRight w:val="0"/>
      <w:marTop w:val="0"/>
      <w:marBottom w:val="0"/>
      <w:divBdr>
        <w:top w:val="none" w:sz="0" w:space="0" w:color="auto"/>
        <w:left w:val="none" w:sz="0" w:space="0" w:color="auto"/>
        <w:bottom w:val="none" w:sz="0" w:space="0" w:color="auto"/>
        <w:right w:val="none" w:sz="0" w:space="0" w:color="auto"/>
      </w:divBdr>
    </w:div>
    <w:div w:id="197352144">
      <w:marLeft w:val="0"/>
      <w:marRight w:val="0"/>
      <w:marTop w:val="0"/>
      <w:marBottom w:val="0"/>
      <w:divBdr>
        <w:top w:val="none" w:sz="0" w:space="0" w:color="auto"/>
        <w:left w:val="none" w:sz="0" w:space="0" w:color="auto"/>
        <w:bottom w:val="none" w:sz="0" w:space="0" w:color="auto"/>
        <w:right w:val="none" w:sz="0" w:space="0" w:color="auto"/>
      </w:divBdr>
    </w:div>
    <w:div w:id="198510934">
      <w:marLeft w:val="0"/>
      <w:marRight w:val="0"/>
      <w:marTop w:val="0"/>
      <w:marBottom w:val="0"/>
      <w:divBdr>
        <w:top w:val="none" w:sz="0" w:space="0" w:color="auto"/>
        <w:left w:val="none" w:sz="0" w:space="0" w:color="auto"/>
        <w:bottom w:val="none" w:sz="0" w:space="0" w:color="auto"/>
        <w:right w:val="none" w:sz="0" w:space="0" w:color="auto"/>
      </w:divBdr>
    </w:div>
    <w:div w:id="198513135">
      <w:bodyDiv w:val="1"/>
      <w:marLeft w:val="0"/>
      <w:marRight w:val="0"/>
      <w:marTop w:val="0"/>
      <w:marBottom w:val="0"/>
      <w:divBdr>
        <w:top w:val="none" w:sz="0" w:space="0" w:color="auto"/>
        <w:left w:val="none" w:sz="0" w:space="0" w:color="auto"/>
        <w:bottom w:val="none" w:sz="0" w:space="0" w:color="auto"/>
        <w:right w:val="none" w:sz="0" w:space="0" w:color="auto"/>
      </w:divBdr>
      <w:divsChild>
        <w:div w:id="1820994683">
          <w:marLeft w:val="0"/>
          <w:marRight w:val="0"/>
          <w:marTop w:val="0"/>
          <w:marBottom w:val="0"/>
          <w:divBdr>
            <w:top w:val="none" w:sz="0" w:space="0" w:color="auto"/>
            <w:left w:val="none" w:sz="0" w:space="0" w:color="auto"/>
            <w:bottom w:val="none" w:sz="0" w:space="0" w:color="auto"/>
            <w:right w:val="none" w:sz="0" w:space="0" w:color="auto"/>
          </w:divBdr>
        </w:div>
      </w:divsChild>
    </w:div>
    <w:div w:id="200290148">
      <w:marLeft w:val="0"/>
      <w:marRight w:val="0"/>
      <w:marTop w:val="0"/>
      <w:marBottom w:val="0"/>
      <w:divBdr>
        <w:top w:val="none" w:sz="0" w:space="0" w:color="auto"/>
        <w:left w:val="none" w:sz="0" w:space="0" w:color="auto"/>
        <w:bottom w:val="none" w:sz="0" w:space="0" w:color="auto"/>
        <w:right w:val="none" w:sz="0" w:space="0" w:color="auto"/>
      </w:divBdr>
    </w:div>
    <w:div w:id="200361866">
      <w:marLeft w:val="0"/>
      <w:marRight w:val="0"/>
      <w:marTop w:val="0"/>
      <w:marBottom w:val="0"/>
      <w:divBdr>
        <w:top w:val="none" w:sz="0" w:space="0" w:color="auto"/>
        <w:left w:val="none" w:sz="0" w:space="0" w:color="auto"/>
        <w:bottom w:val="none" w:sz="0" w:space="0" w:color="auto"/>
        <w:right w:val="none" w:sz="0" w:space="0" w:color="auto"/>
      </w:divBdr>
    </w:div>
    <w:div w:id="200363934">
      <w:bodyDiv w:val="1"/>
      <w:marLeft w:val="0"/>
      <w:marRight w:val="0"/>
      <w:marTop w:val="0"/>
      <w:marBottom w:val="0"/>
      <w:divBdr>
        <w:top w:val="none" w:sz="0" w:space="0" w:color="auto"/>
        <w:left w:val="none" w:sz="0" w:space="0" w:color="auto"/>
        <w:bottom w:val="none" w:sz="0" w:space="0" w:color="auto"/>
        <w:right w:val="none" w:sz="0" w:space="0" w:color="auto"/>
      </w:divBdr>
    </w:div>
    <w:div w:id="200629414">
      <w:marLeft w:val="0"/>
      <w:marRight w:val="0"/>
      <w:marTop w:val="0"/>
      <w:marBottom w:val="0"/>
      <w:divBdr>
        <w:top w:val="none" w:sz="0" w:space="0" w:color="auto"/>
        <w:left w:val="none" w:sz="0" w:space="0" w:color="auto"/>
        <w:bottom w:val="none" w:sz="0" w:space="0" w:color="auto"/>
        <w:right w:val="none" w:sz="0" w:space="0" w:color="auto"/>
      </w:divBdr>
    </w:div>
    <w:div w:id="201481331">
      <w:marLeft w:val="0"/>
      <w:marRight w:val="0"/>
      <w:marTop w:val="0"/>
      <w:marBottom w:val="0"/>
      <w:divBdr>
        <w:top w:val="none" w:sz="0" w:space="0" w:color="auto"/>
        <w:left w:val="none" w:sz="0" w:space="0" w:color="auto"/>
        <w:bottom w:val="none" w:sz="0" w:space="0" w:color="auto"/>
        <w:right w:val="none" w:sz="0" w:space="0" w:color="auto"/>
      </w:divBdr>
    </w:div>
    <w:div w:id="202520494">
      <w:marLeft w:val="0"/>
      <w:marRight w:val="0"/>
      <w:marTop w:val="0"/>
      <w:marBottom w:val="0"/>
      <w:divBdr>
        <w:top w:val="none" w:sz="0" w:space="0" w:color="auto"/>
        <w:left w:val="none" w:sz="0" w:space="0" w:color="auto"/>
        <w:bottom w:val="none" w:sz="0" w:space="0" w:color="auto"/>
        <w:right w:val="none" w:sz="0" w:space="0" w:color="auto"/>
      </w:divBdr>
    </w:div>
    <w:div w:id="204027932">
      <w:marLeft w:val="0"/>
      <w:marRight w:val="0"/>
      <w:marTop w:val="0"/>
      <w:marBottom w:val="0"/>
      <w:divBdr>
        <w:top w:val="none" w:sz="0" w:space="0" w:color="auto"/>
        <w:left w:val="none" w:sz="0" w:space="0" w:color="auto"/>
        <w:bottom w:val="none" w:sz="0" w:space="0" w:color="auto"/>
        <w:right w:val="none" w:sz="0" w:space="0" w:color="auto"/>
      </w:divBdr>
    </w:div>
    <w:div w:id="205140095">
      <w:marLeft w:val="0"/>
      <w:marRight w:val="0"/>
      <w:marTop w:val="0"/>
      <w:marBottom w:val="0"/>
      <w:divBdr>
        <w:top w:val="none" w:sz="0" w:space="0" w:color="auto"/>
        <w:left w:val="none" w:sz="0" w:space="0" w:color="auto"/>
        <w:bottom w:val="none" w:sz="0" w:space="0" w:color="auto"/>
        <w:right w:val="none" w:sz="0" w:space="0" w:color="auto"/>
      </w:divBdr>
    </w:div>
    <w:div w:id="206187108">
      <w:marLeft w:val="0"/>
      <w:marRight w:val="0"/>
      <w:marTop w:val="0"/>
      <w:marBottom w:val="0"/>
      <w:divBdr>
        <w:top w:val="none" w:sz="0" w:space="0" w:color="auto"/>
        <w:left w:val="none" w:sz="0" w:space="0" w:color="auto"/>
        <w:bottom w:val="none" w:sz="0" w:space="0" w:color="auto"/>
        <w:right w:val="none" w:sz="0" w:space="0" w:color="auto"/>
      </w:divBdr>
    </w:div>
    <w:div w:id="208150485">
      <w:marLeft w:val="0"/>
      <w:marRight w:val="0"/>
      <w:marTop w:val="0"/>
      <w:marBottom w:val="0"/>
      <w:divBdr>
        <w:top w:val="none" w:sz="0" w:space="0" w:color="auto"/>
        <w:left w:val="none" w:sz="0" w:space="0" w:color="auto"/>
        <w:bottom w:val="none" w:sz="0" w:space="0" w:color="auto"/>
        <w:right w:val="none" w:sz="0" w:space="0" w:color="auto"/>
      </w:divBdr>
    </w:div>
    <w:div w:id="208612041">
      <w:marLeft w:val="0"/>
      <w:marRight w:val="0"/>
      <w:marTop w:val="0"/>
      <w:marBottom w:val="0"/>
      <w:divBdr>
        <w:top w:val="none" w:sz="0" w:space="0" w:color="auto"/>
        <w:left w:val="none" w:sz="0" w:space="0" w:color="auto"/>
        <w:bottom w:val="none" w:sz="0" w:space="0" w:color="auto"/>
        <w:right w:val="none" w:sz="0" w:space="0" w:color="auto"/>
      </w:divBdr>
    </w:div>
    <w:div w:id="208803555">
      <w:marLeft w:val="0"/>
      <w:marRight w:val="0"/>
      <w:marTop w:val="0"/>
      <w:marBottom w:val="0"/>
      <w:divBdr>
        <w:top w:val="none" w:sz="0" w:space="0" w:color="auto"/>
        <w:left w:val="none" w:sz="0" w:space="0" w:color="auto"/>
        <w:bottom w:val="none" w:sz="0" w:space="0" w:color="auto"/>
        <w:right w:val="none" w:sz="0" w:space="0" w:color="auto"/>
      </w:divBdr>
    </w:div>
    <w:div w:id="209920107">
      <w:marLeft w:val="0"/>
      <w:marRight w:val="0"/>
      <w:marTop w:val="0"/>
      <w:marBottom w:val="0"/>
      <w:divBdr>
        <w:top w:val="none" w:sz="0" w:space="0" w:color="auto"/>
        <w:left w:val="none" w:sz="0" w:space="0" w:color="auto"/>
        <w:bottom w:val="none" w:sz="0" w:space="0" w:color="auto"/>
        <w:right w:val="none" w:sz="0" w:space="0" w:color="auto"/>
      </w:divBdr>
    </w:div>
    <w:div w:id="210658496">
      <w:marLeft w:val="0"/>
      <w:marRight w:val="0"/>
      <w:marTop w:val="0"/>
      <w:marBottom w:val="0"/>
      <w:divBdr>
        <w:top w:val="none" w:sz="0" w:space="0" w:color="auto"/>
        <w:left w:val="none" w:sz="0" w:space="0" w:color="auto"/>
        <w:bottom w:val="none" w:sz="0" w:space="0" w:color="auto"/>
        <w:right w:val="none" w:sz="0" w:space="0" w:color="auto"/>
      </w:divBdr>
    </w:div>
    <w:div w:id="211891884">
      <w:bodyDiv w:val="1"/>
      <w:marLeft w:val="0"/>
      <w:marRight w:val="0"/>
      <w:marTop w:val="0"/>
      <w:marBottom w:val="0"/>
      <w:divBdr>
        <w:top w:val="none" w:sz="0" w:space="0" w:color="auto"/>
        <w:left w:val="none" w:sz="0" w:space="0" w:color="auto"/>
        <w:bottom w:val="none" w:sz="0" w:space="0" w:color="auto"/>
        <w:right w:val="none" w:sz="0" w:space="0" w:color="auto"/>
      </w:divBdr>
      <w:divsChild>
        <w:div w:id="731343660">
          <w:marLeft w:val="0"/>
          <w:marRight w:val="0"/>
          <w:marTop w:val="0"/>
          <w:marBottom w:val="0"/>
          <w:divBdr>
            <w:top w:val="none" w:sz="0" w:space="0" w:color="auto"/>
            <w:left w:val="none" w:sz="0" w:space="0" w:color="auto"/>
            <w:bottom w:val="none" w:sz="0" w:space="0" w:color="auto"/>
            <w:right w:val="none" w:sz="0" w:space="0" w:color="auto"/>
          </w:divBdr>
        </w:div>
      </w:divsChild>
    </w:div>
    <w:div w:id="213204134">
      <w:marLeft w:val="0"/>
      <w:marRight w:val="0"/>
      <w:marTop w:val="0"/>
      <w:marBottom w:val="0"/>
      <w:divBdr>
        <w:top w:val="none" w:sz="0" w:space="0" w:color="auto"/>
        <w:left w:val="none" w:sz="0" w:space="0" w:color="auto"/>
        <w:bottom w:val="none" w:sz="0" w:space="0" w:color="auto"/>
        <w:right w:val="none" w:sz="0" w:space="0" w:color="auto"/>
      </w:divBdr>
    </w:div>
    <w:div w:id="213546999">
      <w:marLeft w:val="0"/>
      <w:marRight w:val="0"/>
      <w:marTop w:val="0"/>
      <w:marBottom w:val="0"/>
      <w:divBdr>
        <w:top w:val="none" w:sz="0" w:space="0" w:color="auto"/>
        <w:left w:val="none" w:sz="0" w:space="0" w:color="auto"/>
        <w:bottom w:val="none" w:sz="0" w:space="0" w:color="auto"/>
        <w:right w:val="none" w:sz="0" w:space="0" w:color="auto"/>
      </w:divBdr>
    </w:div>
    <w:div w:id="214705143">
      <w:marLeft w:val="0"/>
      <w:marRight w:val="0"/>
      <w:marTop w:val="0"/>
      <w:marBottom w:val="0"/>
      <w:divBdr>
        <w:top w:val="none" w:sz="0" w:space="0" w:color="auto"/>
        <w:left w:val="none" w:sz="0" w:space="0" w:color="auto"/>
        <w:bottom w:val="none" w:sz="0" w:space="0" w:color="auto"/>
        <w:right w:val="none" w:sz="0" w:space="0" w:color="auto"/>
      </w:divBdr>
    </w:div>
    <w:div w:id="216010218">
      <w:marLeft w:val="0"/>
      <w:marRight w:val="0"/>
      <w:marTop w:val="0"/>
      <w:marBottom w:val="0"/>
      <w:divBdr>
        <w:top w:val="none" w:sz="0" w:space="0" w:color="auto"/>
        <w:left w:val="none" w:sz="0" w:space="0" w:color="auto"/>
        <w:bottom w:val="none" w:sz="0" w:space="0" w:color="auto"/>
        <w:right w:val="none" w:sz="0" w:space="0" w:color="auto"/>
      </w:divBdr>
    </w:div>
    <w:div w:id="217087166">
      <w:marLeft w:val="0"/>
      <w:marRight w:val="0"/>
      <w:marTop w:val="0"/>
      <w:marBottom w:val="0"/>
      <w:divBdr>
        <w:top w:val="none" w:sz="0" w:space="0" w:color="auto"/>
        <w:left w:val="none" w:sz="0" w:space="0" w:color="auto"/>
        <w:bottom w:val="none" w:sz="0" w:space="0" w:color="auto"/>
        <w:right w:val="none" w:sz="0" w:space="0" w:color="auto"/>
      </w:divBdr>
    </w:div>
    <w:div w:id="217325224">
      <w:marLeft w:val="0"/>
      <w:marRight w:val="0"/>
      <w:marTop w:val="0"/>
      <w:marBottom w:val="0"/>
      <w:divBdr>
        <w:top w:val="none" w:sz="0" w:space="0" w:color="auto"/>
        <w:left w:val="none" w:sz="0" w:space="0" w:color="auto"/>
        <w:bottom w:val="none" w:sz="0" w:space="0" w:color="auto"/>
        <w:right w:val="none" w:sz="0" w:space="0" w:color="auto"/>
      </w:divBdr>
    </w:div>
    <w:div w:id="217787348">
      <w:marLeft w:val="0"/>
      <w:marRight w:val="0"/>
      <w:marTop w:val="0"/>
      <w:marBottom w:val="0"/>
      <w:divBdr>
        <w:top w:val="none" w:sz="0" w:space="0" w:color="auto"/>
        <w:left w:val="none" w:sz="0" w:space="0" w:color="auto"/>
        <w:bottom w:val="none" w:sz="0" w:space="0" w:color="auto"/>
        <w:right w:val="none" w:sz="0" w:space="0" w:color="auto"/>
      </w:divBdr>
    </w:div>
    <w:div w:id="219946552">
      <w:bodyDiv w:val="1"/>
      <w:marLeft w:val="0"/>
      <w:marRight w:val="0"/>
      <w:marTop w:val="0"/>
      <w:marBottom w:val="0"/>
      <w:divBdr>
        <w:top w:val="none" w:sz="0" w:space="0" w:color="auto"/>
        <w:left w:val="none" w:sz="0" w:space="0" w:color="auto"/>
        <w:bottom w:val="none" w:sz="0" w:space="0" w:color="auto"/>
        <w:right w:val="none" w:sz="0" w:space="0" w:color="auto"/>
      </w:divBdr>
    </w:div>
    <w:div w:id="220749991">
      <w:marLeft w:val="0"/>
      <w:marRight w:val="0"/>
      <w:marTop w:val="0"/>
      <w:marBottom w:val="0"/>
      <w:divBdr>
        <w:top w:val="none" w:sz="0" w:space="0" w:color="auto"/>
        <w:left w:val="none" w:sz="0" w:space="0" w:color="auto"/>
        <w:bottom w:val="none" w:sz="0" w:space="0" w:color="auto"/>
        <w:right w:val="none" w:sz="0" w:space="0" w:color="auto"/>
      </w:divBdr>
    </w:div>
    <w:div w:id="224337361">
      <w:marLeft w:val="0"/>
      <w:marRight w:val="0"/>
      <w:marTop w:val="0"/>
      <w:marBottom w:val="0"/>
      <w:divBdr>
        <w:top w:val="none" w:sz="0" w:space="0" w:color="auto"/>
        <w:left w:val="none" w:sz="0" w:space="0" w:color="auto"/>
        <w:bottom w:val="none" w:sz="0" w:space="0" w:color="auto"/>
        <w:right w:val="none" w:sz="0" w:space="0" w:color="auto"/>
      </w:divBdr>
    </w:div>
    <w:div w:id="224880382">
      <w:marLeft w:val="0"/>
      <w:marRight w:val="0"/>
      <w:marTop w:val="0"/>
      <w:marBottom w:val="0"/>
      <w:divBdr>
        <w:top w:val="none" w:sz="0" w:space="0" w:color="auto"/>
        <w:left w:val="none" w:sz="0" w:space="0" w:color="auto"/>
        <w:bottom w:val="none" w:sz="0" w:space="0" w:color="auto"/>
        <w:right w:val="none" w:sz="0" w:space="0" w:color="auto"/>
      </w:divBdr>
    </w:div>
    <w:div w:id="228272588">
      <w:bodyDiv w:val="1"/>
      <w:marLeft w:val="0"/>
      <w:marRight w:val="0"/>
      <w:marTop w:val="0"/>
      <w:marBottom w:val="0"/>
      <w:divBdr>
        <w:top w:val="none" w:sz="0" w:space="0" w:color="auto"/>
        <w:left w:val="none" w:sz="0" w:space="0" w:color="auto"/>
        <w:bottom w:val="none" w:sz="0" w:space="0" w:color="auto"/>
        <w:right w:val="none" w:sz="0" w:space="0" w:color="auto"/>
      </w:divBdr>
      <w:divsChild>
        <w:div w:id="1410270882">
          <w:marLeft w:val="0"/>
          <w:marRight w:val="0"/>
          <w:marTop w:val="0"/>
          <w:marBottom w:val="0"/>
          <w:divBdr>
            <w:top w:val="none" w:sz="0" w:space="0" w:color="auto"/>
            <w:left w:val="none" w:sz="0" w:space="0" w:color="auto"/>
            <w:bottom w:val="none" w:sz="0" w:space="0" w:color="auto"/>
            <w:right w:val="none" w:sz="0" w:space="0" w:color="auto"/>
          </w:divBdr>
        </w:div>
      </w:divsChild>
    </w:div>
    <w:div w:id="228466233">
      <w:marLeft w:val="0"/>
      <w:marRight w:val="0"/>
      <w:marTop w:val="0"/>
      <w:marBottom w:val="0"/>
      <w:divBdr>
        <w:top w:val="none" w:sz="0" w:space="0" w:color="auto"/>
        <w:left w:val="none" w:sz="0" w:space="0" w:color="auto"/>
        <w:bottom w:val="none" w:sz="0" w:space="0" w:color="auto"/>
        <w:right w:val="none" w:sz="0" w:space="0" w:color="auto"/>
      </w:divBdr>
    </w:div>
    <w:div w:id="228922772">
      <w:marLeft w:val="0"/>
      <w:marRight w:val="0"/>
      <w:marTop w:val="0"/>
      <w:marBottom w:val="0"/>
      <w:divBdr>
        <w:top w:val="none" w:sz="0" w:space="0" w:color="auto"/>
        <w:left w:val="none" w:sz="0" w:space="0" w:color="auto"/>
        <w:bottom w:val="none" w:sz="0" w:space="0" w:color="auto"/>
        <w:right w:val="none" w:sz="0" w:space="0" w:color="auto"/>
      </w:divBdr>
    </w:div>
    <w:div w:id="229116491">
      <w:marLeft w:val="0"/>
      <w:marRight w:val="0"/>
      <w:marTop w:val="0"/>
      <w:marBottom w:val="0"/>
      <w:divBdr>
        <w:top w:val="none" w:sz="0" w:space="0" w:color="auto"/>
        <w:left w:val="none" w:sz="0" w:space="0" w:color="auto"/>
        <w:bottom w:val="none" w:sz="0" w:space="0" w:color="auto"/>
        <w:right w:val="none" w:sz="0" w:space="0" w:color="auto"/>
      </w:divBdr>
    </w:div>
    <w:div w:id="229657014">
      <w:marLeft w:val="0"/>
      <w:marRight w:val="0"/>
      <w:marTop w:val="0"/>
      <w:marBottom w:val="0"/>
      <w:divBdr>
        <w:top w:val="none" w:sz="0" w:space="0" w:color="auto"/>
        <w:left w:val="none" w:sz="0" w:space="0" w:color="auto"/>
        <w:bottom w:val="none" w:sz="0" w:space="0" w:color="auto"/>
        <w:right w:val="none" w:sz="0" w:space="0" w:color="auto"/>
      </w:divBdr>
    </w:div>
    <w:div w:id="229778682">
      <w:marLeft w:val="0"/>
      <w:marRight w:val="0"/>
      <w:marTop w:val="0"/>
      <w:marBottom w:val="0"/>
      <w:divBdr>
        <w:top w:val="none" w:sz="0" w:space="0" w:color="auto"/>
        <w:left w:val="none" w:sz="0" w:space="0" w:color="auto"/>
        <w:bottom w:val="none" w:sz="0" w:space="0" w:color="auto"/>
        <w:right w:val="none" w:sz="0" w:space="0" w:color="auto"/>
      </w:divBdr>
    </w:div>
    <w:div w:id="232352362">
      <w:marLeft w:val="0"/>
      <w:marRight w:val="0"/>
      <w:marTop w:val="0"/>
      <w:marBottom w:val="0"/>
      <w:divBdr>
        <w:top w:val="none" w:sz="0" w:space="0" w:color="auto"/>
        <w:left w:val="none" w:sz="0" w:space="0" w:color="auto"/>
        <w:bottom w:val="none" w:sz="0" w:space="0" w:color="auto"/>
        <w:right w:val="none" w:sz="0" w:space="0" w:color="auto"/>
      </w:divBdr>
    </w:div>
    <w:div w:id="233665529">
      <w:marLeft w:val="0"/>
      <w:marRight w:val="0"/>
      <w:marTop w:val="0"/>
      <w:marBottom w:val="0"/>
      <w:divBdr>
        <w:top w:val="none" w:sz="0" w:space="0" w:color="auto"/>
        <w:left w:val="none" w:sz="0" w:space="0" w:color="auto"/>
        <w:bottom w:val="none" w:sz="0" w:space="0" w:color="auto"/>
        <w:right w:val="none" w:sz="0" w:space="0" w:color="auto"/>
      </w:divBdr>
    </w:div>
    <w:div w:id="233779957">
      <w:marLeft w:val="0"/>
      <w:marRight w:val="0"/>
      <w:marTop w:val="0"/>
      <w:marBottom w:val="0"/>
      <w:divBdr>
        <w:top w:val="none" w:sz="0" w:space="0" w:color="auto"/>
        <w:left w:val="none" w:sz="0" w:space="0" w:color="auto"/>
        <w:bottom w:val="none" w:sz="0" w:space="0" w:color="auto"/>
        <w:right w:val="none" w:sz="0" w:space="0" w:color="auto"/>
      </w:divBdr>
    </w:div>
    <w:div w:id="234318665">
      <w:marLeft w:val="0"/>
      <w:marRight w:val="0"/>
      <w:marTop w:val="0"/>
      <w:marBottom w:val="0"/>
      <w:divBdr>
        <w:top w:val="none" w:sz="0" w:space="0" w:color="auto"/>
        <w:left w:val="none" w:sz="0" w:space="0" w:color="auto"/>
        <w:bottom w:val="none" w:sz="0" w:space="0" w:color="auto"/>
        <w:right w:val="none" w:sz="0" w:space="0" w:color="auto"/>
      </w:divBdr>
    </w:div>
    <w:div w:id="235938814">
      <w:marLeft w:val="0"/>
      <w:marRight w:val="0"/>
      <w:marTop w:val="0"/>
      <w:marBottom w:val="0"/>
      <w:divBdr>
        <w:top w:val="none" w:sz="0" w:space="0" w:color="auto"/>
        <w:left w:val="none" w:sz="0" w:space="0" w:color="auto"/>
        <w:bottom w:val="none" w:sz="0" w:space="0" w:color="auto"/>
        <w:right w:val="none" w:sz="0" w:space="0" w:color="auto"/>
      </w:divBdr>
    </w:div>
    <w:div w:id="236938842">
      <w:marLeft w:val="0"/>
      <w:marRight w:val="0"/>
      <w:marTop w:val="0"/>
      <w:marBottom w:val="0"/>
      <w:divBdr>
        <w:top w:val="none" w:sz="0" w:space="0" w:color="auto"/>
        <w:left w:val="none" w:sz="0" w:space="0" w:color="auto"/>
        <w:bottom w:val="none" w:sz="0" w:space="0" w:color="auto"/>
        <w:right w:val="none" w:sz="0" w:space="0" w:color="auto"/>
      </w:divBdr>
    </w:div>
    <w:div w:id="237441128">
      <w:marLeft w:val="0"/>
      <w:marRight w:val="0"/>
      <w:marTop w:val="0"/>
      <w:marBottom w:val="0"/>
      <w:divBdr>
        <w:top w:val="none" w:sz="0" w:space="0" w:color="auto"/>
        <w:left w:val="none" w:sz="0" w:space="0" w:color="auto"/>
        <w:bottom w:val="none" w:sz="0" w:space="0" w:color="auto"/>
        <w:right w:val="none" w:sz="0" w:space="0" w:color="auto"/>
      </w:divBdr>
    </w:div>
    <w:div w:id="240138876">
      <w:marLeft w:val="0"/>
      <w:marRight w:val="0"/>
      <w:marTop w:val="0"/>
      <w:marBottom w:val="0"/>
      <w:divBdr>
        <w:top w:val="none" w:sz="0" w:space="0" w:color="auto"/>
        <w:left w:val="none" w:sz="0" w:space="0" w:color="auto"/>
        <w:bottom w:val="none" w:sz="0" w:space="0" w:color="auto"/>
        <w:right w:val="none" w:sz="0" w:space="0" w:color="auto"/>
      </w:divBdr>
    </w:div>
    <w:div w:id="240723085">
      <w:marLeft w:val="0"/>
      <w:marRight w:val="0"/>
      <w:marTop w:val="0"/>
      <w:marBottom w:val="0"/>
      <w:divBdr>
        <w:top w:val="none" w:sz="0" w:space="0" w:color="auto"/>
        <w:left w:val="none" w:sz="0" w:space="0" w:color="auto"/>
        <w:bottom w:val="none" w:sz="0" w:space="0" w:color="auto"/>
        <w:right w:val="none" w:sz="0" w:space="0" w:color="auto"/>
      </w:divBdr>
    </w:div>
    <w:div w:id="243683076">
      <w:marLeft w:val="0"/>
      <w:marRight w:val="0"/>
      <w:marTop w:val="0"/>
      <w:marBottom w:val="0"/>
      <w:divBdr>
        <w:top w:val="none" w:sz="0" w:space="0" w:color="auto"/>
        <w:left w:val="none" w:sz="0" w:space="0" w:color="auto"/>
        <w:bottom w:val="none" w:sz="0" w:space="0" w:color="auto"/>
        <w:right w:val="none" w:sz="0" w:space="0" w:color="auto"/>
      </w:divBdr>
    </w:div>
    <w:div w:id="244152832">
      <w:marLeft w:val="0"/>
      <w:marRight w:val="0"/>
      <w:marTop w:val="0"/>
      <w:marBottom w:val="0"/>
      <w:divBdr>
        <w:top w:val="none" w:sz="0" w:space="0" w:color="auto"/>
        <w:left w:val="none" w:sz="0" w:space="0" w:color="auto"/>
        <w:bottom w:val="none" w:sz="0" w:space="0" w:color="auto"/>
        <w:right w:val="none" w:sz="0" w:space="0" w:color="auto"/>
      </w:divBdr>
    </w:div>
    <w:div w:id="244337134">
      <w:marLeft w:val="0"/>
      <w:marRight w:val="0"/>
      <w:marTop w:val="0"/>
      <w:marBottom w:val="0"/>
      <w:divBdr>
        <w:top w:val="none" w:sz="0" w:space="0" w:color="auto"/>
        <w:left w:val="none" w:sz="0" w:space="0" w:color="auto"/>
        <w:bottom w:val="none" w:sz="0" w:space="0" w:color="auto"/>
        <w:right w:val="none" w:sz="0" w:space="0" w:color="auto"/>
      </w:divBdr>
    </w:div>
    <w:div w:id="244730378">
      <w:marLeft w:val="0"/>
      <w:marRight w:val="0"/>
      <w:marTop w:val="0"/>
      <w:marBottom w:val="0"/>
      <w:divBdr>
        <w:top w:val="none" w:sz="0" w:space="0" w:color="auto"/>
        <w:left w:val="none" w:sz="0" w:space="0" w:color="auto"/>
        <w:bottom w:val="none" w:sz="0" w:space="0" w:color="auto"/>
        <w:right w:val="none" w:sz="0" w:space="0" w:color="auto"/>
      </w:divBdr>
    </w:div>
    <w:div w:id="246887073">
      <w:bodyDiv w:val="1"/>
      <w:marLeft w:val="0"/>
      <w:marRight w:val="0"/>
      <w:marTop w:val="0"/>
      <w:marBottom w:val="0"/>
      <w:divBdr>
        <w:top w:val="none" w:sz="0" w:space="0" w:color="auto"/>
        <w:left w:val="none" w:sz="0" w:space="0" w:color="auto"/>
        <w:bottom w:val="none" w:sz="0" w:space="0" w:color="auto"/>
        <w:right w:val="none" w:sz="0" w:space="0" w:color="auto"/>
      </w:divBdr>
    </w:div>
    <w:div w:id="247352040">
      <w:marLeft w:val="0"/>
      <w:marRight w:val="0"/>
      <w:marTop w:val="0"/>
      <w:marBottom w:val="0"/>
      <w:divBdr>
        <w:top w:val="none" w:sz="0" w:space="0" w:color="auto"/>
        <w:left w:val="none" w:sz="0" w:space="0" w:color="auto"/>
        <w:bottom w:val="none" w:sz="0" w:space="0" w:color="auto"/>
        <w:right w:val="none" w:sz="0" w:space="0" w:color="auto"/>
      </w:divBdr>
    </w:div>
    <w:div w:id="248006377">
      <w:marLeft w:val="0"/>
      <w:marRight w:val="0"/>
      <w:marTop w:val="0"/>
      <w:marBottom w:val="0"/>
      <w:divBdr>
        <w:top w:val="none" w:sz="0" w:space="0" w:color="auto"/>
        <w:left w:val="none" w:sz="0" w:space="0" w:color="auto"/>
        <w:bottom w:val="none" w:sz="0" w:space="0" w:color="auto"/>
        <w:right w:val="none" w:sz="0" w:space="0" w:color="auto"/>
      </w:divBdr>
    </w:div>
    <w:div w:id="249194399">
      <w:marLeft w:val="0"/>
      <w:marRight w:val="0"/>
      <w:marTop w:val="0"/>
      <w:marBottom w:val="0"/>
      <w:divBdr>
        <w:top w:val="none" w:sz="0" w:space="0" w:color="auto"/>
        <w:left w:val="none" w:sz="0" w:space="0" w:color="auto"/>
        <w:bottom w:val="none" w:sz="0" w:space="0" w:color="auto"/>
        <w:right w:val="none" w:sz="0" w:space="0" w:color="auto"/>
      </w:divBdr>
    </w:div>
    <w:div w:id="249775148">
      <w:marLeft w:val="0"/>
      <w:marRight w:val="0"/>
      <w:marTop w:val="0"/>
      <w:marBottom w:val="0"/>
      <w:divBdr>
        <w:top w:val="none" w:sz="0" w:space="0" w:color="auto"/>
        <w:left w:val="none" w:sz="0" w:space="0" w:color="auto"/>
        <w:bottom w:val="none" w:sz="0" w:space="0" w:color="auto"/>
        <w:right w:val="none" w:sz="0" w:space="0" w:color="auto"/>
      </w:divBdr>
    </w:div>
    <w:div w:id="250044748">
      <w:marLeft w:val="0"/>
      <w:marRight w:val="0"/>
      <w:marTop w:val="0"/>
      <w:marBottom w:val="0"/>
      <w:divBdr>
        <w:top w:val="none" w:sz="0" w:space="0" w:color="auto"/>
        <w:left w:val="none" w:sz="0" w:space="0" w:color="auto"/>
        <w:bottom w:val="none" w:sz="0" w:space="0" w:color="auto"/>
        <w:right w:val="none" w:sz="0" w:space="0" w:color="auto"/>
      </w:divBdr>
    </w:div>
    <w:div w:id="250621373">
      <w:marLeft w:val="0"/>
      <w:marRight w:val="0"/>
      <w:marTop w:val="0"/>
      <w:marBottom w:val="0"/>
      <w:divBdr>
        <w:top w:val="none" w:sz="0" w:space="0" w:color="auto"/>
        <w:left w:val="none" w:sz="0" w:space="0" w:color="auto"/>
        <w:bottom w:val="none" w:sz="0" w:space="0" w:color="auto"/>
        <w:right w:val="none" w:sz="0" w:space="0" w:color="auto"/>
      </w:divBdr>
    </w:div>
    <w:div w:id="251091399">
      <w:marLeft w:val="0"/>
      <w:marRight w:val="0"/>
      <w:marTop w:val="0"/>
      <w:marBottom w:val="0"/>
      <w:divBdr>
        <w:top w:val="none" w:sz="0" w:space="0" w:color="auto"/>
        <w:left w:val="none" w:sz="0" w:space="0" w:color="auto"/>
        <w:bottom w:val="none" w:sz="0" w:space="0" w:color="auto"/>
        <w:right w:val="none" w:sz="0" w:space="0" w:color="auto"/>
      </w:divBdr>
    </w:div>
    <w:div w:id="254048701">
      <w:marLeft w:val="0"/>
      <w:marRight w:val="0"/>
      <w:marTop w:val="0"/>
      <w:marBottom w:val="0"/>
      <w:divBdr>
        <w:top w:val="none" w:sz="0" w:space="0" w:color="auto"/>
        <w:left w:val="none" w:sz="0" w:space="0" w:color="auto"/>
        <w:bottom w:val="none" w:sz="0" w:space="0" w:color="auto"/>
        <w:right w:val="none" w:sz="0" w:space="0" w:color="auto"/>
      </w:divBdr>
    </w:div>
    <w:div w:id="254172972">
      <w:marLeft w:val="0"/>
      <w:marRight w:val="0"/>
      <w:marTop w:val="0"/>
      <w:marBottom w:val="0"/>
      <w:divBdr>
        <w:top w:val="none" w:sz="0" w:space="0" w:color="auto"/>
        <w:left w:val="none" w:sz="0" w:space="0" w:color="auto"/>
        <w:bottom w:val="none" w:sz="0" w:space="0" w:color="auto"/>
        <w:right w:val="none" w:sz="0" w:space="0" w:color="auto"/>
      </w:divBdr>
    </w:div>
    <w:div w:id="255095899">
      <w:marLeft w:val="0"/>
      <w:marRight w:val="0"/>
      <w:marTop w:val="0"/>
      <w:marBottom w:val="0"/>
      <w:divBdr>
        <w:top w:val="none" w:sz="0" w:space="0" w:color="auto"/>
        <w:left w:val="none" w:sz="0" w:space="0" w:color="auto"/>
        <w:bottom w:val="none" w:sz="0" w:space="0" w:color="auto"/>
        <w:right w:val="none" w:sz="0" w:space="0" w:color="auto"/>
      </w:divBdr>
    </w:div>
    <w:div w:id="256180425">
      <w:marLeft w:val="0"/>
      <w:marRight w:val="0"/>
      <w:marTop w:val="0"/>
      <w:marBottom w:val="0"/>
      <w:divBdr>
        <w:top w:val="none" w:sz="0" w:space="0" w:color="auto"/>
        <w:left w:val="none" w:sz="0" w:space="0" w:color="auto"/>
        <w:bottom w:val="none" w:sz="0" w:space="0" w:color="auto"/>
        <w:right w:val="none" w:sz="0" w:space="0" w:color="auto"/>
      </w:divBdr>
    </w:div>
    <w:div w:id="258491123">
      <w:marLeft w:val="0"/>
      <w:marRight w:val="0"/>
      <w:marTop w:val="0"/>
      <w:marBottom w:val="0"/>
      <w:divBdr>
        <w:top w:val="none" w:sz="0" w:space="0" w:color="auto"/>
        <w:left w:val="none" w:sz="0" w:space="0" w:color="auto"/>
        <w:bottom w:val="none" w:sz="0" w:space="0" w:color="auto"/>
        <w:right w:val="none" w:sz="0" w:space="0" w:color="auto"/>
      </w:divBdr>
    </w:div>
    <w:div w:id="260993499">
      <w:marLeft w:val="0"/>
      <w:marRight w:val="0"/>
      <w:marTop w:val="0"/>
      <w:marBottom w:val="0"/>
      <w:divBdr>
        <w:top w:val="none" w:sz="0" w:space="0" w:color="auto"/>
        <w:left w:val="none" w:sz="0" w:space="0" w:color="auto"/>
        <w:bottom w:val="none" w:sz="0" w:space="0" w:color="auto"/>
        <w:right w:val="none" w:sz="0" w:space="0" w:color="auto"/>
      </w:divBdr>
    </w:div>
    <w:div w:id="261307164">
      <w:marLeft w:val="0"/>
      <w:marRight w:val="0"/>
      <w:marTop w:val="0"/>
      <w:marBottom w:val="0"/>
      <w:divBdr>
        <w:top w:val="none" w:sz="0" w:space="0" w:color="auto"/>
        <w:left w:val="none" w:sz="0" w:space="0" w:color="auto"/>
        <w:bottom w:val="none" w:sz="0" w:space="0" w:color="auto"/>
        <w:right w:val="none" w:sz="0" w:space="0" w:color="auto"/>
      </w:divBdr>
    </w:div>
    <w:div w:id="261576620">
      <w:marLeft w:val="0"/>
      <w:marRight w:val="0"/>
      <w:marTop w:val="0"/>
      <w:marBottom w:val="0"/>
      <w:divBdr>
        <w:top w:val="none" w:sz="0" w:space="0" w:color="auto"/>
        <w:left w:val="none" w:sz="0" w:space="0" w:color="auto"/>
        <w:bottom w:val="none" w:sz="0" w:space="0" w:color="auto"/>
        <w:right w:val="none" w:sz="0" w:space="0" w:color="auto"/>
      </w:divBdr>
    </w:div>
    <w:div w:id="262878261">
      <w:marLeft w:val="0"/>
      <w:marRight w:val="0"/>
      <w:marTop w:val="0"/>
      <w:marBottom w:val="0"/>
      <w:divBdr>
        <w:top w:val="none" w:sz="0" w:space="0" w:color="auto"/>
        <w:left w:val="none" w:sz="0" w:space="0" w:color="auto"/>
        <w:bottom w:val="none" w:sz="0" w:space="0" w:color="auto"/>
        <w:right w:val="none" w:sz="0" w:space="0" w:color="auto"/>
      </w:divBdr>
    </w:div>
    <w:div w:id="264044702">
      <w:marLeft w:val="0"/>
      <w:marRight w:val="0"/>
      <w:marTop w:val="0"/>
      <w:marBottom w:val="0"/>
      <w:divBdr>
        <w:top w:val="none" w:sz="0" w:space="0" w:color="auto"/>
        <w:left w:val="none" w:sz="0" w:space="0" w:color="auto"/>
        <w:bottom w:val="none" w:sz="0" w:space="0" w:color="auto"/>
        <w:right w:val="none" w:sz="0" w:space="0" w:color="auto"/>
      </w:divBdr>
    </w:div>
    <w:div w:id="265231475">
      <w:marLeft w:val="0"/>
      <w:marRight w:val="0"/>
      <w:marTop w:val="0"/>
      <w:marBottom w:val="0"/>
      <w:divBdr>
        <w:top w:val="none" w:sz="0" w:space="0" w:color="auto"/>
        <w:left w:val="none" w:sz="0" w:space="0" w:color="auto"/>
        <w:bottom w:val="none" w:sz="0" w:space="0" w:color="auto"/>
        <w:right w:val="none" w:sz="0" w:space="0" w:color="auto"/>
      </w:divBdr>
    </w:div>
    <w:div w:id="266277587">
      <w:marLeft w:val="0"/>
      <w:marRight w:val="0"/>
      <w:marTop w:val="0"/>
      <w:marBottom w:val="0"/>
      <w:divBdr>
        <w:top w:val="none" w:sz="0" w:space="0" w:color="auto"/>
        <w:left w:val="none" w:sz="0" w:space="0" w:color="auto"/>
        <w:bottom w:val="none" w:sz="0" w:space="0" w:color="auto"/>
        <w:right w:val="none" w:sz="0" w:space="0" w:color="auto"/>
      </w:divBdr>
    </w:div>
    <w:div w:id="267080348">
      <w:marLeft w:val="0"/>
      <w:marRight w:val="0"/>
      <w:marTop w:val="0"/>
      <w:marBottom w:val="0"/>
      <w:divBdr>
        <w:top w:val="none" w:sz="0" w:space="0" w:color="auto"/>
        <w:left w:val="none" w:sz="0" w:space="0" w:color="auto"/>
        <w:bottom w:val="none" w:sz="0" w:space="0" w:color="auto"/>
        <w:right w:val="none" w:sz="0" w:space="0" w:color="auto"/>
      </w:divBdr>
      <w:divsChild>
        <w:div w:id="589580994">
          <w:marLeft w:val="0"/>
          <w:marRight w:val="0"/>
          <w:marTop w:val="0"/>
          <w:marBottom w:val="0"/>
          <w:divBdr>
            <w:top w:val="none" w:sz="0" w:space="0" w:color="auto"/>
            <w:left w:val="none" w:sz="0" w:space="0" w:color="auto"/>
            <w:bottom w:val="none" w:sz="0" w:space="0" w:color="auto"/>
            <w:right w:val="none" w:sz="0" w:space="0" w:color="auto"/>
          </w:divBdr>
          <w:divsChild>
            <w:div w:id="3004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592502">
      <w:marLeft w:val="0"/>
      <w:marRight w:val="0"/>
      <w:marTop w:val="0"/>
      <w:marBottom w:val="0"/>
      <w:divBdr>
        <w:top w:val="none" w:sz="0" w:space="0" w:color="auto"/>
        <w:left w:val="none" w:sz="0" w:space="0" w:color="auto"/>
        <w:bottom w:val="none" w:sz="0" w:space="0" w:color="auto"/>
        <w:right w:val="none" w:sz="0" w:space="0" w:color="auto"/>
      </w:divBdr>
    </w:div>
    <w:div w:id="267978644">
      <w:marLeft w:val="0"/>
      <w:marRight w:val="0"/>
      <w:marTop w:val="0"/>
      <w:marBottom w:val="0"/>
      <w:divBdr>
        <w:top w:val="none" w:sz="0" w:space="0" w:color="auto"/>
        <w:left w:val="none" w:sz="0" w:space="0" w:color="auto"/>
        <w:bottom w:val="none" w:sz="0" w:space="0" w:color="auto"/>
        <w:right w:val="none" w:sz="0" w:space="0" w:color="auto"/>
      </w:divBdr>
    </w:div>
    <w:div w:id="268438838">
      <w:marLeft w:val="0"/>
      <w:marRight w:val="0"/>
      <w:marTop w:val="0"/>
      <w:marBottom w:val="0"/>
      <w:divBdr>
        <w:top w:val="none" w:sz="0" w:space="0" w:color="auto"/>
        <w:left w:val="none" w:sz="0" w:space="0" w:color="auto"/>
        <w:bottom w:val="none" w:sz="0" w:space="0" w:color="auto"/>
        <w:right w:val="none" w:sz="0" w:space="0" w:color="auto"/>
      </w:divBdr>
    </w:div>
    <w:div w:id="268632578">
      <w:marLeft w:val="0"/>
      <w:marRight w:val="0"/>
      <w:marTop w:val="0"/>
      <w:marBottom w:val="0"/>
      <w:divBdr>
        <w:top w:val="none" w:sz="0" w:space="0" w:color="auto"/>
        <w:left w:val="none" w:sz="0" w:space="0" w:color="auto"/>
        <w:bottom w:val="none" w:sz="0" w:space="0" w:color="auto"/>
        <w:right w:val="none" w:sz="0" w:space="0" w:color="auto"/>
      </w:divBdr>
    </w:div>
    <w:div w:id="268781328">
      <w:marLeft w:val="0"/>
      <w:marRight w:val="0"/>
      <w:marTop w:val="0"/>
      <w:marBottom w:val="0"/>
      <w:divBdr>
        <w:top w:val="none" w:sz="0" w:space="0" w:color="auto"/>
        <w:left w:val="none" w:sz="0" w:space="0" w:color="auto"/>
        <w:bottom w:val="none" w:sz="0" w:space="0" w:color="auto"/>
        <w:right w:val="none" w:sz="0" w:space="0" w:color="auto"/>
      </w:divBdr>
    </w:div>
    <w:div w:id="270090571">
      <w:marLeft w:val="0"/>
      <w:marRight w:val="0"/>
      <w:marTop w:val="0"/>
      <w:marBottom w:val="0"/>
      <w:divBdr>
        <w:top w:val="none" w:sz="0" w:space="0" w:color="auto"/>
        <w:left w:val="none" w:sz="0" w:space="0" w:color="auto"/>
        <w:bottom w:val="none" w:sz="0" w:space="0" w:color="auto"/>
        <w:right w:val="none" w:sz="0" w:space="0" w:color="auto"/>
      </w:divBdr>
    </w:div>
    <w:div w:id="270360382">
      <w:marLeft w:val="0"/>
      <w:marRight w:val="0"/>
      <w:marTop w:val="0"/>
      <w:marBottom w:val="0"/>
      <w:divBdr>
        <w:top w:val="none" w:sz="0" w:space="0" w:color="auto"/>
        <w:left w:val="none" w:sz="0" w:space="0" w:color="auto"/>
        <w:bottom w:val="none" w:sz="0" w:space="0" w:color="auto"/>
        <w:right w:val="none" w:sz="0" w:space="0" w:color="auto"/>
      </w:divBdr>
    </w:div>
    <w:div w:id="271517872">
      <w:marLeft w:val="0"/>
      <w:marRight w:val="0"/>
      <w:marTop w:val="0"/>
      <w:marBottom w:val="0"/>
      <w:divBdr>
        <w:top w:val="none" w:sz="0" w:space="0" w:color="auto"/>
        <w:left w:val="none" w:sz="0" w:space="0" w:color="auto"/>
        <w:bottom w:val="none" w:sz="0" w:space="0" w:color="auto"/>
        <w:right w:val="none" w:sz="0" w:space="0" w:color="auto"/>
      </w:divBdr>
    </w:div>
    <w:div w:id="271788227">
      <w:marLeft w:val="0"/>
      <w:marRight w:val="0"/>
      <w:marTop w:val="0"/>
      <w:marBottom w:val="0"/>
      <w:divBdr>
        <w:top w:val="none" w:sz="0" w:space="0" w:color="auto"/>
        <w:left w:val="none" w:sz="0" w:space="0" w:color="auto"/>
        <w:bottom w:val="none" w:sz="0" w:space="0" w:color="auto"/>
        <w:right w:val="none" w:sz="0" w:space="0" w:color="auto"/>
      </w:divBdr>
    </w:div>
    <w:div w:id="272787682">
      <w:marLeft w:val="0"/>
      <w:marRight w:val="0"/>
      <w:marTop w:val="0"/>
      <w:marBottom w:val="0"/>
      <w:divBdr>
        <w:top w:val="none" w:sz="0" w:space="0" w:color="auto"/>
        <w:left w:val="none" w:sz="0" w:space="0" w:color="auto"/>
        <w:bottom w:val="none" w:sz="0" w:space="0" w:color="auto"/>
        <w:right w:val="none" w:sz="0" w:space="0" w:color="auto"/>
      </w:divBdr>
    </w:div>
    <w:div w:id="273707473">
      <w:marLeft w:val="0"/>
      <w:marRight w:val="0"/>
      <w:marTop w:val="0"/>
      <w:marBottom w:val="0"/>
      <w:divBdr>
        <w:top w:val="none" w:sz="0" w:space="0" w:color="auto"/>
        <w:left w:val="none" w:sz="0" w:space="0" w:color="auto"/>
        <w:bottom w:val="none" w:sz="0" w:space="0" w:color="auto"/>
        <w:right w:val="none" w:sz="0" w:space="0" w:color="auto"/>
      </w:divBdr>
    </w:div>
    <w:div w:id="276110894">
      <w:marLeft w:val="0"/>
      <w:marRight w:val="0"/>
      <w:marTop w:val="0"/>
      <w:marBottom w:val="0"/>
      <w:divBdr>
        <w:top w:val="none" w:sz="0" w:space="0" w:color="auto"/>
        <w:left w:val="none" w:sz="0" w:space="0" w:color="auto"/>
        <w:bottom w:val="none" w:sz="0" w:space="0" w:color="auto"/>
        <w:right w:val="none" w:sz="0" w:space="0" w:color="auto"/>
      </w:divBdr>
    </w:div>
    <w:div w:id="276760609">
      <w:bodyDiv w:val="1"/>
      <w:marLeft w:val="0"/>
      <w:marRight w:val="0"/>
      <w:marTop w:val="0"/>
      <w:marBottom w:val="0"/>
      <w:divBdr>
        <w:top w:val="none" w:sz="0" w:space="0" w:color="auto"/>
        <w:left w:val="none" w:sz="0" w:space="0" w:color="auto"/>
        <w:bottom w:val="none" w:sz="0" w:space="0" w:color="auto"/>
        <w:right w:val="none" w:sz="0" w:space="0" w:color="auto"/>
      </w:divBdr>
    </w:div>
    <w:div w:id="277489743">
      <w:marLeft w:val="0"/>
      <w:marRight w:val="0"/>
      <w:marTop w:val="0"/>
      <w:marBottom w:val="0"/>
      <w:divBdr>
        <w:top w:val="none" w:sz="0" w:space="0" w:color="auto"/>
        <w:left w:val="none" w:sz="0" w:space="0" w:color="auto"/>
        <w:bottom w:val="none" w:sz="0" w:space="0" w:color="auto"/>
        <w:right w:val="none" w:sz="0" w:space="0" w:color="auto"/>
      </w:divBdr>
    </w:div>
    <w:div w:id="278343196">
      <w:marLeft w:val="0"/>
      <w:marRight w:val="0"/>
      <w:marTop w:val="0"/>
      <w:marBottom w:val="0"/>
      <w:divBdr>
        <w:top w:val="none" w:sz="0" w:space="0" w:color="auto"/>
        <w:left w:val="none" w:sz="0" w:space="0" w:color="auto"/>
        <w:bottom w:val="none" w:sz="0" w:space="0" w:color="auto"/>
        <w:right w:val="none" w:sz="0" w:space="0" w:color="auto"/>
      </w:divBdr>
    </w:div>
    <w:div w:id="278411931">
      <w:marLeft w:val="0"/>
      <w:marRight w:val="0"/>
      <w:marTop w:val="0"/>
      <w:marBottom w:val="0"/>
      <w:divBdr>
        <w:top w:val="none" w:sz="0" w:space="0" w:color="auto"/>
        <w:left w:val="none" w:sz="0" w:space="0" w:color="auto"/>
        <w:bottom w:val="none" w:sz="0" w:space="0" w:color="auto"/>
        <w:right w:val="none" w:sz="0" w:space="0" w:color="auto"/>
      </w:divBdr>
    </w:div>
    <w:div w:id="278533600">
      <w:marLeft w:val="0"/>
      <w:marRight w:val="0"/>
      <w:marTop w:val="0"/>
      <w:marBottom w:val="0"/>
      <w:divBdr>
        <w:top w:val="none" w:sz="0" w:space="0" w:color="auto"/>
        <w:left w:val="none" w:sz="0" w:space="0" w:color="auto"/>
        <w:bottom w:val="none" w:sz="0" w:space="0" w:color="auto"/>
        <w:right w:val="none" w:sz="0" w:space="0" w:color="auto"/>
      </w:divBdr>
    </w:div>
    <w:div w:id="280499674">
      <w:bodyDiv w:val="1"/>
      <w:marLeft w:val="0"/>
      <w:marRight w:val="0"/>
      <w:marTop w:val="0"/>
      <w:marBottom w:val="0"/>
      <w:divBdr>
        <w:top w:val="none" w:sz="0" w:space="0" w:color="auto"/>
        <w:left w:val="none" w:sz="0" w:space="0" w:color="auto"/>
        <w:bottom w:val="none" w:sz="0" w:space="0" w:color="auto"/>
        <w:right w:val="none" w:sz="0" w:space="0" w:color="auto"/>
      </w:divBdr>
    </w:div>
    <w:div w:id="280647769">
      <w:marLeft w:val="0"/>
      <w:marRight w:val="0"/>
      <w:marTop w:val="0"/>
      <w:marBottom w:val="0"/>
      <w:divBdr>
        <w:top w:val="none" w:sz="0" w:space="0" w:color="auto"/>
        <w:left w:val="none" w:sz="0" w:space="0" w:color="auto"/>
        <w:bottom w:val="none" w:sz="0" w:space="0" w:color="auto"/>
        <w:right w:val="none" w:sz="0" w:space="0" w:color="auto"/>
      </w:divBdr>
    </w:div>
    <w:div w:id="280694188">
      <w:marLeft w:val="0"/>
      <w:marRight w:val="0"/>
      <w:marTop w:val="0"/>
      <w:marBottom w:val="0"/>
      <w:divBdr>
        <w:top w:val="none" w:sz="0" w:space="0" w:color="auto"/>
        <w:left w:val="none" w:sz="0" w:space="0" w:color="auto"/>
        <w:bottom w:val="none" w:sz="0" w:space="0" w:color="auto"/>
        <w:right w:val="none" w:sz="0" w:space="0" w:color="auto"/>
      </w:divBdr>
    </w:div>
    <w:div w:id="280696058">
      <w:marLeft w:val="0"/>
      <w:marRight w:val="0"/>
      <w:marTop w:val="0"/>
      <w:marBottom w:val="0"/>
      <w:divBdr>
        <w:top w:val="none" w:sz="0" w:space="0" w:color="auto"/>
        <w:left w:val="none" w:sz="0" w:space="0" w:color="auto"/>
        <w:bottom w:val="none" w:sz="0" w:space="0" w:color="auto"/>
        <w:right w:val="none" w:sz="0" w:space="0" w:color="auto"/>
      </w:divBdr>
    </w:div>
    <w:div w:id="283581789">
      <w:marLeft w:val="0"/>
      <w:marRight w:val="0"/>
      <w:marTop w:val="0"/>
      <w:marBottom w:val="0"/>
      <w:divBdr>
        <w:top w:val="none" w:sz="0" w:space="0" w:color="auto"/>
        <w:left w:val="none" w:sz="0" w:space="0" w:color="auto"/>
        <w:bottom w:val="none" w:sz="0" w:space="0" w:color="auto"/>
        <w:right w:val="none" w:sz="0" w:space="0" w:color="auto"/>
      </w:divBdr>
    </w:div>
    <w:div w:id="284896889">
      <w:marLeft w:val="0"/>
      <w:marRight w:val="0"/>
      <w:marTop w:val="0"/>
      <w:marBottom w:val="0"/>
      <w:divBdr>
        <w:top w:val="none" w:sz="0" w:space="0" w:color="auto"/>
        <w:left w:val="none" w:sz="0" w:space="0" w:color="auto"/>
        <w:bottom w:val="none" w:sz="0" w:space="0" w:color="auto"/>
        <w:right w:val="none" w:sz="0" w:space="0" w:color="auto"/>
      </w:divBdr>
    </w:div>
    <w:div w:id="287591187">
      <w:marLeft w:val="0"/>
      <w:marRight w:val="0"/>
      <w:marTop w:val="0"/>
      <w:marBottom w:val="0"/>
      <w:divBdr>
        <w:top w:val="none" w:sz="0" w:space="0" w:color="auto"/>
        <w:left w:val="none" w:sz="0" w:space="0" w:color="auto"/>
        <w:bottom w:val="none" w:sz="0" w:space="0" w:color="auto"/>
        <w:right w:val="none" w:sz="0" w:space="0" w:color="auto"/>
      </w:divBdr>
    </w:div>
    <w:div w:id="291063560">
      <w:marLeft w:val="0"/>
      <w:marRight w:val="0"/>
      <w:marTop w:val="0"/>
      <w:marBottom w:val="0"/>
      <w:divBdr>
        <w:top w:val="none" w:sz="0" w:space="0" w:color="auto"/>
        <w:left w:val="none" w:sz="0" w:space="0" w:color="auto"/>
        <w:bottom w:val="none" w:sz="0" w:space="0" w:color="auto"/>
        <w:right w:val="none" w:sz="0" w:space="0" w:color="auto"/>
      </w:divBdr>
    </w:div>
    <w:div w:id="292298187">
      <w:marLeft w:val="0"/>
      <w:marRight w:val="0"/>
      <w:marTop w:val="0"/>
      <w:marBottom w:val="0"/>
      <w:divBdr>
        <w:top w:val="none" w:sz="0" w:space="0" w:color="auto"/>
        <w:left w:val="none" w:sz="0" w:space="0" w:color="auto"/>
        <w:bottom w:val="none" w:sz="0" w:space="0" w:color="auto"/>
        <w:right w:val="none" w:sz="0" w:space="0" w:color="auto"/>
      </w:divBdr>
    </w:div>
    <w:div w:id="293564297">
      <w:bodyDiv w:val="1"/>
      <w:marLeft w:val="0"/>
      <w:marRight w:val="0"/>
      <w:marTop w:val="0"/>
      <w:marBottom w:val="0"/>
      <w:divBdr>
        <w:top w:val="none" w:sz="0" w:space="0" w:color="auto"/>
        <w:left w:val="none" w:sz="0" w:space="0" w:color="auto"/>
        <w:bottom w:val="none" w:sz="0" w:space="0" w:color="auto"/>
        <w:right w:val="none" w:sz="0" w:space="0" w:color="auto"/>
      </w:divBdr>
    </w:div>
    <w:div w:id="294991053">
      <w:marLeft w:val="0"/>
      <w:marRight w:val="0"/>
      <w:marTop w:val="0"/>
      <w:marBottom w:val="0"/>
      <w:divBdr>
        <w:top w:val="none" w:sz="0" w:space="0" w:color="auto"/>
        <w:left w:val="none" w:sz="0" w:space="0" w:color="auto"/>
        <w:bottom w:val="none" w:sz="0" w:space="0" w:color="auto"/>
        <w:right w:val="none" w:sz="0" w:space="0" w:color="auto"/>
      </w:divBdr>
    </w:div>
    <w:div w:id="296300107">
      <w:marLeft w:val="0"/>
      <w:marRight w:val="0"/>
      <w:marTop w:val="0"/>
      <w:marBottom w:val="0"/>
      <w:divBdr>
        <w:top w:val="none" w:sz="0" w:space="0" w:color="auto"/>
        <w:left w:val="none" w:sz="0" w:space="0" w:color="auto"/>
        <w:bottom w:val="none" w:sz="0" w:space="0" w:color="auto"/>
        <w:right w:val="none" w:sz="0" w:space="0" w:color="auto"/>
      </w:divBdr>
    </w:div>
    <w:div w:id="297415995">
      <w:marLeft w:val="0"/>
      <w:marRight w:val="0"/>
      <w:marTop w:val="0"/>
      <w:marBottom w:val="0"/>
      <w:divBdr>
        <w:top w:val="none" w:sz="0" w:space="0" w:color="auto"/>
        <w:left w:val="none" w:sz="0" w:space="0" w:color="auto"/>
        <w:bottom w:val="none" w:sz="0" w:space="0" w:color="auto"/>
        <w:right w:val="none" w:sz="0" w:space="0" w:color="auto"/>
      </w:divBdr>
    </w:div>
    <w:div w:id="299962962">
      <w:marLeft w:val="0"/>
      <w:marRight w:val="0"/>
      <w:marTop w:val="0"/>
      <w:marBottom w:val="0"/>
      <w:divBdr>
        <w:top w:val="none" w:sz="0" w:space="0" w:color="auto"/>
        <w:left w:val="none" w:sz="0" w:space="0" w:color="auto"/>
        <w:bottom w:val="none" w:sz="0" w:space="0" w:color="auto"/>
        <w:right w:val="none" w:sz="0" w:space="0" w:color="auto"/>
      </w:divBdr>
    </w:div>
    <w:div w:id="300161589">
      <w:marLeft w:val="0"/>
      <w:marRight w:val="0"/>
      <w:marTop w:val="0"/>
      <w:marBottom w:val="0"/>
      <w:divBdr>
        <w:top w:val="none" w:sz="0" w:space="0" w:color="auto"/>
        <w:left w:val="none" w:sz="0" w:space="0" w:color="auto"/>
        <w:bottom w:val="none" w:sz="0" w:space="0" w:color="auto"/>
        <w:right w:val="none" w:sz="0" w:space="0" w:color="auto"/>
      </w:divBdr>
    </w:div>
    <w:div w:id="301808689">
      <w:bodyDiv w:val="1"/>
      <w:marLeft w:val="0"/>
      <w:marRight w:val="0"/>
      <w:marTop w:val="0"/>
      <w:marBottom w:val="0"/>
      <w:divBdr>
        <w:top w:val="none" w:sz="0" w:space="0" w:color="auto"/>
        <w:left w:val="none" w:sz="0" w:space="0" w:color="auto"/>
        <w:bottom w:val="none" w:sz="0" w:space="0" w:color="auto"/>
        <w:right w:val="none" w:sz="0" w:space="0" w:color="auto"/>
      </w:divBdr>
    </w:div>
    <w:div w:id="302269517">
      <w:marLeft w:val="0"/>
      <w:marRight w:val="0"/>
      <w:marTop w:val="0"/>
      <w:marBottom w:val="0"/>
      <w:divBdr>
        <w:top w:val="none" w:sz="0" w:space="0" w:color="auto"/>
        <w:left w:val="none" w:sz="0" w:space="0" w:color="auto"/>
        <w:bottom w:val="none" w:sz="0" w:space="0" w:color="auto"/>
        <w:right w:val="none" w:sz="0" w:space="0" w:color="auto"/>
      </w:divBdr>
    </w:div>
    <w:div w:id="303122402">
      <w:marLeft w:val="0"/>
      <w:marRight w:val="0"/>
      <w:marTop w:val="0"/>
      <w:marBottom w:val="0"/>
      <w:divBdr>
        <w:top w:val="none" w:sz="0" w:space="0" w:color="auto"/>
        <w:left w:val="none" w:sz="0" w:space="0" w:color="auto"/>
        <w:bottom w:val="none" w:sz="0" w:space="0" w:color="auto"/>
        <w:right w:val="none" w:sz="0" w:space="0" w:color="auto"/>
      </w:divBdr>
    </w:div>
    <w:div w:id="305089003">
      <w:marLeft w:val="0"/>
      <w:marRight w:val="0"/>
      <w:marTop w:val="0"/>
      <w:marBottom w:val="0"/>
      <w:divBdr>
        <w:top w:val="none" w:sz="0" w:space="0" w:color="auto"/>
        <w:left w:val="none" w:sz="0" w:space="0" w:color="auto"/>
        <w:bottom w:val="none" w:sz="0" w:space="0" w:color="auto"/>
        <w:right w:val="none" w:sz="0" w:space="0" w:color="auto"/>
      </w:divBdr>
    </w:div>
    <w:div w:id="306708675">
      <w:marLeft w:val="0"/>
      <w:marRight w:val="0"/>
      <w:marTop w:val="0"/>
      <w:marBottom w:val="0"/>
      <w:divBdr>
        <w:top w:val="none" w:sz="0" w:space="0" w:color="auto"/>
        <w:left w:val="none" w:sz="0" w:space="0" w:color="auto"/>
        <w:bottom w:val="none" w:sz="0" w:space="0" w:color="auto"/>
        <w:right w:val="none" w:sz="0" w:space="0" w:color="auto"/>
      </w:divBdr>
    </w:div>
    <w:div w:id="307327666">
      <w:marLeft w:val="0"/>
      <w:marRight w:val="0"/>
      <w:marTop w:val="0"/>
      <w:marBottom w:val="0"/>
      <w:divBdr>
        <w:top w:val="none" w:sz="0" w:space="0" w:color="auto"/>
        <w:left w:val="none" w:sz="0" w:space="0" w:color="auto"/>
        <w:bottom w:val="none" w:sz="0" w:space="0" w:color="auto"/>
        <w:right w:val="none" w:sz="0" w:space="0" w:color="auto"/>
      </w:divBdr>
    </w:div>
    <w:div w:id="308485790">
      <w:marLeft w:val="0"/>
      <w:marRight w:val="0"/>
      <w:marTop w:val="0"/>
      <w:marBottom w:val="0"/>
      <w:divBdr>
        <w:top w:val="none" w:sz="0" w:space="0" w:color="auto"/>
        <w:left w:val="none" w:sz="0" w:space="0" w:color="auto"/>
        <w:bottom w:val="none" w:sz="0" w:space="0" w:color="auto"/>
        <w:right w:val="none" w:sz="0" w:space="0" w:color="auto"/>
      </w:divBdr>
    </w:div>
    <w:div w:id="309136425">
      <w:marLeft w:val="0"/>
      <w:marRight w:val="0"/>
      <w:marTop w:val="0"/>
      <w:marBottom w:val="0"/>
      <w:divBdr>
        <w:top w:val="none" w:sz="0" w:space="0" w:color="auto"/>
        <w:left w:val="none" w:sz="0" w:space="0" w:color="auto"/>
        <w:bottom w:val="none" w:sz="0" w:space="0" w:color="auto"/>
        <w:right w:val="none" w:sz="0" w:space="0" w:color="auto"/>
      </w:divBdr>
    </w:div>
    <w:div w:id="312413143">
      <w:marLeft w:val="0"/>
      <w:marRight w:val="0"/>
      <w:marTop w:val="0"/>
      <w:marBottom w:val="0"/>
      <w:divBdr>
        <w:top w:val="none" w:sz="0" w:space="0" w:color="auto"/>
        <w:left w:val="none" w:sz="0" w:space="0" w:color="auto"/>
        <w:bottom w:val="none" w:sz="0" w:space="0" w:color="auto"/>
        <w:right w:val="none" w:sz="0" w:space="0" w:color="auto"/>
      </w:divBdr>
    </w:div>
    <w:div w:id="313336797">
      <w:marLeft w:val="0"/>
      <w:marRight w:val="0"/>
      <w:marTop w:val="0"/>
      <w:marBottom w:val="0"/>
      <w:divBdr>
        <w:top w:val="none" w:sz="0" w:space="0" w:color="auto"/>
        <w:left w:val="none" w:sz="0" w:space="0" w:color="auto"/>
        <w:bottom w:val="none" w:sz="0" w:space="0" w:color="auto"/>
        <w:right w:val="none" w:sz="0" w:space="0" w:color="auto"/>
      </w:divBdr>
    </w:div>
    <w:div w:id="313609180">
      <w:marLeft w:val="0"/>
      <w:marRight w:val="0"/>
      <w:marTop w:val="0"/>
      <w:marBottom w:val="0"/>
      <w:divBdr>
        <w:top w:val="none" w:sz="0" w:space="0" w:color="auto"/>
        <w:left w:val="none" w:sz="0" w:space="0" w:color="auto"/>
        <w:bottom w:val="none" w:sz="0" w:space="0" w:color="auto"/>
        <w:right w:val="none" w:sz="0" w:space="0" w:color="auto"/>
      </w:divBdr>
    </w:div>
    <w:div w:id="313611506">
      <w:marLeft w:val="0"/>
      <w:marRight w:val="0"/>
      <w:marTop w:val="0"/>
      <w:marBottom w:val="0"/>
      <w:divBdr>
        <w:top w:val="none" w:sz="0" w:space="0" w:color="auto"/>
        <w:left w:val="none" w:sz="0" w:space="0" w:color="auto"/>
        <w:bottom w:val="none" w:sz="0" w:space="0" w:color="auto"/>
        <w:right w:val="none" w:sz="0" w:space="0" w:color="auto"/>
      </w:divBdr>
    </w:div>
    <w:div w:id="313876400">
      <w:marLeft w:val="0"/>
      <w:marRight w:val="0"/>
      <w:marTop w:val="0"/>
      <w:marBottom w:val="0"/>
      <w:divBdr>
        <w:top w:val="none" w:sz="0" w:space="0" w:color="auto"/>
        <w:left w:val="none" w:sz="0" w:space="0" w:color="auto"/>
        <w:bottom w:val="none" w:sz="0" w:space="0" w:color="auto"/>
        <w:right w:val="none" w:sz="0" w:space="0" w:color="auto"/>
      </w:divBdr>
    </w:div>
    <w:div w:id="314456143">
      <w:marLeft w:val="0"/>
      <w:marRight w:val="0"/>
      <w:marTop w:val="0"/>
      <w:marBottom w:val="0"/>
      <w:divBdr>
        <w:top w:val="none" w:sz="0" w:space="0" w:color="auto"/>
        <w:left w:val="none" w:sz="0" w:space="0" w:color="auto"/>
        <w:bottom w:val="none" w:sz="0" w:space="0" w:color="auto"/>
        <w:right w:val="none" w:sz="0" w:space="0" w:color="auto"/>
      </w:divBdr>
    </w:div>
    <w:div w:id="314726310">
      <w:marLeft w:val="0"/>
      <w:marRight w:val="0"/>
      <w:marTop w:val="0"/>
      <w:marBottom w:val="0"/>
      <w:divBdr>
        <w:top w:val="none" w:sz="0" w:space="0" w:color="auto"/>
        <w:left w:val="none" w:sz="0" w:space="0" w:color="auto"/>
        <w:bottom w:val="none" w:sz="0" w:space="0" w:color="auto"/>
        <w:right w:val="none" w:sz="0" w:space="0" w:color="auto"/>
      </w:divBdr>
    </w:div>
    <w:div w:id="315645868">
      <w:marLeft w:val="0"/>
      <w:marRight w:val="0"/>
      <w:marTop w:val="0"/>
      <w:marBottom w:val="0"/>
      <w:divBdr>
        <w:top w:val="none" w:sz="0" w:space="0" w:color="auto"/>
        <w:left w:val="none" w:sz="0" w:space="0" w:color="auto"/>
        <w:bottom w:val="none" w:sz="0" w:space="0" w:color="auto"/>
        <w:right w:val="none" w:sz="0" w:space="0" w:color="auto"/>
      </w:divBdr>
    </w:div>
    <w:div w:id="316227672">
      <w:marLeft w:val="0"/>
      <w:marRight w:val="0"/>
      <w:marTop w:val="0"/>
      <w:marBottom w:val="0"/>
      <w:divBdr>
        <w:top w:val="none" w:sz="0" w:space="0" w:color="auto"/>
        <w:left w:val="none" w:sz="0" w:space="0" w:color="auto"/>
        <w:bottom w:val="none" w:sz="0" w:space="0" w:color="auto"/>
        <w:right w:val="none" w:sz="0" w:space="0" w:color="auto"/>
      </w:divBdr>
    </w:div>
    <w:div w:id="316303471">
      <w:marLeft w:val="0"/>
      <w:marRight w:val="0"/>
      <w:marTop w:val="0"/>
      <w:marBottom w:val="0"/>
      <w:divBdr>
        <w:top w:val="none" w:sz="0" w:space="0" w:color="auto"/>
        <w:left w:val="none" w:sz="0" w:space="0" w:color="auto"/>
        <w:bottom w:val="none" w:sz="0" w:space="0" w:color="auto"/>
        <w:right w:val="none" w:sz="0" w:space="0" w:color="auto"/>
      </w:divBdr>
    </w:div>
    <w:div w:id="317881874">
      <w:marLeft w:val="0"/>
      <w:marRight w:val="0"/>
      <w:marTop w:val="0"/>
      <w:marBottom w:val="0"/>
      <w:divBdr>
        <w:top w:val="none" w:sz="0" w:space="0" w:color="auto"/>
        <w:left w:val="none" w:sz="0" w:space="0" w:color="auto"/>
        <w:bottom w:val="none" w:sz="0" w:space="0" w:color="auto"/>
        <w:right w:val="none" w:sz="0" w:space="0" w:color="auto"/>
      </w:divBdr>
    </w:div>
    <w:div w:id="318774489">
      <w:marLeft w:val="0"/>
      <w:marRight w:val="0"/>
      <w:marTop w:val="0"/>
      <w:marBottom w:val="0"/>
      <w:divBdr>
        <w:top w:val="none" w:sz="0" w:space="0" w:color="auto"/>
        <w:left w:val="none" w:sz="0" w:space="0" w:color="auto"/>
        <w:bottom w:val="none" w:sz="0" w:space="0" w:color="auto"/>
        <w:right w:val="none" w:sz="0" w:space="0" w:color="auto"/>
      </w:divBdr>
    </w:div>
    <w:div w:id="318967440">
      <w:marLeft w:val="0"/>
      <w:marRight w:val="0"/>
      <w:marTop w:val="0"/>
      <w:marBottom w:val="0"/>
      <w:divBdr>
        <w:top w:val="none" w:sz="0" w:space="0" w:color="auto"/>
        <w:left w:val="none" w:sz="0" w:space="0" w:color="auto"/>
        <w:bottom w:val="none" w:sz="0" w:space="0" w:color="auto"/>
        <w:right w:val="none" w:sz="0" w:space="0" w:color="auto"/>
      </w:divBdr>
    </w:div>
    <w:div w:id="319700433">
      <w:marLeft w:val="0"/>
      <w:marRight w:val="0"/>
      <w:marTop w:val="0"/>
      <w:marBottom w:val="0"/>
      <w:divBdr>
        <w:top w:val="none" w:sz="0" w:space="0" w:color="auto"/>
        <w:left w:val="none" w:sz="0" w:space="0" w:color="auto"/>
        <w:bottom w:val="none" w:sz="0" w:space="0" w:color="auto"/>
        <w:right w:val="none" w:sz="0" w:space="0" w:color="auto"/>
      </w:divBdr>
    </w:div>
    <w:div w:id="319768842">
      <w:marLeft w:val="0"/>
      <w:marRight w:val="0"/>
      <w:marTop w:val="0"/>
      <w:marBottom w:val="0"/>
      <w:divBdr>
        <w:top w:val="none" w:sz="0" w:space="0" w:color="auto"/>
        <w:left w:val="none" w:sz="0" w:space="0" w:color="auto"/>
        <w:bottom w:val="none" w:sz="0" w:space="0" w:color="auto"/>
        <w:right w:val="none" w:sz="0" w:space="0" w:color="auto"/>
      </w:divBdr>
    </w:div>
    <w:div w:id="322200174">
      <w:marLeft w:val="0"/>
      <w:marRight w:val="0"/>
      <w:marTop w:val="0"/>
      <w:marBottom w:val="0"/>
      <w:divBdr>
        <w:top w:val="none" w:sz="0" w:space="0" w:color="auto"/>
        <w:left w:val="none" w:sz="0" w:space="0" w:color="auto"/>
        <w:bottom w:val="none" w:sz="0" w:space="0" w:color="auto"/>
        <w:right w:val="none" w:sz="0" w:space="0" w:color="auto"/>
      </w:divBdr>
    </w:div>
    <w:div w:id="322466411">
      <w:marLeft w:val="0"/>
      <w:marRight w:val="0"/>
      <w:marTop w:val="0"/>
      <w:marBottom w:val="0"/>
      <w:divBdr>
        <w:top w:val="none" w:sz="0" w:space="0" w:color="auto"/>
        <w:left w:val="none" w:sz="0" w:space="0" w:color="auto"/>
        <w:bottom w:val="none" w:sz="0" w:space="0" w:color="auto"/>
        <w:right w:val="none" w:sz="0" w:space="0" w:color="auto"/>
      </w:divBdr>
    </w:div>
    <w:div w:id="324432073">
      <w:marLeft w:val="0"/>
      <w:marRight w:val="0"/>
      <w:marTop w:val="0"/>
      <w:marBottom w:val="0"/>
      <w:divBdr>
        <w:top w:val="none" w:sz="0" w:space="0" w:color="auto"/>
        <w:left w:val="none" w:sz="0" w:space="0" w:color="auto"/>
        <w:bottom w:val="none" w:sz="0" w:space="0" w:color="auto"/>
        <w:right w:val="none" w:sz="0" w:space="0" w:color="auto"/>
      </w:divBdr>
    </w:div>
    <w:div w:id="327097619">
      <w:bodyDiv w:val="1"/>
      <w:marLeft w:val="0"/>
      <w:marRight w:val="0"/>
      <w:marTop w:val="0"/>
      <w:marBottom w:val="0"/>
      <w:divBdr>
        <w:top w:val="none" w:sz="0" w:space="0" w:color="auto"/>
        <w:left w:val="none" w:sz="0" w:space="0" w:color="auto"/>
        <w:bottom w:val="none" w:sz="0" w:space="0" w:color="auto"/>
        <w:right w:val="none" w:sz="0" w:space="0" w:color="auto"/>
      </w:divBdr>
    </w:div>
    <w:div w:id="330841579">
      <w:marLeft w:val="0"/>
      <w:marRight w:val="0"/>
      <w:marTop w:val="0"/>
      <w:marBottom w:val="0"/>
      <w:divBdr>
        <w:top w:val="none" w:sz="0" w:space="0" w:color="auto"/>
        <w:left w:val="none" w:sz="0" w:space="0" w:color="auto"/>
        <w:bottom w:val="none" w:sz="0" w:space="0" w:color="auto"/>
        <w:right w:val="none" w:sz="0" w:space="0" w:color="auto"/>
      </w:divBdr>
    </w:div>
    <w:div w:id="331681897">
      <w:marLeft w:val="0"/>
      <w:marRight w:val="0"/>
      <w:marTop w:val="0"/>
      <w:marBottom w:val="0"/>
      <w:divBdr>
        <w:top w:val="none" w:sz="0" w:space="0" w:color="auto"/>
        <w:left w:val="none" w:sz="0" w:space="0" w:color="auto"/>
        <w:bottom w:val="none" w:sz="0" w:space="0" w:color="auto"/>
        <w:right w:val="none" w:sz="0" w:space="0" w:color="auto"/>
      </w:divBdr>
    </w:div>
    <w:div w:id="332343211">
      <w:marLeft w:val="0"/>
      <w:marRight w:val="0"/>
      <w:marTop w:val="0"/>
      <w:marBottom w:val="0"/>
      <w:divBdr>
        <w:top w:val="none" w:sz="0" w:space="0" w:color="auto"/>
        <w:left w:val="none" w:sz="0" w:space="0" w:color="auto"/>
        <w:bottom w:val="none" w:sz="0" w:space="0" w:color="auto"/>
        <w:right w:val="none" w:sz="0" w:space="0" w:color="auto"/>
      </w:divBdr>
    </w:div>
    <w:div w:id="333995239">
      <w:marLeft w:val="0"/>
      <w:marRight w:val="0"/>
      <w:marTop w:val="0"/>
      <w:marBottom w:val="0"/>
      <w:divBdr>
        <w:top w:val="none" w:sz="0" w:space="0" w:color="auto"/>
        <w:left w:val="none" w:sz="0" w:space="0" w:color="auto"/>
        <w:bottom w:val="none" w:sz="0" w:space="0" w:color="auto"/>
        <w:right w:val="none" w:sz="0" w:space="0" w:color="auto"/>
      </w:divBdr>
    </w:div>
    <w:div w:id="334724319">
      <w:marLeft w:val="0"/>
      <w:marRight w:val="0"/>
      <w:marTop w:val="0"/>
      <w:marBottom w:val="0"/>
      <w:divBdr>
        <w:top w:val="none" w:sz="0" w:space="0" w:color="auto"/>
        <w:left w:val="none" w:sz="0" w:space="0" w:color="auto"/>
        <w:bottom w:val="none" w:sz="0" w:space="0" w:color="auto"/>
        <w:right w:val="none" w:sz="0" w:space="0" w:color="auto"/>
      </w:divBdr>
    </w:div>
    <w:div w:id="334764552">
      <w:marLeft w:val="0"/>
      <w:marRight w:val="0"/>
      <w:marTop w:val="0"/>
      <w:marBottom w:val="0"/>
      <w:divBdr>
        <w:top w:val="none" w:sz="0" w:space="0" w:color="auto"/>
        <w:left w:val="none" w:sz="0" w:space="0" w:color="auto"/>
        <w:bottom w:val="none" w:sz="0" w:space="0" w:color="auto"/>
        <w:right w:val="none" w:sz="0" w:space="0" w:color="auto"/>
      </w:divBdr>
    </w:div>
    <w:div w:id="334772124">
      <w:marLeft w:val="0"/>
      <w:marRight w:val="0"/>
      <w:marTop w:val="0"/>
      <w:marBottom w:val="0"/>
      <w:divBdr>
        <w:top w:val="none" w:sz="0" w:space="0" w:color="auto"/>
        <w:left w:val="none" w:sz="0" w:space="0" w:color="auto"/>
        <w:bottom w:val="none" w:sz="0" w:space="0" w:color="auto"/>
        <w:right w:val="none" w:sz="0" w:space="0" w:color="auto"/>
      </w:divBdr>
    </w:div>
    <w:div w:id="336077668">
      <w:marLeft w:val="0"/>
      <w:marRight w:val="0"/>
      <w:marTop w:val="0"/>
      <w:marBottom w:val="0"/>
      <w:divBdr>
        <w:top w:val="none" w:sz="0" w:space="0" w:color="auto"/>
        <w:left w:val="none" w:sz="0" w:space="0" w:color="auto"/>
        <w:bottom w:val="none" w:sz="0" w:space="0" w:color="auto"/>
        <w:right w:val="none" w:sz="0" w:space="0" w:color="auto"/>
      </w:divBdr>
    </w:div>
    <w:div w:id="336271923">
      <w:marLeft w:val="0"/>
      <w:marRight w:val="0"/>
      <w:marTop w:val="0"/>
      <w:marBottom w:val="0"/>
      <w:divBdr>
        <w:top w:val="none" w:sz="0" w:space="0" w:color="auto"/>
        <w:left w:val="none" w:sz="0" w:space="0" w:color="auto"/>
        <w:bottom w:val="none" w:sz="0" w:space="0" w:color="auto"/>
        <w:right w:val="none" w:sz="0" w:space="0" w:color="auto"/>
      </w:divBdr>
    </w:div>
    <w:div w:id="336811716">
      <w:marLeft w:val="0"/>
      <w:marRight w:val="0"/>
      <w:marTop w:val="0"/>
      <w:marBottom w:val="0"/>
      <w:divBdr>
        <w:top w:val="none" w:sz="0" w:space="0" w:color="auto"/>
        <w:left w:val="none" w:sz="0" w:space="0" w:color="auto"/>
        <w:bottom w:val="none" w:sz="0" w:space="0" w:color="auto"/>
        <w:right w:val="none" w:sz="0" w:space="0" w:color="auto"/>
      </w:divBdr>
    </w:div>
    <w:div w:id="338047414">
      <w:marLeft w:val="0"/>
      <w:marRight w:val="0"/>
      <w:marTop w:val="0"/>
      <w:marBottom w:val="0"/>
      <w:divBdr>
        <w:top w:val="none" w:sz="0" w:space="0" w:color="auto"/>
        <w:left w:val="none" w:sz="0" w:space="0" w:color="auto"/>
        <w:bottom w:val="none" w:sz="0" w:space="0" w:color="auto"/>
        <w:right w:val="none" w:sz="0" w:space="0" w:color="auto"/>
      </w:divBdr>
    </w:div>
    <w:div w:id="338433606">
      <w:marLeft w:val="0"/>
      <w:marRight w:val="0"/>
      <w:marTop w:val="0"/>
      <w:marBottom w:val="0"/>
      <w:divBdr>
        <w:top w:val="none" w:sz="0" w:space="0" w:color="auto"/>
        <w:left w:val="none" w:sz="0" w:space="0" w:color="auto"/>
        <w:bottom w:val="none" w:sz="0" w:space="0" w:color="auto"/>
        <w:right w:val="none" w:sz="0" w:space="0" w:color="auto"/>
      </w:divBdr>
    </w:div>
    <w:div w:id="339744737">
      <w:marLeft w:val="0"/>
      <w:marRight w:val="0"/>
      <w:marTop w:val="0"/>
      <w:marBottom w:val="0"/>
      <w:divBdr>
        <w:top w:val="none" w:sz="0" w:space="0" w:color="auto"/>
        <w:left w:val="none" w:sz="0" w:space="0" w:color="auto"/>
        <w:bottom w:val="none" w:sz="0" w:space="0" w:color="auto"/>
        <w:right w:val="none" w:sz="0" w:space="0" w:color="auto"/>
      </w:divBdr>
    </w:div>
    <w:div w:id="340476738">
      <w:marLeft w:val="0"/>
      <w:marRight w:val="0"/>
      <w:marTop w:val="0"/>
      <w:marBottom w:val="0"/>
      <w:divBdr>
        <w:top w:val="none" w:sz="0" w:space="0" w:color="auto"/>
        <w:left w:val="none" w:sz="0" w:space="0" w:color="auto"/>
        <w:bottom w:val="none" w:sz="0" w:space="0" w:color="auto"/>
        <w:right w:val="none" w:sz="0" w:space="0" w:color="auto"/>
      </w:divBdr>
    </w:div>
    <w:div w:id="341050573">
      <w:marLeft w:val="0"/>
      <w:marRight w:val="0"/>
      <w:marTop w:val="0"/>
      <w:marBottom w:val="0"/>
      <w:divBdr>
        <w:top w:val="none" w:sz="0" w:space="0" w:color="auto"/>
        <w:left w:val="none" w:sz="0" w:space="0" w:color="auto"/>
        <w:bottom w:val="none" w:sz="0" w:space="0" w:color="auto"/>
        <w:right w:val="none" w:sz="0" w:space="0" w:color="auto"/>
      </w:divBdr>
    </w:div>
    <w:div w:id="341319548">
      <w:marLeft w:val="0"/>
      <w:marRight w:val="0"/>
      <w:marTop w:val="0"/>
      <w:marBottom w:val="0"/>
      <w:divBdr>
        <w:top w:val="none" w:sz="0" w:space="0" w:color="auto"/>
        <w:left w:val="none" w:sz="0" w:space="0" w:color="auto"/>
        <w:bottom w:val="none" w:sz="0" w:space="0" w:color="auto"/>
        <w:right w:val="none" w:sz="0" w:space="0" w:color="auto"/>
      </w:divBdr>
    </w:div>
    <w:div w:id="341469975">
      <w:marLeft w:val="0"/>
      <w:marRight w:val="0"/>
      <w:marTop w:val="0"/>
      <w:marBottom w:val="0"/>
      <w:divBdr>
        <w:top w:val="none" w:sz="0" w:space="0" w:color="auto"/>
        <w:left w:val="none" w:sz="0" w:space="0" w:color="auto"/>
        <w:bottom w:val="none" w:sz="0" w:space="0" w:color="auto"/>
        <w:right w:val="none" w:sz="0" w:space="0" w:color="auto"/>
      </w:divBdr>
    </w:div>
    <w:div w:id="341902204">
      <w:marLeft w:val="0"/>
      <w:marRight w:val="0"/>
      <w:marTop w:val="0"/>
      <w:marBottom w:val="0"/>
      <w:divBdr>
        <w:top w:val="none" w:sz="0" w:space="0" w:color="auto"/>
        <w:left w:val="none" w:sz="0" w:space="0" w:color="auto"/>
        <w:bottom w:val="none" w:sz="0" w:space="0" w:color="auto"/>
        <w:right w:val="none" w:sz="0" w:space="0" w:color="auto"/>
      </w:divBdr>
    </w:div>
    <w:div w:id="342900287">
      <w:marLeft w:val="0"/>
      <w:marRight w:val="0"/>
      <w:marTop w:val="0"/>
      <w:marBottom w:val="0"/>
      <w:divBdr>
        <w:top w:val="none" w:sz="0" w:space="0" w:color="auto"/>
        <w:left w:val="none" w:sz="0" w:space="0" w:color="auto"/>
        <w:bottom w:val="none" w:sz="0" w:space="0" w:color="auto"/>
        <w:right w:val="none" w:sz="0" w:space="0" w:color="auto"/>
      </w:divBdr>
    </w:div>
    <w:div w:id="343092889">
      <w:marLeft w:val="0"/>
      <w:marRight w:val="0"/>
      <w:marTop w:val="0"/>
      <w:marBottom w:val="0"/>
      <w:divBdr>
        <w:top w:val="none" w:sz="0" w:space="0" w:color="auto"/>
        <w:left w:val="none" w:sz="0" w:space="0" w:color="auto"/>
        <w:bottom w:val="none" w:sz="0" w:space="0" w:color="auto"/>
        <w:right w:val="none" w:sz="0" w:space="0" w:color="auto"/>
      </w:divBdr>
    </w:div>
    <w:div w:id="343896331">
      <w:marLeft w:val="0"/>
      <w:marRight w:val="0"/>
      <w:marTop w:val="0"/>
      <w:marBottom w:val="0"/>
      <w:divBdr>
        <w:top w:val="none" w:sz="0" w:space="0" w:color="auto"/>
        <w:left w:val="none" w:sz="0" w:space="0" w:color="auto"/>
        <w:bottom w:val="none" w:sz="0" w:space="0" w:color="auto"/>
        <w:right w:val="none" w:sz="0" w:space="0" w:color="auto"/>
      </w:divBdr>
    </w:div>
    <w:div w:id="343944101">
      <w:marLeft w:val="0"/>
      <w:marRight w:val="0"/>
      <w:marTop w:val="0"/>
      <w:marBottom w:val="0"/>
      <w:divBdr>
        <w:top w:val="none" w:sz="0" w:space="0" w:color="auto"/>
        <w:left w:val="none" w:sz="0" w:space="0" w:color="auto"/>
        <w:bottom w:val="none" w:sz="0" w:space="0" w:color="auto"/>
        <w:right w:val="none" w:sz="0" w:space="0" w:color="auto"/>
      </w:divBdr>
    </w:div>
    <w:div w:id="345133851">
      <w:marLeft w:val="0"/>
      <w:marRight w:val="0"/>
      <w:marTop w:val="0"/>
      <w:marBottom w:val="0"/>
      <w:divBdr>
        <w:top w:val="none" w:sz="0" w:space="0" w:color="auto"/>
        <w:left w:val="none" w:sz="0" w:space="0" w:color="auto"/>
        <w:bottom w:val="none" w:sz="0" w:space="0" w:color="auto"/>
        <w:right w:val="none" w:sz="0" w:space="0" w:color="auto"/>
      </w:divBdr>
    </w:div>
    <w:div w:id="345903866">
      <w:marLeft w:val="0"/>
      <w:marRight w:val="0"/>
      <w:marTop w:val="0"/>
      <w:marBottom w:val="0"/>
      <w:divBdr>
        <w:top w:val="none" w:sz="0" w:space="0" w:color="auto"/>
        <w:left w:val="none" w:sz="0" w:space="0" w:color="auto"/>
        <w:bottom w:val="none" w:sz="0" w:space="0" w:color="auto"/>
        <w:right w:val="none" w:sz="0" w:space="0" w:color="auto"/>
      </w:divBdr>
    </w:div>
    <w:div w:id="347759852">
      <w:marLeft w:val="0"/>
      <w:marRight w:val="0"/>
      <w:marTop w:val="0"/>
      <w:marBottom w:val="0"/>
      <w:divBdr>
        <w:top w:val="none" w:sz="0" w:space="0" w:color="auto"/>
        <w:left w:val="none" w:sz="0" w:space="0" w:color="auto"/>
        <w:bottom w:val="none" w:sz="0" w:space="0" w:color="auto"/>
        <w:right w:val="none" w:sz="0" w:space="0" w:color="auto"/>
      </w:divBdr>
    </w:div>
    <w:div w:id="348333356">
      <w:marLeft w:val="0"/>
      <w:marRight w:val="0"/>
      <w:marTop w:val="0"/>
      <w:marBottom w:val="0"/>
      <w:divBdr>
        <w:top w:val="none" w:sz="0" w:space="0" w:color="auto"/>
        <w:left w:val="none" w:sz="0" w:space="0" w:color="auto"/>
        <w:bottom w:val="none" w:sz="0" w:space="0" w:color="auto"/>
        <w:right w:val="none" w:sz="0" w:space="0" w:color="auto"/>
      </w:divBdr>
    </w:div>
    <w:div w:id="350187851">
      <w:marLeft w:val="0"/>
      <w:marRight w:val="0"/>
      <w:marTop w:val="0"/>
      <w:marBottom w:val="0"/>
      <w:divBdr>
        <w:top w:val="none" w:sz="0" w:space="0" w:color="auto"/>
        <w:left w:val="none" w:sz="0" w:space="0" w:color="auto"/>
        <w:bottom w:val="none" w:sz="0" w:space="0" w:color="auto"/>
        <w:right w:val="none" w:sz="0" w:space="0" w:color="auto"/>
      </w:divBdr>
    </w:div>
    <w:div w:id="351152429">
      <w:marLeft w:val="0"/>
      <w:marRight w:val="0"/>
      <w:marTop w:val="0"/>
      <w:marBottom w:val="0"/>
      <w:divBdr>
        <w:top w:val="none" w:sz="0" w:space="0" w:color="auto"/>
        <w:left w:val="none" w:sz="0" w:space="0" w:color="auto"/>
        <w:bottom w:val="none" w:sz="0" w:space="0" w:color="auto"/>
        <w:right w:val="none" w:sz="0" w:space="0" w:color="auto"/>
      </w:divBdr>
    </w:div>
    <w:div w:id="353502073">
      <w:marLeft w:val="0"/>
      <w:marRight w:val="0"/>
      <w:marTop w:val="0"/>
      <w:marBottom w:val="0"/>
      <w:divBdr>
        <w:top w:val="none" w:sz="0" w:space="0" w:color="auto"/>
        <w:left w:val="none" w:sz="0" w:space="0" w:color="auto"/>
        <w:bottom w:val="none" w:sz="0" w:space="0" w:color="auto"/>
        <w:right w:val="none" w:sz="0" w:space="0" w:color="auto"/>
      </w:divBdr>
    </w:div>
    <w:div w:id="354311380">
      <w:marLeft w:val="0"/>
      <w:marRight w:val="0"/>
      <w:marTop w:val="0"/>
      <w:marBottom w:val="0"/>
      <w:divBdr>
        <w:top w:val="none" w:sz="0" w:space="0" w:color="auto"/>
        <w:left w:val="none" w:sz="0" w:space="0" w:color="auto"/>
        <w:bottom w:val="none" w:sz="0" w:space="0" w:color="auto"/>
        <w:right w:val="none" w:sz="0" w:space="0" w:color="auto"/>
      </w:divBdr>
    </w:div>
    <w:div w:id="354770006">
      <w:marLeft w:val="0"/>
      <w:marRight w:val="0"/>
      <w:marTop w:val="0"/>
      <w:marBottom w:val="0"/>
      <w:divBdr>
        <w:top w:val="none" w:sz="0" w:space="0" w:color="auto"/>
        <w:left w:val="none" w:sz="0" w:space="0" w:color="auto"/>
        <w:bottom w:val="none" w:sz="0" w:space="0" w:color="auto"/>
        <w:right w:val="none" w:sz="0" w:space="0" w:color="auto"/>
      </w:divBdr>
    </w:div>
    <w:div w:id="355816303">
      <w:marLeft w:val="0"/>
      <w:marRight w:val="0"/>
      <w:marTop w:val="0"/>
      <w:marBottom w:val="0"/>
      <w:divBdr>
        <w:top w:val="none" w:sz="0" w:space="0" w:color="auto"/>
        <w:left w:val="none" w:sz="0" w:space="0" w:color="auto"/>
        <w:bottom w:val="none" w:sz="0" w:space="0" w:color="auto"/>
        <w:right w:val="none" w:sz="0" w:space="0" w:color="auto"/>
      </w:divBdr>
    </w:div>
    <w:div w:id="356203124">
      <w:marLeft w:val="0"/>
      <w:marRight w:val="0"/>
      <w:marTop w:val="0"/>
      <w:marBottom w:val="0"/>
      <w:divBdr>
        <w:top w:val="none" w:sz="0" w:space="0" w:color="auto"/>
        <w:left w:val="none" w:sz="0" w:space="0" w:color="auto"/>
        <w:bottom w:val="none" w:sz="0" w:space="0" w:color="auto"/>
        <w:right w:val="none" w:sz="0" w:space="0" w:color="auto"/>
      </w:divBdr>
    </w:div>
    <w:div w:id="358168937">
      <w:marLeft w:val="0"/>
      <w:marRight w:val="0"/>
      <w:marTop w:val="0"/>
      <w:marBottom w:val="0"/>
      <w:divBdr>
        <w:top w:val="none" w:sz="0" w:space="0" w:color="auto"/>
        <w:left w:val="none" w:sz="0" w:space="0" w:color="auto"/>
        <w:bottom w:val="none" w:sz="0" w:space="0" w:color="auto"/>
        <w:right w:val="none" w:sz="0" w:space="0" w:color="auto"/>
      </w:divBdr>
    </w:div>
    <w:div w:id="358968884">
      <w:marLeft w:val="0"/>
      <w:marRight w:val="0"/>
      <w:marTop w:val="0"/>
      <w:marBottom w:val="0"/>
      <w:divBdr>
        <w:top w:val="none" w:sz="0" w:space="0" w:color="auto"/>
        <w:left w:val="none" w:sz="0" w:space="0" w:color="auto"/>
        <w:bottom w:val="none" w:sz="0" w:space="0" w:color="auto"/>
        <w:right w:val="none" w:sz="0" w:space="0" w:color="auto"/>
      </w:divBdr>
    </w:div>
    <w:div w:id="359942085">
      <w:marLeft w:val="0"/>
      <w:marRight w:val="0"/>
      <w:marTop w:val="0"/>
      <w:marBottom w:val="0"/>
      <w:divBdr>
        <w:top w:val="none" w:sz="0" w:space="0" w:color="auto"/>
        <w:left w:val="none" w:sz="0" w:space="0" w:color="auto"/>
        <w:bottom w:val="none" w:sz="0" w:space="0" w:color="auto"/>
        <w:right w:val="none" w:sz="0" w:space="0" w:color="auto"/>
      </w:divBdr>
    </w:div>
    <w:div w:id="360205770">
      <w:marLeft w:val="0"/>
      <w:marRight w:val="0"/>
      <w:marTop w:val="0"/>
      <w:marBottom w:val="0"/>
      <w:divBdr>
        <w:top w:val="none" w:sz="0" w:space="0" w:color="auto"/>
        <w:left w:val="none" w:sz="0" w:space="0" w:color="auto"/>
        <w:bottom w:val="none" w:sz="0" w:space="0" w:color="auto"/>
        <w:right w:val="none" w:sz="0" w:space="0" w:color="auto"/>
      </w:divBdr>
    </w:div>
    <w:div w:id="360908309">
      <w:marLeft w:val="0"/>
      <w:marRight w:val="0"/>
      <w:marTop w:val="0"/>
      <w:marBottom w:val="0"/>
      <w:divBdr>
        <w:top w:val="none" w:sz="0" w:space="0" w:color="auto"/>
        <w:left w:val="none" w:sz="0" w:space="0" w:color="auto"/>
        <w:bottom w:val="none" w:sz="0" w:space="0" w:color="auto"/>
        <w:right w:val="none" w:sz="0" w:space="0" w:color="auto"/>
      </w:divBdr>
    </w:div>
    <w:div w:id="361977582">
      <w:bodyDiv w:val="1"/>
      <w:marLeft w:val="0"/>
      <w:marRight w:val="0"/>
      <w:marTop w:val="0"/>
      <w:marBottom w:val="0"/>
      <w:divBdr>
        <w:top w:val="none" w:sz="0" w:space="0" w:color="auto"/>
        <w:left w:val="none" w:sz="0" w:space="0" w:color="auto"/>
        <w:bottom w:val="none" w:sz="0" w:space="0" w:color="auto"/>
        <w:right w:val="none" w:sz="0" w:space="0" w:color="auto"/>
      </w:divBdr>
    </w:div>
    <w:div w:id="364910388">
      <w:marLeft w:val="0"/>
      <w:marRight w:val="0"/>
      <w:marTop w:val="0"/>
      <w:marBottom w:val="0"/>
      <w:divBdr>
        <w:top w:val="none" w:sz="0" w:space="0" w:color="auto"/>
        <w:left w:val="none" w:sz="0" w:space="0" w:color="auto"/>
        <w:bottom w:val="none" w:sz="0" w:space="0" w:color="auto"/>
        <w:right w:val="none" w:sz="0" w:space="0" w:color="auto"/>
      </w:divBdr>
    </w:div>
    <w:div w:id="365568334">
      <w:marLeft w:val="0"/>
      <w:marRight w:val="0"/>
      <w:marTop w:val="0"/>
      <w:marBottom w:val="0"/>
      <w:divBdr>
        <w:top w:val="none" w:sz="0" w:space="0" w:color="auto"/>
        <w:left w:val="none" w:sz="0" w:space="0" w:color="auto"/>
        <w:bottom w:val="none" w:sz="0" w:space="0" w:color="auto"/>
        <w:right w:val="none" w:sz="0" w:space="0" w:color="auto"/>
      </w:divBdr>
    </w:div>
    <w:div w:id="365913583">
      <w:marLeft w:val="0"/>
      <w:marRight w:val="0"/>
      <w:marTop w:val="0"/>
      <w:marBottom w:val="0"/>
      <w:divBdr>
        <w:top w:val="none" w:sz="0" w:space="0" w:color="auto"/>
        <w:left w:val="none" w:sz="0" w:space="0" w:color="auto"/>
        <w:bottom w:val="none" w:sz="0" w:space="0" w:color="auto"/>
        <w:right w:val="none" w:sz="0" w:space="0" w:color="auto"/>
      </w:divBdr>
    </w:div>
    <w:div w:id="366561691">
      <w:marLeft w:val="0"/>
      <w:marRight w:val="0"/>
      <w:marTop w:val="0"/>
      <w:marBottom w:val="0"/>
      <w:divBdr>
        <w:top w:val="none" w:sz="0" w:space="0" w:color="auto"/>
        <w:left w:val="none" w:sz="0" w:space="0" w:color="auto"/>
        <w:bottom w:val="none" w:sz="0" w:space="0" w:color="auto"/>
        <w:right w:val="none" w:sz="0" w:space="0" w:color="auto"/>
      </w:divBdr>
    </w:div>
    <w:div w:id="367461851">
      <w:marLeft w:val="0"/>
      <w:marRight w:val="0"/>
      <w:marTop w:val="0"/>
      <w:marBottom w:val="0"/>
      <w:divBdr>
        <w:top w:val="none" w:sz="0" w:space="0" w:color="auto"/>
        <w:left w:val="none" w:sz="0" w:space="0" w:color="auto"/>
        <w:bottom w:val="none" w:sz="0" w:space="0" w:color="auto"/>
        <w:right w:val="none" w:sz="0" w:space="0" w:color="auto"/>
      </w:divBdr>
    </w:div>
    <w:div w:id="367729327">
      <w:bodyDiv w:val="1"/>
      <w:marLeft w:val="0"/>
      <w:marRight w:val="0"/>
      <w:marTop w:val="0"/>
      <w:marBottom w:val="0"/>
      <w:divBdr>
        <w:top w:val="none" w:sz="0" w:space="0" w:color="auto"/>
        <w:left w:val="none" w:sz="0" w:space="0" w:color="auto"/>
        <w:bottom w:val="none" w:sz="0" w:space="0" w:color="auto"/>
        <w:right w:val="none" w:sz="0" w:space="0" w:color="auto"/>
      </w:divBdr>
      <w:divsChild>
        <w:div w:id="1979216337">
          <w:marLeft w:val="0"/>
          <w:marRight w:val="0"/>
          <w:marTop w:val="0"/>
          <w:marBottom w:val="0"/>
          <w:divBdr>
            <w:top w:val="none" w:sz="0" w:space="0" w:color="auto"/>
            <w:left w:val="none" w:sz="0" w:space="0" w:color="auto"/>
            <w:bottom w:val="none" w:sz="0" w:space="0" w:color="auto"/>
            <w:right w:val="none" w:sz="0" w:space="0" w:color="auto"/>
          </w:divBdr>
        </w:div>
      </w:divsChild>
    </w:div>
    <w:div w:id="370033999">
      <w:marLeft w:val="0"/>
      <w:marRight w:val="0"/>
      <w:marTop w:val="0"/>
      <w:marBottom w:val="0"/>
      <w:divBdr>
        <w:top w:val="none" w:sz="0" w:space="0" w:color="auto"/>
        <w:left w:val="none" w:sz="0" w:space="0" w:color="auto"/>
        <w:bottom w:val="none" w:sz="0" w:space="0" w:color="auto"/>
        <w:right w:val="none" w:sz="0" w:space="0" w:color="auto"/>
      </w:divBdr>
    </w:div>
    <w:div w:id="372734903">
      <w:bodyDiv w:val="1"/>
      <w:marLeft w:val="0"/>
      <w:marRight w:val="0"/>
      <w:marTop w:val="0"/>
      <w:marBottom w:val="0"/>
      <w:divBdr>
        <w:top w:val="none" w:sz="0" w:space="0" w:color="auto"/>
        <w:left w:val="none" w:sz="0" w:space="0" w:color="auto"/>
        <w:bottom w:val="none" w:sz="0" w:space="0" w:color="auto"/>
        <w:right w:val="none" w:sz="0" w:space="0" w:color="auto"/>
      </w:divBdr>
      <w:divsChild>
        <w:div w:id="1878159387">
          <w:marLeft w:val="0"/>
          <w:marRight w:val="0"/>
          <w:marTop w:val="0"/>
          <w:marBottom w:val="0"/>
          <w:divBdr>
            <w:top w:val="none" w:sz="0" w:space="0" w:color="auto"/>
            <w:left w:val="none" w:sz="0" w:space="0" w:color="auto"/>
            <w:bottom w:val="none" w:sz="0" w:space="0" w:color="auto"/>
            <w:right w:val="none" w:sz="0" w:space="0" w:color="auto"/>
          </w:divBdr>
          <w:divsChild>
            <w:div w:id="2115401305">
              <w:marLeft w:val="0"/>
              <w:marRight w:val="0"/>
              <w:marTop w:val="0"/>
              <w:marBottom w:val="0"/>
              <w:divBdr>
                <w:top w:val="none" w:sz="0" w:space="0" w:color="auto"/>
                <w:left w:val="none" w:sz="0" w:space="0" w:color="auto"/>
                <w:bottom w:val="none" w:sz="0" w:space="0" w:color="auto"/>
                <w:right w:val="none" w:sz="0" w:space="0" w:color="auto"/>
              </w:divBdr>
            </w:div>
          </w:divsChild>
        </w:div>
        <w:div w:id="1406028732">
          <w:marLeft w:val="0"/>
          <w:marRight w:val="0"/>
          <w:marTop w:val="0"/>
          <w:marBottom w:val="0"/>
          <w:divBdr>
            <w:top w:val="none" w:sz="0" w:space="0" w:color="auto"/>
            <w:left w:val="none" w:sz="0" w:space="0" w:color="auto"/>
            <w:bottom w:val="none" w:sz="0" w:space="0" w:color="auto"/>
            <w:right w:val="none" w:sz="0" w:space="0" w:color="auto"/>
          </w:divBdr>
        </w:div>
      </w:divsChild>
    </w:div>
    <w:div w:id="372773753">
      <w:marLeft w:val="0"/>
      <w:marRight w:val="0"/>
      <w:marTop w:val="0"/>
      <w:marBottom w:val="0"/>
      <w:divBdr>
        <w:top w:val="none" w:sz="0" w:space="0" w:color="auto"/>
        <w:left w:val="none" w:sz="0" w:space="0" w:color="auto"/>
        <w:bottom w:val="none" w:sz="0" w:space="0" w:color="auto"/>
        <w:right w:val="none" w:sz="0" w:space="0" w:color="auto"/>
      </w:divBdr>
    </w:div>
    <w:div w:id="373389460">
      <w:marLeft w:val="0"/>
      <w:marRight w:val="0"/>
      <w:marTop w:val="0"/>
      <w:marBottom w:val="0"/>
      <w:divBdr>
        <w:top w:val="none" w:sz="0" w:space="0" w:color="auto"/>
        <w:left w:val="none" w:sz="0" w:space="0" w:color="auto"/>
        <w:bottom w:val="none" w:sz="0" w:space="0" w:color="auto"/>
        <w:right w:val="none" w:sz="0" w:space="0" w:color="auto"/>
      </w:divBdr>
    </w:div>
    <w:div w:id="374937672">
      <w:bodyDiv w:val="1"/>
      <w:marLeft w:val="0"/>
      <w:marRight w:val="0"/>
      <w:marTop w:val="0"/>
      <w:marBottom w:val="0"/>
      <w:divBdr>
        <w:top w:val="none" w:sz="0" w:space="0" w:color="auto"/>
        <w:left w:val="none" w:sz="0" w:space="0" w:color="auto"/>
        <w:bottom w:val="none" w:sz="0" w:space="0" w:color="auto"/>
        <w:right w:val="none" w:sz="0" w:space="0" w:color="auto"/>
      </w:divBdr>
      <w:divsChild>
        <w:div w:id="1914772052">
          <w:marLeft w:val="0"/>
          <w:marRight w:val="0"/>
          <w:marTop w:val="0"/>
          <w:marBottom w:val="0"/>
          <w:divBdr>
            <w:top w:val="none" w:sz="0" w:space="0" w:color="auto"/>
            <w:left w:val="none" w:sz="0" w:space="0" w:color="auto"/>
            <w:bottom w:val="none" w:sz="0" w:space="0" w:color="auto"/>
            <w:right w:val="none" w:sz="0" w:space="0" w:color="auto"/>
          </w:divBdr>
        </w:div>
      </w:divsChild>
    </w:div>
    <w:div w:id="378092102">
      <w:marLeft w:val="0"/>
      <w:marRight w:val="0"/>
      <w:marTop w:val="0"/>
      <w:marBottom w:val="0"/>
      <w:divBdr>
        <w:top w:val="none" w:sz="0" w:space="0" w:color="auto"/>
        <w:left w:val="none" w:sz="0" w:space="0" w:color="auto"/>
        <w:bottom w:val="none" w:sz="0" w:space="0" w:color="auto"/>
        <w:right w:val="none" w:sz="0" w:space="0" w:color="auto"/>
      </w:divBdr>
    </w:div>
    <w:div w:id="378094639">
      <w:marLeft w:val="0"/>
      <w:marRight w:val="0"/>
      <w:marTop w:val="0"/>
      <w:marBottom w:val="0"/>
      <w:divBdr>
        <w:top w:val="none" w:sz="0" w:space="0" w:color="auto"/>
        <w:left w:val="none" w:sz="0" w:space="0" w:color="auto"/>
        <w:bottom w:val="none" w:sz="0" w:space="0" w:color="auto"/>
        <w:right w:val="none" w:sz="0" w:space="0" w:color="auto"/>
      </w:divBdr>
    </w:div>
    <w:div w:id="379129604">
      <w:marLeft w:val="0"/>
      <w:marRight w:val="0"/>
      <w:marTop w:val="0"/>
      <w:marBottom w:val="0"/>
      <w:divBdr>
        <w:top w:val="none" w:sz="0" w:space="0" w:color="auto"/>
        <w:left w:val="none" w:sz="0" w:space="0" w:color="auto"/>
        <w:bottom w:val="none" w:sz="0" w:space="0" w:color="auto"/>
        <w:right w:val="none" w:sz="0" w:space="0" w:color="auto"/>
      </w:divBdr>
    </w:div>
    <w:div w:id="379208390">
      <w:marLeft w:val="0"/>
      <w:marRight w:val="0"/>
      <w:marTop w:val="0"/>
      <w:marBottom w:val="0"/>
      <w:divBdr>
        <w:top w:val="none" w:sz="0" w:space="0" w:color="auto"/>
        <w:left w:val="none" w:sz="0" w:space="0" w:color="auto"/>
        <w:bottom w:val="none" w:sz="0" w:space="0" w:color="auto"/>
        <w:right w:val="none" w:sz="0" w:space="0" w:color="auto"/>
      </w:divBdr>
    </w:div>
    <w:div w:id="382218335">
      <w:marLeft w:val="0"/>
      <w:marRight w:val="0"/>
      <w:marTop w:val="0"/>
      <w:marBottom w:val="0"/>
      <w:divBdr>
        <w:top w:val="none" w:sz="0" w:space="0" w:color="auto"/>
        <w:left w:val="none" w:sz="0" w:space="0" w:color="auto"/>
        <w:bottom w:val="none" w:sz="0" w:space="0" w:color="auto"/>
        <w:right w:val="none" w:sz="0" w:space="0" w:color="auto"/>
      </w:divBdr>
    </w:div>
    <w:div w:id="382992976">
      <w:bodyDiv w:val="1"/>
      <w:marLeft w:val="0"/>
      <w:marRight w:val="0"/>
      <w:marTop w:val="0"/>
      <w:marBottom w:val="0"/>
      <w:divBdr>
        <w:top w:val="none" w:sz="0" w:space="0" w:color="auto"/>
        <w:left w:val="none" w:sz="0" w:space="0" w:color="auto"/>
        <w:bottom w:val="none" w:sz="0" w:space="0" w:color="auto"/>
        <w:right w:val="none" w:sz="0" w:space="0" w:color="auto"/>
      </w:divBdr>
    </w:div>
    <w:div w:id="384256049">
      <w:marLeft w:val="0"/>
      <w:marRight w:val="0"/>
      <w:marTop w:val="0"/>
      <w:marBottom w:val="0"/>
      <w:divBdr>
        <w:top w:val="none" w:sz="0" w:space="0" w:color="auto"/>
        <w:left w:val="none" w:sz="0" w:space="0" w:color="auto"/>
        <w:bottom w:val="none" w:sz="0" w:space="0" w:color="auto"/>
        <w:right w:val="none" w:sz="0" w:space="0" w:color="auto"/>
      </w:divBdr>
    </w:div>
    <w:div w:id="385221930">
      <w:marLeft w:val="0"/>
      <w:marRight w:val="0"/>
      <w:marTop w:val="0"/>
      <w:marBottom w:val="0"/>
      <w:divBdr>
        <w:top w:val="none" w:sz="0" w:space="0" w:color="auto"/>
        <w:left w:val="none" w:sz="0" w:space="0" w:color="auto"/>
        <w:bottom w:val="none" w:sz="0" w:space="0" w:color="auto"/>
        <w:right w:val="none" w:sz="0" w:space="0" w:color="auto"/>
      </w:divBdr>
    </w:div>
    <w:div w:id="385299363">
      <w:marLeft w:val="0"/>
      <w:marRight w:val="0"/>
      <w:marTop w:val="0"/>
      <w:marBottom w:val="0"/>
      <w:divBdr>
        <w:top w:val="none" w:sz="0" w:space="0" w:color="auto"/>
        <w:left w:val="none" w:sz="0" w:space="0" w:color="auto"/>
        <w:bottom w:val="none" w:sz="0" w:space="0" w:color="auto"/>
        <w:right w:val="none" w:sz="0" w:space="0" w:color="auto"/>
      </w:divBdr>
    </w:div>
    <w:div w:id="385956799">
      <w:marLeft w:val="0"/>
      <w:marRight w:val="0"/>
      <w:marTop w:val="0"/>
      <w:marBottom w:val="0"/>
      <w:divBdr>
        <w:top w:val="none" w:sz="0" w:space="0" w:color="auto"/>
        <w:left w:val="none" w:sz="0" w:space="0" w:color="auto"/>
        <w:bottom w:val="none" w:sz="0" w:space="0" w:color="auto"/>
        <w:right w:val="none" w:sz="0" w:space="0" w:color="auto"/>
      </w:divBdr>
    </w:div>
    <w:div w:id="386073798">
      <w:marLeft w:val="0"/>
      <w:marRight w:val="0"/>
      <w:marTop w:val="0"/>
      <w:marBottom w:val="0"/>
      <w:divBdr>
        <w:top w:val="none" w:sz="0" w:space="0" w:color="auto"/>
        <w:left w:val="none" w:sz="0" w:space="0" w:color="auto"/>
        <w:bottom w:val="none" w:sz="0" w:space="0" w:color="auto"/>
        <w:right w:val="none" w:sz="0" w:space="0" w:color="auto"/>
      </w:divBdr>
    </w:div>
    <w:div w:id="386418196">
      <w:marLeft w:val="0"/>
      <w:marRight w:val="0"/>
      <w:marTop w:val="0"/>
      <w:marBottom w:val="0"/>
      <w:divBdr>
        <w:top w:val="none" w:sz="0" w:space="0" w:color="auto"/>
        <w:left w:val="none" w:sz="0" w:space="0" w:color="auto"/>
        <w:bottom w:val="none" w:sz="0" w:space="0" w:color="auto"/>
        <w:right w:val="none" w:sz="0" w:space="0" w:color="auto"/>
      </w:divBdr>
    </w:div>
    <w:div w:id="387731709">
      <w:marLeft w:val="0"/>
      <w:marRight w:val="0"/>
      <w:marTop w:val="0"/>
      <w:marBottom w:val="0"/>
      <w:divBdr>
        <w:top w:val="none" w:sz="0" w:space="0" w:color="auto"/>
        <w:left w:val="none" w:sz="0" w:space="0" w:color="auto"/>
        <w:bottom w:val="none" w:sz="0" w:space="0" w:color="auto"/>
        <w:right w:val="none" w:sz="0" w:space="0" w:color="auto"/>
      </w:divBdr>
    </w:div>
    <w:div w:id="390889418">
      <w:bodyDiv w:val="1"/>
      <w:marLeft w:val="0"/>
      <w:marRight w:val="0"/>
      <w:marTop w:val="0"/>
      <w:marBottom w:val="0"/>
      <w:divBdr>
        <w:top w:val="none" w:sz="0" w:space="0" w:color="auto"/>
        <w:left w:val="none" w:sz="0" w:space="0" w:color="auto"/>
        <w:bottom w:val="none" w:sz="0" w:space="0" w:color="auto"/>
        <w:right w:val="none" w:sz="0" w:space="0" w:color="auto"/>
      </w:divBdr>
      <w:divsChild>
        <w:div w:id="1887258373">
          <w:marLeft w:val="0"/>
          <w:marRight w:val="0"/>
          <w:marTop w:val="0"/>
          <w:marBottom w:val="0"/>
          <w:divBdr>
            <w:top w:val="none" w:sz="0" w:space="0" w:color="auto"/>
            <w:left w:val="none" w:sz="0" w:space="0" w:color="auto"/>
            <w:bottom w:val="none" w:sz="0" w:space="0" w:color="auto"/>
            <w:right w:val="none" w:sz="0" w:space="0" w:color="auto"/>
          </w:divBdr>
        </w:div>
      </w:divsChild>
    </w:div>
    <w:div w:id="391127087">
      <w:marLeft w:val="0"/>
      <w:marRight w:val="0"/>
      <w:marTop w:val="0"/>
      <w:marBottom w:val="0"/>
      <w:divBdr>
        <w:top w:val="none" w:sz="0" w:space="0" w:color="auto"/>
        <w:left w:val="none" w:sz="0" w:space="0" w:color="auto"/>
        <w:bottom w:val="none" w:sz="0" w:space="0" w:color="auto"/>
        <w:right w:val="none" w:sz="0" w:space="0" w:color="auto"/>
      </w:divBdr>
    </w:div>
    <w:div w:id="393282194">
      <w:marLeft w:val="0"/>
      <w:marRight w:val="0"/>
      <w:marTop w:val="0"/>
      <w:marBottom w:val="0"/>
      <w:divBdr>
        <w:top w:val="none" w:sz="0" w:space="0" w:color="auto"/>
        <w:left w:val="none" w:sz="0" w:space="0" w:color="auto"/>
        <w:bottom w:val="none" w:sz="0" w:space="0" w:color="auto"/>
        <w:right w:val="none" w:sz="0" w:space="0" w:color="auto"/>
      </w:divBdr>
    </w:div>
    <w:div w:id="393310239">
      <w:marLeft w:val="0"/>
      <w:marRight w:val="0"/>
      <w:marTop w:val="0"/>
      <w:marBottom w:val="0"/>
      <w:divBdr>
        <w:top w:val="none" w:sz="0" w:space="0" w:color="auto"/>
        <w:left w:val="none" w:sz="0" w:space="0" w:color="auto"/>
        <w:bottom w:val="none" w:sz="0" w:space="0" w:color="auto"/>
        <w:right w:val="none" w:sz="0" w:space="0" w:color="auto"/>
      </w:divBdr>
    </w:div>
    <w:div w:id="394473258">
      <w:marLeft w:val="0"/>
      <w:marRight w:val="0"/>
      <w:marTop w:val="0"/>
      <w:marBottom w:val="0"/>
      <w:divBdr>
        <w:top w:val="none" w:sz="0" w:space="0" w:color="auto"/>
        <w:left w:val="none" w:sz="0" w:space="0" w:color="auto"/>
        <w:bottom w:val="none" w:sz="0" w:space="0" w:color="auto"/>
        <w:right w:val="none" w:sz="0" w:space="0" w:color="auto"/>
      </w:divBdr>
    </w:div>
    <w:div w:id="394667372">
      <w:marLeft w:val="0"/>
      <w:marRight w:val="0"/>
      <w:marTop w:val="0"/>
      <w:marBottom w:val="0"/>
      <w:divBdr>
        <w:top w:val="none" w:sz="0" w:space="0" w:color="auto"/>
        <w:left w:val="none" w:sz="0" w:space="0" w:color="auto"/>
        <w:bottom w:val="none" w:sz="0" w:space="0" w:color="auto"/>
        <w:right w:val="none" w:sz="0" w:space="0" w:color="auto"/>
      </w:divBdr>
    </w:div>
    <w:div w:id="396056995">
      <w:marLeft w:val="0"/>
      <w:marRight w:val="0"/>
      <w:marTop w:val="0"/>
      <w:marBottom w:val="0"/>
      <w:divBdr>
        <w:top w:val="none" w:sz="0" w:space="0" w:color="auto"/>
        <w:left w:val="none" w:sz="0" w:space="0" w:color="auto"/>
        <w:bottom w:val="none" w:sz="0" w:space="0" w:color="auto"/>
        <w:right w:val="none" w:sz="0" w:space="0" w:color="auto"/>
      </w:divBdr>
    </w:div>
    <w:div w:id="396631751">
      <w:marLeft w:val="0"/>
      <w:marRight w:val="0"/>
      <w:marTop w:val="0"/>
      <w:marBottom w:val="0"/>
      <w:divBdr>
        <w:top w:val="none" w:sz="0" w:space="0" w:color="auto"/>
        <w:left w:val="none" w:sz="0" w:space="0" w:color="auto"/>
        <w:bottom w:val="none" w:sz="0" w:space="0" w:color="auto"/>
        <w:right w:val="none" w:sz="0" w:space="0" w:color="auto"/>
      </w:divBdr>
    </w:div>
    <w:div w:id="398594938">
      <w:marLeft w:val="0"/>
      <w:marRight w:val="0"/>
      <w:marTop w:val="0"/>
      <w:marBottom w:val="0"/>
      <w:divBdr>
        <w:top w:val="none" w:sz="0" w:space="0" w:color="auto"/>
        <w:left w:val="none" w:sz="0" w:space="0" w:color="auto"/>
        <w:bottom w:val="none" w:sz="0" w:space="0" w:color="auto"/>
        <w:right w:val="none" w:sz="0" w:space="0" w:color="auto"/>
      </w:divBdr>
    </w:div>
    <w:div w:id="399134628">
      <w:marLeft w:val="0"/>
      <w:marRight w:val="0"/>
      <w:marTop w:val="0"/>
      <w:marBottom w:val="0"/>
      <w:divBdr>
        <w:top w:val="none" w:sz="0" w:space="0" w:color="auto"/>
        <w:left w:val="none" w:sz="0" w:space="0" w:color="auto"/>
        <w:bottom w:val="none" w:sz="0" w:space="0" w:color="auto"/>
        <w:right w:val="none" w:sz="0" w:space="0" w:color="auto"/>
      </w:divBdr>
    </w:div>
    <w:div w:id="399210932">
      <w:marLeft w:val="0"/>
      <w:marRight w:val="0"/>
      <w:marTop w:val="0"/>
      <w:marBottom w:val="0"/>
      <w:divBdr>
        <w:top w:val="none" w:sz="0" w:space="0" w:color="auto"/>
        <w:left w:val="none" w:sz="0" w:space="0" w:color="auto"/>
        <w:bottom w:val="none" w:sz="0" w:space="0" w:color="auto"/>
        <w:right w:val="none" w:sz="0" w:space="0" w:color="auto"/>
      </w:divBdr>
    </w:div>
    <w:div w:id="400829570">
      <w:marLeft w:val="0"/>
      <w:marRight w:val="0"/>
      <w:marTop w:val="0"/>
      <w:marBottom w:val="0"/>
      <w:divBdr>
        <w:top w:val="none" w:sz="0" w:space="0" w:color="auto"/>
        <w:left w:val="none" w:sz="0" w:space="0" w:color="auto"/>
        <w:bottom w:val="none" w:sz="0" w:space="0" w:color="auto"/>
        <w:right w:val="none" w:sz="0" w:space="0" w:color="auto"/>
      </w:divBdr>
    </w:div>
    <w:div w:id="402334846">
      <w:marLeft w:val="0"/>
      <w:marRight w:val="0"/>
      <w:marTop w:val="0"/>
      <w:marBottom w:val="0"/>
      <w:divBdr>
        <w:top w:val="none" w:sz="0" w:space="0" w:color="auto"/>
        <w:left w:val="none" w:sz="0" w:space="0" w:color="auto"/>
        <w:bottom w:val="none" w:sz="0" w:space="0" w:color="auto"/>
        <w:right w:val="none" w:sz="0" w:space="0" w:color="auto"/>
      </w:divBdr>
    </w:div>
    <w:div w:id="402873706">
      <w:marLeft w:val="0"/>
      <w:marRight w:val="0"/>
      <w:marTop w:val="0"/>
      <w:marBottom w:val="0"/>
      <w:divBdr>
        <w:top w:val="none" w:sz="0" w:space="0" w:color="auto"/>
        <w:left w:val="none" w:sz="0" w:space="0" w:color="auto"/>
        <w:bottom w:val="none" w:sz="0" w:space="0" w:color="auto"/>
        <w:right w:val="none" w:sz="0" w:space="0" w:color="auto"/>
      </w:divBdr>
    </w:div>
    <w:div w:id="405302654">
      <w:bodyDiv w:val="1"/>
      <w:marLeft w:val="0"/>
      <w:marRight w:val="0"/>
      <w:marTop w:val="0"/>
      <w:marBottom w:val="0"/>
      <w:divBdr>
        <w:top w:val="none" w:sz="0" w:space="0" w:color="auto"/>
        <w:left w:val="none" w:sz="0" w:space="0" w:color="auto"/>
        <w:bottom w:val="none" w:sz="0" w:space="0" w:color="auto"/>
        <w:right w:val="none" w:sz="0" w:space="0" w:color="auto"/>
      </w:divBdr>
    </w:div>
    <w:div w:id="406534486">
      <w:marLeft w:val="0"/>
      <w:marRight w:val="0"/>
      <w:marTop w:val="0"/>
      <w:marBottom w:val="0"/>
      <w:divBdr>
        <w:top w:val="none" w:sz="0" w:space="0" w:color="auto"/>
        <w:left w:val="none" w:sz="0" w:space="0" w:color="auto"/>
        <w:bottom w:val="none" w:sz="0" w:space="0" w:color="auto"/>
        <w:right w:val="none" w:sz="0" w:space="0" w:color="auto"/>
      </w:divBdr>
    </w:div>
    <w:div w:id="409470060">
      <w:marLeft w:val="0"/>
      <w:marRight w:val="0"/>
      <w:marTop w:val="0"/>
      <w:marBottom w:val="0"/>
      <w:divBdr>
        <w:top w:val="none" w:sz="0" w:space="0" w:color="auto"/>
        <w:left w:val="none" w:sz="0" w:space="0" w:color="auto"/>
        <w:bottom w:val="none" w:sz="0" w:space="0" w:color="auto"/>
        <w:right w:val="none" w:sz="0" w:space="0" w:color="auto"/>
      </w:divBdr>
    </w:div>
    <w:div w:id="409736376">
      <w:marLeft w:val="0"/>
      <w:marRight w:val="0"/>
      <w:marTop w:val="0"/>
      <w:marBottom w:val="0"/>
      <w:divBdr>
        <w:top w:val="none" w:sz="0" w:space="0" w:color="auto"/>
        <w:left w:val="none" w:sz="0" w:space="0" w:color="auto"/>
        <w:bottom w:val="none" w:sz="0" w:space="0" w:color="auto"/>
        <w:right w:val="none" w:sz="0" w:space="0" w:color="auto"/>
      </w:divBdr>
    </w:div>
    <w:div w:id="410078553">
      <w:marLeft w:val="0"/>
      <w:marRight w:val="0"/>
      <w:marTop w:val="0"/>
      <w:marBottom w:val="0"/>
      <w:divBdr>
        <w:top w:val="none" w:sz="0" w:space="0" w:color="auto"/>
        <w:left w:val="none" w:sz="0" w:space="0" w:color="auto"/>
        <w:bottom w:val="none" w:sz="0" w:space="0" w:color="auto"/>
        <w:right w:val="none" w:sz="0" w:space="0" w:color="auto"/>
      </w:divBdr>
    </w:div>
    <w:div w:id="410155083">
      <w:marLeft w:val="0"/>
      <w:marRight w:val="0"/>
      <w:marTop w:val="0"/>
      <w:marBottom w:val="0"/>
      <w:divBdr>
        <w:top w:val="none" w:sz="0" w:space="0" w:color="auto"/>
        <w:left w:val="none" w:sz="0" w:space="0" w:color="auto"/>
        <w:bottom w:val="none" w:sz="0" w:space="0" w:color="auto"/>
        <w:right w:val="none" w:sz="0" w:space="0" w:color="auto"/>
      </w:divBdr>
    </w:div>
    <w:div w:id="411585904">
      <w:marLeft w:val="0"/>
      <w:marRight w:val="0"/>
      <w:marTop w:val="0"/>
      <w:marBottom w:val="0"/>
      <w:divBdr>
        <w:top w:val="none" w:sz="0" w:space="0" w:color="auto"/>
        <w:left w:val="none" w:sz="0" w:space="0" w:color="auto"/>
        <w:bottom w:val="none" w:sz="0" w:space="0" w:color="auto"/>
        <w:right w:val="none" w:sz="0" w:space="0" w:color="auto"/>
      </w:divBdr>
    </w:div>
    <w:div w:id="412164454">
      <w:marLeft w:val="0"/>
      <w:marRight w:val="0"/>
      <w:marTop w:val="0"/>
      <w:marBottom w:val="0"/>
      <w:divBdr>
        <w:top w:val="none" w:sz="0" w:space="0" w:color="auto"/>
        <w:left w:val="none" w:sz="0" w:space="0" w:color="auto"/>
        <w:bottom w:val="none" w:sz="0" w:space="0" w:color="auto"/>
        <w:right w:val="none" w:sz="0" w:space="0" w:color="auto"/>
      </w:divBdr>
    </w:div>
    <w:div w:id="412363198">
      <w:marLeft w:val="0"/>
      <w:marRight w:val="0"/>
      <w:marTop w:val="0"/>
      <w:marBottom w:val="0"/>
      <w:divBdr>
        <w:top w:val="none" w:sz="0" w:space="0" w:color="auto"/>
        <w:left w:val="none" w:sz="0" w:space="0" w:color="auto"/>
        <w:bottom w:val="none" w:sz="0" w:space="0" w:color="auto"/>
        <w:right w:val="none" w:sz="0" w:space="0" w:color="auto"/>
      </w:divBdr>
    </w:div>
    <w:div w:id="413204678">
      <w:marLeft w:val="0"/>
      <w:marRight w:val="0"/>
      <w:marTop w:val="0"/>
      <w:marBottom w:val="0"/>
      <w:divBdr>
        <w:top w:val="none" w:sz="0" w:space="0" w:color="auto"/>
        <w:left w:val="none" w:sz="0" w:space="0" w:color="auto"/>
        <w:bottom w:val="none" w:sz="0" w:space="0" w:color="auto"/>
        <w:right w:val="none" w:sz="0" w:space="0" w:color="auto"/>
      </w:divBdr>
    </w:div>
    <w:div w:id="414522649">
      <w:marLeft w:val="0"/>
      <w:marRight w:val="0"/>
      <w:marTop w:val="0"/>
      <w:marBottom w:val="0"/>
      <w:divBdr>
        <w:top w:val="none" w:sz="0" w:space="0" w:color="auto"/>
        <w:left w:val="none" w:sz="0" w:space="0" w:color="auto"/>
        <w:bottom w:val="none" w:sz="0" w:space="0" w:color="auto"/>
        <w:right w:val="none" w:sz="0" w:space="0" w:color="auto"/>
      </w:divBdr>
    </w:div>
    <w:div w:id="417100498">
      <w:marLeft w:val="0"/>
      <w:marRight w:val="0"/>
      <w:marTop w:val="0"/>
      <w:marBottom w:val="0"/>
      <w:divBdr>
        <w:top w:val="none" w:sz="0" w:space="0" w:color="auto"/>
        <w:left w:val="none" w:sz="0" w:space="0" w:color="auto"/>
        <w:bottom w:val="none" w:sz="0" w:space="0" w:color="auto"/>
        <w:right w:val="none" w:sz="0" w:space="0" w:color="auto"/>
      </w:divBdr>
    </w:div>
    <w:div w:id="419764897">
      <w:marLeft w:val="0"/>
      <w:marRight w:val="0"/>
      <w:marTop w:val="0"/>
      <w:marBottom w:val="0"/>
      <w:divBdr>
        <w:top w:val="none" w:sz="0" w:space="0" w:color="auto"/>
        <w:left w:val="none" w:sz="0" w:space="0" w:color="auto"/>
        <w:bottom w:val="none" w:sz="0" w:space="0" w:color="auto"/>
        <w:right w:val="none" w:sz="0" w:space="0" w:color="auto"/>
      </w:divBdr>
    </w:div>
    <w:div w:id="421074898">
      <w:marLeft w:val="0"/>
      <w:marRight w:val="0"/>
      <w:marTop w:val="0"/>
      <w:marBottom w:val="0"/>
      <w:divBdr>
        <w:top w:val="none" w:sz="0" w:space="0" w:color="auto"/>
        <w:left w:val="none" w:sz="0" w:space="0" w:color="auto"/>
        <w:bottom w:val="none" w:sz="0" w:space="0" w:color="auto"/>
        <w:right w:val="none" w:sz="0" w:space="0" w:color="auto"/>
      </w:divBdr>
    </w:div>
    <w:div w:id="423117328">
      <w:marLeft w:val="0"/>
      <w:marRight w:val="0"/>
      <w:marTop w:val="0"/>
      <w:marBottom w:val="0"/>
      <w:divBdr>
        <w:top w:val="none" w:sz="0" w:space="0" w:color="auto"/>
        <w:left w:val="none" w:sz="0" w:space="0" w:color="auto"/>
        <w:bottom w:val="none" w:sz="0" w:space="0" w:color="auto"/>
        <w:right w:val="none" w:sz="0" w:space="0" w:color="auto"/>
      </w:divBdr>
    </w:div>
    <w:div w:id="424107404">
      <w:marLeft w:val="0"/>
      <w:marRight w:val="0"/>
      <w:marTop w:val="0"/>
      <w:marBottom w:val="0"/>
      <w:divBdr>
        <w:top w:val="none" w:sz="0" w:space="0" w:color="auto"/>
        <w:left w:val="none" w:sz="0" w:space="0" w:color="auto"/>
        <w:bottom w:val="none" w:sz="0" w:space="0" w:color="auto"/>
        <w:right w:val="none" w:sz="0" w:space="0" w:color="auto"/>
      </w:divBdr>
    </w:div>
    <w:div w:id="424158145">
      <w:marLeft w:val="0"/>
      <w:marRight w:val="0"/>
      <w:marTop w:val="0"/>
      <w:marBottom w:val="0"/>
      <w:divBdr>
        <w:top w:val="none" w:sz="0" w:space="0" w:color="auto"/>
        <w:left w:val="none" w:sz="0" w:space="0" w:color="auto"/>
        <w:bottom w:val="none" w:sz="0" w:space="0" w:color="auto"/>
        <w:right w:val="none" w:sz="0" w:space="0" w:color="auto"/>
      </w:divBdr>
    </w:div>
    <w:div w:id="425082395">
      <w:marLeft w:val="0"/>
      <w:marRight w:val="0"/>
      <w:marTop w:val="0"/>
      <w:marBottom w:val="0"/>
      <w:divBdr>
        <w:top w:val="none" w:sz="0" w:space="0" w:color="auto"/>
        <w:left w:val="none" w:sz="0" w:space="0" w:color="auto"/>
        <w:bottom w:val="none" w:sz="0" w:space="0" w:color="auto"/>
        <w:right w:val="none" w:sz="0" w:space="0" w:color="auto"/>
      </w:divBdr>
    </w:div>
    <w:div w:id="428552501">
      <w:marLeft w:val="0"/>
      <w:marRight w:val="0"/>
      <w:marTop w:val="0"/>
      <w:marBottom w:val="0"/>
      <w:divBdr>
        <w:top w:val="none" w:sz="0" w:space="0" w:color="auto"/>
        <w:left w:val="none" w:sz="0" w:space="0" w:color="auto"/>
        <w:bottom w:val="none" w:sz="0" w:space="0" w:color="auto"/>
        <w:right w:val="none" w:sz="0" w:space="0" w:color="auto"/>
      </w:divBdr>
    </w:div>
    <w:div w:id="428933620">
      <w:marLeft w:val="0"/>
      <w:marRight w:val="0"/>
      <w:marTop w:val="0"/>
      <w:marBottom w:val="0"/>
      <w:divBdr>
        <w:top w:val="none" w:sz="0" w:space="0" w:color="auto"/>
        <w:left w:val="none" w:sz="0" w:space="0" w:color="auto"/>
        <w:bottom w:val="none" w:sz="0" w:space="0" w:color="auto"/>
        <w:right w:val="none" w:sz="0" w:space="0" w:color="auto"/>
      </w:divBdr>
    </w:div>
    <w:div w:id="429548257">
      <w:marLeft w:val="0"/>
      <w:marRight w:val="0"/>
      <w:marTop w:val="0"/>
      <w:marBottom w:val="0"/>
      <w:divBdr>
        <w:top w:val="none" w:sz="0" w:space="0" w:color="auto"/>
        <w:left w:val="none" w:sz="0" w:space="0" w:color="auto"/>
        <w:bottom w:val="none" w:sz="0" w:space="0" w:color="auto"/>
        <w:right w:val="none" w:sz="0" w:space="0" w:color="auto"/>
      </w:divBdr>
    </w:div>
    <w:div w:id="431050343">
      <w:marLeft w:val="0"/>
      <w:marRight w:val="0"/>
      <w:marTop w:val="0"/>
      <w:marBottom w:val="0"/>
      <w:divBdr>
        <w:top w:val="none" w:sz="0" w:space="0" w:color="auto"/>
        <w:left w:val="none" w:sz="0" w:space="0" w:color="auto"/>
        <w:bottom w:val="none" w:sz="0" w:space="0" w:color="auto"/>
        <w:right w:val="none" w:sz="0" w:space="0" w:color="auto"/>
      </w:divBdr>
    </w:div>
    <w:div w:id="431247700">
      <w:marLeft w:val="0"/>
      <w:marRight w:val="0"/>
      <w:marTop w:val="0"/>
      <w:marBottom w:val="0"/>
      <w:divBdr>
        <w:top w:val="none" w:sz="0" w:space="0" w:color="auto"/>
        <w:left w:val="none" w:sz="0" w:space="0" w:color="auto"/>
        <w:bottom w:val="none" w:sz="0" w:space="0" w:color="auto"/>
        <w:right w:val="none" w:sz="0" w:space="0" w:color="auto"/>
      </w:divBdr>
    </w:div>
    <w:div w:id="431626475">
      <w:marLeft w:val="0"/>
      <w:marRight w:val="0"/>
      <w:marTop w:val="0"/>
      <w:marBottom w:val="0"/>
      <w:divBdr>
        <w:top w:val="none" w:sz="0" w:space="0" w:color="auto"/>
        <w:left w:val="none" w:sz="0" w:space="0" w:color="auto"/>
        <w:bottom w:val="none" w:sz="0" w:space="0" w:color="auto"/>
        <w:right w:val="none" w:sz="0" w:space="0" w:color="auto"/>
      </w:divBdr>
    </w:div>
    <w:div w:id="433869406">
      <w:marLeft w:val="0"/>
      <w:marRight w:val="0"/>
      <w:marTop w:val="0"/>
      <w:marBottom w:val="0"/>
      <w:divBdr>
        <w:top w:val="none" w:sz="0" w:space="0" w:color="auto"/>
        <w:left w:val="none" w:sz="0" w:space="0" w:color="auto"/>
        <w:bottom w:val="none" w:sz="0" w:space="0" w:color="auto"/>
        <w:right w:val="none" w:sz="0" w:space="0" w:color="auto"/>
      </w:divBdr>
    </w:div>
    <w:div w:id="435566736">
      <w:marLeft w:val="0"/>
      <w:marRight w:val="0"/>
      <w:marTop w:val="0"/>
      <w:marBottom w:val="0"/>
      <w:divBdr>
        <w:top w:val="none" w:sz="0" w:space="0" w:color="auto"/>
        <w:left w:val="none" w:sz="0" w:space="0" w:color="auto"/>
        <w:bottom w:val="none" w:sz="0" w:space="0" w:color="auto"/>
        <w:right w:val="none" w:sz="0" w:space="0" w:color="auto"/>
      </w:divBdr>
    </w:div>
    <w:div w:id="439495223">
      <w:marLeft w:val="0"/>
      <w:marRight w:val="0"/>
      <w:marTop w:val="0"/>
      <w:marBottom w:val="0"/>
      <w:divBdr>
        <w:top w:val="none" w:sz="0" w:space="0" w:color="auto"/>
        <w:left w:val="none" w:sz="0" w:space="0" w:color="auto"/>
        <w:bottom w:val="none" w:sz="0" w:space="0" w:color="auto"/>
        <w:right w:val="none" w:sz="0" w:space="0" w:color="auto"/>
      </w:divBdr>
    </w:div>
    <w:div w:id="441654792">
      <w:marLeft w:val="0"/>
      <w:marRight w:val="0"/>
      <w:marTop w:val="0"/>
      <w:marBottom w:val="0"/>
      <w:divBdr>
        <w:top w:val="none" w:sz="0" w:space="0" w:color="auto"/>
        <w:left w:val="none" w:sz="0" w:space="0" w:color="auto"/>
        <w:bottom w:val="none" w:sz="0" w:space="0" w:color="auto"/>
        <w:right w:val="none" w:sz="0" w:space="0" w:color="auto"/>
      </w:divBdr>
    </w:div>
    <w:div w:id="441922455">
      <w:marLeft w:val="0"/>
      <w:marRight w:val="0"/>
      <w:marTop w:val="0"/>
      <w:marBottom w:val="0"/>
      <w:divBdr>
        <w:top w:val="none" w:sz="0" w:space="0" w:color="auto"/>
        <w:left w:val="none" w:sz="0" w:space="0" w:color="auto"/>
        <w:bottom w:val="none" w:sz="0" w:space="0" w:color="auto"/>
        <w:right w:val="none" w:sz="0" w:space="0" w:color="auto"/>
      </w:divBdr>
    </w:div>
    <w:div w:id="442726392">
      <w:marLeft w:val="0"/>
      <w:marRight w:val="0"/>
      <w:marTop w:val="0"/>
      <w:marBottom w:val="0"/>
      <w:divBdr>
        <w:top w:val="none" w:sz="0" w:space="0" w:color="auto"/>
        <w:left w:val="none" w:sz="0" w:space="0" w:color="auto"/>
        <w:bottom w:val="none" w:sz="0" w:space="0" w:color="auto"/>
        <w:right w:val="none" w:sz="0" w:space="0" w:color="auto"/>
      </w:divBdr>
    </w:div>
    <w:div w:id="443041846">
      <w:marLeft w:val="0"/>
      <w:marRight w:val="0"/>
      <w:marTop w:val="0"/>
      <w:marBottom w:val="0"/>
      <w:divBdr>
        <w:top w:val="none" w:sz="0" w:space="0" w:color="auto"/>
        <w:left w:val="none" w:sz="0" w:space="0" w:color="auto"/>
        <w:bottom w:val="none" w:sz="0" w:space="0" w:color="auto"/>
        <w:right w:val="none" w:sz="0" w:space="0" w:color="auto"/>
      </w:divBdr>
    </w:div>
    <w:div w:id="444858919">
      <w:marLeft w:val="0"/>
      <w:marRight w:val="0"/>
      <w:marTop w:val="0"/>
      <w:marBottom w:val="0"/>
      <w:divBdr>
        <w:top w:val="none" w:sz="0" w:space="0" w:color="auto"/>
        <w:left w:val="none" w:sz="0" w:space="0" w:color="auto"/>
        <w:bottom w:val="none" w:sz="0" w:space="0" w:color="auto"/>
        <w:right w:val="none" w:sz="0" w:space="0" w:color="auto"/>
      </w:divBdr>
    </w:div>
    <w:div w:id="444884892">
      <w:marLeft w:val="0"/>
      <w:marRight w:val="0"/>
      <w:marTop w:val="0"/>
      <w:marBottom w:val="0"/>
      <w:divBdr>
        <w:top w:val="none" w:sz="0" w:space="0" w:color="auto"/>
        <w:left w:val="none" w:sz="0" w:space="0" w:color="auto"/>
        <w:bottom w:val="none" w:sz="0" w:space="0" w:color="auto"/>
        <w:right w:val="none" w:sz="0" w:space="0" w:color="auto"/>
      </w:divBdr>
    </w:div>
    <w:div w:id="445393818">
      <w:marLeft w:val="0"/>
      <w:marRight w:val="0"/>
      <w:marTop w:val="0"/>
      <w:marBottom w:val="0"/>
      <w:divBdr>
        <w:top w:val="none" w:sz="0" w:space="0" w:color="auto"/>
        <w:left w:val="none" w:sz="0" w:space="0" w:color="auto"/>
        <w:bottom w:val="none" w:sz="0" w:space="0" w:color="auto"/>
        <w:right w:val="none" w:sz="0" w:space="0" w:color="auto"/>
      </w:divBdr>
    </w:div>
    <w:div w:id="445544831">
      <w:marLeft w:val="0"/>
      <w:marRight w:val="0"/>
      <w:marTop w:val="0"/>
      <w:marBottom w:val="0"/>
      <w:divBdr>
        <w:top w:val="none" w:sz="0" w:space="0" w:color="auto"/>
        <w:left w:val="none" w:sz="0" w:space="0" w:color="auto"/>
        <w:bottom w:val="none" w:sz="0" w:space="0" w:color="auto"/>
        <w:right w:val="none" w:sz="0" w:space="0" w:color="auto"/>
      </w:divBdr>
    </w:div>
    <w:div w:id="446050235">
      <w:marLeft w:val="0"/>
      <w:marRight w:val="0"/>
      <w:marTop w:val="0"/>
      <w:marBottom w:val="0"/>
      <w:divBdr>
        <w:top w:val="none" w:sz="0" w:space="0" w:color="auto"/>
        <w:left w:val="none" w:sz="0" w:space="0" w:color="auto"/>
        <w:bottom w:val="none" w:sz="0" w:space="0" w:color="auto"/>
        <w:right w:val="none" w:sz="0" w:space="0" w:color="auto"/>
      </w:divBdr>
    </w:div>
    <w:div w:id="450127118">
      <w:marLeft w:val="0"/>
      <w:marRight w:val="0"/>
      <w:marTop w:val="0"/>
      <w:marBottom w:val="0"/>
      <w:divBdr>
        <w:top w:val="none" w:sz="0" w:space="0" w:color="auto"/>
        <w:left w:val="none" w:sz="0" w:space="0" w:color="auto"/>
        <w:bottom w:val="none" w:sz="0" w:space="0" w:color="auto"/>
        <w:right w:val="none" w:sz="0" w:space="0" w:color="auto"/>
      </w:divBdr>
    </w:div>
    <w:div w:id="450247051">
      <w:marLeft w:val="0"/>
      <w:marRight w:val="0"/>
      <w:marTop w:val="0"/>
      <w:marBottom w:val="0"/>
      <w:divBdr>
        <w:top w:val="none" w:sz="0" w:space="0" w:color="auto"/>
        <w:left w:val="none" w:sz="0" w:space="0" w:color="auto"/>
        <w:bottom w:val="none" w:sz="0" w:space="0" w:color="auto"/>
        <w:right w:val="none" w:sz="0" w:space="0" w:color="auto"/>
      </w:divBdr>
    </w:div>
    <w:div w:id="451175911">
      <w:marLeft w:val="0"/>
      <w:marRight w:val="0"/>
      <w:marTop w:val="0"/>
      <w:marBottom w:val="0"/>
      <w:divBdr>
        <w:top w:val="none" w:sz="0" w:space="0" w:color="auto"/>
        <w:left w:val="none" w:sz="0" w:space="0" w:color="auto"/>
        <w:bottom w:val="none" w:sz="0" w:space="0" w:color="auto"/>
        <w:right w:val="none" w:sz="0" w:space="0" w:color="auto"/>
      </w:divBdr>
    </w:div>
    <w:div w:id="451435195">
      <w:marLeft w:val="0"/>
      <w:marRight w:val="0"/>
      <w:marTop w:val="0"/>
      <w:marBottom w:val="0"/>
      <w:divBdr>
        <w:top w:val="none" w:sz="0" w:space="0" w:color="auto"/>
        <w:left w:val="none" w:sz="0" w:space="0" w:color="auto"/>
        <w:bottom w:val="none" w:sz="0" w:space="0" w:color="auto"/>
        <w:right w:val="none" w:sz="0" w:space="0" w:color="auto"/>
      </w:divBdr>
    </w:div>
    <w:div w:id="452209297">
      <w:marLeft w:val="0"/>
      <w:marRight w:val="0"/>
      <w:marTop w:val="0"/>
      <w:marBottom w:val="0"/>
      <w:divBdr>
        <w:top w:val="none" w:sz="0" w:space="0" w:color="auto"/>
        <w:left w:val="none" w:sz="0" w:space="0" w:color="auto"/>
        <w:bottom w:val="none" w:sz="0" w:space="0" w:color="auto"/>
        <w:right w:val="none" w:sz="0" w:space="0" w:color="auto"/>
      </w:divBdr>
    </w:div>
    <w:div w:id="453209060">
      <w:marLeft w:val="0"/>
      <w:marRight w:val="0"/>
      <w:marTop w:val="0"/>
      <w:marBottom w:val="0"/>
      <w:divBdr>
        <w:top w:val="none" w:sz="0" w:space="0" w:color="auto"/>
        <w:left w:val="none" w:sz="0" w:space="0" w:color="auto"/>
        <w:bottom w:val="none" w:sz="0" w:space="0" w:color="auto"/>
        <w:right w:val="none" w:sz="0" w:space="0" w:color="auto"/>
      </w:divBdr>
    </w:div>
    <w:div w:id="453522230">
      <w:marLeft w:val="0"/>
      <w:marRight w:val="0"/>
      <w:marTop w:val="0"/>
      <w:marBottom w:val="0"/>
      <w:divBdr>
        <w:top w:val="none" w:sz="0" w:space="0" w:color="auto"/>
        <w:left w:val="none" w:sz="0" w:space="0" w:color="auto"/>
        <w:bottom w:val="none" w:sz="0" w:space="0" w:color="auto"/>
        <w:right w:val="none" w:sz="0" w:space="0" w:color="auto"/>
      </w:divBdr>
    </w:div>
    <w:div w:id="453869420">
      <w:marLeft w:val="0"/>
      <w:marRight w:val="0"/>
      <w:marTop w:val="0"/>
      <w:marBottom w:val="0"/>
      <w:divBdr>
        <w:top w:val="none" w:sz="0" w:space="0" w:color="auto"/>
        <w:left w:val="none" w:sz="0" w:space="0" w:color="auto"/>
        <w:bottom w:val="none" w:sz="0" w:space="0" w:color="auto"/>
        <w:right w:val="none" w:sz="0" w:space="0" w:color="auto"/>
      </w:divBdr>
    </w:div>
    <w:div w:id="454714541">
      <w:marLeft w:val="0"/>
      <w:marRight w:val="0"/>
      <w:marTop w:val="0"/>
      <w:marBottom w:val="0"/>
      <w:divBdr>
        <w:top w:val="none" w:sz="0" w:space="0" w:color="auto"/>
        <w:left w:val="none" w:sz="0" w:space="0" w:color="auto"/>
        <w:bottom w:val="none" w:sz="0" w:space="0" w:color="auto"/>
        <w:right w:val="none" w:sz="0" w:space="0" w:color="auto"/>
      </w:divBdr>
    </w:div>
    <w:div w:id="455564265">
      <w:marLeft w:val="0"/>
      <w:marRight w:val="0"/>
      <w:marTop w:val="0"/>
      <w:marBottom w:val="0"/>
      <w:divBdr>
        <w:top w:val="none" w:sz="0" w:space="0" w:color="auto"/>
        <w:left w:val="none" w:sz="0" w:space="0" w:color="auto"/>
        <w:bottom w:val="none" w:sz="0" w:space="0" w:color="auto"/>
        <w:right w:val="none" w:sz="0" w:space="0" w:color="auto"/>
      </w:divBdr>
    </w:div>
    <w:div w:id="456262026">
      <w:marLeft w:val="0"/>
      <w:marRight w:val="0"/>
      <w:marTop w:val="0"/>
      <w:marBottom w:val="0"/>
      <w:divBdr>
        <w:top w:val="none" w:sz="0" w:space="0" w:color="auto"/>
        <w:left w:val="none" w:sz="0" w:space="0" w:color="auto"/>
        <w:bottom w:val="none" w:sz="0" w:space="0" w:color="auto"/>
        <w:right w:val="none" w:sz="0" w:space="0" w:color="auto"/>
      </w:divBdr>
    </w:div>
    <w:div w:id="457451763">
      <w:marLeft w:val="0"/>
      <w:marRight w:val="0"/>
      <w:marTop w:val="0"/>
      <w:marBottom w:val="0"/>
      <w:divBdr>
        <w:top w:val="none" w:sz="0" w:space="0" w:color="auto"/>
        <w:left w:val="none" w:sz="0" w:space="0" w:color="auto"/>
        <w:bottom w:val="none" w:sz="0" w:space="0" w:color="auto"/>
        <w:right w:val="none" w:sz="0" w:space="0" w:color="auto"/>
      </w:divBdr>
    </w:div>
    <w:div w:id="457651265">
      <w:marLeft w:val="0"/>
      <w:marRight w:val="0"/>
      <w:marTop w:val="0"/>
      <w:marBottom w:val="0"/>
      <w:divBdr>
        <w:top w:val="none" w:sz="0" w:space="0" w:color="auto"/>
        <w:left w:val="none" w:sz="0" w:space="0" w:color="auto"/>
        <w:bottom w:val="none" w:sz="0" w:space="0" w:color="auto"/>
        <w:right w:val="none" w:sz="0" w:space="0" w:color="auto"/>
      </w:divBdr>
    </w:div>
    <w:div w:id="462429729">
      <w:marLeft w:val="0"/>
      <w:marRight w:val="0"/>
      <w:marTop w:val="0"/>
      <w:marBottom w:val="0"/>
      <w:divBdr>
        <w:top w:val="none" w:sz="0" w:space="0" w:color="auto"/>
        <w:left w:val="none" w:sz="0" w:space="0" w:color="auto"/>
        <w:bottom w:val="none" w:sz="0" w:space="0" w:color="auto"/>
        <w:right w:val="none" w:sz="0" w:space="0" w:color="auto"/>
      </w:divBdr>
    </w:div>
    <w:div w:id="467430778">
      <w:marLeft w:val="0"/>
      <w:marRight w:val="0"/>
      <w:marTop w:val="0"/>
      <w:marBottom w:val="0"/>
      <w:divBdr>
        <w:top w:val="none" w:sz="0" w:space="0" w:color="auto"/>
        <w:left w:val="none" w:sz="0" w:space="0" w:color="auto"/>
        <w:bottom w:val="none" w:sz="0" w:space="0" w:color="auto"/>
        <w:right w:val="none" w:sz="0" w:space="0" w:color="auto"/>
      </w:divBdr>
    </w:div>
    <w:div w:id="467862945">
      <w:marLeft w:val="0"/>
      <w:marRight w:val="0"/>
      <w:marTop w:val="0"/>
      <w:marBottom w:val="0"/>
      <w:divBdr>
        <w:top w:val="none" w:sz="0" w:space="0" w:color="auto"/>
        <w:left w:val="none" w:sz="0" w:space="0" w:color="auto"/>
        <w:bottom w:val="none" w:sz="0" w:space="0" w:color="auto"/>
        <w:right w:val="none" w:sz="0" w:space="0" w:color="auto"/>
      </w:divBdr>
    </w:div>
    <w:div w:id="468286014">
      <w:bodyDiv w:val="1"/>
      <w:marLeft w:val="0"/>
      <w:marRight w:val="0"/>
      <w:marTop w:val="0"/>
      <w:marBottom w:val="0"/>
      <w:divBdr>
        <w:top w:val="none" w:sz="0" w:space="0" w:color="auto"/>
        <w:left w:val="none" w:sz="0" w:space="0" w:color="auto"/>
        <w:bottom w:val="none" w:sz="0" w:space="0" w:color="auto"/>
        <w:right w:val="none" w:sz="0" w:space="0" w:color="auto"/>
      </w:divBdr>
      <w:divsChild>
        <w:div w:id="1276861087">
          <w:marLeft w:val="0"/>
          <w:marRight w:val="0"/>
          <w:marTop w:val="0"/>
          <w:marBottom w:val="0"/>
          <w:divBdr>
            <w:top w:val="none" w:sz="0" w:space="0" w:color="auto"/>
            <w:left w:val="none" w:sz="0" w:space="0" w:color="auto"/>
            <w:bottom w:val="none" w:sz="0" w:space="0" w:color="auto"/>
            <w:right w:val="none" w:sz="0" w:space="0" w:color="auto"/>
          </w:divBdr>
        </w:div>
      </w:divsChild>
    </w:div>
    <w:div w:id="468980056">
      <w:marLeft w:val="0"/>
      <w:marRight w:val="0"/>
      <w:marTop w:val="0"/>
      <w:marBottom w:val="0"/>
      <w:divBdr>
        <w:top w:val="none" w:sz="0" w:space="0" w:color="auto"/>
        <w:left w:val="none" w:sz="0" w:space="0" w:color="auto"/>
        <w:bottom w:val="none" w:sz="0" w:space="0" w:color="auto"/>
        <w:right w:val="none" w:sz="0" w:space="0" w:color="auto"/>
      </w:divBdr>
    </w:div>
    <w:div w:id="470488960">
      <w:marLeft w:val="0"/>
      <w:marRight w:val="0"/>
      <w:marTop w:val="0"/>
      <w:marBottom w:val="0"/>
      <w:divBdr>
        <w:top w:val="none" w:sz="0" w:space="0" w:color="auto"/>
        <w:left w:val="none" w:sz="0" w:space="0" w:color="auto"/>
        <w:bottom w:val="none" w:sz="0" w:space="0" w:color="auto"/>
        <w:right w:val="none" w:sz="0" w:space="0" w:color="auto"/>
      </w:divBdr>
    </w:div>
    <w:div w:id="471293950">
      <w:marLeft w:val="0"/>
      <w:marRight w:val="0"/>
      <w:marTop w:val="0"/>
      <w:marBottom w:val="0"/>
      <w:divBdr>
        <w:top w:val="none" w:sz="0" w:space="0" w:color="auto"/>
        <w:left w:val="none" w:sz="0" w:space="0" w:color="auto"/>
        <w:bottom w:val="none" w:sz="0" w:space="0" w:color="auto"/>
        <w:right w:val="none" w:sz="0" w:space="0" w:color="auto"/>
      </w:divBdr>
    </w:div>
    <w:div w:id="471675261">
      <w:marLeft w:val="0"/>
      <w:marRight w:val="0"/>
      <w:marTop w:val="0"/>
      <w:marBottom w:val="0"/>
      <w:divBdr>
        <w:top w:val="none" w:sz="0" w:space="0" w:color="auto"/>
        <w:left w:val="none" w:sz="0" w:space="0" w:color="auto"/>
        <w:bottom w:val="none" w:sz="0" w:space="0" w:color="auto"/>
        <w:right w:val="none" w:sz="0" w:space="0" w:color="auto"/>
      </w:divBdr>
    </w:div>
    <w:div w:id="471677158">
      <w:marLeft w:val="0"/>
      <w:marRight w:val="0"/>
      <w:marTop w:val="0"/>
      <w:marBottom w:val="0"/>
      <w:divBdr>
        <w:top w:val="none" w:sz="0" w:space="0" w:color="auto"/>
        <w:left w:val="none" w:sz="0" w:space="0" w:color="auto"/>
        <w:bottom w:val="none" w:sz="0" w:space="0" w:color="auto"/>
        <w:right w:val="none" w:sz="0" w:space="0" w:color="auto"/>
      </w:divBdr>
    </w:div>
    <w:div w:id="472135791">
      <w:marLeft w:val="0"/>
      <w:marRight w:val="0"/>
      <w:marTop w:val="0"/>
      <w:marBottom w:val="0"/>
      <w:divBdr>
        <w:top w:val="none" w:sz="0" w:space="0" w:color="auto"/>
        <w:left w:val="none" w:sz="0" w:space="0" w:color="auto"/>
        <w:bottom w:val="none" w:sz="0" w:space="0" w:color="auto"/>
        <w:right w:val="none" w:sz="0" w:space="0" w:color="auto"/>
      </w:divBdr>
    </w:div>
    <w:div w:id="472647230">
      <w:marLeft w:val="0"/>
      <w:marRight w:val="0"/>
      <w:marTop w:val="0"/>
      <w:marBottom w:val="0"/>
      <w:divBdr>
        <w:top w:val="none" w:sz="0" w:space="0" w:color="auto"/>
        <w:left w:val="none" w:sz="0" w:space="0" w:color="auto"/>
        <w:bottom w:val="none" w:sz="0" w:space="0" w:color="auto"/>
        <w:right w:val="none" w:sz="0" w:space="0" w:color="auto"/>
      </w:divBdr>
    </w:div>
    <w:div w:id="472990287">
      <w:marLeft w:val="0"/>
      <w:marRight w:val="0"/>
      <w:marTop w:val="0"/>
      <w:marBottom w:val="0"/>
      <w:divBdr>
        <w:top w:val="none" w:sz="0" w:space="0" w:color="auto"/>
        <w:left w:val="none" w:sz="0" w:space="0" w:color="auto"/>
        <w:bottom w:val="none" w:sz="0" w:space="0" w:color="auto"/>
        <w:right w:val="none" w:sz="0" w:space="0" w:color="auto"/>
      </w:divBdr>
    </w:div>
    <w:div w:id="474370946">
      <w:marLeft w:val="0"/>
      <w:marRight w:val="0"/>
      <w:marTop w:val="0"/>
      <w:marBottom w:val="0"/>
      <w:divBdr>
        <w:top w:val="none" w:sz="0" w:space="0" w:color="auto"/>
        <w:left w:val="none" w:sz="0" w:space="0" w:color="auto"/>
        <w:bottom w:val="none" w:sz="0" w:space="0" w:color="auto"/>
        <w:right w:val="none" w:sz="0" w:space="0" w:color="auto"/>
      </w:divBdr>
    </w:div>
    <w:div w:id="474839478">
      <w:marLeft w:val="0"/>
      <w:marRight w:val="0"/>
      <w:marTop w:val="0"/>
      <w:marBottom w:val="0"/>
      <w:divBdr>
        <w:top w:val="none" w:sz="0" w:space="0" w:color="auto"/>
        <w:left w:val="none" w:sz="0" w:space="0" w:color="auto"/>
        <w:bottom w:val="none" w:sz="0" w:space="0" w:color="auto"/>
        <w:right w:val="none" w:sz="0" w:space="0" w:color="auto"/>
      </w:divBdr>
    </w:div>
    <w:div w:id="475222721">
      <w:marLeft w:val="0"/>
      <w:marRight w:val="0"/>
      <w:marTop w:val="0"/>
      <w:marBottom w:val="0"/>
      <w:divBdr>
        <w:top w:val="none" w:sz="0" w:space="0" w:color="auto"/>
        <w:left w:val="none" w:sz="0" w:space="0" w:color="auto"/>
        <w:bottom w:val="none" w:sz="0" w:space="0" w:color="auto"/>
        <w:right w:val="none" w:sz="0" w:space="0" w:color="auto"/>
      </w:divBdr>
    </w:div>
    <w:div w:id="476343976">
      <w:marLeft w:val="0"/>
      <w:marRight w:val="0"/>
      <w:marTop w:val="0"/>
      <w:marBottom w:val="0"/>
      <w:divBdr>
        <w:top w:val="none" w:sz="0" w:space="0" w:color="auto"/>
        <w:left w:val="none" w:sz="0" w:space="0" w:color="auto"/>
        <w:bottom w:val="none" w:sz="0" w:space="0" w:color="auto"/>
        <w:right w:val="none" w:sz="0" w:space="0" w:color="auto"/>
      </w:divBdr>
    </w:div>
    <w:div w:id="476996716">
      <w:marLeft w:val="0"/>
      <w:marRight w:val="0"/>
      <w:marTop w:val="0"/>
      <w:marBottom w:val="0"/>
      <w:divBdr>
        <w:top w:val="none" w:sz="0" w:space="0" w:color="auto"/>
        <w:left w:val="none" w:sz="0" w:space="0" w:color="auto"/>
        <w:bottom w:val="none" w:sz="0" w:space="0" w:color="auto"/>
        <w:right w:val="none" w:sz="0" w:space="0" w:color="auto"/>
      </w:divBdr>
    </w:div>
    <w:div w:id="477651895">
      <w:marLeft w:val="0"/>
      <w:marRight w:val="0"/>
      <w:marTop w:val="0"/>
      <w:marBottom w:val="0"/>
      <w:divBdr>
        <w:top w:val="none" w:sz="0" w:space="0" w:color="auto"/>
        <w:left w:val="none" w:sz="0" w:space="0" w:color="auto"/>
        <w:bottom w:val="none" w:sz="0" w:space="0" w:color="auto"/>
        <w:right w:val="none" w:sz="0" w:space="0" w:color="auto"/>
      </w:divBdr>
    </w:div>
    <w:div w:id="479268771">
      <w:marLeft w:val="0"/>
      <w:marRight w:val="0"/>
      <w:marTop w:val="0"/>
      <w:marBottom w:val="0"/>
      <w:divBdr>
        <w:top w:val="none" w:sz="0" w:space="0" w:color="auto"/>
        <w:left w:val="none" w:sz="0" w:space="0" w:color="auto"/>
        <w:bottom w:val="none" w:sz="0" w:space="0" w:color="auto"/>
        <w:right w:val="none" w:sz="0" w:space="0" w:color="auto"/>
      </w:divBdr>
    </w:div>
    <w:div w:id="481506415">
      <w:marLeft w:val="0"/>
      <w:marRight w:val="0"/>
      <w:marTop w:val="0"/>
      <w:marBottom w:val="0"/>
      <w:divBdr>
        <w:top w:val="none" w:sz="0" w:space="0" w:color="auto"/>
        <w:left w:val="none" w:sz="0" w:space="0" w:color="auto"/>
        <w:bottom w:val="none" w:sz="0" w:space="0" w:color="auto"/>
        <w:right w:val="none" w:sz="0" w:space="0" w:color="auto"/>
      </w:divBdr>
    </w:div>
    <w:div w:id="482896978">
      <w:marLeft w:val="0"/>
      <w:marRight w:val="0"/>
      <w:marTop w:val="0"/>
      <w:marBottom w:val="0"/>
      <w:divBdr>
        <w:top w:val="none" w:sz="0" w:space="0" w:color="auto"/>
        <w:left w:val="none" w:sz="0" w:space="0" w:color="auto"/>
        <w:bottom w:val="none" w:sz="0" w:space="0" w:color="auto"/>
        <w:right w:val="none" w:sz="0" w:space="0" w:color="auto"/>
      </w:divBdr>
    </w:div>
    <w:div w:id="483201828">
      <w:bodyDiv w:val="1"/>
      <w:marLeft w:val="0"/>
      <w:marRight w:val="0"/>
      <w:marTop w:val="0"/>
      <w:marBottom w:val="0"/>
      <w:divBdr>
        <w:top w:val="none" w:sz="0" w:space="0" w:color="auto"/>
        <w:left w:val="none" w:sz="0" w:space="0" w:color="auto"/>
        <w:bottom w:val="none" w:sz="0" w:space="0" w:color="auto"/>
        <w:right w:val="none" w:sz="0" w:space="0" w:color="auto"/>
      </w:divBdr>
      <w:divsChild>
        <w:div w:id="1327635595">
          <w:marLeft w:val="0"/>
          <w:marRight w:val="0"/>
          <w:marTop w:val="0"/>
          <w:marBottom w:val="0"/>
          <w:divBdr>
            <w:top w:val="none" w:sz="0" w:space="0" w:color="auto"/>
            <w:left w:val="none" w:sz="0" w:space="0" w:color="auto"/>
            <w:bottom w:val="none" w:sz="0" w:space="0" w:color="auto"/>
            <w:right w:val="none" w:sz="0" w:space="0" w:color="auto"/>
          </w:divBdr>
        </w:div>
      </w:divsChild>
    </w:div>
    <w:div w:id="485518439">
      <w:marLeft w:val="0"/>
      <w:marRight w:val="0"/>
      <w:marTop w:val="0"/>
      <w:marBottom w:val="0"/>
      <w:divBdr>
        <w:top w:val="none" w:sz="0" w:space="0" w:color="auto"/>
        <w:left w:val="none" w:sz="0" w:space="0" w:color="auto"/>
        <w:bottom w:val="none" w:sz="0" w:space="0" w:color="auto"/>
        <w:right w:val="none" w:sz="0" w:space="0" w:color="auto"/>
      </w:divBdr>
    </w:div>
    <w:div w:id="487868368">
      <w:marLeft w:val="0"/>
      <w:marRight w:val="0"/>
      <w:marTop w:val="0"/>
      <w:marBottom w:val="0"/>
      <w:divBdr>
        <w:top w:val="none" w:sz="0" w:space="0" w:color="auto"/>
        <w:left w:val="none" w:sz="0" w:space="0" w:color="auto"/>
        <w:bottom w:val="none" w:sz="0" w:space="0" w:color="auto"/>
        <w:right w:val="none" w:sz="0" w:space="0" w:color="auto"/>
      </w:divBdr>
    </w:div>
    <w:div w:id="488178120">
      <w:marLeft w:val="0"/>
      <w:marRight w:val="0"/>
      <w:marTop w:val="0"/>
      <w:marBottom w:val="0"/>
      <w:divBdr>
        <w:top w:val="none" w:sz="0" w:space="0" w:color="auto"/>
        <w:left w:val="none" w:sz="0" w:space="0" w:color="auto"/>
        <w:bottom w:val="none" w:sz="0" w:space="0" w:color="auto"/>
        <w:right w:val="none" w:sz="0" w:space="0" w:color="auto"/>
      </w:divBdr>
    </w:div>
    <w:div w:id="488718246">
      <w:marLeft w:val="0"/>
      <w:marRight w:val="0"/>
      <w:marTop w:val="0"/>
      <w:marBottom w:val="0"/>
      <w:divBdr>
        <w:top w:val="none" w:sz="0" w:space="0" w:color="auto"/>
        <w:left w:val="none" w:sz="0" w:space="0" w:color="auto"/>
        <w:bottom w:val="none" w:sz="0" w:space="0" w:color="auto"/>
        <w:right w:val="none" w:sz="0" w:space="0" w:color="auto"/>
      </w:divBdr>
    </w:div>
    <w:div w:id="489827722">
      <w:marLeft w:val="0"/>
      <w:marRight w:val="0"/>
      <w:marTop w:val="0"/>
      <w:marBottom w:val="0"/>
      <w:divBdr>
        <w:top w:val="none" w:sz="0" w:space="0" w:color="auto"/>
        <w:left w:val="none" w:sz="0" w:space="0" w:color="auto"/>
        <w:bottom w:val="none" w:sz="0" w:space="0" w:color="auto"/>
        <w:right w:val="none" w:sz="0" w:space="0" w:color="auto"/>
      </w:divBdr>
    </w:div>
    <w:div w:id="491069520">
      <w:marLeft w:val="0"/>
      <w:marRight w:val="0"/>
      <w:marTop w:val="0"/>
      <w:marBottom w:val="0"/>
      <w:divBdr>
        <w:top w:val="none" w:sz="0" w:space="0" w:color="auto"/>
        <w:left w:val="none" w:sz="0" w:space="0" w:color="auto"/>
        <w:bottom w:val="none" w:sz="0" w:space="0" w:color="auto"/>
        <w:right w:val="none" w:sz="0" w:space="0" w:color="auto"/>
      </w:divBdr>
    </w:div>
    <w:div w:id="491995206">
      <w:bodyDiv w:val="1"/>
      <w:marLeft w:val="0"/>
      <w:marRight w:val="0"/>
      <w:marTop w:val="0"/>
      <w:marBottom w:val="0"/>
      <w:divBdr>
        <w:top w:val="none" w:sz="0" w:space="0" w:color="auto"/>
        <w:left w:val="none" w:sz="0" w:space="0" w:color="auto"/>
        <w:bottom w:val="none" w:sz="0" w:space="0" w:color="auto"/>
        <w:right w:val="none" w:sz="0" w:space="0" w:color="auto"/>
      </w:divBdr>
      <w:divsChild>
        <w:div w:id="1366448851">
          <w:marLeft w:val="0"/>
          <w:marRight w:val="0"/>
          <w:marTop w:val="0"/>
          <w:marBottom w:val="0"/>
          <w:divBdr>
            <w:top w:val="none" w:sz="0" w:space="0" w:color="auto"/>
            <w:left w:val="none" w:sz="0" w:space="0" w:color="auto"/>
            <w:bottom w:val="none" w:sz="0" w:space="0" w:color="auto"/>
            <w:right w:val="none" w:sz="0" w:space="0" w:color="auto"/>
          </w:divBdr>
        </w:div>
        <w:div w:id="1837459763">
          <w:marLeft w:val="0"/>
          <w:marRight w:val="0"/>
          <w:marTop w:val="0"/>
          <w:marBottom w:val="0"/>
          <w:divBdr>
            <w:top w:val="none" w:sz="0" w:space="0" w:color="auto"/>
            <w:left w:val="none" w:sz="0" w:space="0" w:color="auto"/>
            <w:bottom w:val="none" w:sz="0" w:space="0" w:color="auto"/>
            <w:right w:val="none" w:sz="0" w:space="0" w:color="auto"/>
          </w:divBdr>
        </w:div>
        <w:div w:id="2146316738">
          <w:marLeft w:val="0"/>
          <w:marRight w:val="0"/>
          <w:marTop w:val="0"/>
          <w:marBottom w:val="0"/>
          <w:divBdr>
            <w:top w:val="none" w:sz="0" w:space="0" w:color="auto"/>
            <w:left w:val="none" w:sz="0" w:space="0" w:color="auto"/>
            <w:bottom w:val="none" w:sz="0" w:space="0" w:color="auto"/>
            <w:right w:val="none" w:sz="0" w:space="0" w:color="auto"/>
          </w:divBdr>
        </w:div>
        <w:div w:id="1668366327">
          <w:marLeft w:val="0"/>
          <w:marRight w:val="0"/>
          <w:marTop w:val="0"/>
          <w:marBottom w:val="0"/>
          <w:divBdr>
            <w:top w:val="none" w:sz="0" w:space="0" w:color="auto"/>
            <w:left w:val="none" w:sz="0" w:space="0" w:color="auto"/>
            <w:bottom w:val="none" w:sz="0" w:space="0" w:color="auto"/>
            <w:right w:val="none" w:sz="0" w:space="0" w:color="auto"/>
          </w:divBdr>
        </w:div>
        <w:div w:id="298153699">
          <w:marLeft w:val="0"/>
          <w:marRight w:val="0"/>
          <w:marTop w:val="0"/>
          <w:marBottom w:val="0"/>
          <w:divBdr>
            <w:top w:val="none" w:sz="0" w:space="0" w:color="auto"/>
            <w:left w:val="none" w:sz="0" w:space="0" w:color="auto"/>
            <w:bottom w:val="none" w:sz="0" w:space="0" w:color="auto"/>
            <w:right w:val="none" w:sz="0" w:space="0" w:color="auto"/>
          </w:divBdr>
        </w:div>
        <w:div w:id="2110394323">
          <w:marLeft w:val="0"/>
          <w:marRight w:val="0"/>
          <w:marTop w:val="0"/>
          <w:marBottom w:val="0"/>
          <w:divBdr>
            <w:top w:val="none" w:sz="0" w:space="0" w:color="auto"/>
            <w:left w:val="none" w:sz="0" w:space="0" w:color="auto"/>
            <w:bottom w:val="none" w:sz="0" w:space="0" w:color="auto"/>
            <w:right w:val="none" w:sz="0" w:space="0" w:color="auto"/>
          </w:divBdr>
        </w:div>
        <w:div w:id="187914458">
          <w:marLeft w:val="0"/>
          <w:marRight w:val="0"/>
          <w:marTop w:val="0"/>
          <w:marBottom w:val="0"/>
          <w:divBdr>
            <w:top w:val="none" w:sz="0" w:space="0" w:color="auto"/>
            <w:left w:val="none" w:sz="0" w:space="0" w:color="auto"/>
            <w:bottom w:val="none" w:sz="0" w:space="0" w:color="auto"/>
            <w:right w:val="none" w:sz="0" w:space="0" w:color="auto"/>
          </w:divBdr>
        </w:div>
        <w:div w:id="910850114">
          <w:marLeft w:val="0"/>
          <w:marRight w:val="0"/>
          <w:marTop w:val="0"/>
          <w:marBottom w:val="0"/>
          <w:divBdr>
            <w:top w:val="none" w:sz="0" w:space="0" w:color="auto"/>
            <w:left w:val="none" w:sz="0" w:space="0" w:color="auto"/>
            <w:bottom w:val="none" w:sz="0" w:space="0" w:color="auto"/>
            <w:right w:val="none" w:sz="0" w:space="0" w:color="auto"/>
          </w:divBdr>
        </w:div>
      </w:divsChild>
    </w:div>
    <w:div w:id="492187332">
      <w:marLeft w:val="0"/>
      <w:marRight w:val="0"/>
      <w:marTop w:val="0"/>
      <w:marBottom w:val="0"/>
      <w:divBdr>
        <w:top w:val="none" w:sz="0" w:space="0" w:color="auto"/>
        <w:left w:val="none" w:sz="0" w:space="0" w:color="auto"/>
        <w:bottom w:val="none" w:sz="0" w:space="0" w:color="auto"/>
        <w:right w:val="none" w:sz="0" w:space="0" w:color="auto"/>
      </w:divBdr>
    </w:div>
    <w:div w:id="495652309">
      <w:marLeft w:val="0"/>
      <w:marRight w:val="0"/>
      <w:marTop w:val="0"/>
      <w:marBottom w:val="0"/>
      <w:divBdr>
        <w:top w:val="none" w:sz="0" w:space="0" w:color="auto"/>
        <w:left w:val="none" w:sz="0" w:space="0" w:color="auto"/>
        <w:bottom w:val="none" w:sz="0" w:space="0" w:color="auto"/>
        <w:right w:val="none" w:sz="0" w:space="0" w:color="auto"/>
      </w:divBdr>
    </w:div>
    <w:div w:id="496462638">
      <w:marLeft w:val="0"/>
      <w:marRight w:val="0"/>
      <w:marTop w:val="0"/>
      <w:marBottom w:val="0"/>
      <w:divBdr>
        <w:top w:val="none" w:sz="0" w:space="0" w:color="auto"/>
        <w:left w:val="none" w:sz="0" w:space="0" w:color="auto"/>
        <w:bottom w:val="none" w:sz="0" w:space="0" w:color="auto"/>
        <w:right w:val="none" w:sz="0" w:space="0" w:color="auto"/>
      </w:divBdr>
    </w:div>
    <w:div w:id="496652062">
      <w:marLeft w:val="0"/>
      <w:marRight w:val="0"/>
      <w:marTop w:val="0"/>
      <w:marBottom w:val="0"/>
      <w:divBdr>
        <w:top w:val="none" w:sz="0" w:space="0" w:color="auto"/>
        <w:left w:val="none" w:sz="0" w:space="0" w:color="auto"/>
        <w:bottom w:val="none" w:sz="0" w:space="0" w:color="auto"/>
        <w:right w:val="none" w:sz="0" w:space="0" w:color="auto"/>
      </w:divBdr>
    </w:div>
    <w:div w:id="497842310">
      <w:marLeft w:val="0"/>
      <w:marRight w:val="0"/>
      <w:marTop w:val="0"/>
      <w:marBottom w:val="0"/>
      <w:divBdr>
        <w:top w:val="none" w:sz="0" w:space="0" w:color="auto"/>
        <w:left w:val="none" w:sz="0" w:space="0" w:color="auto"/>
        <w:bottom w:val="none" w:sz="0" w:space="0" w:color="auto"/>
        <w:right w:val="none" w:sz="0" w:space="0" w:color="auto"/>
      </w:divBdr>
    </w:div>
    <w:div w:id="498349946">
      <w:marLeft w:val="0"/>
      <w:marRight w:val="0"/>
      <w:marTop w:val="0"/>
      <w:marBottom w:val="0"/>
      <w:divBdr>
        <w:top w:val="none" w:sz="0" w:space="0" w:color="auto"/>
        <w:left w:val="none" w:sz="0" w:space="0" w:color="auto"/>
        <w:bottom w:val="none" w:sz="0" w:space="0" w:color="auto"/>
        <w:right w:val="none" w:sz="0" w:space="0" w:color="auto"/>
      </w:divBdr>
    </w:div>
    <w:div w:id="499006594">
      <w:marLeft w:val="0"/>
      <w:marRight w:val="0"/>
      <w:marTop w:val="0"/>
      <w:marBottom w:val="0"/>
      <w:divBdr>
        <w:top w:val="none" w:sz="0" w:space="0" w:color="auto"/>
        <w:left w:val="none" w:sz="0" w:space="0" w:color="auto"/>
        <w:bottom w:val="none" w:sz="0" w:space="0" w:color="auto"/>
        <w:right w:val="none" w:sz="0" w:space="0" w:color="auto"/>
      </w:divBdr>
    </w:div>
    <w:div w:id="500893463">
      <w:marLeft w:val="0"/>
      <w:marRight w:val="0"/>
      <w:marTop w:val="0"/>
      <w:marBottom w:val="0"/>
      <w:divBdr>
        <w:top w:val="none" w:sz="0" w:space="0" w:color="auto"/>
        <w:left w:val="none" w:sz="0" w:space="0" w:color="auto"/>
        <w:bottom w:val="none" w:sz="0" w:space="0" w:color="auto"/>
        <w:right w:val="none" w:sz="0" w:space="0" w:color="auto"/>
      </w:divBdr>
    </w:div>
    <w:div w:id="501511479">
      <w:marLeft w:val="0"/>
      <w:marRight w:val="0"/>
      <w:marTop w:val="0"/>
      <w:marBottom w:val="0"/>
      <w:divBdr>
        <w:top w:val="none" w:sz="0" w:space="0" w:color="auto"/>
        <w:left w:val="none" w:sz="0" w:space="0" w:color="auto"/>
        <w:bottom w:val="none" w:sz="0" w:space="0" w:color="auto"/>
        <w:right w:val="none" w:sz="0" w:space="0" w:color="auto"/>
      </w:divBdr>
    </w:div>
    <w:div w:id="501898663">
      <w:marLeft w:val="0"/>
      <w:marRight w:val="0"/>
      <w:marTop w:val="0"/>
      <w:marBottom w:val="0"/>
      <w:divBdr>
        <w:top w:val="none" w:sz="0" w:space="0" w:color="auto"/>
        <w:left w:val="none" w:sz="0" w:space="0" w:color="auto"/>
        <w:bottom w:val="none" w:sz="0" w:space="0" w:color="auto"/>
        <w:right w:val="none" w:sz="0" w:space="0" w:color="auto"/>
      </w:divBdr>
    </w:div>
    <w:div w:id="505680438">
      <w:marLeft w:val="0"/>
      <w:marRight w:val="0"/>
      <w:marTop w:val="0"/>
      <w:marBottom w:val="0"/>
      <w:divBdr>
        <w:top w:val="none" w:sz="0" w:space="0" w:color="auto"/>
        <w:left w:val="none" w:sz="0" w:space="0" w:color="auto"/>
        <w:bottom w:val="none" w:sz="0" w:space="0" w:color="auto"/>
        <w:right w:val="none" w:sz="0" w:space="0" w:color="auto"/>
      </w:divBdr>
    </w:div>
    <w:div w:id="505945571">
      <w:marLeft w:val="0"/>
      <w:marRight w:val="0"/>
      <w:marTop w:val="0"/>
      <w:marBottom w:val="0"/>
      <w:divBdr>
        <w:top w:val="none" w:sz="0" w:space="0" w:color="auto"/>
        <w:left w:val="none" w:sz="0" w:space="0" w:color="auto"/>
        <w:bottom w:val="none" w:sz="0" w:space="0" w:color="auto"/>
        <w:right w:val="none" w:sz="0" w:space="0" w:color="auto"/>
      </w:divBdr>
    </w:div>
    <w:div w:id="506948955">
      <w:marLeft w:val="0"/>
      <w:marRight w:val="0"/>
      <w:marTop w:val="0"/>
      <w:marBottom w:val="0"/>
      <w:divBdr>
        <w:top w:val="none" w:sz="0" w:space="0" w:color="auto"/>
        <w:left w:val="none" w:sz="0" w:space="0" w:color="auto"/>
        <w:bottom w:val="none" w:sz="0" w:space="0" w:color="auto"/>
        <w:right w:val="none" w:sz="0" w:space="0" w:color="auto"/>
      </w:divBdr>
    </w:div>
    <w:div w:id="507257155">
      <w:marLeft w:val="0"/>
      <w:marRight w:val="0"/>
      <w:marTop w:val="0"/>
      <w:marBottom w:val="0"/>
      <w:divBdr>
        <w:top w:val="none" w:sz="0" w:space="0" w:color="auto"/>
        <w:left w:val="none" w:sz="0" w:space="0" w:color="auto"/>
        <w:bottom w:val="none" w:sz="0" w:space="0" w:color="auto"/>
        <w:right w:val="none" w:sz="0" w:space="0" w:color="auto"/>
      </w:divBdr>
    </w:div>
    <w:div w:id="509681692">
      <w:marLeft w:val="0"/>
      <w:marRight w:val="0"/>
      <w:marTop w:val="0"/>
      <w:marBottom w:val="0"/>
      <w:divBdr>
        <w:top w:val="none" w:sz="0" w:space="0" w:color="auto"/>
        <w:left w:val="none" w:sz="0" w:space="0" w:color="auto"/>
        <w:bottom w:val="none" w:sz="0" w:space="0" w:color="auto"/>
        <w:right w:val="none" w:sz="0" w:space="0" w:color="auto"/>
      </w:divBdr>
    </w:div>
    <w:div w:id="510068340">
      <w:bodyDiv w:val="1"/>
      <w:marLeft w:val="0"/>
      <w:marRight w:val="0"/>
      <w:marTop w:val="0"/>
      <w:marBottom w:val="0"/>
      <w:divBdr>
        <w:top w:val="none" w:sz="0" w:space="0" w:color="auto"/>
        <w:left w:val="none" w:sz="0" w:space="0" w:color="auto"/>
        <w:bottom w:val="none" w:sz="0" w:space="0" w:color="auto"/>
        <w:right w:val="none" w:sz="0" w:space="0" w:color="auto"/>
      </w:divBdr>
    </w:div>
    <w:div w:id="510529408">
      <w:marLeft w:val="0"/>
      <w:marRight w:val="0"/>
      <w:marTop w:val="0"/>
      <w:marBottom w:val="0"/>
      <w:divBdr>
        <w:top w:val="none" w:sz="0" w:space="0" w:color="auto"/>
        <w:left w:val="none" w:sz="0" w:space="0" w:color="auto"/>
        <w:bottom w:val="none" w:sz="0" w:space="0" w:color="auto"/>
        <w:right w:val="none" w:sz="0" w:space="0" w:color="auto"/>
      </w:divBdr>
    </w:div>
    <w:div w:id="510679947">
      <w:marLeft w:val="0"/>
      <w:marRight w:val="0"/>
      <w:marTop w:val="0"/>
      <w:marBottom w:val="0"/>
      <w:divBdr>
        <w:top w:val="none" w:sz="0" w:space="0" w:color="auto"/>
        <w:left w:val="none" w:sz="0" w:space="0" w:color="auto"/>
        <w:bottom w:val="none" w:sz="0" w:space="0" w:color="auto"/>
        <w:right w:val="none" w:sz="0" w:space="0" w:color="auto"/>
      </w:divBdr>
    </w:div>
    <w:div w:id="511606248">
      <w:marLeft w:val="0"/>
      <w:marRight w:val="0"/>
      <w:marTop w:val="0"/>
      <w:marBottom w:val="0"/>
      <w:divBdr>
        <w:top w:val="none" w:sz="0" w:space="0" w:color="auto"/>
        <w:left w:val="none" w:sz="0" w:space="0" w:color="auto"/>
        <w:bottom w:val="none" w:sz="0" w:space="0" w:color="auto"/>
        <w:right w:val="none" w:sz="0" w:space="0" w:color="auto"/>
      </w:divBdr>
    </w:div>
    <w:div w:id="512308565">
      <w:bodyDiv w:val="1"/>
      <w:marLeft w:val="0"/>
      <w:marRight w:val="0"/>
      <w:marTop w:val="0"/>
      <w:marBottom w:val="0"/>
      <w:divBdr>
        <w:top w:val="none" w:sz="0" w:space="0" w:color="auto"/>
        <w:left w:val="none" w:sz="0" w:space="0" w:color="auto"/>
        <w:bottom w:val="none" w:sz="0" w:space="0" w:color="auto"/>
        <w:right w:val="none" w:sz="0" w:space="0" w:color="auto"/>
      </w:divBdr>
      <w:divsChild>
        <w:div w:id="342316255">
          <w:marLeft w:val="0"/>
          <w:marRight w:val="0"/>
          <w:marTop w:val="0"/>
          <w:marBottom w:val="0"/>
          <w:divBdr>
            <w:top w:val="none" w:sz="0" w:space="0" w:color="auto"/>
            <w:left w:val="none" w:sz="0" w:space="0" w:color="auto"/>
            <w:bottom w:val="none" w:sz="0" w:space="0" w:color="auto"/>
            <w:right w:val="none" w:sz="0" w:space="0" w:color="auto"/>
          </w:divBdr>
        </w:div>
      </w:divsChild>
    </w:div>
    <w:div w:id="513569650">
      <w:marLeft w:val="0"/>
      <w:marRight w:val="0"/>
      <w:marTop w:val="0"/>
      <w:marBottom w:val="0"/>
      <w:divBdr>
        <w:top w:val="none" w:sz="0" w:space="0" w:color="auto"/>
        <w:left w:val="none" w:sz="0" w:space="0" w:color="auto"/>
        <w:bottom w:val="none" w:sz="0" w:space="0" w:color="auto"/>
        <w:right w:val="none" w:sz="0" w:space="0" w:color="auto"/>
      </w:divBdr>
    </w:div>
    <w:div w:id="514463268">
      <w:marLeft w:val="0"/>
      <w:marRight w:val="0"/>
      <w:marTop w:val="0"/>
      <w:marBottom w:val="0"/>
      <w:divBdr>
        <w:top w:val="none" w:sz="0" w:space="0" w:color="auto"/>
        <w:left w:val="none" w:sz="0" w:space="0" w:color="auto"/>
        <w:bottom w:val="none" w:sz="0" w:space="0" w:color="auto"/>
        <w:right w:val="none" w:sz="0" w:space="0" w:color="auto"/>
      </w:divBdr>
    </w:div>
    <w:div w:id="514997252">
      <w:marLeft w:val="0"/>
      <w:marRight w:val="0"/>
      <w:marTop w:val="0"/>
      <w:marBottom w:val="0"/>
      <w:divBdr>
        <w:top w:val="none" w:sz="0" w:space="0" w:color="auto"/>
        <w:left w:val="none" w:sz="0" w:space="0" w:color="auto"/>
        <w:bottom w:val="none" w:sz="0" w:space="0" w:color="auto"/>
        <w:right w:val="none" w:sz="0" w:space="0" w:color="auto"/>
      </w:divBdr>
    </w:div>
    <w:div w:id="515727668">
      <w:marLeft w:val="0"/>
      <w:marRight w:val="0"/>
      <w:marTop w:val="0"/>
      <w:marBottom w:val="0"/>
      <w:divBdr>
        <w:top w:val="none" w:sz="0" w:space="0" w:color="auto"/>
        <w:left w:val="none" w:sz="0" w:space="0" w:color="auto"/>
        <w:bottom w:val="none" w:sz="0" w:space="0" w:color="auto"/>
        <w:right w:val="none" w:sz="0" w:space="0" w:color="auto"/>
      </w:divBdr>
    </w:div>
    <w:div w:id="517089432">
      <w:marLeft w:val="0"/>
      <w:marRight w:val="0"/>
      <w:marTop w:val="0"/>
      <w:marBottom w:val="0"/>
      <w:divBdr>
        <w:top w:val="none" w:sz="0" w:space="0" w:color="auto"/>
        <w:left w:val="none" w:sz="0" w:space="0" w:color="auto"/>
        <w:bottom w:val="none" w:sz="0" w:space="0" w:color="auto"/>
        <w:right w:val="none" w:sz="0" w:space="0" w:color="auto"/>
      </w:divBdr>
    </w:div>
    <w:div w:id="518738305">
      <w:marLeft w:val="0"/>
      <w:marRight w:val="0"/>
      <w:marTop w:val="0"/>
      <w:marBottom w:val="0"/>
      <w:divBdr>
        <w:top w:val="none" w:sz="0" w:space="0" w:color="auto"/>
        <w:left w:val="none" w:sz="0" w:space="0" w:color="auto"/>
        <w:bottom w:val="none" w:sz="0" w:space="0" w:color="auto"/>
        <w:right w:val="none" w:sz="0" w:space="0" w:color="auto"/>
      </w:divBdr>
    </w:div>
    <w:div w:id="518854233">
      <w:marLeft w:val="0"/>
      <w:marRight w:val="0"/>
      <w:marTop w:val="0"/>
      <w:marBottom w:val="0"/>
      <w:divBdr>
        <w:top w:val="none" w:sz="0" w:space="0" w:color="auto"/>
        <w:left w:val="none" w:sz="0" w:space="0" w:color="auto"/>
        <w:bottom w:val="none" w:sz="0" w:space="0" w:color="auto"/>
        <w:right w:val="none" w:sz="0" w:space="0" w:color="auto"/>
      </w:divBdr>
    </w:div>
    <w:div w:id="519466295">
      <w:marLeft w:val="0"/>
      <w:marRight w:val="0"/>
      <w:marTop w:val="0"/>
      <w:marBottom w:val="0"/>
      <w:divBdr>
        <w:top w:val="none" w:sz="0" w:space="0" w:color="auto"/>
        <w:left w:val="none" w:sz="0" w:space="0" w:color="auto"/>
        <w:bottom w:val="none" w:sz="0" w:space="0" w:color="auto"/>
        <w:right w:val="none" w:sz="0" w:space="0" w:color="auto"/>
      </w:divBdr>
    </w:div>
    <w:div w:id="520169717">
      <w:bodyDiv w:val="1"/>
      <w:marLeft w:val="0"/>
      <w:marRight w:val="0"/>
      <w:marTop w:val="0"/>
      <w:marBottom w:val="0"/>
      <w:divBdr>
        <w:top w:val="none" w:sz="0" w:space="0" w:color="auto"/>
        <w:left w:val="none" w:sz="0" w:space="0" w:color="auto"/>
        <w:bottom w:val="none" w:sz="0" w:space="0" w:color="auto"/>
        <w:right w:val="none" w:sz="0" w:space="0" w:color="auto"/>
      </w:divBdr>
      <w:divsChild>
        <w:div w:id="755126035">
          <w:marLeft w:val="0"/>
          <w:marRight w:val="0"/>
          <w:marTop w:val="0"/>
          <w:marBottom w:val="0"/>
          <w:divBdr>
            <w:top w:val="none" w:sz="0" w:space="0" w:color="auto"/>
            <w:left w:val="none" w:sz="0" w:space="0" w:color="auto"/>
            <w:bottom w:val="none" w:sz="0" w:space="0" w:color="auto"/>
            <w:right w:val="none" w:sz="0" w:space="0" w:color="auto"/>
          </w:divBdr>
        </w:div>
      </w:divsChild>
    </w:div>
    <w:div w:id="520242742">
      <w:marLeft w:val="0"/>
      <w:marRight w:val="0"/>
      <w:marTop w:val="0"/>
      <w:marBottom w:val="0"/>
      <w:divBdr>
        <w:top w:val="none" w:sz="0" w:space="0" w:color="auto"/>
        <w:left w:val="none" w:sz="0" w:space="0" w:color="auto"/>
        <w:bottom w:val="none" w:sz="0" w:space="0" w:color="auto"/>
        <w:right w:val="none" w:sz="0" w:space="0" w:color="auto"/>
      </w:divBdr>
    </w:div>
    <w:div w:id="522864370">
      <w:marLeft w:val="0"/>
      <w:marRight w:val="0"/>
      <w:marTop w:val="0"/>
      <w:marBottom w:val="0"/>
      <w:divBdr>
        <w:top w:val="none" w:sz="0" w:space="0" w:color="auto"/>
        <w:left w:val="none" w:sz="0" w:space="0" w:color="auto"/>
        <w:bottom w:val="none" w:sz="0" w:space="0" w:color="auto"/>
        <w:right w:val="none" w:sz="0" w:space="0" w:color="auto"/>
      </w:divBdr>
    </w:div>
    <w:div w:id="523179585">
      <w:marLeft w:val="0"/>
      <w:marRight w:val="0"/>
      <w:marTop w:val="0"/>
      <w:marBottom w:val="0"/>
      <w:divBdr>
        <w:top w:val="none" w:sz="0" w:space="0" w:color="auto"/>
        <w:left w:val="none" w:sz="0" w:space="0" w:color="auto"/>
        <w:bottom w:val="none" w:sz="0" w:space="0" w:color="auto"/>
        <w:right w:val="none" w:sz="0" w:space="0" w:color="auto"/>
      </w:divBdr>
    </w:div>
    <w:div w:id="523321711">
      <w:marLeft w:val="0"/>
      <w:marRight w:val="0"/>
      <w:marTop w:val="0"/>
      <w:marBottom w:val="0"/>
      <w:divBdr>
        <w:top w:val="none" w:sz="0" w:space="0" w:color="auto"/>
        <w:left w:val="none" w:sz="0" w:space="0" w:color="auto"/>
        <w:bottom w:val="none" w:sz="0" w:space="0" w:color="auto"/>
        <w:right w:val="none" w:sz="0" w:space="0" w:color="auto"/>
      </w:divBdr>
    </w:div>
    <w:div w:id="523441343">
      <w:marLeft w:val="0"/>
      <w:marRight w:val="0"/>
      <w:marTop w:val="0"/>
      <w:marBottom w:val="0"/>
      <w:divBdr>
        <w:top w:val="none" w:sz="0" w:space="0" w:color="auto"/>
        <w:left w:val="none" w:sz="0" w:space="0" w:color="auto"/>
        <w:bottom w:val="none" w:sz="0" w:space="0" w:color="auto"/>
        <w:right w:val="none" w:sz="0" w:space="0" w:color="auto"/>
      </w:divBdr>
    </w:div>
    <w:div w:id="523985379">
      <w:marLeft w:val="0"/>
      <w:marRight w:val="0"/>
      <w:marTop w:val="0"/>
      <w:marBottom w:val="0"/>
      <w:divBdr>
        <w:top w:val="none" w:sz="0" w:space="0" w:color="auto"/>
        <w:left w:val="none" w:sz="0" w:space="0" w:color="auto"/>
        <w:bottom w:val="none" w:sz="0" w:space="0" w:color="auto"/>
        <w:right w:val="none" w:sz="0" w:space="0" w:color="auto"/>
      </w:divBdr>
    </w:div>
    <w:div w:id="524170349">
      <w:marLeft w:val="0"/>
      <w:marRight w:val="0"/>
      <w:marTop w:val="0"/>
      <w:marBottom w:val="0"/>
      <w:divBdr>
        <w:top w:val="none" w:sz="0" w:space="0" w:color="auto"/>
        <w:left w:val="none" w:sz="0" w:space="0" w:color="auto"/>
        <w:bottom w:val="none" w:sz="0" w:space="0" w:color="auto"/>
        <w:right w:val="none" w:sz="0" w:space="0" w:color="auto"/>
      </w:divBdr>
    </w:div>
    <w:div w:id="524174265">
      <w:marLeft w:val="0"/>
      <w:marRight w:val="0"/>
      <w:marTop w:val="0"/>
      <w:marBottom w:val="0"/>
      <w:divBdr>
        <w:top w:val="none" w:sz="0" w:space="0" w:color="auto"/>
        <w:left w:val="none" w:sz="0" w:space="0" w:color="auto"/>
        <w:bottom w:val="none" w:sz="0" w:space="0" w:color="auto"/>
        <w:right w:val="none" w:sz="0" w:space="0" w:color="auto"/>
      </w:divBdr>
    </w:div>
    <w:div w:id="524364418">
      <w:marLeft w:val="0"/>
      <w:marRight w:val="0"/>
      <w:marTop w:val="0"/>
      <w:marBottom w:val="0"/>
      <w:divBdr>
        <w:top w:val="none" w:sz="0" w:space="0" w:color="auto"/>
        <w:left w:val="none" w:sz="0" w:space="0" w:color="auto"/>
        <w:bottom w:val="none" w:sz="0" w:space="0" w:color="auto"/>
        <w:right w:val="none" w:sz="0" w:space="0" w:color="auto"/>
      </w:divBdr>
    </w:div>
    <w:div w:id="525564022">
      <w:marLeft w:val="0"/>
      <w:marRight w:val="0"/>
      <w:marTop w:val="0"/>
      <w:marBottom w:val="0"/>
      <w:divBdr>
        <w:top w:val="none" w:sz="0" w:space="0" w:color="auto"/>
        <w:left w:val="none" w:sz="0" w:space="0" w:color="auto"/>
        <w:bottom w:val="none" w:sz="0" w:space="0" w:color="auto"/>
        <w:right w:val="none" w:sz="0" w:space="0" w:color="auto"/>
      </w:divBdr>
    </w:div>
    <w:div w:id="526333687">
      <w:marLeft w:val="0"/>
      <w:marRight w:val="0"/>
      <w:marTop w:val="0"/>
      <w:marBottom w:val="0"/>
      <w:divBdr>
        <w:top w:val="none" w:sz="0" w:space="0" w:color="auto"/>
        <w:left w:val="none" w:sz="0" w:space="0" w:color="auto"/>
        <w:bottom w:val="none" w:sz="0" w:space="0" w:color="auto"/>
        <w:right w:val="none" w:sz="0" w:space="0" w:color="auto"/>
      </w:divBdr>
    </w:div>
    <w:div w:id="526870904">
      <w:marLeft w:val="0"/>
      <w:marRight w:val="0"/>
      <w:marTop w:val="0"/>
      <w:marBottom w:val="0"/>
      <w:divBdr>
        <w:top w:val="none" w:sz="0" w:space="0" w:color="auto"/>
        <w:left w:val="none" w:sz="0" w:space="0" w:color="auto"/>
        <w:bottom w:val="none" w:sz="0" w:space="0" w:color="auto"/>
        <w:right w:val="none" w:sz="0" w:space="0" w:color="auto"/>
      </w:divBdr>
    </w:div>
    <w:div w:id="527839573">
      <w:marLeft w:val="0"/>
      <w:marRight w:val="0"/>
      <w:marTop w:val="0"/>
      <w:marBottom w:val="0"/>
      <w:divBdr>
        <w:top w:val="none" w:sz="0" w:space="0" w:color="auto"/>
        <w:left w:val="none" w:sz="0" w:space="0" w:color="auto"/>
        <w:bottom w:val="none" w:sz="0" w:space="0" w:color="auto"/>
        <w:right w:val="none" w:sz="0" w:space="0" w:color="auto"/>
      </w:divBdr>
    </w:div>
    <w:div w:id="528373805">
      <w:marLeft w:val="0"/>
      <w:marRight w:val="0"/>
      <w:marTop w:val="0"/>
      <w:marBottom w:val="0"/>
      <w:divBdr>
        <w:top w:val="none" w:sz="0" w:space="0" w:color="auto"/>
        <w:left w:val="none" w:sz="0" w:space="0" w:color="auto"/>
        <w:bottom w:val="none" w:sz="0" w:space="0" w:color="auto"/>
        <w:right w:val="none" w:sz="0" w:space="0" w:color="auto"/>
      </w:divBdr>
    </w:div>
    <w:div w:id="528883746">
      <w:marLeft w:val="0"/>
      <w:marRight w:val="0"/>
      <w:marTop w:val="0"/>
      <w:marBottom w:val="0"/>
      <w:divBdr>
        <w:top w:val="none" w:sz="0" w:space="0" w:color="auto"/>
        <w:left w:val="none" w:sz="0" w:space="0" w:color="auto"/>
        <w:bottom w:val="none" w:sz="0" w:space="0" w:color="auto"/>
        <w:right w:val="none" w:sz="0" w:space="0" w:color="auto"/>
      </w:divBdr>
    </w:div>
    <w:div w:id="530533225">
      <w:marLeft w:val="0"/>
      <w:marRight w:val="0"/>
      <w:marTop w:val="0"/>
      <w:marBottom w:val="0"/>
      <w:divBdr>
        <w:top w:val="none" w:sz="0" w:space="0" w:color="auto"/>
        <w:left w:val="none" w:sz="0" w:space="0" w:color="auto"/>
        <w:bottom w:val="none" w:sz="0" w:space="0" w:color="auto"/>
        <w:right w:val="none" w:sz="0" w:space="0" w:color="auto"/>
      </w:divBdr>
    </w:div>
    <w:div w:id="531070740">
      <w:marLeft w:val="0"/>
      <w:marRight w:val="0"/>
      <w:marTop w:val="0"/>
      <w:marBottom w:val="0"/>
      <w:divBdr>
        <w:top w:val="none" w:sz="0" w:space="0" w:color="auto"/>
        <w:left w:val="none" w:sz="0" w:space="0" w:color="auto"/>
        <w:bottom w:val="none" w:sz="0" w:space="0" w:color="auto"/>
        <w:right w:val="none" w:sz="0" w:space="0" w:color="auto"/>
      </w:divBdr>
    </w:div>
    <w:div w:id="533662158">
      <w:marLeft w:val="0"/>
      <w:marRight w:val="0"/>
      <w:marTop w:val="0"/>
      <w:marBottom w:val="0"/>
      <w:divBdr>
        <w:top w:val="none" w:sz="0" w:space="0" w:color="auto"/>
        <w:left w:val="none" w:sz="0" w:space="0" w:color="auto"/>
        <w:bottom w:val="none" w:sz="0" w:space="0" w:color="auto"/>
        <w:right w:val="none" w:sz="0" w:space="0" w:color="auto"/>
      </w:divBdr>
    </w:div>
    <w:div w:id="535703851">
      <w:marLeft w:val="0"/>
      <w:marRight w:val="0"/>
      <w:marTop w:val="0"/>
      <w:marBottom w:val="0"/>
      <w:divBdr>
        <w:top w:val="none" w:sz="0" w:space="0" w:color="auto"/>
        <w:left w:val="none" w:sz="0" w:space="0" w:color="auto"/>
        <w:bottom w:val="none" w:sz="0" w:space="0" w:color="auto"/>
        <w:right w:val="none" w:sz="0" w:space="0" w:color="auto"/>
      </w:divBdr>
    </w:div>
    <w:div w:id="535853239">
      <w:marLeft w:val="0"/>
      <w:marRight w:val="0"/>
      <w:marTop w:val="0"/>
      <w:marBottom w:val="0"/>
      <w:divBdr>
        <w:top w:val="none" w:sz="0" w:space="0" w:color="auto"/>
        <w:left w:val="none" w:sz="0" w:space="0" w:color="auto"/>
        <w:bottom w:val="none" w:sz="0" w:space="0" w:color="auto"/>
        <w:right w:val="none" w:sz="0" w:space="0" w:color="auto"/>
      </w:divBdr>
    </w:div>
    <w:div w:id="536620784">
      <w:marLeft w:val="0"/>
      <w:marRight w:val="0"/>
      <w:marTop w:val="0"/>
      <w:marBottom w:val="0"/>
      <w:divBdr>
        <w:top w:val="none" w:sz="0" w:space="0" w:color="auto"/>
        <w:left w:val="none" w:sz="0" w:space="0" w:color="auto"/>
        <w:bottom w:val="none" w:sz="0" w:space="0" w:color="auto"/>
        <w:right w:val="none" w:sz="0" w:space="0" w:color="auto"/>
      </w:divBdr>
    </w:div>
    <w:div w:id="536817479">
      <w:marLeft w:val="0"/>
      <w:marRight w:val="0"/>
      <w:marTop w:val="0"/>
      <w:marBottom w:val="0"/>
      <w:divBdr>
        <w:top w:val="none" w:sz="0" w:space="0" w:color="auto"/>
        <w:left w:val="none" w:sz="0" w:space="0" w:color="auto"/>
        <w:bottom w:val="none" w:sz="0" w:space="0" w:color="auto"/>
        <w:right w:val="none" w:sz="0" w:space="0" w:color="auto"/>
      </w:divBdr>
    </w:div>
    <w:div w:id="538401611">
      <w:marLeft w:val="0"/>
      <w:marRight w:val="0"/>
      <w:marTop w:val="0"/>
      <w:marBottom w:val="0"/>
      <w:divBdr>
        <w:top w:val="none" w:sz="0" w:space="0" w:color="auto"/>
        <w:left w:val="none" w:sz="0" w:space="0" w:color="auto"/>
        <w:bottom w:val="none" w:sz="0" w:space="0" w:color="auto"/>
        <w:right w:val="none" w:sz="0" w:space="0" w:color="auto"/>
      </w:divBdr>
    </w:div>
    <w:div w:id="539559885">
      <w:marLeft w:val="0"/>
      <w:marRight w:val="0"/>
      <w:marTop w:val="0"/>
      <w:marBottom w:val="0"/>
      <w:divBdr>
        <w:top w:val="none" w:sz="0" w:space="0" w:color="auto"/>
        <w:left w:val="none" w:sz="0" w:space="0" w:color="auto"/>
        <w:bottom w:val="none" w:sz="0" w:space="0" w:color="auto"/>
        <w:right w:val="none" w:sz="0" w:space="0" w:color="auto"/>
      </w:divBdr>
    </w:div>
    <w:div w:id="540480297">
      <w:marLeft w:val="0"/>
      <w:marRight w:val="0"/>
      <w:marTop w:val="0"/>
      <w:marBottom w:val="0"/>
      <w:divBdr>
        <w:top w:val="none" w:sz="0" w:space="0" w:color="auto"/>
        <w:left w:val="none" w:sz="0" w:space="0" w:color="auto"/>
        <w:bottom w:val="none" w:sz="0" w:space="0" w:color="auto"/>
        <w:right w:val="none" w:sz="0" w:space="0" w:color="auto"/>
      </w:divBdr>
    </w:div>
    <w:div w:id="541942998">
      <w:bodyDiv w:val="1"/>
      <w:marLeft w:val="0"/>
      <w:marRight w:val="0"/>
      <w:marTop w:val="0"/>
      <w:marBottom w:val="0"/>
      <w:divBdr>
        <w:top w:val="none" w:sz="0" w:space="0" w:color="auto"/>
        <w:left w:val="none" w:sz="0" w:space="0" w:color="auto"/>
        <w:bottom w:val="none" w:sz="0" w:space="0" w:color="auto"/>
        <w:right w:val="none" w:sz="0" w:space="0" w:color="auto"/>
      </w:divBdr>
      <w:divsChild>
        <w:div w:id="1192911463">
          <w:marLeft w:val="0"/>
          <w:marRight w:val="0"/>
          <w:marTop w:val="0"/>
          <w:marBottom w:val="0"/>
          <w:divBdr>
            <w:top w:val="none" w:sz="0" w:space="0" w:color="auto"/>
            <w:left w:val="none" w:sz="0" w:space="0" w:color="auto"/>
            <w:bottom w:val="none" w:sz="0" w:space="0" w:color="auto"/>
            <w:right w:val="none" w:sz="0" w:space="0" w:color="auto"/>
          </w:divBdr>
        </w:div>
      </w:divsChild>
    </w:div>
    <w:div w:id="541946055">
      <w:marLeft w:val="0"/>
      <w:marRight w:val="0"/>
      <w:marTop w:val="0"/>
      <w:marBottom w:val="0"/>
      <w:divBdr>
        <w:top w:val="none" w:sz="0" w:space="0" w:color="auto"/>
        <w:left w:val="none" w:sz="0" w:space="0" w:color="auto"/>
        <w:bottom w:val="none" w:sz="0" w:space="0" w:color="auto"/>
        <w:right w:val="none" w:sz="0" w:space="0" w:color="auto"/>
      </w:divBdr>
    </w:div>
    <w:div w:id="545144337">
      <w:marLeft w:val="0"/>
      <w:marRight w:val="0"/>
      <w:marTop w:val="0"/>
      <w:marBottom w:val="0"/>
      <w:divBdr>
        <w:top w:val="none" w:sz="0" w:space="0" w:color="auto"/>
        <w:left w:val="none" w:sz="0" w:space="0" w:color="auto"/>
        <w:bottom w:val="none" w:sz="0" w:space="0" w:color="auto"/>
        <w:right w:val="none" w:sz="0" w:space="0" w:color="auto"/>
      </w:divBdr>
    </w:div>
    <w:div w:id="545684837">
      <w:marLeft w:val="0"/>
      <w:marRight w:val="0"/>
      <w:marTop w:val="0"/>
      <w:marBottom w:val="0"/>
      <w:divBdr>
        <w:top w:val="none" w:sz="0" w:space="0" w:color="auto"/>
        <w:left w:val="none" w:sz="0" w:space="0" w:color="auto"/>
        <w:bottom w:val="none" w:sz="0" w:space="0" w:color="auto"/>
        <w:right w:val="none" w:sz="0" w:space="0" w:color="auto"/>
      </w:divBdr>
    </w:div>
    <w:div w:id="547645379">
      <w:marLeft w:val="0"/>
      <w:marRight w:val="0"/>
      <w:marTop w:val="0"/>
      <w:marBottom w:val="0"/>
      <w:divBdr>
        <w:top w:val="none" w:sz="0" w:space="0" w:color="auto"/>
        <w:left w:val="none" w:sz="0" w:space="0" w:color="auto"/>
        <w:bottom w:val="none" w:sz="0" w:space="0" w:color="auto"/>
        <w:right w:val="none" w:sz="0" w:space="0" w:color="auto"/>
      </w:divBdr>
    </w:div>
    <w:div w:id="549878769">
      <w:marLeft w:val="0"/>
      <w:marRight w:val="0"/>
      <w:marTop w:val="0"/>
      <w:marBottom w:val="0"/>
      <w:divBdr>
        <w:top w:val="none" w:sz="0" w:space="0" w:color="auto"/>
        <w:left w:val="none" w:sz="0" w:space="0" w:color="auto"/>
        <w:bottom w:val="none" w:sz="0" w:space="0" w:color="auto"/>
        <w:right w:val="none" w:sz="0" w:space="0" w:color="auto"/>
      </w:divBdr>
    </w:div>
    <w:div w:id="553352870">
      <w:marLeft w:val="0"/>
      <w:marRight w:val="0"/>
      <w:marTop w:val="0"/>
      <w:marBottom w:val="0"/>
      <w:divBdr>
        <w:top w:val="none" w:sz="0" w:space="0" w:color="auto"/>
        <w:left w:val="none" w:sz="0" w:space="0" w:color="auto"/>
        <w:bottom w:val="none" w:sz="0" w:space="0" w:color="auto"/>
        <w:right w:val="none" w:sz="0" w:space="0" w:color="auto"/>
      </w:divBdr>
    </w:div>
    <w:div w:id="554194963">
      <w:marLeft w:val="0"/>
      <w:marRight w:val="0"/>
      <w:marTop w:val="0"/>
      <w:marBottom w:val="0"/>
      <w:divBdr>
        <w:top w:val="none" w:sz="0" w:space="0" w:color="auto"/>
        <w:left w:val="none" w:sz="0" w:space="0" w:color="auto"/>
        <w:bottom w:val="none" w:sz="0" w:space="0" w:color="auto"/>
        <w:right w:val="none" w:sz="0" w:space="0" w:color="auto"/>
      </w:divBdr>
    </w:div>
    <w:div w:id="554241872">
      <w:marLeft w:val="0"/>
      <w:marRight w:val="0"/>
      <w:marTop w:val="0"/>
      <w:marBottom w:val="0"/>
      <w:divBdr>
        <w:top w:val="none" w:sz="0" w:space="0" w:color="auto"/>
        <w:left w:val="none" w:sz="0" w:space="0" w:color="auto"/>
        <w:bottom w:val="none" w:sz="0" w:space="0" w:color="auto"/>
        <w:right w:val="none" w:sz="0" w:space="0" w:color="auto"/>
      </w:divBdr>
    </w:div>
    <w:div w:id="554244055">
      <w:marLeft w:val="0"/>
      <w:marRight w:val="0"/>
      <w:marTop w:val="0"/>
      <w:marBottom w:val="0"/>
      <w:divBdr>
        <w:top w:val="none" w:sz="0" w:space="0" w:color="auto"/>
        <w:left w:val="none" w:sz="0" w:space="0" w:color="auto"/>
        <w:bottom w:val="none" w:sz="0" w:space="0" w:color="auto"/>
        <w:right w:val="none" w:sz="0" w:space="0" w:color="auto"/>
      </w:divBdr>
    </w:div>
    <w:div w:id="554702430">
      <w:marLeft w:val="0"/>
      <w:marRight w:val="0"/>
      <w:marTop w:val="0"/>
      <w:marBottom w:val="0"/>
      <w:divBdr>
        <w:top w:val="none" w:sz="0" w:space="0" w:color="auto"/>
        <w:left w:val="none" w:sz="0" w:space="0" w:color="auto"/>
        <w:bottom w:val="none" w:sz="0" w:space="0" w:color="auto"/>
        <w:right w:val="none" w:sz="0" w:space="0" w:color="auto"/>
      </w:divBdr>
    </w:div>
    <w:div w:id="554899514">
      <w:marLeft w:val="0"/>
      <w:marRight w:val="0"/>
      <w:marTop w:val="0"/>
      <w:marBottom w:val="0"/>
      <w:divBdr>
        <w:top w:val="none" w:sz="0" w:space="0" w:color="auto"/>
        <w:left w:val="none" w:sz="0" w:space="0" w:color="auto"/>
        <w:bottom w:val="none" w:sz="0" w:space="0" w:color="auto"/>
        <w:right w:val="none" w:sz="0" w:space="0" w:color="auto"/>
      </w:divBdr>
    </w:div>
    <w:div w:id="555120470">
      <w:marLeft w:val="0"/>
      <w:marRight w:val="0"/>
      <w:marTop w:val="0"/>
      <w:marBottom w:val="0"/>
      <w:divBdr>
        <w:top w:val="none" w:sz="0" w:space="0" w:color="auto"/>
        <w:left w:val="none" w:sz="0" w:space="0" w:color="auto"/>
        <w:bottom w:val="none" w:sz="0" w:space="0" w:color="auto"/>
        <w:right w:val="none" w:sz="0" w:space="0" w:color="auto"/>
      </w:divBdr>
    </w:div>
    <w:div w:id="555317668">
      <w:marLeft w:val="0"/>
      <w:marRight w:val="0"/>
      <w:marTop w:val="0"/>
      <w:marBottom w:val="0"/>
      <w:divBdr>
        <w:top w:val="none" w:sz="0" w:space="0" w:color="auto"/>
        <w:left w:val="none" w:sz="0" w:space="0" w:color="auto"/>
        <w:bottom w:val="none" w:sz="0" w:space="0" w:color="auto"/>
        <w:right w:val="none" w:sz="0" w:space="0" w:color="auto"/>
      </w:divBdr>
    </w:div>
    <w:div w:id="555897433">
      <w:marLeft w:val="0"/>
      <w:marRight w:val="0"/>
      <w:marTop w:val="0"/>
      <w:marBottom w:val="0"/>
      <w:divBdr>
        <w:top w:val="none" w:sz="0" w:space="0" w:color="auto"/>
        <w:left w:val="none" w:sz="0" w:space="0" w:color="auto"/>
        <w:bottom w:val="none" w:sz="0" w:space="0" w:color="auto"/>
        <w:right w:val="none" w:sz="0" w:space="0" w:color="auto"/>
      </w:divBdr>
    </w:div>
    <w:div w:id="557086364">
      <w:marLeft w:val="0"/>
      <w:marRight w:val="0"/>
      <w:marTop w:val="0"/>
      <w:marBottom w:val="0"/>
      <w:divBdr>
        <w:top w:val="none" w:sz="0" w:space="0" w:color="auto"/>
        <w:left w:val="none" w:sz="0" w:space="0" w:color="auto"/>
        <w:bottom w:val="none" w:sz="0" w:space="0" w:color="auto"/>
        <w:right w:val="none" w:sz="0" w:space="0" w:color="auto"/>
      </w:divBdr>
    </w:div>
    <w:div w:id="560988457">
      <w:marLeft w:val="0"/>
      <w:marRight w:val="0"/>
      <w:marTop w:val="0"/>
      <w:marBottom w:val="0"/>
      <w:divBdr>
        <w:top w:val="none" w:sz="0" w:space="0" w:color="auto"/>
        <w:left w:val="none" w:sz="0" w:space="0" w:color="auto"/>
        <w:bottom w:val="none" w:sz="0" w:space="0" w:color="auto"/>
        <w:right w:val="none" w:sz="0" w:space="0" w:color="auto"/>
      </w:divBdr>
    </w:div>
    <w:div w:id="561720200">
      <w:marLeft w:val="0"/>
      <w:marRight w:val="0"/>
      <w:marTop w:val="0"/>
      <w:marBottom w:val="0"/>
      <w:divBdr>
        <w:top w:val="none" w:sz="0" w:space="0" w:color="auto"/>
        <w:left w:val="none" w:sz="0" w:space="0" w:color="auto"/>
        <w:bottom w:val="none" w:sz="0" w:space="0" w:color="auto"/>
        <w:right w:val="none" w:sz="0" w:space="0" w:color="auto"/>
      </w:divBdr>
    </w:div>
    <w:div w:id="561867789">
      <w:marLeft w:val="0"/>
      <w:marRight w:val="0"/>
      <w:marTop w:val="0"/>
      <w:marBottom w:val="0"/>
      <w:divBdr>
        <w:top w:val="none" w:sz="0" w:space="0" w:color="auto"/>
        <w:left w:val="none" w:sz="0" w:space="0" w:color="auto"/>
        <w:bottom w:val="none" w:sz="0" w:space="0" w:color="auto"/>
        <w:right w:val="none" w:sz="0" w:space="0" w:color="auto"/>
      </w:divBdr>
    </w:div>
    <w:div w:id="561908778">
      <w:marLeft w:val="0"/>
      <w:marRight w:val="0"/>
      <w:marTop w:val="0"/>
      <w:marBottom w:val="0"/>
      <w:divBdr>
        <w:top w:val="none" w:sz="0" w:space="0" w:color="auto"/>
        <w:left w:val="none" w:sz="0" w:space="0" w:color="auto"/>
        <w:bottom w:val="none" w:sz="0" w:space="0" w:color="auto"/>
        <w:right w:val="none" w:sz="0" w:space="0" w:color="auto"/>
      </w:divBdr>
    </w:div>
    <w:div w:id="564949914">
      <w:marLeft w:val="0"/>
      <w:marRight w:val="0"/>
      <w:marTop w:val="0"/>
      <w:marBottom w:val="0"/>
      <w:divBdr>
        <w:top w:val="none" w:sz="0" w:space="0" w:color="auto"/>
        <w:left w:val="none" w:sz="0" w:space="0" w:color="auto"/>
        <w:bottom w:val="none" w:sz="0" w:space="0" w:color="auto"/>
        <w:right w:val="none" w:sz="0" w:space="0" w:color="auto"/>
      </w:divBdr>
    </w:div>
    <w:div w:id="565379968">
      <w:marLeft w:val="0"/>
      <w:marRight w:val="0"/>
      <w:marTop w:val="0"/>
      <w:marBottom w:val="0"/>
      <w:divBdr>
        <w:top w:val="none" w:sz="0" w:space="0" w:color="auto"/>
        <w:left w:val="none" w:sz="0" w:space="0" w:color="auto"/>
        <w:bottom w:val="none" w:sz="0" w:space="0" w:color="auto"/>
        <w:right w:val="none" w:sz="0" w:space="0" w:color="auto"/>
      </w:divBdr>
    </w:div>
    <w:div w:id="567303000">
      <w:marLeft w:val="0"/>
      <w:marRight w:val="0"/>
      <w:marTop w:val="0"/>
      <w:marBottom w:val="0"/>
      <w:divBdr>
        <w:top w:val="none" w:sz="0" w:space="0" w:color="auto"/>
        <w:left w:val="none" w:sz="0" w:space="0" w:color="auto"/>
        <w:bottom w:val="none" w:sz="0" w:space="0" w:color="auto"/>
        <w:right w:val="none" w:sz="0" w:space="0" w:color="auto"/>
      </w:divBdr>
    </w:div>
    <w:div w:id="568420126">
      <w:marLeft w:val="0"/>
      <w:marRight w:val="0"/>
      <w:marTop w:val="0"/>
      <w:marBottom w:val="0"/>
      <w:divBdr>
        <w:top w:val="none" w:sz="0" w:space="0" w:color="auto"/>
        <w:left w:val="none" w:sz="0" w:space="0" w:color="auto"/>
        <w:bottom w:val="none" w:sz="0" w:space="0" w:color="auto"/>
        <w:right w:val="none" w:sz="0" w:space="0" w:color="auto"/>
      </w:divBdr>
    </w:div>
    <w:div w:id="569194857">
      <w:marLeft w:val="0"/>
      <w:marRight w:val="0"/>
      <w:marTop w:val="0"/>
      <w:marBottom w:val="0"/>
      <w:divBdr>
        <w:top w:val="none" w:sz="0" w:space="0" w:color="auto"/>
        <w:left w:val="none" w:sz="0" w:space="0" w:color="auto"/>
        <w:bottom w:val="none" w:sz="0" w:space="0" w:color="auto"/>
        <w:right w:val="none" w:sz="0" w:space="0" w:color="auto"/>
      </w:divBdr>
    </w:div>
    <w:div w:id="569736049">
      <w:marLeft w:val="0"/>
      <w:marRight w:val="0"/>
      <w:marTop w:val="0"/>
      <w:marBottom w:val="0"/>
      <w:divBdr>
        <w:top w:val="none" w:sz="0" w:space="0" w:color="auto"/>
        <w:left w:val="none" w:sz="0" w:space="0" w:color="auto"/>
        <w:bottom w:val="none" w:sz="0" w:space="0" w:color="auto"/>
        <w:right w:val="none" w:sz="0" w:space="0" w:color="auto"/>
      </w:divBdr>
    </w:div>
    <w:div w:id="570314045">
      <w:marLeft w:val="0"/>
      <w:marRight w:val="0"/>
      <w:marTop w:val="0"/>
      <w:marBottom w:val="0"/>
      <w:divBdr>
        <w:top w:val="none" w:sz="0" w:space="0" w:color="auto"/>
        <w:left w:val="none" w:sz="0" w:space="0" w:color="auto"/>
        <w:bottom w:val="none" w:sz="0" w:space="0" w:color="auto"/>
        <w:right w:val="none" w:sz="0" w:space="0" w:color="auto"/>
      </w:divBdr>
    </w:div>
    <w:div w:id="570316073">
      <w:marLeft w:val="0"/>
      <w:marRight w:val="0"/>
      <w:marTop w:val="0"/>
      <w:marBottom w:val="0"/>
      <w:divBdr>
        <w:top w:val="none" w:sz="0" w:space="0" w:color="auto"/>
        <w:left w:val="none" w:sz="0" w:space="0" w:color="auto"/>
        <w:bottom w:val="none" w:sz="0" w:space="0" w:color="auto"/>
        <w:right w:val="none" w:sz="0" w:space="0" w:color="auto"/>
      </w:divBdr>
    </w:div>
    <w:div w:id="571475921">
      <w:marLeft w:val="0"/>
      <w:marRight w:val="0"/>
      <w:marTop w:val="0"/>
      <w:marBottom w:val="0"/>
      <w:divBdr>
        <w:top w:val="none" w:sz="0" w:space="0" w:color="auto"/>
        <w:left w:val="none" w:sz="0" w:space="0" w:color="auto"/>
        <w:bottom w:val="none" w:sz="0" w:space="0" w:color="auto"/>
        <w:right w:val="none" w:sz="0" w:space="0" w:color="auto"/>
      </w:divBdr>
    </w:div>
    <w:div w:id="571935150">
      <w:marLeft w:val="0"/>
      <w:marRight w:val="0"/>
      <w:marTop w:val="0"/>
      <w:marBottom w:val="0"/>
      <w:divBdr>
        <w:top w:val="none" w:sz="0" w:space="0" w:color="auto"/>
        <w:left w:val="none" w:sz="0" w:space="0" w:color="auto"/>
        <w:bottom w:val="none" w:sz="0" w:space="0" w:color="auto"/>
        <w:right w:val="none" w:sz="0" w:space="0" w:color="auto"/>
      </w:divBdr>
    </w:div>
    <w:div w:id="572156967">
      <w:marLeft w:val="0"/>
      <w:marRight w:val="0"/>
      <w:marTop w:val="0"/>
      <w:marBottom w:val="0"/>
      <w:divBdr>
        <w:top w:val="none" w:sz="0" w:space="0" w:color="auto"/>
        <w:left w:val="none" w:sz="0" w:space="0" w:color="auto"/>
        <w:bottom w:val="none" w:sz="0" w:space="0" w:color="auto"/>
        <w:right w:val="none" w:sz="0" w:space="0" w:color="auto"/>
      </w:divBdr>
    </w:div>
    <w:div w:id="572198517">
      <w:marLeft w:val="0"/>
      <w:marRight w:val="0"/>
      <w:marTop w:val="0"/>
      <w:marBottom w:val="0"/>
      <w:divBdr>
        <w:top w:val="none" w:sz="0" w:space="0" w:color="auto"/>
        <w:left w:val="none" w:sz="0" w:space="0" w:color="auto"/>
        <w:bottom w:val="none" w:sz="0" w:space="0" w:color="auto"/>
        <w:right w:val="none" w:sz="0" w:space="0" w:color="auto"/>
      </w:divBdr>
    </w:div>
    <w:div w:id="573853777">
      <w:marLeft w:val="0"/>
      <w:marRight w:val="0"/>
      <w:marTop w:val="0"/>
      <w:marBottom w:val="0"/>
      <w:divBdr>
        <w:top w:val="none" w:sz="0" w:space="0" w:color="auto"/>
        <w:left w:val="none" w:sz="0" w:space="0" w:color="auto"/>
        <w:bottom w:val="none" w:sz="0" w:space="0" w:color="auto"/>
        <w:right w:val="none" w:sz="0" w:space="0" w:color="auto"/>
      </w:divBdr>
    </w:div>
    <w:div w:id="574361388">
      <w:marLeft w:val="0"/>
      <w:marRight w:val="0"/>
      <w:marTop w:val="0"/>
      <w:marBottom w:val="0"/>
      <w:divBdr>
        <w:top w:val="none" w:sz="0" w:space="0" w:color="auto"/>
        <w:left w:val="none" w:sz="0" w:space="0" w:color="auto"/>
        <w:bottom w:val="none" w:sz="0" w:space="0" w:color="auto"/>
        <w:right w:val="none" w:sz="0" w:space="0" w:color="auto"/>
      </w:divBdr>
    </w:div>
    <w:div w:id="575166441">
      <w:bodyDiv w:val="1"/>
      <w:marLeft w:val="0"/>
      <w:marRight w:val="0"/>
      <w:marTop w:val="0"/>
      <w:marBottom w:val="0"/>
      <w:divBdr>
        <w:top w:val="none" w:sz="0" w:space="0" w:color="auto"/>
        <w:left w:val="none" w:sz="0" w:space="0" w:color="auto"/>
        <w:bottom w:val="none" w:sz="0" w:space="0" w:color="auto"/>
        <w:right w:val="none" w:sz="0" w:space="0" w:color="auto"/>
      </w:divBdr>
    </w:div>
    <w:div w:id="575479339">
      <w:bodyDiv w:val="1"/>
      <w:marLeft w:val="0"/>
      <w:marRight w:val="0"/>
      <w:marTop w:val="0"/>
      <w:marBottom w:val="0"/>
      <w:divBdr>
        <w:top w:val="none" w:sz="0" w:space="0" w:color="auto"/>
        <w:left w:val="none" w:sz="0" w:space="0" w:color="auto"/>
        <w:bottom w:val="none" w:sz="0" w:space="0" w:color="auto"/>
        <w:right w:val="none" w:sz="0" w:space="0" w:color="auto"/>
      </w:divBdr>
      <w:divsChild>
        <w:div w:id="2138716501">
          <w:marLeft w:val="0"/>
          <w:marRight w:val="0"/>
          <w:marTop w:val="0"/>
          <w:marBottom w:val="0"/>
          <w:divBdr>
            <w:top w:val="none" w:sz="0" w:space="0" w:color="auto"/>
            <w:left w:val="none" w:sz="0" w:space="0" w:color="auto"/>
            <w:bottom w:val="none" w:sz="0" w:space="0" w:color="auto"/>
            <w:right w:val="none" w:sz="0" w:space="0" w:color="auto"/>
          </w:divBdr>
        </w:div>
        <w:div w:id="451679961">
          <w:marLeft w:val="0"/>
          <w:marRight w:val="0"/>
          <w:marTop w:val="0"/>
          <w:marBottom w:val="0"/>
          <w:divBdr>
            <w:top w:val="none" w:sz="0" w:space="0" w:color="auto"/>
            <w:left w:val="none" w:sz="0" w:space="0" w:color="auto"/>
            <w:bottom w:val="none" w:sz="0" w:space="0" w:color="auto"/>
            <w:right w:val="none" w:sz="0" w:space="0" w:color="auto"/>
          </w:divBdr>
        </w:div>
      </w:divsChild>
    </w:div>
    <w:div w:id="576667810">
      <w:marLeft w:val="0"/>
      <w:marRight w:val="0"/>
      <w:marTop w:val="0"/>
      <w:marBottom w:val="0"/>
      <w:divBdr>
        <w:top w:val="none" w:sz="0" w:space="0" w:color="auto"/>
        <w:left w:val="none" w:sz="0" w:space="0" w:color="auto"/>
        <w:bottom w:val="none" w:sz="0" w:space="0" w:color="auto"/>
        <w:right w:val="none" w:sz="0" w:space="0" w:color="auto"/>
      </w:divBdr>
    </w:div>
    <w:div w:id="577442749">
      <w:marLeft w:val="0"/>
      <w:marRight w:val="0"/>
      <w:marTop w:val="0"/>
      <w:marBottom w:val="0"/>
      <w:divBdr>
        <w:top w:val="none" w:sz="0" w:space="0" w:color="auto"/>
        <w:left w:val="none" w:sz="0" w:space="0" w:color="auto"/>
        <w:bottom w:val="none" w:sz="0" w:space="0" w:color="auto"/>
        <w:right w:val="none" w:sz="0" w:space="0" w:color="auto"/>
      </w:divBdr>
    </w:div>
    <w:div w:id="578248044">
      <w:marLeft w:val="0"/>
      <w:marRight w:val="0"/>
      <w:marTop w:val="0"/>
      <w:marBottom w:val="0"/>
      <w:divBdr>
        <w:top w:val="none" w:sz="0" w:space="0" w:color="auto"/>
        <w:left w:val="none" w:sz="0" w:space="0" w:color="auto"/>
        <w:bottom w:val="none" w:sz="0" w:space="0" w:color="auto"/>
        <w:right w:val="none" w:sz="0" w:space="0" w:color="auto"/>
      </w:divBdr>
    </w:div>
    <w:div w:id="579028282">
      <w:marLeft w:val="0"/>
      <w:marRight w:val="0"/>
      <w:marTop w:val="0"/>
      <w:marBottom w:val="0"/>
      <w:divBdr>
        <w:top w:val="none" w:sz="0" w:space="0" w:color="auto"/>
        <w:left w:val="none" w:sz="0" w:space="0" w:color="auto"/>
        <w:bottom w:val="none" w:sz="0" w:space="0" w:color="auto"/>
        <w:right w:val="none" w:sz="0" w:space="0" w:color="auto"/>
      </w:divBdr>
    </w:div>
    <w:div w:id="579632888">
      <w:marLeft w:val="0"/>
      <w:marRight w:val="0"/>
      <w:marTop w:val="0"/>
      <w:marBottom w:val="0"/>
      <w:divBdr>
        <w:top w:val="none" w:sz="0" w:space="0" w:color="auto"/>
        <w:left w:val="none" w:sz="0" w:space="0" w:color="auto"/>
        <w:bottom w:val="none" w:sz="0" w:space="0" w:color="auto"/>
        <w:right w:val="none" w:sz="0" w:space="0" w:color="auto"/>
      </w:divBdr>
    </w:div>
    <w:div w:id="580915112">
      <w:marLeft w:val="0"/>
      <w:marRight w:val="0"/>
      <w:marTop w:val="0"/>
      <w:marBottom w:val="0"/>
      <w:divBdr>
        <w:top w:val="none" w:sz="0" w:space="0" w:color="auto"/>
        <w:left w:val="none" w:sz="0" w:space="0" w:color="auto"/>
        <w:bottom w:val="none" w:sz="0" w:space="0" w:color="auto"/>
        <w:right w:val="none" w:sz="0" w:space="0" w:color="auto"/>
      </w:divBdr>
    </w:div>
    <w:div w:id="580988099">
      <w:marLeft w:val="0"/>
      <w:marRight w:val="0"/>
      <w:marTop w:val="0"/>
      <w:marBottom w:val="0"/>
      <w:divBdr>
        <w:top w:val="none" w:sz="0" w:space="0" w:color="auto"/>
        <w:left w:val="none" w:sz="0" w:space="0" w:color="auto"/>
        <w:bottom w:val="none" w:sz="0" w:space="0" w:color="auto"/>
        <w:right w:val="none" w:sz="0" w:space="0" w:color="auto"/>
      </w:divBdr>
    </w:div>
    <w:div w:id="581989953">
      <w:marLeft w:val="0"/>
      <w:marRight w:val="0"/>
      <w:marTop w:val="0"/>
      <w:marBottom w:val="0"/>
      <w:divBdr>
        <w:top w:val="none" w:sz="0" w:space="0" w:color="auto"/>
        <w:left w:val="none" w:sz="0" w:space="0" w:color="auto"/>
        <w:bottom w:val="none" w:sz="0" w:space="0" w:color="auto"/>
        <w:right w:val="none" w:sz="0" w:space="0" w:color="auto"/>
      </w:divBdr>
    </w:div>
    <w:div w:id="584917402">
      <w:marLeft w:val="0"/>
      <w:marRight w:val="0"/>
      <w:marTop w:val="0"/>
      <w:marBottom w:val="0"/>
      <w:divBdr>
        <w:top w:val="none" w:sz="0" w:space="0" w:color="auto"/>
        <w:left w:val="none" w:sz="0" w:space="0" w:color="auto"/>
        <w:bottom w:val="none" w:sz="0" w:space="0" w:color="auto"/>
        <w:right w:val="none" w:sz="0" w:space="0" w:color="auto"/>
      </w:divBdr>
    </w:div>
    <w:div w:id="585572094">
      <w:bodyDiv w:val="1"/>
      <w:marLeft w:val="0"/>
      <w:marRight w:val="0"/>
      <w:marTop w:val="0"/>
      <w:marBottom w:val="0"/>
      <w:divBdr>
        <w:top w:val="none" w:sz="0" w:space="0" w:color="auto"/>
        <w:left w:val="none" w:sz="0" w:space="0" w:color="auto"/>
        <w:bottom w:val="none" w:sz="0" w:space="0" w:color="auto"/>
        <w:right w:val="none" w:sz="0" w:space="0" w:color="auto"/>
      </w:divBdr>
    </w:div>
    <w:div w:id="586154541">
      <w:marLeft w:val="0"/>
      <w:marRight w:val="0"/>
      <w:marTop w:val="0"/>
      <w:marBottom w:val="0"/>
      <w:divBdr>
        <w:top w:val="none" w:sz="0" w:space="0" w:color="auto"/>
        <w:left w:val="none" w:sz="0" w:space="0" w:color="auto"/>
        <w:bottom w:val="none" w:sz="0" w:space="0" w:color="auto"/>
        <w:right w:val="none" w:sz="0" w:space="0" w:color="auto"/>
      </w:divBdr>
    </w:div>
    <w:div w:id="586227619">
      <w:marLeft w:val="0"/>
      <w:marRight w:val="0"/>
      <w:marTop w:val="0"/>
      <w:marBottom w:val="0"/>
      <w:divBdr>
        <w:top w:val="none" w:sz="0" w:space="0" w:color="auto"/>
        <w:left w:val="none" w:sz="0" w:space="0" w:color="auto"/>
        <w:bottom w:val="none" w:sz="0" w:space="0" w:color="auto"/>
        <w:right w:val="none" w:sz="0" w:space="0" w:color="auto"/>
      </w:divBdr>
    </w:div>
    <w:div w:id="586890853">
      <w:marLeft w:val="0"/>
      <w:marRight w:val="0"/>
      <w:marTop w:val="0"/>
      <w:marBottom w:val="0"/>
      <w:divBdr>
        <w:top w:val="none" w:sz="0" w:space="0" w:color="auto"/>
        <w:left w:val="none" w:sz="0" w:space="0" w:color="auto"/>
        <w:bottom w:val="none" w:sz="0" w:space="0" w:color="auto"/>
        <w:right w:val="none" w:sz="0" w:space="0" w:color="auto"/>
      </w:divBdr>
    </w:div>
    <w:div w:id="587008914">
      <w:marLeft w:val="0"/>
      <w:marRight w:val="0"/>
      <w:marTop w:val="0"/>
      <w:marBottom w:val="0"/>
      <w:divBdr>
        <w:top w:val="none" w:sz="0" w:space="0" w:color="auto"/>
        <w:left w:val="none" w:sz="0" w:space="0" w:color="auto"/>
        <w:bottom w:val="none" w:sz="0" w:space="0" w:color="auto"/>
        <w:right w:val="none" w:sz="0" w:space="0" w:color="auto"/>
      </w:divBdr>
    </w:div>
    <w:div w:id="588391656">
      <w:bodyDiv w:val="1"/>
      <w:marLeft w:val="0"/>
      <w:marRight w:val="0"/>
      <w:marTop w:val="0"/>
      <w:marBottom w:val="0"/>
      <w:divBdr>
        <w:top w:val="none" w:sz="0" w:space="0" w:color="auto"/>
        <w:left w:val="none" w:sz="0" w:space="0" w:color="auto"/>
        <w:bottom w:val="none" w:sz="0" w:space="0" w:color="auto"/>
        <w:right w:val="none" w:sz="0" w:space="0" w:color="auto"/>
      </w:divBdr>
      <w:divsChild>
        <w:div w:id="613903732">
          <w:marLeft w:val="0"/>
          <w:marRight w:val="0"/>
          <w:marTop w:val="0"/>
          <w:marBottom w:val="0"/>
          <w:divBdr>
            <w:top w:val="none" w:sz="0" w:space="0" w:color="auto"/>
            <w:left w:val="none" w:sz="0" w:space="0" w:color="auto"/>
            <w:bottom w:val="none" w:sz="0" w:space="0" w:color="auto"/>
            <w:right w:val="none" w:sz="0" w:space="0" w:color="auto"/>
          </w:divBdr>
        </w:div>
        <w:div w:id="310794831">
          <w:marLeft w:val="0"/>
          <w:marRight w:val="0"/>
          <w:marTop w:val="0"/>
          <w:marBottom w:val="0"/>
          <w:divBdr>
            <w:top w:val="none" w:sz="0" w:space="0" w:color="auto"/>
            <w:left w:val="none" w:sz="0" w:space="0" w:color="auto"/>
            <w:bottom w:val="none" w:sz="0" w:space="0" w:color="auto"/>
            <w:right w:val="none" w:sz="0" w:space="0" w:color="auto"/>
          </w:divBdr>
        </w:div>
      </w:divsChild>
    </w:div>
    <w:div w:id="589046282">
      <w:marLeft w:val="0"/>
      <w:marRight w:val="0"/>
      <w:marTop w:val="0"/>
      <w:marBottom w:val="0"/>
      <w:divBdr>
        <w:top w:val="none" w:sz="0" w:space="0" w:color="auto"/>
        <w:left w:val="none" w:sz="0" w:space="0" w:color="auto"/>
        <w:bottom w:val="none" w:sz="0" w:space="0" w:color="auto"/>
        <w:right w:val="none" w:sz="0" w:space="0" w:color="auto"/>
      </w:divBdr>
    </w:div>
    <w:div w:id="590352236">
      <w:marLeft w:val="0"/>
      <w:marRight w:val="0"/>
      <w:marTop w:val="0"/>
      <w:marBottom w:val="0"/>
      <w:divBdr>
        <w:top w:val="none" w:sz="0" w:space="0" w:color="auto"/>
        <w:left w:val="none" w:sz="0" w:space="0" w:color="auto"/>
        <w:bottom w:val="none" w:sz="0" w:space="0" w:color="auto"/>
        <w:right w:val="none" w:sz="0" w:space="0" w:color="auto"/>
      </w:divBdr>
    </w:div>
    <w:div w:id="590625102">
      <w:marLeft w:val="0"/>
      <w:marRight w:val="0"/>
      <w:marTop w:val="0"/>
      <w:marBottom w:val="0"/>
      <w:divBdr>
        <w:top w:val="none" w:sz="0" w:space="0" w:color="auto"/>
        <w:left w:val="none" w:sz="0" w:space="0" w:color="auto"/>
        <w:bottom w:val="none" w:sz="0" w:space="0" w:color="auto"/>
        <w:right w:val="none" w:sz="0" w:space="0" w:color="auto"/>
      </w:divBdr>
    </w:div>
    <w:div w:id="591163218">
      <w:marLeft w:val="0"/>
      <w:marRight w:val="0"/>
      <w:marTop w:val="0"/>
      <w:marBottom w:val="0"/>
      <w:divBdr>
        <w:top w:val="none" w:sz="0" w:space="0" w:color="auto"/>
        <w:left w:val="none" w:sz="0" w:space="0" w:color="auto"/>
        <w:bottom w:val="none" w:sz="0" w:space="0" w:color="auto"/>
        <w:right w:val="none" w:sz="0" w:space="0" w:color="auto"/>
      </w:divBdr>
    </w:div>
    <w:div w:id="592277606">
      <w:marLeft w:val="0"/>
      <w:marRight w:val="0"/>
      <w:marTop w:val="0"/>
      <w:marBottom w:val="0"/>
      <w:divBdr>
        <w:top w:val="none" w:sz="0" w:space="0" w:color="auto"/>
        <w:left w:val="none" w:sz="0" w:space="0" w:color="auto"/>
        <w:bottom w:val="none" w:sz="0" w:space="0" w:color="auto"/>
        <w:right w:val="none" w:sz="0" w:space="0" w:color="auto"/>
      </w:divBdr>
    </w:div>
    <w:div w:id="592473399">
      <w:bodyDiv w:val="1"/>
      <w:marLeft w:val="0"/>
      <w:marRight w:val="0"/>
      <w:marTop w:val="0"/>
      <w:marBottom w:val="0"/>
      <w:divBdr>
        <w:top w:val="none" w:sz="0" w:space="0" w:color="auto"/>
        <w:left w:val="none" w:sz="0" w:space="0" w:color="auto"/>
        <w:bottom w:val="none" w:sz="0" w:space="0" w:color="auto"/>
        <w:right w:val="none" w:sz="0" w:space="0" w:color="auto"/>
      </w:divBdr>
      <w:divsChild>
        <w:div w:id="360282542">
          <w:marLeft w:val="0"/>
          <w:marRight w:val="0"/>
          <w:marTop w:val="0"/>
          <w:marBottom w:val="0"/>
          <w:divBdr>
            <w:top w:val="none" w:sz="0" w:space="0" w:color="auto"/>
            <w:left w:val="none" w:sz="0" w:space="0" w:color="auto"/>
            <w:bottom w:val="none" w:sz="0" w:space="0" w:color="auto"/>
            <w:right w:val="none" w:sz="0" w:space="0" w:color="auto"/>
          </w:divBdr>
        </w:div>
      </w:divsChild>
    </w:div>
    <w:div w:id="593247156">
      <w:marLeft w:val="0"/>
      <w:marRight w:val="0"/>
      <w:marTop w:val="0"/>
      <w:marBottom w:val="0"/>
      <w:divBdr>
        <w:top w:val="none" w:sz="0" w:space="0" w:color="auto"/>
        <w:left w:val="none" w:sz="0" w:space="0" w:color="auto"/>
        <w:bottom w:val="none" w:sz="0" w:space="0" w:color="auto"/>
        <w:right w:val="none" w:sz="0" w:space="0" w:color="auto"/>
      </w:divBdr>
    </w:div>
    <w:div w:id="593708248">
      <w:marLeft w:val="0"/>
      <w:marRight w:val="0"/>
      <w:marTop w:val="0"/>
      <w:marBottom w:val="0"/>
      <w:divBdr>
        <w:top w:val="none" w:sz="0" w:space="0" w:color="auto"/>
        <w:left w:val="none" w:sz="0" w:space="0" w:color="auto"/>
        <w:bottom w:val="none" w:sz="0" w:space="0" w:color="auto"/>
        <w:right w:val="none" w:sz="0" w:space="0" w:color="auto"/>
      </w:divBdr>
    </w:div>
    <w:div w:id="594288680">
      <w:bodyDiv w:val="1"/>
      <w:marLeft w:val="0"/>
      <w:marRight w:val="0"/>
      <w:marTop w:val="0"/>
      <w:marBottom w:val="0"/>
      <w:divBdr>
        <w:top w:val="none" w:sz="0" w:space="0" w:color="auto"/>
        <w:left w:val="none" w:sz="0" w:space="0" w:color="auto"/>
        <w:bottom w:val="none" w:sz="0" w:space="0" w:color="auto"/>
        <w:right w:val="none" w:sz="0" w:space="0" w:color="auto"/>
      </w:divBdr>
      <w:divsChild>
        <w:div w:id="1014262182">
          <w:marLeft w:val="0"/>
          <w:marRight w:val="0"/>
          <w:marTop w:val="0"/>
          <w:marBottom w:val="0"/>
          <w:divBdr>
            <w:top w:val="none" w:sz="0" w:space="0" w:color="auto"/>
            <w:left w:val="none" w:sz="0" w:space="0" w:color="auto"/>
            <w:bottom w:val="none" w:sz="0" w:space="0" w:color="auto"/>
            <w:right w:val="none" w:sz="0" w:space="0" w:color="auto"/>
          </w:divBdr>
        </w:div>
      </w:divsChild>
    </w:div>
    <w:div w:id="596060158">
      <w:marLeft w:val="0"/>
      <w:marRight w:val="0"/>
      <w:marTop w:val="0"/>
      <w:marBottom w:val="0"/>
      <w:divBdr>
        <w:top w:val="none" w:sz="0" w:space="0" w:color="auto"/>
        <w:left w:val="none" w:sz="0" w:space="0" w:color="auto"/>
        <w:bottom w:val="none" w:sz="0" w:space="0" w:color="auto"/>
        <w:right w:val="none" w:sz="0" w:space="0" w:color="auto"/>
      </w:divBdr>
    </w:div>
    <w:div w:id="597786221">
      <w:marLeft w:val="0"/>
      <w:marRight w:val="0"/>
      <w:marTop w:val="0"/>
      <w:marBottom w:val="0"/>
      <w:divBdr>
        <w:top w:val="none" w:sz="0" w:space="0" w:color="auto"/>
        <w:left w:val="none" w:sz="0" w:space="0" w:color="auto"/>
        <w:bottom w:val="none" w:sz="0" w:space="0" w:color="auto"/>
        <w:right w:val="none" w:sz="0" w:space="0" w:color="auto"/>
      </w:divBdr>
    </w:div>
    <w:div w:id="597830287">
      <w:marLeft w:val="0"/>
      <w:marRight w:val="0"/>
      <w:marTop w:val="0"/>
      <w:marBottom w:val="0"/>
      <w:divBdr>
        <w:top w:val="none" w:sz="0" w:space="0" w:color="auto"/>
        <w:left w:val="none" w:sz="0" w:space="0" w:color="auto"/>
        <w:bottom w:val="none" w:sz="0" w:space="0" w:color="auto"/>
        <w:right w:val="none" w:sz="0" w:space="0" w:color="auto"/>
      </w:divBdr>
    </w:div>
    <w:div w:id="599993334">
      <w:marLeft w:val="0"/>
      <w:marRight w:val="0"/>
      <w:marTop w:val="0"/>
      <w:marBottom w:val="0"/>
      <w:divBdr>
        <w:top w:val="none" w:sz="0" w:space="0" w:color="auto"/>
        <w:left w:val="none" w:sz="0" w:space="0" w:color="auto"/>
        <w:bottom w:val="none" w:sz="0" w:space="0" w:color="auto"/>
        <w:right w:val="none" w:sz="0" w:space="0" w:color="auto"/>
      </w:divBdr>
    </w:div>
    <w:div w:id="600646194">
      <w:marLeft w:val="0"/>
      <w:marRight w:val="0"/>
      <w:marTop w:val="0"/>
      <w:marBottom w:val="0"/>
      <w:divBdr>
        <w:top w:val="none" w:sz="0" w:space="0" w:color="auto"/>
        <w:left w:val="none" w:sz="0" w:space="0" w:color="auto"/>
        <w:bottom w:val="none" w:sz="0" w:space="0" w:color="auto"/>
        <w:right w:val="none" w:sz="0" w:space="0" w:color="auto"/>
      </w:divBdr>
    </w:div>
    <w:div w:id="601688551">
      <w:marLeft w:val="0"/>
      <w:marRight w:val="0"/>
      <w:marTop w:val="0"/>
      <w:marBottom w:val="0"/>
      <w:divBdr>
        <w:top w:val="none" w:sz="0" w:space="0" w:color="auto"/>
        <w:left w:val="none" w:sz="0" w:space="0" w:color="auto"/>
        <w:bottom w:val="none" w:sz="0" w:space="0" w:color="auto"/>
        <w:right w:val="none" w:sz="0" w:space="0" w:color="auto"/>
      </w:divBdr>
    </w:div>
    <w:div w:id="602032334">
      <w:marLeft w:val="0"/>
      <w:marRight w:val="0"/>
      <w:marTop w:val="0"/>
      <w:marBottom w:val="0"/>
      <w:divBdr>
        <w:top w:val="none" w:sz="0" w:space="0" w:color="auto"/>
        <w:left w:val="none" w:sz="0" w:space="0" w:color="auto"/>
        <w:bottom w:val="none" w:sz="0" w:space="0" w:color="auto"/>
        <w:right w:val="none" w:sz="0" w:space="0" w:color="auto"/>
      </w:divBdr>
    </w:div>
    <w:div w:id="602107370">
      <w:marLeft w:val="0"/>
      <w:marRight w:val="0"/>
      <w:marTop w:val="0"/>
      <w:marBottom w:val="0"/>
      <w:divBdr>
        <w:top w:val="none" w:sz="0" w:space="0" w:color="auto"/>
        <w:left w:val="none" w:sz="0" w:space="0" w:color="auto"/>
        <w:bottom w:val="none" w:sz="0" w:space="0" w:color="auto"/>
        <w:right w:val="none" w:sz="0" w:space="0" w:color="auto"/>
      </w:divBdr>
    </w:div>
    <w:div w:id="602803967">
      <w:marLeft w:val="0"/>
      <w:marRight w:val="0"/>
      <w:marTop w:val="0"/>
      <w:marBottom w:val="0"/>
      <w:divBdr>
        <w:top w:val="none" w:sz="0" w:space="0" w:color="auto"/>
        <w:left w:val="none" w:sz="0" w:space="0" w:color="auto"/>
        <w:bottom w:val="none" w:sz="0" w:space="0" w:color="auto"/>
        <w:right w:val="none" w:sz="0" w:space="0" w:color="auto"/>
      </w:divBdr>
    </w:div>
    <w:div w:id="604384321">
      <w:marLeft w:val="0"/>
      <w:marRight w:val="0"/>
      <w:marTop w:val="0"/>
      <w:marBottom w:val="0"/>
      <w:divBdr>
        <w:top w:val="none" w:sz="0" w:space="0" w:color="auto"/>
        <w:left w:val="none" w:sz="0" w:space="0" w:color="auto"/>
        <w:bottom w:val="none" w:sz="0" w:space="0" w:color="auto"/>
        <w:right w:val="none" w:sz="0" w:space="0" w:color="auto"/>
      </w:divBdr>
    </w:div>
    <w:div w:id="605429009">
      <w:marLeft w:val="0"/>
      <w:marRight w:val="0"/>
      <w:marTop w:val="0"/>
      <w:marBottom w:val="0"/>
      <w:divBdr>
        <w:top w:val="none" w:sz="0" w:space="0" w:color="auto"/>
        <w:left w:val="none" w:sz="0" w:space="0" w:color="auto"/>
        <w:bottom w:val="none" w:sz="0" w:space="0" w:color="auto"/>
        <w:right w:val="none" w:sz="0" w:space="0" w:color="auto"/>
      </w:divBdr>
    </w:div>
    <w:div w:id="608701372">
      <w:bodyDiv w:val="1"/>
      <w:marLeft w:val="0"/>
      <w:marRight w:val="0"/>
      <w:marTop w:val="0"/>
      <w:marBottom w:val="0"/>
      <w:divBdr>
        <w:top w:val="none" w:sz="0" w:space="0" w:color="auto"/>
        <w:left w:val="none" w:sz="0" w:space="0" w:color="auto"/>
        <w:bottom w:val="none" w:sz="0" w:space="0" w:color="auto"/>
        <w:right w:val="none" w:sz="0" w:space="0" w:color="auto"/>
      </w:divBdr>
      <w:divsChild>
        <w:div w:id="616330032">
          <w:marLeft w:val="0"/>
          <w:marRight w:val="0"/>
          <w:marTop w:val="0"/>
          <w:marBottom w:val="0"/>
          <w:divBdr>
            <w:top w:val="none" w:sz="0" w:space="0" w:color="auto"/>
            <w:left w:val="none" w:sz="0" w:space="0" w:color="auto"/>
            <w:bottom w:val="none" w:sz="0" w:space="0" w:color="auto"/>
            <w:right w:val="none" w:sz="0" w:space="0" w:color="auto"/>
          </w:divBdr>
          <w:divsChild>
            <w:div w:id="1244148594">
              <w:marLeft w:val="0"/>
              <w:marRight w:val="0"/>
              <w:marTop w:val="0"/>
              <w:marBottom w:val="0"/>
              <w:divBdr>
                <w:top w:val="none" w:sz="0" w:space="0" w:color="auto"/>
                <w:left w:val="none" w:sz="0" w:space="0" w:color="auto"/>
                <w:bottom w:val="none" w:sz="0" w:space="0" w:color="auto"/>
                <w:right w:val="none" w:sz="0" w:space="0" w:color="auto"/>
              </w:divBdr>
              <w:divsChild>
                <w:div w:id="47811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319307">
      <w:marLeft w:val="0"/>
      <w:marRight w:val="0"/>
      <w:marTop w:val="0"/>
      <w:marBottom w:val="0"/>
      <w:divBdr>
        <w:top w:val="none" w:sz="0" w:space="0" w:color="auto"/>
        <w:left w:val="none" w:sz="0" w:space="0" w:color="auto"/>
        <w:bottom w:val="none" w:sz="0" w:space="0" w:color="auto"/>
        <w:right w:val="none" w:sz="0" w:space="0" w:color="auto"/>
      </w:divBdr>
    </w:div>
    <w:div w:id="609436568">
      <w:marLeft w:val="0"/>
      <w:marRight w:val="0"/>
      <w:marTop w:val="0"/>
      <w:marBottom w:val="0"/>
      <w:divBdr>
        <w:top w:val="none" w:sz="0" w:space="0" w:color="auto"/>
        <w:left w:val="none" w:sz="0" w:space="0" w:color="auto"/>
        <w:bottom w:val="none" w:sz="0" w:space="0" w:color="auto"/>
        <w:right w:val="none" w:sz="0" w:space="0" w:color="auto"/>
      </w:divBdr>
    </w:div>
    <w:div w:id="609507912">
      <w:marLeft w:val="0"/>
      <w:marRight w:val="0"/>
      <w:marTop w:val="0"/>
      <w:marBottom w:val="0"/>
      <w:divBdr>
        <w:top w:val="none" w:sz="0" w:space="0" w:color="auto"/>
        <w:left w:val="none" w:sz="0" w:space="0" w:color="auto"/>
        <w:bottom w:val="none" w:sz="0" w:space="0" w:color="auto"/>
        <w:right w:val="none" w:sz="0" w:space="0" w:color="auto"/>
      </w:divBdr>
    </w:div>
    <w:div w:id="610284521">
      <w:marLeft w:val="0"/>
      <w:marRight w:val="0"/>
      <w:marTop w:val="0"/>
      <w:marBottom w:val="0"/>
      <w:divBdr>
        <w:top w:val="none" w:sz="0" w:space="0" w:color="auto"/>
        <w:left w:val="none" w:sz="0" w:space="0" w:color="auto"/>
        <w:bottom w:val="none" w:sz="0" w:space="0" w:color="auto"/>
        <w:right w:val="none" w:sz="0" w:space="0" w:color="auto"/>
      </w:divBdr>
    </w:div>
    <w:div w:id="612714656">
      <w:marLeft w:val="0"/>
      <w:marRight w:val="0"/>
      <w:marTop w:val="0"/>
      <w:marBottom w:val="0"/>
      <w:divBdr>
        <w:top w:val="none" w:sz="0" w:space="0" w:color="auto"/>
        <w:left w:val="none" w:sz="0" w:space="0" w:color="auto"/>
        <w:bottom w:val="none" w:sz="0" w:space="0" w:color="auto"/>
        <w:right w:val="none" w:sz="0" w:space="0" w:color="auto"/>
      </w:divBdr>
    </w:div>
    <w:div w:id="612790180">
      <w:marLeft w:val="0"/>
      <w:marRight w:val="0"/>
      <w:marTop w:val="0"/>
      <w:marBottom w:val="0"/>
      <w:divBdr>
        <w:top w:val="none" w:sz="0" w:space="0" w:color="auto"/>
        <w:left w:val="none" w:sz="0" w:space="0" w:color="auto"/>
        <w:bottom w:val="none" w:sz="0" w:space="0" w:color="auto"/>
        <w:right w:val="none" w:sz="0" w:space="0" w:color="auto"/>
      </w:divBdr>
    </w:div>
    <w:div w:id="613634151">
      <w:marLeft w:val="0"/>
      <w:marRight w:val="0"/>
      <w:marTop w:val="0"/>
      <w:marBottom w:val="0"/>
      <w:divBdr>
        <w:top w:val="none" w:sz="0" w:space="0" w:color="auto"/>
        <w:left w:val="none" w:sz="0" w:space="0" w:color="auto"/>
        <w:bottom w:val="none" w:sz="0" w:space="0" w:color="auto"/>
        <w:right w:val="none" w:sz="0" w:space="0" w:color="auto"/>
      </w:divBdr>
    </w:div>
    <w:div w:id="614948949">
      <w:marLeft w:val="0"/>
      <w:marRight w:val="0"/>
      <w:marTop w:val="0"/>
      <w:marBottom w:val="0"/>
      <w:divBdr>
        <w:top w:val="none" w:sz="0" w:space="0" w:color="auto"/>
        <w:left w:val="none" w:sz="0" w:space="0" w:color="auto"/>
        <w:bottom w:val="none" w:sz="0" w:space="0" w:color="auto"/>
        <w:right w:val="none" w:sz="0" w:space="0" w:color="auto"/>
      </w:divBdr>
    </w:div>
    <w:div w:id="615020518">
      <w:marLeft w:val="0"/>
      <w:marRight w:val="0"/>
      <w:marTop w:val="0"/>
      <w:marBottom w:val="0"/>
      <w:divBdr>
        <w:top w:val="none" w:sz="0" w:space="0" w:color="auto"/>
        <w:left w:val="none" w:sz="0" w:space="0" w:color="auto"/>
        <w:bottom w:val="none" w:sz="0" w:space="0" w:color="auto"/>
        <w:right w:val="none" w:sz="0" w:space="0" w:color="auto"/>
      </w:divBdr>
    </w:div>
    <w:div w:id="616184977">
      <w:marLeft w:val="0"/>
      <w:marRight w:val="0"/>
      <w:marTop w:val="0"/>
      <w:marBottom w:val="0"/>
      <w:divBdr>
        <w:top w:val="none" w:sz="0" w:space="0" w:color="auto"/>
        <w:left w:val="none" w:sz="0" w:space="0" w:color="auto"/>
        <w:bottom w:val="none" w:sz="0" w:space="0" w:color="auto"/>
        <w:right w:val="none" w:sz="0" w:space="0" w:color="auto"/>
      </w:divBdr>
    </w:div>
    <w:div w:id="616371089">
      <w:marLeft w:val="0"/>
      <w:marRight w:val="0"/>
      <w:marTop w:val="0"/>
      <w:marBottom w:val="0"/>
      <w:divBdr>
        <w:top w:val="none" w:sz="0" w:space="0" w:color="auto"/>
        <w:left w:val="none" w:sz="0" w:space="0" w:color="auto"/>
        <w:bottom w:val="none" w:sz="0" w:space="0" w:color="auto"/>
        <w:right w:val="none" w:sz="0" w:space="0" w:color="auto"/>
      </w:divBdr>
    </w:div>
    <w:div w:id="617571519">
      <w:marLeft w:val="0"/>
      <w:marRight w:val="0"/>
      <w:marTop w:val="0"/>
      <w:marBottom w:val="0"/>
      <w:divBdr>
        <w:top w:val="none" w:sz="0" w:space="0" w:color="auto"/>
        <w:left w:val="none" w:sz="0" w:space="0" w:color="auto"/>
        <w:bottom w:val="none" w:sz="0" w:space="0" w:color="auto"/>
        <w:right w:val="none" w:sz="0" w:space="0" w:color="auto"/>
      </w:divBdr>
    </w:div>
    <w:div w:id="619921756">
      <w:marLeft w:val="0"/>
      <w:marRight w:val="0"/>
      <w:marTop w:val="0"/>
      <w:marBottom w:val="0"/>
      <w:divBdr>
        <w:top w:val="none" w:sz="0" w:space="0" w:color="auto"/>
        <w:left w:val="none" w:sz="0" w:space="0" w:color="auto"/>
        <w:bottom w:val="none" w:sz="0" w:space="0" w:color="auto"/>
        <w:right w:val="none" w:sz="0" w:space="0" w:color="auto"/>
      </w:divBdr>
    </w:div>
    <w:div w:id="620114527">
      <w:marLeft w:val="0"/>
      <w:marRight w:val="0"/>
      <w:marTop w:val="0"/>
      <w:marBottom w:val="0"/>
      <w:divBdr>
        <w:top w:val="none" w:sz="0" w:space="0" w:color="auto"/>
        <w:left w:val="none" w:sz="0" w:space="0" w:color="auto"/>
        <w:bottom w:val="none" w:sz="0" w:space="0" w:color="auto"/>
        <w:right w:val="none" w:sz="0" w:space="0" w:color="auto"/>
      </w:divBdr>
    </w:div>
    <w:div w:id="623386776">
      <w:marLeft w:val="0"/>
      <w:marRight w:val="0"/>
      <w:marTop w:val="0"/>
      <w:marBottom w:val="0"/>
      <w:divBdr>
        <w:top w:val="none" w:sz="0" w:space="0" w:color="auto"/>
        <w:left w:val="none" w:sz="0" w:space="0" w:color="auto"/>
        <w:bottom w:val="none" w:sz="0" w:space="0" w:color="auto"/>
        <w:right w:val="none" w:sz="0" w:space="0" w:color="auto"/>
      </w:divBdr>
    </w:div>
    <w:div w:id="623730187">
      <w:marLeft w:val="0"/>
      <w:marRight w:val="0"/>
      <w:marTop w:val="0"/>
      <w:marBottom w:val="0"/>
      <w:divBdr>
        <w:top w:val="none" w:sz="0" w:space="0" w:color="auto"/>
        <w:left w:val="none" w:sz="0" w:space="0" w:color="auto"/>
        <w:bottom w:val="none" w:sz="0" w:space="0" w:color="auto"/>
        <w:right w:val="none" w:sz="0" w:space="0" w:color="auto"/>
      </w:divBdr>
    </w:div>
    <w:div w:id="624311564">
      <w:marLeft w:val="0"/>
      <w:marRight w:val="0"/>
      <w:marTop w:val="0"/>
      <w:marBottom w:val="0"/>
      <w:divBdr>
        <w:top w:val="none" w:sz="0" w:space="0" w:color="auto"/>
        <w:left w:val="none" w:sz="0" w:space="0" w:color="auto"/>
        <w:bottom w:val="none" w:sz="0" w:space="0" w:color="auto"/>
        <w:right w:val="none" w:sz="0" w:space="0" w:color="auto"/>
      </w:divBdr>
    </w:div>
    <w:div w:id="624510540">
      <w:marLeft w:val="0"/>
      <w:marRight w:val="0"/>
      <w:marTop w:val="0"/>
      <w:marBottom w:val="0"/>
      <w:divBdr>
        <w:top w:val="none" w:sz="0" w:space="0" w:color="auto"/>
        <w:left w:val="none" w:sz="0" w:space="0" w:color="auto"/>
        <w:bottom w:val="none" w:sz="0" w:space="0" w:color="auto"/>
        <w:right w:val="none" w:sz="0" w:space="0" w:color="auto"/>
      </w:divBdr>
    </w:div>
    <w:div w:id="626203611">
      <w:marLeft w:val="0"/>
      <w:marRight w:val="0"/>
      <w:marTop w:val="0"/>
      <w:marBottom w:val="0"/>
      <w:divBdr>
        <w:top w:val="none" w:sz="0" w:space="0" w:color="auto"/>
        <w:left w:val="none" w:sz="0" w:space="0" w:color="auto"/>
        <w:bottom w:val="none" w:sz="0" w:space="0" w:color="auto"/>
        <w:right w:val="none" w:sz="0" w:space="0" w:color="auto"/>
      </w:divBdr>
    </w:div>
    <w:div w:id="628559432">
      <w:marLeft w:val="0"/>
      <w:marRight w:val="0"/>
      <w:marTop w:val="0"/>
      <w:marBottom w:val="0"/>
      <w:divBdr>
        <w:top w:val="none" w:sz="0" w:space="0" w:color="auto"/>
        <w:left w:val="none" w:sz="0" w:space="0" w:color="auto"/>
        <w:bottom w:val="none" w:sz="0" w:space="0" w:color="auto"/>
        <w:right w:val="none" w:sz="0" w:space="0" w:color="auto"/>
      </w:divBdr>
    </w:div>
    <w:div w:id="628972574">
      <w:marLeft w:val="0"/>
      <w:marRight w:val="0"/>
      <w:marTop w:val="0"/>
      <w:marBottom w:val="0"/>
      <w:divBdr>
        <w:top w:val="none" w:sz="0" w:space="0" w:color="auto"/>
        <w:left w:val="none" w:sz="0" w:space="0" w:color="auto"/>
        <w:bottom w:val="none" w:sz="0" w:space="0" w:color="auto"/>
        <w:right w:val="none" w:sz="0" w:space="0" w:color="auto"/>
      </w:divBdr>
    </w:div>
    <w:div w:id="629437696">
      <w:marLeft w:val="0"/>
      <w:marRight w:val="0"/>
      <w:marTop w:val="0"/>
      <w:marBottom w:val="0"/>
      <w:divBdr>
        <w:top w:val="none" w:sz="0" w:space="0" w:color="auto"/>
        <w:left w:val="none" w:sz="0" w:space="0" w:color="auto"/>
        <w:bottom w:val="none" w:sz="0" w:space="0" w:color="auto"/>
        <w:right w:val="none" w:sz="0" w:space="0" w:color="auto"/>
      </w:divBdr>
    </w:div>
    <w:div w:id="629437720">
      <w:marLeft w:val="0"/>
      <w:marRight w:val="0"/>
      <w:marTop w:val="0"/>
      <w:marBottom w:val="0"/>
      <w:divBdr>
        <w:top w:val="none" w:sz="0" w:space="0" w:color="auto"/>
        <w:left w:val="none" w:sz="0" w:space="0" w:color="auto"/>
        <w:bottom w:val="none" w:sz="0" w:space="0" w:color="auto"/>
        <w:right w:val="none" w:sz="0" w:space="0" w:color="auto"/>
      </w:divBdr>
    </w:div>
    <w:div w:id="629895665">
      <w:marLeft w:val="0"/>
      <w:marRight w:val="0"/>
      <w:marTop w:val="0"/>
      <w:marBottom w:val="0"/>
      <w:divBdr>
        <w:top w:val="none" w:sz="0" w:space="0" w:color="auto"/>
        <w:left w:val="none" w:sz="0" w:space="0" w:color="auto"/>
        <w:bottom w:val="none" w:sz="0" w:space="0" w:color="auto"/>
        <w:right w:val="none" w:sz="0" w:space="0" w:color="auto"/>
      </w:divBdr>
    </w:div>
    <w:div w:id="631591840">
      <w:marLeft w:val="0"/>
      <w:marRight w:val="0"/>
      <w:marTop w:val="0"/>
      <w:marBottom w:val="0"/>
      <w:divBdr>
        <w:top w:val="none" w:sz="0" w:space="0" w:color="auto"/>
        <w:left w:val="none" w:sz="0" w:space="0" w:color="auto"/>
        <w:bottom w:val="none" w:sz="0" w:space="0" w:color="auto"/>
        <w:right w:val="none" w:sz="0" w:space="0" w:color="auto"/>
      </w:divBdr>
    </w:div>
    <w:div w:id="632099703">
      <w:marLeft w:val="0"/>
      <w:marRight w:val="0"/>
      <w:marTop w:val="0"/>
      <w:marBottom w:val="0"/>
      <w:divBdr>
        <w:top w:val="none" w:sz="0" w:space="0" w:color="auto"/>
        <w:left w:val="none" w:sz="0" w:space="0" w:color="auto"/>
        <w:bottom w:val="none" w:sz="0" w:space="0" w:color="auto"/>
        <w:right w:val="none" w:sz="0" w:space="0" w:color="auto"/>
      </w:divBdr>
    </w:div>
    <w:div w:id="632323140">
      <w:marLeft w:val="0"/>
      <w:marRight w:val="0"/>
      <w:marTop w:val="0"/>
      <w:marBottom w:val="0"/>
      <w:divBdr>
        <w:top w:val="none" w:sz="0" w:space="0" w:color="auto"/>
        <w:left w:val="none" w:sz="0" w:space="0" w:color="auto"/>
        <w:bottom w:val="none" w:sz="0" w:space="0" w:color="auto"/>
        <w:right w:val="none" w:sz="0" w:space="0" w:color="auto"/>
      </w:divBdr>
    </w:div>
    <w:div w:id="632639817">
      <w:marLeft w:val="0"/>
      <w:marRight w:val="0"/>
      <w:marTop w:val="0"/>
      <w:marBottom w:val="0"/>
      <w:divBdr>
        <w:top w:val="none" w:sz="0" w:space="0" w:color="auto"/>
        <w:left w:val="none" w:sz="0" w:space="0" w:color="auto"/>
        <w:bottom w:val="none" w:sz="0" w:space="0" w:color="auto"/>
        <w:right w:val="none" w:sz="0" w:space="0" w:color="auto"/>
      </w:divBdr>
    </w:div>
    <w:div w:id="634874284">
      <w:marLeft w:val="0"/>
      <w:marRight w:val="0"/>
      <w:marTop w:val="0"/>
      <w:marBottom w:val="0"/>
      <w:divBdr>
        <w:top w:val="none" w:sz="0" w:space="0" w:color="auto"/>
        <w:left w:val="none" w:sz="0" w:space="0" w:color="auto"/>
        <w:bottom w:val="none" w:sz="0" w:space="0" w:color="auto"/>
        <w:right w:val="none" w:sz="0" w:space="0" w:color="auto"/>
      </w:divBdr>
    </w:div>
    <w:div w:id="635179173">
      <w:marLeft w:val="0"/>
      <w:marRight w:val="0"/>
      <w:marTop w:val="0"/>
      <w:marBottom w:val="0"/>
      <w:divBdr>
        <w:top w:val="none" w:sz="0" w:space="0" w:color="auto"/>
        <w:left w:val="none" w:sz="0" w:space="0" w:color="auto"/>
        <w:bottom w:val="none" w:sz="0" w:space="0" w:color="auto"/>
        <w:right w:val="none" w:sz="0" w:space="0" w:color="auto"/>
      </w:divBdr>
    </w:div>
    <w:div w:id="638648789">
      <w:marLeft w:val="0"/>
      <w:marRight w:val="0"/>
      <w:marTop w:val="0"/>
      <w:marBottom w:val="0"/>
      <w:divBdr>
        <w:top w:val="none" w:sz="0" w:space="0" w:color="auto"/>
        <w:left w:val="none" w:sz="0" w:space="0" w:color="auto"/>
        <w:bottom w:val="none" w:sz="0" w:space="0" w:color="auto"/>
        <w:right w:val="none" w:sz="0" w:space="0" w:color="auto"/>
      </w:divBdr>
    </w:div>
    <w:div w:id="640110522">
      <w:marLeft w:val="0"/>
      <w:marRight w:val="0"/>
      <w:marTop w:val="0"/>
      <w:marBottom w:val="0"/>
      <w:divBdr>
        <w:top w:val="none" w:sz="0" w:space="0" w:color="auto"/>
        <w:left w:val="none" w:sz="0" w:space="0" w:color="auto"/>
        <w:bottom w:val="none" w:sz="0" w:space="0" w:color="auto"/>
        <w:right w:val="none" w:sz="0" w:space="0" w:color="auto"/>
      </w:divBdr>
    </w:div>
    <w:div w:id="640307172">
      <w:marLeft w:val="0"/>
      <w:marRight w:val="0"/>
      <w:marTop w:val="0"/>
      <w:marBottom w:val="0"/>
      <w:divBdr>
        <w:top w:val="none" w:sz="0" w:space="0" w:color="auto"/>
        <w:left w:val="none" w:sz="0" w:space="0" w:color="auto"/>
        <w:bottom w:val="none" w:sz="0" w:space="0" w:color="auto"/>
        <w:right w:val="none" w:sz="0" w:space="0" w:color="auto"/>
      </w:divBdr>
    </w:div>
    <w:div w:id="640697712">
      <w:marLeft w:val="0"/>
      <w:marRight w:val="0"/>
      <w:marTop w:val="0"/>
      <w:marBottom w:val="0"/>
      <w:divBdr>
        <w:top w:val="none" w:sz="0" w:space="0" w:color="auto"/>
        <w:left w:val="none" w:sz="0" w:space="0" w:color="auto"/>
        <w:bottom w:val="none" w:sz="0" w:space="0" w:color="auto"/>
        <w:right w:val="none" w:sz="0" w:space="0" w:color="auto"/>
      </w:divBdr>
    </w:div>
    <w:div w:id="644238151">
      <w:marLeft w:val="0"/>
      <w:marRight w:val="0"/>
      <w:marTop w:val="0"/>
      <w:marBottom w:val="0"/>
      <w:divBdr>
        <w:top w:val="none" w:sz="0" w:space="0" w:color="auto"/>
        <w:left w:val="none" w:sz="0" w:space="0" w:color="auto"/>
        <w:bottom w:val="none" w:sz="0" w:space="0" w:color="auto"/>
        <w:right w:val="none" w:sz="0" w:space="0" w:color="auto"/>
      </w:divBdr>
    </w:div>
    <w:div w:id="644316226">
      <w:marLeft w:val="0"/>
      <w:marRight w:val="0"/>
      <w:marTop w:val="0"/>
      <w:marBottom w:val="0"/>
      <w:divBdr>
        <w:top w:val="none" w:sz="0" w:space="0" w:color="auto"/>
        <w:left w:val="none" w:sz="0" w:space="0" w:color="auto"/>
        <w:bottom w:val="none" w:sz="0" w:space="0" w:color="auto"/>
        <w:right w:val="none" w:sz="0" w:space="0" w:color="auto"/>
      </w:divBdr>
    </w:div>
    <w:div w:id="644435425">
      <w:marLeft w:val="0"/>
      <w:marRight w:val="0"/>
      <w:marTop w:val="0"/>
      <w:marBottom w:val="0"/>
      <w:divBdr>
        <w:top w:val="none" w:sz="0" w:space="0" w:color="auto"/>
        <w:left w:val="none" w:sz="0" w:space="0" w:color="auto"/>
        <w:bottom w:val="none" w:sz="0" w:space="0" w:color="auto"/>
        <w:right w:val="none" w:sz="0" w:space="0" w:color="auto"/>
      </w:divBdr>
    </w:div>
    <w:div w:id="644699193">
      <w:marLeft w:val="0"/>
      <w:marRight w:val="0"/>
      <w:marTop w:val="0"/>
      <w:marBottom w:val="0"/>
      <w:divBdr>
        <w:top w:val="none" w:sz="0" w:space="0" w:color="auto"/>
        <w:left w:val="none" w:sz="0" w:space="0" w:color="auto"/>
        <w:bottom w:val="none" w:sz="0" w:space="0" w:color="auto"/>
        <w:right w:val="none" w:sz="0" w:space="0" w:color="auto"/>
      </w:divBdr>
    </w:div>
    <w:div w:id="649137153">
      <w:marLeft w:val="0"/>
      <w:marRight w:val="0"/>
      <w:marTop w:val="0"/>
      <w:marBottom w:val="0"/>
      <w:divBdr>
        <w:top w:val="none" w:sz="0" w:space="0" w:color="auto"/>
        <w:left w:val="none" w:sz="0" w:space="0" w:color="auto"/>
        <w:bottom w:val="none" w:sz="0" w:space="0" w:color="auto"/>
        <w:right w:val="none" w:sz="0" w:space="0" w:color="auto"/>
      </w:divBdr>
    </w:div>
    <w:div w:id="649947467">
      <w:marLeft w:val="0"/>
      <w:marRight w:val="0"/>
      <w:marTop w:val="0"/>
      <w:marBottom w:val="0"/>
      <w:divBdr>
        <w:top w:val="none" w:sz="0" w:space="0" w:color="auto"/>
        <w:left w:val="none" w:sz="0" w:space="0" w:color="auto"/>
        <w:bottom w:val="none" w:sz="0" w:space="0" w:color="auto"/>
        <w:right w:val="none" w:sz="0" w:space="0" w:color="auto"/>
      </w:divBdr>
    </w:div>
    <w:div w:id="650061135">
      <w:marLeft w:val="0"/>
      <w:marRight w:val="0"/>
      <w:marTop w:val="0"/>
      <w:marBottom w:val="0"/>
      <w:divBdr>
        <w:top w:val="none" w:sz="0" w:space="0" w:color="auto"/>
        <w:left w:val="none" w:sz="0" w:space="0" w:color="auto"/>
        <w:bottom w:val="none" w:sz="0" w:space="0" w:color="auto"/>
        <w:right w:val="none" w:sz="0" w:space="0" w:color="auto"/>
      </w:divBdr>
    </w:div>
    <w:div w:id="651058096">
      <w:marLeft w:val="0"/>
      <w:marRight w:val="0"/>
      <w:marTop w:val="0"/>
      <w:marBottom w:val="0"/>
      <w:divBdr>
        <w:top w:val="none" w:sz="0" w:space="0" w:color="auto"/>
        <w:left w:val="none" w:sz="0" w:space="0" w:color="auto"/>
        <w:bottom w:val="none" w:sz="0" w:space="0" w:color="auto"/>
        <w:right w:val="none" w:sz="0" w:space="0" w:color="auto"/>
      </w:divBdr>
    </w:div>
    <w:div w:id="652418869">
      <w:marLeft w:val="0"/>
      <w:marRight w:val="0"/>
      <w:marTop w:val="0"/>
      <w:marBottom w:val="0"/>
      <w:divBdr>
        <w:top w:val="none" w:sz="0" w:space="0" w:color="auto"/>
        <w:left w:val="none" w:sz="0" w:space="0" w:color="auto"/>
        <w:bottom w:val="none" w:sz="0" w:space="0" w:color="auto"/>
        <w:right w:val="none" w:sz="0" w:space="0" w:color="auto"/>
      </w:divBdr>
    </w:div>
    <w:div w:id="653529083">
      <w:marLeft w:val="0"/>
      <w:marRight w:val="0"/>
      <w:marTop w:val="0"/>
      <w:marBottom w:val="0"/>
      <w:divBdr>
        <w:top w:val="none" w:sz="0" w:space="0" w:color="auto"/>
        <w:left w:val="none" w:sz="0" w:space="0" w:color="auto"/>
        <w:bottom w:val="none" w:sz="0" w:space="0" w:color="auto"/>
        <w:right w:val="none" w:sz="0" w:space="0" w:color="auto"/>
      </w:divBdr>
    </w:div>
    <w:div w:id="653530816">
      <w:marLeft w:val="0"/>
      <w:marRight w:val="0"/>
      <w:marTop w:val="0"/>
      <w:marBottom w:val="0"/>
      <w:divBdr>
        <w:top w:val="none" w:sz="0" w:space="0" w:color="auto"/>
        <w:left w:val="none" w:sz="0" w:space="0" w:color="auto"/>
        <w:bottom w:val="none" w:sz="0" w:space="0" w:color="auto"/>
        <w:right w:val="none" w:sz="0" w:space="0" w:color="auto"/>
      </w:divBdr>
    </w:div>
    <w:div w:id="655306495">
      <w:marLeft w:val="0"/>
      <w:marRight w:val="0"/>
      <w:marTop w:val="0"/>
      <w:marBottom w:val="0"/>
      <w:divBdr>
        <w:top w:val="none" w:sz="0" w:space="0" w:color="auto"/>
        <w:left w:val="none" w:sz="0" w:space="0" w:color="auto"/>
        <w:bottom w:val="none" w:sz="0" w:space="0" w:color="auto"/>
        <w:right w:val="none" w:sz="0" w:space="0" w:color="auto"/>
      </w:divBdr>
    </w:div>
    <w:div w:id="656614813">
      <w:marLeft w:val="0"/>
      <w:marRight w:val="0"/>
      <w:marTop w:val="0"/>
      <w:marBottom w:val="0"/>
      <w:divBdr>
        <w:top w:val="none" w:sz="0" w:space="0" w:color="auto"/>
        <w:left w:val="none" w:sz="0" w:space="0" w:color="auto"/>
        <w:bottom w:val="none" w:sz="0" w:space="0" w:color="auto"/>
        <w:right w:val="none" w:sz="0" w:space="0" w:color="auto"/>
      </w:divBdr>
    </w:div>
    <w:div w:id="656811079">
      <w:marLeft w:val="0"/>
      <w:marRight w:val="0"/>
      <w:marTop w:val="0"/>
      <w:marBottom w:val="0"/>
      <w:divBdr>
        <w:top w:val="none" w:sz="0" w:space="0" w:color="auto"/>
        <w:left w:val="none" w:sz="0" w:space="0" w:color="auto"/>
        <w:bottom w:val="none" w:sz="0" w:space="0" w:color="auto"/>
        <w:right w:val="none" w:sz="0" w:space="0" w:color="auto"/>
      </w:divBdr>
    </w:div>
    <w:div w:id="657346211">
      <w:marLeft w:val="0"/>
      <w:marRight w:val="0"/>
      <w:marTop w:val="0"/>
      <w:marBottom w:val="0"/>
      <w:divBdr>
        <w:top w:val="none" w:sz="0" w:space="0" w:color="auto"/>
        <w:left w:val="none" w:sz="0" w:space="0" w:color="auto"/>
        <w:bottom w:val="none" w:sz="0" w:space="0" w:color="auto"/>
        <w:right w:val="none" w:sz="0" w:space="0" w:color="auto"/>
      </w:divBdr>
    </w:div>
    <w:div w:id="658265126">
      <w:marLeft w:val="0"/>
      <w:marRight w:val="0"/>
      <w:marTop w:val="0"/>
      <w:marBottom w:val="0"/>
      <w:divBdr>
        <w:top w:val="none" w:sz="0" w:space="0" w:color="auto"/>
        <w:left w:val="none" w:sz="0" w:space="0" w:color="auto"/>
        <w:bottom w:val="none" w:sz="0" w:space="0" w:color="auto"/>
        <w:right w:val="none" w:sz="0" w:space="0" w:color="auto"/>
      </w:divBdr>
    </w:div>
    <w:div w:id="658966515">
      <w:marLeft w:val="0"/>
      <w:marRight w:val="0"/>
      <w:marTop w:val="0"/>
      <w:marBottom w:val="0"/>
      <w:divBdr>
        <w:top w:val="none" w:sz="0" w:space="0" w:color="auto"/>
        <w:left w:val="none" w:sz="0" w:space="0" w:color="auto"/>
        <w:bottom w:val="none" w:sz="0" w:space="0" w:color="auto"/>
        <w:right w:val="none" w:sz="0" w:space="0" w:color="auto"/>
      </w:divBdr>
    </w:div>
    <w:div w:id="659507274">
      <w:marLeft w:val="0"/>
      <w:marRight w:val="0"/>
      <w:marTop w:val="0"/>
      <w:marBottom w:val="0"/>
      <w:divBdr>
        <w:top w:val="none" w:sz="0" w:space="0" w:color="auto"/>
        <w:left w:val="none" w:sz="0" w:space="0" w:color="auto"/>
        <w:bottom w:val="none" w:sz="0" w:space="0" w:color="auto"/>
        <w:right w:val="none" w:sz="0" w:space="0" w:color="auto"/>
      </w:divBdr>
    </w:div>
    <w:div w:id="665061059">
      <w:marLeft w:val="0"/>
      <w:marRight w:val="0"/>
      <w:marTop w:val="0"/>
      <w:marBottom w:val="0"/>
      <w:divBdr>
        <w:top w:val="none" w:sz="0" w:space="0" w:color="auto"/>
        <w:left w:val="none" w:sz="0" w:space="0" w:color="auto"/>
        <w:bottom w:val="none" w:sz="0" w:space="0" w:color="auto"/>
        <w:right w:val="none" w:sz="0" w:space="0" w:color="auto"/>
      </w:divBdr>
    </w:div>
    <w:div w:id="668218504">
      <w:marLeft w:val="0"/>
      <w:marRight w:val="0"/>
      <w:marTop w:val="0"/>
      <w:marBottom w:val="0"/>
      <w:divBdr>
        <w:top w:val="none" w:sz="0" w:space="0" w:color="auto"/>
        <w:left w:val="none" w:sz="0" w:space="0" w:color="auto"/>
        <w:bottom w:val="none" w:sz="0" w:space="0" w:color="auto"/>
        <w:right w:val="none" w:sz="0" w:space="0" w:color="auto"/>
      </w:divBdr>
    </w:div>
    <w:div w:id="668800621">
      <w:bodyDiv w:val="1"/>
      <w:marLeft w:val="0"/>
      <w:marRight w:val="0"/>
      <w:marTop w:val="0"/>
      <w:marBottom w:val="0"/>
      <w:divBdr>
        <w:top w:val="none" w:sz="0" w:space="0" w:color="auto"/>
        <w:left w:val="none" w:sz="0" w:space="0" w:color="auto"/>
        <w:bottom w:val="none" w:sz="0" w:space="0" w:color="auto"/>
        <w:right w:val="none" w:sz="0" w:space="0" w:color="auto"/>
      </w:divBdr>
    </w:div>
    <w:div w:id="668951300">
      <w:marLeft w:val="0"/>
      <w:marRight w:val="0"/>
      <w:marTop w:val="0"/>
      <w:marBottom w:val="0"/>
      <w:divBdr>
        <w:top w:val="none" w:sz="0" w:space="0" w:color="auto"/>
        <w:left w:val="none" w:sz="0" w:space="0" w:color="auto"/>
        <w:bottom w:val="none" w:sz="0" w:space="0" w:color="auto"/>
        <w:right w:val="none" w:sz="0" w:space="0" w:color="auto"/>
      </w:divBdr>
    </w:div>
    <w:div w:id="669600737">
      <w:marLeft w:val="0"/>
      <w:marRight w:val="0"/>
      <w:marTop w:val="0"/>
      <w:marBottom w:val="0"/>
      <w:divBdr>
        <w:top w:val="none" w:sz="0" w:space="0" w:color="auto"/>
        <w:left w:val="none" w:sz="0" w:space="0" w:color="auto"/>
        <w:bottom w:val="none" w:sz="0" w:space="0" w:color="auto"/>
        <w:right w:val="none" w:sz="0" w:space="0" w:color="auto"/>
      </w:divBdr>
    </w:div>
    <w:div w:id="670834946">
      <w:marLeft w:val="0"/>
      <w:marRight w:val="0"/>
      <w:marTop w:val="0"/>
      <w:marBottom w:val="0"/>
      <w:divBdr>
        <w:top w:val="none" w:sz="0" w:space="0" w:color="auto"/>
        <w:left w:val="none" w:sz="0" w:space="0" w:color="auto"/>
        <w:bottom w:val="none" w:sz="0" w:space="0" w:color="auto"/>
        <w:right w:val="none" w:sz="0" w:space="0" w:color="auto"/>
      </w:divBdr>
    </w:div>
    <w:div w:id="670910415">
      <w:marLeft w:val="0"/>
      <w:marRight w:val="0"/>
      <w:marTop w:val="0"/>
      <w:marBottom w:val="0"/>
      <w:divBdr>
        <w:top w:val="none" w:sz="0" w:space="0" w:color="auto"/>
        <w:left w:val="none" w:sz="0" w:space="0" w:color="auto"/>
        <w:bottom w:val="none" w:sz="0" w:space="0" w:color="auto"/>
        <w:right w:val="none" w:sz="0" w:space="0" w:color="auto"/>
      </w:divBdr>
    </w:div>
    <w:div w:id="670983828">
      <w:marLeft w:val="0"/>
      <w:marRight w:val="0"/>
      <w:marTop w:val="0"/>
      <w:marBottom w:val="0"/>
      <w:divBdr>
        <w:top w:val="none" w:sz="0" w:space="0" w:color="auto"/>
        <w:left w:val="none" w:sz="0" w:space="0" w:color="auto"/>
        <w:bottom w:val="none" w:sz="0" w:space="0" w:color="auto"/>
        <w:right w:val="none" w:sz="0" w:space="0" w:color="auto"/>
      </w:divBdr>
    </w:div>
    <w:div w:id="672420456">
      <w:marLeft w:val="0"/>
      <w:marRight w:val="0"/>
      <w:marTop w:val="0"/>
      <w:marBottom w:val="0"/>
      <w:divBdr>
        <w:top w:val="none" w:sz="0" w:space="0" w:color="auto"/>
        <w:left w:val="none" w:sz="0" w:space="0" w:color="auto"/>
        <w:bottom w:val="none" w:sz="0" w:space="0" w:color="auto"/>
        <w:right w:val="none" w:sz="0" w:space="0" w:color="auto"/>
      </w:divBdr>
    </w:div>
    <w:div w:id="674186603">
      <w:marLeft w:val="0"/>
      <w:marRight w:val="0"/>
      <w:marTop w:val="0"/>
      <w:marBottom w:val="0"/>
      <w:divBdr>
        <w:top w:val="none" w:sz="0" w:space="0" w:color="auto"/>
        <w:left w:val="none" w:sz="0" w:space="0" w:color="auto"/>
        <w:bottom w:val="none" w:sz="0" w:space="0" w:color="auto"/>
        <w:right w:val="none" w:sz="0" w:space="0" w:color="auto"/>
      </w:divBdr>
    </w:div>
    <w:div w:id="674578928">
      <w:marLeft w:val="0"/>
      <w:marRight w:val="0"/>
      <w:marTop w:val="0"/>
      <w:marBottom w:val="0"/>
      <w:divBdr>
        <w:top w:val="none" w:sz="0" w:space="0" w:color="auto"/>
        <w:left w:val="none" w:sz="0" w:space="0" w:color="auto"/>
        <w:bottom w:val="none" w:sz="0" w:space="0" w:color="auto"/>
        <w:right w:val="none" w:sz="0" w:space="0" w:color="auto"/>
      </w:divBdr>
    </w:div>
    <w:div w:id="675808266">
      <w:marLeft w:val="0"/>
      <w:marRight w:val="0"/>
      <w:marTop w:val="0"/>
      <w:marBottom w:val="0"/>
      <w:divBdr>
        <w:top w:val="none" w:sz="0" w:space="0" w:color="auto"/>
        <w:left w:val="none" w:sz="0" w:space="0" w:color="auto"/>
        <w:bottom w:val="none" w:sz="0" w:space="0" w:color="auto"/>
        <w:right w:val="none" w:sz="0" w:space="0" w:color="auto"/>
      </w:divBdr>
    </w:div>
    <w:div w:id="675889634">
      <w:marLeft w:val="0"/>
      <w:marRight w:val="0"/>
      <w:marTop w:val="0"/>
      <w:marBottom w:val="0"/>
      <w:divBdr>
        <w:top w:val="none" w:sz="0" w:space="0" w:color="auto"/>
        <w:left w:val="none" w:sz="0" w:space="0" w:color="auto"/>
        <w:bottom w:val="none" w:sz="0" w:space="0" w:color="auto"/>
        <w:right w:val="none" w:sz="0" w:space="0" w:color="auto"/>
      </w:divBdr>
    </w:div>
    <w:div w:id="676036187">
      <w:marLeft w:val="0"/>
      <w:marRight w:val="0"/>
      <w:marTop w:val="0"/>
      <w:marBottom w:val="0"/>
      <w:divBdr>
        <w:top w:val="none" w:sz="0" w:space="0" w:color="auto"/>
        <w:left w:val="none" w:sz="0" w:space="0" w:color="auto"/>
        <w:bottom w:val="none" w:sz="0" w:space="0" w:color="auto"/>
        <w:right w:val="none" w:sz="0" w:space="0" w:color="auto"/>
      </w:divBdr>
    </w:div>
    <w:div w:id="676078616">
      <w:marLeft w:val="0"/>
      <w:marRight w:val="0"/>
      <w:marTop w:val="0"/>
      <w:marBottom w:val="0"/>
      <w:divBdr>
        <w:top w:val="none" w:sz="0" w:space="0" w:color="auto"/>
        <w:left w:val="none" w:sz="0" w:space="0" w:color="auto"/>
        <w:bottom w:val="none" w:sz="0" w:space="0" w:color="auto"/>
        <w:right w:val="none" w:sz="0" w:space="0" w:color="auto"/>
      </w:divBdr>
    </w:div>
    <w:div w:id="676927831">
      <w:marLeft w:val="0"/>
      <w:marRight w:val="0"/>
      <w:marTop w:val="0"/>
      <w:marBottom w:val="0"/>
      <w:divBdr>
        <w:top w:val="none" w:sz="0" w:space="0" w:color="auto"/>
        <w:left w:val="none" w:sz="0" w:space="0" w:color="auto"/>
        <w:bottom w:val="none" w:sz="0" w:space="0" w:color="auto"/>
        <w:right w:val="none" w:sz="0" w:space="0" w:color="auto"/>
      </w:divBdr>
    </w:div>
    <w:div w:id="678625363">
      <w:bodyDiv w:val="1"/>
      <w:marLeft w:val="0"/>
      <w:marRight w:val="0"/>
      <w:marTop w:val="0"/>
      <w:marBottom w:val="0"/>
      <w:divBdr>
        <w:top w:val="none" w:sz="0" w:space="0" w:color="auto"/>
        <w:left w:val="none" w:sz="0" w:space="0" w:color="auto"/>
        <w:bottom w:val="none" w:sz="0" w:space="0" w:color="auto"/>
        <w:right w:val="none" w:sz="0" w:space="0" w:color="auto"/>
      </w:divBdr>
    </w:div>
    <w:div w:id="681973908">
      <w:marLeft w:val="0"/>
      <w:marRight w:val="0"/>
      <w:marTop w:val="0"/>
      <w:marBottom w:val="0"/>
      <w:divBdr>
        <w:top w:val="none" w:sz="0" w:space="0" w:color="auto"/>
        <w:left w:val="none" w:sz="0" w:space="0" w:color="auto"/>
        <w:bottom w:val="none" w:sz="0" w:space="0" w:color="auto"/>
        <w:right w:val="none" w:sz="0" w:space="0" w:color="auto"/>
      </w:divBdr>
    </w:div>
    <w:div w:id="682124278">
      <w:marLeft w:val="0"/>
      <w:marRight w:val="0"/>
      <w:marTop w:val="0"/>
      <w:marBottom w:val="0"/>
      <w:divBdr>
        <w:top w:val="none" w:sz="0" w:space="0" w:color="auto"/>
        <w:left w:val="none" w:sz="0" w:space="0" w:color="auto"/>
        <w:bottom w:val="none" w:sz="0" w:space="0" w:color="auto"/>
        <w:right w:val="none" w:sz="0" w:space="0" w:color="auto"/>
      </w:divBdr>
    </w:div>
    <w:div w:id="683165730">
      <w:marLeft w:val="0"/>
      <w:marRight w:val="0"/>
      <w:marTop w:val="0"/>
      <w:marBottom w:val="0"/>
      <w:divBdr>
        <w:top w:val="none" w:sz="0" w:space="0" w:color="auto"/>
        <w:left w:val="none" w:sz="0" w:space="0" w:color="auto"/>
        <w:bottom w:val="none" w:sz="0" w:space="0" w:color="auto"/>
        <w:right w:val="none" w:sz="0" w:space="0" w:color="auto"/>
      </w:divBdr>
    </w:div>
    <w:div w:id="683678519">
      <w:marLeft w:val="0"/>
      <w:marRight w:val="0"/>
      <w:marTop w:val="0"/>
      <w:marBottom w:val="0"/>
      <w:divBdr>
        <w:top w:val="none" w:sz="0" w:space="0" w:color="auto"/>
        <w:left w:val="none" w:sz="0" w:space="0" w:color="auto"/>
        <w:bottom w:val="none" w:sz="0" w:space="0" w:color="auto"/>
        <w:right w:val="none" w:sz="0" w:space="0" w:color="auto"/>
      </w:divBdr>
    </w:div>
    <w:div w:id="683745434">
      <w:marLeft w:val="0"/>
      <w:marRight w:val="0"/>
      <w:marTop w:val="0"/>
      <w:marBottom w:val="0"/>
      <w:divBdr>
        <w:top w:val="none" w:sz="0" w:space="0" w:color="auto"/>
        <w:left w:val="none" w:sz="0" w:space="0" w:color="auto"/>
        <w:bottom w:val="none" w:sz="0" w:space="0" w:color="auto"/>
        <w:right w:val="none" w:sz="0" w:space="0" w:color="auto"/>
      </w:divBdr>
    </w:div>
    <w:div w:id="684984833">
      <w:marLeft w:val="0"/>
      <w:marRight w:val="0"/>
      <w:marTop w:val="0"/>
      <w:marBottom w:val="0"/>
      <w:divBdr>
        <w:top w:val="none" w:sz="0" w:space="0" w:color="auto"/>
        <w:left w:val="none" w:sz="0" w:space="0" w:color="auto"/>
        <w:bottom w:val="none" w:sz="0" w:space="0" w:color="auto"/>
        <w:right w:val="none" w:sz="0" w:space="0" w:color="auto"/>
      </w:divBdr>
    </w:div>
    <w:div w:id="685597575">
      <w:marLeft w:val="0"/>
      <w:marRight w:val="0"/>
      <w:marTop w:val="0"/>
      <w:marBottom w:val="0"/>
      <w:divBdr>
        <w:top w:val="none" w:sz="0" w:space="0" w:color="auto"/>
        <w:left w:val="none" w:sz="0" w:space="0" w:color="auto"/>
        <w:bottom w:val="none" w:sz="0" w:space="0" w:color="auto"/>
        <w:right w:val="none" w:sz="0" w:space="0" w:color="auto"/>
      </w:divBdr>
    </w:div>
    <w:div w:id="687292771">
      <w:marLeft w:val="0"/>
      <w:marRight w:val="0"/>
      <w:marTop w:val="0"/>
      <w:marBottom w:val="0"/>
      <w:divBdr>
        <w:top w:val="none" w:sz="0" w:space="0" w:color="auto"/>
        <w:left w:val="none" w:sz="0" w:space="0" w:color="auto"/>
        <w:bottom w:val="none" w:sz="0" w:space="0" w:color="auto"/>
        <w:right w:val="none" w:sz="0" w:space="0" w:color="auto"/>
      </w:divBdr>
    </w:div>
    <w:div w:id="687558257">
      <w:bodyDiv w:val="1"/>
      <w:marLeft w:val="0"/>
      <w:marRight w:val="0"/>
      <w:marTop w:val="0"/>
      <w:marBottom w:val="0"/>
      <w:divBdr>
        <w:top w:val="none" w:sz="0" w:space="0" w:color="auto"/>
        <w:left w:val="none" w:sz="0" w:space="0" w:color="auto"/>
        <w:bottom w:val="none" w:sz="0" w:space="0" w:color="auto"/>
        <w:right w:val="none" w:sz="0" w:space="0" w:color="auto"/>
      </w:divBdr>
    </w:div>
    <w:div w:id="688220525">
      <w:marLeft w:val="0"/>
      <w:marRight w:val="0"/>
      <w:marTop w:val="0"/>
      <w:marBottom w:val="0"/>
      <w:divBdr>
        <w:top w:val="none" w:sz="0" w:space="0" w:color="auto"/>
        <w:left w:val="none" w:sz="0" w:space="0" w:color="auto"/>
        <w:bottom w:val="none" w:sz="0" w:space="0" w:color="auto"/>
        <w:right w:val="none" w:sz="0" w:space="0" w:color="auto"/>
      </w:divBdr>
    </w:div>
    <w:div w:id="688793545">
      <w:marLeft w:val="0"/>
      <w:marRight w:val="0"/>
      <w:marTop w:val="0"/>
      <w:marBottom w:val="0"/>
      <w:divBdr>
        <w:top w:val="none" w:sz="0" w:space="0" w:color="auto"/>
        <w:left w:val="none" w:sz="0" w:space="0" w:color="auto"/>
        <w:bottom w:val="none" w:sz="0" w:space="0" w:color="auto"/>
        <w:right w:val="none" w:sz="0" w:space="0" w:color="auto"/>
      </w:divBdr>
    </w:div>
    <w:div w:id="688794549">
      <w:marLeft w:val="0"/>
      <w:marRight w:val="0"/>
      <w:marTop w:val="0"/>
      <w:marBottom w:val="0"/>
      <w:divBdr>
        <w:top w:val="none" w:sz="0" w:space="0" w:color="auto"/>
        <w:left w:val="none" w:sz="0" w:space="0" w:color="auto"/>
        <w:bottom w:val="none" w:sz="0" w:space="0" w:color="auto"/>
        <w:right w:val="none" w:sz="0" w:space="0" w:color="auto"/>
      </w:divBdr>
    </w:div>
    <w:div w:id="690768078">
      <w:bodyDiv w:val="1"/>
      <w:marLeft w:val="0"/>
      <w:marRight w:val="0"/>
      <w:marTop w:val="0"/>
      <w:marBottom w:val="0"/>
      <w:divBdr>
        <w:top w:val="none" w:sz="0" w:space="0" w:color="auto"/>
        <w:left w:val="none" w:sz="0" w:space="0" w:color="auto"/>
        <w:bottom w:val="none" w:sz="0" w:space="0" w:color="auto"/>
        <w:right w:val="none" w:sz="0" w:space="0" w:color="auto"/>
      </w:divBdr>
    </w:div>
    <w:div w:id="691996593">
      <w:marLeft w:val="0"/>
      <w:marRight w:val="0"/>
      <w:marTop w:val="0"/>
      <w:marBottom w:val="0"/>
      <w:divBdr>
        <w:top w:val="none" w:sz="0" w:space="0" w:color="auto"/>
        <w:left w:val="none" w:sz="0" w:space="0" w:color="auto"/>
        <w:bottom w:val="none" w:sz="0" w:space="0" w:color="auto"/>
        <w:right w:val="none" w:sz="0" w:space="0" w:color="auto"/>
      </w:divBdr>
    </w:div>
    <w:div w:id="694236386">
      <w:marLeft w:val="0"/>
      <w:marRight w:val="0"/>
      <w:marTop w:val="0"/>
      <w:marBottom w:val="0"/>
      <w:divBdr>
        <w:top w:val="none" w:sz="0" w:space="0" w:color="auto"/>
        <w:left w:val="none" w:sz="0" w:space="0" w:color="auto"/>
        <w:bottom w:val="none" w:sz="0" w:space="0" w:color="auto"/>
        <w:right w:val="none" w:sz="0" w:space="0" w:color="auto"/>
      </w:divBdr>
    </w:div>
    <w:div w:id="696154728">
      <w:marLeft w:val="0"/>
      <w:marRight w:val="0"/>
      <w:marTop w:val="0"/>
      <w:marBottom w:val="0"/>
      <w:divBdr>
        <w:top w:val="none" w:sz="0" w:space="0" w:color="auto"/>
        <w:left w:val="none" w:sz="0" w:space="0" w:color="auto"/>
        <w:bottom w:val="none" w:sz="0" w:space="0" w:color="auto"/>
        <w:right w:val="none" w:sz="0" w:space="0" w:color="auto"/>
      </w:divBdr>
    </w:div>
    <w:div w:id="696390235">
      <w:marLeft w:val="0"/>
      <w:marRight w:val="0"/>
      <w:marTop w:val="0"/>
      <w:marBottom w:val="0"/>
      <w:divBdr>
        <w:top w:val="none" w:sz="0" w:space="0" w:color="auto"/>
        <w:left w:val="none" w:sz="0" w:space="0" w:color="auto"/>
        <w:bottom w:val="none" w:sz="0" w:space="0" w:color="auto"/>
        <w:right w:val="none" w:sz="0" w:space="0" w:color="auto"/>
      </w:divBdr>
    </w:div>
    <w:div w:id="696614045">
      <w:marLeft w:val="0"/>
      <w:marRight w:val="0"/>
      <w:marTop w:val="0"/>
      <w:marBottom w:val="0"/>
      <w:divBdr>
        <w:top w:val="none" w:sz="0" w:space="0" w:color="auto"/>
        <w:left w:val="none" w:sz="0" w:space="0" w:color="auto"/>
        <w:bottom w:val="none" w:sz="0" w:space="0" w:color="auto"/>
        <w:right w:val="none" w:sz="0" w:space="0" w:color="auto"/>
      </w:divBdr>
    </w:div>
    <w:div w:id="697631184">
      <w:marLeft w:val="0"/>
      <w:marRight w:val="0"/>
      <w:marTop w:val="0"/>
      <w:marBottom w:val="0"/>
      <w:divBdr>
        <w:top w:val="none" w:sz="0" w:space="0" w:color="auto"/>
        <w:left w:val="none" w:sz="0" w:space="0" w:color="auto"/>
        <w:bottom w:val="none" w:sz="0" w:space="0" w:color="auto"/>
        <w:right w:val="none" w:sz="0" w:space="0" w:color="auto"/>
      </w:divBdr>
    </w:div>
    <w:div w:id="698090274">
      <w:marLeft w:val="0"/>
      <w:marRight w:val="0"/>
      <w:marTop w:val="0"/>
      <w:marBottom w:val="0"/>
      <w:divBdr>
        <w:top w:val="none" w:sz="0" w:space="0" w:color="auto"/>
        <w:left w:val="none" w:sz="0" w:space="0" w:color="auto"/>
        <w:bottom w:val="none" w:sz="0" w:space="0" w:color="auto"/>
        <w:right w:val="none" w:sz="0" w:space="0" w:color="auto"/>
      </w:divBdr>
    </w:div>
    <w:div w:id="699282000">
      <w:marLeft w:val="0"/>
      <w:marRight w:val="0"/>
      <w:marTop w:val="0"/>
      <w:marBottom w:val="0"/>
      <w:divBdr>
        <w:top w:val="none" w:sz="0" w:space="0" w:color="auto"/>
        <w:left w:val="none" w:sz="0" w:space="0" w:color="auto"/>
        <w:bottom w:val="none" w:sz="0" w:space="0" w:color="auto"/>
        <w:right w:val="none" w:sz="0" w:space="0" w:color="auto"/>
      </w:divBdr>
    </w:div>
    <w:div w:id="700593067">
      <w:marLeft w:val="0"/>
      <w:marRight w:val="0"/>
      <w:marTop w:val="0"/>
      <w:marBottom w:val="0"/>
      <w:divBdr>
        <w:top w:val="none" w:sz="0" w:space="0" w:color="auto"/>
        <w:left w:val="none" w:sz="0" w:space="0" w:color="auto"/>
        <w:bottom w:val="none" w:sz="0" w:space="0" w:color="auto"/>
        <w:right w:val="none" w:sz="0" w:space="0" w:color="auto"/>
      </w:divBdr>
    </w:div>
    <w:div w:id="700743667">
      <w:marLeft w:val="0"/>
      <w:marRight w:val="0"/>
      <w:marTop w:val="0"/>
      <w:marBottom w:val="0"/>
      <w:divBdr>
        <w:top w:val="none" w:sz="0" w:space="0" w:color="auto"/>
        <w:left w:val="none" w:sz="0" w:space="0" w:color="auto"/>
        <w:bottom w:val="none" w:sz="0" w:space="0" w:color="auto"/>
        <w:right w:val="none" w:sz="0" w:space="0" w:color="auto"/>
      </w:divBdr>
    </w:div>
    <w:div w:id="701125660">
      <w:marLeft w:val="0"/>
      <w:marRight w:val="0"/>
      <w:marTop w:val="0"/>
      <w:marBottom w:val="0"/>
      <w:divBdr>
        <w:top w:val="none" w:sz="0" w:space="0" w:color="auto"/>
        <w:left w:val="none" w:sz="0" w:space="0" w:color="auto"/>
        <w:bottom w:val="none" w:sz="0" w:space="0" w:color="auto"/>
        <w:right w:val="none" w:sz="0" w:space="0" w:color="auto"/>
      </w:divBdr>
    </w:div>
    <w:div w:id="702826579">
      <w:marLeft w:val="0"/>
      <w:marRight w:val="0"/>
      <w:marTop w:val="0"/>
      <w:marBottom w:val="0"/>
      <w:divBdr>
        <w:top w:val="none" w:sz="0" w:space="0" w:color="auto"/>
        <w:left w:val="none" w:sz="0" w:space="0" w:color="auto"/>
        <w:bottom w:val="none" w:sz="0" w:space="0" w:color="auto"/>
        <w:right w:val="none" w:sz="0" w:space="0" w:color="auto"/>
      </w:divBdr>
    </w:div>
    <w:div w:id="702828130">
      <w:marLeft w:val="0"/>
      <w:marRight w:val="0"/>
      <w:marTop w:val="0"/>
      <w:marBottom w:val="0"/>
      <w:divBdr>
        <w:top w:val="none" w:sz="0" w:space="0" w:color="auto"/>
        <w:left w:val="none" w:sz="0" w:space="0" w:color="auto"/>
        <w:bottom w:val="none" w:sz="0" w:space="0" w:color="auto"/>
        <w:right w:val="none" w:sz="0" w:space="0" w:color="auto"/>
      </w:divBdr>
    </w:div>
    <w:div w:id="703604173">
      <w:marLeft w:val="0"/>
      <w:marRight w:val="0"/>
      <w:marTop w:val="0"/>
      <w:marBottom w:val="0"/>
      <w:divBdr>
        <w:top w:val="none" w:sz="0" w:space="0" w:color="auto"/>
        <w:left w:val="none" w:sz="0" w:space="0" w:color="auto"/>
        <w:bottom w:val="none" w:sz="0" w:space="0" w:color="auto"/>
        <w:right w:val="none" w:sz="0" w:space="0" w:color="auto"/>
      </w:divBdr>
    </w:div>
    <w:div w:id="704061549">
      <w:bodyDiv w:val="1"/>
      <w:marLeft w:val="0"/>
      <w:marRight w:val="0"/>
      <w:marTop w:val="0"/>
      <w:marBottom w:val="0"/>
      <w:divBdr>
        <w:top w:val="none" w:sz="0" w:space="0" w:color="auto"/>
        <w:left w:val="none" w:sz="0" w:space="0" w:color="auto"/>
        <w:bottom w:val="none" w:sz="0" w:space="0" w:color="auto"/>
        <w:right w:val="none" w:sz="0" w:space="0" w:color="auto"/>
      </w:divBdr>
    </w:div>
    <w:div w:id="705982104">
      <w:bodyDiv w:val="1"/>
      <w:marLeft w:val="0"/>
      <w:marRight w:val="0"/>
      <w:marTop w:val="0"/>
      <w:marBottom w:val="0"/>
      <w:divBdr>
        <w:top w:val="none" w:sz="0" w:space="0" w:color="auto"/>
        <w:left w:val="none" w:sz="0" w:space="0" w:color="auto"/>
        <w:bottom w:val="none" w:sz="0" w:space="0" w:color="auto"/>
        <w:right w:val="none" w:sz="0" w:space="0" w:color="auto"/>
      </w:divBdr>
    </w:div>
    <w:div w:id="706683190">
      <w:marLeft w:val="0"/>
      <w:marRight w:val="0"/>
      <w:marTop w:val="0"/>
      <w:marBottom w:val="0"/>
      <w:divBdr>
        <w:top w:val="none" w:sz="0" w:space="0" w:color="auto"/>
        <w:left w:val="none" w:sz="0" w:space="0" w:color="auto"/>
        <w:bottom w:val="none" w:sz="0" w:space="0" w:color="auto"/>
        <w:right w:val="none" w:sz="0" w:space="0" w:color="auto"/>
      </w:divBdr>
    </w:div>
    <w:div w:id="707409816">
      <w:marLeft w:val="0"/>
      <w:marRight w:val="0"/>
      <w:marTop w:val="0"/>
      <w:marBottom w:val="0"/>
      <w:divBdr>
        <w:top w:val="none" w:sz="0" w:space="0" w:color="auto"/>
        <w:left w:val="none" w:sz="0" w:space="0" w:color="auto"/>
        <w:bottom w:val="none" w:sz="0" w:space="0" w:color="auto"/>
        <w:right w:val="none" w:sz="0" w:space="0" w:color="auto"/>
      </w:divBdr>
    </w:div>
    <w:div w:id="713047548">
      <w:marLeft w:val="0"/>
      <w:marRight w:val="0"/>
      <w:marTop w:val="0"/>
      <w:marBottom w:val="0"/>
      <w:divBdr>
        <w:top w:val="none" w:sz="0" w:space="0" w:color="auto"/>
        <w:left w:val="none" w:sz="0" w:space="0" w:color="auto"/>
        <w:bottom w:val="none" w:sz="0" w:space="0" w:color="auto"/>
        <w:right w:val="none" w:sz="0" w:space="0" w:color="auto"/>
      </w:divBdr>
    </w:div>
    <w:div w:id="713699833">
      <w:marLeft w:val="0"/>
      <w:marRight w:val="0"/>
      <w:marTop w:val="0"/>
      <w:marBottom w:val="0"/>
      <w:divBdr>
        <w:top w:val="none" w:sz="0" w:space="0" w:color="auto"/>
        <w:left w:val="none" w:sz="0" w:space="0" w:color="auto"/>
        <w:bottom w:val="none" w:sz="0" w:space="0" w:color="auto"/>
        <w:right w:val="none" w:sz="0" w:space="0" w:color="auto"/>
      </w:divBdr>
    </w:div>
    <w:div w:id="715086515">
      <w:marLeft w:val="0"/>
      <w:marRight w:val="0"/>
      <w:marTop w:val="0"/>
      <w:marBottom w:val="0"/>
      <w:divBdr>
        <w:top w:val="none" w:sz="0" w:space="0" w:color="auto"/>
        <w:left w:val="none" w:sz="0" w:space="0" w:color="auto"/>
        <w:bottom w:val="none" w:sz="0" w:space="0" w:color="auto"/>
        <w:right w:val="none" w:sz="0" w:space="0" w:color="auto"/>
      </w:divBdr>
    </w:div>
    <w:div w:id="715393499">
      <w:marLeft w:val="0"/>
      <w:marRight w:val="0"/>
      <w:marTop w:val="0"/>
      <w:marBottom w:val="0"/>
      <w:divBdr>
        <w:top w:val="none" w:sz="0" w:space="0" w:color="auto"/>
        <w:left w:val="none" w:sz="0" w:space="0" w:color="auto"/>
        <w:bottom w:val="none" w:sz="0" w:space="0" w:color="auto"/>
        <w:right w:val="none" w:sz="0" w:space="0" w:color="auto"/>
      </w:divBdr>
    </w:div>
    <w:div w:id="715734723">
      <w:marLeft w:val="0"/>
      <w:marRight w:val="0"/>
      <w:marTop w:val="0"/>
      <w:marBottom w:val="0"/>
      <w:divBdr>
        <w:top w:val="none" w:sz="0" w:space="0" w:color="auto"/>
        <w:left w:val="none" w:sz="0" w:space="0" w:color="auto"/>
        <w:bottom w:val="none" w:sz="0" w:space="0" w:color="auto"/>
        <w:right w:val="none" w:sz="0" w:space="0" w:color="auto"/>
      </w:divBdr>
    </w:div>
    <w:div w:id="717777518">
      <w:marLeft w:val="0"/>
      <w:marRight w:val="0"/>
      <w:marTop w:val="0"/>
      <w:marBottom w:val="0"/>
      <w:divBdr>
        <w:top w:val="none" w:sz="0" w:space="0" w:color="auto"/>
        <w:left w:val="none" w:sz="0" w:space="0" w:color="auto"/>
        <w:bottom w:val="none" w:sz="0" w:space="0" w:color="auto"/>
        <w:right w:val="none" w:sz="0" w:space="0" w:color="auto"/>
      </w:divBdr>
    </w:div>
    <w:div w:id="718548990">
      <w:marLeft w:val="0"/>
      <w:marRight w:val="0"/>
      <w:marTop w:val="0"/>
      <w:marBottom w:val="0"/>
      <w:divBdr>
        <w:top w:val="none" w:sz="0" w:space="0" w:color="auto"/>
        <w:left w:val="none" w:sz="0" w:space="0" w:color="auto"/>
        <w:bottom w:val="none" w:sz="0" w:space="0" w:color="auto"/>
        <w:right w:val="none" w:sz="0" w:space="0" w:color="auto"/>
      </w:divBdr>
    </w:div>
    <w:div w:id="720784169">
      <w:marLeft w:val="0"/>
      <w:marRight w:val="0"/>
      <w:marTop w:val="0"/>
      <w:marBottom w:val="0"/>
      <w:divBdr>
        <w:top w:val="none" w:sz="0" w:space="0" w:color="auto"/>
        <w:left w:val="none" w:sz="0" w:space="0" w:color="auto"/>
        <w:bottom w:val="none" w:sz="0" w:space="0" w:color="auto"/>
        <w:right w:val="none" w:sz="0" w:space="0" w:color="auto"/>
      </w:divBdr>
    </w:div>
    <w:div w:id="721713700">
      <w:marLeft w:val="0"/>
      <w:marRight w:val="0"/>
      <w:marTop w:val="0"/>
      <w:marBottom w:val="0"/>
      <w:divBdr>
        <w:top w:val="none" w:sz="0" w:space="0" w:color="auto"/>
        <w:left w:val="none" w:sz="0" w:space="0" w:color="auto"/>
        <w:bottom w:val="none" w:sz="0" w:space="0" w:color="auto"/>
        <w:right w:val="none" w:sz="0" w:space="0" w:color="auto"/>
      </w:divBdr>
    </w:div>
    <w:div w:id="722214424">
      <w:marLeft w:val="0"/>
      <w:marRight w:val="0"/>
      <w:marTop w:val="0"/>
      <w:marBottom w:val="0"/>
      <w:divBdr>
        <w:top w:val="none" w:sz="0" w:space="0" w:color="auto"/>
        <w:left w:val="none" w:sz="0" w:space="0" w:color="auto"/>
        <w:bottom w:val="none" w:sz="0" w:space="0" w:color="auto"/>
        <w:right w:val="none" w:sz="0" w:space="0" w:color="auto"/>
      </w:divBdr>
    </w:div>
    <w:div w:id="722993899">
      <w:marLeft w:val="0"/>
      <w:marRight w:val="0"/>
      <w:marTop w:val="0"/>
      <w:marBottom w:val="0"/>
      <w:divBdr>
        <w:top w:val="none" w:sz="0" w:space="0" w:color="auto"/>
        <w:left w:val="none" w:sz="0" w:space="0" w:color="auto"/>
        <w:bottom w:val="none" w:sz="0" w:space="0" w:color="auto"/>
        <w:right w:val="none" w:sz="0" w:space="0" w:color="auto"/>
      </w:divBdr>
    </w:div>
    <w:div w:id="726030724">
      <w:marLeft w:val="0"/>
      <w:marRight w:val="0"/>
      <w:marTop w:val="0"/>
      <w:marBottom w:val="0"/>
      <w:divBdr>
        <w:top w:val="none" w:sz="0" w:space="0" w:color="auto"/>
        <w:left w:val="none" w:sz="0" w:space="0" w:color="auto"/>
        <w:bottom w:val="none" w:sz="0" w:space="0" w:color="auto"/>
        <w:right w:val="none" w:sz="0" w:space="0" w:color="auto"/>
      </w:divBdr>
    </w:div>
    <w:div w:id="726413643">
      <w:marLeft w:val="0"/>
      <w:marRight w:val="0"/>
      <w:marTop w:val="0"/>
      <w:marBottom w:val="0"/>
      <w:divBdr>
        <w:top w:val="none" w:sz="0" w:space="0" w:color="auto"/>
        <w:left w:val="none" w:sz="0" w:space="0" w:color="auto"/>
        <w:bottom w:val="none" w:sz="0" w:space="0" w:color="auto"/>
        <w:right w:val="none" w:sz="0" w:space="0" w:color="auto"/>
      </w:divBdr>
    </w:div>
    <w:div w:id="729109989">
      <w:marLeft w:val="0"/>
      <w:marRight w:val="0"/>
      <w:marTop w:val="0"/>
      <w:marBottom w:val="0"/>
      <w:divBdr>
        <w:top w:val="none" w:sz="0" w:space="0" w:color="auto"/>
        <w:left w:val="none" w:sz="0" w:space="0" w:color="auto"/>
        <w:bottom w:val="none" w:sz="0" w:space="0" w:color="auto"/>
        <w:right w:val="none" w:sz="0" w:space="0" w:color="auto"/>
      </w:divBdr>
    </w:div>
    <w:div w:id="729185464">
      <w:marLeft w:val="0"/>
      <w:marRight w:val="0"/>
      <w:marTop w:val="0"/>
      <w:marBottom w:val="0"/>
      <w:divBdr>
        <w:top w:val="none" w:sz="0" w:space="0" w:color="auto"/>
        <w:left w:val="none" w:sz="0" w:space="0" w:color="auto"/>
        <w:bottom w:val="none" w:sz="0" w:space="0" w:color="auto"/>
        <w:right w:val="none" w:sz="0" w:space="0" w:color="auto"/>
      </w:divBdr>
    </w:div>
    <w:div w:id="729572018">
      <w:marLeft w:val="0"/>
      <w:marRight w:val="0"/>
      <w:marTop w:val="0"/>
      <w:marBottom w:val="0"/>
      <w:divBdr>
        <w:top w:val="none" w:sz="0" w:space="0" w:color="auto"/>
        <w:left w:val="none" w:sz="0" w:space="0" w:color="auto"/>
        <w:bottom w:val="none" w:sz="0" w:space="0" w:color="auto"/>
        <w:right w:val="none" w:sz="0" w:space="0" w:color="auto"/>
      </w:divBdr>
    </w:div>
    <w:div w:id="730084439">
      <w:marLeft w:val="0"/>
      <w:marRight w:val="0"/>
      <w:marTop w:val="0"/>
      <w:marBottom w:val="0"/>
      <w:divBdr>
        <w:top w:val="none" w:sz="0" w:space="0" w:color="auto"/>
        <w:left w:val="none" w:sz="0" w:space="0" w:color="auto"/>
        <w:bottom w:val="none" w:sz="0" w:space="0" w:color="auto"/>
        <w:right w:val="none" w:sz="0" w:space="0" w:color="auto"/>
      </w:divBdr>
    </w:div>
    <w:div w:id="730424765">
      <w:marLeft w:val="0"/>
      <w:marRight w:val="0"/>
      <w:marTop w:val="0"/>
      <w:marBottom w:val="0"/>
      <w:divBdr>
        <w:top w:val="none" w:sz="0" w:space="0" w:color="auto"/>
        <w:left w:val="none" w:sz="0" w:space="0" w:color="auto"/>
        <w:bottom w:val="none" w:sz="0" w:space="0" w:color="auto"/>
        <w:right w:val="none" w:sz="0" w:space="0" w:color="auto"/>
      </w:divBdr>
    </w:div>
    <w:div w:id="730737002">
      <w:marLeft w:val="0"/>
      <w:marRight w:val="0"/>
      <w:marTop w:val="0"/>
      <w:marBottom w:val="0"/>
      <w:divBdr>
        <w:top w:val="none" w:sz="0" w:space="0" w:color="auto"/>
        <w:left w:val="none" w:sz="0" w:space="0" w:color="auto"/>
        <w:bottom w:val="none" w:sz="0" w:space="0" w:color="auto"/>
        <w:right w:val="none" w:sz="0" w:space="0" w:color="auto"/>
      </w:divBdr>
    </w:div>
    <w:div w:id="731587678">
      <w:marLeft w:val="0"/>
      <w:marRight w:val="0"/>
      <w:marTop w:val="0"/>
      <w:marBottom w:val="0"/>
      <w:divBdr>
        <w:top w:val="none" w:sz="0" w:space="0" w:color="auto"/>
        <w:left w:val="none" w:sz="0" w:space="0" w:color="auto"/>
        <w:bottom w:val="none" w:sz="0" w:space="0" w:color="auto"/>
        <w:right w:val="none" w:sz="0" w:space="0" w:color="auto"/>
      </w:divBdr>
    </w:div>
    <w:div w:id="732387546">
      <w:marLeft w:val="0"/>
      <w:marRight w:val="0"/>
      <w:marTop w:val="0"/>
      <w:marBottom w:val="0"/>
      <w:divBdr>
        <w:top w:val="none" w:sz="0" w:space="0" w:color="auto"/>
        <w:left w:val="none" w:sz="0" w:space="0" w:color="auto"/>
        <w:bottom w:val="none" w:sz="0" w:space="0" w:color="auto"/>
        <w:right w:val="none" w:sz="0" w:space="0" w:color="auto"/>
      </w:divBdr>
    </w:div>
    <w:div w:id="733351297">
      <w:marLeft w:val="0"/>
      <w:marRight w:val="0"/>
      <w:marTop w:val="0"/>
      <w:marBottom w:val="0"/>
      <w:divBdr>
        <w:top w:val="none" w:sz="0" w:space="0" w:color="auto"/>
        <w:left w:val="none" w:sz="0" w:space="0" w:color="auto"/>
        <w:bottom w:val="none" w:sz="0" w:space="0" w:color="auto"/>
        <w:right w:val="none" w:sz="0" w:space="0" w:color="auto"/>
      </w:divBdr>
    </w:div>
    <w:div w:id="733697190">
      <w:marLeft w:val="0"/>
      <w:marRight w:val="0"/>
      <w:marTop w:val="0"/>
      <w:marBottom w:val="0"/>
      <w:divBdr>
        <w:top w:val="none" w:sz="0" w:space="0" w:color="auto"/>
        <w:left w:val="none" w:sz="0" w:space="0" w:color="auto"/>
        <w:bottom w:val="none" w:sz="0" w:space="0" w:color="auto"/>
        <w:right w:val="none" w:sz="0" w:space="0" w:color="auto"/>
      </w:divBdr>
    </w:div>
    <w:div w:id="735013494">
      <w:marLeft w:val="0"/>
      <w:marRight w:val="0"/>
      <w:marTop w:val="0"/>
      <w:marBottom w:val="0"/>
      <w:divBdr>
        <w:top w:val="none" w:sz="0" w:space="0" w:color="auto"/>
        <w:left w:val="none" w:sz="0" w:space="0" w:color="auto"/>
        <w:bottom w:val="none" w:sz="0" w:space="0" w:color="auto"/>
        <w:right w:val="none" w:sz="0" w:space="0" w:color="auto"/>
      </w:divBdr>
    </w:div>
    <w:div w:id="735859231">
      <w:marLeft w:val="0"/>
      <w:marRight w:val="0"/>
      <w:marTop w:val="0"/>
      <w:marBottom w:val="0"/>
      <w:divBdr>
        <w:top w:val="none" w:sz="0" w:space="0" w:color="auto"/>
        <w:left w:val="none" w:sz="0" w:space="0" w:color="auto"/>
        <w:bottom w:val="none" w:sz="0" w:space="0" w:color="auto"/>
        <w:right w:val="none" w:sz="0" w:space="0" w:color="auto"/>
      </w:divBdr>
    </w:div>
    <w:div w:id="737828797">
      <w:marLeft w:val="0"/>
      <w:marRight w:val="0"/>
      <w:marTop w:val="0"/>
      <w:marBottom w:val="0"/>
      <w:divBdr>
        <w:top w:val="none" w:sz="0" w:space="0" w:color="auto"/>
        <w:left w:val="none" w:sz="0" w:space="0" w:color="auto"/>
        <w:bottom w:val="none" w:sz="0" w:space="0" w:color="auto"/>
        <w:right w:val="none" w:sz="0" w:space="0" w:color="auto"/>
      </w:divBdr>
    </w:div>
    <w:div w:id="739837372">
      <w:marLeft w:val="0"/>
      <w:marRight w:val="0"/>
      <w:marTop w:val="0"/>
      <w:marBottom w:val="0"/>
      <w:divBdr>
        <w:top w:val="none" w:sz="0" w:space="0" w:color="auto"/>
        <w:left w:val="none" w:sz="0" w:space="0" w:color="auto"/>
        <w:bottom w:val="none" w:sz="0" w:space="0" w:color="auto"/>
        <w:right w:val="none" w:sz="0" w:space="0" w:color="auto"/>
      </w:divBdr>
    </w:div>
    <w:div w:id="740063430">
      <w:marLeft w:val="0"/>
      <w:marRight w:val="0"/>
      <w:marTop w:val="0"/>
      <w:marBottom w:val="0"/>
      <w:divBdr>
        <w:top w:val="none" w:sz="0" w:space="0" w:color="auto"/>
        <w:left w:val="none" w:sz="0" w:space="0" w:color="auto"/>
        <w:bottom w:val="none" w:sz="0" w:space="0" w:color="auto"/>
        <w:right w:val="none" w:sz="0" w:space="0" w:color="auto"/>
      </w:divBdr>
    </w:div>
    <w:div w:id="741638014">
      <w:marLeft w:val="0"/>
      <w:marRight w:val="0"/>
      <w:marTop w:val="0"/>
      <w:marBottom w:val="0"/>
      <w:divBdr>
        <w:top w:val="none" w:sz="0" w:space="0" w:color="auto"/>
        <w:left w:val="none" w:sz="0" w:space="0" w:color="auto"/>
        <w:bottom w:val="none" w:sz="0" w:space="0" w:color="auto"/>
        <w:right w:val="none" w:sz="0" w:space="0" w:color="auto"/>
      </w:divBdr>
    </w:div>
    <w:div w:id="742528340">
      <w:marLeft w:val="0"/>
      <w:marRight w:val="0"/>
      <w:marTop w:val="0"/>
      <w:marBottom w:val="0"/>
      <w:divBdr>
        <w:top w:val="none" w:sz="0" w:space="0" w:color="auto"/>
        <w:left w:val="none" w:sz="0" w:space="0" w:color="auto"/>
        <w:bottom w:val="none" w:sz="0" w:space="0" w:color="auto"/>
        <w:right w:val="none" w:sz="0" w:space="0" w:color="auto"/>
      </w:divBdr>
    </w:div>
    <w:div w:id="742869791">
      <w:bodyDiv w:val="1"/>
      <w:marLeft w:val="0"/>
      <w:marRight w:val="0"/>
      <w:marTop w:val="0"/>
      <w:marBottom w:val="0"/>
      <w:divBdr>
        <w:top w:val="none" w:sz="0" w:space="0" w:color="auto"/>
        <w:left w:val="none" w:sz="0" w:space="0" w:color="auto"/>
        <w:bottom w:val="none" w:sz="0" w:space="0" w:color="auto"/>
        <w:right w:val="none" w:sz="0" w:space="0" w:color="auto"/>
      </w:divBdr>
    </w:div>
    <w:div w:id="743382843">
      <w:marLeft w:val="0"/>
      <w:marRight w:val="0"/>
      <w:marTop w:val="0"/>
      <w:marBottom w:val="0"/>
      <w:divBdr>
        <w:top w:val="none" w:sz="0" w:space="0" w:color="auto"/>
        <w:left w:val="none" w:sz="0" w:space="0" w:color="auto"/>
        <w:bottom w:val="none" w:sz="0" w:space="0" w:color="auto"/>
        <w:right w:val="none" w:sz="0" w:space="0" w:color="auto"/>
      </w:divBdr>
    </w:div>
    <w:div w:id="743768276">
      <w:marLeft w:val="0"/>
      <w:marRight w:val="0"/>
      <w:marTop w:val="0"/>
      <w:marBottom w:val="0"/>
      <w:divBdr>
        <w:top w:val="none" w:sz="0" w:space="0" w:color="auto"/>
        <w:left w:val="none" w:sz="0" w:space="0" w:color="auto"/>
        <w:bottom w:val="none" w:sz="0" w:space="0" w:color="auto"/>
        <w:right w:val="none" w:sz="0" w:space="0" w:color="auto"/>
      </w:divBdr>
    </w:div>
    <w:div w:id="743844721">
      <w:marLeft w:val="0"/>
      <w:marRight w:val="0"/>
      <w:marTop w:val="0"/>
      <w:marBottom w:val="0"/>
      <w:divBdr>
        <w:top w:val="none" w:sz="0" w:space="0" w:color="auto"/>
        <w:left w:val="none" w:sz="0" w:space="0" w:color="auto"/>
        <w:bottom w:val="none" w:sz="0" w:space="0" w:color="auto"/>
        <w:right w:val="none" w:sz="0" w:space="0" w:color="auto"/>
      </w:divBdr>
    </w:div>
    <w:div w:id="744959850">
      <w:marLeft w:val="0"/>
      <w:marRight w:val="0"/>
      <w:marTop w:val="0"/>
      <w:marBottom w:val="0"/>
      <w:divBdr>
        <w:top w:val="none" w:sz="0" w:space="0" w:color="auto"/>
        <w:left w:val="none" w:sz="0" w:space="0" w:color="auto"/>
        <w:bottom w:val="none" w:sz="0" w:space="0" w:color="auto"/>
        <w:right w:val="none" w:sz="0" w:space="0" w:color="auto"/>
      </w:divBdr>
    </w:div>
    <w:div w:id="747312500">
      <w:marLeft w:val="0"/>
      <w:marRight w:val="0"/>
      <w:marTop w:val="0"/>
      <w:marBottom w:val="0"/>
      <w:divBdr>
        <w:top w:val="none" w:sz="0" w:space="0" w:color="auto"/>
        <w:left w:val="none" w:sz="0" w:space="0" w:color="auto"/>
        <w:bottom w:val="none" w:sz="0" w:space="0" w:color="auto"/>
        <w:right w:val="none" w:sz="0" w:space="0" w:color="auto"/>
      </w:divBdr>
    </w:div>
    <w:div w:id="747776640">
      <w:marLeft w:val="0"/>
      <w:marRight w:val="0"/>
      <w:marTop w:val="0"/>
      <w:marBottom w:val="0"/>
      <w:divBdr>
        <w:top w:val="none" w:sz="0" w:space="0" w:color="auto"/>
        <w:left w:val="none" w:sz="0" w:space="0" w:color="auto"/>
        <w:bottom w:val="none" w:sz="0" w:space="0" w:color="auto"/>
        <w:right w:val="none" w:sz="0" w:space="0" w:color="auto"/>
      </w:divBdr>
    </w:div>
    <w:div w:id="749617731">
      <w:marLeft w:val="0"/>
      <w:marRight w:val="0"/>
      <w:marTop w:val="0"/>
      <w:marBottom w:val="0"/>
      <w:divBdr>
        <w:top w:val="none" w:sz="0" w:space="0" w:color="auto"/>
        <w:left w:val="none" w:sz="0" w:space="0" w:color="auto"/>
        <w:bottom w:val="none" w:sz="0" w:space="0" w:color="auto"/>
        <w:right w:val="none" w:sz="0" w:space="0" w:color="auto"/>
      </w:divBdr>
    </w:div>
    <w:div w:id="749890517">
      <w:bodyDiv w:val="1"/>
      <w:marLeft w:val="0"/>
      <w:marRight w:val="0"/>
      <w:marTop w:val="0"/>
      <w:marBottom w:val="0"/>
      <w:divBdr>
        <w:top w:val="none" w:sz="0" w:space="0" w:color="auto"/>
        <w:left w:val="none" w:sz="0" w:space="0" w:color="auto"/>
        <w:bottom w:val="none" w:sz="0" w:space="0" w:color="auto"/>
        <w:right w:val="none" w:sz="0" w:space="0" w:color="auto"/>
      </w:divBdr>
      <w:divsChild>
        <w:div w:id="410583872">
          <w:marLeft w:val="0"/>
          <w:marRight w:val="0"/>
          <w:marTop w:val="0"/>
          <w:marBottom w:val="0"/>
          <w:divBdr>
            <w:top w:val="none" w:sz="0" w:space="0" w:color="auto"/>
            <w:left w:val="none" w:sz="0" w:space="0" w:color="auto"/>
            <w:bottom w:val="none" w:sz="0" w:space="0" w:color="auto"/>
            <w:right w:val="none" w:sz="0" w:space="0" w:color="auto"/>
          </w:divBdr>
        </w:div>
      </w:divsChild>
    </w:div>
    <w:div w:id="750738903">
      <w:marLeft w:val="0"/>
      <w:marRight w:val="0"/>
      <w:marTop w:val="0"/>
      <w:marBottom w:val="0"/>
      <w:divBdr>
        <w:top w:val="none" w:sz="0" w:space="0" w:color="auto"/>
        <w:left w:val="none" w:sz="0" w:space="0" w:color="auto"/>
        <w:bottom w:val="none" w:sz="0" w:space="0" w:color="auto"/>
        <w:right w:val="none" w:sz="0" w:space="0" w:color="auto"/>
      </w:divBdr>
    </w:div>
    <w:div w:id="751126181">
      <w:marLeft w:val="0"/>
      <w:marRight w:val="0"/>
      <w:marTop w:val="0"/>
      <w:marBottom w:val="0"/>
      <w:divBdr>
        <w:top w:val="none" w:sz="0" w:space="0" w:color="auto"/>
        <w:left w:val="none" w:sz="0" w:space="0" w:color="auto"/>
        <w:bottom w:val="none" w:sz="0" w:space="0" w:color="auto"/>
        <w:right w:val="none" w:sz="0" w:space="0" w:color="auto"/>
      </w:divBdr>
    </w:div>
    <w:div w:id="751196441">
      <w:marLeft w:val="0"/>
      <w:marRight w:val="0"/>
      <w:marTop w:val="0"/>
      <w:marBottom w:val="0"/>
      <w:divBdr>
        <w:top w:val="none" w:sz="0" w:space="0" w:color="auto"/>
        <w:left w:val="none" w:sz="0" w:space="0" w:color="auto"/>
        <w:bottom w:val="none" w:sz="0" w:space="0" w:color="auto"/>
        <w:right w:val="none" w:sz="0" w:space="0" w:color="auto"/>
      </w:divBdr>
    </w:div>
    <w:div w:id="752162801">
      <w:marLeft w:val="0"/>
      <w:marRight w:val="0"/>
      <w:marTop w:val="0"/>
      <w:marBottom w:val="0"/>
      <w:divBdr>
        <w:top w:val="none" w:sz="0" w:space="0" w:color="auto"/>
        <w:left w:val="none" w:sz="0" w:space="0" w:color="auto"/>
        <w:bottom w:val="none" w:sz="0" w:space="0" w:color="auto"/>
        <w:right w:val="none" w:sz="0" w:space="0" w:color="auto"/>
      </w:divBdr>
    </w:div>
    <w:div w:id="754520086">
      <w:marLeft w:val="0"/>
      <w:marRight w:val="0"/>
      <w:marTop w:val="0"/>
      <w:marBottom w:val="0"/>
      <w:divBdr>
        <w:top w:val="none" w:sz="0" w:space="0" w:color="auto"/>
        <w:left w:val="none" w:sz="0" w:space="0" w:color="auto"/>
        <w:bottom w:val="none" w:sz="0" w:space="0" w:color="auto"/>
        <w:right w:val="none" w:sz="0" w:space="0" w:color="auto"/>
      </w:divBdr>
    </w:div>
    <w:div w:id="754789655">
      <w:marLeft w:val="0"/>
      <w:marRight w:val="0"/>
      <w:marTop w:val="0"/>
      <w:marBottom w:val="0"/>
      <w:divBdr>
        <w:top w:val="none" w:sz="0" w:space="0" w:color="auto"/>
        <w:left w:val="none" w:sz="0" w:space="0" w:color="auto"/>
        <w:bottom w:val="none" w:sz="0" w:space="0" w:color="auto"/>
        <w:right w:val="none" w:sz="0" w:space="0" w:color="auto"/>
      </w:divBdr>
    </w:div>
    <w:div w:id="754982115">
      <w:marLeft w:val="0"/>
      <w:marRight w:val="0"/>
      <w:marTop w:val="0"/>
      <w:marBottom w:val="0"/>
      <w:divBdr>
        <w:top w:val="none" w:sz="0" w:space="0" w:color="auto"/>
        <w:left w:val="none" w:sz="0" w:space="0" w:color="auto"/>
        <w:bottom w:val="none" w:sz="0" w:space="0" w:color="auto"/>
        <w:right w:val="none" w:sz="0" w:space="0" w:color="auto"/>
      </w:divBdr>
    </w:div>
    <w:div w:id="755251532">
      <w:marLeft w:val="0"/>
      <w:marRight w:val="0"/>
      <w:marTop w:val="0"/>
      <w:marBottom w:val="0"/>
      <w:divBdr>
        <w:top w:val="none" w:sz="0" w:space="0" w:color="auto"/>
        <w:left w:val="none" w:sz="0" w:space="0" w:color="auto"/>
        <w:bottom w:val="none" w:sz="0" w:space="0" w:color="auto"/>
        <w:right w:val="none" w:sz="0" w:space="0" w:color="auto"/>
      </w:divBdr>
    </w:div>
    <w:div w:id="757865512">
      <w:marLeft w:val="0"/>
      <w:marRight w:val="0"/>
      <w:marTop w:val="0"/>
      <w:marBottom w:val="0"/>
      <w:divBdr>
        <w:top w:val="none" w:sz="0" w:space="0" w:color="auto"/>
        <w:left w:val="none" w:sz="0" w:space="0" w:color="auto"/>
        <w:bottom w:val="none" w:sz="0" w:space="0" w:color="auto"/>
        <w:right w:val="none" w:sz="0" w:space="0" w:color="auto"/>
      </w:divBdr>
    </w:div>
    <w:div w:id="760108344">
      <w:marLeft w:val="0"/>
      <w:marRight w:val="0"/>
      <w:marTop w:val="0"/>
      <w:marBottom w:val="0"/>
      <w:divBdr>
        <w:top w:val="none" w:sz="0" w:space="0" w:color="auto"/>
        <w:left w:val="none" w:sz="0" w:space="0" w:color="auto"/>
        <w:bottom w:val="none" w:sz="0" w:space="0" w:color="auto"/>
        <w:right w:val="none" w:sz="0" w:space="0" w:color="auto"/>
      </w:divBdr>
    </w:div>
    <w:div w:id="760495186">
      <w:marLeft w:val="0"/>
      <w:marRight w:val="0"/>
      <w:marTop w:val="0"/>
      <w:marBottom w:val="0"/>
      <w:divBdr>
        <w:top w:val="none" w:sz="0" w:space="0" w:color="auto"/>
        <w:left w:val="none" w:sz="0" w:space="0" w:color="auto"/>
        <w:bottom w:val="none" w:sz="0" w:space="0" w:color="auto"/>
        <w:right w:val="none" w:sz="0" w:space="0" w:color="auto"/>
      </w:divBdr>
    </w:div>
    <w:div w:id="760877353">
      <w:marLeft w:val="0"/>
      <w:marRight w:val="0"/>
      <w:marTop w:val="0"/>
      <w:marBottom w:val="0"/>
      <w:divBdr>
        <w:top w:val="none" w:sz="0" w:space="0" w:color="auto"/>
        <w:left w:val="none" w:sz="0" w:space="0" w:color="auto"/>
        <w:bottom w:val="none" w:sz="0" w:space="0" w:color="auto"/>
        <w:right w:val="none" w:sz="0" w:space="0" w:color="auto"/>
      </w:divBdr>
    </w:div>
    <w:div w:id="761805371">
      <w:marLeft w:val="0"/>
      <w:marRight w:val="0"/>
      <w:marTop w:val="0"/>
      <w:marBottom w:val="0"/>
      <w:divBdr>
        <w:top w:val="none" w:sz="0" w:space="0" w:color="auto"/>
        <w:left w:val="none" w:sz="0" w:space="0" w:color="auto"/>
        <w:bottom w:val="none" w:sz="0" w:space="0" w:color="auto"/>
        <w:right w:val="none" w:sz="0" w:space="0" w:color="auto"/>
      </w:divBdr>
    </w:div>
    <w:div w:id="763264326">
      <w:marLeft w:val="0"/>
      <w:marRight w:val="0"/>
      <w:marTop w:val="0"/>
      <w:marBottom w:val="0"/>
      <w:divBdr>
        <w:top w:val="none" w:sz="0" w:space="0" w:color="auto"/>
        <w:left w:val="none" w:sz="0" w:space="0" w:color="auto"/>
        <w:bottom w:val="none" w:sz="0" w:space="0" w:color="auto"/>
        <w:right w:val="none" w:sz="0" w:space="0" w:color="auto"/>
      </w:divBdr>
    </w:div>
    <w:div w:id="763381602">
      <w:marLeft w:val="0"/>
      <w:marRight w:val="0"/>
      <w:marTop w:val="0"/>
      <w:marBottom w:val="0"/>
      <w:divBdr>
        <w:top w:val="none" w:sz="0" w:space="0" w:color="auto"/>
        <w:left w:val="none" w:sz="0" w:space="0" w:color="auto"/>
        <w:bottom w:val="none" w:sz="0" w:space="0" w:color="auto"/>
        <w:right w:val="none" w:sz="0" w:space="0" w:color="auto"/>
      </w:divBdr>
    </w:div>
    <w:div w:id="763695926">
      <w:marLeft w:val="0"/>
      <w:marRight w:val="0"/>
      <w:marTop w:val="0"/>
      <w:marBottom w:val="0"/>
      <w:divBdr>
        <w:top w:val="none" w:sz="0" w:space="0" w:color="auto"/>
        <w:left w:val="none" w:sz="0" w:space="0" w:color="auto"/>
        <w:bottom w:val="none" w:sz="0" w:space="0" w:color="auto"/>
        <w:right w:val="none" w:sz="0" w:space="0" w:color="auto"/>
      </w:divBdr>
    </w:div>
    <w:div w:id="763765023">
      <w:marLeft w:val="0"/>
      <w:marRight w:val="0"/>
      <w:marTop w:val="0"/>
      <w:marBottom w:val="0"/>
      <w:divBdr>
        <w:top w:val="none" w:sz="0" w:space="0" w:color="auto"/>
        <w:left w:val="none" w:sz="0" w:space="0" w:color="auto"/>
        <w:bottom w:val="none" w:sz="0" w:space="0" w:color="auto"/>
        <w:right w:val="none" w:sz="0" w:space="0" w:color="auto"/>
      </w:divBdr>
    </w:div>
    <w:div w:id="764612706">
      <w:marLeft w:val="0"/>
      <w:marRight w:val="0"/>
      <w:marTop w:val="0"/>
      <w:marBottom w:val="0"/>
      <w:divBdr>
        <w:top w:val="none" w:sz="0" w:space="0" w:color="auto"/>
        <w:left w:val="none" w:sz="0" w:space="0" w:color="auto"/>
        <w:bottom w:val="none" w:sz="0" w:space="0" w:color="auto"/>
        <w:right w:val="none" w:sz="0" w:space="0" w:color="auto"/>
      </w:divBdr>
    </w:div>
    <w:div w:id="764958831">
      <w:marLeft w:val="0"/>
      <w:marRight w:val="0"/>
      <w:marTop w:val="0"/>
      <w:marBottom w:val="0"/>
      <w:divBdr>
        <w:top w:val="none" w:sz="0" w:space="0" w:color="auto"/>
        <w:left w:val="none" w:sz="0" w:space="0" w:color="auto"/>
        <w:bottom w:val="none" w:sz="0" w:space="0" w:color="auto"/>
        <w:right w:val="none" w:sz="0" w:space="0" w:color="auto"/>
      </w:divBdr>
    </w:div>
    <w:div w:id="765005195">
      <w:marLeft w:val="0"/>
      <w:marRight w:val="0"/>
      <w:marTop w:val="0"/>
      <w:marBottom w:val="0"/>
      <w:divBdr>
        <w:top w:val="none" w:sz="0" w:space="0" w:color="auto"/>
        <w:left w:val="none" w:sz="0" w:space="0" w:color="auto"/>
        <w:bottom w:val="none" w:sz="0" w:space="0" w:color="auto"/>
        <w:right w:val="none" w:sz="0" w:space="0" w:color="auto"/>
      </w:divBdr>
    </w:div>
    <w:div w:id="765422791">
      <w:marLeft w:val="0"/>
      <w:marRight w:val="0"/>
      <w:marTop w:val="0"/>
      <w:marBottom w:val="0"/>
      <w:divBdr>
        <w:top w:val="none" w:sz="0" w:space="0" w:color="auto"/>
        <w:left w:val="none" w:sz="0" w:space="0" w:color="auto"/>
        <w:bottom w:val="none" w:sz="0" w:space="0" w:color="auto"/>
        <w:right w:val="none" w:sz="0" w:space="0" w:color="auto"/>
      </w:divBdr>
    </w:div>
    <w:div w:id="767624008">
      <w:bodyDiv w:val="1"/>
      <w:marLeft w:val="0"/>
      <w:marRight w:val="0"/>
      <w:marTop w:val="0"/>
      <w:marBottom w:val="0"/>
      <w:divBdr>
        <w:top w:val="none" w:sz="0" w:space="0" w:color="auto"/>
        <w:left w:val="none" w:sz="0" w:space="0" w:color="auto"/>
        <w:bottom w:val="none" w:sz="0" w:space="0" w:color="auto"/>
        <w:right w:val="none" w:sz="0" w:space="0" w:color="auto"/>
      </w:divBdr>
    </w:div>
    <w:div w:id="767963558">
      <w:marLeft w:val="0"/>
      <w:marRight w:val="0"/>
      <w:marTop w:val="0"/>
      <w:marBottom w:val="0"/>
      <w:divBdr>
        <w:top w:val="none" w:sz="0" w:space="0" w:color="auto"/>
        <w:left w:val="none" w:sz="0" w:space="0" w:color="auto"/>
        <w:bottom w:val="none" w:sz="0" w:space="0" w:color="auto"/>
        <w:right w:val="none" w:sz="0" w:space="0" w:color="auto"/>
      </w:divBdr>
    </w:div>
    <w:div w:id="768696186">
      <w:marLeft w:val="0"/>
      <w:marRight w:val="0"/>
      <w:marTop w:val="0"/>
      <w:marBottom w:val="0"/>
      <w:divBdr>
        <w:top w:val="none" w:sz="0" w:space="0" w:color="auto"/>
        <w:left w:val="none" w:sz="0" w:space="0" w:color="auto"/>
        <w:bottom w:val="none" w:sz="0" w:space="0" w:color="auto"/>
        <w:right w:val="none" w:sz="0" w:space="0" w:color="auto"/>
      </w:divBdr>
    </w:div>
    <w:div w:id="768818790">
      <w:marLeft w:val="0"/>
      <w:marRight w:val="0"/>
      <w:marTop w:val="0"/>
      <w:marBottom w:val="0"/>
      <w:divBdr>
        <w:top w:val="none" w:sz="0" w:space="0" w:color="auto"/>
        <w:left w:val="none" w:sz="0" w:space="0" w:color="auto"/>
        <w:bottom w:val="none" w:sz="0" w:space="0" w:color="auto"/>
        <w:right w:val="none" w:sz="0" w:space="0" w:color="auto"/>
      </w:divBdr>
    </w:div>
    <w:div w:id="768894973">
      <w:marLeft w:val="0"/>
      <w:marRight w:val="0"/>
      <w:marTop w:val="0"/>
      <w:marBottom w:val="0"/>
      <w:divBdr>
        <w:top w:val="none" w:sz="0" w:space="0" w:color="auto"/>
        <w:left w:val="none" w:sz="0" w:space="0" w:color="auto"/>
        <w:bottom w:val="none" w:sz="0" w:space="0" w:color="auto"/>
        <w:right w:val="none" w:sz="0" w:space="0" w:color="auto"/>
      </w:divBdr>
    </w:div>
    <w:div w:id="770320517">
      <w:marLeft w:val="0"/>
      <w:marRight w:val="0"/>
      <w:marTop w:val="0"/>
      <w:marBottom w:val="0"/>
      <w:divBdr>
        <w:top w:val="none" w:sz="0" w:space="0" w:color="auto"/>
        <w:left w:val="none" w:sz="0" w:space="0" w:color="auto"/>
        <w:bottom w:val="none" w:sz="0" w:space="0" w:color="auto"/>
        <w:right w:val="none" w:sz="0" w:space="0" w:color="auto"/>
      </w:divBdr>
    </w:div>
    <w:div w:id="770781451">
      <w:marLeft w:val="0"/>
      <w:marRight w:val="0"/>
      <w:marTop w:val="0"/>
      <w:marBottom w:val="0"/>
      <w:divBdr>
        <w:top w:val="none" w:sz="0" w:space="0" w:color="auto"/>
        <w:left w:val="none" w:sz="0" w:space="0" w:color="auto"/>
        <w:bottom w:val="none" w:sz="0" w:space="0" w:color="auto"/>
        <w:right w:val="none" w:sz="0" w:space="0" w:color="auto"/>
      </w:divBdr>
    </w:div>
    <w:div w:id="772672720">
      <w:marLeft w:val="0"/>
      <w:marRight w:val="0"/>
      <w:marTop w:val="0"/>
      <w:marBottom w:val="0"/>
      <w:divBdr>
        <w:top w:val="none" w:sz="0" w:space="0" w:color="auto"/>
        <w:left w:val="none" w:sz="0" w:space="0" w:color="auto"/>
        <w:bottom w:val="none" w:sz="0" w:space="0" w:color="auto"/>
        <w:right w:val="none" w:sz="0" w:space="0" w:color="auto"/>
      </w:divBdr>
    </w:div>
    <w:div w:id="773214149">
      <w:marLeft w:val="0"/>
      <w:marRight w:val="0"/>
      <w:marTop w:val="0"/>
      <w:marBottom w:val="0"/>
      <w:divBdr>
        <w:top w:val="none" w:sz="0" w:space="0" w:color="auto"/>
        <w:left w:val="none" w:sz="0" w:space="0" w:color="auto"/>
        <w:bottom w:val="none" w:sz="0" w:space="0" w:color="auto"/>
        <w:right w:val="none" w:sz="0" w:space="0" w:color="auto"/>
      </w:divBdr>
    </w:div>
    <w:div w:id="773600415">
      <w:marLeft w:val="0"/>
      <w:marRight w:val="0"/>
      <w:marTop w:val="0"/>
      <w:marBottom w:val="0"/>
      <w:divBdr>
        <w:top w:val="none" w:sz="0" w:space="0" w:color="auto"/>
        <w:left w:val="none" w:sz="0" w:space="0" w:color="auto"/>
        <w:bottom w:val="none" w:sz="0" w:space="0" w:color="auto"/>
        <w:right w:val="none" w:sz="0" w:space="0" w:color="auto"/>
      </w:divBdr>
    </w:div>
    <w:div w:id="773676136">
      <w:marLeft w:val="0"/>
      <w:marRight w:val="0"/>
      <w:marTop w:val="0"/>
      <w:marBottom w:val="0"/>
      <w:divBdr>
        <w:top w:val="none" w:sz="0" w:space="0" w:color="auto"/>
        <w:left w:val="none" w:sz="0" w:space="0" w:color="auto"/>
        <w:bottom w:val="none" w:sz="0" w:space="0" w:color="auto"/>
        <w:right w:val="none" w:sz="0" w:space="0" w:color="auto"/>
      </w:divBdr>
    </w:div>
    <w:div w:id="773865753">
      <w:marLeft w:val="0"/>
      <w:marRight w:val="0"/>
      <w:marTop w:val="0"/>
      <w:marBottom w:val="0"/>
      <w:divBdr>
        <w:top w:val="none" w:sz="0" w:space="0" w:color="auto"/>
        <w:left w:val="none" w:sz="0" w:space="0" w:color="auto"/>
        <w:bottom w:val="none" w:sz="0" w:space="0" w:color="auto"/>
        <w:right w:val="none" w:sz="0" w:space="0" w:color="auto"/>
      </w:divBdr>
    </w:div>
    <w:div w:id="774715497">
      <w:marLeft w:val="0"/>
      <w:marRight w:val="0"/>
      <w:marTop w:val="0"/>
      <w:marBottom w:val="0"/>
      <w:divBdr>
        <w:top w:val="none" w:sz="0" w:space="0" w:color="auto"/>
        <w:left w:val="none" w:sz="0" w:space="0" w:color="auto"/>
        <w:bottom w:val="none" w:sz="0" w:space="0" w:color="auto"/>
        <w:right w:val="none" w:sz="0" w:space="0" w:color="auto"/>
      </w:divBdr>
    </w:div>
    <w:div w:id="775180079">
      <w:marLeft w:val="0"/>
      <w:marRight w:val="0"/>
      <w:marTop w:val="0"/>
      <w:marBottom w:val="0"/>
      <w:divBdr>
        <w:top w:val="none" w:sz="0" w:space="0" w:color="auto"/>
        <w:left w:val="none" w:sz="0" w:space="0" w:color="auto"/>
        <w:bottom w:val="none" w:sz="0" w:space="0" w:color="auto"/>
        <w:right w:val="none" w:sz="0" w:space="0" w:color="auto"/>
      </w:divBdr>
    </w:div>
    <w:div w:id="776288376">
      <w:marLeft w:val="0"/>
      <w:marRight w:val="0"/>
      <w:marTop w:val="0"/>
      <w:marBottom w:val="0"/>
      <w:divBdr>
        <w:top w:val="none" w:sz="0" w:space="0" w:color="auto"/>
        <w:left w:val="none" w:sz="0" w:space="0" w:color="auto"/>
        <w:bottom w:val="none" w:sz="0" w:space="0" w:color="auto"/>
        <w:right w:val="none" w:sz="0" w:space="0" w:color="auto"/>
      </w:divBdr>
    </w:div>
    <w:div w:id="777261753">
      <w:marLeft w:val="0"/>
      <w:marRight w:val="0"/>
      <w:marTop w:val="0"/>
      <w:marBottom w:val="0"/>
      <w:divBdr>
        <w:top w:val="none" w:sz="0" w:space="0" w:color="auto"/>
        <w:left w:val="none" w:sz="0" w:space="0" w:color="auto"/>
        <w:bottom w:val="none" w:sz="0" w:space="0" w:color="auto"/>
        <w:right w:val="none" w:sz="0" w:space="0" w:color="auto"/>
      </w:divBdr>
    </w:div>
    <w:div w:id="777989126">
      <w:marLeft w:val="0"/>
      <w:marRight w:val="0"/>
      <w:marTop w:val="0"/>
      <w:marBottom w:val="0"/>
      <w:divBdr>
        <w:top w:val="none" w:sz="0" w:space="0" w:color="auto"/>
        <w:left w:val="none" w:sz="0" w:space="0" w:color="auto"/>
        <w:bottom w:val="none" w:sz="0" w:space="0" w:color="auto"/>
        <w:right w:val="none" w:sz="0" w:space="0" w:color="auto"/>
      </w:divBdr>
    </w:div>
    <w:div w:id="778449424">
      <w:marLeft w:val="0"/>
      <w:marRight w:val="0"/>
      <w:marTop w:val="0"/>
      <w:marBottom w:val="0"/>
      <w:divBdr>
        <w:top w:val="none" w:sz="0" w:space="0" w:color="auto"/>
        <w:left w:val="none" w:sz="0" w:space="0" w:color="auto"/>
        <w:bottom w:val="none" w:sz="0" w:space="0" w:color="auto"/>
        <w:right w:val="none" w:sz="0" w:space="0" w:color="auto"/>
      </w:divBdr>
    </w:div>
    <w:div w:id="780031367">
      <w:marLeft w:val="0"/>
      <w:marRight w:val="0"/>
      <w:marTop w:val="0"/>
      <w:marBottom w:val="0"/>
      <w:divBdr>
        <w:top w:val="none" w:sz="0" w:space="0" w:color="auto"/>
        <w:left w:val="none" w:sz="0" w:space="0" w:color="auto"/>
        <w:bottom w:val="none" w:sz="0" w:space="0" w:color="auto"/>
        <w:right w:val="none" w:sz="0" w:space="0" w:color="auto"/>
      </w:divBdr>
    </w:div>
    <w:div w:id="780149668">
      <w:marLeft w:val="0"/>
      <w:marRight w:val="0"/>
      <w:marTop w:val="0"/>
      <w:marBottom w:val="0"/>
      <w:divBdr>
        <w:top w:val="none" w:sz="0" w:space="0" w:color="auto"/>
        <w:left w:val="none" w:sz="0" w:space="0" w:color="auto"/>
        <w:bottom w:val="none" w:sz="0" w:space="0" w:color="auto"/>
        <w:right w:val="none" w:sz="0" w:space="0" w:color="auto"/>
      </w:divBdr>
    </w:div>
    <w:div w:id="780150795">
      <w:marLeft w:val="0"/>
      <w:marRight w:val="0"/>
      <w:marTop w:val="0"/>
      <w:marBottom w:val="0"/>
      <w:divBdr>
        <w:top w:val="none" w:sz="0" w:space="0" w:color="auto"/>
        <w:left w:val="none" w:sz="0" w:space="0" w:color="auto"/>
        <w:bottom w:val="none" w:sz="0" w:space="0" w:color="auto"/>
        <w:right w:val="none" w:sz="0" w:space="0" w:color="auto"/>
      </w:divBdr>
    </w:div>
    <w:div w:id="781220055">
      <w:marLeft w:val="0"/>
      <w:marRight w:val="0"/>
      <w:marTop w:val="0"/>
      <w:marBottom w:val="0"/>
      <w:divBdr>
        <w:top w:val="none" w:sz="0" w:space="0" w:color="auto"/>
        <w:left w:val="none" w:sz="0" w:space="0" w:color="auto"/>
        <w:bottom w:val="none" w:sz="0" w:space="0" w:color="auto"/>
        <w:right w:val="none" w:sz="0" w:space="0" w:color="auto"/>
      </w:divBdr>
    </w:div>
    <w:div w:id="781531427">
      <w:marLeft w:val="0"/>
      <w:marRight w:val="0"/>
      <w:marTop w:val="0"/>
      <w:marBottom w:val="0"/>
      <w:divBdr>
        <w:top w:val="none" w:sz="0" w:space="0" w:color="auto"/>
        <w:left w:val="none" w:sz="0" w:space="0" w:color="auto"/>
        <w:bottom w:val="none" w:sz="0" w:space="0" w:color="auto"/>
        <w:right w:val="none" w:sz="0" w:space="0" w:color="auto"/>
      </w:divBdr>
    </w:div>
    <w:div w:id="782309014">
      <w:marLeft w:val="0"/>
      <w:marRight w:val="0"/>
      <w:marTop w:val="0"/>
      <w:marBottom w:val="0"/>
      <w:divBdr>
        <w:top w:val="none" w:sz="0" w:space="0" w:color="auto"/>
        <w:left w:val="none" w:sz="0" w:space="0" w:color="auto"/>
        <w:bottom w:val="none" w:sz="0" w:space="0" w:color="auto"/>
        <w:right w:val="none" w:sz="0" w:space="0" w:color="auto"/>
      </w:divBdr>
    </w:div>
    <w:div w:id="784075752">
      <w:marLeft w:val="0"/>
      <w:marRight w:val="0"/>
      <w:marTop w:val="0"/>
      <w:marBottom w:val="0"/>
      <w:divBdr>
        <w:top w:val="none" w:sz="0" w:space="0" w:color="auto"/>
        <w:left w:val="none" w:sz="0" w:space="0" w:color="auto"/>
        <w:bottom w:val="none" w:sz="0" w:space="0" w:color="auto"/>
        <w:right w:val="none" w:sz="0" w:space="0" w:color="auto"/>
      </w:divBdr>
    </w:div>
    <w:div w:id="784078144">
      <w:marLeft w:val="0"/>
      <w:marRight w:val="0"/>
      <w:marTop w:val="0"/>
      <w:marBottom w:val="0"/>
      <w:divBdr>
        <w:top w:val="none" w:sz="0" w:space="0" w:color="auto"/>
        <w:left w:val="none" w:sz="0" w:space="0" w:color="auto"/>
        <w:bottom w:val="none" w:sz="0" w:space="0" w:color="auto"/>
        <w:right w:val="none" w:sz="0" w:space="0" w:color="auto"/>
      </w:divBdr>
    </w:div>
    <w:div w:id="784467801">
      <w:marLeft w:val="0"/>
      <w:marRight w:val="0"/>
      <w:marTop w:val="0"/>
      <w:marBottom w:val="0"/>
      <w:divBdr>
        <w:top w:val="none" w:sz="0" w:space="0" w:color="auto"/>
        <w:left w:val="none" w:sz="0" w:space="0" w:color="auto"/>
        <w:bottom w:val="none" w:sz="0" w:space="0" w:color="auto"/>
        <w:right w:val="none" w:sz="0" w:space="0" w:color="auto"/>
      </w:divBdr>
    </w:div>
    <w:div w:id="785152625">
      <w:marLeft w:val="0"/>
      <w:marRight w:val="0"/>
      <w:marTop w:val="0"/>
      <w:marBottom w:val="0"/>
      <w:divBdr>
        <w:top w:val="none" w:sz="0" w:space="0" w:color="auto"/>
        <w:left w:val="none" w:sz="0" w:space="0" w:color="auto"/>
        <w:bottom w:val="none" w:sz="0" w:space="0" w:color="auto"/>
        <w:right w:val="none" w:sz="0" w:space="0" w:color="auto"/>
      </w:divBdr>
    </w:div>
    <w:div w:id="785390423">
      <w:marLeft w:val="0"/>
      <w:marRight w:val="0"/>
      <w:marTop w:val="0"/>
      <w:marBottom w:val="0"/>
      <w:divBdr>
        <w:top w:val="none" w:sz="0" w:space="0" w:color="auto"/>
        <w:left w:val="none" w:sz="0" w:space="0" w:color="auto"/>
        <w:bottom w:val="none" w:sz="0" w:space="0" w:color="auto"/>
        <w:right w:val="none" w:sz="0" w:space="0" w:color="auto"/>
      </w:divBdr>
    </w:div>
    <w:div w:id="785778632">
      <w:marLeft w:val="0"/>
      <w:marRight w:val="0"/>
      <w:marTop w:val="0"/>
      <w:marBottom w:val="0"/>
      <w:divBdr>
        <w:top w:val="none" w:sz="0" w:space="0" w:color="auto"/>
        <w:left w:val="none" w:sz="0" w:space="0" w:color="auto"/>
        <w:bottom w:val="none" w:sz="0" w:space="0" w:color="auto"/>
        <w:right w:val="none" w:sz="0" w:space="0" w:color="auto"/>
      </w:divBdr>
    </w:div>
    <w:div w:id="785855466">
      <w:marLeft w:val="0"/>
      <w:marRight w:val="0"/>
      <w:marTop w:val="0"/>
      <w:marBottom w:val="0"/>
      <w:divBdr>
        <w:top w:val="none" w:sz="0" w:space="0" w:color="auto"/>
        <w:left w:val="none" w:sz="0" w:space="0" w:color="auto"/>
        <w:bottom w:val="none" w:sz="0" w:space="0" w:color="auto"/>
        <w:right w:val="none" w:sz="0" w:space="0" w:color="auto"/>
      </w:divBdr>
    </w:div>
    <w:div w:id="786462141">
      <w:marLeft w:val="0"/>
      <w:marRight w:val="0"/>
      <w:marTop w:val="0"/>
      <w:marBottom w:val="0"/>
      <w:divBdr>
        <w:top w:val="none" w:sz="0" w:space="0" w:color="auto"/>
        <w:left w:val="none" w:sz="0" w:space="0" w:color="auto"/>
        <w:bottom w:val="none" w:sz="0" w:space="0" w:color="auto"/>
        <w:right w:val="none" w:sz="0" w:space="0" w:color="auto"/>
      </w:divBdr>
    </w:div>
    <w:div w:id="787898976">
      <w:marLeft w:val="0"/>
      <w:marRight w:val="0"/>
      <w:marTop w:val="0"/>
      <w:marBottom w:val="0"/>
      <w:divBdr>
        <w:top w:val="none" w:sz="0" w:space="0" w:color="auto"/>
        <w:left w:val="none" w:sz="0" w:space="0" w:color="auto"/>
        <w:bottom w:val="none" w:sz="0" w:space="0" w:color="auto"/>
        <w:right w:val="none" w:sz="0" w:space="0" w:color="auto"/>
      </w:divBdr>
    </w:div>
    <w:div w:id="788740327">
      <w:marLeft w:val="0"/>
      <w:marRight w:val="0"/>
      <w:marTop w:val="0"/>
      <w:marBottom w:val="0"/>
      <w:divBdr>
        <w:top w:val="none" w:sz="0" w:space="0" w:color="auto"/>
        <w:left w:val="none" w:sz="0" w:space="0" w:color="auto"/>
        <w:bottom w:val="none" w:sz="0" w:space="0" w:color="auto"/>
        <w:right w:val="none" w:sz="0" w:space="0" w:color="auto"/>
      </w:divBdr>
    </w:div>
    <w:div w:id="789516861">
      <w:marLeft w:val="0"/>
      <w:marRight w:val="0"/>
      <w:marTop w:val="0"/>
      <w:marBottom w:val="0"/>
      <w:divBdr>
        <w:top w:val="none" w:sz="0" w:space="0" w:color="auto"/>
        <w:left w:val="none" w:sz="0" w:space="0" w:color="auto"/>
        <w:bottom w:val="none" w:sz="0" w:space="0" w:color="auto"/>
        <w:right w:val="none" w:sz="0" w:space="0" w:color="auto"/>
      </w:divBdr>
    </w:div>
    <w:div w:id="790241914">
      <w:marLeft w:val="0"/>
      <w:marRight w:val="0"/>
      <w:marTop w:val="0"/>
      <w:marBottom w:val="0"/>
      <w:divBdr>
        <w:top w:val="none" w:sz="0" w:space="0" w:color="auto"/>
        <w:left w:val="none" w:sz="0" w:space="0" w:color="auto"/>
        <w:bottom w:val="none" w:sz="0" w:space="0" w:color="auto"/>
        <w:right w:val="none" w:sz="0" w:space="0" w:color="auto"/>
      </w:divBdr>
    </w:div>
    <w:div w:id="791284607">
      <w:marLeft w:val="0"/>
      <w:marRight w:val="0"/>
      <w:marTop w:val="0"/>
      <w:marBottom w:val="0"/>
      <w:divBdr>
        <w:top w:val="none" w:sz="0" w:space="0" w:color="auto"/>
        <w:left w:val="none" w:sz="0" w:space="0" w:color="auto"/>
        <w:bottom w:val="none" w:sz="0" w:space="0" w:color="auto"/>
        <w:right w:val="none" w:sz="0" w:space="0" w:color="auto"/>
      </w:divBdr>
    </w:div>
    <w:div w:id="791479423">
      <w:marLeft w:val="0"/>
      <w:marRight w:val="0"/>
      <w:marTop w:val="0"/>
      <w:marBottom w:val="0"/>
      <w:divBdr>
        <w:top w:val="none" w:sz="0" w:space="0" w:color="auto"/>
        <w:left w:val="none" w:sz="0" w:space="0" w:color="auto"/>
        <w:bottom w:val="none" w:sz="0" w:space="0" w:color="auto"/>
        <w:right w:val="none" w:sz="0" w:space="0" w:color="auto"/>
      </w:divBdr>
    </w:div>
    <w:div w:id="791482218">
      <w:marLeft w:val="0"/>
      <w:marRight w:val="0"/>
      <w:marTop w:val="0"/>
      <w:marBottom w:val="0"/>
      <w:divBdr>
        <w:top w:val="none" w:sz="0" w:space="0" w:color="auto"/>
        <w:left w:val="none" w:sz="0" w:space="0" w:color="auto"/>
        <w:bottom w:val="none" w:sz="0" w:space="0" w:color="auto"/>
        <w:right w:val="none" w:sz="0" w:space="0" w:color="auto"/>
      </w:divBdr>
    </w:div>
    <w:div w:id="791630776">
      <w:marLeft w:val="0"/>
      <w:marRight w:val="0"/>
      <w:marTop w:val="0"/>
      <w:marBottom w:val="0"/>
      <w:divBdr>
        <w:top w:val="none" w:sz="0" w:space="0" w:color="auto"/>
        <w:left w:val="none" w:sz="0" w:space="0" w:color="auto"/>
        <w:bottom w:val="none" w:sz="0" w:space="0" w:color="auto"/>
        <w:right w:val="none" w:sz="0" w:space="0" w:color="auto"/>
      </w:divBdr>
    </w:div>
    <w:div w:id="793135518">
      <w:marLeft w:val="0"/>
      <w:marRight w:val="0"/>
      <w:marTop w:val="0"/>
      <w:marBottom w:val="0"/>
      <w:divBdr>
        <w:top w:val="none" w:sz="0" w:space="0" w:color="auto"/>
        <w:left w:val="none" w:sz="0" w:space="0" w:color="auto"/>
        <w:bottom w:val="none" w:sz="0" w:space="0" w:color="auto"/>
        <w:right w:val="none" w:sz="0" w:space="0" w:color="auto"/>
      </w:divBdr>
    </w:div>
    <w:div w:id="796606421">
      <w:marLeft w:val="0"/>
      <w:marRight w:val="0"/>
      <w:marTop w:val="0"/>
      <w:marBottom w:val="0"/>
      <w:divBdr>
        <w:top w:val="none" w:sz="0" w:space="0" w:color="auto"/>
        <w:left w:val="none" w:sz="0" w:space="0" w:color="auto"/>
        <w:bottom w:val="none" w:sz="0" w:space="0" w:color="auto"/>
        <w:right w:val="none" w:sz="0" w:space="0" w:color="auto"/>
      </w:divBdr>
    </w:div>
    <w:div w:id="796795004">
      <w:marLeft w:val="0"/>
      <w:marRight w:val="0"/>
      <w:marTop w:val="0"/>
      <w:marBottom w:val="0"/>
      <w:divBdr>
        <w:top w:val="none" w:sz="0" w:space="0" w:color="auto"/>
        <w:left w:val="none" w:sz="0" w:space="0" w:color="auto"/>
        <w:bottom w:val="none" w:sz="0" w:space="0" w:color="auto"/>
        <w:right w:val="none" w:sz="0" w:space="0" w:color="auto"/>
      </w:divBdr>
    </w:div>
    <w:div w:id="797534703">
      <w:marLeft w:val="0"/>
      <w:marRight w:val="0"/>
      <w:marTop w:val="0"/>
      <w:marBottom w:val="0"/>
      <w:divBdr>
        <w:top w:val="none" w:sz="0" w:space="0" w:color="auto"/>
        <w:left w:val="none" w:sz="0" w:space="0" w:color="auto"/>
        <w:bottom w:val="none" w:sz="0" w:space="0" w:color="auto"/>
        <w:right w:val="none" w:sz="0" w:space="0" w:color="auto"/>
      </w:divBdr>
    </w:div>
    <w:div w:id="797837044">
      <w:marLeft w:val="0"/>
      <w:marRight w:val="0"/>
      <w:marTop w:val="0"/>
      <w:marBottom w:val="0"/>
      <w:divBdr>
        <w:top w:val="none" w:sz="0" w:space="0" w:color="auto"/>
        <w:left w:val="none" w:sz="0" w:space="0" w:color="auto"/>
        <w:bottom w:val="none" w:sz="0" w:space="0" w:color="auto"/>
        <w:right w:val="none" w:sz="0" w:space="0" w:color="auto"/>
      </w:divBdr>
    </w:div>
    <w:div w:id="798185261">
      <w:marLeft w:val="0"/>
      <w:marRight w:val="0"/>
      <w:marTop w:val="0"/>
      <w:marBottom w:val="0"/>
      <w:divBdr>
        <w:top w:val="none" w:sz="0" w:space="0" w:color="auto"/>
        <w:left w:val="none" w:sz="0" w:space="0" w:color="auto"/>
        <w:bottom w:val="none" w:sz="0" w:space="0" w:color="auto"/>
        <w:right w:val="none" w:sz="0" w:space="0" w:color="auto"/>
      </w:divBdr>
    </w:div>
    <w:div w:id="798452451">
      <w:marLeft w:val="0"/>
      <w:marRight w:val="0"/>
      <w:marTop w:val="0"/>
      <w:marBottom w:val="0"/>
      <w:divBdr>
        <w:top w:val="none" w:sz="0" w:space="0" w:color="auto"/>
        <w:left w:val="none" w:sz="0" w:space="0" w:color="auto"/>
        <w:bottom w:val="none" w:sz="0" w:space="0" w:color="auto"/>
        <w:right w:val="none" w:sz="0" w:space="0" w:color="auto"/>
      </w:divBdr>
    </w:div>
    <w:div w:id="798957661">
      <w:marLeft w:val="0"/>
      <w:marRight w:val="0"/>
      <w:marTop w:val="0"/>
      <w:marBottom w:val="0"/>
      <w:divBdr>
        <w:top w:val="none" w:sz="0" w:space="0" w:color="auto"/>
        <w:left w:val="none" w:sz="0" w:space="0" w:color="auto"/>
        <w:bottom w:val="none" w:sz="0" w:space="0" w:color="auto"/>
        <w:right w:val="none" w:sz="0" w:space="0" w:color="auto"/>
      </w:divBdr>
    </w:div>
    <w:div w:id="799300014">
      <w:marLeft w:val="0"/>
      <w:marRight w:val="0"/>
      <w:marTop w:val="0"/>
      <w:marBottom w:val="0"/>
      <w:divBdr>
        <w:top w:val="none" w:sz="0" w:space="0" w:color="auto"/>
        <w:left w:val="none" w:sz="0" w:space="0" w:color="auto"/>
        <w:bottom w:val="none" w:sz="0" w:space="0" w:color="auto"/>
        <w:right w:val="none" w:sz="0" w:space="0" w:color="auto"/>
      </w:divBdr>
    </w:div>
    <w:div w:id="799954210">
      <w:marLeft w:val="0"/>
      <w:marRight w:val="0"/>
      <w:marTop w:val="0"/>
      <w:marBottom w:val="0"/>
      <w:divBdr>
        <w:top w:val="none" w:sz="0" w:space="0" w:color="auto"/>
        <w:left w:val="none" w:sz="0" w:space="0" w:color="auto"/>
        <w:bottom w:val="none" w:sz="0" w:space="0" w:color="auto"/>
        <w:right w:val="none" w:sz="0" w:space="0" w:color="auto"/>
      </w:divBdr>
    </w:div>
    <w:div w:id="799959495">
      <w:bodyDiv w:val="1"/>
      <w:marLeft w:val="0"/>
      <w:marRight w:val="0"/>
      <w:marTop w:val="0"/>
      <w:marBottom w:val="0"/>
      <w:divBdr>
        <w:top w:val="none" w:sz="0" w:space="0" w:color="auto"/>
        <w:left w:val="none" w:sz="0" w:space="0" w:color="auto"/>
        <w:bottom w:val="none" w:sz="0" w:space="0" w:color="auto"/>
        <w:right w:val="none" w:sz="0" w:space="0" w:color="auto"/>
      </w:divBdr>
    </w:div>
    <w:div w:id="800343892">
      <w:marLeft w:val="0"/>
      <w:marRight w:val="0"/>
      <w:marTop w:val="0"/>
      <w:marBottom w:val="0"/>
      <w:divBdr>
        <w:top w:val="none" w:sz="0" w:space="0" w:color="auto"/>
        <w:left w:val="none" w:sz="0" w:space="0" w:color="auto"/>
        <w:bottom w:val="none" w:sz="0" w:space="0" w:color="auto"/>
        <w:right w:val="none" w:sz="0" w:space="0" w:color="auto"/>
      </w:divBdr>
    </w:div>
    <w:div w:id="801384168">
      <w:marLeft w:val="0"/>
      <w:marRight w:val="0"/>
      <w:marTop w:val="0"/>
      <w:marBottom w:val="0"/>
      <w:divBdr>
        <w:top w:val="none" w:sz="0" w:space="0" w:color="auto"/>
        <w:left w:val="none" w:sz="0" w:space="0" w:color="auto"/>
        <w:bottom w:val="none" w:sz="0" w:space="0" w:color="auto"/>
        <w:right w:val="none" w:sz="0" w:space="0" w:color="auto"/>
      </w:divBdr>
    </w:div>
    <w:div w:id="801995084">
      <w:marLeft w:val="0"/>
      <w:marRight w:val="0"/>
      <w:marTop w:val="0"/>
      <w:marBottom w:val="0"/>
      <w:divBdr>
        <w:top w:val="none" w:sz="0" w:space="0" w:color="auto"/>
        <w:left w:val="none" w:sz="0" w:space="0" w:color="auto"/>
        <w:bottom w:val="none" w:sz="0" w:space="0" w:color="auto"/>
        <w:right w:val="none" w:sz="0" w:space="0" w:color="auto"/>
      </w:divBdr>
    </w:div>
    <w:div w:id="805243647">
      <w:marLeft w:val="0"/>
      <w:marRight w:val="0"/>
      <w:marTop w:val="0"/>
      <w:marBottom w:val="0"/>
      <w:divBdr>
        <w:top w:val="none" w:sz="0" w:space="0" w:color="auto"/>
        <w:left w:val="none" w:sz="0" w:space="0" w:color="auto"/>
        <w:bottom w:val="none" w:sz="0" w:space="0" w:color="auto"/>
        <w:right w:val="none" w:sz="0" w:space="0" w:color="auto"/>
      </w:divBdr>
    </w:div>
    <w:div w:id="806122841">
      <w:marLeft w:val="0"/>
      <w:marRight w:val="0"/>
      <w:marTop w:val="0"/>
      <w:marBottom w:val="0"/>
      <w:divBdr>
        <w:top w:val="none" w:sz="0" w:space="0" w:color="auto"/>
        <w:left w:val="none" w:sz="0" w:space="0" w:color="auto"/>
        <w:bottom w:val="none" w:sz="0" w:space="0" w:color="auto"/>
        <w:right w:val="none" w:sz="0" w:space="0" w:color="auto"/>
      </w:divBdr>
    </w:div>
    <w:div w:id="807361041">
      <w:marLeft w:val="0"/>
      <w:marRight w:val="0"/>
      <w:marTop w:val="0"/>
      <w:marBottom w:val="0"/>
      <w:divBdr>
        <w:top w:val="none" w:sz="0" w:space="0" w:color="auto"/>
        <w:left w:val="none" w:sz="0" w:space="0" w:color="auto"/>
        <w:bottom w:val="none" w:sz="0" w:space="0" w:color="auto"/>
        <w:right w:val="none" w:sz="0" w:space="0" w:color="auto"/>
      </w:divBdr>
    </w:div>
    <w:div w:id="808549720">
      <w:marLeft w:val="0"/>
      <w:marRight w:val="0"/>
      <w:marTop w:val="0"/>
      <w:marBottom w:val="0"/>
      <w:divBdr>
        <w:top w:val="none" w:sz="0" w:space="0" w:color="auto"/>
        <w:left w:val="none" w:sz="0" w:space="0" w:color="auto"/>
        <w:bottom w:val="none" w:sz="0" w:space="0" w:color="auto"/>
        <w:right w:val="none" w:sz="0" w:space="0" w:color="auto"/>
      </w:divBdr>
    </w:div>
    <w:div w:id="809174038">
      <w:marLeft w:val="0"/>
      <w:marRight w:val="0"/>
      <w:marTop w:val="0"/>
      <w:marBottom w:val="0"/>
      <w:divBdr>
        <w:top w:val="none" w:sz="0" w:space="0" w:color="auto"/>
        <w:left w:val="none" w:sz="0" w:space="0" w:color="auto"/>
        <w:bottom w:val="none" w:sz="0" w:space="0" w:color="auto"/>
        <w:right w:val="none" w:sz="0" w:space="0" w:color="auto"/>
      </w:divBdr>
    </w:div>
    <w:div w:id="810094068">
      <w:marLeft w:val="0"/>
      <w:marRight w:val="0"/>
      <w:marTop w:val="0"/>
      <w:marBottom w:val="0"/>
      <w:divBdr>
        <w:top w:val="none" w:sz="0" w:space="0" w:color="auto"/>
        <w:left w:val="none" w:sz="0" w:space="0" w:color="auto"/>
        <w:bottom w:val="none" w:sz="0" w:space="0" w:color="auto"/>
        <w:right w:val="none" w:sz="0" w:space="0" w:color="auto"/>
      </w:divBdr>
    </w:div>
    <w:div w:id="811098510">
      <w:marLeft w:val="0"/>
      <w:marRight w:val="0"/>
      <w:marTop w:val="0"/>
      <w:marBottom w:val="0"/>
      <w:divBdr>
        <w:top w:val="none" w:sz="0" w:space="0" w:color="auto"/>
        <w:left w:val="none" w:sz="0" w:space="0" w:color="auto"/>
        <w:bottom w:val="none" w:sz="0" w:space="0" w:color="auto"/>
        <w:right w:val="none" w:sz="0" w:space="0" w:color="auto"/>
      </w:divBdr>
    </w:div>
    <w:div w:id="812330925">
      <w:marLeft w:val="0"/>
      <w:marRight w:val="0"/>
      <w:marTop w:val="0"/>
      <w:marBottom w:val="0"/>
      <w:divBdr>
        <w:top w:val="none" w:sz="0" w:space="0" w:color="auto"/>
        <w:left w:val="none" w:sz="0" w:space="0" w:color="auto"/>
        <w:bottom w:val="none" w:sz="0" w:space="0" w:color="auto"/>
        <w:right w:val="none" w:sz="0" w:space="0" w:color="auto"/>
      </w:divBdr>
    </w:div>
    <w:div w:id="815343619">
      <w:marLeft w:val="0"/>
      <w:marRight w:val="0"/>
      <w:marTop w:val="0"/>
      <w:marBottom w:val="0"/>
      <w:divBdr>
        <w:top w:val="none" w:sz="0" w:space="0" w:color="auto"/>
        <w:left w:val="none" w:sz="0" w:space="0" w:color="auto"/>
        <w:bottom w:val="none" w:sz="0" w:space="0" w:color="auto"/>
        <w:right w:val="none" w:sz="0" w:space="0" w:color="auto"/>
      </w:divBdr>
    </w:div>
    <w:div w:id="817185744">
      <w:marLeft w:val="0"/>
      <w:marRight w:val="0"/>
      <w:marTop w:val="0"/>
      <w:marBottom w:val="0"/>
      <w:divBdr>
        <w:top w:val="none" w:sz="0" w:space="0" w:color="auto"/>
        <w:left w:val="none" w:sz="0" w:space="0" w:color="auto"/>
        <w:bottom w:val="none" w:sz="0" w:space="0" w:color="auto"/>
        <w:right w:val="none" w:sz="0" w:space="0" w:color="auto"/>
      </w:divBdr>
    </w:div>
    <w:div w:id="817380024">
      <w:marLeft w:val="0"/>
      <w:marRight w:val="0"/>
      <w:marTop w:val="0"/>
      <w:marBottom w:val="0"/>
      <w:divBdr>
        <w:top w:val="none" w:sz="0" w:space="0" w:color="auto"/>
        <w:left w:val="none" w:sz="0" w:space="0" w:color="auto"/>
        <w:bottom w:val="none" w:sz="0" w:space="0" w:color="auto"/>
        <w:right w:val="none" w:sz="0" w:space="0" w:color="auto"/>
      </w:divBdr>
    </w:div>
    <w:div w:id="817457601">
      <w:marLeft w:val="0"/>
      <w:marRight w:val="0"/>
      <w:marTop w:val="0"/>
      <w:marBottom w:val="0"/>
      <w:divBdr>
        <w:top w:val="none" w:sz="0" w:space="0" w:color="auto"/>
        <w:left w:val="none" w:sz="0" w:space="0" w:color="auto"/>
        <w:bottom w:val="none" w:sz="0" w:space="0" w:color="auto"/>
        <w:right w:val="none" w:sz="0" w:space="0" w:color="auto"/>
      </w:divBdr>
    </w:div>
    <w:div w:id="821963716">
      <w:marLeft w:val="0"/>
      <w:marRight w:val="0"/>
      <w:marTop w:val="0"/>
      <w:marBottom w:val="0"/>
      <w:divBdr>
        <w:top w:val="none" w:sz="0" w:space="0" w:color="auto"/>
        <w:left w:val="none" w:sz="0" w:space="0" w:color="auto"/>
        <w:bottom w:val="none" w:sz="0" w:space="0" w:color="auto"/>
        <w:right w:val="none" w:sz="0" w:space="0" w:color="auto"/>
      </w:divBdr>
    </w:div>
    <w:div w:id="822434932">
      <w:marLeft w:val="0"/>
      <w:marRight w:val="0"/>
      <w:marTop w:val="0"/>
      <w:marBottom w:val="0"/>
      <w:divBdr>
        <w:top w:val="none" w:sz="0" w:space="0" w:color="auto"/>
        <w:left w:val="none" w:sz="0" w:space="0" w:color="auto"/>
        <w:bottom w:val="none" w:sz="0" w:space="0" w:color="auto"/>
        <w:right w:val="none" w:sz="0" w:space="0" w:color="auto"/>
      </w:divBdr>
    </w:div>
    <w:div w:id="823282845">
      <w:marLeft w:val="0"/>
      <w:marRight w:val="0"/>
      <w:marTop w:val="0"/>
      <w:marBottom w:val="0"/>
      <w:divBdr>
        <w:top w:val="none" w:sz="0" w:space="0" w:color="auto"/>
        <w:left w:val="none" w:sz="0" w:space="0" w:color="auto"/>
        <w:bottom w:val="none" w:sz="0" w:space="0" w:color="auto"/>
        <w:right w:val="none" w:sz="0" w:space="0" w:color="auto"/>
      </w:divBdr>
    </w:div>
    <w:div w:id="823743055">
      <w:marLeft w:val="0"/>
      <w:marRight w:val="0"/>
      <w:marTop w:val="0"/>
      <w:marBottom w:val="0"/>
      <w:divBdr>
        <w:top w:val="none" w:sz="0" w:space="0" w:color="auto"/>
        <w:left w:val="none" w:sz="0" w:space="0" w:color="auto"/>
        <w:bottom w:val="none" w:sz="0" w:space="0" w:color="auto"/>
        <w:right w:val="none" w:sz="0" w:space="0" w:color="auto"/>
      </w:divBdr>
    </w:div>
    <w:div w:id="825979906">
      <w:marLeft w:val="0"/>
      <w:marRight w:val="0"/>
      <w:marTop w:val="0"/>
      <w:marBottom w:val="0"/>
      <w:divBdr>
        <w:top w:val="none" w:sz="0" w:space="0" w:color="auto"/>
        <w:left w:val="none" w:sz="0" w:space="0" w:color="auto"/>
        <w:bottom w:val="none" w:sz="0" w:space="0" w:color="auto"/>
        <w:right w:val="none" w:sz="0" w:space="0" w:color="auto"/>
      </w:divBdr>
    </w:div>
    <w:div w:id="826744885">
      <w:marLeft w:val="0"/>
      <w:marRight w:val="0"/>
      <w:marTop w:val="0"/>
      <w:marBottom w:val="0"/>
      <w:divBdr>
        <w:top w:val="none" w:sz="0" w:space="0" w:color="auto"/>
        <w:left w:val="none" w:sz="0" w:space="0" w:color="auto"/>
        <w:bottom w:val="none" w:sz="0" w:space="0" w:color="auto"/>
        <w:right w:val="none" w:sz="0" w:space="0" w:color="auto"/>
      </w:divBdr>
    </w:div>
    <w:div w:id="826899951">
      <w:marLeft w:val="0"/>
      <w:marRight w:val="0"/>
      <w:marTop w:val="0"/>
      <w:marBottom w:val="0"/>
      <w:divBdr>
        <w:top w:val="none" w:sz="0" w:space="0" w:color="auto"/>
        <w:left w:val="none" w:sz="0" w:space="0" w:color="auto"/>
        <w:bottom w:val="none" w:sz="0" w:space="0" w:color="auto"/>
        <w:right w:val="none" w:sz="0" w:space="0" w:color="auto"/>
      </w:divBdr>
    </w:div>
    <w:div w:id="827786887">
      <w:marLeft w:val="0"/>
      <w:marRight w:val="0"/>
      <w:marTop w:val="0"/>
      <w:marBottom w:val="0"/>
      <w:divBdr>
        <w:top w:val="none" w:sz="0" w:space="0" w:color="auto"/>
        <w:left w:val="none" w:sz="0" w:space="0" w:color="auto"/>
        <w:bottom w:val="none" w:sz="0" w:space="0" w:color="auto"/>
        <w:right w:val="none" w:sz="0" w:space="0" w:color="auto"/>
      </w:divBdr>
    </w:div>
    <w:div w:id="828791252">
      <w:marLeft w:val="0"/>
      <w:marRight w:val="0"/>
      <w:marTop w:val="0"/>
      <w:marBottom w:val="0"/>
      <w:divBdr>
        <w:top w:val="none" w:sz="0" w:space="0" w:color="auto"/>
        <w:left w:val="none" w:sz="0" w:space="0" w:color="auto"/>
        <w:bottom w:val="none" w:sz="0" w:space="0" w:color="auto"/>
        <w:right w:val="none" w:sz="0" w:space="0" w:color="auto"/>
      </w:divBdr>
    </w:div>
    <w:div w:id="828861953">
      <w:marLeft w:val="0"/>
      <w:marRight w:val="0"/>
      <w:marTop w:val="0"/>
      <w:marBottom w:val="0"/>
      <w:divBdr>
        <w:top w:val="none" w:sz="0" w:space="0" w:color="auto"/>
        <w:left w:val="none" w:sz="0" w:space="0" w:color="auto"/>
        <w:bottom w:val="none" w:sz="0" w:space="0" w:color="auto"/>
        <w:right w:val="none" w:sz="0" w:space="0" w:color="auto"/>
      </w:divBdr>
    </w:div>
    <w:div w:id="829173474">
      <w:marLeft w:val="0"/>
      <w:marRight w:val="0"/>
      <w:marTop w:val="0"/>
      <w:marBottom w:val="0"/>
      <w:divBdr>
        <w:top w:val="none" w:sz="0" w:space="0" w:color="auto"/>
        <w:left w:val="none" w:sz="0" w:space="0" w:color="auto"/>
        <w:bottom w:val="none" w:sz="0" w:space="0" w:color="auto"/>
        <w:right w:val="none" w:sz="0" w:space="0" w:color="auto"/>
      </w:divBdr>
    </w:div>
    <w:div w:id="831406209">
      <w:marLeft w:val="0"/>
      <w:marRight w:val="0"/>
      <w:marTop w:val="0"/>
      <w:marBottom w:val="0"/>
      <w:divBdr>
        <w:top w:val="none" w:sz="0" w:space="0" w:color="auto"/>
        <w:left w:val="none" w:sz="0" w:space="0" w:color="auto"/>
        <w:bottom w:val="none" w:sz="0" w:space="0" w:color="auto"/>
        <w:right w:val="none" w:sz="0" w:space="0" w:color="auto"/>
      </w:divBdr>
    </w:div>
    <w:div w:id="831725217">
      <w:marLeft w:val="0"/>
      <w:marRight w:val="0"/>
      <w:marTop w:val="0"/>
      <w:marBottom w:val="0"/>
      <w:divBdr>
        <w:top w:val="none" w:sz="0" w:space="0" w:color="auto"/>
        <w:left w:val="none" w:sz="0" w:space="0" w:color="auto"/>
        <w:bottom w:val="none" w:sz="0" w:space="0" w:color="auto"/>
        <w:right w:val="none" w:sz="0" w:space="0" w:color="auto"/>
      </w:divBdr>
    </w:div>
    <w:div w:id="832722169">
      <w:marLeft w:val="0"/>
      <w:marRight w:val="0"/>
      <w:marTop w:val="0"/>
      <w:marBottom w:val="0"/>
      <w:divBdr>
        <w:top w:val="none" w:sz="0" w:space="0" w:color="auto"/>
        <w:left w:val="none" w:sz="0" w:space="0" w:color="auto"/>
        <w:bottom w:val="none" w:sz="0" w:space="0" w:color="auto"/>
        <w:right w:val="none" w:sz="0" w:space="0" w:color="auto"/>
      </w:divBdr>
    </w:div>
    <w:div w:id="832994120">
      <w:marLeft w:val="0"/>
      <w:marRight w:val="0"/>
      <w:marTop w:val="0"/>
      <w:marBottom w:val="0"/>
      <w:divBdr>
        <w:top w:val="none" w:sz="0" w:space="0" w:color="auto"/>
        <w:left w:val="none" w:sz="0" w:space="0" w:color="auto"/>
        <w:bottom w:val="none" w:sz="0" w:space="0" w:color="auto"/>
        <w:right w:val="none" w:sz="0" w:space="0" w:color="auto"/>
      </w:divBdr>
    </w:div>
    <w:div w:id="834102296">
      <w:marLeft w:val="0"/>
      <w:marRight w:val="0"/>
      <w:marTop w:val="0"/>
      <w:marBottom w:val="0"/>
      <w:divBdr>
        <w:top w:val="none" w:sz="0" w:space="0" w:color="auto"/>
        <w:left w:val="none" w:sz="0" w:space="0" w:color="auto"/>
        <w:bottom w:val="none" w:sz="0" w:space="0" w:color="auto"/>
        <w:right w:val="none" w:sz="0" w:space="0" w:color="auto"/>
      </w:divBdr>
    </w:div>
    <w:div w:id="834105703">
      <w:marLeft w:val="0"/>
      <w:marRight w:val="0"/>
      <w:marTop w:val="0"/>
      <w:marBottom w:val="0"/>
      <w:divBdr>
        <w:top w:val="none" w:sz="0" w:space="0" w:color="auto"/>
        <w:left w:val="none" w:sz="0" w:space="0" w:color="auto"/>
        <w:bottom w:val="none" w:sz="0" w:space="0" w:color="auto"/>
        <w:right w:val="none" w:sz="0" w:space="0" w:color="auto"/>
      </w:divBdr>
    </w:div>
    <w:div w:id="834418627">
      <w:marLeft w:val="0"/>
      <w:marRight w:val="0"/>
      <w:marTop w:val="0"/>
      <w:marBottom w:val="0"/>
      <w:divBdr>
        <w:top w:val="none" w:sz="0" w:space="0" w:color="auto"/>
        <w:left w:val="none" w:sz="0" w:space="0" w:color="auto"/>
        <w:bottom w:val="none" w:sz="0" w:space="0" w:color="auto"/>
        <w:right w:val="none" w:sz="0" w:space="0" w:color="auto"/>
      </w:divBdr>
    </w:div>
    <w:div w:id="834613685">
      <w:marLeft w:val="0"/>
      <w:marRight w:val="0"/>
      <w:marTop w:val="0"/>
      <w:marBottom w:val="0"/>
      <w:divBdr>
        <w:top w:val="none" w:sz="0" w:space="0" w:color="auto"/>
        <w:left w:val="none" w:sz="0" w:space="0" w:color="auto"/>
        <w:bottom w:val="none" w:sz="0" w:space="0" w:color="auto"/>
        <w:right w:val="none" w:sz="0" w:space="0" w:color="auto"/>
      </w:divBdr>
    </w:div>
    <w:div w:id="835220273">
      <w:marLeft w:val="0"/>
      <w:marRight w:val="0"/>
      <w:marTop w:val="0"/>
      <w:marBottom w:val="0"/>
      <w:divBdr>
        <w:top w:val="none" w:sz="0" w:space="0" w:color="auto"/>
        <w:left w:val="none" w:sz="0" w:space="0" w:color="auto"/>
        <w:bottom w:val="none" w:sz="0" w:space="0" w:color="auto"/>
        <w:right w:val="none" w:sz="0" w:space="0" w:color="auto"/>
      </w:divBdr>
    </w:div>
    <w:div w:id="835732139">
      <w:marLeft w:val="0"/>
      <w:marRight w:val="0"/>
      <w:marTop w:val="0"/>
      <w:marBottom w:val="0"/>
      <w:divBdr>
        <w:top w:val="none" w:sz="0" w:space="0" w:color="auto"/>
        <w:left w:val="none" w:sz="0" w:space="0" w:color="auto"/>
        <w:bottom w:val="none" w:sz="0" w:space="0" w:color="auto"/>
        <w:right w:val="none" w:sz="0" w:space="0" w:color="auto"/>
      </w:divBdr>
    </w:div>
    <w:div w:id="837430524">
      <w:marLeft w:val="0"/>
      <w:marRight w:val="0"/>
      <w:marTop w:val="0"/>
      <w:marBottom w:val="0"/>
      <w:divBdr>
        <w:top w:val="none" w:sz="0" w:space="0" w:color="auto"/>
        <w:left w:val="none" w:sz="0" w:space="0" w:color="auto"/>
        <w:bottom w:val="none" w:sz="0" w:space="0" w:color="auto"/>
        <w:right w:val="none" w:sz="0" w:space="0" w:color="auto"/>
      </w:divBdr>
    </w:div>
    <w:div w:id="837773396">
      <w:marLeft w:val="0"/>
      <w:marRight w:val="0"/>
      <w:marTop w:val="0"/>
      <w:marBottom w:val="0"/>
      <w:divBdr>
        <w:top w:val="none" w:sz="0" w:space="0" w:color="auto"/>
        <w:left w:val="none" w:sz="0" w:space="0" w:color="auto"/>
        <w:bottom w:val="none" w:sz="0" w:space="0" w:color="auto"/>
        <w:right w:val="none" w:sz="0" w:space="0" w:color="auto"/>
      </w:divBdr>
    </w:div>
    <w:div w:id="837891887">
      <w:marLeft w:val="0"/>
      <w:marRight w:val="0"/>
      <w:marTop w:val="0"/>
      <w:marBottom w:val="0"/>
      <w:divBdr>
        <w:top w:val="none" w:sz="0" w:space="0" w:color="auto"/>
        <w:left w:val="none" w:sz="0" w:space="0" w:color="auto"/>
        <w:bottom w:val="none" w:sz="0" w:space="0" w:color="auto"/>
        <w:right w:val="none" w:sz="0" w:space="0" w:color="auto"/>
      </w:divBdr>
    </w:div>
    <w:div w:id="838543581">
      <w:marLeft w:val="0"/>
      <w:marRight w:val="0"/>
      <w:marTop w:val="0"/>
      <w:marBottom w:val="0"/>
      <w:divBdr>
        <w:top w:val="none" w:sz="0" w:space="0" w:color="auto"/>
        <w:left w:val="none" w:sz="0" w:space="0" w:color="auto"/>
        <w:bottom w:val="none" w:sz="0" w:space="0" w:color="auto"/>
        <w:right w:val="none" w:sz="0" w:space="0" w:color="auto"/>
      </w:divBdr>
    </w:div>
    <w:div w:id="838885270">
      <w:marLeft w:val="0"/>
      <w:marRight w:val="0"/>
      <w:marTop w:val="0"/>
      <w:marBottom w:val="0"/>
      <w:divBdr>
        <w:top w:val="none" w:sz="0" w:space="0" w:color="auto"/>
        <w:left w:val="none" w:sz="0" w:space="0" w:color="auto"/>
        <w:bottom w:val="none" w:sz="0" w:space="0" w:color="auto"/>
        <w:right w:val="none" w:sz="0" w:space="0" w:color="auto"/>
      </w:divBdr>
    </w:div>
    <w:div w:id="839782193">
      <w:marLeft w:val="0"/>
      <w:marRight w:val="0"/>
      <w:marTop w:val="0"/>
      <w:marBottom w:val="0"/>
      <w:divBdr>
        <w:top w:val="none" w:sz="0" w:space="0" w:color="auto"/>
        <w:left w:val="none" w:sz="0" w:space="0" w:color="auto"/>
        <w:bottom w:val="none" w:sz="0" w:space="0" w:color="auto"/>
        <w:right w:val="none" w:sz="0" w:space="0" w:color="auto"/>
      </w:divBdr>
    </w:div>
    <w:div w:id="839849509">
      <w:marLeft w:val="0"/>
      <w:marRight w:val="0"/>
      <w:marTop w:val="0"/>
      <w:marBottom w:val="0"/>
      <w:divBdr>
        <w:top w:val="none" w:sz="0" w:space="0" w:color="auto"/>
        <w:left w:val="none" w:sz="0" w:space="0" w:color="auto"/>
        <w:bottom w:val="none" w:sz="0" w:space="0" w:color="auto"/>
        <w:right w:val="none" w:sz="0" w:space="0" w:color="auto"/>
      </w:divBdr>
    </w:div>
    <w:div w:id="841240625">
      <w:marLeft w:val="0"/>
      <w:marRight w:val="0"/>
      <w:marTop w:val="0"/>
      <w:marBottom w:val="0"/>
      <w:divBdr>
        <w:top w:val="none" w:sz="0" w:space="0" w:color="auto"/>
        <w:left w:val="none" w:sz="0" w:space="0" w:color="auto"/>
        <w:bottom w:val="none" w:sz="0" w:space="0" w:color="auto"/>
        <w:right w:val="none" w:sz="0" w:space="0" w:color="auto"/>
      </w:divBdr>
    </w:div>
    <w:div w:id="842818135">
      <w:marLeft w:val="0"/>
      <w:marRight w:val="0"/>
      <w:marTop w:val="0"/>
      <w:marBottom w:val="0"/>
      <w:divBdr>
        <w:top w:val="none" w:sz="0" w:space="0" w:color="auto"/>
        <w:left w:val="none" w:sz="0" w:space="0" w:color="auto"/>
        <w:bottom w:val="none" w:sz="0" w:space="0" w:color="auto"/>
        <w:right w:val="none" w:sz="0" w:space="0" w:color="auto"/>
      </w:divBdr>
    </w:div>
    <w:div w:id="843325494">
      <w:marLeft w:val="0"/>
      <w:marRight w:val="0"/>
      <w:marTop w:val="0"/>
      <w:marBottom w:val="0"/>
      <w:divBdr>
        <w:top w:val="none" w:sz="0" w:space="0" w:color="auto"/>
        <w:left w:val="none" w:sz="0" w:space="0" w:color="auto"/>
        <w:bottom w:val="none" w:sz="0" w:space="0" w:color="auto"/>
        <w:right w:val="none" w:sz="0" w:space="0" w:color="auto"/>
      </w:divBdr>
    </w:div>
    <w:div w:id="847864968">
      <w:marLeft w:val="0"/>
      <w:marRight w:val="0"/>
      <w:marTop w:val="0"/>
      <w:marBottom w:val="0"/>
      <w:divBdr>
        <w:top w:val="none" w:sz="0" w:space="0" w:color="auto"/>
        <w:left w:val="none" w:sz="0" w:space="0" w:color="auto"/>
        <w:bottom w:val="none" w:sz="0" w:space="0" w:color="auto"/>
        <w:right w:val="none" w:sz="0" w:space="0" w:color="auto"/>
      </w:divBdr>
    </w:div>
    <w:div w:id="848256597">
      <w:bodyDiv w:val="1"/>
      <w:marLeft w:val="0"/>
      <w:marRight w:val="0"/>
      <w:marTop w:val="0"/>
      <w:marBottom w:val="0"/>
      <w:divBdr>
        <w:top w:val="none" w:sz="0" w:space="0" w:color="auto"/>
        <w:left w:val="none" w:sz="0" w:space="0" w:color="auto"/>
        <w:bottom w:val="none" w:sz="0" w:space="0" w:color="auto"/>
        <w:right w:val="none" w:sz="0" w:space="0" w:color="auto"/>
      </w:divBdr>
      <w:divsChild>
        <w:div w:id="1803766296">
          <w:marLeft w:val="0"/>
          <w:marRight w:val="0"/>
          <w:marTop w:val="0"/>
          <w:marBottom w:val="0"/>
          <w:divBdr>
            <w:top w:val="none" w:sz="0" w:space="0" w:color="auto"/>
            <w:left w:val="none" w:sz="0" w:space="0" w:color="auto"/>
            <w:bottom w:val="none" w:sz="0" w:space="0" w:color="auto"/>
            <w:right w:val="none" w:sz="0" w:space="0" w:color="auto"/>
          </w:divBdr>
        </w:div>
        <w:div w:id="148637140">
          <w:marLeft w:val="0"/>
          <w:marRight w:val="0"/>
          <w:marTop w:val="0"/>
          <w:marBottom w:val="0"/>
          <w:divBdr>
            <w:top w:val="none" w:sz="0" w:space="0" w:color="auto"/>
            <w:left w:val="none" w:sz="0" w:space="0" w:color="auto"/>
            <w:bottom w:val="none" w:sz="0" w:space="0" w:color="auto"/>
            <w:right w:val="none" w:sz="0" w:space="0" w:color="auto"/>
          </w:divBdr>
        </w:div>
      </w:divsChild>
    </w:div>
    <w:div w:id="848298959">
      <w:marLeft w:val="0"/>
      <w:marRight w:val="0"/>
      <w:marTop w:val="0"/>
      <w:marBottom w:val="0"/>
      <w:divBdr>
        <w:top w:val="none" w:sz="0" w:space="0" w:color="auto"/>
        <w:left w:val="none" w:sz="0" w:space="0" w:color="auto"/>
        <w:bottom w:val="none" w:sz="0" w:space="0" w:color="auto"/>
        <w:right w:val="none" w:sz="0" w:space="0" w:color="auto"/>
      </w:divBdr>
    </w:div>
    <w:div w:id="849029261">
      <w:marLeft w:val="0"/>
      <w:marRight w:val="0"/>
      <w:marTop w:val="0"/>
      <w:marBottom w:val="0"/>
      <w:divBdr>
        <w:top w:val="none" w:sz="0" w:space="0" w:color="auto"/>
        <w:left w:val="none" w:sz="0" w:space="0" w:color="auto"/>
        <w:bottom w:val="none" w:sz="0" w:space="0" w:color="auto"/>
        <w:right w:val="none" w:sz="0" w:space="0" w:color="auto"/>
      </w:divBdr>
    </w:div>
    <w:div w:id="849638543">
      <w:marLeft w:val="0"/>
      <w:marRight w:val="0"/>
      <w:marTop w:val="0"/>
      <w:marBottom w:val="0"/>
      <w:divBdr>
        <w:top w:val="none" w:sz="0" w:space="0" w:color="auto"/>
        <w:left w:val="none" w:sz="0" w:space="0" w:color="auto"/>
        <w:bottom w:val="none" w:sz="0" w:space="0" w:color="auto"/>
        <w:right w:val="none" w:sz="0" w:space="0" w:color="auto"/>
      </w:divBdr>
    </w:div>
    <w:div w:id="849760258">
      <w:marLeft w:val="0"/>
      <w:marRight w:val="0"/>
      <w:marTop w:val="0"/>
      <w:marBottom w:val="0"/>
      <w:divBdr>
        <w:top w:val="none" w:sz="0" w:space="0" w:color="auto"/>
        <w:left w:val="none" w:sz="0" w:space="0" w:color="auto"/>
        <w:bottom w:val="none" w:sz="0" w:space="0" w:color="auto"/>
        <w:right w:val="none" w:sz="0" w:space="0" w:color="auto"/>
      </w:divBdr>
    </w:div>
    <w:div w:id="851064227">
      <w:marLeft w:val="0"/>
      <w:marRight w:val="0"/>
      <w:marTop w:val="0"/>
      <w:marBottom w:val="0"/>
      <w:divBdr>
        <w:top w:val="none" w:sz="0" w:space="0" w:color="auto"/>
        <w:left w:val="none" w:sz="0" w:space="0" w:color="auto"/>
        <w:bottom w:val="none" w:sz="0" w:space="0" w:color="auto"/>
        <w:right w:val="none" w:sz="0" w:space="0" w:color="auto"/>
      </w:divBdr>
    </w:div>
    <w:div w:id="851145147">
      <w:bodyDiv w:val="1"/>
      <w:marLeft w:val="0"/>
      <w:marRight w:val="0"/>
      <w:marTop w:val="0"/>
      <w:marBottom w:val="0"/>
      <w:divBdr>
        <w:top w:val="none" w:sz="0" w:space="0" w:color="auto"/>
        <w:left w:val="none" w:sz="0" w:space="0" w:color="auto"/>
        <w:bottom w:val="none" w:sz="0" w:space="0" w:color="auto"/>
        <w:right w:val="none" w:sz="0" w:space="0" w:color="auto"/>
      </w:divBdr>
      <w:divsChild>
        <w:div w:id="892043062">
          <w:marLeft w:val="0"/>
          <w:marRight w:val="0"/>
          <w:marTop w:val="0"/>
          <w:marBottom w:val="0"/>
          <w:divBdr>
            <w:top w:val="none" w:sz="0" w:space="0" w:color="auto"/>
            <w:left w:val="none" w:sz="0" w:space="0" w:color="auto"/>
            <w:bottom w:val="none" w:sz="0" w:space="0" w:color="auto"/>
            <w:right w:val="none" w:sz="0" w:space="0" w:color="auto"/>
          </w:divBdr>
        </w:div>
        <w:div w:id="1575313952">
          <w:marLeft w:val="0"/>
          <w:marRight w:val="0"/>
          <w:marTop w:val="0"/>
          <w:marBottom w:val="0"/>
          <w:divBdr>
            <w:top w:val="none" w:sz="0" w:space="0" w:color="auto"/>
            <w:left w:val="none" w:sz="0" w:space="0" w:color="auto"/>
            <w:bottom w:val="none" w:sz="0" w:space="0" w:color="auto"/>
            <w:right w:val="none" w:sz="0" w:space="0" w:color="auto"/>
          </w:divBdr>
        </w:div>
        <w:div w:id="186993190">
          <w:marLeft w:val="0"/>
          <w:marRight w:val="0"/>
          <w:marTop w:val="0"/>
          <w:marBottom w:val="0"/>
          <w:divBdr>
            <w:top w:val="none" w:sz="0" w:space="0" w:color="auto"/>
            <w:left w:val="none" w:sz="0" w:space="0" w:color="auto"/>
            <w:bottom w:val="none" w:sz="0" w:space="0" w:color="auto"/>
            <w:right w:val="none" w:sz="0" w:space="0" w:color="auto"/>
          </w:divBdr>
        </w:div>
        <w:div w:id="1057095765">
          <w:marLeft w:val="0"/>
          <w:marRight w:val="0"/>
          <w:marTop w:val="0"/>
          <w:marBottom w:val="0"/>
          <w:divBdr>
            <w:top w:val="none" w:sz="0" w:space="0" w:color="auto"/>
            <w:left w:val="none" w:sz="0" w:space="0" w:color="auto"/>
            <w:bottom w:val="none" w:sz="0" w:space="0" w:color="auto"/>
            <w:right w:val="none" w:sz="0" w:space="0" w:color="auto"/>
          </w:divBdr>
        </w:div>
        <w:div w:id="888149145">
          <w:marLeft w:val="0"/>
          <w:marRight w:val="0"/>
          <w:marTop w:val="0"/>
          <w:marBottom w:val="0"/>
          <w:divBdr>
            <w:top w:val="none" w:sz="0" w:space="0" w:color="auto"/>
            <w:left w:val="none" w:sz="0" w:space="0" w:color="auto"/>
            <w:bottom w:val="none" w:sz="0" w:space="0" w:color="auto"/>
            <w:right w:val="none" w:sz="0" w:space="0" w:color="auto"/>
          </w:divBdr>
        </w:div>
        <w:div w:id="859664742">
          <w:marLeft w:val="0"/>
          <w:marRight w:val="0"/>
          <w:marTop w:val="0"/>
          <w:marBottom w:val="0"/>
          <w:divBdr>
            <w:top w:val="none" w:sz="0" w:space="0" w:color="auto"/>
            <w:left w:val="none" w:sz="0" w:space="0" w:color="auto"/>
            <w:bottom w:val="none" w:sz="0" w:space="0" w:color="auto"/>
            <w:right w:val="none" w:sz="0" w:space="0" w:color="auto"/>
          </w:divBdr>
        </w:div>
        <w:div w:id="226570694">
          <w:marLeft w:val="0"/>
          <w:marRight w:val="0"/>
          <w:marTop w:val="0"/>
          <w:marBottom w:val="0"/>
          <w:divBdr>
            <w:top w:val="none" w:sz="0" w:space="0" w:color="auto"/>
            <w:left w:val="none" w:sz="0" w:space="0" w:color="auto"/>
            <w:bottom w:val="none" w:sz="0" w:space="0" w:color="auto"/>
            <w:right w:val="none" w:sz="0" w:space="0" w:color="auto"/>
          </w:divBdr>
        </w:div>
      </w:divsChild>
    </w:div>
    <w:div w:id="851381010">
      <w:marLeft w:val="0"/>
      <w:marRight w:val="0"/>
      <w:marTop w:val="0"/>
      <w:marBottom w:val="0"/>
      <w:divBdr>
        <w:top w:val="none" w:sz="0" w:space="0" w:color="auto"/>
        <w:left w:val="none" w:sz="0" w:space="0" w:color="auto"/>
        <w:bottom w:val="none" w:sz="0" w:space="0" w:color="auto"/>
        <w:right w:val="none" w:sz="0" w:space="0" w:color="auto"/>
      </w:divBdr>
    </w:div>
    <w:div w:id="852456986">
      <w:marLeft w:val="0"/>
      <w:marRight w:val="0"/>
      <w:marTop w:val="0"/>
      <w:marBottom w:val="0"/>
      <w:divBdr>
        <w:top w:val="none" w:sz="0" w:space="0" w:color="auto"/>
        <w:left w:val="none" w:sz="0" w:space="0" w:color="auto"/>
        <w:bottom w:val="none" w:sz="0" w:space="0" w:color="auto"/>
        <w:right w:val="none" w:sz="0" w:space="0" w:color="auto"/>
      </w:divBdr>
    </w:div>
    <w:div w:id="852770622">
      <w:marLeft w:val="0"/>
      <w:marRight w:val="0"/>
      <w:marTop w:val="0"/>
      <w:marBottom w:val="0"/>
      <w:divBdr>
        <w:top w:val="none" w:sz="0" w:space="0" w:color="auto"/>
        <w:left w:val="none" w:sz="0" w:space="0" w:color="auto"/>
        <w:bottom w:val="none" w:sz="0" w:space="0" w:color="auto"/>
        <w:right w:val="none" w:sz="0" w:space="0" w:color="auto"/>
      </w:divBdr>
    </w:div>
    <w:div w:id="853684902">
      <w:bodyDiv w:val="1"/>
      <w:marLeft w:val="0"/>
      <w:marRight w:val="0"/>
      <w:marTop w:val="0"/>
      <w:marBottom w:val="0"/>
      <w:divBdr>
        <w:top w:val="none" w:sz="0" w:space="0" w:color="auto"/>
        <w:left w:val="none" w:sz="0" w:space="0" w:color="auto"/>
        <w:bottom w:val="none" w:sz="0" w:space="0" w:color="auto"/>
        <w:right w:val="none" w:sz="0" w:space="0" w:color="auto"/>
      </w:divBdr>
      <w:divsChild>
        <w:div w:id="1185023638">
          <w:marLeft w:val="0"/>
          <w:marRight w:val="0"/>
          <w:marTop w:val="0"/>
          <w:marBottom w:val="0"/>
          <w:divBdr>
            <w:top w:val="none" w:sz="0" w:space="0" w:color="auto"/>
            <w:left w:val="none" w:sz="0" w:space="0" w:color="auto"/>
            <w:bottom w:val="none" w:sz="0" w:space="0" w:color="auto"/>
            <w:right w:val="none" w:sz="0" w:space="0" w:color="auto"/>
          </w:divBdr>
        </w:div>
      </w:divsChild>
    </w:div>
    <w:div w:id="855194521">
      <w:marLeft w:val="0"/>
      <w:marRight w:val="0"/>
      <w:marTop w:val="0"/>
      <w:marBottom w:val="0"/>
      <w:divBdr>
        <w:top w:val="none" w:sz="0" w:space="0" w:color="auto"/>
        <w:left w:val="none" w:sz="0" w:space="0" w:color="auto"/>
        <w:bottom w:val="none" w:sz="0" w:space="0" w:color="auto"/>
        <w:right w:val="none" w:sz="0" w:space="0" w:color="auto"/>
      </w:divBdr>
    </w:div>
    <w:div w:id="857041977">
      <w:marLeft w:val="0"/>
      <w:marRight w:val="0"/>
      <w:marTop w:val="0"/>
      <w:marBottom w:val="0"/>
      <w:divBdr>
        <w:top w:val="none" w:sz="0" w:space="0" w:color="auto"/>
        <w:left w:val="none" w:sz="0" w:space="0" w:color="auto"/>
        <w:bottom w:val="none" w:sz="0" w:space="0" w:color="auto"/>
        <w:right w:val="none" w:sz="0" w:space="0" w:color="auto"/>
      </w:divBdr>
    </w:div>
    <w:div w:id="858934377">
      <w:marLeft w:val="0"/>
      <w:marRight w:val="0"/>
      <w:marTop w:val="0"/>
      <w:marBottom w:val="0"/>
      <w:divBdr>
        <w:top w:val="none" w:sz="0" w:space="0" w:color="auto"/>
        <w:left w:val="none" w:sz="0" w:space="0" w:color="auto"/>
        <w:bottom w:val="none" w:sz="0" w:space="0" w:color="auto"/>
        <w:right w:val="none" w:sz="0" w:space="0" w:color="auto"/>
      </w:divBdr>
    </w:div>
    <w:div w:id="859589866">
      <w:marLeft w:val="0"/>
      <w:marRight w:val="0"/>
      <w:marTop w:val="0"/>
      <w:marBottom w:val="0"/>
      <w:divBdr>
        <w:top w:val="none" w:sz="0" w:space="0" w:color="auto"/>
        <w:left w:val="none" w:sz="0" w:space="0" w:color="auto"/>
        <w:bottom w:val="none" w:sz="0" w:space="0" w:color="auto"/>
        <w:right w:val="none" w:sz="0" w:space="0" w:color="auto"/>
      </w:divBdr>
    </w:div>
    <w:div w:id="860162389">
      <w:marLeft w:val="0"/>
      <w:marRight w:val="0"/>
      <w:marTop w:val="0"/>
      <w:marBottom w:val="0"/>
      <w:divBdr>
        <w:top w:val="none" w:sz="0" w:space="0" w:color="auto"/>
        <w:left w:val="none" w:sz="0" w:space="0" w:color="auto"/>
        <w:bottom w:val="none" w:sz="0" w:space="0" w:color="auto"/>
        <w:right w:val="none" w:sz="0" w:space="0" w:color="auto"/>
      </w:divBdr>
    </w:div>
    <w:div w:id="861283938">
      <w:bodyDiv w:val="1"/>
      <w:marLeft w:val="0"/>
      <w:marRight w:val="0"/>
      <w:marTop w:val="0"/>
      <w:marBottom w:val="0"/>
      <w:divBdr>
        <w:top w:val="none" w:sz="0" w:space="0" w:color="auto"/>
        <w:left w:val="none" w:sz="0" w:space="0" w:color="auto"/>
        <w:bottom w:val="none" w:sz="0" w:space="0" w:color="auto"/>
        <w:right w:val="none" w:sz="0" w:space="0" w:color="auto"/>
      </w:divBdr>
      <w:divsChild>
        <w:div w:id="1164934691">
          <w:marLeft w:val="0"/>
          <w:marRight w:val="0"/>
          <w:marTop w:val="0"/>
          <w:marBottom w:val="0"/>
          <w:divBdr>
            <w:top w:val="none" w:sz="0" w:space="0" w:color="auto"/>
            <w:left w:val="none" w:sz="0" w:space="0" w:color="auto"/>
            <w:bottom w:val="none" w:sz="0" w:space="0" w:color="auto"/>
            <w:right w:val="none" w:sz="0" w:space="0" w:color="auto"/>
          </w:divBdr>
        </w:div>
      </w:divsChild>
    </w:div>
    <w:div w:id="863711396">
      <w:marLeft w:val="0"/>
      <w:marRight w:val="0"/>
      <w:marTop w:val="0"/>
      <w:marBottom w:val="0"/>
      <w:divBdr>
        <w:top w:val="none" w:sz="0" w:space="0" w:color="auto"/>
        <w:left w:val="none" w:sz="0" w:space="0" w:color="auto"/>
        <w:bottom w:val="none" w:sz="0" w:space="0" w:color="auto"/>
        <w:right w:val="none" w:sz="0" w:space="0" w:color="auto"/>
      </w:divBdr>
    </w:div>
    <w:div w:id="863833845">
      <w:marLeft w:val="0"/>
      <w:marRight w:val="0"/>
      <w:marTop w:val="0"/>
      <w:marBottom w:val="0"/>
      <w:divBdr>
        <w:top w:val="none" w:sz="0" w:space="0" w:color="auto"/>
        <w:left w:val="none" w:sz="0" w:space="0" w:color="auto"/>
        <w:bottom w:val="none" w:sz="0" w:space="0" w:color="auto"/>
        <w:right w:val="none" w:sz="0" w:space="0" w:color="auto"/>
      </w:divBdr>
    </w:div>
    <w:div w:id="865943951">
      <w:marLeft w:val="0"/>
      <w:marRight w:val="0"/>
      <w:marTop w:val="0"/>
      <w:marBottom w:val="0"/>
      <w:divBdr>
        <w:top w:val="none" w:sz="0" w:space="0" w:color="auto"/>
        <w:left w:val="none" w:sz="0" w:space="0" w:color="auto"/>
        <w:bottom w:val="none" w:sz="0" w:space="0" w:color="auto"/>
        <w:right w:val="none" w:sz="0" w:space="0" w:color="auto"/>
      </w:divBdr>
    </w:div>
    <w:div w:id="866022974">
      <w:marLeft w:val="0"/>
      <w:marRight w:val="0"/>
      <w:marTop w:val="0"/>
      <w:marBottom w:val="0"/>
      <w:divBdr>
        <w:top w:val="none" w:sz="0" w:space="0" w:color="auto"/>
        <w:left w:val="none" w:sz="0" w:space="0" w:color="auto"/>
        <w:bottom w:val="none" w:sz="0" w:space="0" w:color="auto"/>
        <w:right w:val="none" w:sz="0" w:space="0" w:color="auto"/>
      </w:divBdr>
    </w:div>
    <w:div w:id="867522476">
      <w:marLeft w:val="0"/>
      <w:marRight w:val="0"/>
      <w:marTop w:val="0"/>
      <w:marBottom w:val="0"/>
      <w:divBdr>
        <w:top w:val="none" w:sz="0" w:space="0" w:color="auto"/>
        <w:left w:val="none" w:sz="0" w:space="0" w:color="auto"/>
        <w:bottom w:val="none" w:sz="0" w:space="0" w:color="auto"/>
        <w:right w:val="none" w:sz="0" w:space="0" w:color="auto"/>
      </w:divBdr>
    </w:div>
    <w:div w:id="867526346">
      <w:marLeft w:val="0"/>
      <w:marRight w:val="0"/>
      <w:marTop w:val="0"/>
      <w:marBottom w:val="0"/>
      <w:divBdr>
        <w:top w:val="none" w:sz="0" w:space="0" w:color="auto"/>
        <w:left w:val="none" w:sz="0" w:space="0" w:color="auto"/>
        <w:bottom w:val="none" w:sz="0" w:space="0" w:color="auto"/>
        <w:right w:val="none" w:sz="0" w:space="0" w:color="auto"/>
      </w:divBdr>
    </w:div>
    <w:div w:id="869414426">
      <w:marLeft w:val="0"/>
      <w:marRight w:val="0"/>
      <w:marTop w:val="0"/>
      <w:marBottom w:val="0"/>
      <w:divBdr>
        <w:top w:val="none" w:sz="0" w:space="0" w:color="auto"/>
        <w:left w:val="none" w:sz="0" w:space="0" w:color="auto"/>
        <w:bottom w:val="none" w:sz="0" w:space="0" w:color="auto"/>
        <w:right w:val="none" w:sz="0" w:space="0" w:color="auto"/>
      </w:divBdr>
    </w:div>
    <w:div w:id="870997291">
      <w:marLeft w:val="0"/>
      <w:marRight w:val="0"/>
      <w:marTop w:val="0"/>
      <w:marBottom w:val="0"/>
      <w:divBdr>
        <w:top w:val="none" w:sz="0" w:space="0" w:color="auto"/>
        <w:left w:val="none" w:sz="0" w:space="0" w:color="auto"/>
        <w:bottom w:val="none" w:sz="0" w:space="0" w:color="auto"/>
        <w:right w:val="none" w:sz="0" w:space="0" w:color="auto"/>
      </w:divBdr>
    </w:div>
    <w:div w:id="873807298">
      <w:marLeft w:val="0"/>
      <w:marRight w:val="0"/>
      <w:marTop w:val="0"/>
      <w:marBottom w:val="0"/>
      <w:divBdr>
        <w:top w:val="none" w:sz="0" w:space="0" w:color="auto"/>
        <w:left w:val="none" w:sz="0" w:space="0" w:color="auto"/>
        <w:bottom w:val="none" w:sz="0" w:space="0" w:color="auto"/>
        <w:right w:val="none" w:sz="0" w:space="0" w:color="auto"/>
      </w:divBdr>
    </w:div>
    <w:div w:id="874465534">
      <w:marLeft w:val="0"/>
      <w:marRight w:val="0"/>
      <w:marTop w:val="0"/>
      <w:marBottom w:val="0"/>
      <w:divBdr>
        <w:top w:val="none" w:sz="0" w:space="0" w:color="auto"/>
        <w:left w:val="none" w:sz="0" w:space="0" w:color="auto"/>
        <w:bottom w:val="none" w:sz="0" w:space="0" w:color="auto"/>
        <w:right w:val="none" w:sz="0" w:space="0" w:color="auto"/>
      </w:divBdr>
    </w:div>
    <w:div w:id="876964026">
      <w:marLeft w:val="0"/>
      <w:marRight w:val="0"/>
      <w:marTop w:val="0"/>
      <w:marBottom w:val="0"/>
      <w:divBdr>
        <w:top w:val="none" w:sz="0" w:space="0" w:color="auto"/>
        <w:left w:val="none" w:sz="0" w:space="0" w:color="auto"/>
        <w:bottom w:val="none" w:sz="0" w:space="0" w:color="auto"/>
        <w:right w:val="none" w:sz="0" w:space="0" w:color="auto"/>
      </w:divBdr>
    </w:div>
    <w:div w:id="877357240">
      <w:marLeft w:val="0"/>
      <w:marRight w:val="0"/>
      <w:marTop w:val="0"/>
      <w:marBottom w:val="0"/>
      <w:divBdr>
        <w:top w:val="none" w:sz="0" w:space="0" w:color="auto"/>
        <w:left w:val="none" w:sz="0" w:space="0" w:color="auto"/>
        <w:bottom w:val="none" w:sz="0" w:space="0" w:color="auto"/>
        <w:right w:val="none" w:sz="0" w:space="0" w:color="auto"/>
      </w:divBdr>
    </w:div>
    <w:div w:id="880673049">
      <w:marLeft w:val="0"/>
      <w:marRight w:val="0"/>
      <w:marTop w:val="0"/>
      <w:marBottom w:val="0"/>
      <w:divBdr>
        <w:top w:val="none" w:sz="0" w:space="0" w:color="auto"/>
        <w:left w:val="none" w:sz="0" w:space="0" w:color="auto"/>
        <w:bottom w:val="none" w:sz="0" w:space="0" w:color="auto"/>
        <w:right w:val="none" w:sz="0" w:space="0" w:color="auto"/>
      </w:divBdr>
    </w:div>
    <w:div w:id="880703566">
      <w:marLeft w:val="0"/>
      <w:marRight w:val="0"/>
      <w:marTop w:val="0"/>
      <w:marBottom w:val="0"/>
      <w:divBdr>
        <w:top w:val="none" w:sz="0" w:space="0" w:color="auto"/>
        <w:left w:val="none" w:sz="0" w:space="0" w:color="auto"/>
        <w:bottom w:val="none" w:sz="0" w:space="0" w:color="auto"/>
        <w:right w:val="none" w:sz="0" w:space="0" w:color="auto"/>
      </w:divBdr>
    </w:div>
    <w:div w:id="880704464">
      <w:marLeft w:val="0"/>
      <w:marRight w:val="0"/>
      <w:marTop w:val="0"/>
      <w:marBottom w:val="0"/>
      <w:divBdr>
        <w:top w:val="none" w:sz="0" w:space="0" w:color="auto"/>
        <w:left w:val="none" w:sz="0" w:space="0" w:color="auto"/>
        <w:bottom w:val="none" w:sz="0" w:space="0" w:color="auto"/>
        <w:right w:val="none" w:sz="0" w:space="0" w:color="auto"/>
      </w:divBdr>
    </w:div>
    <w:div w:id="882474598">
      <w:marLeft w:val="0"/>
      <w:marRight w:val="0"/>
      <w:marTop w:val="0"/>
      <w:marBottom w:val="0"/>
      <w:divBdr>
        <w:top w:val="none" w:sz="0" w:space="0" w:color="auto"/>
        <w:left w:val="none" w:sz="0" w:space="0" w:color="auto"/>
        <w:bottom w:val="none" w:sz="0" w:space="0" w:color="auto"/>
        <w:right w:val="none" w:sz="0" w:space="0" w:color="auto"/>
      </w:divBdr>
    </w:div>
    <w:div w:id="882526262">
      <w:marLeft w:val="0"/>
      <w:marRight w:val="0"/>
      <w:marTop w:val="0"/>
      <w:marBottom w:val="0"/>
      <w:divBdr>
        <w:top w:val="none" w:sz="0" w:space="0" w:color="auto"/>
        <w:left w:val="none" w:sz="0" w:space="0" w:color="auto"/>
        <w:bottom w:val="none" w:sz="0" w:space="0" w:color="auto"/>
        <w:right w:val="none" w:sz="0" w:space="0" w:color="auto"/>
      </w:divBdr>
    </w:div>
    <w:div w:id="883297344">
      <w:marLeft w:val="0"/>
      <w:marRight w:val="0"/>
      <w:marTop w:val="0"/>
      <w:marBottom w:val="0"/>
      <w:divBdr>
        <w:top w:val="none" w:sz="0" w:space="0" w:color="auto"/>
        <w:left w:val="none" w:sz="0" w:space="0" w:color="auto"/>
        <w:bottom w:val="none" w:sz="0" w:space="0" w:color="auto"/>
        <w:right w:val="none" w:sz="0" w:space="0" w:color="auto"/>
      </w:divBdr>
    </w:div>
    <w:div w:id="883977972">
      <w:marLeft w:val="0"/>
      <w:marRight w:val="0"/>
      <w:marTop w:val="0"/>
      <w:marBottom w:val="0"/>
      <w:divBdr>
        <w:top w:val="none" w:sz="0" w:space="0" w:color="auto"/>
        <w:left w:val="none" w:sz="0" w:space="0" w:color="auto"/>
        <w:bottom w:val="none" w:sz="0" w:space="0" w:color="auto"/>
        <w:right w:val="none" w:sz="0" w:space="0" w:color="auto"/>
      </w:divBdr>
    </w:div>
    <w:div w:id="888373217">
      <w:marLeft w:val="0"/>
      <w:marRight w:val="0"/>
      <w:marTop w:val="0"/>
      <w:marBottom w:val="0"/>
      <w:divBdr>
        <w:top w:val="none" w:sz="0" w:space="0" w:color="auto"/>
        <w:left w:val="none" w:sz="0" w:space="0" w:color="auto"/>
        <w:bottom w:val="none" w:sz="0" w:space="0" w:color="auto"/>
        <w:right w:val="none" w:sz="0" w:space="0" w:color="auto"/>
      </w:divBdr>
    </w:div>
    <w:div w:id="889265062">
      <w:marLeft w:val="0"/>
      <w:marRight w:val="0"/>
      <w:marTop w:val="0"/>
      <w:marBottom w:val="0"/>
      <w:divBdr>
        <w:top w:val="none" w:sz="0" w:space="0" w:color="auto"/>
        <w:left w:val="none" w:sz="0" w:space="0" w:color="auto"/>
        <w:bottom w:val="none" w:sz="0" w:space="0" w:color="auto"/>
        <w:right w:val="none" w:sz="0" w:space="0" w:color="auto"/>
      </w:divBdr>
    </w:div>
    <w:div w:id="890269537">
      <w:marLeft w:val="0"/>
      <w:marRight w:val="0"/>
      <w:marTop w:val="0"/>
      <w:marBottom w:val="0"/>
      <w:divBdr>
        <w:top w:val="none" w:sz="0" w:space="0" w:color="auto"/>
        <w:left w:val="none" w:sz="0" w:space="0" w:color="auto"/>
        <w:bottom w:val="none" w:sz="0" w:space="0" w:color="auto"/>
        <w:right w:val="none" w:sz="0" w:space="0" w:color="auto"/>
      </w:divBdr>
    </w:div>
    <w:div w:id="891159657">
      <w:marLeft w:val="0"/>
      <w:marRight w:val="0"/>
      <w:marTop w:val="0"/>
      <w:marBottom w:val="0"/>
      <w:divBdr>
        <w:top w:val="none" w:sz="0" w:space="0" w:color="auto"/>
        <w:left w:val="none" w:sz="0" w:space="0" w:color="auto"/>
        <w:bottom w:val="none" w:sz="0" w:space="0" w:color="auto"/>
        <w:right w:val="none" w:sz="0" w:space="0" w:color="auto"/>
      </w:divBdr>
    </w:div>
    <w:div w:id="891234811">
      <w:bodyDiv w:val="1"/>
      <w:marLeft w:val="0"/>
      <w:marRight w:val="0"/>
      <w:marTop w:val="0"/>
      <w:marBottom w:val="0"/>
      <w:divBdr>
        <w:top w:val="none" w:sz="0" w:space="0" w:color="auto"/>
        <w:left w:val="none" w:sz="0" w:space="0" w:color="auto"/>
        <w:bottom w:val="none" w:sz="0" w:space="0" w:color="auto"/>
        <w:right w:val="none" w:sz="0" w:space="0" w:color="auto"/>
      </w:divBdr>
    </w:div>
    <w:div w:id="892041510">
      <w:marLeft w:val="0"/>
      <w:marRight w:val="0"/>
      <w:marTop w:val="0"/>
      <w:marBottom w:val="0"/>
      <w:divBdr>
        <w:top w:val="none" w:sz="0" w:space="0" w:color="auto"/>
        <w:left w:val="none" w:sz="0" w:space="0" w:color="auto"/>
        <w:bottom w:val="none" w:sz="0" w:space="0" w:color="auto"/>
        <w:right w:val="none" w:sz="0" w:space="0" w:color="auto"/>
      </w:divBdr>
    </w:div>
    <w:div w:id="892042546">
      <w:marLeft w:val="0"/>
      <w:marRight w:val="0"/>
      <w:marTop w:val="0"/>
      <w:marBottom w:val="0"/>
      <w:divBdr>
        <w:top w:val="none" w:sz="0" w:space="0" w:color="auto"/>
        <w:left w:val="none" w:sz="0" w:space="0" w:color="auto"/>
        <w:bottom w:val="none" w:sz="0" w:space="0" w:color="auto"/>
        <w:right w:val="none" w:sz="0" w:space="0" w:color="auto"/>
      </w:divBdr>
    </w:div>
    <w:div w:id="893195534">
      <w:marLeft w:val="0"/>
      <w:marRight w:val="0"/>
      <w:marTop w:val="0"/>
      <w:marBottom w:val="0"/>
      <w:divBdr>
        <w:top w:val="none" w:sz="0" w:space="0" w:color="auto"/>
        <w:left w:val="none" w:sz="0" w:space="0" w:color="auto"/>
        <w:bottom w:val="none" w:sz="0" w:space="0" w:color="auto"/>
        <w:right w:val="none" w:sz="0" w:space="0" w:color="auto"/>
      </w:divBdr>
    </w:div>
    <w:div w:id="893545450">
      <w:marLeft w:val="0"/>
      <w:marRight w:val="0"/>
      <w:marTop w:val="0"/>
      <w:marBottom w:val="0"/>
      <w:divBdr>
        <w:top w:val="none" w:sz="0" w:space="0" w:color="auto"/>
        <w:left w:val="none" w:sz="0" w:space="0" w:color="auto"/>
        <w:bottom w:val="none" w:sz="0" w:space="0" w:color="auto"/>
        <w:right w:val="none" w:sz="0" w:space="0" w:color="auto"/>
      </w:divBdr>
    </w:div>
    <w:div w:id="895701671">
      <w:marLeft w:val="0"/>
      <w:marRight w:val="0"/>
      <w:marTop w:val="0"/>
      <w:marBottom w:val="0"/>
      <w:divBdr>
        <w:top w:val="none" w:sz="0" w:space="0" w:color="auto"/>
        <w:left w:val="none" w:sz="0" w:space="0" w:color="auto"/>
        <w:bottom w:val="none" w:sz="0" w:space="0" w:color="auto"/>
        <w:right w:val="none" w:sz="0" w:space="0" w:color="auto"/>
      </w:divBdr>
    </w:div>
    <w:div w:id="895746563">
      <w:marLeft w:val="0"/>
      <w:marRight w:val="0"/>
      <w:marTop w:val="0"/>
      <w:marBottom w:val="0"/>
      <w:divBdr>
        <w:top w:val="none" w:sz="0" w:space="0" w:color="auto"/>
        <w:left w:val="none" w:sz="0" w:space="0" w:color="auto"/>
        <w:bottom w:val="none" w:sz="0" w:space="0" w:color="auto"/>
        <w:right w:val="none" w:sz="0" w:space="0" w:color="auto"/>
      </w:divBdr>
    </w:div>
    <w:div w:id="896234981">
      <w:marLeft w:val="0"/>
      <w:marRight w:val="0"/>
      <w:marTop w:val="0"/>
      <w:marBottom w:val="0"/>
      <w:divBdr>
        <w:top w:val="none" w:sz="0" w:space="0" w:color="auto"/>
        <w:left w:val="none" w:sz="0" w:space="0" w:color="auto"/>
        <w:bottom w:val="none" w:sz="0" w:space="0" w:color="auto"/>
        <w:right w:val="none" w:sz="0" w:space="0" w:color="auto"/>
      </w:divBdr>
    </w:div>
    <w:div w:id="896938078">
      <w:marLeft w:val="0"/>
      <w:marRight w:val="0"/>
      <w:marTop w:val="0"/>
      <w:marBottom w:val="0"/>
      <w:divBdr>
        <w:top w:val="none" w:sz="0" w:space="0" w:color="auto"/>
        <w:left w:val="none" w:sz="0" w:space="0" w:color="auto"/>
        <w:bottom w:val="none" w:sz="0" w:space="0" w:color="auto"/>
        <w:right w:val="none" w:sz="0" w:space="0" w:color="auto"/>
      </w:divBdr>
    </w:div>
    <w:div w:id="897085233">
      <w:marLeft w:val="0"/>
      <w:marRight w:val="0"/>
      <w:marTop w:val="0"/>
      <w:marBottom w:val="0"/>
      <w:divBdr>
        <w:top w:val="none" w:sz="0" w:space="0" w:color="auto"/>
        <w:left w:val="none" w:sz="0" w:space="0" w:color="auto"/>
        <w:bottom w:val="none" w:sz="0" w:space="0" w:color="auto"/>
        <w:right w:val="none" w:sz="0" w:space="0" w:color="auto"/>
      </w:divBdr>
    </w:div>
    <w:div w:id="897741334">
      <w:marLeft w:val="0"/>
      <w:marRight w:val="0"/>
      <w:marTop w:val="0"/>
      <w:marBottom w:val="0"/>
      <w:divBdr>
        <w:top w:val="none" w:sz="0" w:space="0" w:color="auto"/>
        <w:left w:val="none" w:sz="0" w:space="0" w:color="auto"/>
        <w:bottom w:val="none" w:sz="0" w:space="0" w:color="auto"/>
        <w:right w:val="none" w:sz="0" w:space="0" w:color="auto"/>
      </w:divBdr>
    </w:div>
    <w:div w:id="897785421">
      <w:marLeft w:val="0"/>
      <w:marRight w:val="0"/>
      <w:marTop w:val="0"/>
      <w:marBottom w:val="0"/>
      <w:divBdr>
        <w:top w:val="none" w:sz="0" w:space="0" w:color="auto"/>
        <w:left w:val="none" w:sz="0" w:space="0" w:color="auto"/>
        <w:bottom w:val="none" w:sz="0" w:space="0" w:color="auto"/>
        <w:right w:val="none" w:sz="0" w:space="0" w:color="auto"/>
      </w:divBdr>
    </w:div>
    <w:div w:id="898055085">
      <w:marLeft w:val="0"/>
      <w:marRight w:val="0"/>
      <w:marTop w:val="0"/>
      <w:marBottom w:val="0"/>
      <w:divBdr>
        <w:top w:val="none" w:sz="0" w:space="0" w:color="auto"/>
        <w:left w:val="none" w:sz="0" w:space="0" w:color="auto"/>
        <w:bottom w:val="none" w:sz="0" w:space="0" w:color="auto"/>
        <w:right w:val="none" w:sz="0" w:space="0" w:color="auto"/>
      </w:divBdr>
    </w:div>
    <w:div w:id="898368803">
      <w:marLeft w:val="0"/>
      <w:marRight w:val="0"/>
      <w:marTop w:val="0"/>
      <w:marBottom w:val="0"/>
      <w:divBdr>
        <w:top w:val="none" w:sz="0" w:space="0" w:color="auto"/>
        <w:left w:val="none" w:sz="0" w:space="0" w:color="auto"/>
        <w:bottom w:val="none" w:sz="0" w:space="0" w:color="auto"/>
        <w:right w:val="none" w:sz="0" w:space="0" w:color="auto"/>
      </w:divBdr>
    </w:div>
    <w:div w:id="899092394">
      <w:marLeft w:val="0"/>
      <w:marRight w:val="0"/>
      <w:marTop w:val="0"/>
      <w:marBottom w:val="0"/>
      <w:divBdr>
        <w:top w:val="none" w:sz="0" w:space="0" w:color="auto"/>
        <w:left w:val="none" w:sz="0" w:space="0" w:color="auto"/>
        <w:bottom w:val="none" w:sz="0" w:space="0" w:color="auto"/>
        <w:right w:val="none" w:sz="0" w:space="0" w:color="auto"/>
      </w:divBdr>
    </w:div>
    <w:div w:id="901062637">
      <w:marLeft w:val="0"/>
      <w:marRight w:val="0"/>
      <w:marTop w:val="0"/>
      <w:marBottom w:val="0"/>
      <w:divBdr>
        <w:top w:val="none" w:sz="0" w:space="0" w:color="auto"/>
        <w:left w:val="none" w:sz="0" w:space="0" w:color="auto"/>
        <w:bottom w:val="none" w:sz="0" w:space="0" w:color="auto"/>
        <w:right w:val="none" w:sz="0" w:space="0" w:color="auto"/>
      </w:divBdr>
    </w:div>
    <w:div w:id="901139854">
      <w:marLeft w:val="0"/>
      <w:marRight w:val="0"/>
      <w:marTop w:val="0"/>
      <w:marBottom w:val="0"/>
      <w:divBdr>
        <w:top w:val="none" w:sz="0" w:space="0" w:color="auto"/>
        <w:left w:val="none" w:sz="0" w:space="0" w:color="auto"/>
        <w:bottom w:val="none" w:sz="0" w:space="0" w:color="auto"/>
        <w:right w:val="none" w:sz="0" w:space="0" w:color="auto"/>
      </w:divBdr>
    </w:div>
    <w:div w:id="901872070">
      <w:marLeft w:val="0"/>
      <w:marRight w:val="0"/>
      <w:marTop w:val="0"/>
      <w:marBottom w:val="0"/>
      <w:divBdr>
        <w:top w:val="none" w:sz="0" w:space="0" w:color="auto"/>
        <w:left w:val="none" w:sz="0" w:space="0" w:color="auto"/>
        <w:bottom w:val="none" w:sz="0" w:space="0" w:color="auto"/>
        <w:right w:val="none" w:sz="0" w:space="0" w:color="auto"/>
      </w:divBdr>
    </w:div>
    <w:div w:id="902103087">
      <w:marLeft w:val="0"/>
      <w:marRight w:val="0"/>
      <w:marTop w:val="0"/>
      <w:marBottom w:val="0"/>
      <w:divBdr>
        <w:top w:val="none" w:sz="0" w:space="0" w:color="auto"/>
        <w:left w:val="none" w:sz="0" w:space="0" w:color="auto"/>
        <w:bottom w:val="none" w:sz="0" w:space="0" w:color="auto"/>
        <w:right w:val="none" w:sz="0" w:space="0" w:color="auto"/>
      </w:divBdr>
    </w:div>
    <w:div w:id="904409450">
      <w:marLeft w:val="0"/>
      <w:marRight w:val="0"/>
      <w:marTop w:val="0"/>
      <w:marBottom w:val="0"/>
      <w:divBdr>
        <w:top w:val="none" w:sz="0" w:space="0" w:color="auto"/>
        <w:left w:val="none" w:sz="0" w:space="0" w:color="auto"/>
        <w:bottom w:val="none" w:sz="0" w:space="0" w:color="auto"/>
        <w:right w:val="none" w:sz="0" w:space="0" w:color="auto"/>
      </w:divBdr>
    </w:div>
    <w:div w:id="905191584">
      <w:marLeft w:val="0"/>
      <w:marRight w:val="0"/>
      <w:marTop w:val="0"/>
      <w:marBottom w:val="0"/>
      <w:divBdr>
        <w:top w:val="none" w:sz="0" w:space="0" w:color="auto"/>
        <w:left w:val="none" w:sz="0" w:space="0" w:color="auto"/>
        <w:bottom w:val="none" w:sz="0" w:space="0" w:color="auto"/>
        <w:right w:val="none" w:sz="0" w:space="0" w:color="auto"/>
      </w:divBdr>
    </w:div>
    <w:div w:id="905533328">
      <w:marLeft w:val="0"/>
      <w:marRight w:val="0"/>
      <w:marTop w:val="0"/>
      <w:marBottom w:val="0"/>
      <w:divBdr>
        <w:top w:val="none" w:sz="0" w:space="0" w:color="auto"/>
        <w:left w:val="none" w:sz="0" w:space="0" w:color="auto"/>
        <w:bottom w:val="none" w:sz="0" w:space="0" w:color="auto"/>
        <w:right w:val="none" w:sz="0" w:space="0" w:color="auto"/>
      </w:divBdr>
    </w:div>
    <w:div w:id="905804805">
      <w:marLeft w:val="0"/>
      <w:marRight w:val="0"/>
      <w:marTop w:val="0"/>
      <w:marBottom w:val="0"/>
      <w:divBdr>
        <w:top w:val="none" w:sz="0" w:space="0" w:color="auto"/>
        <w:left w:val="none" w:sz="0" w:space="0" w:color="auto"/>
        <w:bottom w:val="none" w:sz="0" w:space="0" w:color="auto"/>
        <w:right w:val="none" w:sz="0" w:space="0" w:color="auto"/>
      </w:divBdr>
    </w:div>
    <w:div w:id="906184260">
      <w:marLeft w:val="0"/>
      <w:marRight w:val="0"/>
      <w:marTop w:val="0"/>
      <w:marBottom w:val="0"/>
      <w:divBdr>
        <w:top w:val="none" w:sz="0" w:space="0" w:color="auto"/>
        <w:left w:val="none" w:sz="0" w:space="0" w:color="auto"/>
        <w:bottom w:val="none" w:sz="0" w:space="0" w:color="auto"/>
        <w:right w:val="none" w:sz="0" w:space="0" w:color="auto"/>
      </w:divBdr>
    </w:div>
    <w:div w:id="906381593">
      <w:marLeft w:val="0"/>
      <w:marRight w:val="0"/>
      <w:marTop w:val="0"/>
      <w:marBottom w:val="0"/>
      <w:divBdr>
        <w:top w:val="none" w:sz="0" w:space="0" w:color="auto"/>
        <w:left w:val="none" w:sz="0" w:space="0" w:color="auto"/>
        <w:bottom w:val="none" w:sz="0" w:space="0" w:color="auto"/>
        <w:right w:val="none" w:sz="0" w:space="0" w:color="auto"/>
      </w:divBdr>
    </w:div>
    <w:div w:id="906651980">
      <w:marLeft w:val="0"/>
      <w:marRight w:val="0"/>
      <w:marTop w:val="0"/>
      <w:marBottom w:val="0"/>
      <w:divBdr>
        <w:top w:val="none" w:sz="0" w:space="0" w:color="auto"/>
        <w:left w:val="none" w:sz="0" w:space="0" w:color="auto"/>
        <w:bottom w:val="none" w:sz="0" w:space="0" w:color="auto"/>
        <w:right w:val="none" w:sz="0" w:space="0" w:color="auto"/>
      </w:divBdr>
    </w:div>
    <w:div w:id="907497312">
      <w:marLeft w:val="0"/>
      <w:marRight w:val="0"/>
      <w:marTop w:val="0"/>
      <w:marBottom w:val="0"/>
      <w:divBdr>
        <w:top w:val="none" w:sz="0" w:space="0" w:color="auto"/>
        <w:left w:val="none" w:sz="0" w:space="0" w:color="auto"/>
        <w:bottom w:val="none" w:sz="0" w:space="0" w:color="auto"/>
        <w:right w:val="none" w:sz="0" w:space="0" w:color="auto"/>
      </w:divBdr>
    </w:div>
    <w:div w:id="907954720">
      <w:marLeft w:val="0"/>
      <w:marRight w:val="0"/>
      <w:marTop w:val="0"/>
      <w:marBottom w:val="0"/>
      <w:divBdr>
        <w:top w:val="none" w:sz="0" w:space="0" w:color="auto"/>
        <w:left w:val="none" w:sz="0" w:space="0" w:color="auto"/>
        <w:bottom w:val="none" w:sz="0" w:space="0" w:color="auto"/>
        <w:right w:val="none" w:sz="0" w:space="0" w:color="auto"/>
      </w:divBdr>
    </w:div>
    <w:div w:id="911306752">
      <w:marLeft w:val="0"/>
      <w:marRight w:val="0"/>
      <w:marTop w:val="0"/>
      <w:marBottom w:val="0"/>
      <w:divBdr>
        <w:top w:val="none" w:sz="0" w:space="0" w:color="auto"/>
        <w:left w:val="none" w:sz="0" w:space="0" w:color="auto"/>
        <w:bottom w:val="none" w:sz="0" w:space="0" w:color="auto"/>
        <w:right w:val="none" w:sz="0" w:space="0" w:color="auto"/>
      </w:divBdr>
    </w:div>
    <w:div w:id="913005036">
      <w:bodyDiv w:val="1"/>
      <w:marLeft w:val="0"/>
      <w:marRight w:val="0"/>
      <w:marTop w:val="0"/>
      <w:marBottom w:val="0"/>
      <w:divBdr>
        <w:top w:val="none" w:sz="0" w:space="0" w:color="auto"/>
        <w:left w:val="none" w:sz="0" w:space="0" w:color="auto"/>
        <w:bottom w:val="none" w:sz="0" w:space="0" w:color="auto"/>
        <w:right w:val="none" w:sz="0" w:space="0" w:color="auto"/>
      </w:divBdr>
      <w:divsChild>
        <w:div w:id="1551959668">
          <w:marLeft w:val="0"/>
          <w:marRight w:val="0"/>
          <w:marTop w:val="0"/>
          <w:marBottom w:val="0"/>
          <w:divBdr>
            <w:top w:val="none" w:sz="0" w:space="0" w:color="auto"/>
            <w:left w:val="none" w:sz="0" w:space="0" w:color="auto"/>
            <w:bottom w:val="none" w:sz="0" w:space="0" w:color="auto"/>
            <w:right w:val="none" w:sz="0" w:space="0" w:color="auto"/>
          </w:divBdr>
        </w:div>
        <w:div w:id="686489811">
          <w:marLeft w:val="0"/>
          <w:marRight w:val="0"/>
          <w:marTop w:val="0"/>
          <w:marBottom w:val="0"/>
          <w:divBdr>
            <w:top w:val="none" w:sz="0" w:space="0" w:color="auto"/>
            <w:left w:val="none" w:sz="0" w:space="0" w:color="auto"/>
            <w:bottom w:val="none" w:sz="0" w:space="0" w:color="auto"/>
            <w:right w:val="none" w:sz="0" w:space="0" w:color="auto"/>
          </w:divBdr>
        </w:div>
      </w:divsChild>
    </w:div>
    <w:div w:id="914558708">
      <w:marLeft w:val="0"/>
      <w:marRight w:val="0"/>
      <w:marTop w:val="0"/>
      <w:marBottom w:val="0"/>
      <w:divBdr>
        <w:top w:val="none" w:sz="0" w:space="0" w:color="auto"/>
        <w:left w:val="none" w:sz="0" w:space="0" w:color="auto"/>
        <w:bottom w:val="none" w:sz="0" w:space="0" w:color="auto"/>
        <w:right w:val="none" w:sz="0" w:space="0" w:color="auto"/>
      </w:divBdr>
    </w:div>
    <w:div w:id="914782333">
      <w:marLeft w:val="0"/>
      <w:marRight w:val="0"/>
      <w:marTop w:val="0"/>
      <w:marBottom w:val="0"/>
      <w:divBdr>
        <w:top w:val="none" w:sz="0" w:space="0" w:color="auto"/>
        <w:left w:val="none" w:sz="0" w:space="0" w:color="auto"/>
        <w:bottom w:val="none" w:sz="0" w:space="0" w:color="auto"/>
        <w:right w:val="none" w:sz="0" w:space="0" w:color="auto"/>
      </w:divBdr>
    </w:div>
    <w:div w:id="914819136">
      <w:marLeft w:val="0"/>
      <w:marRight w:val="0"/>
      <w:marTop w:val="0"/>
      <w:marBottom w:val="0"/>
      <w:divBdr>
        <w:top w:val="none" w:sz="0" w:space="0" w:color="auto"/>
        <w:left w:val="none" w:sz="0" w:space="0" w:color="auto"/>
        <w:bottom w:val="none" w:sz="0" w:space="0" w:color="auto"/>
        <w:right w:val="none" w:sz="0" w:space="0" w:color="auto"/>
      </w:divBdr>
    </w:div>
    <w:div w:id="915362675">
      <w:marLeft w:val="0"/>
      <w:marRight w:val="0"/>
      <w:marTop w:val="0"/>
      <w:marBottom w:val="0"/>
      <w:divBdr>
        <w:top w:val="none" w:sz="0" w:space="0" w:color="auto"/>
        <w:left w:val="none" w:sz="0" w:space="0" w:color="auto"/>
        <w:bottom w:val="none" w:sz="0" w:space="0" w:color="auto"/>
        <w:right w:val="none" w:sz="0" w:space="0" w:color="auto"/>
      </w:divBdr>
    </w:div>
    <w:div w:id="917061548">
      <w:marLeft w:val="0"/>
      <w:marRight w:val="0"/>
      <w:marTop w:val="0"/>
      <w:marBottom w:val="0"/>
      <w:divBdr>
        <w:top w:val="none" w:sz="0" w:space="0" w:color="auto"/>
        <w:left w:val="none" w:sz="0" w:space="0" w:color="auto"/>
        <w:bottom w:val="none" w:sz="0" w:space="0" w:color="auto"/>
        <w:right w:val="none" w:sz="0" w:space="0" w:color="auto"/>
      </w:divBdr>
    </w:div>
    <w:div w:id="917399923">
      <w:marLeft w:val="0"/>
      <w:marRight w:val="0"/>
      <w:marTop w:val="0"/>
      <w:marBottom w:val="0"/>
      <w:divBdr>
        <w:top w:val="none" w:sz="0" w:space="0" w:color="auto"/>
        <w:left w:val="none" w:sz="0" w:space="0" w:color="auto"/>
        <w:bottom w:val="none" w:sz="0" w:space="0" w:color="auto"/>
        <w:right w:val="none" w:sz="0" w:space="0" w:color="auto"/>
      </w:divBdr>
    </w:div>
    <w:div w:id="918907889">
      <w:marLeft w:val="0"/>
      <w:marRight w:val="0"/>
      <w:marTop w:val="0"/>
      <w:marBottom w:val="0"/>
      <w:divBdr>
        <w:top w:val="none" w:sz="0" w:space="0" w:color="auto"/>
        <w:left w:val="none" w:sz="0" w:space="0" w:color="auto"/>
        <w:bottom w:val="none" w:sz="0" w:space="0" w:color="auto"/>
        <w:right w:val="none" w:sz="0" w:space="0" w:color="auto"/>
      </w:divBdr>
    </w:div>
    <w:div w:id="919215781">
      <w:marLeft w:val="0"/>
      <w:marRight w:val="0"/>
      <w:marTop w:val="0"/>
      <w:marBottom w:val="0"/>
      <w:divBdr>
        <w:top w:val="none" w:sz="0" w:space="0" w:color="auto"/>
        <w:left w:val="none" w:sz="0" w:space="0" w:color="auto"/>
        <w:bottom w:val="none" w:sz="0" w:space="0" w:color="auto"/>
        <w:right w:val="none" w:sz="0" w:space="0" w:color="auto"/>
      </w:divBdr>
    </w:div>
    <w:div w:id="919289416">
      <w:marLeft w:val="0"/>
      <w:marRight w:val="0"/>
      <w:marTop w:val="0"/>
      <w:marBottom w:val="0"/>
      <w:divBdr>
        <w:top w:val="none" w:sz="0" w:space="0" w:color="auto"/>
        <w:left w:val="none" w:sz="0" w:space="0" w:color="auto"/>
        <w:bottom w:val="none" w:sz="0" w:space="0" w:color="auto"/>
        <w:right w:val="none" w:sz="0" w:space="0" w:color="auto"/>
      </w:divBdr>
    </w:div>
    <w:div w:id="919749833">
      <w:bodyDiv w:val="1"/>
      <w:marLeft w:val="0"/>
      <w:marRight w:val="0"/>
      <w:marTop w:val="0"/>
      <w:marBottom w:val="0"/>
      <w:divBdr>
        <w:top w:val="none" w:sz="0" w:space="0" w:color="auto"/>
        <w:left w:val="none" w:sz="0" w:space="0" w:color="auto"/>
        <w:bottom w:val="none" w:sz="0" w:space="0" w:color="auto"/>
        <w:right w:val="none" w:sz="0" w:space="0" w:color="auto"/>
      </w:divBdr>
    </w:div>
    <w:div w:id="922227585">
      <w:marLeft w:val="0"/>
      <w:marRight w:val="0"/>
      <w:marTop w:val="0"/>
      <w:marBottom w:val="0"/>
      <w:divBdr>
        <w:top w:val="none" w:sz="0" w:space="0" w:color="auto"/>
        <w:left w:val="none" w:sz="0" w:space="0" w:color="auto"/>
        <w:bottom w:val="none" w:sz="0" w:space="0" w:color="auto"/>
        <w:right w:val="none" w:sz="0" w:space="0" w:color="auto"/>
      </w:divBdr>
      <w:divsChild>
        <w:div w:id="1747917677">
          <w:marLeft w:val="0"/>
          <w:marRight w:val="0"/>
          <w:marTop w:val="0"/>
          <w:marBottom w:val="0"/>
          <w:divBdr>
            <w:top w:val="none" w:sz="0" w:space="0" w:color="auto"/>
            <w:left w:val="none" w:sz="0" w:space="0" w:color="auto"/>
            <w:bottom w:val="none" w:sz="0" w:space="0" w:color="auto"/>
            <w:right w:val="none" w:sz="0" w:space="0" w:color="auto"/>
          </w:divBdr>
        </w:div>
      </w:divsChild>
    </w:div>
    <w:div w:id="922376909">
      <w:marLeft w:val="0"/>
      <w:marRight w:val="0"/>
      <w:marTop w:val="0"/>
      <w:marBottom w:val="0"/>
      <w:divBdr>
        <w:top w:val="none" w:sz="0" w:space="0" w:color="auto"/>
        <w:left w:val="none" w:sz="0" w:space="0" w:color="auto"/>
        <w:bottom w:val="none" w:sz="0" w:space="0" w:color="auto"/>
        <w:right w:val="none" w:sz="0" w:space="0" w:color="auto"/>
      </w:divBdr>
    </w:div>
    <w:div w:id="922765755">
      <w:marLeft w:val="0"/>
      <w:marRight w:val="0"/>
      <w:marTop w:val="0"/>
      <w:marBottom w:val="0"/>
      <w:divBdr>
        <w:top w:val="none" w:sz="0" w:space="0" w:color="auto"/>
        <w:left w:val="none" w:sz="0" w:space="0" w:color="auto"/>
        <w:bottom w:val="none" w:sz="0" w:space="0" w:color="auto"/>
        <w:right w:val="none" w:sz="0" w:space="0" w:color="auto"/>
      </w:divBdr>
    </w:div>
    <w:div w:id="923152829">
      <w:marLeft w:val="0"/>
      <w:marRight w:val="0"/>
      <w:marTop w:val="0"/>
      <w:marBottom w:val="0"/>
      <w:divBdr>
        <w:top w:val="none" w:sz="0" w:space="0" w:color="auto"/>
        <w:left w:val="none" w:sz="0" w:space="0" w:color="auto"/>
        <w:bottom w:val="none" w:sz="0" w:space="0" w:color="auto"/>
        <w:right w:val="none" w:sz="0" w:space="0" w:color="auto"/>
      </w:divBdr>
    </w:div>
    <w:div w:id="923225379">
      <w:bodyDiv w:val="1"/>
      <w:marLeft w:val="0"/>
      <w:marRight w:val="0"/>
      <w:marTop w:val="0"/>
      <w:marBottom w:val="0"/>
      <w:divBdr>
        <w:top w:val="none" w:sz="0" w:space="0" w:color="auto"/>
        <w:left w:val="none" w:sz="0" w:space="0" w:color="auto"/>
        <w:bottom w:val="none" w:sz="0" w:space="0" w:color="auto"/>
        <w:right w:val="none" w:sz="0" w:space="0" w:color="auto"/>
      </w:divBdr>
    </w:div>
    <w:div w:id="923730454">
      <w:marLeft w:val="0"/>
      <w:marRight w:val="0"/>
      <w:marTop w:val="0"/>
      <w:marBottom w:val="0"/>
      <w:divBdr>
        <w:top w:val="none" w:sz="0" w:space="0" w:color="auto"/>
        <w:left w:val="none" w:sz="0" w:space="0" w:color="auto"/>
        <w:bottom w:val="none" w:sz="0" w:space="0" w:color="auto"/>
        <w:right w:val="none" w:sz="0" w:space="0" w:color="auto"/>
      </w:divBdr>
    </w:div>
    <w:div w:id="924604898">
      <w:marLeft w:val="0"/>
      <w:marRight w:val="0"/>
      <w:marTop w:val="0"/>
      <w:marBottom w:val="0"/>
      <w:divBdr>
        <w:top w:val="none" w:sz="0" w:space="0" w:color="auto"/>
        <w:left w:val="none" w:sz="0" w:space="0" w:color="auto"/>
        <w:bottom w:val="none" w:sz="0" w:space="0" w:color="auto"/>
        <w:right w:val="none" w:sz="0" w:space="0" w:color="auto"/>
      </w:divBdr>
    </w:div>
    <w:div w:id="924924787">
      <w:marLeft w:val="0"/>
      <w:marRight w:val="0"/>
      <w:marTop w:val="0"/>
      <w:marBottom w:val="0"/>
      <w:divBdr>
        <w:top w:val="none" w:sz="0" w:space="0" w:color="auto"/>
        <w:left w:val="none" w:sz="0" w:space="0" w:color="auto"/>
        <w:bottom w:val="none" w:sz="0" w:space="0" w:color="auto"/>
        <w:right w:val="none" w:sz="0" w:space="0" w:color="auto"/>
      </w:divBdr>
    </w:div>
    <w:div w:id="926036001">
      <w:marLeft w:val="0"/>
      <w:marRight w:val="0"/>
      <w:marTop w:val="0"/>
      <w:marBottom w:val="0"/>
      <w:divBdr>
        <w:top w:val="none" w:sz="0" w:space="0" w:color="auto"/>
        <w:left w:val="none" w:sz="0" w:space="0" w:color="auto"/>
        <w:bottom w:val="none" w:sz="0" w:space="0" w:color="auto"/>
        <w:right w:val="none" w:sz="0" w:space="0" w:color="auto"/>
      </w:divBdr>
    </w:div>
    <w:div w:id="926305557">
      <w:marLeft w:val="0"/>
      <w:marRight w:val="0"/>
      <w:marTop w:val="0"/>
      <w:marBottom w:val="0"/>
      <w:divBdr>
        <w:top w:val="none" w:sz="0" w:space="0" w:color="auto"/>
        <w:left w:val="none" w:sz="0" w:space="0" w:color="auto"/>
        <w:bottom w:val="none" w:sz="0" w:space="0" w:color="auto"/>
        <w:right w:val="none" w:sz="0" w:space="0" w:color="auto"/>
      </w:divBdr>
    </w:div>
    <w:div w:id="928268997">
      <w:marLeft w:val="0"/>
      <w:marRight w:val="0"/>
      <w:marTop w:val="0"/>
      <w:marBottom w:val="0"/>
      <w:divBdr>
        <w:top w:val="none" w:sz="0" w:space="0" w:color="auto"/>
        <w:left w:val="none" w:sz="0" w:space="0" w:color="auto"/>
        <w:bottom w:val="none" w:sz="0" w:space="0" w:color="auto"/>
        <w:right w:val="none" w:sz="0" w:space="0" w:color="auto"/>
      </w:divBdr>
    </w:div>
    <w:div w:id="928269974">
      <w:marLeft w:val="0"/>
      <w:marRight w:val="0"/>
      <w:marTop w:val="0"/>
      <w:marBottom w:val="0"/>
      <w:divBdr>
        <w:top w:val="none" w:sz="0" w:space="0" w:color="auto"/>
        <w:left w:val="none" w:sz="0" w:space="0" w:color="auto"/>
        <w:bottom w:val="none" w:sz="0" w:space="0" w:color="auto"/>
        <w:right w:val="none" w:sz="0" w:space="0" w:color="auto"/>
      </w:divBdr>
    </w:div>
    <w:div w:id="928737041">
      <w:marLeft w:val="0"/>
      <w:marRight w:val="0"/>
      <w:marTop w:val="0"/>
      <w:marBottom w:val="0"/>
      <w:divBdr>
        <w:top w:val="none" w:sz="0" w:space="0" w:color="auto"/>
        <w:left w:val="none" w:sz="0" w:space="0" w:color="auto"/>
        <w:bottom w:val="none" w:sz="0" w:space="0" w:color="auto"/>
        <w:right w:val="none" w:sz="0" w:space="0" w:color="auto"/>
      </w:divBdr>
    </w:div>
    <w:div w:id="929922182">
      <w:marLeft w:val="0"/>
      <w:marRight w:val="0"/>
      <w:marTop w:val="0"/>
      <w:marBottom w:val="0"/>
      <w:divBdr>
        <w:top w:val="none" w:sz="0" w:space="0" w:color="auto"/>
        <w:left w:val="none" w:sz="0" w:space="0" w:color="auto"/>
        <w:bottom w:val="none" w:sz="0" w:space="0" w:color="auto"/>
        <w:right w:val="none" w:sz="0" w:space="0" w:color="auto"/>
      </w:divBdr>
    </w:div>
    <w:div w:id="930967152">
      <w:marLeft w:val="0"/>
      <w:marRight w:val="0"/>
      <w:marTop w:val="0"/>
      <w:marBottom w:val="0"/>
      <w:divBdr>
        <w:top w:val="none" w:sz="0" w:space="0" w:color="auto"/>
        <w:left w:val="none" w:sz="0" w:space="0" w:color="auto"/>
        <w:bottom w:val="none" w:sz="0" w:space="0" w:color="auto"/>
        <w:right w:val="none" w:sz="0" w:space="0" w:color="auto"/>
      </w:divBdr>
    </w:div>
    <w:div w:id="931206665">
      <w:marLeft w:val="0"/>
      <w:marRight w:val="0"/>
      <w:marTop w:val="0"/>
      <w:marBottom w:val="0"/>
      <w:divBdr>
        <w:top w:val="none" w:sz="0" w:space="0" w:color="auto"/>
        <w:left w:val="none" w:sz="0" w:space="0" w:color="auto"/>
        <w:bottom w:val="none" w:sz="0" w:space="0" w:color="auto"/>
        <w:right w:val="none" w:sz="0" w:space="0" w:color="auto"/>
      </w:divBdr>
    </w:div>
    <w:div w:id="931402638">
      <w:marLeft w:val="0"/>
      <w:marRight w:val="0"/>
      <w:marTop w:val="0"/>
      <w:marBottom w:val="0"/>
      <w:divBdr>
        <w:top w:val="none" w:sz="0" w:space="0" w:color="auto"/>
        <w:left w:val="none" w:sz="0" w:space="0" w:color="auto"/>
        <w:bottom w:val="none" w:sz="0" w:space="0" w:color="auto"/>
        <w:right w:val="none" w:sz="0" w:space="0" w:color="auto"/>
      </w:divBdr>
    </w:div>
    <w:div w:id="934560056">
      <w:marLeft w:val="0"/>
      <w:marRight w:val="0"/>
      <w:marTop w:val="0"/>
      <w:marBottom w:val="0"/>
      <w:divBdr>
        <w:top w:val="none" w:sz="0" w:space="0" w:color="auto"/>
        <w:left w:val="none" w:sz="0" w:space="0" w:color="auto"/>
        <w:bottom w:val="none" w:sz="0" w:space="0" w:color="auto"/>
        <w:right w:val="none" w:sz="0" w:space="0" w:color="auto"/>
      </w:divBdr>
    </w:div>
    <w:div w:id="936252502">
      <w:marLeft w:val="0"/>
      <w:marRight w:val="0"/>
      <w:marTop w:val="0"/>
      <w:marBottom w:val="0"/>
      <w:divBdr>
        <w:top w:val="none" w:sz="0" w:space="0" w:color="auto"/>
        <w:left w:val="none" w:sz="0" w:space="0" w:color="auto"/>
        <w:bottom w:val="none" w:sz="0" w:space="0" w:color="auto"/>
        <w:right w:val="none" w:sz="0" w:space="0" w:color="auto"/>
      </w:divBdr>
    </w:div>
    <w:div w:id="936324670">
      <w:marLeft w:val="0"/>
      <w:marRight w:val="0"/>
      <w:marTop w:val="0"/>
      <w:marBottom w:val="0"/>
      <w:divBdr>
        <w:top w:val="none" w:sz="0" w:space="0" w:color="auto"/>
        <w:left w:val="none" w:sz="0" w:space="0" w:color="auto"/>
        <w:bottom w:val="none" w:sz="0" w:space="0" w:color="auto"/>
        <w:right w:val="none" w:sz="0" w:space="0" w:color="auto"/>
      </w:divBdr>
    </w:div>
    <w:div w:id="936641674">
      <w:marLeft w:val="0"/>
      <w:marRight w:val="0"/>
      <w:marTop w:val="0"/>
      <w:marBottom w:val="0"/>
      <w:divBdr>
        <w:top w:val="none" w:sz="0" w:space="0" w:color="auto"/>
        <w:left w:val="none" w:sz="0" w:space="0" w:color="auto"/>
        <w:bottom w:val="none" w:sz="0" w:space="0" w:color="auto"/>
        <w:right w:val="none" w:sz="0" w:space="0" w:color="auto"/>
      </w:divBdr>
    </w:div>
    <w:div w:id="936789079">
      <w:marLeft w:val="0"/>
      <w:marRight w:val="0"/>
      <w:marTop w:val="0"/>
      <w:marBottom w:val="0"/>
      <w:divBdr>
        <w:top w:val="none" w:sz="0" w:space="0" w:color="auto"/>
        <w:left w:val="none" w:sz="0" w:space="0" w:color="auto"/>
        <w:bottom w:val="none" w:sz="0" w:space="0" w:color="auto"/>
        <w:right w:val="none" w:sz="0" w:space="0" w:color="auto"/>
      </w:divBdr>
    </w:div>
    <w:div w:id="938829856">
      <w:marLeft w:val="0"/>
      <w:marRight w:val="0"/>
      <w:marTop w:val="0"/>
      <w:marBottom w:val="0"/>
      <w:divBdr>
        <w:top w:val="none" w:sz="0" w:space="0" w:color="auto"/>
        <w:left w:val="none" w:sz="0" w:space="0" w:color="auto"/>
        <w:bottom w:val="none" w:sz="0" w:space="0" w:color="auto"/>
        <w:right w:val="none" w:sz="0" w:space="0" w:color="auto"/>
      </w:divBdr>
    </w:div>
    <w:div w:id="940143987">
      <w:marLeft w:val="0"/>
      <w:marRight w:val="0"/>
      <w:marTop w:val="0"/>
      <w:marBottom w:val="0"/>
      <w:divBdr>
        <w:top w:val="none" w:sz="0" w:space="0" w:color="auto"/>
        <w:left w:val="none" w:sz="0" w:space="0" w:color="auto"/>
        <w:bottom w:val="none" w:sz="0" w:space="0" w:color="auto"/>
        <w:right w:val="none" w:sz="0" w:space="0" w:color="auto"/>
      </w:divBdr>
    </w:div>
    <w:div w:id="941497981">
      <w:bodyDiv w:val="1"/>
      <w:marLeft w:val="0"/>
      <w:marRight w:val="0"/>
      <w:marTop w:val="0"/>
      <w:marBottom w:val="0"/>
      <w:divBdr>
        <w:top w:val="none" w:sz="0" w:space="0" w:color="auto"/>
        <w:left w:val="none" w:sz="0" w:space="0" w:color="auto"/>
        <w:bottom w:val="none" w:sz="0" w:space="0" w:color="auto"/>
        <w:right w:val="none" w:sz="0" w:space="0" w:color="auto"/>
      </w:divBdr>
    </w:div>
    <w:div w:id="941767933">
      <w:marLeft w:val="0"/>
      <w:marRight w:val="0"/>
      <w:marTop w:val="0"/>
      <w:marBottom w:val="0"/>
      <w:divBdr>
        <w:top w:val="none" w:sz="0" w:space="0" w:color="auto"/>
        <w:left w:val="none" w:sz="0" w:space="0" w:color="auto"/>
        <w:bottom w:val="none" w:sz="0" w:space="0" w:color="auto"/>
        <w:right w:val="none" w:sz="0" w:space="0" w:color="auto"/>
      </w:divBdr>
    </w:div>
    <w:div w:id="942035663">
      <w:marLeft w:val="0"/>
      <w:marRight w:val="0"/>
      <w:marTop w:val="0"/>
      <w:marBottom w:val="0"/>
      <w:divBdr>
        <w:top w:val="none" w:sz="0" w:space="0" w:color="auto"/>
        <w:left w:val="none" w:sz="0" w:space="0" w:color="auto"/>
        <w:bottom w:val="none" w:sz="0" w:space="0" w:color="auto"/>
        <w:right w:val="none" w:sz="0" w:space="0" w:color="auto"/>
      </w:divBdr>
    </w:div>
    <w:div w:id="943461069">
      <w:marLeft w:val="0"/>
      <w:marRight w:val="0"/>
      <w:marTop w:val="0"/>
      <w:marBottom w:val="0"/>
      <w:divBdr>
        <w:top w:val="none" w:sz="0" w:space="0" w:color="auto"/>
        <w:left w:val="none" w:sz="0" w:space="0" w:color="auto"/>
        <w:bottom w:val="none" w:sz="0" w:space="0" w:color="auto"/>
        <w:right w:val="none" w:sz="0" w:space="0" w:color="auto"/>
      </w:divBdr>
    </w:div>
    <w:div w:id="943657394">
      <w:marLeft w:val="0"/>
      <w:marRight w:val="0"/>
      <w:marTop w:val="0"/>
      <w:marBottom w:val="0"/>
      <w:divBdr>
        <w:top w:val="none" w:sz="0" w:space="0" w:color="auto"/>
        <w:left w:val="none" w:sz="0" w:space="0" w:color="auto"/>
        <w:bottom w:val="none" w:sz="0" w:space="0" w:color="auto"/>
        <w:right w:val="none" w:sz="0" w:space="0" w:color="auto"/>
      </w:divBdr>
    </w:div>
    <w:div w:id="944075910">
      <w:bodyDiv w:val="1"/>
      <w:marLeft w:val="0"/>
      <w:marRight w:val="0"/>
      <w:marTop w:val="0"/>
      <w:marBottom w:val="0"/>
      <w:divBdr>
        <w:top w:val="none" w:sz="0" w:space="0" w:color="auto"/>
        <w:left w:val="none" w:sz="0" w:space="0" w:color="auto"/>
        <w:bottom w:val="none" w:sz="0" w:space="0" w:color="auto"/>
        <w:right w:val="none" w:sz="0" w:space="0" w:color="auto"/>
      </w:divBdr>
    </w:div>
    <w:div w:id="946351898">
      <w:bodyDiv w:val="1"/>
      <w:marLeft w:val="0"/>
      <w:marRight w:val="0"/>
      <w:marTop w:val="0"/>
      <w:marBottom w:val="0"/>
      <w:divBdr>
        <w:top w:val="none" w:sz="0" w:space="0" w:color="auto"/>
        <w:left w:val="none" w:sz="0" w:space="0" w:color="auto"/>
        <w:bottom w:val="none" w:sz="0" w:space="0" w:color="auto"/>
        <w:right w:val="none" w:sz="0" w:space="0" w:color="auto"/>
      </w:divBdr>
      <w:divsChild>
        <w:div w:id="1886527742">
          <w:marLeft w:val="0"/>
          <w:marRight w:val="0"/>
          <w:marTop w:val="0"/>
          <w:marBottom w:val="0"/>
          <w:divBdr>
            <w:top w:val="none" w:sz="0" w:space="0" w:color="auto"/>
            <w:left w:val="none" w:sz="0" w:space="0" w:color="auto"/>
            <w:bottom w:val="none" w:sz="0" w:space="0" w:color="auto"/>
            <w:right w:val="none" w:sz="0" w:space="0" w:color="auto"/>
          </w:divBdr>
        </w:div>
      </w:divsChild>
    </w:div>
    <w:div w:id="948046937">
      <w:marLeft w:val="0"/>
      <w:marRight w:val="0"/>
      <w:marTop w:val="0"/>
      <w:marBottom w:val="0"/>
      <w:divBdr>
        <w:top w:val="none" w:sz="0" w:space="0" w:color="auto"/>
        <w:left w:val="none" w:sz="0" w:space="0" w:color="auto"/>
        <w:bottom w:val="none" w:sz="0" w:space="0" w:color="auto"/>
        <w:right w:val="none" w:sz="0" w:space="0" w:color="auto"/>
      </w:divBdr>
    </w:div>
    <w:div w:id="949092461">
      <w:marLeft w:val="0"/>
      <w:marRight w:val="0"/>
      <w:marTop w:val="0"/>
      <w:marBottom w:val="0"/>
      <w:divBdr>
        <w:top w:val="none" w:sz="0" w:space="0" w:color="auto"/>
        <w:left w:val="none" w:sz="0" w:space="0" w:color="auto"/>
        <w:bottom w:val="none" w:sz="0" w:space="0" w:color="auto"/>
        <w:right w:val="none" w:sz="0" w:space="0" w:color="auto"/>
      </w:divBdr>
    </w:div>
    <w:div w:id="949505815">
      <w:marLeft w:val="0"/>
      <w:marRight w:val="0"/>
      <w:marTop w:val="0"/>
      <w:marBottom w:val="0"/>
      <w:divBdr>
        <w:top w:val="none" w:sz="0" w:space="0" w:color="auto"/>
        <w:left w:val="none" w:sz="0" w:space="0" w:color="auto"/>
        <w:bottom w:val="none" w:sz="0" w:space="0" w:color="auto"/>
        <w:right w:val="none" w:sz="0" w:space="0" w:color="auto"/>
      </w:divBdr>
    </w:div>
    <w:div w:id="949699993">
      <w:marLeft w:val="0"/>
      <w:marRight w:val="0"/>
      <w:marTop w:val="0"/>
      <w:marBottom w:val="0"/>
      <w:divBdr>
        <w:top w:val="none" w:sz="0" w:space="0" w:color="auto"/>
        <w:left w:val="none" w:sz="0" w:space="0" w:color="auto"/>
        <w:bottom w:val="none" w:sz="0" w:space="0" w:color="auto"/>
        <w:right w:val="none" w:sz="0" w:space="0" w:color="auto"/>
      </w:divBdr>
    </w:div>
    <w:div w:id="950017853">
      <w:marLeft w:val="0"/>
      <w:marRight w:val="0"/>
      <w:marTop w:val="0"/>
      <w:marBottom w:val="0"/>
      <w:divBdr>
        <w:top w:val="none" w:sz="0" w:space="0" w:color="auto"/>
        <w:left w:val="none" w:sz="0" w:space="0" w:color="auto"/>
        <w:bottom w:val="none" w:sz="0" w:space="0" w:color="auto"/>
        <w:right w:val="none" w:sz="0" w:space="0" w:color="auto"/>
      </w:divBdr>
    </w:div>
    <w:div w:id="950823661">
      <w:marLeft w:val="0"/>
      <w:marRight w:val="0"/>
      <w:marTop w:val="0"/>
      <w:marBottom w:val="0"/>
      <w:divBdr>
        <w:top w:val="none" w:sz="0" w:space="0" w:color="auto"/>
        <w:left w:val="none" w:sz="0" w:space="0" w:color="auto"/>
        <w:bottom w:val="none" w:sz="0" w:space="0" w:color="auto"/>
        <w:right w:val="none" w:sz="0" w:space="0" w:color="auto"/>
      </w:divBdr>
    </w:div>
    <w:div w:id="951475243">
      <w:marLeft w:val="0"/>
      <w:marRight w:val="0"/>
      <w:marTop w:val="0"/>
      <w:marBottom w:val="0"/>
      <w:divBdr>
        <w:top w:val="none" w:sz="0" w:space="0" w:color="auto"/>
        <w:left w:val="none" w:sz="0" w:space="0" w:color="auto"/>
        <w:bottom w:val="none" w:sz="0" w:space="0" w:color="auto"/>
        <w:right w:val="none" w:sz="0" w:space="0" w:color="auto"/>
      </w:divBdr>
    </w:div>
    <w:div w:id="952907516">
      <w:marLeft w:val="0"/>
      <w:marRight w:val="0"/>
      <w:marTop w:val="0"/>
      <w:marBottom w:val="0"/>
      <w:divBdr>
        <w:top w:val="none" w:sz="0" w:space="0" w:color="auto"/>
        <w:left w:val="none" w:sz="0" w:space="0" w:color="auto"/>
        <w:bottom w:val="none" w:sz="0" w:space="0" w:color="auto"/>
        <w:right w:val="none" w:sz="0" w:space="0" w:color="auto"/>
      </w:divBdr>
    </w:div>
    <w:div w:id="953364619">
      <w:marLeft w:val="0"/>
      <w:marRight w:val="0"/>
      <w:marTop w:val="0"/>
      <w:marBottom w:val="0"/>
      <w:divBdr>
        <w:top w:val="none" w:sz="0" w:space="0" w:color="auto"/>
        <w:left w:val="none" w:sz="0" w:space="0" w:color="auto"/>
        <w:bottom w:val="none" w:sz="0" w:space="0" w:color="auto"/>
        <w:right w:val="none" w:sz="0" w:space="0" w:color="auto"/>
      </w:divBdr>
    </w:div>
    <w:div w:id="953559256">
      <w:marLeft w:val="0"/>
      <w:marRight w:val="0"/>
      <w:marTop w:val="0"/>
      <w:marBottom w:val="0"/>
      <w:divBdr>
        <w:top w:val="none" w:sz="0" w:space="0" w:color="auto"/>
        <w:left w:val="none" w:sz="0" w:space="0" w:color="auto"/>
        <w:bottom w:val="none" w:sz="0" w:space="0" w:color="auto"/>
        <w:right w:val="none" w:sz="0" w:space="0" w:color="auto"/>
      </w:divBdr>
    </w:div>
    <w:div w:id="953751427">
      <w:marLeft w:val="0"/>
      <w:marRight w:val="0"/>
      <w:marTop w:val="0"/>
      <w:marBottom w:val="0"/>
      <w:divBdr>
        <w:top w:val="none" w:sz="0" w:space="0" w:color="auto"/>
        <w:left w:val="none" w:sz="0" w:space="0" w:color="auto"/>
        <w:bottom w:val="none" w:sz="0" w:space="0" w:color="auto"/>
        <w:right w:val="none" w:sz="0" w:space="0" w:color="auto"/>
      </w:divBdr>
    </w:div>
    <w:div w:id="954100178">
      <w:marLeft w:val="0"/>
      <w:marRight w:val="0"/>
      <w:marTop w:val="0"/>
      <w:marBottom w:val="0"/>
      <w:divBdr>
        <w:top w:val="none" w:sz="0" w:space="0" w:color="auto"/>
        <w:left w:val="none" w:sz="0" w:space="0" w:color="auto"/>
        <w:bottom w:val="none" w:sz="0" w:space="0" w:color="auto"/>
        <w:right w:val="none" w:sz="0" w:space="0" w:color="auto"/>
      </w:divBdr>
    </w:div>
    <w:div w:id="954362916">
      <w:marLeft w:val="0"/>
      <w:marRight w:val="0"/>
      <w:marTop w:val="0"/>
      <w:marBottom w:val="0"/>
      <w:divBdr>
        <w:top w:val="none" w:sz="0" w:space="0" w:color="auto"/>
        <w:left w:val="none" w:sz="0" w:space="0" w:color="auto"/>
        <w:bottom w:val="none" w:sz="0" w:space="0" w:color="auto"/>
        <w:right w:val="none" w:sz="0" w:space="0" w:color="auto"/>
      </w:divBdr>
    </w:div>
    <w:div w:id="954873656">
      <w:marLeft w:val="0"/>
      <w:marRight w:val="0"/>
      <w:marTop w:val="0"/>
      <w:marBottom w:val="0"/>
      <w:divBdr>
        <w:top w:val="none" w:sz="0" w:space="0" w:color="auto"/>
        <w:left w:val="none" w:sz="0" w:space="0" w:color="auto"/>
        <w:bottom w:val="none" w:sz="0" w:space="0" w:color="auto"/>
        <w:right w:val="none" w:sz="0" w:space="0" w:color="auto"/>
      </w:divBdr>
    </w:div>
    <w:div w:id="956372683">
      <w:bodyDiv w:val="1"/>
      <w:marLeft w:val="0"/>
      <w:marRight w:val="0"/>
      <w:marTop w:val="0"/>
      <w:marBottom w:val="0"/>
      <w:divBdr>
        <w:top w:val="none" w:sz="0" w:space="0" w:color="auto"/>
        <w:left w:val="none" w:sz="0" w:space="0" w:color="auto"/>
        <w:bottom w:val="none" w:sz="0" w:space="0" w:color="auto"/>
        <w:right w:val="none" w:sz="0" w:space="0" w:color="auto"/>
      </w:divBdr>
    </w:div>
    <w:div w:id="958145822">
      <w:marLeft w:val="0"/>
      <w:marRight w:val="0"/>
      <w:marTop w:val="0"/>
      <w:marBottom w:val="0"/>
      <w:divBdr>
        <w:top w:val="none" w:sz="0" w:space="0" w:color="auto"/>
        <w:left w:val="none" w:sz="0" w:space="0" w:color="auto"/>
        <w:bottom w:val="none" w:sz="0" w:space="0" w:color="auto"/>
        <w:right w:val="none" w:sz="0" w:space="0" w:color="auto"/>
      </w:divBdr>
    </w:div>
    <w:div w:id="958949814">
      <w:marLeft w:val="0"/>
      <w:marRight w:val="0"/>
      <w:marTop w:val="0"/>
      <w:marBottom w:val="0"/>
      <w:divBdr>
        <w:top w:val="none" w:sz="0" w:space="0" w:color="auto"/>
        <w:left w:val="none" w:sz="0" w:space="0" w:color="auto"/>
        <w:bottom w:val="none" w:sz="0" w:space="0" w:color="auto"/>
        <w:right w:val="none" w:sz="0" w:space="0" w:color="auto"/>
      </w:divBdr>
    </w:div>
    <w:div w:id="958951583">
      <w:bodyDiv w:val="1"/>
      <w:marLeft w:val="0"/>
      <w:marRight w:val="0"/>
      <w:marTop w:val="0"/>
      <w:marBottom w:val="0"/>
      <w:divBdr>
        <w:top w:val="none" w:sz="0" w:space="0" w:color="auto"/>
        <w:left w:val="none" w:sz="0" w:space="0" w:color="auto"/>
        <w:bottom w:val="none" w:sz="0" w:space="0" w:color="auto"/>
        <w:right w:val="none" w:sz="0" w:space="0" w:color="auto"/>
      </w:divBdr>
    </w:div>
    <w:div w:id="960113183">
      <w:marLeft w:val="0"/>
      <w:marRight w:val="0"/>
      <w:marTop w:val="0"/>
      <w:marBottom w:val="0"/>
      <w:divBdr>
        <w:top w:val="none" w:sz="0" w:space="0" w:color="auto"/>
        <w:left w:val="none" w:sz="0" w:space="0" w:color="auto"/>
        <w:bottom w:val="none" w:sz="0" w:space="0" w:color="auto"/>
        <w:right w:val="none" w:sz="0" w:space="0" w:color="auto"/>
      </w:divBdr>
    </w:div>
    <w:div w:id="960185024">
      <w:bodyDiv w:val="1"/>
      <w:marLeft w:val="0"/>
      <w:marRight w:val="0"/>
      <w:marTop w:val="0"/>
      <w:marBottom w:val="0"/>
      <w:divBdr>
        <w:top w:val="none" w:sz="0" w:space="0" w:color="auto"/>
        <w:left w:val="none" w:sz="0" w:space="0" w:color="auto"/>
        <w:bottom w:val="none" w:sz="0" w:space="0" w:color="auto"/>
        <w:right w:val="none" w:sz="0" w:space="0" w:color="auto"/>
      </w:divBdr>
      <w:divsChild>
        <w:div w:id="1360428222">
          <w:marLeft w:val="0"/>
          <w:marRight w:val="0"/>
          <w:marTop w:val="0"/>
          <w:marBottom w:val="0"/>
          <w:divBdr>
            <w:top w:val="none" w:sz="0" w:space="0" w:color="auto"/>
            <w:left w:val="none" w:sz="0" w:space="0" w:color="auto"/>
            <w:bottom w:val="none" w:sz="0" w:space="0" w:color="auto"/>
            <w:right w:val="none" w:sz="0" w:space="0" w:color="auto"/>
          </w:divBdr>
        </w:div>
      </w:divsChild>
    </w:div>
    <w:div w:id="960965265">
      <w:marLeft w:val="0"/>
      <w:marRight w:val="0"/>
      <w:marTop w:val="0"/>
      <w:marBottom w:val="0"/>
      <w:divBdr>
        <w:top w:val="none" w:sz="0" w:space="0" w:color="auto"/>
        <w:left w:val="none" w:sz="0" w:space="0" w:color="auto"/>
        <w:bottom w:val="none" w:sz="0" w:space="0" w:color="auto"/>
        <w:right w:val="none" w:sz="0" w:space="0" w:color="auto"/>
      </w:divBdr>
    </w:div>
    <w:div w:id="961110319">
      <w:marLeft w:val="0"/>
      <w:marRight w:val="0"/>
      <w:marTop w:val="0"/>
      <w:marBottom w:val="0"/>
      <w:divBdr>
        <w:top w:val="none" w:sz="0" w:space="0" w:color="auto"/>
        <w:left w:val="none" w:sz="0" w:space="0" w:color="auto"/>
        <w:bottom w:val="none" w:sz="0" w:space="0" w:color="auto"/>
        <w:right w:val="none" w:sz="0" w:space="0" w:color="auto"/>
      </w:divBdr>
    </w:div>
    <w:div w:id="961377250">
      <w:marLeft w:val="0"/>
      <w:marRight w:val="0"/>
      <w:marTop w:val="0"/>
      <w:marBottom w:val="0"/>
      <w:divBdr>
        <w:top w:val="none" w:sz="0" w:space="0" w:color="auto"/>
        <w:left w:val="none" w:sz="0" w:space="0" w:color="auto"/>
        <w:bottom w:val="none" w:sz="0" w:space="0" w:color="auto"/>
        <w:right w:val="none" w:sz="0" w:space="0" w:color="auto"/>
      </w:divBdr>
    </w:div>
    <w:div w:id="963461186">
      <w:bodyDiv w:val="1"/>
      <w:marLeft w:val="0"/>
      <w:marRight w:val="0"/>
      <w:marTop w:val="0"/>
      <w:marBottom w:val="0"/>
      <w:divBdr>
        <w:top w:val="none" w:sz="0" w:space="0" w:color="auto"/>
        <w:left w:val="none" w:sz="0" w:space="0" w:color="auto"/>
        <w:bottom w:val="none" w:sz="0" w:space="0" w:color="auto"/>
        <w:right w:val="none" w:sz="0" w:space="0" w:color="auto"/>
      </w:divBdr>
    </w:div>
    <w:div w:id="963777877">
      <w:marLeft w:val="0"/>
      <w:marRight w:val="0"/>
      <w:marTop w:val="0"/>
      <w:marBottom w:val="0"/>
      <w:divBdr>
        <w:top w:val="none" w:sz="0" w:space="0" w:color="auto"/>
        <w:left w:val="none" w:sz="0" w:space="0" w:color="auto"/>
        <w:bottom w:val="none" w:sz="0" w:space="0" w:color="auto"/>
        <w:right w:val="none" w:sz="0" w:space="0" w:color="auto"/>
      </w:divBdr>
    </w:div>
    <w:div w:id="968124621">
      <w:marLeft w:val="0"/>
      <w:marRight w:val="0"/>
      <w:marTop w:val="0"/>
      <w:marBottom w:val="0"/>
      <w:divBdr>
        <w:top w:val="none" w:sz="0" w:space="0" w:color="auto"/>
        <w:left w:val="none" w:sz="0" w:space="0" w:color="auto"/>
        <w:bottom w:val="none" w:sz="0" w:space="0" w:color="auto"/>
        <w:right w:val="none" w:sz="0" w:space="0" w:color="auto"/>
      </w:divBdr>
    </w:div>
    <w:div w:id="968972900">
      <w:marLeft w:val="0"/>
      <w:marRight w:val="0"/>
      <w:marTop w:val="0"/>
      <w:marBottom w:val="0"/>
      <w:divBdr>
        <w:top w:val="none" w:sz="0" w:space="0" w:color="auto"/>
        <w:left w:val="none" w:sz="0" w:space="0" w:color="auto"/>
        <w:bottom w:val="none" w:sz="0" w:space="0" w:color="auto"/>
        <w:right w:val="none" w:sz="0" w:space="0" w:color="auto"/>
      </w:divBdr>
    </w:div>
    <w:div w:id="970742714">
      <w:marLeft w:val="0"/>
      <w:marRight w:val="0"/>
      <w:marTop w:val="0"/>
      <w:marBottom w:val="0"/>
      <w:divBdr>
        <w:top w:val="none" w:sz="0" w:space="0" w:color="auto"/>
        <w:left w:val="none" w:sz="0" w:space="0" w:color="auto"/>
        <w:bottom w:val="none" w:sz="0" w:space="0" w:color="auto"/>
        <w:right w:val="none" w:sz="0" w:space="0" w:color="auto"/>
      </w:divBdr>
    </w:div>
    <w:div w:id="971055698">
      <w:marLeft w:val="0"/>
      <w:marRight w:val="0"/>
      <w:marTop w:val="0"/>
      <w:marBottom w:val="0"/>
      <w:divBdr>
        <w:top w:val="none" w:sz="0" w:space="0" w:color="auto"/>
        <w:left w:val="none" w:sz="0" w:space="0" w:color="auto"/>
        <w:bottom w:val="none" w:sz="0" w:space="0" w:color="auto"/>
        <w:right w:val="none" w:sz="0" w:space="0" w:color="auto"/>
      </w:divBdr>
    </w:div>
    <w:div w:id="971133489">
      <w:marLeft w:val="0"/>
      <w:marRight w:val="0"/>
      <w:marTop w:val="0"/>
      <w:marBottom w:val="0"/>
      <w:divBdr>
        <w:top w:val="none" w:sz="0" w:space="0" w:color="auto"/>
        <w:left w:val="none" w:sz="0" w:space="0" w:color="auto"/>
        <w:bottom w:val="none" w:sz="0" w:space="0" w:color="auto"/>
        <w:right w:val="none" w:sz="0" w:space="0" w:color="auto"/>
      </w:divBdr>
    </w:div>
    <w:div w:id="972442268">
      <w:marLeft w:val="0"/>
      <w:marRight w:val="0"/>
      <w:marTop w:val="0"/>
      <w:marBottom w:val="0"/>
      <w:divBdr>
        <w:top w:val="none" w:sz="0" w:space="0" w:color="auto"/>
        <w:left w:val="none" w:sz="0" w:space="0" w:color="auto"/>
        <w:bottom w:val="none" w:sz="0" w:space="0" w:color="auto"/>
        <w:right w:val="none" w:sz="0" w:space="0" w:color="auto"/>
      </w:divBdr>
    </w:div>
    <w:div w:id="973372614">
      <w:marLeft w:val="0"/>
      <w:marRight w:val="0"/>
      <w:marTop w:val="0"/>
      <w:marBottom w:val="0"/>
      <w:divBdr>
        <w:top w:val="none" w:sz="0" w:space="0" w:color="auto"/>
        <w:left w:val="none" w:sz="0" w:space="0" w:color="auto"/>
        <w:bottom w:val="none" w:sz="0" w:space="0" w:color="auto"/>
        <w:right w:val="none" w:sz="0" w:space="0" w:color="auto"/>
      </w:divBdr>
    </w:div>
    <w:div w:id="973413882">
      <w:marLeft w:val="0"/>
      <w:marRight w:val="0"/>
      <w:marTop w:val="0"/>
      <w:marBottom w:val="0"/>
      <w:divBdr>
        <w:top w:val="none" w:sz="0" w:space="0" w:color="auto"/>
        <w:left w:val="none" w:sz="0" w:space="0" w:color="auto"/>
        <w:bottom w:val="none" w:sz="0" w:space="0" w:color="auto"/>
        <w:right w:val="none" w:sz="0" w:space="0" w:color="auto"/>
      </w:divBdr>
    </w:div>
    <w:div w:id="973559421">
      <w:marLeft w:val="0"/>
      <w:marRight w:val="0"/>
      <w:marTop w:val="0"/>
      <w:marBottom w:val="0"/>
      <w:divBdr>
        <w:top w:val="none" w:sz="0" w:space="0" w:color="auto"/>
        <w:left w:val="none" w:sz="0" w:space="0" w:color="auto"/>
        <w:bottom w:val="none" w:sz="0" w:space="0" w:color="auto"/>
        <w:right w:val="none" w:sz="0" w:space="0" w:color="auto"/>
      </w:divBdr>
    </w:div>
    <w:div w:id="975376696">
      <w:marLeft w:val="0"/>
      <w:marRight w:val="0"/>
      <w:marTop w:val="0"/>
      <w:marBottom w:val="0"/>
      <w:divBdr>
        <w:top w:val="none" w:sz="0" w:space="0" w:color="auto"/>
        <w:left w:val="none" w:sz="0" w:space="0" w:color="auto"/>
        <w:bottom w:val="none" w:sz="0" w:space="0" w:color="auto"/>
        <w:right w:val="none" w:sz="0" w:space="0" w:color="auto"/>
      </w:divBdr>
    </w:div>
    <w:div w:id="975455804">
      <w:marLeft w:val="0"/>
      <w:marRight w:val="0"/>
      <w:marTop w:val="0"/>
      <w:marBottom w:val="0"/>
      <w:divBdr>
        <w:top w:val="none" w:sz="0" w:space="0" w:color="auto"/>
        <w:left w:val="none" w:sz="0" w:space="0" w:color="auto"/>
        <w:bottom w:val="none" w:sz="0" w:space="0" w:color="auto"/>
        <w:right w:val="none" w:sz="0" w:space="0" w:color="auto"/>
      </w:divBdr>
    </w:div>
    <w:div w:id="975644389">
      <w:marLeft w:val="0"/>
      <w:marRight w:val="0"/>
      <w:marTop w:val="0"/>
      <w:marBottom w:val="0"/>
      <w:divBdr>
        <w:top w:val="none" w:sz="0" w:space="0" w:color="auto"/>
        <w:left w:val="none" w:sz="0" w:space="0" w:color="auto"/>
        <w:bottom w:val="none" w:sz="0" w:space="0" w:color="auto"/>
        <w:right w:val="none" w:sz="0" w:space="0" w:color="auto"/>
      </w:divBdr>
    </w:div>
    <w:div w:id="976183069">
      <w:marLeft w:val="0"/>
      <w:marRight w:val="0"/>
      <w:marTop w:val="0"/>
      <w:marBottom w:val="0"/>
      <w:divBdr>
        <w:top w:val="none" w:sz="0" w:space="0" w:color="auto"/>
        <w:left w:val="none" w:sz="0" w:space="0" w:color="auto"/>
        <w:bottom w:val="none" w:sz="0" w:space="0" w:color="auto"/>
        <w:right w:val="none" w:sz="0" w:space="0" w:color="auto"/>
      </w:divBdr>
    </w:div>
    <w:div w:id="976763749">
      <w:marLeft w:val="0"/>
      <w:marRight w:val="0"/>
      <w:marTop w:val="0"/>
      <w:marBottom w:val="0"/>
      <w:divBdr>
        <w:top w:val="none" w:sz="0" w:space="0" w:color="auto"/>
        <w:left w:val="none" w:sz="0" w:space="0" w:color="auto"/>
        <w:bottom w:val="none" w:sz="0" w:space="0" w:color="auto"/>
        <w:right w:val="none" w:sz="0" w:space="0" w:color="auto"/>
      </w:divBdr>
    </w:div>
    <w:div w:id="979306221">
      <w:marLeft w:val="0"/>
      <w:marRight w:val="0"/>
      <w:marTop w:val="0"/>
      <w:marBottom w:val="0"/>
      <w:divBdr>
        <w:top w:val="none" w:sz="0" w:space="0" w:color="auto"/>
        <w:left w:val="none" w:sz="0" w:space="0" w:color="auto"/>
        <w:bottom w:val="none" w:sz="0" w:space="0" w:color="auto"/>
        <w:right w:val="none" w:sz="0" w:space="0" w:color="auto"/>
      </w:divBdr>
    </w:div>
    <w:div w:id="983461056">
      <w:marLeft w:val="0"/>
      <w:marRight w:val="0"/>
      <w:marTop w:val="0"/>
      <w:marBottom w:val="0"/>
      <w:divBdr>
        <w:top w:val="none" w:sz="0" w:space="0" w:color="auto"/>
        <w:left w:val="none" w:sz="0" w:space="0" w:color="auto"/>
        <w:bottom w:val="none" w:sz="0" w:space="0" w:color="auto"/>
        <w:right w:val="none" w:sz="0" w:space="0" w:color="auto"/>
      </w:divBdr>
    </w:div>
    <w:div w:id="984046833">
      <w:bodyDiv w:val="1"/>
      <w:marLeft w:val="0"/>
      <w:marRight w:val="0"/>
      <w:marTop w:val="0"/>
      <w:marBottom w:val="0"/>
      <w:divBdr>
        <w:top w:val="none" w:sz="0" w:space="0" w:color="auto"/>
        <w:left w:val="none" w:sz="0" w:space="0" w:color="auto"/>
        <w:bottom w:val="none" w:sz="0" w:space="0" w:color="auto"/>
        <w:right w:val="none" w:sz="0" w:space="0" w:color="auto"/>
      </w:divBdr>
    </w:div>
    <w:div w:id="984237187">
      <w:marLeft w:val="0"/>
      <w:marRight w:val="0"/>
      <w:marTop w:val="0"/>
      <w:marBottom w:val="0"/>
      <w:divBdr>
        <w:top w:val="none" w:sz="0" w:space="0" w:color="auto"/>
        <w:left w:val="none" w:sz="0" w:space="0" w:color="auto"/>
        <w:bottom w:val="none" w:sz="0" w:space="0" w:color="auto"/>
        <w:right w:val="none" w:sz="0" w:space="0" w:color="auto"/>
      </w:divBdr>
    </w:div>
    <w:div w:id="984555131">
      <w:bodyDiv w:val="1"/>
      <w:marLeft w:val="0"/>
      <w:marRight w:val="0"/>
      <w:marTop w:val="0"/>
      <w:marBottom w:val="0"/>
      <w:divBdr>
        <w:top w:val="none" w:sz="0" w:space="0" w:color="auto"/>
        <w:left w:val="none" w:sz="0" w:space="0" w:color="auto"/>
        <w:bottom w:val="none" w:sz="0" w:space="0" w:color="auto"/>
        <w:right w:val="none" w:sz="0" w:space="0" w:color="auto"/>
      </w:divBdr>
    </w:div>
    <w:div w:id="985283125">
      <w:marLeft w:val="0"/>
      <w:marRight w:val="0"/>
      <w:marTop w:val="0"/>
      <w:marBottom w:val="0"/>
      <w:divBdr>
        <w:top w:val="none" w:sz="0" w:space="0" w:color="auto"/>
        <w:left w:val="none" w:sz="0" w:space="0" w:color="auto"/>
        <w:bottom w:val="none" w:sz="0" w:space="0" w:color="auto"/>
        <w:right w:val="none" w:sz="0" w:space="0" w:color="auto"/>
      </w:divBdr>
    </w:div>
    <w:div w:id="987366851">
      <w:marLeft w:val="0"/>
      <w:marRight w:val="0"/>
      <w:marTop w:val="0"/>
      <w:marBottom w:val="0"/>
      <w:divBdr>
        <w:top w:val="none" w:sz="0" w:space="0" w:color="auto"/>
        <w:left w:val="none" w:sz="0" w:space="0" w:color="auto"/>
        <w:bottom w:val="none" w:sz="0" w:space="0" w:color="auto"/>
        <w:right w:val="none" w:sz="0" w:space="0" w:color="auto"/>
      </w:divBdr>
    </w:div>
    <w:div w:id="989554681">
      <w:marLeft w:val="0"/>
      <w:marRight w:val="0"/>
      <w:marTop w:val="0"/>
      <w:marBottom w:val="0"/>
      <w:divBdr>
        <w:top w:val="none" w:sz="0" w:space="0" w:color="auto"/>
        <w:left w:val="none" w:sz="0" w:space="0" w:color="auto"/>
        <w:bottom w:val="none" w:sz="0" w:space="0" w:color="auto"/>
        <w:right w:val="none" w:sz="0" w:space="0" w:color="auto"/>
      </w:divBdr>
    </w:div>
    <w:div w:id="990980735">
      <w:marLeft w:val="0"/>
      <w:marRight w:val="0"/>
      <w:marTop w:val="0"/>
      <w:marBottom w:val="0"/>
      <w:divBdr>
        <w:top w:val="none" w:sz="0" w:space="0" w:color="auto"/>
        <w:left w:val="none" w:sz="0" w:space="0" w:color="auto"/>
        <w:bottom w:val="none" w:sz="0" w:space="0" w:color="auto"/>
        <w:right w:val="none" w:sz="0" w:space="0" w:color="auto"/>
      </w:divBdr>
    </w:div>
    <w:div w:id="991055632">
      <w:marLeft w:val="0"/>
      <w:marRight w:val="0"/>
      <w:marTop w:val="0"/>
      <w:marBottom w:val="0"/>
      <w:divBdr>
        <w:top w:val="none" w:sz="0" w:space="0" w:color="auto"/>
        <w:left w:val="none" w:sz="0" w:space="0" w:color="auto"/>
        <w:bottom w:val="none" w:sz="0" w:space="0" w:color="auto"/>
        <w:right w:val="none" w:sz="0" w:space="0" w:color="auto"/>
      </w:divBdr>
    </w:div>
    <w:div w:id="991064606">
      <w:marLeft w:val="0"/>
      <w:marRight w:val="0"/>
      <w:marTop w:val="0"/>
      <w:marBottom w:val="0"/>
      <w:divBdr>
        <w:top w:val="none" w:sz="0" w:space="0" w:color="auto"/>
        <w:left w:val="none" w:sz="0" w:space="0" w:color="auto"/>
        <w:bottom w:val="none" w:sz="0" w:space="0" w:color="auto"/>
        <w:right w:val="none" w:sz="0" w:space="0" w:color="auto"/>
      </w:divBdr>
    </w:div>
    <w:div w:id="991758801">
      <w:marLeft w:val="0"/>
      <w:marRight w:val="0"/>
      <w:marTop w:val="0"/>
      <w:marBottom w:val="0"/>
      <w:divBdr>
        <w:top w:val="none" w:sz="0" w:space="0" w:color="auto"/>
        <w:left w:val="none" w:sz="0" w:space="0" w:color="auto"/>
        <w:bottom w:val="none" w:sz="0" w:space="0" w:color="auto"/>
        <w:right w:val="none" w:sz="0" w:space="0" w:color="auto"/>
      </w:divBdr>
    </w:div>
    <w:div w:id="993341928">
      <w:marLeft w:val="0"/>
      <w:marRight w:val="0"/>
      <w:marTop w:val="0"/>
      <w:marBottom w:val="0"/>
      <w:divBdr>
        <w:top w:val="none" w:sz="0" w:space="0" w:color="auto"/>
        <w:left w:val="none" w:sz="0" w:space="0" w:color="auto"/>
        <w:bottom w:val="none" w:sz="0" w:space="0" w:color="auto"/>
        <w:right w:val="none" w:sz="0" w:space="0" w:color="auto"/>
      </w:divBdr>
    </w:div>
    <w:div w:id="995450979">
      <w:bodyDiv w:val="1"/>
      <w:marLeft w:val="0"/>
      <w:marRight w:val="0"/>
      <w:marTop w:val="0"/>
      <w:marBottom w:val="0"/>
      <w:divBdr>
        <w:top w:val="none" w:sz="0" w:space="0" w:color="auto"/>
        <w:left w:val="none" w:sz="0" w:space="0" w:color="auto"/>
        <w:bottom w:val="none" w:sz="0" w:space="0" w:color="auto"/>
        <w:right w:val="none" w:sz="0" w:space="0" w:color="auto"/>
      </w:divBdr>
    </w:div>
    <w:div w:id="995452129">
      <w:marLeft w:val="0"/>
      <w:marRight w:val="0"/>
      <w:marTop w:val="0"/>
      <w:marBottom w:val="0"/>
      <w:divBdr>
        <w:top w:val="none" w:sz="0" w:space="0" w:color="auto"/>
        <w:left w:val="none" w:sz="0" w:space="0" w:color="auto"/>
        <w:bottom w:val="none" w:sz="0" w:space="0" w:color="auto"/>
        <w:right w:val="none" w:sz="0" w:space="0" w:color="auto"/>
      </w:divBdr>
    </w:div>
    <w:div w:id="996884637">
      <w:marLeft w:val="0"/>
      <w:marRight w:val="0"/>
      <w:marTop w:val="0"/>
      <w:marBottom w:val="0"/>
      <w:divBdr>
        <w:top w:val="none" w:sz="0" w:space="0" w:color="auto"/>
        <w:left w:val="none" w:sz="0" w:space="0" w:color="auto"/>
        <w:bottom w:val="none" w:sz="0" w:space="0" w:color="auto"/>
        <w:right w:val="none" w:sz="0" w:space="0" w:color="auto"/>
      </w:divBdr>
    </w:div>
    <w:div w:id="998726398">
      <w:marLeft w:val="0"/>
      <w:marRight w:val="0"/>
      <w:marTop w:val="0"/>
      <w:marBottom w:val="0"/>
      <w:divBdr>
        <w:top w:val="none" w:sz="0" w:space="0" w:color="auto"/>
        <w:left w:val="none" w:sz="0" w:space="0" w:color="auto"/>
        <w:bottom w:val="none" w:sz="0" w:space="0" w:color="auto"/>
        <w:right w:val="none" w:sz="0" w:space="0" w:color="auto"/>
      </w:divBdr>
    </w:div>
    <w:div w:id="998851980">
      <w:marLeft w:val="0"/>
      <w:marRight w:val="0"/>
      <w:marTop w:val="0"/>
      <w:marBottom w:val="0"/>
      <w:divBdr>
        <w:top w:val="none" w:sz="0" w:space="0" w:color="auto"/>
        <w:left w:val="none" w:sz="0" w:space="0" w:color="auto"/>
        <w:bottom w:val="none" w:sz="0" w:space="0" w:color="auto"/>
        <w:right w:val="none" w:sz="0" w:space="0" w:color="auto"/>
      </w:divBdr>
    </w:div>
    <w:div w:id="999383593">
      <w:marLeft w:val="0"/>
      <w:marRight w:val="0"/>
      <w:marTop w:val="0"/>
      <w:marBottom w:val="0"/>
      <w:divBdr>
        <w:top w:val="none" w:sz="0" w:space="0" w:color="auto"/>
        <w:left w:val="none" w:sz="0" w:space="0" w:color="auto"/>
        <w:bottom w:val="none" w:sz="0" w:space="0" w:color="auto"/>
        <w:right w:val="none" w:sz="0" w:space="0" w:color="auto"/>
      </w:divBdr>
    </w:div>
    <w:div w:id="999424693">
      <w:marLeft w:val="0"/>
      <w:marRight w:val="0"/>
      <w:marTop w:val="0"/>
      <w:marBottom w:val="0"/>
      <w:divBdr>
        <w:top w:val="none" w:sz="0" w:space="0" w:color="auto"/>
        <w:left w:val="none" w:sz="0" w:space="0" w:color="auto"/>
        <w:bottom w:val="none" w:sz="0" w:space="0" w:color="auto"/>
        <w:right w:val="none" w:sz="0" w:space="0" w:color="auto"/>
      </w:divBdr>
    </w:div>
    <w:div w:id="999817724">
      <w:marLeft w:val="0"/>
      <w:marRight w:val="0"/>
      <w:marTop w:val="0"/>
      <w:marBottom w:val="0"/>
      <w:divBdr>
        <w:top w:val="none" w:sz="0" w:space="0" w:color="auto"/>
        <w:left w:val="none" w:sz="0" w:space="0" w:color="auto"/>
        <w:bottom w:val="none" w:sz="0" w:space="0" w:color="auto"/>
        <w:right w:val="none" w:sz="0" w:space="0" w:color="auto"/>
      </w:divBdr>
    </w:div>
    <w:div w:id="1001811980">
      <w:marLeft w:val="0"/>
      <w:marRight w:val="0"/>
      <w:marTop w:val="0"/>
      <w:marBottom w:val="0"/>
      <w:divBdr>
        <w:top w:val="none" w:sz="0" w:space="0" w:color="auto"/>
        <w:left w:val="none" w:sz="0" w:space="0" w:color="auto"/>
        <w:bottom w:val="none" w:sz="0" w:space="0" w:color="auto"/>
        <w:right w:val="none" w:sz="0" w:space="0" w:color="auto"/>
      </w:divBdr>
    </w:div>
    <w:div w:id="1002005135">
      <w:marLeft w:val="0"/>
      <w:marRight w:val="0"/>
      <w:marTop w:val="0"/>
      <w:marBottom w:val="0"/>
      <w:divBdr>
        <w:top w:val="none" w:sz="0" w:space="0" w:color="auto"/>
        <w:left w:val="none" w:sz="0" w:space="0" w:color="auto"/>
        <w:bottom w:val="none" w:sz="0" w:space="0" w:color="auto"/>
        <w:right w:val="none" w:sz="0" w:space="0" w:color="auto"/>
      </w:divBdr>
    </w:div>
    <w:div w:id="1003163863">
      <w:marLeft w:val="0"/>
      <w:marRight w:val="0"/>
      <w:marTop w:val="0"/>
      <w:marBottom w:val="0"/>
      <w:divBdr>
        <w:top w:val="none" w:sz="0" w:space="0" w:color="auto"/>
        <w:left w:val="none" w:sz="0" w:space="0" w:color="auto"/>
        <w:bottom w:val="none" w:sz="0" w:space="0" w:color="auto"/>
        <w:right w:val="none" w:sz="0" w:space="0" w:color="auto"/>
      </w:divBdr>
    </w:div>
    <w:div w:id="1004475061">
      <w:marLeft w:val="0"/>
      <w:marRight w:val="0"/>
      <w:marTop w:val="0"/>
      <w:marBottom w:val="0"/>
      <w:divBdr>
        <w:top w:val="none" w:sz="0" w:space="0" w:color="auto"/>
        <w:left w:val="none" w:sz="0" w:space="0" w:color="auto"/>
        <w:bottom w:val="none" w:sz="0" w:space="0" w:color="auto"/>
        <w:right w:val="none" w:sz="0" w:space="0" w:color="auto"/>
      </w:divBdr>
    </w:div>
    <w:div w:id="1006176051">
      <w:marLeft w:val="0"/>
      <w:marRight w:val="0"/>
      <w:marTop w:val="0"/>
      <w:marBottom w:val="0"/>
      <w:divBdr>
        <w:top w:val="none" w:sz="0" w:space="0" w:color="auto"/>
        <w:left w:val="none" w:sz="0" w:space="0" w:color="auto"/>
        <w:bottom w:val="none" w:sz="0" w:space="0" w:color="auto"/>
        <w:right w:val="none" w:sz="0" w:space="0" w:color="auto"/>
      </w:divBdr>
    </w:div>
    <w:div w:id="1006249237">
      <w:marLeft w:val="0"/>
      <w:marRight w:val="0"/>
      <w:marTop w:val="0"/>
      <w:marBottom w:val="0"/>
      <w:divBdr>
        <w:top w:val="none" w:sz="0" w:space="0" w:color="auto"/>
        <w:left w:val="none" w:sz="0" w:space="0" w:color="auto"/>
        <w:bottom w:val="none" w:sz="0" w:space="0" w:color="auto"/>
        <w:right w:val="none" w:sz="0" w:space="0" w:color="auto"/>
      </w:divBdr>
    </w:div>
    <w:div w:id="1008481075">
      <w:marLeft w:val="0"/>
      <w:marRight w:val="0"/>
      <w:marTop w:val="0"/>
      <w:marBottom w:val="0"/>
      <w:divBdr>
        <w:top w:val="none" w:sz="0" w:space="0" w:color="auto"/>
        <w:left w:val="none" w:sz="0" w:space="0" w:color="auto"/>
        <w:bottom w:val="none" w:sz="0" w:space="0" w:color="auto"/>
        <w:right w:val="none" w:sz="0" w:space="0" w:color="auto"/>
      </w:divBdr>
    </w:div>
    <w:div w:id="1009529361">
      <w:marLeft w:val="0"/>
      <w:marRight w:val="0"/>
      <w:marTop w:val="0"/>
      <w:marBottom w:val="0"/>
      <w:divBdr>
        <w:top w:val="none" w:sz="0" w:space="0" w:color="auto"/>
        <w:left w:val="none" w:sz="0" w:space="0" w:color="auto"/>
        <w:bottom w:val="none" w:sz="0" w:space="0" w:color="auto"/>
        <w:right w:val="none" w:sz="0" w:space="0" w:color="auto"/>
      </w:divBdr>
    </w:div>
    <w:div w:id="1010374126">
      <w:marLeft w:val="0"/>
      <w:marRight w:val="0"/>
      <w:marTop w:val="0"/>
      <w:marBottom w:val="0"/>
      <w:divBdr>
        <w:top w:val="none" w:sz="0" w:space="0" w:color="auto"/>
        <w:left w:val="none" w:sz="0" w:space="0" w:color="auto"/>
        <w:bottom w:val="none" w:sz="0" w:space="0" w:color="auto"/>
        <w:right w:val="none" w:sz="0" w:space="0" w:color="auto"/>
      </w:divBdr>
    </w:div>
    <w:div w:id="1010377378">
      <w:bodyDiv w:val="1"/>
      <w:marLeft w:val="0"/>
      <w:marRight w:val="0"/>
      <w:marTop w:val="0"/>
      <w:marBottom w:val="0"/>
      <w:divBdr>
        <w:top w:val="none" w:sz="0" w:space="0" w:color="auto"/>
        <w:left w:val="none" w:sz="0" w:space="0" w:color="auto"/>
        <w:bottom w:val="none" w:sz="0" w:space="0" w:color="auto"/>
        <w:right w:val="none" w:sz="0" w:space="0" w:color="auto"/>
      </w:divBdr>
      <w:divsChild>
        <w:div w:id="1374959975">
          <w:marLeft w:val="0"/>
          <w:marRight w:val="0"/>
          <w:marTop w:val="0"/>
          <w:marBottom w:val="0"/>
          <w:divBdr>
            <w:top w:val="none" w:sz="0" w:space="0" w:color="auto"/>
            <w:left w:val="none" w:sz="0" w:space="0" w:color="auto"/>
            <w:bottom w:val="none" w:sz="0" w:space="0" w:color="auto"/>
            <w:right w:val="none" w:sz="0" w:space="0" w:color="auto"/>
          </w:divBdr>
        </w:div>
      </w:divsChild>
    </w:div>
    <w:div w:id="1010837516">
      <w:marLeft w:val="0"/>
      <w:marRight w:val="0"/>
      <w:marTop w:val="0"/>
      <w:marBottom w:val="0"/>
      <w:divBdr>
        <w:top w:val="none" w:sz="0" w:space="0" w:color="auto"/>
        <w:left w:val="none" w:sz="0" w:space="0" w:color="auto"/>
        <w:bottom w:val="none" w:sz="0" w:space="0" w:color="auto"/>
        <w:right w:val="none" w:sz="0" w:space="0" w:color="auto"/>
      </w:divBdr>
    </w:div>
    <w:div w:id="1011226796">
      <w:marLeft w:val="0"/>
      <w:marRight w:val="0"/>
      <w:marTop w:val="0"/>
      <w:marBottom w:val="0"/>
      <w:divBdr>
        <w:top w:val="none" w:sz="0" w:space="0" w:color="auto"/>
        <w:left w:val="none" w:sz="0" w:space="0" w:color="auto"/>
        <w:bottom w:val="none" w:sz="0" w:space="0" w:color="auto"/>
        <w:right w:val="none" w:sz="0" w:space="0" w:color="auto"/>
      </w:divBdr>
    </w:div>
    <w:div w:id="1011250941">
      <w:marLeft w:val="0"/>
      <w:marRight w:val="0"/>
      <w:marTop w:val="0"/>
      <w:marBottom w:val="0"/>
      <w:divBdr>
        <w:top w:val="none" w:sz="0" w:space="0" w:color="auto"/>
        <w:left w:val="none" w:sz="0" w:space="0" w:color="auto"/>
        <w:bottom w:val="none" w:sz="0" w:space="0" w:color="auto"/>
        <w:right w:val="none" w:sz="0" w:space="0" w:color="auto"/>
      </w:divBdr>
    </w:div>
    <w:div w:id="1011908098">
      <w:marLeft w:val="0"/>
      <w:marRight w:val="0"/>
      <w:marTop w:val="0"/>
      <w:marBottom w:val="0"/>
      <w:divBdr>
        <w:top w:val="none" w:sz="0" w:space="0" w:color="auto"/>
        <w:left w:val="none" w:sz="0" w:space="0" w:color="auto"/>
        <w:bottom w:val="none" w:sz="0" w:space="0" w:color="auto"/>
        <w:right w:val="none" w:sz="0" w:space="0" w:color="auto"/>
      </w:divBdr>
    </w:div>
    <w:div w:id="1012101561">
      <w:marLeft w:val="0"/>
      <w:marRight w:val="0"/>
      <w:marTop w:val="0"/>
      <w:marBottom w:val="0"/>
      <w:divBdr>
        <w:top w:val="none" w:sz="0" w:space="0" w:color="auto"/>
        <w:left w:val="none" w:sz="0" w:space="0" w:color="auto"/>
        <w:bottom w:val="none" w:sz="0" w:space="0" w:color="auto"/>
        <w:right w:val="none" w:sz="0" w:space="0" w:color="auto"/>
      </w:divBdr>
    </w:div>
    <w:div w:id="1013721822">
      <w:marLeft w:val="0"/>
      <w:marRight w:val="0"/>
      <w:marTop w:val="0"/>
      <w:marBottom w:val="0"/>
      <w:divBdr>
        <w:top w:val="none" w:sz="0" w:space="0" w:color="auto"/>
        <w:left w:val="none" w:sz="0" w:space="0" w:color="auto"/>
        <w:bottom w:val="none" w:sz="0" w:space="0" w:color="auto"/>
        <w:right w:val="none" w:sz="0" w:space="0" w:color="auto"/>
      </w:divBdr>
    </w:div>
    <w:div w:id="1014959267">
      <w:marLeft w:val="0"/>
      <w:marRight w:val="0"/>
      <w:marTop w:val="0"/>
      <w:marBottom w:val="0"/>
      <w:divBdr>
        <w:top w:val="none" w:sz="0" w:space="0" w:color="auto"/>
        <w:left w:val="none" w:sz="0" w:space="0" w:color="auto"/>
        <w:bottom w:val="none" w:sz="0" w:space="0" w:color="auto"/>
        <w:right w:val="none" w:sz="0" w:space="0" w:color="auto"/>
      </w:divBdr>
    </w:div>
    <w:div w:id="1015762490">
      <w:marLeft w:val="0"/>
      <w:marRight w:val="0"/>
      <w:marTop w:val="0"/>
      <w:marBottom w:val="0"/>
      <w:divBdr>
        <w:top w:val="none" w:sz="0" w:space="0" w:color="auto"/>
        <w:left w:val="none" w:sz="0" w:space="0" w:color="auto"/>
        <w:bottom w:val="none" w:sz="0" w:space="0" w:color="auto"/>
        <w:right w:val="none" w:sz="0" w:space="0" w:color="auto"/>
      </w:divBdr>
    </w:div>
    <w:div w:id="1018701820">
      <w:marLeft w:val="0"/>
      <w:marRight w:val="0"/>
      <w:marTop w:val="0"/>
      <w:marBottom w:val="0"/>
      <w:divBdr>
        <w:top w:val="none" w:sz="0" w:space="0" w:color="auto"/>
        <w:left w:val="none" w:sz="0" w:space="0" w:color="auto"/>
        <w:bottom w:val="none" w:sz="0" w:space="0" w:color="auto"/>
        <w:right w:val="none" w:sz="0" w:space="0" w:color="auto"/>
      </w:divBdr>
    </w:div>
    <w:div w:id="1019937347">
      <w:marLeft w:val="0"/>
      <w:marRight w:val="0"/>
      <w:marTop w:val="0"/>
      <w:marBottom w:val="0"/>
      <w:divBdr>
        <w:top w:val="none" w:sz="0" w:space="0" w:color="auto"/>
        <w:left w:val="none" w:sz="0" w:space="0" w:color="auto"/>
        <w:bottom w:val="none" w:sz="0" w:space="0" w:color="auto"/>
        <w:right w:val="none" w:sz="0" w:space="0" w:color="auto"/>
      </w:divBdr>
    </w:div>
    <w:div w:id="1022121864">
      <w:marLeft w:val="0"/>
      <w:marRight w:val="0"/>
      <w:marTop w:val="0"/>
      <w:marBottom w:val="0"/>
      <w:divBdr>
        <w:top w:val="none" w:sz="0" w:space="0" w:color="auto"/>
        <w:left w:val="none" w:sz="0" w:space="0" w:color="auto"/>
        <w:bottom w:val="none" w:sz="0" w:space="0" w:color="auto"/>
        <w:right w:val="none" w:sz="0" w:space="0" w:color="auto"/>
      </w:divBdr>
    </w:div>
    <w:div w:id="1023091082">
      <w:marLeft w:val="0"/>
      <w:marRight w:val="0"/>
      <w:marTop w:val="0"/>
      <w:marBottom w:val="0"/>
      <w:divBdr>
        <w:top w:val="none" w:sz="0" w:space="0" w:color="auto"/>
        <w:left w:val="none" w:sz="0" w:space="0" w:color="auto"/>
        <w:bottom w:val="none" w:sz="0" w:space="0" w:color="auto"/>
        <w:right w:val="none" w:sz="0" w:space="0" w:color="auto"/>
      </w:divBdr>
    </w:div>
    <w:div w:id="1023094354">
      <w:marLeft w:val="0"/>
      <w:marRight w:val="0"/>
      <w:marTop w:val="0"/>
      <w:marBottom w:val="0"/>
      <w:divBdr>
        <w:top w:val="none" w:sz="0" w:space="0" w:color="auto"/>
        <w:left w:val="none" w:sz="0" w:space="0" w:color="auto"/>
        <w:bottom w:val="none" w:sz="0" w:space="0" w:color="auto"/>
        <w:right w:val="none" w:sz="0" w:space="0" w:color="auto"/>
      </w:divBdr>
    </w:div>
    <w:div w:id="1024132892">
      <w:bodyDiv w:val="1"/>
      <w:marLeft w:val="0"/>
      <w:marRight w:val="0"/>
      <w:marTop w:val="0"/>
      <w:marBottom w:val="0"/>
      <w:divBdr>
        <w:top w:val="none" w:sz="0" w:space="0" w:color="auto"/>
        <w:left w:val="none" w:sz="0" w:space="0" w:color="auto"/>
        <w:bottom w:val="none" w:sz="0" w:space="0" w:color="auto"/>
        <w:right w:val="none" w:sz="0" w:space="0" w:color="auto"/>
      </w:divBdr>
    </w:div>
    <w:div w:id="1026515871">
      <w:marLeft w:val="0"/>
      <w:marRight w:val="0"/>
      <w:marTop w:val="0"/>
      <w:marBottom w:val="0"/>
      <w:divBdr>
        <w:top w:val="none" w:sz="0" w:space="0" w:color="auto"/>
        <w:left w:val="none" w:sz="0" w:space="0" w:color="auto"/>
        <w:bottom w:val="none" w:sz="0" w:space="0" w:color="auto"/>
        <w:right w:val="none" w:sz="0" w:space="0" w:color="auto"/>
      </w:divBdr>
    </w:div>
    <w:div w:id="1027100728">
      <w:marLeft w:val="0"/>
      <w:marRight w:val="0"/>
      <w:marTop w:val="0"/>
      <w:marBottom w:val="0"/>
      <w:divBdr>
        <w:top w:val="none" w:sz="0" w:space="0" w:color="auto"/>
        <w:left w:val="none" w:sz="0" w:space="0" w:color="auto"/>
        <w:bottom w:val="none" w:sz="0" w:space="0" w:color="auto"/>
        <w:right w:val="none" w:sz="0" w:space="0" w:color="auto"/>
      </w:divBdr>
    </w:div>
    <w:div w:id="1027678695">
      <w:marLeft w:val="0"/>
      <w:marRight w:val="0"/>
      <w:marTop w:val="0"/>
      <w:marBottom w:val="0"/>
      <w:divBdr>
        <w:top w:val="none" w:sz="0" w:space="0" w:color="auto"/>
        <w:left w:val="none" w:sz="0" w:space="0" w:color="auto"/>
        <w:bottom w:val="none" w:sz="0" w:space="0" w:color="auto"/>
        <w:right w:val="none" w:sz="0" w:space="0" w:color="auto"/>
      </w:divBdr>
    </w:div>
    <w:div w:id="1028145659">
      <w:marLeft w:val="0"/>
      <w:marRight w:val="0"/>
      <w:marTop w:val="0"/>
      <w:marBottom w:val="0"/>
      <w:divBdr>
        <w:top w:val="none" w:sz="0" w:space="0" w:color="auto"/>
        <w:left w:val="none" w:sz="0" w:space="0" w:color="auto"/>
        <w:bottom w:val="none" w:sz="0" w:space="0" w:color="auto"/>
        <w:right w:val="none" w:sz="0" w:space="0" w:color="auto"/>
      </w:divBdr>
    </w:div>
    <w:div w:id="1029379649">
      <w:marLeft w:val="0"/>
      <w:marRight w:val="0"/>
      <w:marTop w:val="0"/>
      <w:marBottom w:val="0"/>
      <w:divBdr>
        <w:top w:val="none" w:sz="0" w:space="0" w:color="auto"/>
        <w:left w:val="none" w:sz="0" w:space="0" w:color="auto"/>
        <w:bottom w:val="none" w:sz="0" w:space="0" w:color="auto"/>
        <w:right w:val="none" w:sz="0" w:space="0" w:color="auto"/>
      </w:divBdr>
    </w:div>
    <w:div w:id="1029796133">
      <w:marLeft w:val="0"/>
      <w:marRight w:val="0"/>
      <w:marTop w:val="0"/>
      <w:marBottom w:val="0"/>
      <w:divBdr>
        <w:top w:val="none" w:sz="0" w:space="0" w:color="auto"/>
        <w:left w:val="none" w:sz="0" w:space="0" w:color="auto"/>
        <w:bottom w:val="none" w:sz="0" w:space="0" w:color="auto"/>
        <w:right w:val="none" w:sz="0" w:space="0" w:color="auto"/>
      </w:divBdr>
    </w:div>
    <w:div w:id="1030375589">
      <w:marLeft w:val="0"/>
      <w:marRight w:val="0"/>
      <w:marTop w:val="0"/>
      <w:marBottom w:val="0"/>
      <w:divBdr>
        <w:top w:val="none" w:sz="0" w:space="0" w:color="auto"/>
        <w:left w:val="none" w:sz="0" w:space="0" w:color="auto"/>
        <w:bottom w:val="none" w:sz="0" w:space="0" w:color="auto"/>
        <w:right w:val="none" w:sz="0" w:space="0" w:color="auto"/>
      </w:divBdr>
    </w:div>
    <w:div w:id="1032076629">
      <w:marLeft w:val="0"/>
      <w:marRight w:val="0"/>
      <w:marTop w:val="0"/>
      <w:marBottom w:val="0"/>
      <w:divBdr>
        <w:top w:val="none" w:sz="0" w:space="0" w:color="auto"/>
        <w:left w:val="none" w:sz="0" w:space="0" w:color="auto"/>
        <w:bottom w:val="none" w:sz="0" w:space="0" w:color="auto"/>
        <w:right w:val="none" w:sz="0" w:space="0" w:color="auto"/>
      </w:divBdr>
    </w:div>
    <w:div w:id="1033506152">
      <w:marLeft w:val="0"/>
      <w:marRight w:val="0"/>
      <w:marTop w:val="0"/>
      <w:marBottom w:val="0"/>
      <w:divBdr>
        <w:top w:val="none" w:sz="0" w:space="0" w:color="auto"/>
        <w:left w:val="none" w:sz="0" w:space="0" w:color="auto"/>
        <w:bottom w:val="none" w:sz="0" w:space="0" w:color="auto"/>
        <w:right w:val="none" w:sz="0" w:space="0" w:color="auto"/>
      </w:divBdr>
    </w:div>
    <w:div w:id="1034573988">
      <w:marLeft w:val="0"/>
      <w:marRight w:val="0"/>
      <w:marTop w:val="0"/>
      <w:marBottom w:val="0"/>
      <w:divBdr>
        <w:top w:val="none" w:sz="0" w:space="0" w:color="auto"/>
        <w:left w:val="none" w:sz="0" w:space="0" w:color="auto"/>
        <w:bottom w:val="none" w:sz="0" w:space="0" w:color="auto"/>
        <w:right w:val="none" w:sz="0" w:space="0" w:color="auto"/>
      </w:divBdr>
    </w:div>
    <w:div w:id="1034813903">
      <w:marLeft w:val="0"/>
      <w:marRight w:val="0"/>
      <w:marTop w:val="0"/>
      <w:marBottom w:val="0"/>
      <w:divBdr>
        <w:top w:val="none" w:sz="0" w:space="0" w:color="auto"/>
        <w:left w:val="none" w:sz="0" w:space="0" w:color="auto"/>
        <w:bottom w:val="none" w:sz="0" w:space="0" w:color="auto"/>
        <w:right w:val="none" w:sz="0" w:space="0" w:color="auto"/>
      </w:divBdr>
    </w:div>
    <w:div w:id="1035152629">
      <w:marLeft w:val="0"/>
      <w:marRight w:val="0"/>
      <w:marTop w:val="0"/>
      <w:marBottom w:val="0"/>
      <w:divBdr>
        <w:top w:val="none" w:sz="0" w:space="0" w:color="auto"/>
        <w:left w:val="none" w:sz="0" w:space="0" w:color="auto"/>
        <w:bottom w:val="none" w:sz="0" w:space="0" w:color="auto"/>
        <w:right w:val="none" w:sz="0" w:space="0" w:color="auto"/>
      </w:divBdr>
    </w:div>
    <w:div w:id="1037199787">
      <w:marLeft w:val="0"/>
      <w:marRight w:val="0"/>
      <w:marTop w:val="0"/>
      <w:marBottom w:val="0"/>
      <w:divBdr>
        <w:top w:val="none" w:sz="0" w:space="0" w:color="auto"/>
        <w:left w:val="none" w:sz="0" w:space="0" w:color="auto"/>
        <w:bottom w:val="none" w:sz="0" w:space="0" w:color="auto"/>
        <w:right w:val="none" w:sz="0" w:space="0" w:color="auto"/>
      </w:divBdr>
    </w:div>
    <w:div w:id="1037506600">
      <w:marLeft w:val="0"/>
      <w:marRight w:val="0"/>
      <w:marTop w:val="0"/>
      <w:marBottom w:val="0"/>
      <w:divBdr>
        <w:top w:val="none" w:sz="0" w:space="0" w:color="auto"/>
        <w:left w:val="none" w:sz="0" w:space="0" w:color="auto"/>
        <w:bottom w:val="none" w:sz="0" w:space="0" w:color="auto"/>
        <w:right w:val="none" w:sz="0" w:space="0" w:color="auto"/>
      </w:divBdr>
    </w:div>
    <w:div w:id="1038747490">
      <w:marLeft w:val="0"/>
      <w:marRight w:val="0"/>
      <w:marTop w:val="0"/>
      <w:marBottom w:val="0"/>
      <w:divBdr>
        <w:top w:val="none" w:sz="0" w:space="0" w:color="auto"/>
        <w:left w:val="none" w:sz="0" w:space="0" w:color="auto"/>
        <w:bottom w:val="none" w:sz="0" w:space="0" w:color="auto"/>
        <w:right w:val="none" w:sz="0" w:space="0" w:color="auto"/>
      </w:divBdr>
    </w:div>
    <w:div w:id="1039015934">
      <w:marLeft w:val="0"/>
      <w:marRight w:val="0"/>
      <w:marTop w:val="0"/>
      <w:marBottom w:val="0"/>
      <w:divBdr>
        <w:top w:val="none" w:sz="0" w:space="0" w:color="auto"/>
        <w:left w:val="none" w:sz="0" w:space="0" w:color="auto"/>
        <w:bottom w:val="none" w:sz="0" w:space="0" w:color="auto"/>
        <w:right w:val="none" w:sz="0" w:space="0" w:color="auto"/>
      </w:divBdr>
    </w:div>
    <w:div w:id="1041246738">
      <w:marLeft w:val="0"/>
      <w:marRight w:val="0"/>
      <w:marTop w:val="0"/>
      <w:marBottom w:val="0"/>
      <w:divBdr>
        <w:top w:val="none" w:sz="0" w:space="0" w:color="auto"/>
        <w:left w:val="none" w:sz="0" w:space="0" w:color="auto"/>
        <w:bottom w:val="none" w:sz="0" w:space="0" w:color="auto"/>
        <w:right w:val="none" w:sz="0" w:space="0" w:color="auto"/>
      </w:divBdr>
    </w:div>
    <w:div w:id="1044135234">
      <w:marLeft w:val="0"/>
      <w:marRight w:val="0"/>
      <w:marTop w:val="0"/>
      <w:marBottom w:val="0"/>
      <w:divBdr>
        <w:top w:val="none" w:sz="0" w:space="0" w:color="auto"/>
        <w:left w:val="none" w:sz="0" w:space="0" w:color="auto"/>
        <w:bottom w:val="none" w:sz="0" w:space="0" w:color="auto"/>
        <w:right w:val="none" w:sz="0" w:space="0" w:color="auto"/>
      </w:divBdr>
    </w:div>
    <w:div w:id="1044673616">
      <w:marLeft w:val="0"/>
      <w:marRight w:val="0"/>
      <w:marTop w:val="0"/>
      <w:marBottom w:val="0"/>
      <w:divBdr>
        <w:top w:val="none" w:sz="0" w:space="0" w:color="auto"/>
        <w:left w:val="none" w:sz="0" w:space="0" w:color="auto"/>
        <w:bottom w:val="none" w:sz="0" w:space="0" w:color="auto"/>
        <w:right w:val="none" w:sz="0" w:space="0" w:color="auto"/>
      </w:divBdr>
    </w:div>
    <w:div w:id="1045177350">
      <w:marLeft w:val="0"/>
      <w:marRight w:val="0"/>
      <w:marTop w:val="0"/>
      <w:marBottom w:val="0"/>
      <w:divBdr>
        <w:top w:val="none" w:sz="0" w:space="0" w:color="auto"/>
        <w:left w:val="none" w:sz="0" w:space="0" w:color="auto"/>
        <w:bottom w:val="none" w:sz="0" w:space="0" w:color="auto"/>
        <w:right w:val="none" w:sz="0" w:space="0" w:color="auto"/>
      </w:divBdr>
    </w:div>
    <w:div w:id="1047100636">
      <w:marLeft w:val="0"/>
      <w:marRight w:val="0"/>
      <w:marTop w:val="0"/>
      <w:marBottom w:val="0"/>
      <w:divBdr>
        <w:top w:val="none" w:sz="0" w:space="0" w:color="auto"/>
        <w:left w:val="none" w:sz="0" w:space="0" w:color="auto"/>
        <w:bottom w:val="none" w:sz="0" w:space="0" w:color="auto"/>
        <w:right w:val="none" w:sz="0" w:space="0" w:color="auto"/>
      </w:divBdr>
    </w:div>
    <w:div w:id="1047677437">
      <w:marLeft w:val="0"/>
      <w:marRight w:val="0"/>
      <w:marTop w:val="0"/>
      <w:marBottom w:val="0"/>
      <w:divBdr>
        <w:top w:val="none" w:sz="0" w:space="0" w:color="auto"/>
        <w:left w:val="none" w:sz="0" w:space="0" w:color="auto"/>
        <w:bottom w:val="none" w:sz="0" w:space="0" w:color="auto"/>
        <w:right w:val="none" w:sz="0" w:space="0" w:color="auto"/>
      </w:divBdr>
    </w:div>
    <w:div w:id="1047797391">
      <w:marLeft w:val="0"/>
      <w:marRight w:val="0"/>
      <w:marTop w:val="0"/>
      <w:marBottom w:val="0"/>
      <w:divBdr>
        <w:top w:val="none" w:sz="0" w:space="0" w:color="auto"/>
        <w:left w:val="none" w:sz="0" w:space="0" w:color="auto"/>
        <w:bottom w:val="none" w:sz="0" w:space="0" w:color="auto"/>
        <w:right w:val="none" w:sz="0" w:space="0" w:color="auto"/>
      </w:divBdr>
    </w:div>
    <w:div w:id="1049452834">
      <w:marLeft w:val="0"/>
      <w:marRight w:val="0"/>
      <w:marTop w:val="0"/>
      <w:marBottom w:val="0"/>
      <w:divBdr>
        <w:top w:val="none" w:sz="0" w:space="0" w:color="auto"/>
        <w:left w:val="none" w:sz="0" w:space="0" w:color="auto"/>
        <w:bottom w:val="none" w:sz="0" w:space="0" w:color="auto"/>
        <w:right w:val="none" w:sz="0" w:space="0" w:color="auto"/>
      </w:divBdr>
    </w:div>
    <w:div w:id="1051416848">
      <w:marLeft w:val="0"/>
      <w:marRight w:val="0"/>
      <w:marTop w:val="0"/>
      <w:marBottom w:val="0"/>
      <w:divBdr>
        <w:top w:val="none" w:sz="0" w:space="0" w:color="auto"/>
        <w:left w:val="none" w:sz="0" w:space="0" w:color="auto"/>
        <w:bottom w:val="none" w:sz="0" w:space="0" w:color="auto"/>
        <w:right w:val="none" w:sz="0" w:space="0" w:color="auto"/>
      </w:divBdr>
    </w:div>
    <w:div w:id="1051539299">
      <w:marLeft w:val="0"/>
      <w:marRight w:val="0"/>
      <w:marTop w:val="0"/>
      <w:marBottom w:val="0"/>
      <w:divBdr>
        <w:top w:val="none" w:sz="0" w:space="0" w:color="auto"/>
        <w:left w:val="none" w:sz="0" w:space="0" w:color="auto"/>
        <w:bottom w:val="none" w:sz="0" w:space="0" w:color="auto"/>
        <w:right w:val="none" w:sz="0" w:space="0" w:color="auto"/>
      </w:divBdr>
    </w:div>
    <w:div w:id="1051884183">
      <w:marLeft w:val="0"/>
      <w:marRight w:val="0"/>
      <w:marTop w:val="0"/>
      <w:marBottom w:val="0"/>
      <w:divBdr>
        <w:top w:val="none" w:sz="0" w:space="0" w:color="auto"/>
        <w:left w:val="none" w:sz="0" w:space="0" w:color="auto"/>
        <w:bottom w:val="none" w:sz="0" w:space="0" w:color="auto"/>
        <w:right w:val="none" w:sz="0" w:space="0" w:color="auto"/>
      </w:divBdr>
    </w:div>
    <w:div w:id="1051884271">
      <w:marLeft w:val="0"/>
      <w:marRight w:val="0"/>
      <w:marTop w:val="0"/>
      <w:marBottom w:val="0"/>
      <w:divBdr>
        <w:top w:val="none" w:sz="0" w:space="0" w:color="auto"/>
        <w:left w:val="none" w:sz="0" w:space="0" w:color="auto"/>
        <w:bottom w:val="none" w:sz="0" w:space="0" w:color="auto"/>
        <w:right w:val="none" w:sz="0" w:space="0" w:color="auto"/>
      </w:divBdr>
    </w:div>
    <w:div w:id="1052077032">
      <w:marLeft w:val="0"/>
      <w:marRight w:val="0"/>
      <w:marTop w:val="0"/>
      <w:marBottom w:val="0"/>
      <w:divBdr>
        <w:top w:val="none" w:sz="0" w:space="0" w:color="auto"/>
        <w:left w:val="none" w:sz="0" w:space="0" w:color="auto"/>
        <w:bottom w:val="none" w:sz="0" w:space="0" w:color="auto"/>
        <w:right w:val="none" w:sz="0" w:space="0" w:color="auto"/>
      </w:divBdr>
    </w:div>
    <w:div w:id="1052771196">
      <w:marLeft w:val="0"/>
      <w:marRight w:val="0"/>
      <w:marTop w:val="0"/>
      <w:marBottom w:val="0"/>
      <w:divBdr>
        <w:top w:val="none" w:sz="0" w:space="0" w:color="auto"/>
        <w:left w:val="none" w:sz="0" w:space="0" w:color="auto"/>
        <w:bottom w:val="none" w:sz="0" w:space="0" w:color="auto"/>
        <w:right w:val="none" w:sz="0" w:space="0" w:color="auto"/>
      </w:divBdr>
    </w:div>
    <w:div w:id="1053582524">
      <w:marLeft w:val="0"/>
      <w:marRight w:val="0"/>
      <w:marTop w:val="0"/>
      <w:marBottom w:val="0"/>
      <w:divBdr>
        <w:top w:val="none" w:sz="0" w:space="0" w:color="auto"/>
        <w:left w:val="none" w:sz="0" w:space="0" w:color="auto"/>
        <w:bottom w:val="none" w:sz="0" w:space="0" w:color="auto"/>
        <w:right w:val="none" w:sz="0" w:space="0" w:color="auto"/>
      </w:divBdr>
    </w:div>
    <w:div w:id="1053843842">
      <w:marLeft w:val="0"/>
      <w:marRight w:val="0"/>
      <w:marTop w:val="0"/>
      <w:marBottom w:val="0"/>
      <w:divBdr>
        <w:top w:val="none" w:sz="0" w:space="0" w:color="auto"/>
        <w:left w:val="none" w:sz="0" w:space="0" w:color="auto"/>
        <w:bottom w:val="none" w:sz="0" w:space="0" w:color="auto"/>
        <w:right w:val="none" w:sz="0" w:space="0" w:color="auto"/>
      </w:divBdr>
    </w:div>
    <w:div w:id="1054429340">
      <w:bodyDiv w:val="1"/>
      <w:marLeft w:val="0"/>
      <w:marRight w:val="0"/>
      <w:marTop w:val="0"/>
      <w:marBottom w:val="0"/>
      <w:divBdr>
        <w:top w:val="none" w:sz="0" w:space="0" w:color="auto"/>
        <w:left w:val="none" w:sz="0" w:space="0" w:color="auto"/>
        <w:bottom w:val="none" w:sz="0" w:space="0" w:color="auto"/>
        <w:right w:val="none" w:sz="0" w:space="0" w:color="auto"/>
      </w:divBdr>
    </w:div>
    <w:div w:id="1056120532">
      <w:marLeft w:val="0"/>
      <w:marRight w:val="0"/>
      <w:marTop w:val="0"/>
      <w:marBottom w:val="0"/>
      <w:divBdr>
        <w:top w:val="none" w:sz="0" w:space="0" w:color="auto"/>
        <w:left w:val="none" w:sz="0" w:space="0" w:color="auto"/>
        <w:bottom w:val="none" w:sz="0" w:space="0" w:color="auto"/>
        <w:right w:val="none" w:sz="0" w:space="0" w:color="auto"/>
      </w:divBdr>
    </w:div>
    <w:div w:id="1056471410">
      <w:marLeft w:val="0"/>
      <w:marRight w:val="0"/>
      <w:marTop w:val="0"/>
      <w:marBottom w:val="0"/>
      <w:divBdr>
        <w:top w:val="none" w:sz="0" w:space="0" w:color="auto"/>
        <w:left w:val="none" w:sz="0" w:space="0" w:color="auto"/>
        <w:bottom w:val="none" w:sz="0" w:space="0" w:color="auto"/>
        <w:right w:val="none" w:sz="0" w:space="0" w:color="auto"/>
      </w:divBdr>
    </w:div>
    <w:div w:id="1059478975">
      <w:marLeft w:val="0"/>
      <w:marRight w:val="0"/>
      <w:marTop w:val="0"/>
      <w:marBottom w:val="0"/>
      <w:divBdr>
        <w:top w:val="none" w:sz="0" w:space="0" w:color="auto"/>
        <w:left w:val="none" w:sz="0" w:space="0" w:color="auto"/>
        <w:bottom w:val="none" w:sz="0" w:space="0" w:color="auto"/>
        <w:right w:val="none" w:sz="0" w:space="0" w:color="auto"/>
      </w:divBdr>
    </w:div>
    <w:div w:id="1060517889">
      <w:marLeft w:val="0"/>
      <w:marRight w:val="0"/>
      <w:marTop w:val="0"/>
      <w:marBottom w:val="0"/>
      <w:divBdr>
        <w:top w:val="none" w:sz="0" w:space="0" w:color="auto"/>
        <w:left w:val="none" w:sz="0" w:space="0" w:color="auto"/>
        <w:bottom w:val="none" w:sz="0" w:space="0" w:color="auto"/>
        <w:right w:val="none" w:sz="0" w:space="0" w:color="auto"/>
      </w:divBdr>
    </w:div>
    <w:div w:id="1062368823">
      <w:marLeft w:val="0"/>
      <w:marRight w:val="0"/>
      <w:marTop w:val="0"/>
      <w:marBottom w:val="0"/>
      <w:divBdr>
        <w:top w:val="none" w:sz="0" w:space="0" w:color="auto"/>
        <w:left w:val="none" w:sz="0" w:space="0" w:color="auto"/>
        <w:bottom w:val="none" w:sz="0" w:space="0" w:color="auto"/>
        <w:right w:val="none" w:sz="0" w:space="0" w:color="auto"/>
      </w:divBdr>
    </w:div>
    <w:div w:id="1062867149">
      <w:marLeft w:val="0"/>
      <w:marRight w:val="0"/>
      <w:marTop w:val="0"/>
      <w:marBottom w:val="0"/>
      <w:divBdr>
        <w:top w:val="none" w:sz="0" w:space="0" w:color="auto"/>
        <w:left w:val="none" w:sz="0" w:space="0" w:color="auto"/>
        <w:bottom w:val="none" w:sz="0" w:space="0" w:color="auto"/>
        <w:right w:val="none" w:sz="0" w:space="0" w:color="auto"/>
      </w:divBdr>
    </w:div>
    <w:div w:id="1066031460">
      <w:marLeft w:val="0"/>
      <w:marRight w:val="0"/>
      <w:marTop w:val="0"/>
      <w:marBottom w:val="0"/>
      <w:divBdr>
        <w:top w:val="none" w:sz="0" w:space="0" w:color="auto"/>
        <w:left w:val="none" w:sz="0" w:space="0" w:color="auto"/>
        <w:bottom w:val="none" w:sz="0" w:space="0" w:color="auto"/>
        <w:right w:val="none" w:sz="0" w:space="0" w:color="auto"/>
      </w:divBdr>
    </w:div>
    <w:div w:id="1066758988">
      <w:marLeft w:val="0"/>
      <w:marRight w:val="0"/>
      <w:marTop w:val="0"/>
      <w:marBottom w:val="0"/>
      <w:divBdr>
        <w:top w:val="none" w:sz="0" w:space="0" w:color="auto"/>
        <w:left w:val="none" w:sz="0" w:space="0" w:color="auto"/>
        <w:bottom w:val="none" w:sz="0" w:space="0" w:color="auto"/>
        <w:right w:val="none" w:sz="0" w:space="0" w:color="auto"/>
      </w:divBdr>
    </w:div>
    <w:div w:id="1066955603">
      <w:marLeft w:val="0"/>
      <w:marRight w:val="0"/>
      <w:marTop w:val="0"/>
      <w:marBottom w:val="0"/>
      <w:divBdr>
        <w:top w:val="none" w:sz="0" w:space="0" w:color="auto"/>
        <w:left w:val="none" w:sz="0" w:space="0" w:color="auto"/>
        <w:bottom w:val="none" w:sz="0" w:space="0" w:color="auto"/>
        <w:right w:val="none" w:sz="0" w:space="0" w:color="auto"/>
      </w:divBdr>
    </w:div>
    <w:div w:id="1067145776">
      <w:marLeft w:val="0"/>
      <w:marRight w:val="0"/>
      <w:marTop w:val="0"/>
      <w:marBottom w:val="0"/>
      <w:divBdr>
        <w:top w:val="none" w:sz="0" w:space="0" w:color="auto"/>
        <w:left w:val="none" w:sz="0" w:space="0" w:color="auto"/>
        <w:bottom w:val="none" w:sz="0" w:space="0" w:color="auto"/>
        <w:right w:val="none" w:sz="0" w:space="0" w:color="auto"/>
      </w:divBdr>
    </w:div>
    <w:div w:id="1067267669">
      <w:marLeft w:val="0"/>
      <w:marRight w:val="0"/>
      <w:marTop w:val="0"/>
      <w:marBottom w:val="0"/>
      <w:divBdr>
        <w:top w:val="none" w:sz="0" w:space="0" w:color="auto"/>
        <w:left w:val="none" w:sz="0" w:space="0" w:color="auto"/>
        <w:bottom w:val="none" w:sz="0" w:space="0" w:color="auto"/>
        <w:right w:val="none" w:sz="0" w:space="0" w:color="auto"/>
      </w:divBdr>
    </w:div>
    <w:div w:id="1067651616">
      <w:marLeft w:val="0"/>
      <w:marRight w:val="0"/>
      <w:marTop w:val="0"/>
      <w:marBottom w:val="0"/>
      <w:divBdr>
        <w:top w:val="none" w:sz="0" w:space="0" w:color="auto"/>
        <w:left w:val="none" w:sz="0" w:space="0" w:color="auto"/>
        <w:bottom w:val="none" w:sz="0" w:space="0" w:color="auto"/>
        <w:right w:val="none" w:sz="0" w:space="0" w:color="auto"/>
      </w:divBdr>
    </w:div>
    <w:div w:id="1067848433">
      <w:marLeft w:val="0"/>
      <w:marRight w:val="0"/>
      <w:marTop w:val="0"/>
      <w:marBottom w:val="0"/>
      <w:divBdr>
        <w:top w:val="none" w:sz="0" w:space="0" w:color="auto"/>
        <w:left w:val="none" w:sz="0" w:space="0" w:color="auto"/>
        <w:bottom w:val="none" w:sz="0" w:space="0" w:color="auto"/>
        <w:right w:val="none" w:sz="0" w:space="0" w:color="auto"/>
      </w:divBdr>
    </w:div>
    <w:div w:id="1068191190">
      <w:marLeft w:val="0"/>
      <w:marRight w:val="0"/>
      <w:marTop w:val="0"/>
      <w:marBottom w:val="0"/>
      <w:divBdr>
        <w:top w:val="none" w:sz="0" w:space="0" w:color="auto"/>
        <w:left w:val="none" w:sz="0" w:space="0" w:color="auto"/>
        <w:bottom w:val="none" w:sz="0" w:space="0" w:color="auto"/>
        <w:right w:val="none" w:sz="0" w:space="0" w:color="auto"/>
      </w:divBdr>
    </w:div>
    <w:div w:id="1069116355">
      <w:marLeft w:val="0"/>
      <w:marRight w:val="0"/>
      <w:marTop w:val="0"/>
      <w:marBottom w:val="0"/>
      <w:divBdr>
        <w:top w:val="none" w:sz="0" w:space="0" w:color="auto"/>
        <w:left w:val="none" w:sz="0" w:space="0" w:color="auto"/>
        <w:bottom w:val="none" w:sz="0" w:space="0" w:color="auto"/>
        <w:right w:val="none" w:sz="0" w:space="0" w:color="auto"/>
      </w:divBdr>
    </w:div>
    <w:div w:id="1069957429">
      <w:marLeft w:val="0"/>
      <w:marRight w:val="0"/>
      <w:marTop w:val="0"/>
      <w:marBottom w:val="0"/>
      <w:divBdr>
        <w:top w:val="none" w:sz="0" w:space="0" w:color="auto"/>
        <w:left w:val="none" w:sz="0" w:space="0" w:color="auto"/>
        <w:bottom w:val="none" w:sz="0" w:space="0" w:color="auto"/>
        <w:right w:val="none" w:sz="0" w:space="0" w:color="auto"/>
      </w:divBdr>
    </w:div>
    <w:div w:id="1070418730">
      <w:marLeft w:val="0"/>
      <w:marRight w:val="0"/>
      <w:marTop w:val="0"/>
      <w:marBottom w:val="0"/>
      <w:divBdr>
        <w:top w:val="none" w:sz="0" w:space="0" w:color="auto"/>
        <w:left w:val="none" w:sz="0" w:space="0" w:color="auto"/>
        <w:bottom w:val="none" w:sz="0" w:space="0" w:color="auto"/>
        <w:right w:val="none" w:sz="0" w:space="0" w:color="auto"/>
      </w:divBdr>
    </w:div>
    <w:div w:id="1071660905">
      <w:marLeft w:val="0"/>
      <w:marRight w:val="0"/>
      <w:marTop w:val="0"/>
      <w:marBottom w:val="0"/>
      <w:divBdr>
        <w:top w:val="none" w:sz="0" w:space="0" w:color="auto"/>
        <w:left w:val="none" w:sz="0" w:space="0" w:color="auto"/>
        <w:bottom w:val="none" w:sz="0" w:space="0" w:color="auto"/>
        <w:right w:val="none" w:sz="0" w:space="0" w:color="auto"/>
      </w:divBdr>
    </w:div>
    <w:div w:id="1071733396">
      <w:marLeft w:val="0"/>
      <w:marRight w:val="0"/>
      <w:marTop w:val="0"/>
      <w:marBottom w:val="0"/>
      <w:divBdr>
        <w:top w:val="none" w:sz="0" w:space="0" w:color="auto"/>
        <w:left w:val="none" w:sz="0" w:space="0" w:color="auto"/>
        <w:bottom w:val="none" w:sz="0" w:space="0" w:color="auto"/>
        <w:right w:val="none" w:sz="0" w:space="0" w:color="auto"/>
      </w:divBdr>
    </w:div>
    <w:div w:id="1072695898">
      <w:marLeft w:val="0"/>
      <w:marRight w:val="0"/>
      <w:marTop w:val="0"/>
      <w:marBottom w:val="0"/>
      <w:divBdr>
        <w:top w:val="none" w:sz="0" w:space="0" w:color="auto"/>
        <w:left w:val="none" w:sz="0" w:space="0" w:color="auto"/>
        <w:bottom w:val="none" w:sz="0" w:space="0" w:color="auto"/>
        <w:right w:val="none" w:sz="0" w:space="0" w:color="auto"/>
      </w:divBdr>
    </w:div>
    <w:div w:id="1074468110">
      <w:marLeft w:val="0"/>
      <w:marRight w:val="0"/>
      <w:marTop w:val="0"/>
      <w:marBottom w:val="0"/>
      <w:divBdr>
        <w:top w:val="none" w:sz="0" w:space="0" w:color="auto"/>
        <w:left w:val="none" w:sz="0" w:space="0" w:color="auto"/>
        <w:bottom w:val="none" w:sz="0" w:space="0" w:color="auto"/>
        <w:right w:val="none" w:sz="0" w:space="0" w:color="auto"/>
      </w:divBdr>
    </w:div>
    <w:div w:id="1075127078">
      <w:marLeft w:val="0"/>
      <w:marRight w:val="0"/>
      <w:marTop w:val="0"/>
      <w:marBottom w:val="0"/>
      <w:divBdr>
        <w:top w:val="none" w:sz="0" w:space="0" w:color="auto"/>
        <w:left w:val="none" w:sz="0" w:space="0" w:color="auto"/>
        <w:bottom w:val="none" w:sz="0" w:space="0" w:color="auto"/>
        <w:right w:val="none" w:sz="0" w:space="0" w:color="auto"/>
      </w:divBdr>
    </w:div>
    <w:div w:id="1075471379">
      <w:marLeft w:val="0"/>
      <w:marRight w:val="0"/>
      <w:marTop w:val="0"/>
      <w:marBottom w:val="0"/>
      <w:divBdr>
        <w:top w:val="none" w:sz="0" w:space="0" w:color="auto"/>
        <w:left w:val="none" w:sz="0" w:space="0" w:color="auto"/>
        <w:bottom w:val="none" w:sz="0" w:space="0" w:color="auto"/>
        <w:right w:val="none" w:sz="0" w:space="0" w:color="auto"/>
      </w:divBdr>
    </w:div>
    <w:div w:id="1075588606">
      <w:marLeft w:val="0"/>
      <w:marRight w:val="0"/>
      <w:marTop w:val="0"/>
      <w:marBottom w:val="0"/>
      <w:divBdr>
        <w:top w:val="none" w:sz="0" w:space="0" w:color="auto"/>
        <w:left w:val="none" w:sz="0" w:space="0" w:color="auto"/>
        <w:bottom w:val="none" w:sz="0" w:space="0" w:color="auto"/>
        <w:right w:val="none" w:sz="0" w:space="0" w:color="auto"/>
      </w:divBdr>
    </w:div>
    <w:div w:id="1078674521">
      <w:marLeft w:val="0"/>
      <w:marRight w:val="0"/>
      <w:marTop w:val="0"/>
      <w:marBottom w:val="0"/>
      <w:divBdr>
        <w:top w:val="none" w:sz="0" w:space="0" w:color="auto"/>
        <w:left w:val="none" w:sz="0" w:space="0" w:color="auto"/>
        <w:bottom w:val="none" w:sz="0" w:space="0" w:color="auto"/>
        <w:right w:val="none" w:sz="0" w:space="0" w:color="auto"/>
      </w:divBdr>
    </w:div>
    <w:div w:id="1080059788">
      <w:marLeft w:val="0"/>
      <w:marRight w:val="0"/>
      <w:marTop w:val="0"/>
      <w:marBottom w:val="0"/>
      <w:divBdr>
        <w:top w:val="none" w:sz="0" w:space="0" w:color="auto"/>
        <w:left w:val="none" w:sz="0" w:space="0" w:color="auto"/>
        <w:bottom w:val="none" w:sz="0" w:space="0" w:color="auto"/>
        <w:right w:val="none" w:sz="0" w:space="0" w:color="auto"/>
      </w:divBdr>
    </w:div>
    <w:div w:id="1081098461">
      <w:marLeft w:val="0"/>
      <w:marRight w:val="0"/>
      <w:marTop w:val="0"/>
      <w:marBottom w:val="0"/>
      <w:divBdr>
        <w:top w:val="none" w:sz="0" w:space="0" w:color="auto"/>
        <w:left w:val="none" w:sz="0" w:space="0" w:color="auto"/>
        <w:bottom w:val="none" w:sz="0" w:space="0" w:color="auto"/>
        <w:right w:val="none" w:sz="0" w:space="0" w:color="auto"/>
      </w:divBdr>
    </w:div>
    <w:div w:id="1081827689">
      <w:marLeft w:val="0"/>
      <w:marRight w:val="0"/>
      <w:marTop w:val="0"/>
      <w:marBottom w:val="0"/>
      <w:divBdr>
        <w:top w:val="none" w:sz="0" w:space="0" w:color="auto"/>
        <w:left w:val="none" w:sz="0" w:space="0" w:color="auto"/>
        <w:bottom w:val="none" w:sz="0" w:space="0" w:color="auto"/>
        <w:right w:val="none" w:sz="0" w:space="0" w:color="auto"/>
      </w:divBdr>
    </w:div>
    <w:div w:id="1082414699">
      <w:marLeft w:val="0"/>
      <w:marRight w:val="0"/>
      <w:marTop w:val="0"/>
      <w:marBottom w:val="0"/>
      <w:divBdr>
        <w:top w:val="none" w:sz="0" w:space="0" w:color="auto"/>
        <w:left w:val="none" w:sz="0" w:space="0" w:color="auto"/>
        <w:bottom w:val="none" w:sz="0" w:space="0" w:color="auto"/>
        <w:right w:val="none" w:sz="0" w:space="0" w:color="auto"/>
      </w:divBdr>
    </w:div>
    <w:div w:id="1082679402">
      <w:marLeft w:val="0"/>
      <w:marRight w:val="0"/>
      <w:marTop w:val="0"/>
      <w:marBottom w:val="0"/>
      <w:divBdr>
        <w:top w:val="none" w:sz="0" w:space="0" w:color="auto"/>
        <w:left w:val="none" w:sz="0" w:space="0" w:color="auto"/>
        <w:bottom w:val="none" w:sz="0" w:space="0" w:color="auto"/>
        <w:right w:val="none" w:sz="0" w:space="0" w:color="auto"/>
      </w:divBdr>
    </w:div>
    <w:div w:id="1082797163">
      <w:marLeft w:val="0"/>
      <w:marRight w:val="0"/>
      <w:marTop w:val="0"/>
      <w:marBottom w:val="0"/>
      <w:divBdr>
        <w:top w:val="none" w:sz="0" w:space="0" w:color="auto"/>
        <w:left w:val="none" w:sz="0" w:space="0" w:color="auto"/>
        <w:bottom w:val="none" w:sz="0" w:space="0" w:color="auto"/>
        <w:right w:val="none" w:sz="0" w:space="0" w:color="auto"/>
      </w:divBdr>
    </w:div>
    <w:div w:id="1083338878">
      <w:marLeft w:val="0"/>
      <w:marRight w:val="0"/>
      <w:marTop w:val="0"/>
      <w:marBottom w:val="0"/>
      <w:divBdr>
        <w:top w:val="none" w:sz="0" w:space="0" w:color="auto"/>
        <w:left w:val="none" w:sz="0" w:space="0" w:color="auto"/>
        <w:bottom w:val="none" w:sz="0" w:space="0" w:color="auto"/>
        <w:right w:val="none" w:sz="0" w:space="0" w:color="auto"/>
      </w:divBdr>
    </w:div>
    <w:div w:id="1084230367">
      <w:marLeft w:val="0"/>
      <w:marRight w:val="0"/>
      <w:marTop w:val="0"/>
      <w:marBottom w:val="0"/>
      <w:divBdr>
        <w:top w:val="none" w:sz="0" w:space="0" w:color="auto"/>
        <w:left w:val="none" w:sz="0" w:space="0" w:color="auto"/>
        <w:bottom w:val="none" w:sz="0" w:space="0" w:color="auto"/>
        <w:right w:val="none" w:sz="0" w:space="0" w:color="auto"/>
      </w:divBdr>
    </w:div>
    <w:div w:id="1085884837">
      <w:marLeft w:val="0"/>
      <w:marRight w:val="0"/>
      <w:marTop w:val="0"/>
      <w:marBottom w:val="0"/>
      <w:divBdr>
        <w:top w:val="none" w:sz="0" w:space="0" w:color="auto"/>
        <w:left w:val="none" w:sz="0" w:space="0" w:color="auto"/>
        <w:bottom w:val="none" w:sz="0" w:space="0" w:color="auto"/>
        <w:right w:val="none" w:sz="0" w:space="0" w:color="auto"/>
      </w:divBdr>
    </w:div>
    <w:div w:id="1086875670">
      <w:marLeft w:val="0"/>
      <w:marRight w:val="0"/>
      <w:marTop w:val="0"/>
      <w:marBottom w:val="0"/>
      <w:divBdr>
        <w:top w:val="none" w:sz="0" w:space="0" w:color="auto"/>
        <w:left w:val="none" w:sz="0" w:space="0" w:color="auto"/>
        <w:bottom w:val="none" w:sz="0" w:space="0" w:color="auto"/>
        <w:right w:val="none" w:sz="0" w:space="0" w:color="auto"/>
      </w:divBdr>
    </w:div>
    <w:div w:id="1088311415">
      <w:marLeft w:val="0"/>
      <w:marRight w:val="0"/>
      <w:marTop w:val="0"/>
      <w:marBottom w:val="0"/>
      <w:divBdr>
        <w:top w:val="none" w:sz="0" w:space="0" w:color="auto"/>
        <w:left w:val="none" w:sz="0" w:space="0" w:color="auto"/>
        <w:bottom w:val="none" w:sz="0" w:space="0" w:color="auto"/>
        <w:right w:val="none" w:sz="0" w:space="0" w:color="auto"/>
      </w:divBdr>
    </w:div>
    <w:div w:id="1088575104">
      <w:marLeft w:val="0"/>
      <w:marRight w:val="0"/>
      <w:marTop w:val="0"/>
      <w:marBottom w:val="0"/>
      <w:divBdr>
        <w:top w:val="none" w:sz="0" w:space="0" w:color="auto"/>
        <w:left w:val="none" w:sz="0" w:space="0" w:color="auto"/>
        <w:bottom w:val="none" w:sz="0" w:space="0" w:color="auto"/>
        <w:right w:val="none" w:sz="0" w:space="0" w:color="auto"/>
      </w:divBdr>
    </w:div>
    <w:div w:id="1088818219">
      <w:marLeft w:val="0"/>
      <w:marRight w:val="0"/>
      <w:marTop w:val="0"/>
      <w:marBottom w:val="0"/>
      <w:divBdr>
        <w:top w:val="none" w:sz="0" w:space="0" w:color="auto"/>
        <w:left w:val="none" w:sz="0" w:space="0" w:color="auto"/>
        <w:bottom w:val="none" w:sz="0" w:space="0" w:color="auto"/>
        <w:right w:val="none" w:sz="0" w:space="0" w:color="auto"/>
      </w:divBdr>
    </w:div>
    <w:div w:id="1093630237">
      <w:marLeft w:val="0"/>
      <w:marRight w:val="0"/>
      <w:marTop w:val="0"/>
      <w:marBottom w:val="0"/>
      <w:divBdr>
        <w:top w:val="none" w:sz="0" w:space="0" w:color="auto"/>
        <w:left w:val="none" w:sz="0" w:space="0" w:color="auto"/>
        <w:bottom w:val="none" w:sz="0" w:space="0" w:color="auto"/>
        <w:right w:val="none" w:sz="0" w:space="0" w:color="auto"/>
      </w:divBdr>
    </w:div>
    <w:div w:id="1094862188">
      <w:marLeft w:val="0"/>
      <w:marRight w:val="0"/>
      <w:marTop w:val="0"/>
      <w:marBottom w:val="0"/>
      <w:divBdr>
        <w:top w:val="none" w:sz="0" w:space="0" w:color="auto"/>
        <w:left w:val="none" w:sz="0" w:space="0" w:color="auto"/>
        <w:bottom w:val="none" w:sz="0" w:space="0" w:color="auto"/>
        <w:right w:val="none" w:sz="0" w:space="0" w:color="auto"/>
      </w:divBdr>
    </w:div>
    <w:div w:id="1096248181">
      <w:marLeft w:val="0"/>
      <w:marRight w:val="0"/>
      <w:marTop w:val="0"/>
      <w:marBottom w:val="0"/>
      <w:divBdr>
        <w:top w:val="none" w:sz="0" w:space="0" w:color="auto"/>
        <w:left w:val="none" w:sz="0" w:space="0" w:color="auto"/>
        <w:bottom w:val="none" w:sz="0" w:space="0" w:color="auto"/>
        <w:right w:val="none" w:sz="0" w:space="0" w:color="auto"/>
      </w:divBdr>
    </w:div>
    <w:div w:id="1097481220">
      <w:marLeft w:val="0"/>
      <w:marRight w:val="0"/>
      <w:marTop w:val="0"/>
      <w:marBottom w:val="0"/>
      <w:divBdr>
        <w:top w:val="none" w:sz="0" w:space="0" w:color="auto"/>
        <w:left w:val="none" w:sz="0" w:space="0" w:color="auto"/>
        <w:bottom w:val="none" w:sz="0" w:space="0" w:color="auto"/>
        <w:right w:val="none" w:sz="0" w:space="0" w:color="auto"/>
      </w:divBdr>
    </w:div>
    <w:div w:id="1097675407">
      <w:marLeft w:val="0"/>
      <w:marRight w:val="0"/>
      <w:marTop w:val="0"/>
      <w:marBottom w:val="0"/>
      <w:divBdr>
        <w:top w:val="none" w:sz="0" w:space="0" w:color="auto"/>
        <w:left w:val="none" w:sz="0" w:space="0" w:color="auto"/>
        <w:bottom w:val="none" w:sz="0" w:space="0" w:color="auto"/>
        <w:right w:val="none" w:sz="0" w:space="0" w:color="auto"/>
      </w:divBdr>
    </w:div>
    <w:div w:id="1098016222">
      <w:marLeft w:val="0"/>
      <w:marRight w:val="0"/>
      <w:marTop w:val="0"/>
      <w:marBottom w:val="0"/>
      <w:divBdr>
        <w:top w:val="none" w:sz="0" w:space="0" w:color="auto"/>
        <w:left w:val="none" w:sz="0" w:space="0" w:color="auto"/>
        <w:bottom w:val="none" w:sz="0" w:space="0" w:color="auto"/>
        <w:right w:val="none" w:sz="0" w:space="0" w:color="auto"/>
      </w:divBdr>
    </w:div>
    <w:div w:id="1099718562">
      <w:marLeft w:val="0"/>
      <w:marRight w:val="0"/>
      <w:marTop w:val="0"/>
      <w:marBottom w:val="0"/>
      <w:divBdr>
        <w:top w:val="none" w:sz="0" w:space="0" w:color="auto"/>
        <w:left w:val="none" w:sz="0" w:space="0" w:color="auto"/>
        <w:bottom w:val="none" w:sz="0" w:space="0" w:color="auto"/>
        <w:right w:val="none" w:sz="0" w:space="0" w:color="auto"/>
      </w:divBdr>
    </w:div>
    <w:div w:id="1100494466">
      <w:marLeft w:val="0"/>
      <w:marRight w:val="0"/>
      <w:marTop w:val="0"/>
      <w:marBottom w:val="0"/>
      <w:divBdr>
        <w:top w:val="none" w:sz="0" w:space="0" w:color="auto"/>
        <w:left w:val="none" w:sz="0" w:space="0" w:color="auto"/>
        <w:bottom w:val="none" w:sz="0" w:space="0" w:color="auto"/>
        <w:right w:val="none" w:sz="0" w:space="0" w:color="auto"/>
      </w:divBdr>
    </w:div>
    <w:div w:id="1101027634">
      <w:marLeft w:val="0"/>
      <w:marRight w:val="0"/>
      <w:marTop w:val="0"/>
      <w:marBottom w:val="0"/>
      <w:divBdr>
        <w:top w:val="none" w:sz="0" w:space="0" w:color="auto"/>
        <w:left w:val="none" w:sz="0" w:space="0" w:color="auto"/>
        <w:bottom w:val="none" w:sz="0" w:space="0" w:color="auto"/>
        <w:right w:val="none" w:sz="0" w:space="0" w:color="auto"/>
      </w:divBdr>
    </w:div>
    <w:div w:id="1101341149">
      <w:marLeft w:val="0"/>
      <w:marRight w:val="0"/>
      <w:marTop w:val="0"/>
      <w:marBottom w:val="0"/>
      <w:divBdr>
        <w:top w:val="none" w:sz="0" w:space="0" w:color="auto"/>
        <w:left w:val="none" w:sz="0" w:space="0" w:color="auto"/>
        <w:bottom w:val="none" w:sz="0" w:space="0" w:color="auto"/>
        <w:right w:val="none" w:sz="0" w:space="0" w:color="auto"/>
      </w:divBdr>
    </w:div>
    <w:div w:id="1101686488">
      <w:marLeft w:val="0"/>
      <w:marRight w:val="0"/>
      <w:marTop w:val="0"/>
      <w:marBottom w:val="0"/>
      <w:divBdr>
        <w:top w:val="none" w:sz="0" w:space="0" w:color="auto"/>
        <w:left w:val="none" w:sz="0" w:space="0" w:color="auto"/>
        <w:bottom w:val="none" w:sz="0" w:space="0" w:color="auto"/>
        <w:right w:val="none" w:sz="0" w:space="0" w:color="auto"/>
      </w:divBdr>
    </w:div>
    <w:div w:id="1104155743">
      <w:bodyDiv w:val="1"/>
      <w:marLeft w:val="0"/>
      <w:marRight w:val="0"/>
      <w:marTop w:val="0"/>
      <w:marBottom w:val="0"/>
      <w:divBdr>
        <w:top w:val="none" w:sz="0" w:space="0" w:color="auto"/>
        <w:left w:val="none" w:sz="0" w:space="0" w:color="auto"/>
        <w:bottom w:val="none" w:sz="0" w:space="0" w:color="auto"/>
        <w:right w:val="none" w:sz="0" w:space="0" w:color="auto"/>
      </w:divBdr>
      <w:divsChild>
        <w:div w:id="415595784">
          <w:marLeft w:val="0"/>
          <w:marRight w:val="0"/>
          <w:marTop w:val="0"/>
          <w:marBottom w:val="0"/>
          <w:divBdr>
            <w:top w:val="none" w:sz="0" w:space="0" w:color="auto"/>
            <w:left w:val="none" w:sz="0" w:space="0" w:color="auto"/>
            <w:bottom w:val="none" w:sz="0" w:space="0" w:color="auto"/>
            <w:right w:val="none" w:sz="0" w:space="0" w:color="auto"/>
          </w:divBdr>
        </w:div>
      </w:divsChild>
    </w:div>
    <w:div w:id="1104423531">
      <w:marLeft w:val="0"/>
      <w:marRight w:val="0"/>
      <w:marTop w:val="0"/>
      <w:marBottom w:val="0"/>
      <w:divBdr>
        <w:top w:val="none" w:sz="0" w:space="0" w:color="auto"/>
        <w:left w:val="none" w:sz="0" w:space="0" w:color="auto"/>
        <w:bottom w:val="none" w:sz="0" w:space="0" w:color="auto"/>
        <w:right w:val="none" w:sz="0" w:space="0" w:color="auto"/>
      </w:divBdr>
    </w:div>
    <w:div w:id="1105419414">
      <w:marLeft w:val="0"/>
      <w:marRight w:val="0"/>
      <w:marTop w:val="0"/>
      <w:marBottom w:val="0"/>
      <w:divBdr>
        <w:top w:val="none" w:sz="0" w:space="0" w:color="auto"/>
        <w:left w:val="none" w:sz="0" w:space="0" w:color="auto"/>
        <w:bottom w:val="none" w:sz="0" w:space="0" w:color="auto"/>
        <w:right w:val="none" w:sz="0" w:space="0" w:color="auto"/>
      </w:divBdr>
    </w:div>
    <w:div w:id="1107122040">
      <w:marLeft w:val="0"/>
      <w:marRight w:val="0"/>
      <w:marTop w:val="0"/>
      <w:marBottom w:val="0"/>
      <w:divBdr>
        <w:top w:val="none" w:sz="0" w:space="0" w:color="auto"/>
        <w:left w:val="none" w:sz="0" w:space="0" w:color="auto"/>
        <w:bottom w:val="none" w:sz="0" w:space="0" w:color="auto"/>
        <w:right w:val="none" w:sz="0" w:space="0" w:color="auto"/>
      </w:divBdr>
    </w:div>
    <w:div w:id="1107383925">
      <w:marLeft w:val="0"/>
      <w:marRight w:val="0"/>
      <w:marTop w:val="0"/>
      <w:marBottom w:val="0"/>
      <w:divBdr>
        <w:top w:val="none" w:sz="0" w:space="0" w:color="auto"/>
        <w:left w:val="none" w:sz="0" w:space="0" w:color="auto"/>
        <w:bottom w:val="none" w:sz="0" w:space="0" w:color="auto"/>
        <w:right w:val="none" w:sz="0" w:space="0" w:color="auto"/>
      </w:divBdr>
    </w:div>
    <w:div w:id="1108163516">
      <w:marLeft w:val="0"/>
      <w:marRight w:val="0"/>
      <w:marTop w:val="0"/>
      <w:marBottom w:val="0"/>
      <w:divBdr>
        <w:top w:val="none" w:sz="0" w:space="0" w:color="auto"/>
        <w:left w:val="none" w:sz="0" w:space="0" w:color="auto"/>
        <w:bottom w:val="none" w:sz="0" w:space="0" w:color="auto"/>
        <w:right w:val="none" w:sz="0" w:space="0" w:color="auto"/>
      </w:divBdr>
    </w:div>
    <w:div w:id="1108237174">
      <w:bodyDiv w:val="1"/>
      <w:marLeft w:val="0"/>
      <w:marRight w:val="0"/>
      <w:marTop w:val="0"/>
      <w:marBottom w:val="0"/>
      <w:divBdr>
        <w:top w:val="none" w:sz="0" w:space="0" w:color="auto"/>
        <w:left w:val="none" w:sz="0" w:space="0" w:color="auto"/>
        <w:bottom w:val="none" w:sz="0" w:space="0" w:color="auto"/>
        <w:right w:val="none" w:sz="0" w:space="0" w:color="auto"/>
      </w:divBdr>
    </w:div>
    <w:div w:id="1108936348">
      <w:marLeft w:val="0"/>
      <w:marRight w:val="0"/>
      <w:marTop w:val="0"/>
      <w:marBottom w:val="0"/>
      <w:divBdr>
        <w:top w:val="none" w:sz="0" w:space="0" w:color="auto"/>
        <w:left w:val="none" w:sz="0" w:space="0" w:color="auto"/>
        <w:bottom w:val="none" w:sz="0" w:space="0" w:color="auto"/>
        <w:right w:val="none" w:sz="0" w:space="0" w:color="auto"/>
      </w:divBdr>
    </w:div>
    <w:div w:id="1109740667">
      <w:marLeft w:val="0"/>
      <w:marRight w:val="0"/>
      <w:marTop w:val="0"/>
      <w:marBottom w:val="0"/>
      <w:divBdr>
        <w:top w:val="none" w:sz="0" w:space="0" w:color="auto"/>
        <w:left w:val="none" w:sz="0" w:space="0" w:color="auto"/>
        <w:bottom w:val="none" w:sz="0" w:space="0" w:color="auto"/>
        <w:right w:val="none" w:sz="0" w:space="0" w:color="auto"/>
      </w:divBdr>
    </w:div>
    <w:div w:id="1111633697">
      <w:marLeft w:val="0"/>
      <w:marRight w:val="0"/>
      <w:marTop w:val="0"/>
      <w:marBottom w:val="0"/>
      <w:divBdr>
        <w:top w:val="none" w:sz="0" w:space="0" w:color="auto"/>
        <w:left w:val="none" w:sz="0" w:space="0" w:color="auto"/>
        <w:bottom w:val="none" w:sz="0" w:space="0" w:color="auto"/>
        <w:right w:val="none" w:sz="0" w:space="0" w:color="auto"/>
      </w:divBdr>
    </w:div>
    <w:div w:id="1112017584">
      <w:marLeft w:val="0"/>
      <w:marRight w:val="0"/>
      <w:marTop w:val="0"/>
      <w:marBottom w:val="0"/>
      <w:divBdr>
        <w:top w:val="none" w:sz="0" w:space="0" w:color="auto"/>
        <w:left w:val="none" w:sz="0" w:space="0" w:color="auto"/>
        <w:bottom w:val="none" w:sz="0" w:space="0" w:color="auto"/>
        <w:right w:val="none" w:sz="0" w:space="0" w:color="auto"/>
      </w:divBdr>
    </w:div>
    <w:div w:id="1113404388">
      <w:marLeft w:val="0"/>
      <w:marRight w:val="0"/>
      <w:marTop w:val="0"/>
      <w:marBottom w:val="0"/>
      <w:divBdr>
        <w:top w:val="none" w:sz="0" w:space="0" w:color="auto"/>
        <w:left w:val="none" w:sz="0" w:space="0" w:color="auto"/>
        <w:bottom w:val="none" w:sz="0" w:space="0" w:color="auto"/>
        <w:right w:val="none" w:sz="0" w:space="0" w:color="auto"/>
      </w:divBdr>
    </w:div>
    <w:div w:id="1115708037">
      <w:marLeft w:val="0"/>
      <w:marRight w:val="0"/>
      <w:marTop w:val="0"/>
      <w:marBottom w:val="0"/>
      <w:divBdr>
        <w:top w:val="none" w:sz="0" w:space="0" w:color="auto"/>
        <w:left w:val="none" w:sz="0" w:space="0" w:color="auto"/>
        <w:bottom w:val="none" w:sz="0" w:space="0" w:color="auto"/>
        <w:right w:val="none" w:sz="0" w:space="0" w:color="auto"/>
      </w:divBdr>
    </w:div>
    <w:div w:id="1115952370">
      <w:marLeft w:val="0"/>
      <w:marRight w:val="0"/>
      <w:marTop w:val="0"/>
      <w:marBottom w:val="0"/>
      <w:divBdr>
        <w:top w:val="none" w:sz="0" w:space="0" w:color="auto"/>
        <w:left w:val="none" w:sz="0" w:space="0" w:color="auto"/>
        <w:bottom w:val="none" w:sz="0" w:space="0" w:color="auto"/>
        <w:right w:val="none" w:sz="0" w:space="0" w:color="auto"/>
      </w:divBdr>
    </w:div>
    <w:div w:id="1116214450">
      <w:marLeft w:val="0"/>
      <w:marRight w:val="0"/>
      <w:marTop w:val="0"/>
      <w:marBottom w:val="0"/>
      <w:divBdr>
        <w:top w:val="none" w:sz="0" w:space="0" w:color="auto"/>
        <w:left w:val="none" w:sz="0" w:space="0" w:color="auto"/>
        <w:bottom w:val="none" w:sz="0" w:space="0" w:color="auto"/>
        <w:right w:val="none" w:sz="0" w:space="0" w:color="auto"/>
      </w:divBdr>
    </w:div>
    <w:div w:id="1116829850">
      <w:marLeft w:val="0"/>
      <w:marRight w:val="0"/>
      <w:marTop w:val="0"/>
      <w:marBottom w:val="0"/>
      <w:divBdr>
        <w:top w:val="none" w:sz="0" w:space="0" w:color="auto"/>
        <w:left w:val="none" w:sz="0" w:space="0" w:color="auto"/>
        <w:bottom w:val="none" w:sz="0" w:space="0" w:color="auto"/>
        <w:right w:val="none" w:sz="0" w:space="0" w:color="auto"/>
      </w:divBdr>
    </w:div>
    <w:div w:id="1117605824">
      <w:marLeft w:val="0"/>
      <w:marRight w:val="0"/>
      <w:marTop w:val="0"/>
      <w:marBottom w:val="0"/>
      <w:divBdr>
        <w:top w:val="none" w:sz="0" w:space="0" w:color="auto"/>
        <w:left w:val="none" w:sz="0" w:space="0" w:color="auto"/>
        <w:bottom w:val="none" w:sz="0" w:space="0" w:color="auto"/>
        <w:right w:val="none" w:sz="0" w:space="0" w:color="auto"/>
      </w:divBdr>
    </w:div>
    <w:div w:id="1117675010">
      <w:marLeft w:val="0"/>
      <w:marRight w:val="0"/>
      <w:marTop w:val="0"/>
      <w:marBottom w:val="0"/>
      <w:divBdr>
        <w:top w:val="none" w:sz="0" w:space="0" w:color="auto"/>
        <w:left w:val="none" w:sz="0" w:space="0" w:color="auto"/>
        <w:bottom w:val="none" w:sz="0" w:space="0" w:color="auto"/>
        <w:right w:val="none" w:sz="0" w:space="0" w:color="auto"/>
      </w:divBdr>
    </w:div>
    <w:div w:id="1118449266">
      <w:marLeft w:val="0"/>
      <w:marRight w:val="0"/>
      <w:marTop w:val="0"/>
      <w:marBottom w:val="0"/>
      <w:divBdr>
        <w:top w:val="none" w:sz="0" w:space="0" w:color="auto"/>
        <w:left w:val="none" w:sz="0" w:space="0" w:color="auto"/>
        <w:bottom w:val="none" w:sz="0" w:space="0" w:color="auto"/>
        <w:right w:val="none" w:sz="0" w:space="0" w:color="auto"/>
      </w:divBdr>
    </w:div>
    <w:div w:id="1118795635">
      <w:marLeft w:val="0"/>
      <w:marRight w:val="0"/>
      <w:marTop w:val="0"/>
      <w:marBottom w:val="0"/>
      <w:divBdr>
        <w:top w:val="none" w:sz="0" w:space="0" w:color="auto"/>
        <w:left w:val="none" w:sz="0" w:space="0" w:color="auto"/>
        <w:bottom w:val="none" w:sz="0" w:space="0" w:color="auto"/>
        <w:right w:val="none" w:sz="0" w:space="0" w:color="auto"/>
      </w:divBdr>
    </w:div>
    <w:div w:id="1118917077">
      <w:bodyDiv w:val="1"/>
      <w:marLeft w:val="0"/>
      <w:marRight w:val="0"/>
      <w:marTop w:val="0"/>
      <w:marBottom w:val="0"/>
      <w:divBdr>
        <w:top w:val="none" w:sz="0" w:space="0" w:color="auto"/>
        <w:left w:val="none" w:sz="0" w:space="0" w:color="auto"/>
        <w:bottom w:val="none" w:sz="0" w:space="0" w:color="auto"/>
        <w:right w:val="none" w:sz="0" w:space="0" w:color="auto"/>
      </w:divBdr>
    </w:div>
    <w:div w:id="1119031378">
      <w:marLeft w:val="0"/>
      <w:marRight w:val="0"/>
      <w:marTop w:val="0"/>
      <w:marBottom w:val="0"/>
      <w:divBdr>
        <w:top w:val="none" w:sz="0" w:space="0" w:color="auto"/>
        <w:left w:val="none" w:sz="0" w:space="0" w:color="auto"/>
        <w:bottom w:val="none" w:sz="0" w:space="0" w:color="auto"/>
        <w:right w:val="none" w:sz="0" w:space="0" w:color="auto"/>
      </w:divBdr>
    </w:div>
    <w:div w:id="1119379432">
      <w:marLeft w:val="0"/>
      <w:marRight w:val="0"/>
      <w:marTop w:val="0"/>
      <w:marBottom w:val="0"/>
      <w:divBdr>
        <w:top w:val="none" w:sz="0" w:space="0" w:color="auto"/>
        <w:left w:val="none" w:sz="0" w:space="0" w:color="auto"/>
        <w:bottom w:val="none" w:sz="0" w:space="0" w:color="auto"/>
        <w:right w:val="none" w:sz="0" w:space="0" w:color="auto"/>
      </w:divBdr>
    </w:div>
    <w:div w:id="1120761264">
      <w:marLeft w:val="0"/>
      <w:marRight w:val="0"/>
      <w:marTop w:val="0"/>
      <w:marBottom w:val="0"/>
      <w:divBdr>
        <w:top w:val="none" w:sz="0" w:space="0" w:color="auto"/>
        <w:left w:val="none" w:sz="0" w:space="0" w:color="auto"/>
        <w:bottom w:val="none" w:sz="0" w:space="0" w:color="auto"/>
        <w:right w:val="none" w:sz="0" w:space="0" w:color="auto"/>
      </w:divBdr>
    </w:div>
    <w:div w:id="1122042133">
      <w:marLeft w:val="0"/>
      <w:marRight w:val="0"/>
      <w:marTop w:val="0"/>
      <w:marBottom w:val="0"/>
      <w:divBdr>
        <w:top w:val="none" w:sz="0" w:space="0" w:color="auto"/>
        <w:left w:val="none" w:sz="0" w:space="0" w:color="auto"/>
        <w:bottom w:val="none" w:sz="0" w:space="0" w:color="auto"/>
        <w:right w:val="none" w:sz="0" w:space="0" w:color="auto"/>
      </w:divBdr>
    </w:div>
    <w:div w:id="1122651550">
      <w:marLeft w:val="0"/>
      <w:marRight w:val="0"/>
      <w:marTop w:val="0"/>
      <w:marBottom w:val="0"/>
      <w:divBdr>
        <w:top w:val="none" w:sz="0" w:space="0" w:color="auto"/>
        <w:left w:val="none" w:sz="0" w:space="0" w:color="auto"/>
        <w:bottom w:val="none" w:sz="0" w:space="0" w:color="auto"/>
        <w:right w:val="none" w:sz="0" w:space="0" w:color="auto"/>
      </w:divBdr>
    </w:div>
    <w:div w:id="1122845425">
      <w:marLeft w:val="0"/>
      <w:marRight w:val="0"/>
      <w:marTop w:val="0"/>
      <w:marBottom w:val="0"/>
      <w:divBdr>
        <w:top w:val="none" w:sz="0" w:space="0" w:color="auto"/>
        <w:left w:val="none" w:sz="0" w:space="0" w:color="auto"/>
        <w:bottom w:val="none" w:sz="0" w:space="0" w:color="auto"/>
        <w:right w:val="none" w:sz="0" w:space="0" w:color="auto"/>
      </w:divBdr>
    </w:div>
    <w:div w:id="1123231796">
      <w:marLeft w:val="0"/>
      <w:marRight w:val="0"/>
      <w:marTop w:val="0"/>
      <w:marBottom w:val="0"/>
      <w:divBdr>
        <w:top w:val="none" w:sz="0" w:space="0" w:color="auto"/>
        <w:left w:val="none" w:sz="0" w:space="0" w:color="auto"/>
        <w:bottom w:val="none" w:sz="0" w:space="0" w:color="auto"/>
        <w:right w:val="none" w:sz="0" w:space="0" w:color="auto"/>
      </w:divBdr>
    </w:div>
    <w:div w:id="1123378468">
      <w:marLeft w:val="0"/>
      <w:marRight w:val="0"/>
      <w:marTop w:val="0"/>
      <w:marBottom w:val="0"/>
      <w:divBdr>
        <w:top w:val="none" w:sz="0" w:space="0" w:color="auto"/>
        <w:left w:val="none" w:sz="0" w:space="0" w:color="auto"/>
        <w:bottom w:val="none" w:sz="0" w:space="0" w:color="auto"/>
        <w:right w:val="none" w:sz="0" w:space="0" w:color="auto"/>
      </w:divBdr>
    </w:div>
    <w:div w:id="1126394587">
      <w:marLeft w:val="0"/>
      <w:marRight w:val="0"/>
      <w:marTop w:val="0"/>
      <w:marBottom w:val="0"/>
      <w:divBdr>
        <w:top w:val="none" w:sz="0" w:space="0" w:color="auto"/>
        <w:left w:val="none" w:sz="0" w:space="0" w:color="auto"/>
        <w:bottom w:val="none" w:sz="0" w:space="0" w:color="auto"/>
        <w:right w:val="none" w:sz="0" w:space="0" w:color="auto"/>
      </w:divBdr>
    </w:div>
    <w:div w:id="1127511253">
      <w:marLeft w:val="0"/>
      <w:marRight w:val="0"/>
      <w:marTop w:val="0"/>
      <w:marBottom w:val="0"/>
      <w:divBdr>
        <w:top w:val="none" w:sz="0" w:space="0" w:color="auto"/>
        <w:left w:val="none" w:sz="0" w:space="0" w:color="auto"/>
        <w:bottom w:val="none" w:sz="0" w:space="0" w:color="auto"/>
        <w:right w:val="none" w:sz="0" w:space="0" w:color="auto"/>
      </w:divBdr>
    </w:div>
    <w:div w:id="1129082823">
      <w:marLeft w:val="0"/>
      <w:marRight w:val="0"/>
      <w:marTop w:val="0"/>
      <w:marBottom w:val="0"/>
      <w:divBdr>
        <w:top w:val="none" w:sz="0" w:space="0" w:color="auto"/>
        <w:left w:val="none" w:sz="0" w:space="0" w:color="auto"/>
        <w:bottom w:val="none" w:sz="0" w:space="0" w:color="auto"/>
        <w:right w:val="none" w:sz="0" w:space="0" w:color="auto"/>
      </w:divBdr>
    </w:div>
    <w:div w:id="1129711753">
      <w:marLeft w:val="0"/>
      <w:marRight w:val="0"/>
      <w:marTop w:val="0"/>
      <w:marBottom w:val="0"/>
      <w:divBdr>
        <w:top w:val="none" w:sz="0" w:space="0" w:color="auto"/>
        <w:left w:val="none" w:sz="0" w:space="0" w:color="auto"/>
        <w:bottom w:val="none" w:sz="0" w:space="0" w:color="auto"/>
        <w:right w:val="none" w:sz="0" w:space="0" w:color="auto"/>
      </w:divBdr>
    </w:div>
    <w:div w:id="1129781045">
      <w:marLeft w:val="0"/>
      <w:marRight w:val="0"/>
      <w:marTop w:val="0"/>
      <w:marBottom w:val="0"/>
      <w:divBdr>
        <w:top w:val="none" w:sz="0" w:space="0" w:color="auto"/>
        <w:left w:val="none" w:sz="0" w:space="0" w:color="auto"/>
        <w:bottom w:val="none" w:sz="0" w:space="0" w:color="auto"/>
        <w:right w:val="none" w:sz="0" w:space="0" w:color="auto"/>
      </w:divBdr>
    </w:div>
    <w:div w:id="1130127400">
      <w:marLeft w:val="0"/>
      <w:marRight w:val="0"/>
      <w:marTop w:val="0"/>
      <w:marBottom w:val="0"/>
      <w:divBdr>
        <w:top w:val="none" w:sz="0" w:space="0" w:color="auto"/>
        <w:left w:val="none" w:sz="0" w:space="0" w:color="auto"/>
        <w:bottom w:val="none" w:sz="0" w:space="0" w:color="auto"/>
        <w:right w:val="none" w:sz="0" w:space="0" w:color="auto"/>
      </w:divBdr>
    </w:div>
    <w:div w:id="1130132989">
      <w:marLeft w:val="0"/>
      <w:marRight w:val="0"/>
      <w:marTop w:val="0"/>
      <w:marBottom w:val="0"/>
      <w:divBdr>
        <w:top w:val="none" w:sz="0" w:space="0" w:color="auto"/>
        <w:left w:val="none" w:sz="0" w:space="0" w:color="auto"/>
        <w:bottom w:val="none" w:sz="0" w:space="0" w:color="auto"/>
        <w:right w:val="none" w:sz="0" w:space="0" w:color="auto"/>
      </w:divBdr>
    </w:div>
    <w:div w:id="1131438019">
      <w:marLeft w:val="0"/>
      <w:marRight w:val="0"/>
      <w:marTop w:val="0"/>
      <w:marBottom w:val="0"/>
      <w:divBdr>
        <w:top w:val="none" w:sz="0" w:space="0" w:color="auto"/>
        <w:left w:val="none" w:sz="0" w:space="0" w:color="auto"/>
        <w:bottom w:val="none" w:sz="0" w:space="0" w:color="auto"/>
        <w:right w:val="none" w:sz="0" w:space="0" w:color="auto"/>
      </w:divBdr>
    </w:div>
    <w:div w:id="1136027526">
      <w:bodyDiv w:val="1"/>
      <w:marLeft w:val="0"/>
      <w:marRight w:val="0"/>
      <w:marTop w:val="0"/>
      <w:marBottom w:val="0"/>
      <w:divBdr>
        <w:top w:val="none" w:sz="0" w:space="0" w:color="auto"/>
        <w:left w:val="none" w:sz="0" w:space="0" w:color="auto"/>
        <w:bottom w:val="none" w:sz="0" w:space="0" w:color="auto"/>
        <w:right w:val="none" w:sz="0" w:space="0" w:color="auto"/>
      </w:divBdr>
    </w:div>
    <w:div w:id="1136221832">
      <w:marLeft w:val="0"/>
      <w:marRight w:val="0"/>
      <w:marTop w:val="0"/>
      <w:marBottom w:val="0"/>
      <w:divBdr>
        <w:top w:val="none" w:sz="0" w:space="0" w:color="auto"/>
        <w:left w:val="none" w:sz="0" w:space="0" w:color="auto"/>
        <w:bottom w:val="none" w:sz="0" w:space="0" w:color="auto"/>
        <w:right w:val="none" w:sz="0" w:space="0" w:color="auto"/>
      </w:divBdr>
    </w:div>
    <w:div w:id="1138257877">
      <w:marLeft w:val="0"/>
      <w:marRight w:val="0"/>
      <w:marTop w:val="0"/>
      <w:marBottom w:val="0"/>
      <w:divBdr>
        <w:top w:val="none" w:sz="0" w:space="0" w:color="auto"/>
        <w:left w:val="none" w:sz="0" w:space="0" w:color="auto"/>
        <w:bottom w:val="none" w:sz="0" w:space="0" w:color="auto"/>
        <w:right w:val="none" w:sz="0" w:space="0" w:color="auto"/>
      </w:divBdr>
    </w:div>
    <w:div w:id="1144588143">
      <w:marLeft w:val="0"/>
      <w:marRight w:val="0"/>
      <w:marTop w:val="0"/>
      <w:marBottom w:val="0"/>
      <w:divBdr>
        <w:top w:val="none" w:sz="0" w:space="0" w:color="auto"/>
        <w:left w:val="none" w:sz="0" w:space="0" w:color="auto"/>
        <w:bottom w:val="none" w:sz="0" w:space="0" w:color="auto"/>
        <w:right w:val="none" w:sz="0" w:space="0" w:color="auto"/>
      </w:divBdr>
    </w:div>
    <w:div w:id="1145198554">
      <w:marLeft w:val="0"/>
      <w:marRight w:val="0"/>
      <w:marTop w:val="0"/>
      <w:marBottom w:val="0"/>
      <w:divBdr>
        <w:top w:val="none" w:sz="0" w:space="0" w:color="auto"/>
        <w:left w:val="none" w:sz="0" w:space="0" w:color="auto"/>
        <w:bottom w:val="none" w:sz="0" w:space="0" w:color="auto"/>
        <w:right w:val="none" w:sz="0" w:space="0" w:color="auto"/>
      </w:divBdr>
    </w:div>
    <w:div w:id="1147552266">
      <w:marLeft w:val="0"/>
      <w:marRight w:val="0"/>
      <w:marTop w:val="0"/>
      <w:marBottom w:val="0"/>
      <w:divBdr>
        <w:top w:val="none" w:sz="0" w:space="0" w:color="auto"/>
        <w:left w:val="none" w:sz="0" w:space="0" w:color="auto"/>
        <w:bottom w:val="none" w:sz="0" w:space="0" w:color="auto"/>
        <w:right w:val="none" w:sz="0" w:space="0" w:color="auto"/>
      </w:divBdr>
    </w:div>
    <w:div w:id="1147672624">
      <w:marLeft w:val="0"/>
      <w:marRight w:val="0"/>
      <w:marTop w:val="0"/>
      <w:marBottom w:val="0"/>
      <w:divBdr>
        <w:top w:val="none" w:sz="0" w:space="0" w:color="auto"/>
        <w:left w:val="none" w:sz="0" w:space="0" w:color="auto"/>
        <w:bottom w:val="none" w:sz="0" w:space="0" w:color="auto"/>
        <w:right w:val="none" w:sz="0" w:space="0" w:color="auto"/>
      </w:divBdr>
    </w:div>
    <w:div w:id="1147937649">
      <w:bodyDiv w:val="1"/>
      <w:marLeft w:val="0"/>
      <w:marRight w:val="0"/>
      <w:marTop w:val="0"/>
      <w:marBottom w:val="0"/>
      <w:divBdr>
        <w:top w:val="none" w:sz="0" w:space="0" w:color="auto"/>
        <w:left w:val="none" w:sz="0" w:space="0" w:color="auto"/>
        <w:bottom w:val="none" w:sz="0" w:space="0" w:color="auto"/>
        <w:right w:val="none" w:sz="0" w:space="0" w:color="auto"/>
      </w:divBdr>
    </w:div>
    <w:div w:id="1149596320">
      <w:marLeft w:val="0"/>
      <w:marRight w:val="0"/>
      <w:marTop w:val="0"/>
      <w:marBottom w:val="0"/>
      <w:divBdr>
        <w:top w:val="none" w:sz="0" w:space="0" w:color="auto"/>
        <w:left w:val="none" w:sz="0" w:space="0" w:color="auto"/>
        <w:bottom w:val="none" w:sz="0" w:space="0" w:color="auto"/>
        <w:right w:val="none" w:sz="0" w:space="0" w:color="auto"/>
      </w:divBdr>
    </w:div>
    <w:div w:id="1153449017">
      <w:marLeft w:val="0"/>
      <w:marRight w:val="0"/>
      <w:marTop w:val="0"/>
      <w:marBottom w:val="0"/>
      <w:divBdr>
        <w:top w:val="none" w:sz="0" w:space="0" w:color="auto"/>
        <w:left w:val="none" w:sz="0" w:space="0" w:color="auto"/>
        <w:bottom w:val="none" w:sz="0" w:space="0" w:color="auto"/>
        <w:right w:val="none" w:sz="0" w:space="0" w:color="auto"/>
      </w:divBdr>
    </w:div>
    <w:div w:id="1153713826">
      <w:marLeft w:val="0"/>
      <w:marRight w:val="0"/>
      <w:marTop w:val="0"/>
      <w:marBottom w:val="0"/>
      <w:divBdr>
        <w:top w:val="none" w:sz="0" w:space="0" w:color="auto"/>
        <w:left w:val="none" w:sz="0" w:space="0" w:color="auto"/>
        <w:bottom w:val="none" w:sz="0" w:space="0" w:color="auto"/>
        <w:right w:val="none" w:sz="0" w:space="0" w:color="auto"/>
      </w:divBdr>
    </w:div>
    <w:div w:id="1155805410">
      <w:marLeft w:val="0"/>
      <w:marRight w:val="0"/>
      <w:marTop w:val="0"/>
      <w:marBottom w:val="0"/>
      <w:divBdr>
        <w:top w:val="none" w:sz="0" w:space="0" w:color="auto"/>
        <w:left w:val="none" w:sz="0" w:space="0" w:color="auto"/>
        <w:bottom w:val="none" w:sz="0" w:space="0" w:color="auto"/>
        <w:right w:val="none" w:sz="0" w:space="0" w:color="auto"/>
      </w:divBdr>
    </w:div>
    <w:div w:id="1156919083">
      <w:marLeft w:val="0"/>
      <w:marRight w:val="0"/>
      <w:marTop w:val="0"/>
      <w:marBottom w:val="0"/>
      <w:divBdr>
        <w:top w:val="none" w:sz="0" w:space="0" w:color="auto"/>
        <w:left w:val="none" w:sz="0" w:space="0" w:color="auto"/>
        <w:bottom w:val="none" w:sz="0" w:space="0" w:color="auto"/>
        <w:right w:val="none" w:sz="0" w:space="0" w:color="auto"/>
      </w:divBdr>
    </w:div>
    <w:div w:id="1158763089">
      <w:marLeft w:val="0"/>
      <w:marRight w:val="0"/>
      <w:marTop w:val="0"/>
      <w:marBottom w:val="0"/>
      <w:divBdr>
        <w:top w:val="none" w:sz="0" w:space="0" w:color="auto"/>
        <w:left w:val="none" w:sz="0" w:space="0" w:color="auto"/>
        <w:bottom w:val="none" w:sz="0" w:space="0" w:color="auto"/>
        <w:right w:val="none" w:sz="0" w:space="0" w:color="auto"/>
      </w:divBdr>
    </w:div>
    <w:div w:id="1159081562">
      <w:marLeft w:val="0"/>
      <w:marRight w:val="0"/>
      <w:marTop w:val="0"/>
      <w:marBottom w:val="0"/>
      <w:divBdr>
        <w:top w:val="none" w:sz="0" w:space="0" w:color="auto"/>
        <w:left w:val="none" w:sz="0" w:space="0" w:color="auto"/>
        <w:bottom w:val="none" w:sz="0" w:space="0" w:color="auto"/>
        <w:right w:val="none" w:sz="0" w:space="0" w:color="auto"/>
      </w:divBdr>
    </w:div>
    <w:div w:id="1159344158">
      <w:marLeft w:val="0"/>
      <w:marRight w:val="0"/>
      <w:marTop w:val="0"/>
      <w:marBottom w:val="0"/>
      <w:divBdr>
        <w:top w:val="none" w:sz="0" w:space="0" w:color="auto"/>
        <w:left w:val="none" w:sz="0" w:space="0" w:color="auto"/>
        <w:bottom w:val="none" w:sz="0" w:space="0" w:color="auto"/>
        <w:right w:val="none" w:sz="0" w:space="0" w:color="auto"/>
      </w:divBdr>
    </w:div>
    <w:div w:id="1159536819">
      <w:bodyDiv w:val="1"/>
      <w:marLeft w:val="0"/>
      <w:marRight w:val="0"/>
      <w:marTop w:val="0"/>
      <w:marBottom w:val="0"/>
      <w:divBdr>
        <w:top w:val="none" w:sz="0" w:space="0" w:color="auto"/>
        <w:left w:val="none" w:sz="0" w:space="0" w:color="auto"/>
        <w:bottom w:val="none" w:sz="0" w:space="0" w:color="auto"/>
        <w:right w:val="none" w:sz="0" w:space="0" w:color="auto"/>
      </w:divBdr>
      <w:divsChild>
        <w:div w:id="1359894065">
          <w:marLeft w:val="0"/>
          <w:marRight w:val="0"/>
          <w:marTop w:val="0"/>
          <w:marBottom w:val="0"/>
          <w:divBdr>
            <w:top w:val="none" w:sz="0" w:space="0" w:color="auto"/>
            <w:left w:val="none" w:sz="0" w:space="0" w:color="auto"/>
            <w:bottom w:val="none" w:sz="0" w:space="0" w:color="auto"/>
            <w:right w:val="none" w:sz="0" w:space="0" w:color="auto"/>
          </w:divBdr>
        </w:div>
      </w:divsChild>
    </w:div>
    <w:div w:id="1160729198">
      <w:marLeft w:val="0"/>
      <w:marRight w:val="0"/>
      <w:marTop w:val="0"/>
      <w:marBottom w:val="0"/>
      <w:divBdr>
        <w:top w:val="none" w:sz="0" w:space="0" w:color="auto"/>
        <w:left w:val="none" w:sz="0" w:space="0" w:color="auto"/>
        <w:bottom w:val="none" w:sz="0" w:space="0" w:color="auto"/>
        <w:right w:val="none" w:sz="0" w:space="0" w:color="auto"/>
      </w:divBdr>
    </w:div>
    <w:div w:id="1160925252">
      <w:marLeft w:val="0"/>
      <w:marRight w:val="0"/>
      <w:marTop w:val="0"/>
      <w:marBottom w:val="0"/>
      <w:divBdr>
        <w:top w:val="none" w:sz="0" w:space="0" w:color="auto"/>
        <w:left w:val="none" w:sz="0" w:space="0" w:color="auto"/>
        <w:bottom w:val="none" w:sz="0" w:space="0" w:color="auto"/>
        <w:right w:val="none" w:sz="0" w:space="0" w:color="auto"/>
      </w:divBdr>
    </w:div>
    <w:div w:id="1160928577">
      <w:marLeft w:val="0"/>
      <w:marRight w:val="0"/>
      <w:marTop w:val="0"/>
      <w:marBottom w:val="0"/>
      <w:divBdr>
        <w:top w:val="none" w:sz="0" w:space="0" w:color="auto"/>
        <w:left w:val="none" w:sz="0" w:space="0" w:color="auto"/>
        <w:bottom w:val="none" w:sz="0" w:space="0" w:color="auto"/>
        <w:right w:val="none" w:sz="0" w:space="0" w:color="auto"/>
      </w:divBdr>
    </w:div>
    <w:div w:id="1161889332">
      <w:marLeft w:val="0"/>
      <w:marRight w:val="0"/>
      <w:marTop w:val="0"/>
      <w:marBottom w:val="0"/>
      <w:divBdr>
        <w:top w:val="none" w:sz="0" w:space="0" w:color="auto"/>
        <w:left w:val="none" w:sz="0" w:space="0" w:color="auto"/>
        <w:bottom w:val="none" w:sz="0" w:space="0" w:color="auto"/>
        <w:right w:val="none" w:sz="0" w:space="0" w:color="auto"/>
      </w:divBdr>
    </w:div>
    <w:div w:id="1164935016">
      <w:marLeft w:val="0"/>
      <w:marRight w:val="0"/>
      <w:marTop w:val="0"/>
      <w:marBottom w:val="0"/>
      <w:divBdr>
        <w:top w:val="none" w:sz="0" w:space="0" w:color="auto"/>
        <w:left w:val="none" w:sz="0" w:space="0" w:color="auto"/>
        <w:bottom w:val="none" w:sz="0" w:space="0" w:color="auto"/>
        <w:right w:val="none" w:sz="0" w:space="0" w:color="auto"/>
      </w:divBdr>
    </w:div>
    <w:div w:id="1165127065">
      <w:bodyDiv w:val="1"/>
      <w:marLeft w:val="0"/>
      <w:marRight w:val="0"/>
      <w:marTop w:val="0"/>
      <w:marBottom w:val="0"/>
      <w:divBdr>
        <w:top w:val="none" w:sz="0" w:space="0" w:color="auto"/>
        <w:left w:val="none" w:sz="0" w:space="0" w:color="auto"/>
        <w:bottom w:val="none" w:sz="0" w:space="0" w:color="auto"/>
        <w:right w:val="none" w:sz="0" w:space="0" w:color="auto"/>
      </w:divBdr>
    </w:div>
    <w:div w:id="1166899226">
      <w:marLeft w:val="0"/>
      <w:marRight w:val="0"/>
      <w:marTop w:val="0"/>
      <w:marBottom w:val="0"/>
      <w:divBdr>
        <w:top w:val="none" w:sz="0" w:space="0" w:color="auto"/>
        <w:left w:val="none" w:sz="0" w:space="0" w:color="auto"/>
        <w:bottom w:val="none" w:sz="0" w:space="0" w:color="auto"/>
        <w:right w:val="none" w:sz="0" w:space="0" w:color="auto"/>
      </w:divBdr>
    </w:div>
    <w:div w:id="1167207069">
      <w:marLeft w:val="0"/>
      <w:marRight w:val="0"/>
      <w:marTop w:val="0"/>
      <w:marBottom w:val="0"/>
      <w:divBdr>
        <w:top w:val="none" w:sz="0" w:space="0" w:color="auto"/>
        <w:left w:val="none" w:sz="0" w:space="0" w:color="auto"/>
        <w:bottom w:val="none" w:sz="0" w:space="0" w:color="auto"/>
        <w:right w:val="none" w:sz="0" w:space="0" w:color="auto"/>
      </w:divBdr>
    </w:div>
    <w:div w:id="1170095410">
      <w:marLeft w:val="0"/>
      <w:marRight w:val="0"/>
      <w:marTop w:val="0"/>
      <w:marBottom w:val="0"/>
      <w:divBdr>
        <w:top w:val="none" w:sz="0" w:space="0" w:color="auto"/>
        <w:left w:val="none" w:sz="0" w:space="0" w:color="auto"/>
        <w:bottom w:val="none" w:sz="0" w:space="0" w:color="auto"/>
        <w:right w:val="none" w:sz="0" w:space="0" w:color="auto"/>
      </w:divBdr>
      <w:divsChild>
        <w:div w:id="1389569142">
          <w:marLeft w:val="0"/>
          <w:marRight w:val="0"/>
          <w:marTop w:val="0"/>
          <w:marBottom w:val="0"/>
          <w:divBdr>
            <w:top w:val="none" w:sz="0" w:space="0" w:color="auto"/>
            <w:left w:val="none" w:sz="0" w:space="0" w:color="auto"/>
            <w:bottom w:val="none" w:sz="0" w:space="0" w:color="auto"/>
            <w:right w:val="none" w:sz="0" w:space="0" w:color="auto"/>
          </w:divBdr>
        </w:div>
      </w:divsChild>
    </w:div>
    <w:div w:id="1170944195">
      <w:marLeft w:val="0"/>
      <w:marRight w:val="0"/>
      <w:marTop w:val="0"/>
      <w:marBottom w:val="0"/>
      <w:divBdr>
        <w:top w:val="none" w:sz="0" w:space="0" w:color="auto"/>
        <w:left w:val="none" w:sz="0" w:space="0" w:color="auto"/>
        <w:bottom w:val="none" w:sz="0" w:space="0" w:color="auto"/>
        <w:right w:val="none" w:sz="0" w:space="0" w:color="auto"/>
      </w:divBdr>
    </w:div>
    <w:div w:id="1170947331">
      <w:marLeft w:val="0"/>
      <w:marRight w:val="0"/>
      <w:marTop w:val="0"/>
      <w:marBottom w:val="0"/>
      <w:divBdr>
        <w:top w:val="none" w:sz="0" w:space="0" w:color="auto"/>
        <w:left w:val="none" w:sz="0" w:space="0" w:color="auto"/>
        <w:bottom w:val="none" w:sz="0" w:space="0" w:color="auto"/>
        <w:right w:val="none" w:sz="0" w:space="0" w:color="auto"/>
      </w:divBdr>
    </w:div>
    <w:div w:id="1172060688">
      <w:marLeft w:val="0"/>
      <w:marRight w:val="0"/>
      <w:marTop w:val="0"/>
      <w:marBottom w:val="0"/>
      <w:divBdr>
        <w:top w:val="none" w:sz="0" w:space="0" w:color="auto"/>
        <w:left w:val="none" w:sz="0" w:space="0" w:color="auto"/>
        <w:bottom w:val="none" w:sz="0" w:space="0" w:color="auto"/>
        <w:right w:val="none" w:sz="0" w:space="0" w:color="auto"/>
      </w:divBdr>
    </w:div>
    <w:div w:id="1173642436">
      <w:marLeft w:val="0"/>
      <w:marRight w:val="0"/>
      <w:marTop w:val="0"/>
      <w:marBottom w:val="0"/>
      <w:divBdr>
        <w:top w:val="none" w:sz="0" w:space="0" w:color="auto"/>
        <w:left w:val="none" w:sz="0" w:space="0" w:color="auto"/>
        <w:bottom w:val="none" w:sz="0" w:space="0" w:color="auto"/>
        <w:right w:val="none" w:sz="0" w:space="0" w:color="auto"/>
      </w:divBdr>
    </w:div>
    <w:div w:id="1174345137">
      <w:marLeft w:val="0"/>
      <w:marRight w:val="0"/>
      <w:marTop w:val="0"/>
      <w:marBottom w:val="0"/>
      <w:divBdr>
        <w:top w:val="none" w:sz="0" w:space="0" w:color="auto"/>
        <w:left w:val="none" w:sz="0" w:space="0" w:color="auto"/>
        <w:bottom w:val="none" w:sz="0" w:space="0" w:color="auto"/>
        <w:right w:val="none" w:sz="0" w:space="0" w:color="auto"/>
      </w:divBdr>
    </w:div>
    <w:div w:id="1174690508">
      <w:marLeft w:val="0"/>
      <w:marRight w:val="0"/>
      <w:marTop w:val="0"/>
      <w:marBottom w:val="0"/>
      <w:divBdr>
        <w:top w:val="none" w:sz="0" w:space="0" w:color="auto"/>
        <w:left w:val="none" w:sz="0" w:space="0" w:color="auto"/>
        <w:bottom w:val="none" w:sz="0" w:space="0" w:color="auto"/>
        <w:right w:val="none" w:sz="0" w:space="0" w:color="auto"/>
      </w:divBdr>
    </w:div>
    <w:div w:id="1176191789">
      <w:marLeft w:val="0"/>
      <w:marRight w:val="0"/>
      <w:marTop w:val="0"/>
      <w:marBottom w:val="0"/>
      <w:divBdr>
        <w:top w:val="none" w:sz="0" w:space="0" w:color="auto"/>
        <w:left w:val="none" w:sz="0" w:space="0" w:color="auto"/>
        <w:bottom w:val="none" w:sz="0" w:space="0" w:color="auto"/>
        <w:right w:val="none" w:sz="0" w:space="0" w:color="auto"/>
      </w:divBdr>
    </w:div>
    <w:div w:id="1177307733">
      <w:bodyDiv w:val="1"/>
      <w:marLeft w:val="0"/>
      <w:marRight w:val="0"/>
      <w:marTop w:val="0"/>
      <w:marBottom w:val="0"/>
      <w:divBdr>
        <w:top w:val="none" w:sz="0" w:space="0" w:color="auto"/>
        <w:left w:val="none" w:sz="0" w:space="0" w:color="auto"/>
        <w:bottom w:val="none" w:sz="0" w:space="0" w:color="auto"/>
        <w:right w:val="none" w:sz="0" w:space="0" w:color="auto"/>
      </w:divBdr>
    </w:div>
    <w:div w:id="1179541478">
      <w:marLeft w:val="0"/>
      <w:marRight w:val="0"/>
      <w:marTop w:val="0"/>
      <w:marBottom w:val="0"/>
      <w:divBdr>
        <w:top w:val="none" w:sz="0" w:space="0" w:color="auto"/>
        <w:left w:val="none" w:sz="0" w:space="0" w:color="auto"/>
        <w:bottom w:val="none" w:sz="0" w:space="0" w:color="auto"/>
        <w:right w:val="none" w:sz="0" w:space="0" w:color="auto"/>
      </w:divBdr>
    </w:div>
    <w:div w:id="1179851392">
      <w:marLeft w:val="0"/>
      <w:marRight w:val="0"/>
      <w:marTop w:val="0"/>
      <w:marBottom w:val="0"/>
      <w:divBdr>
        <w:top w:val="none" w:sz="0" w:space="0" w:color="auto"/>
        <w:left w:val="none" w:sz="0" w:space="0" w:color="auto"/>
        <w:bottom w:val="none" w:sz="0" w:space="0" w:color="auto"/>
        <w:right w:val="none" w:sz="0" w:space="0" w:color="auto"/>
      </w:divBdr>
    </w:div>
    <w:div w:id="1180966054">
      <w:marLeft w:val="0"/>
      <w:marRight w:val="0"/>
      <w:marTop w:val="0"/>
      <w:marBottom w:val="0"/>
      <w:divBdr>
        <w:top w:val="none" w:sz="0" w:space="0" w:color="auto"/>
        <w:left w:val="none" w:sz="0" w:space="0" w:color="auto"/>
        <w:bottom w:val="none" w:sz="0" w:space="0" w:color="auto"/>
        <w:right w:val="none" w:sz="0" w:space="0" w:color="auto"/>
      </w:divBdr>
    </w:div>
    <w:div w:id="1181046275">
      <w:marLeft w:val="0"/>
      <w:marRight w:val="0"/>
      <w:marTop w:val="0"/>
      <w:marBottom w:val="0"/>
      <w:divBdr>
        <w:top w:val="none" w:sz="0" w:space="0" w:color="auto"/>
        <w:left w:val="none" w:sz="0" w:space="0" w:color="auto"/>
        <w:bottom w:val="none" w:sz="0" w:space="0" w:color="auto"/>
        <w:right w:val="none" w:sz="0" w:space="0" w:color="auto"/>
      </w:divBdr>
    </w:div>
    <w:div w:id="1182281229">
      <w:marLeft w:val="0"/>
      <w:marRight w:val="0"/>
      <w:marTop w:val="0"/>
      <w:marBottom w:val="0"/>
      <w:divBdr>
        <w:top w:val="none" w:sz="0" w:space="0" w:color="auto"/>
        <w:left w:val="none" w:sz="0" w:space="0" w:color="auto"/>
        <w:bottom w:val="none" w:sz="0" w:space="0" w:color="auto"/>
        <w:right w:val="none" w:sz="0" w:space="0" w:color="auto"/>
      </w:divBdr>
    </w:div>
    <w:div w:id="1183088465">
      <w:marLeft w:val="0"/>
      <w:marRight w:val="0"/>
      <w:marTop w:val="0"/>
      <w:marBottom w:val="0"/>
      <w:divBdr>
        <w:top w:val="none" w:sz="0" w:space="0" w:color="auto"/>
        <w:left w:val="none" w:sz="0" w:space="0" w:color="auto"/>
        <w:bottom w:val="none" w:sz="0" w:space="0" w:color="auto"/>
        <w:right w:val="none" w:sz="0" w:space="0" w:color="auto"/>
      </w:divBdr>
    </w:div>
    <w:div w:id="1183977475">
      <w:marLeft w:val="0"/>
      <w:marRight w:val="0"/>
      <w:marTop w:val="0"/>
      <w:marBottom w:val="0"/>
      <w:divBdr>
        <w:top w:val="none" w:sz="0" w:space="0" w:color="auto"/>
        <w:left w:val="none" w:sz="0" w:space="0" w:color="auto"/>
        <w:bottom w:val="none" w:sz="0" w:space="0" w:color="auto"/>
        <w:right w:val="none" w:sz="0" w:space="0" w:color="auto"/>
      </w:divBdr>
    </w:div>
    <w:div w:id="1185169123">
      <w:marLeft w:val="0"/>
      <w:marRight w:val="0"/>
      <w:marTop w:val="0"/>
      <w:marBottom w:val="0"/>
      <w:divBdr>
        <w:top w:val="none" w:sz="0" w:space="0" w:color="auto"/>
        <w:left w:val="none" w:sz="0" w:space="0" w:color="auto"/>
        <w:bottom w:val="none" w:sz="0" w:space="0" w:color="auto"/>
        <w:right w:val="none" w:sz="0" w:space="0" w:color="auto"/>
      </w:divBdr>
    </w:div>
    <w:div w:id="1185246021">
      <w:marLeft w:val="0"/>
      <w:marRight w:val="0"/>
      <w:marTop w:val="0"/>
      <w:marBottom w:val="0"/>
      <w:divBdr>
        <w:top w:val="none" w:sz="0" w:space="0" w:color="auto"/>
        <w:left w:val="none" w:sz="0" w:space="0" w:color="auto"/>
        <w:bottom w:val="none" w:sz="0" w:space="0" w:color="auto"/>
        <w:right w:val="none" w:sz="0" w:space="0" w:color="auto"/>
      </w:divBdr>
    </w:div>
    <w:div w:id="1186332826">
      <w:bodyDiv w:val="1"/>
      <w:marLeft w:val="0"/>
      <w:marRight w:val="0"/>
      <w:marTop w:val="0"/>
      <w:marBottom w:val="0"/>
      <w:divBdr>
        <w:top w:val="none" w:sz="0" w:space="0" w:color="auto"/>
        <w:left w:val="none" w:sz="0" w:space="0" w:color="auto"/>
        <w:bottom w:val="none" w:sz="0" w:space="0" w:color="auto"/>
        <w:right w:val="none" w:sz="0" w:space="0" w:color="auto"/>
      </w:divBdr>
    </w:div>
    <w:div w:id="1186752044">
      <w:marLeft w:val="0"/>
      <w:marRight w:val="0"/>
      <w:marTop w:val="0"/>
      <w:marBottom w:val="0"/>
      <w:divBdr>
        <w:top w:val="none" w:sz="0" w:space="0" w:color="auto"/>
        <w:left w:val="none" w:sz="0" w:space="0" w:color="auto"/>
        <w:bottom w:val="none" w:sz="0" w:space="0" w:color="auto"/>
        <w:right w:val="none" w:sz="0" w:space="0" w:color="auto"/>
      </w:divBdr>
    </w:div>
    <w:div w:id="1187447247">
      <w:marLeft w:val="0"/>
      <w:marRight w:val="0"/>
      <w:marTop w:val="0"/>
      <w:marBottom w:val="0"/>
      <w:divBdr>
        <w:top w:val="none" w:sz="0" w:space="0" w:color="auto"/>
        <w:left w:val="none" w:sz="0" w:space="0" w:color="auto"/>
        <w:bottom w:val="none" w:sz="0" w:space="0" w:color="auto"/>
        <w:right w:val="none" w:sz="0" w:space="0" w:color="auto"/>
      </w:divBdr>
    </w:div>
    <w:div w:id="1189099115">
      <w:marLeft w:val="0"/>
      <w:marRight w:val="0"/>
      <w:marTop w:val="0"/>
      <w:marBottom w:val="0"/>
      <w:divBdr>
        <w:top w:val="none" w:sz="0" w:space="0" w:color="auto"/>
        <w:left w:val="none" w:sz="0" w:space="0" w:color="auto"/>
        <w:bottom w:val="none" w:sz="0" w:space="0" w:color="auto"/>
        <w:right w:val="none" w:sz="0" w:space="0" w:color="auto"/>
      </w:divBdr>
    </w:div>
    <w:div w:id="1190069281">
      <w:marLeft w:val="0"/>
      <w:marRight w:val="0"/>
      <w:marTop w:val="0"/>
      <w:marBottom w:val="0"/>
      <w:divBdr>
        <w:top w:val="none" w:sz="0" w:space="0" w:color="auto"/>
        <w:left w:val="none" w:sz="0" w:space="0" w:color="auto"/>
        <w:bottom w:val="none" w:sz="0" w:space="0" w:color="auto"/>
        <w:right w:val="none" w:sz="0" w:space="0" w:color="auto"/>
      </w:divBdr>
    </w:div>
    <w:div w:id="1190684073">
      <w:marLeft w:val="0"/>
      <w:marRight w:val="0"/>
      <w:marTop w:val="0"/>
      <w:marBottom w:val="0"/>
      <w:divBdr>
        <w:top w:val="none" w:sz="0" w:space="0" w:color="auto"/>
        <w:left w:val="none" w:sz="0" w:space="0" w:color="auto"/>
        <w:bottom w:val="none" w:sz="0" w:space="0" w:color="auto"/>
        <w:right w:val="none" w:sz="0" w:space="0" w:color="auto"/>
      </w:divBdr>
    </w:div>
    <w:div w:id="1190951817">
      <w:marLeft w:val="0"/>
      <w:marRight w:val="0"/>
      <w:marTop w:val="0"/>
      <w:marBottom w:val="0"/>
      <w:divBdr>
        <w:top w:val="none" w:sz="0" w:space="0" w:color="auto"/>
        <w:left w:val="none" w:sz="0" w:space="0" w:color="auto"/>
        <w:bottom w:val="none" w:sz="0" w:space="0" w:color="auto"/>
        <w:right w:val="none" w:sz="0" w:space="0" w:color="auto"/>
      </w:divBdr>
    </w:div>
    <w:div w:id="1191451329">
      <w:marLeft w:val="0"/>
      <w:marRight w:val="0"/>
      <w:marTop w:val="0"/>
      <w:marBottom w:val="0"/>
      <w:divBdr>
        <w:top w:val="none" w:sz="0" w:space="0" w:color="auto"/>
        <w:left w:val="none" w:sz="0" w:space="0" w:color="auto"/>
        <w:bottom w:val="none" w:sz="0" w:space="0" w:color="auto"/>
        <w:right w:val="none" w:sz="0" w:space="0" w:color="auto"/>
      </w:divBdr>
    </w:div>
    <w:div w:id="1191601451">
      <w:marLeft w:val="0"/>
      <w:marRight w:val="0"/>
      <w:marTop w:val="0"/>
      <w:marBottom w:val="0"/>
      <w:divBdr>
        <w:top w:val="none" w:sz="0" w:space="0" w:color="auto"/>
        <w:left w:val="none" w:sz="0" w:space="0" w:color="auto"/>
        <w:bottom w:val="none" w:sz="0" w:space="0" w:color="auto"/>
        <w:right w:val="none" w:sz="0" w:space="0" w:color="auto"/>
      </w:divBdr>
    </w:div>
    <w:div w:id="1194463669">
      <w:marLeft w:val="0"/>
      <w:marRight w:val="0"/>
      <w:marTop w:val="0"/>
      <w:marBottom w:val="0"/>
      <w:divBdr>
        <w:top w:val="none" w:sz="0" w:space="0" w:color="auto"/>
        <w:left w:val="none" w:sz="0" w:space="0" w:color="auto"/>
        <w:bottom w:val="none" w:sz="0" w:space="0" w:color="auto"/>
        <w:right w:val="none" w:sz="0" w:space="0" w:color="auto"/>
      </w:divBdr>
    </w:div>
    <w:div w:id="1195537402">
      <w:marLeft w:val="0"/>
      <w:marRight w:val="0"/>
      <w:marTop w:val="0"/>
      <w:marBottom w:val="0"/>
      <w:divBdr>
        <w:top w:val="none" w:sz="0" w:space="0" w:color="auto"/>
        <w:left w:val="none" w:sz="0" w:space="0" w:color="auto"/>
        <w:bottom w:val="none" w:sz="0" w:space="0" w:color="auto"/>
        <w:right w:val="none" w:sz="0" w:space="0" w:color="auto"/>
      </w:divBdr>
    </w:div>
    <w:div w:id="1196772819">
      <w:marLeft w:val="0"/>
      <w:marRight w:val="0"/>
      <w:marTop w:val="0"/>
      <w:marBottom w:val="0"/>
      <w:divBdr>
        <w:top w:val="none" w:sz="0" w:space="0" w:color="auto"/>
        <w:left w:val="none" w:sz="0" w:space="0" w:color="auto"/>
        <w:bottom w:val="none" w:sz="0" w:space="0" w:color="auto"/>
        <w:right w:val="none" w:sz="0" w:space="0" w:color="auto"/>
      </w:divBdr>
    </w:div>
    <w:div w:id="1196970319">
      <w:marLeft w:val="0"/>
      <w:marRight w:val="0"/>
      <w:marTop w:val="0"/>
      <w:marBottom w:val="0"/>
      <w:divBdr>
        <w:top w:val="none" w:sz="0" w:space="0" w:color="auto"/>
        <w:left w:val="none" w:sz="0" w:space="0" w:color="auto"/>
        <w:bottom w:val="none" w:sz="0" w:space="0" w:color="auto"/>
        <w:right w:val="none" w:sz="0" w:space="0" w:color="auto"/>
      </w:divBdr>
    </w:div>
    <w:div w:id="1197112046">
      <w:marLeft w:val="0"/>
      <w:marRight w:val="0"/>
      <w:marTop w:val="0"/>
      <w:marBottom w:val="0"/>
      <w:divBdr>
        <w:top w:val="none" w:sz="0" w:space="0" w:color="auto"/>
        <w:left w:val="none" w:sz="0" w:space="0" w:color="auto"/>
        <w:bottom w:val="none" w:sz="0" w:space="0" w:color="auto"/>
        <w:right w:val="none" w:sz="0" w:space="0" w:color="auto"/>
      </w:divBdr>
    </w:div>
    <w:div w:id="1197767063">
      <w:marLeft w:val="0"/>
      <w:marRight w:val="0"/>
      <w:marTop w:val="0"/>
      <w:marBottom w:val="0"/>
      <w:divBdr>
        <w:top w:val="none" w:sz="0" w:space="0" w:color="auto"/>
        <w:left w:val="none" w:sz="0" w:space="0" w:color="auto"/>
        <w:bottom w:val="none" w:sz="0" w:space="0" w:color="auto"/>
        <w:right w:val="none" w:sz="0" w:space="0" w:color="auto"/>
      </w:divBdr>
    </w:div>
    <w:div w:id="1197816029">
      <w:marLeft w:val="0"/>
      <w:marRight w:val="0"/>
      <w:marTop w:val="0"/>
      <w:marBottom w:val="0"/>
      <w:divBdr>
        <w:top w:val="none" w:sz="0" w:space="0" w:color="auto"/>
        <w:left w:val="none" w:sz="0" w:space="0" w:color="auto"/>
        <w:bottom w:val="none" w:sz="0" w:space="0" w:color="auto"/>
        <w:right w:val="none" w:sz="0" w:space="0" w:color="auto"/>
      </w:divBdr>
    </w:div>
    <w:div w:id="1200126921">
      <w:marLeft w:val="0"/>
      <w:marRight w:val="0"/>
      <w:marTop w:val="0"/>
      <w:marBottom w:val="0"/>
      <w:divBdr>
        <w:top w:val="none" w:sz="0" w:space="0" w:color="auto"/>
        <w:left w:val="none" w:sz="0" w:space="0" w:color="auto"/>
        <w:bottom w:val="none" w:sz="0" w:space="0" w:color="auto"/>
        <w:right w:val="none" w:sz="0" w:space="0" w:color="auto"/>
      </w:divBdr>
    </w:div>
    <w:div w:id="1202133074">
      <w:marLeft w:val="0"/>
      <w:marRight w:val="0"/>
      <w:marTop w:val="0"/>
      <w:marBottom w:val="0"/>
      <w:divBdr>
        <w:top w:val="none" w:sz="0" w:space="0" w:color="auto"/>
        <w:left w:val="none" w:sz="0" w:space="0" w:color="auto"/>
        <w:bottom w:val="none" w:sz="0" w:space="0" w:color="auto"/>
        <w:right w:val="none" w:sz="0" w:space="0" w:color="auto"/>
      </w:divBdr>
    </w:div>
    <w:div w:id="1202210525">
      <w:marLeft w:val="0"/>
      <w:marRight w:val="0"/>
      <w:marTop w:val="0"/>
      <w:marBottom w:val="0"/>
      <w:divBdr>
        <w:top w:val="none" w:sz="0" w:space="0" w:color="auto"/>
        <w:left w:val="none" w:sz="0" w:space="0" w:color="auto"/>
        <w:bottom w:val="none" w:sz="0" w:space="0" w:color="auto"/>
        <w:right w:val="none" w:sz="0" w:space="0" w:color="auto"/>
      </w:divBdr>
    </w:div>
    <w:div w:id="1202278206">
      <w:marLeft w:val="0"/>
      <w:marRight w:val="0"/>
      <w:marTop w:val="0"/>
      <w:marBottom w:val="0"/>
      <w:divBdr>
        <w:top w:val="none" w:sz="0" w:space="0" w:color="auto"/>
        <w:left w:val="none" w:sz="0" w:space="0" w:color="auto"/>
        <w:bottom w:val="none" w:sz="0" w:space="0" w:color="auto"/>
        <w:right w:val="none" w:sz="0" w:space="0" w:color="auto"/>
      </w:divBdr>
    </w:div>
    <w:div w:id="1203130850">
      <w:marLeft w:val="0"/>
      <w:marRight w:val="0"/>
      <w:marTop w:val="0"/>
      <w:marBottom w:val="0"/>
      <w:divBdr>
        <w:top w:val="none" w:sz="0" w:space="0" w:color="auto"/>
        <w:left w:val="none" w:sz="0" w:space="0" w:color="auto"/>
        <w:bottom w:val="none" w:sz="0" w:space="0" w:color="auto"/>
        <w:right w:val="none" w:sz="0" w:space="0" w:color="auto"/>
      </w:divBdr>
    </w:div>
    <w:div w:id="1204635698">
      <w:marLeft w:val="0"/>
      <w:marRight w:val="0"/>
      <w:marTop w:val="0"/>
      <w:marBottom w:val="0"/>
      <w:divBdr>
        <w:top w:val="none" w:sz="0" w:space="0" w:color="auto"/>
        <w:left w:val="none" w:sz="0" w:space="0" w:color="auto"/>
        <w:bottom w:val="none" w:sz="0" w:space="0" w:color="auto"/>
        <w:right w:val="none" w:sz="0" w:space="0" w:color="auto"/>
      </w:divBdr>
    </w:div>
    <w:div w:id="1205338160">
      <w:marLeft w:val="0"/>
      <w:marRight w:val="0"/>
      <w:marTop w:val="0"/>
      <w:marBottom w:val="0"/>
      <w:divBdr>
        <w:top w:val="none" w:sz="0" w:space="0" w:color="auto"/>
        <w:left w:val="none" w:sz="0" w:space="0" w:color="auto"/>
        <w:bottom w:val="none" w:sz="0" w:space="0" w:color="auto"/>
        <w:right w:val="none" w:sz="0" w:space="0" w:color="auto"/>
      </w:divBdr>
    </w:div>
    <w:div w:id="1205749817">
      <w:marLeft w:val="0"/>
      <w:marRight w:val="0"/>
      <w:marTop w:val="0"/>
      <w:marBottom w:val="0"/>
      <w:divBdr>
        <w:top w:val="none" w:sz="0" w:space="0" w:color="auto"/>
        <w:left w:val="none" w:sz="0" w:space="0" w:color="auto"/>
        <w:bottom w:val="none" w:sz="0" w:space="0" w:color="auto"/>
        <w:right w:val="none" w:sz="0" w:space="0" w:color="auto"/>
      </w:divBdr>
    </w:div>
    <w:div w:id="1206714770">
      <w:marLeft w:val="0"/>
      <w:marRight w:val="0"/>
      <w:marTop w:val="0"/>
      <w:marBottom w:val="0"/>
      <w:divBdr>
        <w:top w:val="none" w:sz="0" w:space="0" w:color="auto"/>
        <w:left w:val="none" w:sz="0" w:space="0" w:color="auto"/>
        <w:bottom w:val="none" w:sz="0" w:space="0" w:color="auto"/>
        <w:right w:val="none" w:sz="0" w:space="0" w:color="auto"/>
      </w:divBdr>
    </w:div>
    <w:div w:id="1209033258">
      <w:marLeft w:val="0"/>
      <w:marRight w:val="0"/>
      <w:marTop w:val="0"/>
      <w:marBottom w:val="0"/>
      <w:divBdr>
        <w:top w:val="none" w:sz="0" w:space="0" w:color="auto"/>
        <w:left w:val="none" w:sz="0" w:space="0" w:color="auto"/>
        <w:bottom w:val="none" w:sz="0" w:space="0" w:color="auto"/>
        <w:right w:val="none" w:sz="0" w:space="0" w:color="auto"/>
      </w:divBdr>
    </w:div>
    <w:div w:id="1210066763">
      <w:marLeft w:val="0"/>
      <w:marRight w:val="0"/>
      <w:marTop w:val="0"/>
      <w:marBottom w:val="0"/>
      <w:divBdr>
        <w:top w:val="none" w:sz="0" w:space="0" w:color="auto"/>
        <w:left w:val="none" w:sz="0" w:space="0" w:color="auto"/>
        <w:bottom w:val="none" w:sz="0" w:space="0" w:color="auto"/>
        <w:right w:val="none" w:sz="0" w:space="0" w:color="auto"/>
      </w:divBdr>
    </w:div>
    <w:div w:id="1210264546">
      <w:marLeft w:val="0"/>
      <w:marRight w:val="0"/>
      <w:marTop w:val="0"/>
      <w:marBottom w:val="0"/>
      <w:divBdr>
        <w:top w:val="none" w:sz="0" w:space="0" w:color="auto"/>
        <w:left w:val="none" w:sz="0" w:space="0" w:color="auto"/>
        <w:bottom w:val="none" w:sz="0" w:space="0" w:color="auto"/>
        <w:right w:val="none" w:sz="0" w:space="0" w:color="auto"/>
      </w:divBdr>
    </w:div>
    <w:div w:id="1212770224">
      <w:marLeft w:val="0"/>
      <w:marRight w:val="0"/>
      <w:marTop w:val="0"/>
      <w:marBottom w:val="0"/>
      <w:divBdr>
        <w:top w:val="none" w:sz="0" w:space="0" w:color="auto"/>
        <w:left w:val="none" w:sz="0" w:space="0" w:color="auto"/>
        <w:bottom w:val="none" w:sz="0" w:space="0" w:color="auto"/>
        <w:right w:val="none" w:sz="0" w:space="0" w:color="auto"/>
      </w:divBdr>
    </w:div>
    <w:div w:id="1213033888">
      <w:marLeft w:val="0"/>
      <w:marRight w:val="0"/>
      <w:marTop w:val="0"/>
      <w:marBottom w:val="0"/>
      <w:divBdr>
        <w:top w:val="none" w:sz="0" w:space="0" w:color="auto"/>
        <w:left w:val="none" w:sz="0" w:space="0" w:color="auto"/>
        <w:bottom w:val="none" w:sz="0" w:space="0" w:color="auto"/>
        <w:right w:val="none" w:sz="0" w:space="0" w:color="auto"/>
      </w:divBdr>
    </w:div>
    <w:div w:id="1213496727">
      <w:marLeft w:val="0"/>
      <w:marRight w:val="0"/>
      <w:marTop w:val="0"/>
      <w:marBottom w:val="0"/>
      <w:divBdr>
        <w:top w:val="none" w:sz="0" w:space="0" w:color="auto"/>
        <w:left w:val="none" w:sz="0" w:space="0" w:color="auto"/>
        <w:bottom w:val="none" w:sz="0" w:space="0" w:color="auto"/>
        <w:right w:val="none" w:sz="0" w:space="0" w:color="auto"/>
      </w:divBdr>
    </w:div>
    <w:div w:id="1213614497">
      <w:marLeft w:val="0"/>
      <w:marRight w:val="0"/>
      <w:marTop w:val="0"/>
      <w:marBottom w:val="0"/>
      <w:divBdr>
        <w:top w:val="none" w:sz="0" w:space="0" w:color="auto"/>
        <w:left w:val="none" w:sz="0" w:space="0" w:color="auto"/>
        <w:bottom w:val="none" w:sz="0" w:space="0" w:color="auto"/>
        <w:right w:val="none" w:sz="0" w:space="0" w:color="auto"/>
      </w:divBdr>
    </w:div>
    <w:div w:id="1213733960">
      <w:marLeft w:val="0"/>
      <w:marRight w:val="0"/>
      <w:marTop w:val="0"/>
      <w:marBottom w:val="0"/>
      <w:divBdr>
        <w:top w:val="none" w:sz="0" w:space="0" w:color="auto"/>
        <w:left w:val="none" w:sz="0" w:space="0" w:color="auto"/>
        <w:bottom w:val="none" w:sz="0" w:space="0" w:color="auto"/>
        <w:right w:val="none" w:sz="0" w:space="0" w:color="auto"/>
      </w:divBdr>
    </w:div>
    <w:div w:id="1214463507">
      <w:marLeft w:val="0"/>
      <w:marRight w:val="0"/>
      <w:marTop w:val="0"/>
      <w:marBottom w:val="0"/>
      <w:divBdr>
        <w:top w:val="none" w:sz="0" w:space="0" w:color="auto"/>
        <w:left w:val="none" w:sz="0" w:space="0" w:color="auto"/>
        <w:bottom w:val="none" w:sz="0" w:space="0" w:color="auto"/>
        <w:right w:val="none" w:sz="0" w:space="0" w:color="auto"/>
      </w:divBdr>
    </w:div>
    <w:div w:id="1214853366">
      <w:marLeft w:val="0"/>
      <w:marRight w:val="0"/>
      <w:marTop w:val="0"/>
      <w:marBottom w:val="0"/>
      <w:divBdr>
        <w:top w:val="none" w:sz="0" w:space="0" w:color="auto"/>
        <w:left w:val="none" w:sz="0" w:space="0" w:color="auto"/>
        <w:bottom w:val="none" w:sz="0" w:space="0" w:color="auto"/>
        <w:right w:val="none" w:sz="0" w:space="0" w:color="auto"/>
      </w:divBdr>
    </w:div>
    <w:div w:id="1215964054">
      <w:marLeft w:val="0"/>
      <w:marRight w:val="0"/>
      <w:marTop w:val="0"/>
      <w:marBottom w:val="0"/>
      <w:divBdr>
        <w:top w:val="none" w:sz="0" w:space="0" w:color="auto"/>
        <w:left w:val="none" w:sz="0" w:space="0" w:color="auto"/>
        <w:bottom w:val="none" w:sz="0" w:space="0" w:color="auto"/>
        <w:right w:val="none" w:sz="0" w:space="0" w:color="auto"/>
      </w:divBdr>
    </w:div>
    <w:div w:id="1217081778">
      <w:marLeft w:val="0"/>
      <w:marRight w:val="0"/>
      <w:marTop w:val="0"/>
      <w:marBottom w:val="0"/>
      <w:divBdr>
        <w:top w:val="none" w:sz="0" w:space="0" w:color="auto"/>
        <w:left w:val="none" w:sz="0" w:space="0" w:color="auto"/>
        <w:bottom w:val="none" w:sz="0" w:space="0" w:color="auto"/>
        <w:right w:val="none" w:sz="0" w:space="0" w:color="auto"/>
      </w:divBdr>
    </w:div>
    <w:div w:id="1217352618">
      <w:marLeft w:val="0"/>
      <w:marRight w:val="0"/>
      <w:marTop w:val="0"/>
      <w:marBottom w:val="0"/>
      <w:divBdr>
        <w:top w:val="none" w:sz="0" w:space="0" w:color="auto"/>
        <w:left w:val="none" w:sz="0" w:space="0" w:color="auto"/>
        <w:bottom w:val="none" w:sz="0" w:space="0" w:color="auto"/>
        <w:right w:val="none" w:sz="0" w:space="0" w:color="auto"/>
      </w:divBdr>
    </w:div>
    <w:div w:id="1217861839">
      <w:marLeft w:val="0"/>
      <w:marRight w:val="0"/>
      <w:marTop w:val="0"/>
      <w:marBottom w:val="0"/>
      <w:divBdr>
        <w:top w:val="none" w:sz="0" w:space="0" w:color="auto"/>
        <w:left w:val="none" w:sz="0" w:space="0" w:color="auto"/>
        <w:bottom w:val="none" w:sz="0" w:space="0" w:color="auto"/>
        <w:right w:val="none" w:sz="0" w:space="0" w:color="auto"/>
      </w:divBdr>
    </w:div>
    <w:div w:id="1220168421">
      <w:marLeft w:val="0"/>
      <w:marRight w:val="0"/>
      <w:marTop w:val="0"/>
      <w:marBottom w:val="0"/>
      <w:divBdr>
        <w:top w:val="none" w:sz="0" w:space="0" w:color="auto"/>
        <w:left w:val="none" w:sz="0" w:space="0" w:color="auto"/>
        <w:bottom w:val="none" w:sz="0" w:space="0" w:color="auto"/>
        <w:right w:val="none" w:sz="0" w:space="0" w:color="auto"/>
      </w:divBdr>
    </w:div>
    <w:div w:id="1220282897">
      <w:marLeft w:val="0"/>
      <w:marRight w:val="0"/>
      <w:marTop w:val="0"/>
      <w:marBottom w:val="0"/>
      <w:divBdr>
        <w:top w:val="none" w:sz="0" w:space="0" w:color="auto"/>
        <w:left w:val="none" w:sz="0" w:space="0" w:color="auto"/>
        <w:bottom w:val="none" w:sz="0" w:space="0" w:color="auto"/>
        <w:right w:val="none" w:sz="0" w:space="0" w:color="auto"/>
      </w:divBdr>
    </w:div>
    <w:div w:id="1220481339">
      <w:marLeft w:val="0"/>
      <w:marRight w:val="0"/>
      <w:marTop w:val="0"/>
      <w:marBottom w:val="0"/>
      <w:divBdr>
        <w:top w:val="none" w:sz="0" w:space="0" w:color="auto"/>
        <w:left w:val="none" w:sz="0" w:space="0" w:color="auto"/>
        <w:bottom w:val="none" w:sz="0" w:space="0" w:color="auto"/>
        <w:right w:val="none" w:sz="0" w:space="0" w:color="auto"/>
      </w:divBdr>
    </w:div>
    <w:div w:id="1221090971">
      <w:marLeft w:val="0"/>
      <w:marRight w:val="0"/>
      <w:marTop w:val="0"/>
      <w:marBottom w:val="0"/>
      <w:divBdr>
        <w:top w:val="none" w:sz="0" w:space="0" w:color="auto"/>
        <w:left w:val="none" w:sz="0" w:space="0" w:color="auto"/>
        <w:bottom w:val="none" w:sz="0" w:space="0" w:color="auto"/>
        <w:right w:val="none" w:sz="0" w:space="0" w:color="auto"/>
      </w:divBdr>
    </w:div>
    <w:div w:id="1221938747">
      <w:marLeft w:val="0"/>
      <w:marRight w:val="0"/>
      <w:marTop w:val="0"/>
      <w:marBottom w:val="0"/>
      <w:divBdr>
        <w:top w:val="none" w:sz="0" w:space="0" w:color="auto"/>
        <w:left w:val="none" w:sz="0" w:space="0" w:color="auto"/>
        <w:bottom w:val="none" w:sz="0" w:space="0" w:color="auto"/>
        <w:right w:val="none" w:sz="0" w:space="0" w:color="auto"/>
      </w:divBdr>
    </w:div>
    <w:div w:id="1222786028">
      <w:marLeft w:val="0"/>
      <w:marRight w:val="0"/>
      <w:marTop w:val="0"/>
      <w:marBottom w:val="0"/>
      <w:divBdr>
        <w:top w:val="none" w:sz="0" w:space="0" w:color="auto"/>
        <w:left w:val="none" w:sz="0" w:space="0" w:color="auto"/>
        <w:bottom w:val="none" w:sz="0" w:space="0" w:color="auto"/>
        <w:right w:val="none" w:sz="0" w:space="0" w:color="auto"/>
      </w:divBdr>
    </w:div>
    <w:div w:id="1222987513">
      <w:marLeft w:val="0"/>
      <w:marRight w:val="0"/>
      <w:marTop w:val="0"/>
      <w:marBottom w:val="0"/>
      <w:divBdr>
        <w:top w:val="none" w:sz="0" w:space="0" w:color="auto"/>
        <w:left w:val="none" w:sz="0" w:space="0" w:color="auto"/>
        <w:bottom w:val="none" w:sz="0" w:space="0" w:color="auto"/>
        <w:right w:val="none" w:sz="0" w:space="0" w:color="auto"/>
      </w:divBdr>
    </w:div>
    <w:div w:id="1223057815">
      <w:marLeft w:val="0"/>
      <w:marRight w:val="0"/>
      <w:marTop w:val="0"/>
      <w:marBottom w:val="0"/>
      <w:divBdr>
        <w:top w:val="none" w:sz="0" w:space="0" w:color="auto"/>
        <w:left w:val="none" w:sz="0" w:space="0" w:color="auto"/>
        <w:bottom w:val="none" w:sz="0" w:space="0" w:color="auto"/>
        <w:right w:val="none" w:sz="0" w:space="0" w:color="auto"/>
      </w:divBdr>
    </w:div>
    <w:div w:id="1223785886">
      <w:marLeft w:val="0"/>
      <w:marRight w:val="0"/>
      <w:marTop w:val="0"/>
      <w:marBottom w:val="0"/>
      <w:divBdr>
        <w:top w:val="none" w:sz="0" w:space="0" w:color="auto"/>
        <w:left w:val="none" w:sz="0" w:space="0" w:color="auto"/>
        <w:bottom w:val="none" w:sz="0" w:space="0" w:color="auto"/>
        <w:right w:val="none" w:sz="0" w:space="0" w:color="auto"/>
      </w:divBdr>
    </w:div>
    <w:div w:id="1227649679">
      <w:marLeft w:val="0"/>
      <w:marRight w:val="0"/>
      <w:marTop w:val="0"/>
      <w:marBottom w:val="0"/>
      <w:divBdr>
        <w:top w:val="none" w:sz="0" w:space="0" w:color="auto"/>
        <w:left w:val="none" w:sz="0" w:space="0" w:color="auto"/>
        <w:bottom w:val="none" w:sz="0" w:space="0" w:color="auto"/>
        <w:right w:val="none" w:sz="0" w:space="0" w:color="auto"/>
      </w:divBdr>
    </w:div>
    <w:div w:id="1229193307">
      <w:marLeft w:val="0"/>
      <w:marRight w:val="0"/>
      <w:marTop w:val="0"/>
      <w:marBottom w:val="0"/>
      <w:divBdr>
        <w:top w:val="none" w:sz="0" w:space="0" w:color="auto"/>
        <w:left w:val="none" w:sz="0" w:space="0" w:color="auto"/>
        <w:bottom w:val="none" w:sz="0" w:space="0" w:color="auto"/>
        <w:right w:val="none" w:sz="0" w:space="0" w:color="auto"/>
      </w:divBdr>
    </w:div>
    <w:div w:id="1229922751">
      <w:bodyDiv w:val="1"/>
      <w:marLeft w:val="0"/>
      <w:marRight w:val="0"/>
      <w:marTop w:val="0"/>
      <w:marBottom w:val="0"/>
      <w:divBdr>
        <w:top w:val="none" w:sz="0" w:space="0" w:color="auto"/>
        <w:left w:val="none" w:sz="0" w:space="0" w:color="auto"/>
        <w:bottom w:val="none" w:sz="0" w:space="0" w:color="auto"/>
        <w:right w:val="none" w:sz="0" w:space="0" w:color="auto"/>
      </w:divBdr>
    </w:div>
    <w:div w:id="1230919061">
      <w:marLeft w:val="0"/>
      <w:marRight w:val="0"/>
      <w:marTop w:val="0"/>
      <w:marBottom w:val="0"/>
      <w:divBdr>
        <w:top w:val="none" w:sz="0" w:space="0" w:color="auto"/>
        <w:left w:val="none" w:sz="0" w:space="0" w:color="auto"/>
        <w:bottom w:val="none" w:sz="0" w:space="0" w:color="auto"/>
        <w:right w:val="none" w:sz="0" w:space="0" w:color="auto"/>
      </w:divBdr>
    </w:div>
    <w:div w:id="1232696676">
      <w:marLeft w:val="0"/>
      <w:marRight w:val="0"/>
      <w:marTop w:val="0"/>
      <w:marBottom w:val="0"/>
      <w:divBdr>
        <w:top w:val="none" w:sz="0" w:space="0" w:color="auto"/>
        <w:left w:val="none" w:sz="0" w:space="0" w:color="auto"/>
        <w:bottom w:val="none" w:sz="0" w:space="0" w:color="auto"/>
        <w:right w:val="none" w:sz="0" w:space="0" w:color="auto"/>
      </w:divBdr>
    </w:div>
    <w:div w:id="1233200728">
      <w:marLeft w:val="0"/>
      <w:marRight w:val="0"/>
      <w:marTop w:val="0"/>
      <w:marBottom w:val="0"/>
      <w:divBdr>
        <w:top w:val="none" w:sz="0" w:space="0" w:color="auto"/>
        <w:left w:val="none" w:sz="0" w:space="0" w:color="auto"/>
        <w:bottom w:val="none" w:sz="0" w:space="0" w:color="auto"/>
        <w:right w:val="none" w:sz="0" w:space="0" w:color="auto"/>
      </w:divBdr>
    </w:div>
    <w:div w:id="1233540957">
      <w:marLeft w:val="0"/>
      <w:marRight w:val="0"/>
      <w:marTop w:val="0"/>
      <w:marBottom w:val="0"/>
      <w:divBdr>
        <w:top w:val="none" w:sz="0" w:space="0" w:color="auto"/>
        <w:left w:val="none" w:sz="0" w:space="0" w:color="auto"/>
        <w:bottom w:val="none" w:sz="0" w:space="0" w:color="auto"/>
        <w:right w:val="none" w:sz="0" w:space="0" w:color="auto"/>
      </w:divBdr>
    </w:div>
    <w:div w:id="1233931530">
      <w:marLeft w:val="0"/>
      <w:marRight w:val="0"/>
      <w:marTop w:val="0"/>
      <w:marBottom w:val="0"/>
      <w:divBdr>
        <w:top w:val="none" w:sz="0" w:space="0" w:color="auto"/>
        <w:left w:val="none" w:sz="0" w:space="0" w:color="auto"/>
        <w:bottom w:val="none" w:sz="0" w:space="0" w:color="auto"/>
        <w:right w:val="none" w:sz="0" w:space="0" w:color="auto"/>
      </w:divBdr>
    </w:div>
    <w:div w:id="1236083645">
      <w:marLeft w:val="0"/>
      <w:marRight w:val="0"/>
      <w:marTop w:val="0"/>
      <w:marBottom w:val="0"/>
      <w:divBdr>
        <w:top w:val="none" w:sz="0" w:space="0" w:color="auto"/>
        <w:left w:val="none" w:sz="0" w:space="0" w:color="auto"/>
        <w:bottom w:val="none" w:sz="0" w:space="0" w:color="auto"/>
        <w:right w:val="none" w:sz="0" w:space="0" w:color="auto"/>
      </w:divBdr>
    </w:div>
    <w:div w:id="1236474038">
      <w:marLeft w:val="0"/>
      <w:marRight w:val="0"/>
      <w:marTop w:val="0"/>
      <w:marBottom w:val="0"/>
      <w:divBdr>
        <w:top w:val="none" w:sz="0" w:space="0" w:color="auto"/>
        <w:left w:val="none" w:sz="0" w:space="0" w:color="auto"/>
        <w:bottom w:val="none" w:sz="0" w:space="0" w:color="auto"/>
        <w:right w:val="none" w:sz="0" w:space="0" w:color="auto"/>
      </w:divBdr>
    </w:div>
    <w:div w:id="1238246025">
      <w:marLeft w:val="0"/>
      <w:marRight w:val="0"/>
      <w:marTop w:val="0"/>
      <w:marBottom w:val="0"/>
      <w:divBdr>
        <w:top w:val="none" w:sz="0" w:space="0" w:color="auto"/>
        <w:left w:val="none" w:sz="0" w:space="0" w:color="auto"/>
        <w:bottom w:val="none" w:sz="0" w:space="0" w:color="auto"/>
        <w:right w:val="none" w:sz="0" w:space="0" w:color="auto"/>
      </w:divBdr>
    </w:div>
    <w:div w:id="1238594339">
      <w:marLeft w:val="0"/>
      <w:marRight w:val="0"/>
      <w:marTop w:val="0"/>
      <w:marBottom w:val="0"/>
      <w:divBdr>
        <w:top w:val="none" w:sz="0" w:space="0" w:color="auto"/>
        <w:left w:val="none" w:sz="0" w:space="0" w:color="auto"/>
        <w:bottom w:val="none" w:sz="0" w:space="0" w:color="auto"/>
        <w:right w:val="none" w:sz="0" w:space="0" w:color="auto"/>
      </w:divBdr>
    </w:div>
    <w:div w:id="1240362417">
      <w:marLeft w:val="0"/>
      <w:marRight w:val="0"/>
      <w:marTop w:val="0"/>
      <w:marBottom w:val="0"/>
      <w:divBdr>
        <w:top w:val="none" w:sz="0" w:space="0" w:color="auto"/>
        <w:left w:val="none" w:sz="0" w:space="0" w:color="auto"/>
        <w:bottom w:val="none" w:sz="0" w:space="0" w:color="auto"/>
        <w:right w:val="none" w:sz="0" w:space="0" w:color="auto"/>
      </w:divBdr>
    </w:div>
    <w:div w:id="1240865112">
      <w:marLeft w:val="0"/>
      <w:marRight w:val="0"/>
      <w:marTop w:val="0"/>
      <w:marBottom w:val="0"/>
      <w:divBdr>
        <w:top w:val="none" w:sz="0" w:space="0" w:color="auto"/>
        <w:left w:val="none" w:sz="0" w:space="0" w:color="auto"/>
        <w:bottom w:val="none" w:sz="0" w:space="0" w:color="auto"/>
        <w:right w:val="none" w:sz="0" w:space="0" w:color="auto"/>
      </w:divBdr>
    </w:div>
    <w:div w:id="1240943440">
      <w:marLeft w:val="0"/>
      <w:marRight w:val="0"/>
      <w:marTop w:val="0"/>
      <w:marBottom w:val="0"/>
      <w:divBdr>
        <w:top w:val="none" w:sz="0" w:space="0" w:color="auto"/>
        <w:left w:val="none" w:sz="0" w:space="0" w:color="auto"/>
        <w:bottom w:val="none" w:sz="0" w:space="0" w:color="auto"/>
        <w:right w:val="none" w:sz="0" w:space="0" w:color="auto"/>
      </w:divBdr>
    </w:div>
    <w:div w:id="1241328242">
      <w:marLeft w:val="0"/>
      <w:marRight w:val="0"/>
      <w:marTop w:val="0"/>
      <w:marBottom w:val="0"/>
      <w:divBdr>
        <w:top w:val="none" w:sz="0" w:space="0" w:color="auto"/>
        <w:left w:val="none" w:sz="0" w:space="0" w:color="auto"/>
        <w:bottom w:val="none" w:sz="0" w:space="0" w:color="auto"/>
        <w:right w:val="none" w:sz="0" w:space="0" w:color="auto"/>
      </w:divBdr>
    </w:div>
    <w:div w:id="1242253922">
      <w:marLeft w:val="0"/>
      <w:marRight w:val="0"/>
      <w:marTop w:val="0"/>
      <w:marBottom w:val="0"/>
      <w:divBdr>
        <w:top w:val="none" w:sz="0" w:space="0" w:color="auto"/>
        <w:left w:val="none" w:sz="0" w:space="0" w:color="auto"/>
        <w:bottom w:val="none" w:sz="0" w:space="0" w:color="auto"/>
        <w:right w:val="none" w:sz="0" w:space="0" w:color="auto"/>
      </w:divBdr>
    </w:div>
    <w:div w:id="1243099284">
      <w:marLeft w:val="0"/>
      <w:marRight w:val="0"/>
      <w:marTop w:val="0"/>
      <w:marBottom w:val="0"/>
      <w:divBdr>
        <w:top w:val="none" w:sz="0" w:space="0" w:color="auto"/>
        <w:left w:val="none" w:sz="0" w:space="0" w:color="auto"/>
        <w:bottom w:val="none" w:sz="0" w:space="0" w:color="auto"/>
        <w:right w:val="none" w:sz="0" w:space="0" w:color="auto"/>
      </w:divBdr>
    </w:div>
    <w:div w:id="1243294399">
      <w:marLeft w:val="0"/>
      <w:marRight w:val="0"/>
      <w:marTop w:val="0"/>
      <w:marBottom w:val="0"/>
      <w:divBdr>
        <w:top w:val="none" w:sz="0" w:space="0" w:color="auto"/>
        <w:left w:val="none" w:sz="0" w:space="0" w:color="auto"/>
        <w:bottom w:val="none" w:sz="0" w:space="0" w:color="auto"/>
        <w:right w:val="none" w:sz="0" w:space="0" w:color="auto"/>
      </w:divBdr>
    </w:div>
    <w:div w:id="1243415523">
      <w:marLeft w:val="0"/>
      <w:marRight w:val="0"/>
      <w:marTop w:val="0"/>
      <w:marBottom w:val="0"/>
      <w:divBdr>
        <w:top w:val="none" w:sz="0" w:space="0" w:color="auto"/>
        <w:left w:val="none" w:sz="0" w:space="0" w:color="auto"/>
        <w:bottom w:val="none" w:sz="0" w:space="0" w:color="auto"/>
        <w:right w:val="none" w:sz="0" w:space="0" w:color="auto"/>
      </w:divBdr>
    </w:div>
    <w:div w:id="1245258558">
      <w:marLeft w:val="0"/>
      <w:marRight w:val="0"/>
      <w:marTop w:val="0"/>
      <w:marBottom w:val="0"/>
      <w:divBdr>
        <w:top w:val="none" w:sz="0" w:space="0" w:color="auto"/>
        <w:left w:val="none" w:sz="0" w:space="0" w:color="auto"/>
        <w:bottom w:val="none" w:sz="0" w:space="0" w:color="auto"/>
        <w:right w:val="none" w:sz="0" w:space="0" w:color="auto"/>
      </w:divBdr>
    </w:div>
    <w:div w:id="1247422765">
      <w:marLeft w:val="0"/>
      <w:marRight w:val="0"/>
      <w:marTop w:val="0"/>
      <w:marBottom w:val="0"/>
      <w:divBdr>
        <w:top w:val="none" w:sz="0" w:space="0" w:color="auto"/>
        <w:left w:val="none" w:sz="0" w:space="0" w:color="auto"/>
        <w:bottom w:val="none" w:sz="0" w:space="0" w:color="auto"/>
        <w:right w:val="none" w:sz="0" w:space="0" w:color="auto"/>
      </w:divBdr>
    </w:div>
    <w:div w:id="1248270063">
      <w:marLeft w:val="0"/>
      <w:marRight w:val="0"/>
      <w:marTop w:val="0"/>
      <w:marBottom w:val="0"/>
      <w:divBdr>
        <w:top w:val="none" w:sz="0" w:space="0" w:color="auto"/>
        <w:left w:val="none" w:sz="0" w:space="0" w:color="auto"/>
        <w:bottom w:val="none" w:sz="0" w:space="0" w:color="auto"/>
        <w:right w:val="none" w:sz="0" w:space="0" w:color="auto"/>
      </w:divBdr>
    </w:div>
    <w:div w:id="1250046692">
      <w:marLeft w:val="0"/>
      <w:marRight w:val="0"/>
      <w:marTop w:val="0"/>
      <w:marBottom w:val="0"/>
      <w:divBdr>
        <w:top w:val="none" w:sz="0" w:space="0" w:color="auto"/>
        <w:left w:val="none" w:sz="0" w:space="0" w:color="auto"/>
        <w:bottom w:val="none" w:sz="0" w:space="0" w:color="auto"/>
        <w:right w:val="none" w:sz="0" w:space="0" w:color="auto"/>
      </w:divBdr>
    </w:div>
    <w:div w:id="1250503204">
      <w:marLeft w:val="0"/>
      <w:marRight w:val="0"/>
      <w:marTop w:val="0"/>
      <w:marBottom w:val="0"/>
      <w:divBdr>
        <w:top w:val="none" w:sz="0" w:space="0" w:color="auto"/>
        <w:left w:val="none" w:sz="0" w:space="0" w:color="auto"/>
        <w:bottom w:val="none" w:sz="0" w:space="0" w:color="auto"/>
        <w:right w:val="none" w:sz="0" w:space="0" w:color="auto"/>
      </w:divBdr>
    </w:div>
    <w:div w:id="1250768756">
      <w:marLeft w:val="0"/>
      <w:marRight w:val="0"/>
      <w:marTop w:val="0"/>
      <w:marBottom w:val="0"/>
      <w:divBdr>
        <w:top w:val="none" w:sz="0" w:space="0" w:color="auto"/>
        <w:left w:val="none" w:sz="0" w:space="0" w:color="auto"/>
        <w:bottom w:val="none" w:sz="0" w:space="0" w:color="auto"/>
        <w:right w:val="none" w:sz="0" w:space="0" w:color="auto"/>
      </w:divBdr>
    </w:div>
    <w:div w:id="1251697818">
      <w:marLeft w:val="0"/>
      <w:marRight w:val="0"/>
      <w:marTop w:val="0"/>
      <w:marBottom w:val="0"/>
      <w:divBdr>
        <w:top w:val="none" w:sz="0" w:space="0" w:color="auto"/>
        <w:left w:val="none" w:sz="0" w:space="0" w:color="auto"/>
        <w:bottom w:val="none" w:sz="0" w:space="0" w:color="auto"/>
        <w:right w:val="none" w:sz="0" w:space="0" w:color="auto"/>
      </w:divBdr>
    </w:div>
    <w:div w:id="1251742003">
      <w:marLeft w:val="0"/>
      <w:marRight w:val="0"/>
      <w:marTop w:val="0"/>
      <w:marBottom w:val="0"/>
      <w:divBdr>
        <w:top w:val="none" w:sz="0" w:space="0" w:color="auto"/>
        <w:left w:val="none" w:sz="0" w:space="0" w:color="auto"/>
        <w:bottom w:val="none" w:sz="0" w:space="0" w:color="auto"/>
        <w:right w:val="none" w:sz="0" w:space="0" w:color="auto"/>
      </w:divBdr>
    </w:div>
    <w:div w:id="1251810685">
      <w:marLeft w:val="0"/>
      <w:marRight w:val="0"/>
      <w:marTop w:val="0"/>
      <w:marBottom w:val="0"/>
      <w:divBdr>
        <w:top w:val="none" w:sz="0" w:space="0" w:color="auto"/>
        <w:left w:val="none" w:sz="0" w:space="0" w:color="auto"/>
        <w:bottom w:val="none" w:sz="0" w:space="0" w:color="auto"/>
        <w:right w:val="none" w:sz="0" w:space="0" w:color="auto"/>
      </w:divBdr>
    </w:div>
    <w:div w:id="1252542834">
      <w:marLeft w:val="0"/>
      <w:marRight w:val="0"/>
      <w:marTop w:val="0"/>
      <w:marBottom w:val="0"/>
      <w:divBdr>
        <w:top w:val="none" w:sz="0" w:space="0" w:color="auto"/>
        <w:left w:val="none" w:sz="0" w:space="0" w:color="auto"/>
        <w:bottom w:val="none" w:sz="0" w:space="0" w:color="auto"/>
        <w:right w:val="none" w:sz="0" w:space="0" w:color="auto"/>
      </w:divBdr>
    </w:div>
    <w:div w:id="1252548976">
      <w:bodyDiv w:val="1"/>
      <w:marLeft w:val="0"/>
      <w:marRight w:val="0"/>
      <w:marTop w:val="0"/>
      <w:marBottom w:val="0"/>
      <w:divBdr>
        <w:top w:val="none" w:sz="0" w:space="0" w:color="auto"/>
        <w:left w:val="none" w:sz="0" w:space="0" w:color="auto"/>
        <w:bottom w:val="none" w:sz="0" w:space="0" w:color="auto"/>
        <w:right w:val="none" w:sz="0" w:space="0" w:color="auto"/>
      </w:divBdr>
      <w:divsChild>
        <w:div w:id="57048562">
          <w:marLeft w:val="0"/>
          <w:marRight w:val="0"/>
          <w:marTop w:val="0"/>
          <w:marBottom w:val="0"/>
          <w:divBdr>
            <w:top w:val="none" w:sz="0" w:space="0" w:color="auto"/>
            <w:left w:val="none" w:sz="0" w:space="0" w:color="auto"/>
            <w:bottom w:val="none" w:sz="0" w:space="0" w:color="auto"/>
            <w:right w:val="none" w:sz="0" w:space="0" w:color="auto"/>
          </w:divBdr>
        </w:div>
      </w:divsChild>
    </w:div>
    <w:div w:id="1252662875">
      <w:marLeft w:val="0"/>
      <w:marRight w:val="0"/>
      <w:marTop w:val="0"/>
      <w:marBottom w:val="0"/>
      <w:divBdr>
        <w:top w:val="none" w:sz="0" w:space="0" w:color="auto"/>
        <w:left w:val="none" w:sz="0" w:space="0" w:color="auto"/>
        <w:bottom w:val="none" w:sz="0" w:space="0" w:color="auto"/>
        <w:right w:val="none" w:sz="0" w:space="0" w:color="auto"/>
      </w:divBdr>
    </w:div>
    <w:div w:id="1252927779">
      <w:marLeft w:val="0"/>
      <w:marRight w:val="0"/>
      <w:marTop w:val="0"/>
      <w:marBottom w:val="0"/>
      <w:divBdr>
        <w:top w:val="none" w:sz="0" w:space="0" w:color="auto"/>
        <w:left w:val="none" w:sz="0" w:space="0" w:color="auto"/>
        <w:bottom w:val="none" w:sz="0" w:space="0" w:color="auto"/>
        <w:right w:val="none" w:sz="0" w:space="0" w:color="auto"/>
      </w:divBdr>
    </w:div>
    <w:div w:id="1253510042">
      <w:bodyDiv w:val="1"/>
      <w:marLeft w:val="0"/>
      <w:marRight w:val="0"/>
      <w:marTop w:val="0"/>
      <w:marBottom w:val="0"/>
      <w:divBdr>
        <w:top w:val="none" w:sz="0" w:space="0" w:color="auto"/>
        <w:left w:val="none" w:sz="0" w:space="0" w:color="auto"/>
        <w:bottom w:val="none" w:sz="0" w:space="0" w:color="auto"/>
        <w:right w:val="none" w:sz="0" w:space="0" w:color="auto"/>
      </w:divBdr>
    </w:div>
    <w:div w:id="1254128030">
      <w:marLeft w:val="0"/>
      <w:marRight w:val="0"/>
      <w:marTop w:val="0"/>
      <w:marBottom w:val="0"/>
      <w:divBdr>
        <w:top w:val="none" w:sz="0" w:space="0" w:color="auto"/>
        <w:left w:val="none" w:sz="0" w:space="0" w:color="auto"/>
        <w:bottom w:val="none" w:sz="0" w:space="0" w:color="auto"/>
        <w:right w:val="none" w:sz="0" w:space="0" w:color="auto"/>
      </w:divBdr>
    </w:div>
    <w:div w:id="1254824187">
      <w:marLeft w:val="0"/>
      <w:marRight w:val="0"/>
      <w:marTop w:val="0"/>
      <w:marBottom w:val="0"/>
      <w:divBdr>
        <w:top w:val="none" w:sz="0" w:space="0" w:color="auto"/>
        <w:left w:val="none" w:sz="0" w:space="0" w:color="auto"/>
        <w:bottom w:val="none" w:sz="0" w:space="0" w:color="auto"/>
        <w:right w:val="none" w:sz="0" w:space="0" w:color="auto"/>
      </w:divBdr>
    </w:div>
    <w:div w:id="1255014861">
      <w:marLeft w:val="0"/>
      <w:marRight w:val="0"/>
      <w:marTop w:val="0"/>
      <w:marBottom w:val="0"/>
      <w:divBdr>
        <w:top w:val="none" w:sz="0" w:space="0" w:color="auto"/>
        <w:left w:val="none" w:sz="0" w:space="0" w:color="auto"/>
        <w:bottom w:val="none" w:sz="0" w:space="0" w:color="auto"/>
        <w:right w:val="none" w:sz="0" w:space="0" w:color="auto"/>
      </w:divBdr>
    </w:div>
    <w:div w:id="1255161907">
      <w:marLeft w:val="0"/>
      <w:marRight w:val="0"/>
      <w:marTop w:val="0"/>
      <w:marBottom w:val="0"/>
      <w:divBdr>
        <w:top w:val="none" w:sz="0" w:space="0" w:color="auto"/>
        <w:left w:val="none" w:sz="0" w:space="0" w:color="auto"/>
        <w:bottom w:val="none" w:sz="0" w:space="0" w:color="auto"/>
        <w:right w:val="none" w:sz="0" w:space="0" w:color="auto"/>
      </w:divBdr>
    </w:div>
    <w:div w:id="1257787179">
      <w:marLeft w:val="0"/>
      <w:marRight w:val="0"/>
      <w:marTop w:val="0"/>
      <w:marBottom w:val="0"/>
      <w:divBdr>
        <w:top w:val="none" w:sz="0" w:space="0" w:color="auto"/>
        <w:left w:val="none" w:sz="0" w:space="0" w:color="auto"/>
        <w:bottom w:val="none" w:sz="0" w:space="0" w:color="auto"/>
        <w:right w:val="none" w:sz="0" w:space="0" w:color="auto"/>
      </w:divBdr>
    </w:div>
    <w:div w:id="1259218573">
      <w:marLeft w:val="0"/>
      <w:marRight w:val="0"/>
      <w:marTop w:val="0"/>
      <w:marBottom w:val="0"/>
      <w:divBdr>
        <w:top w:val="none" w:sz="0" w:space="0" w:color="auto"/>
        <w:left w:val="none" w:sz="0" w:space="0" w:color="auto"/>
        <w:bottom w:val="none" w:sz="0" w:space="0" w:color="auto"/>
        <w:right w:val="none" w:sz="0" w:space="0" w:color="auto"/>
      </w:divBdr>
    </w:div>
    <w:div w:id="1259633353">
      <w:marLeft w:val="0"/>
      <w:marRight w:val="0"/>
      <w:marTop w:val="0"/>
      <w:marBottom w:val="0"/>
      <w:divBdr>
        <w:top w:val="none" w:sz="0" w:space="0" w:color="auto"/>
        <w:left w:val="none" w:sz="0" w:space="0" w:color="auto"/>
        <w:bottom w:val="none" w:sz="0" w:space="0" w:color="auto"/>
        <w:right w:val="none" w:sz="0" w:space="0" w:color="auto"/>
      </w:divBdr>
    </w:div>
    <w:div w:id="1260210964">
      <w:marLeft w:val="0"/>
      <w:marRight w:val="0"/>
      <w:marTop w:val="0"/>
      <w:marBottom w:val="0"/>
      <w:divBdr>
        <w:top w:val="none" w:sz="0" w:space="0" w:color="auto"/>
        <w:left w:val="none" w:sz="0" w:space="0" w:color="auto"/>
        <w:bottom w:val="none" w:sz="0" w:space="0" w:color="auto"/>
        <w:right w:val="none" w:sz="0" w:space="0" w:color="auto"/>
      </w:divBdr>
    </w:div>
    <w:div w:id="1260287787">
      <w:marLeft w:val="0"/>
      <w:marRight w:val="0"/>
      <w:marTop w:val="0"/>
      <w:marBottom w:val="0"/>
      <w:divBdr>
        <w:top w:val="none" w:sz="0" w:space="0" w:color="auto"/>
        <w:left w:val="none" w:sz="0" w:space="0" w:color="auto"/>
        <w:bottom w:val="none" w:sz="0" w:space="0" w:color="auto"/>
        <w:right w:val="none" w:sz="0" w:space="0" w:color="auto"/>
      </w:divBdr>
    </w:div>
    <w:div w:id="1261379937">
      <w:marLeft w:val="0"/>
      <w:marRight w:val="0"/>
      <w:marTop w:val="0"/>
      <w:marBottom w:val="0"/>
      <w:divBdr>
        <w:top w:val="none" w:sz="0" w:space="0" w:color="auto"/>
        <w:left w:val="none" w:sz="0" w:space="0" w:color="auto"/>
        <w:bottom w:val="none" w:sz="0" w:space="0" w:color="auto"/>
        <w:right w:val="none" w:sz="0" w:space="0" w:color="auto"/>
      </w:divBdr>
    </w:div>
    <w:div w:id="1261913838">
      <w:marLeft w:val="0"/>
      <w:marRight w:val="0"/>
      <w:marTop w:val="0"/>
      <w:marBottom w:val="0"/>
      <w:divBdr>
        <w:top w:val="none" w:sz="0" w:space="0" w:color="auto"/>
        <w:left w:val="none" w:sz="0" w:space="0" w:color="auto"/>
        <w:bottom w:val="none" w:sz="0" w:space="0" w:color="auto"/>
        <w:right w:val="none" w:sz="0" w:space="0" w:color="auto"/>
      </w:divBdr>
    </w:div>
    <w:div w:id="1263107975">
      <w:marLeft w:val="0"/>
      <w:marRight w:val="0"/>
      <w:marTop w:val="0"/>
      <w:marBottom w:val="0"/>
      <w:divBdr>
        <w:top w:val="none" w:sz="0" w:space="0" w:color="auto"/>
        <w:left w:val="none" w:sz="0" w:space="0" w:color="auto"/>
        <w:bottom w:val="none" w:sz="0" w:space="0" w:color="auto"/>
        <w:right w:val="none" w:sz="0" w:space="0" w:color="auto"/>
      </w:divBdr>
    </w:div>
    <w:div w:id="1264193242">
      <w:marLeft w:val="0"/>
      <w:marRight w:val="0"/>
      <w:marTop w:val="0"/>
      <w:marBottom w:val="0"/>
      <w:divBdr>
        <w:top w:val="none" w:sz="0" w:space="0" w:color="auto"/>
        <w:left w:val="none" w:sz="0" w:space="0" w:color="auto"/>
        <w:bottom w:val="none" w:sz="0" w:space="0" w:color="auto"/>
        <w:right w:val="none" w:sz="0" w:space="0" w:color="auto"/>
      </w:divBdr>
    </w:div>
    <w:div w:id="1264533454">
      <w:marLeft w:val="0"/>
      <w:marRight w:val="0"/>
      <w:marTop w:val="0"/>
      <w:marBottom w:val="0"/>
      <w:divBdr>
        <w:top w:val="none" w:sz="0" w:space="0" w:color="auto"/>
        <w:left w:val="none" w:sz="0" w:space="0" w:color="auto"/>
        <w:bottom w:val="none" w:sz="0" w:space="0" w:color="auto"/>
        <w:right w:val="none" w:sz="0" w:space="0" w:color="auto"/>
      </w:divBdr>
    </w:div>
    <w:div w:id="1265113288">
      <w:marLeft w:val="0"/>
      <w:marRight w:val="0"/>
      <w:marTop w:val="0"/>
      <w:marBottom w:val="0"/>
      <w:divBdr>
        <w:top w:val="none" w:sz="0" w:space="0" w:color="auto"/>
        <w:left w:val="none" w:sz="0" w:space="0" w:color="auto"/>
        <w:bottom w:val="none" w:sz="0" w:space="0" w:color="auto"/>
        <w:right w:val="none" w:sz="0" w:space="0" w:color="auto"/>
      </w:divBdr>
    </w:div>
    <w:div w:id="1265460959">
      <w:marLeft w:val="0"/>
      <w:marRight w:val="0"/>
      <w:marTop w:val="0"/>
      <w:marBottom w:val="0"/>
      <w:divBdr>
        <w:top w:val="none" w:sz="0" w:space="0" w:color="auto"/>
        <w:left w:val="none" w:sz="0" w:space="0" w:color="auto"/>
        <w:bottom w:val="none" w:sz="0" w:space="0" w:color="auto"/>
        <w:right w:val="none" w:sz="0" w:space="0" w:color="auto"/>
      </w:divBdr>
    </w:div>
    <w:div w:id="1265772398">
      <w:marLeft w:val="0"/>
      <w:marRight w:val="0"/>
      <w:marTop w:val="0"/>
      <w:marBottom w:val="0"/>
      <w:divBdr>
        <w:top w:val="none" w:sz="0" w:space="0" w:color="auto"/>
        <w:left w:val="none" w:sz="0" w:space="0" w:color="auto"/>
        <w:bottom w:val="none" w:sz="0" w:space="0" w:color="auto"/>
        <w:right w:val="none" w:sz="0" w:space="0" w:color="auto"/>
      </w:divBdr>
    </w:div>
    <w:div w:id="1266036251">
      <w:bodyDiv w:val="1"/>
      <w:marLeft w:val="0"/>
      <w:marRight w:val="0"/>
      <w:marTop w:val="0"/>
      <w:marBottom w:val="0"/>
      <w:divBdr>
        <w:top w:val="none" w:sz="0" w:space="0" w:color="auto"/>
        <w:left w:val="none" w:sz="0" w:space="0" w:color="auto"/>
        <w:bottom w:val="none" w:sz="0" w:space="0" w:color="auto"/>
        <w:right w:val="none" w:sz="0" w:space="0" w:color="auto"/>
      </w:divBdr>
    </w:div>
    <w:div w:id="1266111533">
      <w:marLeft w:val="0"/>
      <w:marRight w:val="0"/>
      <w:marTop w:val="0"/>
      <w:marBottom w:val="0"/>
      <w:divBdr>
        <w:top w:val="none" w:sz="0" w:space="0" w:color="auto"/>
        <w:left w:val="none" w:sz="0" w:space="0" w:color="auto"/>
        <w:bottom w:val="none" w:sz="0" w:space="0" w:color="auto"/>
        <w:right w:val="none" w:sz="0" w:space="0" w:color="auto"/>
      </w:divBdr>
    </w:div>
    <w:div w:id="1267885240">
      <w:marLeft w:val="0"/>
      <w:marRight w:val="0"/>
      <w:marTop w:val="0"/>
      <w:marBottom w:val="0"/>
      <w:divBdr>
        <w:top w:val="none" w:sz="0" w:space="0" w:color="auto"/>
        <w:left w:val="none" w:sz="0" w:space="0" w:color="auto"/>
        <w:bottom w:val="none" w:sz="0" w:space="0" w:color="auto"/>
        <w:right w:val="none" w:sz="0" w:space="0" w:color="auto"/>
      </w:divBdr>
    </w:div>
    <w:div w:id="1268543351">
      <w:marLeft w:val="0"/>
      <w:marRight w:val="0"/>
      <w:marTop w:val="0"/>
      <w:marBottom w:val="0"/>
      <w:divBdr>
        <w:top w:val="none" w:sz="0" w:space="0" w:color="auto"/>
        <w:left w:val="none" w:sz="0" w:space="0" w:color="auto"/>
        <w:bottom w:val="none" w:sz="0" w:space="0" w:color="auto"/>
        <w:right w:val="none" w:sz="0" w:space="0" w:color="auto"/>
      </w:divBdr>
    </w:div>
    <w:div w:id="1268779491">
      <w:marLeft w:val="0"/>
      <w:marRight w:val="0"/>
      <w:marTop w:val="0"/>
      <w:marBottom w:val="0"/>
      <w:divBdr>
        <w:top w:val="none" w:sz="0" w:space="0" w:color="auto"/>
        <w:left w:val="none" w:sz="0" w:space="0" w:color="auto"/>
        <w:bottom w:val="none" w:sz="0" w:space="0" w:color="auto"/>
        <w:right w:val="none" w:sz="0" w:space="0" w:color="auto"/>
      </w:divBdr>
    </w:div>
    <w:div w:id="1269436493">
      <w:marLeft w:val="0"/>
      <w:marRight w:val="0"/>
      <w:marTop w:val="0"/>
      <w:marBottom w:val="0"/>
      <w:divBdr>
        <w:top w:val="none" w:sz="0" w:space="0" w:color="auto"/>
        <w:left w:val="none" w:sz="0" w:space="0" w:color="auto"/>
        <w:bottom w:val="none" w:sz="0" w:space="0" w:color="auto"/>
        <w:right w:val="none" w:sz="0" w:space="0" w:color="auto"/>
      </w:divBdr>
    </w:div>
    <w:div w:id="1269852350">
      <w:marLeft w:val="0"/>
      <w:marRight w:val="0"/>
      <w:marTop w:val="0"/>
      <w:marBottom w:val="0"/>
      <w:divBdr>
        <w:top w:val="none" w:sz="0" w:space="0" w:color="auto"/>
        <w:left w:val="none" w:sz="0" w:space="0" w:color="auto"/>
        <w:bottom w:val="none" w:sz="0" w:space="0" w:color="auto"/>
        <w:right w:val="none" w:sz="0" w:space="0" w:color="auto"/>
      </w:divBdr>
    </w:div>
    <w:div w:id="1270089322">
      <w:marLeft w:val="0"/>
      <w:marRight w:val="0"/>
      <w:marTop w:val="0"/>
      <w:marBottom w:val="0"/>
      <w:divBdr>
        <w:top w:val="none" w:sz="0" w:space="0" w:color="auto"/>
        <w:left w:val="none" w:sz="0" w:space="0" w:color="auto"/>
        <w:bottom w:val="none" w:sz="0" w:space="0" w:color="auto"/>
        <w:right w:val="none" w:sz="0" w:space="0" w:color="auto"/>
      </w:divBdr>
    </w:div>
    <w:div w:id="1271202242">
      <w:marLeft w:val="0"/>
      <w:marRight w:val="0"/>
      <w:marTop w:val="0"/>
      <w:marBottom w:val="0"/>
      <w:divBdr>
        <w:top w:val="none" w:sz="0" w:space="0" w:color="auto"/>
        <w:left w:val="none" w:sz="0" w:space="0" w:color="auto"/>
        <w:bottom w:val="none" w:sz="0" w:space="0" w:color="auto"/>
        <w:right w:val="none" w:sz="0" w:space="0" w:color="auto"/>
      </w:divBdr>
    </w:div>
    <w:div w:id="1271548923">
      <w:marLeft w:val="0"/>
      <w:marRight w:val="0"/>
      <w:marTop w:val="0"/>
      <w:marBottom w:val="0"/>
      <w:divBdr>
        <w:top w:val="none" w:sz="0" w:space="0" w:color="auto"/>
        <w:left w:val="none" w:sz="0" w:space="0" w:color="auto"/>
        <w:bottom w:val="none" w:sz="0" w:space="0" w:color="auto"/>
        <w:right w:val="none" w:sz="0" w:space="0" w:color="auto"/>
      </w:divBdr>
    </w:div>
    <w:div w:id="1273905039">
      <w:marLeft w:val="0"/>
      <w:marRight w:val="0"/>
      <w:marTop w:val="0"/>
      <w:marBottom w:val="0"/>
      <w:divBdr>
        <w:top w:val="none" w:sz="0" w:space="0" w:color="auto"/>
        <w:left w:val="none" w:sz="0" w:space="0" w:color="auto"/>
        <w:bottom w:val="none" w:sz="0" w:space="0" w:color="auto"/>
        <w:right w:val="none" w:sz="0" w:space="0" w:color="auto"/>
      </w:divBdr>
    </w:div>
    <w:div w:id="1274553276">
      <w:marLeft w:val="0"/>
      <w:marRight w:val="0"/>
      <w:marTop w:val="0"/>
      <w:marBottom w:val="0"/>
      <w:divBdr>
        <w:top w:val="none" w:sz="0" w:space="0" w:color="auto"/>
        <w:left w:val="none" w:sz="0" w:space="0" w:color="auto"/>
        <w:bottom w:val="none" w:sz="0" w:space="0" w:color="auto"/>
        <w:right w:val="none" w:sz="0" w:space="0" w:color="auto"/>
      </w:divBdr>
    </w:div>
    <w:div w:id="1275478558">
      <w:marLeft w:val="0"/>
      <w:marRight w:val="0"/>
      <w:marTop w:val="0"/>
      <w:marBottom w:val="0"/>
      <w:divBdr>
        <w:top w:val="none" w:sz="0" w:space="0" w:color="auto"/>
        <w:left w:val="none" w:sz="0" w:space="0" w:color="auto"/>
        <w:bottom w:val="none" w:sz="0" w:space="0" w:color="auto"/>
        <w:right w:val="none" w:sz="0" w:space="0" w:color="auto"/>
      </w:divBdr>
    </w:div>
    <w:div w:id="1276525725">
      <w:marLeft w:val="0"/>
      <w:marRight w:val="0"/>
      <w:marTop w:val="0"/>
      <w:marBottom w:val="0"/>
      <w:divBdr>
        <w:top w:val="none" w:sz="0" w:space="0" w:color="auto"/>
        <w:left w:val="none" w:sz="0" w:space="0" w:color="auto"/>
        <w:bottom w:val="none" w:sz="0" w:space="0" w:color="auto"/>
        <w:right w:val="none" w:sz="0" w:space="0" w:color="auto"/>
      </w:divBdr>
    </w:div>
    <w:div w:id="1277131480">
      <w:marLeft w:val="0"/>
      <w:marRight w:val="0"/>
      <w:marTop w:val="0"/>
      <w:marBottom w:val="0"/>
      <w:divBdr>
        <w:top w:val="none" w:sz="0" w:space="0" w:color="auto"/>
        <w:left w:val="none" w:sz="0" w:space="0" w:color="auto"/>
        <w:bottom w:val="none" w:sz="0" w:space="0" w:color="auto"/>
        <w:right w:val="none" w:sz="0" w:space="0" w:color="auto"/>
      </w:divBdr>
    </w:div>
    <w:div w:id="1277559997">
      <w:marLeft w:val="0"/>
      <w:marRight w:val="0"/>
      <w:marTop w:val="0"/>
      <w:marBottom w:val="0"/>
      <w:divBdr>
        <w:top w:val="none" w:sz="0" w:space="0" w:color="auto"/>
        <w:left w:val="none" w:sz="0" w:space="0" w:color="auto"/>
        <w:bottom w:val="none" w:sz="0" w:space="0" w:color="auto"/>
        <w:right w:val="none" w:sz="0" w:space="0" w:color="auto"/>
      </w:divBdr>
    </w:div>
    <w:div w:id="1277641435">
      <w:marLeft w:val="0"/>
      <w:marRight w:val="0"/>
      <w:marTop w:val="0"/>
      <w:marBottom w:val="0"/>
      <w:divBdr>
        <w:top w:val="none" w:sz="0" w:space="0" w:color="auto"/>
        <w:left w:val="none" w:sz="0" w:space="0" w:color="auto"/>
        <w:bottom w:val="none" w:sz="0" w:space="0" w:color="auto"/>
        <w:right w:val="none" w:sz="0" w:space="0" w:color="auto"/>
      </w:divBdr>
    </w:div>
    <w:div w:id="1277787519">
      <w:marLeft w:val="0"/>
      <w:marRight w:val="0"/>
      <w:marTop w:val="0"/>
      <w:marBottom w:val="0"/>
      <w:divBdr>
        <w:top w:val="none" w:sz="0" w:space="0" w:color="auto"/>
        <w:left w:val="none" w:sz="0" w:space="0" w:color="auto"/>
        <w:bottom w:val="none" w:sz="0" w:space="0" w:color="auto"/>
        <w:right w:val="none" w:sz="0" w:space="0" w:color="auto"/>
      </w:divBdr>
    </w:div>
    <w:div w:id="1280600484">
      <w:marLeft w:val="0"/>
      <w:marRight w:val="0"/>
      <w:marTop w:val="0"/>
      <w:marBottom w:val="0"/>
      <w:divBdr>
        <w:top w:val="none" w:sz="0" w:space="0" w:color="auto"/>
        <w:left w:val="none" w:sz="0" w:space="0" w:color="auto"/>
        <w:bottom w:val="none" w:sz="0" w:space="0" w:color="auto"/>
        <w:right w:val="none" w:sz="0" w:space="0" w:color="auto"/>
      </w:divBdr>
    </w:div>
    <w:div w:id="1281109560">
      <w:marLeft w:val="0"/>
      <w:marRight w:val="0"/>
      <w:marTop w:val="0"/>
      <w:marBottom w:val="0"/>
      <w:divBdr>
        <w:top w:val="none" w:sz="0" w:space="0" w:color="auto"/>
        <w:left w:val="none" w:sz="0" w:space="0" w:color="auto"/>
        <w:bottom w:val="none" w:sz="0" w:space="0" w:color="auto"/>
        <w:right w:val="none" w:sz="0" w:space="0" w:color="auto"/>
      </w:divBdr>
    </w:div>
    <w:div w:id="1281184171">
      <w:marLeft w:val="0"/>
      <w:marRight w:val="0"/>
      <w:marTop w:val="0"/>
      <w:marBottom w:val="0"/>
      <w:divBdr>
        <w:top w:val="none" w:sz="0" w:space="0" w:color="auto"/>
        <w:left w:val="none" w:sz="0" w:space="0" w:color="auto"/>
        <w:bottom w:val="none" w:sz="0" w:space="0" w:color="auto"/>
        <w:right w:val="none" w:sz="0" w:space="0" w:color="auto"/>
      </w:divBdr>
    </w:div>
    <w:div w:id="1284117847">
      <w:marLeft w:val="0"/>
      <w:marRight w:val="0"/>
      <w:marTop w:val="0"/>
      <w:marBottom w:val="0"/>
      <w:divBdr>
        <w:top w:val="none" w:sz="0" w:space="0" w:color="auto"/>
        <w:left w:val="none" w:sz="0" w:space="0" w:color="auto"/>
        <w:bottom w:val="none" w:sz="0" w:space="0" w:color="auto"/>
        <w:right w:val="none" w:sz="0" w:space="0" w:color="auto"/>
      </w:divBdr>
    </w:div>
    <w:div w:id="1284775769">
      <w:marLeft w:val="0"/>
      <w:marRight w:val="0"/>
      <w:marTop w:val="0"/>
      <w:marBottom w:val="0"/>
      <w:divBdr>
        <w:top w:val="none" w:sz="0" w:space="0" w:color="auto"/>
        <w:left w:val="none" w:sz="0" w:space="0" w:color="auto"/>
        <w:bottom w:val="none" w:sz="0" w:space="0" w:color="auto"/>
        <w:right w:val="none" w:sz="0" w:space="0" w:color="auto"/>
      </w:divBdr>
    </w:div>
    <w:div w:id="1285381154">
      <w:marLeft w:val="0"/>
      <w:marRight w:val="0"/>
      <w:marTop w:val="0"/>
      <w:marBottom w:val="0"/>
      <w:divBdr>
        <w:top w:val="none" w:sz="0" w:space="0" w:color="auto"/>
        <w:left w:val="none" w:sz="0" w:space="0" w:color="auto"/>
        <w:bottom w:val="none" w:sz="0" w:space="0" w:color="auto"/>
        <w:right w:val="none" w:sz="0" w:space="0" w:color="auto"/>
      </w:divBdr>
    </w:div>
    <w:div w:id="1287277134">
      <w:marLeft w:val="0"/>
      <w:marRight w:val="0"/>
      <w:marTop w:val="0"/>
      <w:marBottom w:val="0"/>
      <w:divBdr>
        <w:top w:val="none" w:sz="0" w:space="0" w:color="auto"/>
        <w:left w:val="none" w:sz="0" w:space="0" w:color="auto"/>
        <w:bottom w:val="none" w:sz="0" w:space="0" w:color="auto"/>
        <w:right w:val="none" w:sz="0" w:space="0" w:color="auto"/>
      </w:divBdr>
    </w:div>
    <w:div w:id="1287849891">
      <w:marLeft w:val="0"/>
      <w:marRight w:val="0"/>
      <w:marTop w:val="0"/>
      <w:marBottom w:val="0"/>
      <w:divBdr>
        <w:top w:val="none" w:sz="0" w:space="0" w:color="auto"/>
        <w:left w:val="none" w:sz="0" w:space="0" w:color="auto"/>
        <w:bottom w:val="none" w:sz="0" w:space="0" w:color="auto"/>
        <w:right w:val="none" w:sz="0" w:space="0" w:color="auto"/>
      </w:divBdr>
    </w:div>
    <w:div w:id="1287858256">
      <w:marLeft w:val="0"/>
      <w:marRight w:val="0"/>
      <w:marTop w:val="0"/>
      <w:marBottom w:val="0"/>
      <w:divBdr>
        <w:top w:val="none" w:sz="0" w:space="0" w:color="auto"/>
        <w:left w:val="none" w:sz="0" w:space="0" w:color="auto"/>
        <w:bottom w:val="none" w:sz="0" w:space="0" w:color="auto"/>
        <w:right w:val="none" w:sz="0" w:space="0" w:color="auto"/>
      </w:divBdr>
    </w:div>
    <w:div w:id="1288589123">
      <w:marLeft w:val="0"/>
      <w:marRight w:val="0"/>
      <w:marTop w:val="0"/>
      <w:marBottom w:val="0"/>
      <w:divBdr>
        <w:top w:val="none" w:sz="0" w:space="0" w:color="auto"/>
        <w:left w:val="none" w:sz="0" w:space="0" w:color="auto"/>
        <w:bottom w:val="none" w:sz="0" w:space="0" w:color="auto"/>
        <w:right w:val="none" w:sz="0" w:space="0" w:color="auto"/>
      </w:divBdr>
    </w:div>
    <w:div w:id="1288702373">
      <w:marLeft w:val="0"/>
      <w:marRight w:val="0"/>
      <w:marTop w:val="0"/>
      <w:marBottom w:val="0"/>
      <w:divBdr>
        <w:top w:val="none" w:sz="0" w:space="0" w:color="auto"/>
        <w:left w:val="none" w:sz="0" w:space="0" w:color="auto"/>
        <w:bottom w:val="none" w:sz="0" w:space="0" w:color="auto"/>
        <w:right w:val="none" w:sz="0" w:space="0" w:color="auto"/>
      </w:divBdr>
    </w:div>
    <w:div w:id="1290357718">
      <w:marLeft w:val="0"/>
      <w:marRight w:val="0"/>
      <w:marTop w:val="0"/>
      <w:marBottom w:val="0"/>
      <w:divBdr>
        <w:top w:val="none" w:sz="0" w:space="0" w:color="auto"/>
        <w:left w:val="none" w:sz="0" w:space="0" w:color="auto"/>
        <w:bottom w:val="none" w:sz="0" w:space="0" w:color="auto"/>
        <w:right w:val="none" w:sz="0" w:space="0" w:color="auto"/>
      </w:divBdr>
    </w:div>
    <w:div w:id="1292904010">
      <w:bodyDiv w:val="1"/>
      <w:marLeft w:val="0"/>
      <w:marRight w:val="0"/>
      <w:marTop w:val="0"/>
      <w:marBottom w:val="0"/>
      <w:divBdr>
        <w:top w:val="none" w:sz="0" w:space="0" w:color="auto"/>
        <w:left w:val="none" w:sz="0" w:space="0" w:color="auto"/>
        <w:bottom w:val="none" w:sz="0" w:space="0" w:color="auto"/>
        <w:right w:val="none" w:sz="0" w:space="0" w:color="auto"/>
      </w:divBdr>
    </w:div>
    <w:div w:id="1292981829">
      <w:marLeft w:val="0"/>
      <w:marRight w:val="0"/>
      <w:marTop w:val="0"/>
      <w:marBottom w:val="0"/>
      <w:divBdr>
        <w:top w:val="none" w:sz="0" w:space="0" w:color="auto"/>
        <w:left w:val="none" w:sz="0" w:space="0" w:color="auto"/>
        <w:bottom w:val="none" w:sz="0" w:space="0" w:color="auto"/>
        <w:right w:val="none" w:sz="0" w:space="0" w:color="auto"/>
      </w:divBdr>
    </w:div>
    <w:div w:id="1293946023">
      <w:marLeft w:val="0"/>
      <w:marRight w:val="0"/>
      <w:marTop w:val="0"/>
      <w:marBottom w:val="0"/>
      <w:divBdr>
        <w:top w:val="none" w:sz="0" w:space="0" w:color="auto"/>
        <w:left w:val="none" w:sz="0" w:space="0" w:color="auto"/>
        <w:bottom w:val="none" w:sz="0" w:space="0" w:color="auto"/>
        <w:right w:val="none" w:sz="0" w:space="0" w:color="auto"/>
      </w:divBdr>
    </w:div>
    <w:div w:id="1296328340">
      <w:marLeft w:val="0"/>
      <w:marRight w:val="0"/>
      <w:marTop w:val="0"/>
      <w:marBottom w:val="0"/>
      <w:divBdr>
        <w:top w:val="none" w:sz="0" w:space="0" w:color="auto"/>
        <w:left w:val="none" w:sz="0" w:space="0" w:color="auto"/>
        <w:bottom w:val="none" w:sz="0" w:space="0" w:color="auto"/>
        <w:right w:val="none" w:sz="0" w:space="0" w:color="auto"/>
      </w:divBdr>
    </w:div>
    <w:div w:id="1298412422">
      <w:marLeft w:val="0"/>
      <w:marRight w:val="0"/>
      <w:marTop w:val="0"/>
      <w:marBottom w:val="0"/>
      <w:divBdr>
        <w:top w:val="none" w:sz="0" w:space="0" w:color="auto"/>
        <w:left w:val="none" w:sz="0" w:space="0" w:color="auto"/>
        <w:bottom w:val="none" w:sz="0" w:space="0" w:color="auto"/>
        <w:right w:val="none" w:sz="0" w:space="0" w:color="auto"/>
      </w:divBdr>
    </w:div>
    <w:div w:id="1299266848">
      <w:marLeft w:val="0"/>
      <w:marRight w:val="0"/>
      <w:marTop w:val="0"/>
      <w:marBottom w:val="0"/>
      <w:divBdr>
        <w:top w:val="none" w:sz="0" w:space="0" w:color="auto"/>
        <w:left w:val="none" w:sz="0" w:space="0" w:color="auto"/>
        <w:bottom w:val="none" w:sz="0" w:space="0" w:color="auto"/>
        <w:right w:val="none" w:sz="0" w:space="0" w:color="auto"/>
      </w:divBdr>
    </w:div>
    <w:div w:id="1301419507">
      <w:marLeft w:val="0"/>
      <w:marRight w:val="0"/>
      <w:marTop w:val="0"/>
      <w:marBottom w:val="0"/>
      <w:divBdr>
        <w:top w:val="none" w:sz="0" w:space="0" w:color="auto"/>
        <w:left w:val="none" w:sz="0" w:space="0" w:color="auto"/>
        <w:bottom w:val="none" w:sz="0" w:space="0" w:color="auto"/>
        <w:right w:val="none" w:sz="0" w:space="0" w:color="auto"/>
      </w:divBdr>
    </w:div>
    <w:div w:id="1306622322">
      <w:marLeft w:val="0"/>
      <w:marRight w:val="0"/>
      <w:marTop w:val="0"/>
      <w:marBottom w:val="0"/>
      <w:divBdr>
        <w:top w:val="none" w:sz="0" w:space="0" w:color="auto"/>
        <w:left w:val="none" w:sz="0" w:space="0" w:color="auto"/>
        <w:bottom w:val="none" w:sz="0" w:space="0" w:color="auto"/>
        <w:right w:val="none" w:sz="0" w:space="0" w:color="auto"/>
      </w:divBdr>
    </w:div>
    <w:div w:id="1308587978">
      <w:bodyDiv w:val="1"/>
      <w:marLeft w:val="0"/>
      <w:marRight w:val="0"/>
      <w:marTop w:val="0"/>
      <w:marBottom w:val="0"/>
      <w:divBdr>
        <w:top w:val="none" w:sz="0" w:space="0" w:color="auto"/>
        <w:left w:val="none" w:sz="0" w:space="0" w:color="auto"/>
        <w:bottom w:val="none" w:sz="0" w:space="0" w:color="auto"/>
        <w:right w:val="none" w:sz="0" w:space="0" w:color="auto"/>
      </w:divBdr>
    </w:div>
    <w:div w:id="1308900615">
      <w:marLeft w:val="0"/>
      <w:marRight w:val="0"/>
      <w:marTop w:val="0"/>
      <w:marBottom w:val="0"/>
      <w:divBdr>
        <w:top w:val="none" w:sz="0" w:space="0" w:color="auto"/>
        <w:left w:val="none" w:sz="0" w:space="0" w:color="auto"/>
        <w:bottom w:val="none" w:sz="0" w:space="0" w:color="auto"/>
        <w:right w:val="none" w:sz="0" w:space="0" w:color="auto"/>
      </w:divBdr>
    </w:div>
    <w:div w:id="1309020353">
      <w:marLeft w:val="0"/>
      <w:marRight w:val="0"/>
      <w:marTop w:val="0"/>
      <w:marBottom w:val="0"/>
      <w:divBdr>
        <w:top w:val="none" w:sz="0" w:space="0" w:color="auto"/>
        <w:left w:val="none" w:sz="0" w:space="0" w:color="auto"/>
        <w:bottom w:val="none" w:sz="0" w:space="0" w:color="auto"/>
        <w:right w:val="none" w:sz="0" w:space="0" w:color="auto"/>
      </w:divBdr>
    </w:div>
    <w:div w:id="1314135951">
      <w:marLeft w:val="0"/>
      <w:marRight w:val="0"/>
      <w:marTop w:val="0"/>
      <w:marBottom w:val="0"/>
      <w:divBdr>
        <w:top w:val="none" w:sz="0" w:space="0" w:color="auto"/>
        <w:left w:val="none" w:sz="0" w:space="0" w:color="auto"/>
        <w:bottom w:val="none" w:sz="0" w:space="0" w:color="auto"/>
        <w:right w:val="none" w:sz="0" w:space="0" w:color="auto"/>
      </w:divBdr>
    </w:div>
    <w:div w:id="1314136183">
      <w:bodyDiv w:val="1"/>
      <w:marLeft w:val="0"/>
      <w:marRight w:val="0"/>
      <w:marTop w:val="0"/>
      <w:marBottom w:val="0"/>
      <w:divBdr>
        <w:top w:val="none" w:sz="0" w:space="0" w:color="auto"/>
        <w:left w:val="none" w:sz="0" w:space="0" w:color="auto"/>
        <w:bottom w:val="none" w:sz="0" w:space="0" w:color="auto"/>
        <w:right w:val="none" w:sz="0" w:space="0" w:color="auto"/>
      </w:divBdr>
    </w:div>
    <w:div w:id="1315792540">
      <w:marLeft w:val="0"/>
      <w:marRight w:val="0"/>
      <w:marTop w:val="0"/>
      <w:marBottom w:val="0"/>
      <w:divBdr>
        <w:top w:val="none" w:sz="0" w:space="0" w:color="auto"/>
        <w:left w:val="none" w:sz="0" w:space="0" w:color="auto"/>
        <w:bottom w:val="none" w:sz="0" w:space="0" w:color="auto"/>
        <w:right w:val="none" w:sz="0" w:space="0" w:color="auto"/>
      </w:divBdr>
    </w:div>
    <w:div w:id="1316182055">
      <w:marLeft w:val="0"/>
      <w:marRight w:val="0"/>
      <w:marTop w:val="0"/>
      <w:marBottom w:val="0"/>
      <w:divBdr>
        <w:top w:val="none" w:sz="0" w:space="0" w:color="auto"/>
        <w:left w:val="none" w:sz="0" w:space="0" w:color="auto"/>
        <w:bottom w:val="none" w:sz="0" w:space="0" w:color="auto"/>
        <w:right w:val="none" w:sz="0" w:space="0" w:color="auto"/>
      </w:divBdr>
    </w:div>
    <w:div w:id="1317418501">
      <w:bodyDiv w:val="1"/>
      <w:marLeft w:val="0"/>
      <w:marRight w:val="0"/>
      <w:marTop w:val="0"/>
      <w:marBottom w:val="0"/>
      <w:divBdr>
        <w:top w:val="none" w:sz="0" w:space="0" w:color="auto"/>
        <w:left w:val="none" w:sz="0" w:space="0" w:color="auto"/>
        <w:bottom w:val="none" w:sz="0" w:space="0" w:color="auto"/>
        <w:right w:val="none" w:sz="0" w:space="0" w:color="auto"/>
      </w:divBdr>
      <w:divsChild>
        <w:div w:id="727072955">
          <w:marLeft w:val="0"/>
          <w:marRight w:val="0"/>
          <w:marTop w:val="0"/>
          <w:marBottom w:val="0"/>
          <w:divBdr>
            <w:top w:val="none" w:sz="0" w:space="0" w:color="auto"/>
            <w:left w:val="none" w:sz="0" w:space="0" w:color="auto"/>
            <w:bottom w:val="none" w:sz="0" w:space="0" w:color="auto"/>
            <w:right w:val="none" w:sz="0" w:space="0" w:color="auto"/>
          </w:divBdr>
        </w:div>
      </w:divsChild>
    </w:div>
    <w:div w:id="1318075451">
      <w:marLeft w:val="0"/>
      <w:marRight w:val="0"/>
      <w:marTop w:val="0"/>
      <w:marBottom w:val="0"/>
      <w:divBdr>
        <w:top w:val="none" w:sz="0" w:space="0" w:color="auto"/>
        <w:left w:val="none" w:sz="0" w:space="0" w:color="auto"/>
        <w:bottom w:val="none" w:sz="0" w:space="0" w:color="auto"/>
        <w:right w:val="none" w:sz="0" w:space="0" w:color="auto"/>
      </w:divBdr>
    </w:div>
    <w:div w:id="1319503929">
      <w:marLeft w:val="0"/>
      <w:marRight w:val="0"/>
      <w:marTop w:val="0"/>
      <w:marBottom w:val="0"/>
      <w:divBdr>
        <w:top w:val="none" w:sz="0" w:space="0" w:color="auto"/>
        <w:left w:val="none" w:sz="0" w:space="0" w:color="auto"/>
        <w:bottom w:val="none" w:sz="0" w:space="0" w:color="auto"/>
        <w:right w:val="none" w:sz="0" w:space="0" w:color="auto"/>
      </w:divBdr>
    </w:div>
    <w:div w:id="1321303658">
      <w:marLeft w:val="0"/>
      <w:marRight w:val="0"/>
      <w:marTop w:val="0"/>
      <w:marBottom w:val="0"/>
      <w:divBdr>
        <w:top w:val="none" w:sz="0" w:space="0" w:color="auto"/>
        <w:left w:val="none" w:sz="0" w:space="0" w:color="auto"/>
        <w:bottom w:val="none" w:sz="0" w:space="0" w:color="auto"/>
        <w:right w:val="none" w:sz="0" w:space="0" w:color="auto"/>
      </w:divBdr>
    </w:div>
    <w:div w:id="1324577733">
      <w:marLeft w:val="0"/>
      <w:marRight w:val="0"/>
      <w:marTop w:val="0"/>
      <w:marBottom w:val="0"/>
      <w:divBdr>
        <w:top w:val="none" w:sz="0" w:space="0" w:color="auto"/>
        <w:left w:val="none" w:sz="0" w:space="0" w:color="auto"/>
        <w:bottom w:val="none" w:sz="0" w:space="0" w:color="auto"/>
        <w:right w:val="none" w:sz="0" w:space="0" w:color="auto"/>
      </w:divBdr>
    </w:div>
    <w:div w:id="1325085439">
      <w:marLeft w:val="0"/>
      <w:marRight w:val="0"/>
      <w:marTop w:val="0"/>
      <w:marBottom w:val="0"/>
      <w:divBdr>
        <w:top w:val="none" w:sz="0" w:space="0" w:color="auto"/>
        <w:left w:val="none" w:sz="0" w:space="0" w:color="auto"/>
        <w:bottom w:val="none" w:sz="0" w:space="0" w:color="auto"/>
        <w:right w:val="none" w:sz="0" w:space="0" w:color="auto"/>
      </w:divBdr>
    </w:div>
    <w:div w:id="1328284351">
      <w:bodyDiv w:val="1"/>
      <w:marLeft w:val="0"/>
      <w:marRight w:val="0"/>
      <w:marTop w:val="0"/>
      <w:marBottom w:val="0"/>
      <w:divBdr>
        <w:top w:val="none" w:sz="0" w:space="0" w:color="auto"/>
        <w:left w:val="none" w:sz="0" w:space="0" w:color="auto"/>
        <w:bottom w:val="none" w:sz="0" w:space="0" w:color="auto"/>
        <w:right w:val="none" w:sz="0" w:space="0" w:color="auto"/>
      </w:divBdr>
    </w:div>
    <w:div w:id="1332946668">
      <w:marLeft w:val="0"/>
      <w:marRight w:val="0"/>
      <w:marTop w:val="0"/>
      <w:marBottom w:val="0"/>
      <w:divBdr>
        <w:top w:val="none" w:sz="0" w:space="0" w:color="auto"/>
        <w:left w:val="none" w:sz="0" w:space="0" w:color="auto"/>
        <w:bottom w:val="none" w:sz="0" w:space="0" w:color="auto"/>
        <w:right w:val="none" w:sz="0" w:space="0" w:color="auto"/>
      </w:divBdr>
    </w:div>
    <w:div w:id="1334067798">
      <w:marLeft w:val="0"/>
      <w:marRight w:val="0"/>
      <w:marTop w:val="0"/>
      <w:marBottom w:val="0"/>
      <w:divBdr>
        <w:top w:val="none" w:sz="0" w:space="0" w:color="auto"/>
        <w:left w:val="none" w:sz="0" w:space="0" w:color="auto"/>
        <w:bottom w:val="none" w:sz="0" w:space="0" w:color="auto"/>
        <w:right w:val="none" w:sz="0" w:space="0" w:color="auto"/>
      </w:divBdr>
    </w:div>
    <w:div w:id="1334189306">
      <w:marLeft w:val="0"/>
      <w:marRight w:val="0"/>
      <w:marTop w:val="0"/>
      <w:marBottom w:val="0"/>
      <w:divBdr>
        <w:top w:val="none" w:sz="0" w:space="0" w:color="auto"/>
        <w:left w:val="none" w:sz="0" w:space="0" w:color="auto"/>
        <w:bottom w:val="none" w:sz="0" w:space="0" w:color="auto"/>
        <w:right w:val="none" w:sz="0" w:space="0" w:color="auto"/>
      </w:divBdr>
    </w:div>
    <w:div w:id="1335112605">
      <w:marLeft w:val="0"/>
      <w:marRight w:val="0"/>
      <w:marTop w:val="0"/>
      <w:marBottom w:val="0"/>
      <w:divBdr>
        <w:top w:val="none" w:sz="0" w:space="0" w:color="auto"/>
        <w:left w:val="none" w:sz="0" w:space="0" w:color="auto"/>
        <w:bottom w:val="none" w:sz="0" w:space="0" w:color="auto"/>
        <w:right w:val="none" w:sz="0" w:space="0" w:color="auto"/>
      </w:divBdr>
    </w:div>
    <w:div w:id="1336348360">
      <w:marLeft w:val="0"/>
      <w:marRight w:val="0"/>
      <w:marTop w:val="0"/>
      <w:marBottom w:val="0"/>
      <w:divBdr>
        <w:top w:val="none" w:sz="0" w:space="0" w:color="auto"/>
        <w:left w:val="none" w:sz="0" w:space="0" w:color="auto"/>
        <w:bottom w:val="none" w:sz="0" w:space="0" w:color="auto"/>
        <w:right w:val="none" w:sz="0" w:space="0" w:color="auto"/>
      </w:divBdr>
    </w:div>
    <w:div w:id="1337267063">
      <w:marLeft w:val="0"/>
      <w:marRight w:val="0"/>
      <w:marTop w:val="0"/>
      <w:marBottom w:val="0"/>
      <w:divBdr>
        <w:top w:val="none" w:sz="0" w:space="0" w:color="auto"/>
        <w:left w:val="none" w:sz="0" w:space="0" w:color="auto"/>
        <w:bottom w:val="none" w:sz="0" w:space="0" w:color="auto"/>
        <w:right w:val="none" w:sz="0" w:space="0" w:color="auto"/>
      </w:divBdr>
    </w:div>
    <w:div w:id="1338383860">
      <w:marLeft w:val="0"/>
      <w:marRight w:val="0"/>
      <w:marTop w:val="0"/>
      <w:marBottom w:val="0"/>
      <w:divBdr>
        <w:top w:val="none" w:sz="0" w:space="0" w:color="auto"/>
        <w:left w:val="none" w:sz="0" w:space="0" w:color="auto"/>
        <w:bottom w:val="none" w:sz="0" w:space="0" w:color="auto"/>
        <w:right w:val="none" w:sz="0" w:space="0" w:color="auto"/>
      </w:divBdr>
    </w:div>
    <w:div w:id="1339698237">
      <w:marLeft w:val="0"/>
      <w:marRight w:val="0"/>
      <w:marTop w:val="0"/>
      <w:marBottom w:val="0"/>
      <w:divBdr>
        <w:top w:val="none" w:sz="0" w:space="0" w:color="auto"/>
        <w:left w:val="none" w:sz="0" w:space="0" w:color="auto"/>
        <w:bottom w:val="none" w:sz="0" w:space="0" w:color="auto"/>
        <w:right w:val="none" w:sz="0" w:space="0" w:color="auto"/>
      </w:divBdr>
    </w:div>
    <w:div w:id="1343242190">
      <w:marLeft w:val="0"/>
      <w:marRight w:val="0"/>
      <w:marTop w:val="0"/>
      <w:marBottom w:val="0"/>
      <w:divBdr>
        <w:top w:val="none" w:sz="0" w:space="0" w:color="auto"/>
        <w:left w:val="none" w:sz="0" w:space="0" w:color="auto"/>
        <w:bottom w:val="none" w:sz="0" w:space="0" w:color="auto"/>
        <w:right w:val="none" w:sz="0" w:space="0" w:color="auto"/>
      </w:divBdr>
    </w:div>
    <w:div w:id="1343431405">
      <w:marLeft w:val="0"/>
      <w:marRight w:val="0"/>
      <w:marTop w:val="0"/>
      <w:marBottom w:val="0"/>
      <w:divBdr>
        <w:top w:val="none" w:sz="0" w:space="0" w:color="auto"/>
        <w:left w:val="none" w:sz="0" w:space="0" w:color="auto"/>
        <w:bottom w:val="none" w:sz="0" w:space="0" w:color="auto"/>
        <w:right w:val="none" w:sz="0" w:space="0" w:color="auto"/>
      </w:divBdr>
    </w:div>
    <w:div w:id="1343821959">
      <w:marLeft w:val="0"/>
      <w:marRight w:val="0"/>
      <w:marTop w:val="0"/>
      <w:marBottom w:val="0"/>
      <w:divBdr>
        <w:top w:val="none" w:sz="0" w:space="0" w:color="auto"/>
        <w:left w:val="none" w:sz="0" w:space="0" w:color="auto"/>
        <w:bottom w:val="none" w:sz="0" w:space="0" w:color="auto"/>
        <w:right w:val="none" w:sz="0" w:space="0" w:color="auto"/>
      </w:divBdr>
    </w:div>
    <w:div w:id="1343896065">
      <w:marLeft w:val="0"/>
      <w:marRight w:val="0"/>
      <w:marTop w:val="0"/>
      <w:marBottom w:val="0"/>
      <w:divBdr>
        <w:top w:val="none" w:sz="0" w:space="0" w:color="auto"/>
        <w:left w:val="none" w:sz="0" w:space="0" w:color="auto"/>
        <w:bottom w:val="none" w:sz="0" w:space="0" w:color="auto"/>
        <w:right w:val="none" w:sz="0" w:space="0" w:color="auto"/>
      </w:divBdr>
    </w:div>
    <w:div w:id="1344211677">
      <w:marLeft w:val="0"/>
      <w:marRight w:val="0"/>
      <w:marTop w:val="0"/>
      <w:marBottom w:val="0"/>
      <w:divBdr>
        <w:top w:val="none" w:sz="0" w:space="0" w:color="auto"/>
        <w:left w:val="none" w:sz="0" w:space="0" w:color="auto"/>
        <w:bottom w:val="none" w:sz="0" w:space="0" w:color="auto"/>
        <w:right w:val="none" w:sz="0" w:space="0" w:color="auto"/>
      </w:divBdr>
    </w:div>
    <w:div w:id="1345984387">
      <w:marLeft w:val="0"/>
      <w:marRight w:val="0"/>
      <w:marTop w:val="0"/>
      <w:marBottom w:val="0"/>
      <w:divBdr>
        <w:top w:val="none" w:sz="0" w:space="0" w:color="auto"/>
        <w:left w:val="none" w:sz="0" w:space="0" w:color="auto"/>
        <w:bottom w:val="none" w:sz="0" w:space="0" w:color="auto"/>
        <w:right w:val="none" w:sz="0" w:space="0" w:color="auto"/>
      </w:divBdr>
    </w:div>
    <w:div w:id="1346592614">
      <w:marLeft w:val="0"/>
      <w:marRight w:val="0"/>
      <w:marTop w:val="0"/>
      <w:marBottom w:val="0"/>
      <w:divBdr>
        <w:top w:val="none" w:sz="0" w:space="0" w:color="auto"/>
        <w:left w:val="none" w:sz="0" w:space="0" w:color="auto"/>
        <w:bottom w:val="none" w:sz="0" w:space="0" w:color="auto"/>
        <w:right w:val="none" w:sz="0" w:space="0" w:color="auto"/>
      </w:divBdr>
    </w:div>
    <w:div w:id="1347054444">
      <w:marLeft w:val="0"/>
      <w:marRight w:val="0"/>
      <w:marTop w:val="0"/>
      <w:marBottom w:val="0"/>
      <w:divBdr>
        <w:top w:val="none" w:sz="0" w:space="0" w:color="auto"/>
        <w:left w:val="none" w:sz="0" w:space="0" w:color="auto"/>
        <w:bottom w:val="none" w:sz="0" w:space="0" w:color="auto"/>
        <w:right w:val="none" w:sz="0" w:space="0" w:color="auto"/>
      </w:divBdr>
    </w:div>
    <w:div w:id="1347175203">
      <w:bodyDiv w:val="1"/>
      <w:marLeft w:val="0"/>
      <w:marRight w:val="0"/>
      <w:marTop w:val="0"/>
      <w:marBottom w:val="0"/>
      <w:divBdr>
        <w:top w:val="none" w:sz="0" w:space="0" w:color="auto"/>
        <w:left w:val="none" w:sz="0" w:space="0" w:color="auto"/>
        <w:bottom w:val="none" w:sz="0" w:space="0" w:color="auto"/>
        <w:right w:val="none" w:sz="0" w:space="0" w:color="auto"/>
      </w:divBdr>
      <w:divsChild>
        <w:div w:id="342515847">
          <w:marLeft w:val="0"/>
          <w:marRight w:val="0"/>
          <w:marTop w:val="0"/>
          <w:marBottom w:val="0"/>
          <w:divBdr>
            <w:top w:val="none" w:sz="0" w:space="0" w:color="auto"/>
            <w:left w:val="none" w:sz="0" w:space="0" w:color="auto"/>
            <w:bottom w:val="none" w:sz="0" w:space="0" w:color="auto"/>
            <w:right w:val="none" w:sz="0" w:space="0" w:color="auto"/>
          </w:divBdr>
        </w:div>
      </w:divsChild>
    </w:div>
    <w:div w:id="1347443736">
      <w:bodyDiv w:val="1"/>
      <w:marLeft w:val="0"/>
      <w:marRight w:val="0"/>
      <w:marTop w:val="0"/>
      <w:marBottom w:val="0"/>
      <w:divBdr>
        <w:top w:val="none" w:sz="0" w:space="0" w:color="auto"/>
        <w:left w:val="none" w:sz="0" w:space="0" w:color="auto"/>
        <w:bottom w:val="none" w:sz="0" w:space="0" w:color="auto"/>
        <w:right w:val="none" w:sz="0" w:space="0" w:color="auto"/>
      </w:divBdr>
    </w:div>
    <w:div w:id="1349941042">
      <w:marLeft w:val="0"/>
      <w:marRight w:val="0"/>
      <w:marTop w:val="0"/>
      <w:marBottom w:val="0"/>
      <w:divBdr>
        <w:top w:val="none" w:sz="0" w:space="0" w:color="auto"/>
        <w:left w:val="none" w:sz="0" w:space="0" w:color="auto"/>
        <w:bottom w:val="none" w:sz="0" w:space="0" w:color="auto"/>
        <w:right w:val="none" w:sz="0" w:space="0" w:color="auto"/>
      </w:divBdr>
    </w:div>
    <w:div w:id="1350108067">
      <w:marLeft w:val="0"/>
      <w:marRight w:val="0"/>
      <w:marTop w:val="0"/>
      <w:marBottom w:val="0"/>
      <w:divBdr>
        <w:top w:val="none" w:sz="0" w:space="0" w:color="auto"/>
        <w:left w:val="none" w:sz="0" w:space="0" w:color="auto"/>
        <w:bottom w:val="none" w:sz="0" w:space="0" w:color="auto"/>
        <w:right w:val="none" w:sz="0" w:space="0" w:color="auto"/>
      </w:divBdr>
    </w:div>
    <w:div w:id="1352102810">
      <w:bodyDiv w:val="1"/>
      <w:marLeft w:val="0"/>
      <w:marRight w:val="0"/>
      <w:marTop w:val="0"/>
      <w:marBottom w:val="0"/>
      <w:divBdr>
        <w:top w:val="none" w:sz="0" w:space="0" w:color="auto"/>
        <w:left w:val="none" w:sz="0" w:space="0" w:color="auto"/>
        <w:bottom w:val="none" w:sz="0" w:space="0" w:color="auto"/>
        <w:right w:val="none" w:sz="0" w:space="0" w:color="auto"/>
      </w:divBdr>
    </w:div>
    <w:div w:id="1353142989">
      <w:marLeft w:val="0"/>
      <w:marRight w:val="0"/>
      <w:marTop w:val="0"/>
      <w:marBottom w:val="0"/>
      <w:divBdr>
        <w:top w:val="none" w:sz="0" w:space="0" w:color="auto"/>
        <w:left w:val="none" w:sz="0" w:space="0" w:color="auto"/>
        <w:bottom w:val="none" w:sz="0" w:space="0" w:color="auto"/>
        <w:right w:val="none" w:sz="0" w:space="0" w:color="auto"/>
      </w:divBdr>
    </w:div>
    <w:div w:id="1354571941">
      <w:marLeft w:val="0"/>
      <w:marRight w:val="0"/>
      <w:marTop w:val="0"/>
      <w:marBottom w:val="0"/>
      <w:divBdr>
        <w:top w:val="none" w:sz="0" w:space="0" w:color="auto"/>
        <w:left w:val="none" w:sz="0" w:space="0" w:color="auto"/>
        <w:bottom w:val="none" w:sz="0" w:space="0" w:color="auto"/>
        <w:right w:val="none" w:sz="0" w:space="0" w:color="auto"/>
      </w:divBdr>
    </w:div>
    <w:div w:id="1354965558">
      <w:marLeft w:val="0"/>
      <w:marRight w:val="0"/>
      <w:marTop w:val="0"/>
      <w:marBottom w:val="0"/>
      <w:divBdr>
        <w:top w:val="none" w:sz="0" w:space="0" w:color="auto"/>
        <w:left w:val="none" w:sz="0" w:space="0" w:color="auto"/>
        <w:bottom w:val="none" w:sz="0" w:space="0" w:color="auto"/>
        <w:right w:val="none" w:sz="0" w:space="0" w:color="auto"/>
      </w:divBdr>
    </w:div>
    <w:div w:id="1356466158">
      <w:marLeft w:val="0"/>
      <w:marRight w:val="0"/>
      <w:marTop w:val="0"/>
      <w:marBottom w:val="0"/>
      <w:divBdr>
        <w:top w:val="none" w:sz="0" w:space="0" w:color="auto"/>
        <w:left w:val="none" w:sz="0" w:space="0" w:color="auto"/>
        <w:bottom w:val="none" w:sz="0" w:space="0" w:color="auto"/>
        <w:right w:val="none" w:sz="0" w:space="0" w:color="auto"/>
      </w:divBdr>
    </w:div>
    <w:div w:id="1357345327">
      <w:marLeft w:val="0"/>
      <w:marRight w:val="0"/>
      <w:marTop w:val="0"/>
      <w:marBottom w:val="0"/>
      <w:divBdr>
        <w:top w:val="none" w:sz="0" w:space="0" w:color="auto"/>
        <w:left w:val="none" w:sz="0" w:space="0" w:color="auto"/>
        <w:bottom w:val="none" w:sz="0" w:space="0" w:color="auto"/>
        <w:right w:val="none" w:sz="0" w:space="0" w:color="auto"/>
      </w:divBdr>
    </w:div>
    <w:div w:id="1357538685">
      <w:marLeft w:val="0"/>
      <w:marRight w:val="0"/>
      <w:marTop w:val="0"/>
      <w:marBottom w:val="0"/>
      <w:divBdr>
        <w:top w:val="none" w:sz="0" w:space="0" w:color="auto"/>
        <w:left w:val="none" w:sz="0" w:space="0" w:color="auto"/>
        <w:bottom w:val="none" w:sz="0" w:space="0" w:color="auto"/>
        <w:right w:val="none" w:sz="0" w:space="0" w:color="auto"/>
      </w:divBdr>
    </w:div>
    <w:div w:id="1358965758">
      <w:marLeft w:val="0"/>
      <w:marRight w:val="0"/>
      <w:marTop w:val="0"/>
      <w:marBottom w:val="0"/>
      <w:divBdr>
        <w:top w:val="none" w:sz="0" w:space="0" w:color="auto"/>
        <w:left w:val="none" w:sz="0" w:space="0" w:color="auto"/>
        <w:bottom w:val="none" w:sz="0" w:space="0" w:color="auto"/>
        <w:right w:val="none" w:sz="0" w:space="0" w:color="auto"/>
      </w:divBdr>
    </w:div>
    <w:div w:id="1359966743">
      <w:marLeft w:val="0"/>
      <w:marRight w:val="0"/>
      <w:marTop w:val="0"/>
      <w:marBottom w:val="0"/>
      <w:divBdr>
        <w:top w:val="none" w:sz="0" w:space="0" w:color="auto"/>
        <w:left w:val="none" w:sz="0" w:space="0" w:color="auto"/>
        <w:bottom w:val="none" w:sz="0" w:space="0" w:color="auto"/>
        <w:right w:val="none" w:sz="0" w:space="0" w:color="auto"/>
      </w:divBdr>
    </w:div>
    <w:div w:id="1360009516">
      <w:marLeft w:val="0"/>
      <w:marRight w:val="0"/>
      <w:marTop w:val="0"/>
      <w:marBottom w:val="0"/>
      <w:divBdr>
        <w:top w:val="none" w:sz="0" w:space="0" w:color="auto"/>
        <w:left w:val="none" w:sz="0" w:space="0" w:color="auto"/>
        <w:bottom w:val="none" w:sz="0" w:space="0" w:color="auto"/>
        <w:right w:val="none" w:sz="0" w:space="0" w:color="auto"/>
      </w:divBdr>
    </w:div>
    <w:div w:id="1361203577">
      <w:marLeft w:val="0"/>
      <w:marRight w:val="0"/>
      <w:marTop w:val="0"/>
      <w:marBottom w:val="0"/>
      <w:divBdr>
        <w:top w:val="none" w:sz="0" w:space="0" w:color="auto"/>
        <w:left w:val="none" w:sz="0" w:space="0" w:color="auto"/>
        <w:bottom w:val="none" w:sz="0" w:space="0" w:color="auto"/>
        <w:right w:val="none" w:sz="0" w:space="0" w:color="auto"/>
      </w:divBdr>
    </w:div>
    <w:div w:id="1361395611">
      <w:marLeft w:val="0"/>
      <w:marRight w:val="0"/>
      <w:marTop w:val="0"/>
      <w:marBottom w:val="0"/>
      <w:divBdr>
        <w:top w:val="none" w:sz="0" w:space="0" w:color="auto"/>
        <w:left w:val="none" w:sz="0" w:space="0" w:color="auto"/>
        <w:bottom w:val="none" w:sz="0" w:space="0" w:color="auto"/>
        <w:right w:val="none" w:sz="0" w:space="0" w:color="auto"/>
      </w:divBdr>
    </w:div>
    <w:div w:id="1361468026">
      <w:marLeft w:val="0"/>
      <w:marRight w:val="0"/>
      <w:marTop w:val="0"/>
      <w:marBottom w:val="0"/>
      <w:divBdr>
        <w:top w:val="none" w:sz="0" w:space="0" w:color="auto"/>
        <w:left w:val="none" w:sz="0" w:space="0" w:color="auto"/>
        <w:bottom w:val="none" w:sz="0" w:space="0" w:color="auto"/>
        <w:right w:val="none" w:sz="0" w:space="0" w:color="auto"/>
      </w:divBdr>
    </w:div>
    <w:div w:id="1362366848">
      <w:marLeft w:val="0"/>
      <w:marRight w:val="0"/>
      <w:marTop w:val="0"/>
      <w:marBottom w:val="0"/>
      <w:divBdr>
        <w:top w:val="none" w:sz="0" w:space="0" w:color="auto"/>
        <w:left w:val="none" w:sz="0" w:space="0" w:color="auto"/>
        <w:bottom w:val="none" w:sz="0" w:space="0" w:color="auto"/>
        <w:right w:val="none" w:sz="0" w:space="0" w:color="auto"/>
      </w:divBdr>
    </w:div>
    <w:div w:id="1362823981">
      <w:marLeft w:val="0"/>
      <w:marRight w:val="0"/>
      <w:marTop w:val="0"/>
      <w:marBottom w:val="0"/>
      <w:divBdr>
        <w:top w:val="none" w:sz="0" w:space="0" w:color="auto"/>
        <w:left w:val="none" w:sz="0" w:space="0" w:color="auto"/>
        <w:bottom w:val="none" w:sz="0" w:space="0" w:color="auto"/>
        <w:right w:val="none" w:sz="0" w:space="0" w:color="auto"/>
      </w:divBdr>
    </w:div>
    <w:div w:id="1365592300">
      <w:marLeft w:val="0"/>
      <w:marRight w:val="0"/>
      <w:marTop w:val="0"/>
      <w:marBottom w:val="0"/>
      <w:divBdr>
        <w:top w:val="none" w:sz="0" w:space="0" w:color="auto"/>
        <w:left w:val="none" w:sz="0" w:space="0" w:color="auto"/>
        <w:bottom w:val="none" w:sz="0" w:space="0" w:color="auto"/>
        <w:right w:val="none" w:sz="0" w:space="0" w:color="auto"/>
      </w:divBdr>
    </w:div>
    <w:div w:id="1367564114">
      <w:marLeft w:val="0"/>
      <w:marRight w:val="0"/>
      <w:marTop w:val="0"/>
      <w:marBottom w:val="0"/>
      <w:divBdr>
        <w:top w:val="none" w:sz="0" w:space="0" w:color="auto"/>
        <w:left w:val="none" w:sz="0" w:space="0" w:color="auto"/>
        <w:bottom w:val="none" w:sz="0" w:space="0" w:color="auto"/>
        <w:right w:val="none" w:sz="0" w:space="0" w:color="auto"/>
      </w:divBdr>
    </w:div>
    <w:div w:id="1367751844">
      <w:marLeft w:val="0"/>
      <w:marRight w:val="0"/>
      <w:marTop w:val="0"/>
      <w:marBottom w:val="0"/>
      <w:divBdr>
        <w:top w:val="none" w:sz="0" w:space="0" w:color="auto"/>
        <w:left w:val="none" w:sz="0" w:space="0" w:color="auto"/>
        <w:bottom w:val="none" w:sz="0" w:space="0" w:color="auto"/>
        <w:right w:val="none" w:sz="0" w:space="0" w:color="auto"/>
      </w:divBdr>
    </w:div>
    <w:div w:id="1370763640">
      <w:marLeft w:val="0"/>
      <w:marRight w:val="0"/>
      <w:marTop w:val="0"/>
      <w:marBottom w:val="0"/>
      <w:divBdr>
        <w:top w:val="none" w:sz="0" w:space="0" w:color="auto"/>
        <w:left w:val="none" w:sz="0" w:space="0" w:color="auto"/>
        <w:bottom w:val="none" w:sz="0" w:space="0" w:color="auto"/>
        <w:right w:val="none" w:sz="0" w:space="0" w:color="auto"/>
      </w:divBdr>
    </w:div>
    <w:div w:id="1371343881">
      <w:marLeft w:val="0"/>
      <w:marRight w:val="0"/>
      <w:marTop w:val="0"/>
      <w:marBottom w:val="0"/>
      <w:divBdr>
        <w:top w:val="none" w:sz="0" w:space="0" w:color="auto"/>
        <w:left w:val="none" w:sz="0" w:space="0" w:color="auto"/>
        <w:bottom w:val="none" w:sz="0" w:space="0" w:color="auto"/>
        <w:right w:val="none" w:sz="0" w:space="0" w:color="auto"/>
      </w:divBdr>
    </w:div>
    <w:div w:id="1371420605">
      <w:marLeft w:val="0"/>
      <w:marRight w:val="0"/>
      <w:marTop w:val="0"/>
      <w:marBottom w:val="0"/>
      <w:divBdr>
        <w:top w:val="none" w:sz="0" w:space="0" w:color="auto"/>
        <w:left w:val="none" w:sz="0" w:space="0" w:color="auto"/>
        <w:bottom w:val="none" w:sz="0" w:space="0" w:color="auto"/>
        <w:right w:val="none" w:sz="0" w:space="0" w:color="auto"/>
      </w:divBdr>
    </w:div>
    <w:div w:id="1372879247">
      <w:marLeft w:val="0"/>
      <w:marRight w:val="0"/>
      <w:marTop w:val="0"/>
      <w:marBottom w:val="0"/>
      <w:divBdr>
        <w:top w:val="none" w:sz="0" w:space="0" w:color="auto"/>
        <w:left w:val="none" w:sz="0" w:space="0" w:color="auto"/>
        <w:bottom w:val="none" w:sz="0" w:space="0" w:color="auto"/>
        <w:right w:val="none" w:sz="0" w:space="0" w:color="auto"/>
      </w:divBdr>
    </w:div>
    <w:div w:id="1373190246">
      <w:marLeft w:val="0"/>
      <w:marRight w:val="0"/>
      <w:marTop w:val="0"/>
      <w:marBottom w:val="0"/>
      <w:divBdr>
        <w:top w:val="none" w:sz="0" w:space="0" w:color="auto"/>
        <w:left w:val="none" w:sz="0" w:space="0" w:color="auto"/>
        <w:bottom w:val="none" w:sz="0" w:space="0" w:color="auto"/>
        <w:right w:val="none" w:sz="0" w:space="0" w:color="auto"/>
      </w:divBdr>
    </w:div>
    <w:div w:id="1373336807">
      <w:marLeft w:val="0"/>
      <w:marRight w:val="0"/>
      <w:marTop w:val="0"/>
      <w:marBottom w:val="0"/>
      <w:divBdr>
        <w:top w:val="none" w:sz="0" w:space="0" w:color="auto"/>
        <w:left w:val="none" w:sz="0" w:space="0" w:color="auto"/>
        <w:bottom w:val="none" w:sz="0" w:space="0" w:color="auto"/>
        <w:right w:val="none" w:sz="0" w:space="0" w:color="auto"/>
      </w:divBdr>
    </w:div>
    <w:div w:id="1373847959">
      <w:marLeft w:val="0"/>
      <w:marRight w:val="0"/>
      <w:marTop w:val="0"/>
      <w:marBottom w:val="0"/>
      <w:divBdr>
        <w:top w:val="none" w:sz="0" w:space="0" w:color="auto"/>
        <w:left w:val="none" w:sz="0" w:space="0" w:color="auto"/>
        <w:bottom w:val="none" w:sz="0" w:space="0" w:color="auto"/>
        <w:right w:val="none" w:sz="0" w:space="0" w:color="auto"/>
      </w:divBdr>
    </w:div>
    <w:div w:id="1374113557">
      <w:marLeft w:val="0"/>
      <w:marRight w:val="0"/>
      <w:marTop w:val="0"/>
      <w:marBottom w:val="0"/>
      <w:divBdr>
        <w:top w:val="none" w:sz="0" w:space="0" w:color="auto"/>
        <w:left w:val="none" w:sz="0" w:space="0" w:color="auto"/>
        <w:bottom w:val="none" w:sz="0" w:space="0" w:color="auto"/>
        <w:right w:val="none" w:sz="0" w:space="0" w:color="auto"/>
      </w:divBdr>
    </w:div>
    <w:div w:id="1375037831">
      <w:marLeft w:val="0"/>
      <w:marRight w:val="0"/>
      <w:marTop w:val="0"/>
      <w:marBottom w:val="0"/>
      <w:divBdr>
        <w:top w:val="none" w:sz="0" w:space="0" w:color="auto"/>
        <w:left w:val="none" w:sz="0" w:space="0" w:color="auto"/>
        <w:bottom w:val="none" w:sz="0" w:space="0" w:color="auto"/>
        <w:right w:val="none" w:sz="0" w:space="0" w:color="auto"/>
      </w:divBdr>
    </w:div>
    <w:div w:id="1376002622">
      <w:marLeft w:val="0"/>
      <w:marRight w:val="0"/>
      <w:marTop w:val="0"/>
      <w:marBottom w:val="0"/>
      <w:divBdr>
        <w:top w:val="none" w:sz="0" w:space="0" w:color="auto"/>
        <w:left w:val="none" w:sz="0" w:space="0" w:color="auto"/>
        <w:bottom w:val="none" w:sz="0" w:space="0" w:color="auto"/>
        <w:right w:val="none" w:sz="0" w:space="0" w:color="auto"/>
      </w:divBdr>
    </w:div>
    <w:div w:id="1376730553">
      <w:marLeft w:val="0"/>
      <w:marRight w:val="0"/>
      <w:marTop w:val="0"/>
      <w:marBottom w:val="0"/>
      <w:divBdr>
        <w:top w:val="none" w:sz="0" w:space="0" w:color="auto"/>
        <w:left w:val="none" w:sz="0" w:space="0" w:color="auto"/>
        <w:bottom w:val="none" w:sz="0" w:space="0" w:color="auto"/>
        <w:right w:val="none" w:sz="0" w:space="0" w:color="auto"/>
      </w:divBdr>
    </w:div>
    <w:div w:id="1377504343">
      <w:marLeft w:val="0"/>
      <w:marRight w:val="0"/>
      <w:marTop w:val="0"/>
      <w:marBottom w:val="0"/>
      <w:divBdr>
        <w:top w:val="none" w:sz="0" w:space="0" w:color="auto"/>
        <w:left w:val="none" w:sz="0" w:space="0" w:color="auto"/>
        <w:bottom w:val="none" w:sz="0" w:space="0" w:color="auto"/>
        <w:right w:val="none" w:sz="0" w:space="0" w:color="auto"/>
      </w:divBdr>
    </w:div>
    <w:div w:id="1377583469">
      <w:marLeft w:val="0"/>
      <w:marRight w:val="0"/>
      <w:marTop w:val="0"/>
      <w:marBottom w:val="0"/>
      <w:divBdr>
        <w:top w:val="none" w:sz="0" w:space="0" w:color="auto"/>
        <w:left w:val="none" w:sz="0" w:space="0" w:color="auto"/>
        <w:bottom w:val="none" w:sz="0" w:space="0" w:color="auto"/>
        <w:right w:val="none" w:sz="0" w:space="0" w:color="auto"/>
      </w:divBdr>
    </w:div>
    <w:div w:id="1378624571">
      <w:marLeft w:val="0"/>
      <w:marRight w:val="0"/>
      <w:marTop w:val="0"/>
      <w:marBottom w:val="0"/>
      <w:divBdr>
        <w:top w:val="none" w:sz="0" w:space="0" w:color="auto"/>
        <w:left w:val="none" w:sz="0" w:space="0" w:color="auto"/>
        <w:bottom w:val="none" w:sz="0" w:space="0" w:color="auto"/>
        <w:right w:val="none" w:sz="0" w:space="0" w:color="auto"/>
      </w:divBdr>
    </w:div>
    <w:div w:id="1378696480">
      <w:marLeft w:val="0"/>
      <w:marRight w:val="0"/>
      <w:marTop w:val="0"/>
      <w:marBottom w:val="0"/>
      <w:divBdr>
        <w:top w:val="none" w:sz="0" w:space="0" w:color="auto"/>
        <w:left w:val="none" w:sz="0" w:space="0" w:color="auto"/>
        <w:bottom w:val="none" w:sz="0" w:space="0" w:color="auto"/>
        <w:right w:val="none" w:sz="0" w:space="0" w:color="auto"/>
      </w:divBdr>
    </w:div>
    <w:div w:id="1378892023">
      <w:marLeft w:val="0"/>
      <w:marRight w:val="0"/>
      <w:marTop w:val="0"/>
      <w:marBottom w:val="0"/>
      <w:divBdr>
        <w:top w:val="none" w:sz="0" w:space="0" w:color="auto"/>
        <w:left w:val="none" w:sz="0" w:space="0" w:color="auto"/>
        <w:bottom w:val="none" w:sz="0" w:space="0" w:color="auto"/>
        <w:right w:val="none" w:sz="0" w:space="0" w:color="auto"/>
      </w:divBdr>
    </w:div>
    <w:div w:id="1380399856">
      <w:marLeft w:val="0"/>
      <w:marRight w:val="0"/>
      <w:marTop w:val="0"/>
      <w:marBottom w:val="0"/>
      <w:divBdr>
        <w:top w:val="none" w:sz="0" w:space="0" w:color="auto"/>
        <w:left w:val="none" w:sz="0" w:space="0" w:color="auto"/>
        <w:bottom w:val="none" w:sz="0" w:space="0" w:color="auto"/>
        <w:right w:val="none" w:sz="0" w:space="0" w:color="auto"/>
      </w:divBdr>
    </w:div>
    <w:div w:id="1381637681">
      <w:marLeft w:val="0"/>
      <w:marRight w:val="0"/>
      <w:marTop w:val="0"/>
      <w:marBottom w:val="0"/>
      <w:divBdr>
        <w:top w:val="none" w:sz="0" w:space="0" w:color="auto"/>
        <w:left w:val="none" w:sz="0" w:space="0" w:color="auto"/>
        <w:bottom w:val="none" w:sz="0" w:space="0" w:color="auto"/>
        <w:right w:val="none" w:sz="0" w:space="0" w:color="auto"/>
      </w:divBdr>
    </w:div>
    <w:div w:id="1382367255">
      <w:marLeft w:val="0"/>
      <w:marRight w:val="0"/>
      <w:marTop w:val="0"/>
      <w:marBottom w:val="0"/>
      <w:divBdr>
        <w:top w:val="none" w:sz="0" w:space="0" w:color="auto"/>
        <w:left w:val="none" w:sz="0" w:space="0" w:color="auto"/>
        <w:bottom w:val="none" w:sz="0" w:space="0" w:color="auto"/>
        <w:right w:val="none" w:sz="0" w:space="0" w:color="auto"/>
      </w:divBdr>
    </w:div>
    <w:div w:id="1382512994">
      <w:marLeft w:val="0"/>
      <w:marRight w:val="0"/>
      <w:marTop w:val="0"/>
      <w:marBottom w:val="0"/>
      <w:divBdr>
        <w:top w:val="none" w:sz="0" w:space="0" w:color="auto"/>
        <w:left w:val="none" w:sz="0" w:space="0" w:color="auto"/>
        <w:bottom w:val="none" w:sz="0" w:space="0" w:color="auto"/>
        <w:right w:val="none" w:sz="0" w:space="0" w:color="auto"/>
      </w:divBdr>
    </w:div>
    <w:div w:id="1382940779">
      <w:marLeft w:val="0"/>
      <w:marRight w:val="0"/>
      <w:marTop w:val="0"/>
      <w:marBottom w:val="0"/>
      <w:divBdr>
        <w:top w:val="none" w:sz="0" w:space="0" w:color="auto"/>
        <w:left w:val="none" w:sz="0" w:space="0" w:color="auto"/>
        <w:bottom w:val="none" w:sz="0" w:space="0" w:color="auto"/>
        <w:right w:val="none" w:sz="0" w:space="0" w:color="auto"/>
      </w:divBdr>
    </w:div>
    <w:div w:id="1383869266">
      <w:marLeft w:val="0"/>
      <w:marRight w:val="0"/>
      <w:marTop w:val="0"/>
      <w:marBottom w:val="0"/>
      <w:divBdr>
        <w:top w:val="none" w:sz="0" w:space="0" w:color="auto"/>
        <w:left w:val="none" w:sz="0" w:space="0" w:color="auto"/>
        <w:bottom w:val="none" w:sz="0" w:space="0" w:color="auto"/>
        <w:right w:val="none" w:sz="0" w:space="0" w:color="auto"/>
      </w:divBdr>
    </w:div>
    <w:div w:id="1384131753">
      <w:marLeft w:val="0"/>
      <w:marRight w:val="0"/>
      <w:marTop w:val="0"/>
      <w:marBottom w:val="0"/>
      <w:divBdr>
        <w:top w:val="none" w:sz="0" w:space="0" w:color="auto"/>
        <w:left w:val="none" w:sz="0" w:space="0" w:color="auto"/>
        <w:bottom w:val="none" w:sz="0" w:space="0" w:color="auto"/>
        <w:right w:val="none" w:sz="0" w:space="0" w:color="auto"/>
      </w:divBdr>
    </w:div>
    <w:div w:id="1384257627">
      <w:marLeft w:val="0"/>
      <w:marRight w:val="0"/>
      <w:marTop w:val="0"/>
      <w:marBottom w:val="0"/>
      <w:divBdr>
        <w:top w:val="none" w:sz="0" w:space="0" w:color="auto"/>
        <w:left w:val="none" w:sz="0" w:space="0" w:color="auto"/>
        <w:bottom w:val="none" w:sz="0" w:space="0" w:color="auto"/>
        <w:right w:val="none" w:sz="0" w:space="0" w:color="auto"/>
      </w:divBdr>
    </w:div>
    <w:div w:id="1385106681">
      <w:marLeft w:val="0"/>
      <w:marRight w:val="0"/>
      <w:marTop w:val="0"/>
      <w:marBottom w:val="0"/>
      <w:divBdr>
        <w:top w:val="none" w:sz="0" w:space="0" w:color="auto"/>
        <w:left w:val="none" w:sz="0" w:space="0" w:color="auto"/>
        <w:bottom w:val="none" w:sz="0" w:space="0" w:color="auto"/>
        <w:right w:val="none" w:sz="0" w:space="0" w:color="auto"/>
      </w:divBdr>
    </w:div>
    <w:div w:id="1385369740">
      <w:marLeft w:val="0"/>
      <w:marRight w:val="0"/>
      <w:marTop w:val="0"/>
      <w:marBottom w:val="0"/>
      <w:divBdr>
        <w:top w:val="none" w:sz="0" w:space="0" w:color="auto"/>
        <w:left w:val="none" w:sz="0" w:space="0" w:color="auto"/>
        <w:bottom w:val="none" w:sz="0" w:space="0" w:color="auto"/>
        <w:right w:val="none" w:sz="0" w:space="0" w:color="auto"/>
      </w:divBdr>
    </w:div>
    <w:div w:id="1385713439">
      <w:marLeft w:val="0"/>
      <w:marRight w:val="0"/>
      <w:marTop w:val="0"/>
      <w:marBottom w:val="0"/>
      <w:divBdr>
        <w:top w:val="none" w:sz="0" w:space="0" w:color="auto"/>
        <w:left w:val="none" w:sz="0" w:space="0" w:color="auto"/>
        <w:bottom w:val="none" w:sz="0" w:space="0" w:color="auto"/>
        <w:right w:val="none" w:sz="0" w:space="0" w:color="auto"/>
      </w:divBdr>
    </w:div>
    <w:div w:id="1385830334">
      <w:marLeft w:val="0"/>
      <w:marRight w:val="0"/>
      <w:marTop w:val="0"/>
      <w:marBottom w:val="0"/>
      <w:divBdr>
        <w:top w:val="none" w:sz="0" w:space="0" w:color="auto"/>
        <w:left w:val="none" w:sz="0" w:space="0" w:color="auto"/>
        <w:bottom w:val="none" w:sz="0" w:space="0" w:color="auto"/>
        <w:right w:val="none" w:sz="0" w:space="0" w:color="auto"/>
      </w:divBdr>
    </w:div>
    <w:div w:id="1386565238">
      <w:marLeft w:val="0"/>
      <w:marRight w:val="0"/>
      <w:marTop w:val="0"/>
      <w:marBottom w:val="0"/>
      <w:divBdr>
        <w:top w:val="none" w:sz="0" w:space="0" w:color="auto"/>
        <w:left w:val="none" w:sz="0" w:space="0" w:color="auto"/>
        <w:bottom w:val="none" w:sz="0" w:space="0" w:color="auto"/>
        <w:right w:val="none" w:sz="0" w:space="0" w:color="auto"/>
      </w:divBdr>
    </w:div>
    <w:div w:id="1388648188">
      <w:marLeft w:val="0"/>
      <w:marRight w:val="0"/>
      <w:marTop w:val="0"/>
      <w:marBottom w:val="0"/>
      <w:divBdr>
        <w:top w:val="none" w:sz="0" w:space="0" w:color="auto"/>
        <w:left w:val="none" w:sz="0" w:space="0" w:color="auto"/>
        <w:bottom w:val="none" w:sz="0" w:space="0" w:color="auto"/>
        <w:right w:val="none" w:sz="0" w:space="0" w:color="auto"/>
      </w:divBdr>
    </w:div>
    <w:div w:id="1389956661">
      <w:marLeft w:val="0"/>
      <w:marRight w:val="0"/>
      <w:marTop w:val="0"/>
      <w:marBottom w:val="0"/>
      <w:divBdr>
        <w:top w:val="none" w:sz="0" w:space="0" w:color="auto"/>
        <w:left w:val="none" w:sz="0" w:space="0" w:color="auto"/>
        <w:bottom w:val="none" w:sz="0" w:space="0" w:color="auto"/>
        <w:right w:val="none" w:sz="0" w:space="0" w:color="auto"/>
      </w:divBdr>
    </w:div>
    <w:div w:id="1390306904">
      <w:marLeft w:val="0"/>
      <w:marRight w:val="0"/>
      <w:marTop w:val="0"/>
      <w:marBottom w:val="0"/>
      <w:divBdr>
        <w:top w:val="none" w:sz="0" w:space="0" w:color="auto"/>
        <w:left w:val="none" w:sz="0" w:space="0" w:color="auto"/>
        <w:bottom w:val="none" w:sz="0" w:space="0" w:color="auto"/>
        <w:right w:val="none" w:sz="0" w:space="0" w:color="auto"/>
      </w:divBdr>
    </w:div>
    <w:div w:id="1390761591">
      <w:marLeft w:val="0"/>
      <w:marRight w:val="0"/>
      <w:marTop w:val="0"/>
      <w:marBottom w:val="0"/>
      <w:divBdr>
        <w:top w:val="none" w:sz="0" w:space="0" w:color="auto"/>
        <w:left w:val="none" w:sz="0" w:space="0" w:color="auto"/>
        <w:bottom w:val="none" w:sz="0" w:space="0" w:color="auto"/>
        <w:right w:val="none" w:sz="0" w:space="0" w:color="auto"/>
      </w:divBdr>
    </w:div>
    <w:div w:id="1392272388">
      <w:marLeft w:val="0"/>
      <w:marRight w:val="0"/>
      <w:marTop w:val="0"/>
      <w:marBottom w:val="0"/>
      <w:divBdr>
        <w:top w:val="none" w:sz="0" w:space="0" w:color="auto"/>
        <w:left w:val="none" w:sz="0" w:space="0" w:color="auto"/>
        <w:bottom w:val="none" w:sz="0" w:space="0" w:color="auto"/>
        <w:right w:val="none" w:sz="0" w:space="0" w:color="auto"/>
      </w:divBdr>
    </w:div>
    <w:div w:id="1392803098">
      <w:marLeft w:val="0"/>
      <w:marRight w:val="0"/>
      <w:marTop w:val="0"/>
      <w:marBottom w:val="0"/>
      <w:divBdr>
        <w:top w:val="none" w:sz="0" w:space="0" w:color="auto"/>
        <w:left w:val="none" w:sz="0" w:space="0" w:color="auto"/>
        <w:bottom w:val="none" w:sz="0" w:space="0" w:color="auto"/>
        <w:right w:val="none" w:sz="0" w:space="0" w:color="auto"/>
      </w:divBdr>
    </w:div>
    <w:div w:id="1395397910">
      <w:marLeft w:val="0"/>
      <w:marRight w:val="0"/>
      <w:marTop w:val="0"/>
      <w:marBottom w:val="0"/>
      <w:divBdr>
        <w:top w:val="none" w:sz="0" w:space="0" w:color="auto"/>
        <w:left w:val="none" w:sz="0" w:space="0" w:color="auto"/>
        <w:bottom w:val="none" w:sz="0" w:space="0" w:color="auto"/>
        <w:right w:val="none" w:sz="0" w:space="0" w:color="auto"/>
      </w:divBdr>
    </w:div>
    <w:div w:id="1395472965">
      <w:marLeft w:val="0"/>
      <w:marRight w:val="0"/>
      <w:marTop w:val="0"/>
      <w:marBottom w:val="0"/>
      <w:divBdr>
        <w:top w:val="none" w:sz="0" w:space="0" w:color="auto"/>
        <w:left w:val="none" w:sz="0" w:space="0" w:color="auto"/>
        <w:bottom w:val="none" w:sz="0" w:space="0" w:color="auto"/>
        <w:right w:val="none" w:sz="0" w:space="0" w:color="auto"/>
      </w:divBdr>
    </w:div>
    <w:div w:id="1395549550">
      <w:marLeft w:val="0"/>
      <w:marRight w:val="0"/>
      <w:marTop w:val="0"/>
      <w:marBottom w:val="0"/>
      <w:divBdr>
        <w:top w:val="none" w:sz="0" w:space="0" w:color="auto"/>
        <w:left w:val="none" w:sz="0" w:space="0" w:color="auto"/>
        <w:bottom w:val="none" w:sz="0" w:space="0" w:color="auto"/>
        <w:right w:val="none" w:sz="0" w:space="0" w:color="auto"/>
      </w:divBdr>
    </w:div>
    <w:div w:id="1396247180">
      <w:marLeft w:val="0"/>
      <w:marRight w:val="0"/>
      <w:marTop w:val="0"/>
      <w:marBottom w:val="0"/>
      <w:divBdr>
        <w:top w:val="none" w:sz="0" w:space="0" w:color="auto"/>
        <w:left w:val="none" w:sz="0" w:space="0" w:color="auto"/>
        <w:bottom w:val="none" w:sz="0" w:space="0" w:color="auto"/>
        <w:right w:val="none" w:sz="0" w:space="0" w:color="auto"/>
      </w:divBdr>
    </w:div>
    <w:div w:id="1396389652">
      <w:marLeft w:val="0"/>
      <w:marRight w:val="0"/>
      <w:marTop w:val="0"/>
      <w:marBottom w:val="0"/>
      <w:divBdr>
        <w:top w:val="none" w:sz="0" w:space="0" w:color="auto"/>
        <w:left w:val="none" w:sz="0" w:space="0" w:color="auto"/>
        <w:bottom w:val="none" w:sz="0" w:space="0" w:color="auto"/>
        <w:right w:val="none" w:sz="0" w:space="0" w:color="auto"/>
      </w:divBdr>
    </w:div>
    <w:div w:id="1396511330">
      <w:marLeft w:val="0"/>
      <w:marRight w:val="0"/>
      <w:marTop w:val="0"/>
      <w:marBottom w:val="0"/>
      <w:divBdr>
        <w:top w:val="none" w:sz="0" w:space="0" w:color="auto"/>
        <w:left w:val="none" w:sz="0" w:space="0" w:color="auto"/>
        <w:bottom w:val="none" w:sz="0" w:space="0" w:color="auto"/>
        <w:right w:val="none" w:sz="0" w:space="0" w:color="auto"/>
      </w:divBdr>
    </w:div>
    <w:div w:id="1397390451">
      <w:marLeft w:val="0"/>
      <w:marRight w:val="0"/>
      <w:marTop w:val="0"/>
      <w:marBottom w:val="0"/>
      <w:divBdr>
        <w:top w:val="none" w:sz="0" w:space="0" w:color="auto"/>
        <w:left w:val="none" w:sz="0" w:space="0" w:color="auto"/>
        <w:bottom w:val="none" w:sz="0" w:space="0" w:color="auto"/>
        <w:right w:val="none" w:sz="0" w:space="0" w:color="auto"/>
      </w:divBdr>
    </w:div>
    <w:div w:id="1397775433">
      <w:marLeft w:val="0"/>
      <w:marRight w:val="0"/>
      <w:marTop w:val="0"/>
      <w:marBottom w:val="0"/>
      <w:divBdr>
        <w:top w:val="none" w:sz="0" w:space="0" w:color="auto"/>
        <w:left w:val="none" w:sz="0" w:space="0" w:color="auto"/>
        <w:bottom w:val="none" w:sz="0" w:space="0" w:color="auto"/>
        <w:right w:val="none" w:sz="0" w:space="0" w:color="auto"/>
      </w:divBdr>
    </w:div>
    <w:div w:id="1398631379">
      <w:marLeft w:val="0"/>
      <w:marRight w:val="0"/>
      <w:marTop w:val="0"/>
      <w:marBottom w:val="0"/>
      <w:divBdr>
        <w:top w:val="none" w:sz="0" w:space="0" w:color="auto"/>
        <w:left w:val="none" w:sz="0" w:space="0" w:color="auto"/>
        <w:bottom w:val="none" w:sz="0" w:space="0" w:color="auto"/>
        <w:right w:val="none" w:sz="0" w:space="0" w:color="auto"/>
      </w:divBdr>
    </w:div>
    <w:div w:id="1401900523">
      <w:marLeft w:val="0"/>
      <w:marRight w:val="0"/>
      <w:marTop w:val="0"/>
      <w:marBottom w:val="0"/>
      <w:divBdr>
        <w:top w:val="none" w:sz="0" w:space="0" w:color="auto"/>
        <w:left w:val="none" w:sz="0" w:space="0" w:color="auto"/>
        <w:bottom w:val="none" w:sz="0" w:space="0" w:color="auto"/>
        <w:right w:val="none" w:sz="0" w:space="0" w:color="auto"/>
      </w:divBdr>
    </w:div>
    <w:div w:id="1402559349">
      <w:marLeft w:val="0"/>
      <w:marRight w:val="0"/>
      <w:marTop w:val="0"/>
      <w:marBottom w:val="0"/>
      <w:divBdr>
        <w:top w:val="none" w:sz="0" w:space="0" w:color="auto"/>
        <w:left w:val="none" w:sz="0" w:space="0" w:color="auto"/>
        <w:bottom w:val="none" w:sz="0" w:space="0" w:color="auto"/>
        <w:right w:val="none" w:sz="0" w:space="0" w:color="auto"/>
      </w:divBdr>
    </w:div>
    <w:div w:id="1403680342">
      <w:marLeft w:val="0"/>
      <w:marRight w:val="0"/>
      <w:marTop w:val="0"/>
      <w:marBottom w:val="0"/>
      <w:divBdr>
        <w:top w:val="none" w:sz="0" w:space="0" w:color="auto"/>
        <w:left w:val="none" w:sz="0" w:space="0" w:color="auto"/>
        <w:bottom w:val="none" w:sz="0" w:space="0" w:color="auto"/>
        <w:right w:val="none" w:sz="0" w:space="0" w:color="auto"/>
      </w:divBdr>
    </w:div>
    <w:div w:id="1404377022">
      <w:marLeft w:val="0"/>
      <w:marRight w:val="0"/>
      <w:marTop w:val="0"/>
      <w:marBottom w:val="0"/>
      <w:divBdr>
        <w:top w:val="none" w:sz="0" w:space="0" w:color="auto"/>
        <w:left w:val="none" w:sz="0" w:space="0" w:color="auto"/>
        <w:bottom w:val="none" w:sz="0" w:space="0" w:color="auto"/>
        <w:right w:val="none" w:sz="0" w:space="0" w:color="auto"/>
      </w:divBdr>
    </w:div>
    <w:div w:id="1405029802">
      <w:bodyDiv w:val="1"/>
      <w:marLeft w:val="0"/>
      <w:marRight w:val="0"/>
      <w:marTop w:val="0"/>
      <w:marBottom w:val="0"/>
      <w:divBdr>
        <w:top w:val="none" w:sz="0" w:space="0" w:color="auto"/>
        <w:left w:val="none" w:sz="0" w:space="0" w:color="auto"/>
        <w:bottom w:val="none" w:sz="0" w:space="0" w:color="auto"/>
        <w:right w:val="none" w:sz="0" w:space="0" w:color="auto"/>
      </w:divBdr>
    </w:div>
    <w:div w:id="1405301559">
      <w:marLeft w:val="0"/>
      <w:marRight w:val="0"/>
      <w:marTop w:val="0"/>
      <w:marBottom w:val="0"/>
      <w:divBdr>
        <w:top w:val="none" w:sz="0" w:space="0" w:color="auto"/>
        <w:left w:val="none" w:sz="0" w:space="0" w:color="auto"/>
        <w:bottom w:val="none" w:sz="0" w:space="0" w:color="auto"/>
        <w:right w:val="none" w:sz="0" w:space="0" w:color="auto"/>
      </w:divBdr>
    </w:div>
    <w:div w:id="1406804033">
      <w:marLeft w:val="0"/>
      <w:marRight w:val="0"/>
      <w:marTop w:val="0"/>
      <w:marBottom w:val="0"/>
      <w:divBdr>
        <w:top w:val="none" w:sz="0" w:space="0" w:color="auto"/>
        <w:left w:val="none" w:sz="0" w:space="0" w:color="auto"/>
        <w:bottom w:val="none" w:sz="0" w:space="0" w:color="auto"/>
        <w:right w:val="none" w:sz="0" w:space="0" w:color="auto"/>
      </w:divBdr>
    </w:div>
    <w:div w:id="1406876414">
      <w:marLeft w:val="0"/>
      <w:marRight w:val="0"/>
      <w:marTop w:val="0"/>
      <w:marBottom w:val="0"/>
      <w:divBdr>
        <w:top w:val="none" w:sz="0" w:space="0" w:color="auto"/>
        <w:left w:val="none" w:sz="0" w:space="0" w:color="auto"/>
        <w:bottom w:val="none" w:sz="0" w:space="0" w:color="auto"/>
        <w:right w:val="none" w:sz="0" w:space="0" w:color="auto"/>
      </w:divBdr>
    </w:div>
    <w:div w:id="1407071812">
      <w:marLeft w:val="0"/>
      <w:marRight w:val="0"/>
      <w:marTop w:val="0"/>
      <w:marBottom w:val="0"/>
      <w:divBdr>
        <w:top w:val="none" w:sz="0" w:space="0" w:color="auto"/>
        <w:left w:val="none" w:sz="0" w:space="0" w:color="auto"/>
        <w:bottom w:val="none" w:sz="0" w:space="0" w:color="auto"/>
        <w:right w:val="none" w:sz="0" w:space="0" w:color="auto"/>
      </w:divBdr>
    </w:div>
    <w:div w:id="1408113115">
      <w:marLeft w:val="0"/>
      <w:marRight w:val="0"/>
      <w:marTop w:val="0"/>
      <w:marBottom w:val="0"/>
      <w:divBdr>
        <w:top w:val="none" w:sz="0" w:space="0" w:color="auto"/>
        <w:left w:val="none" w:sz="0" w:space="0" w:color="auto"/>
        <w:bottom w:val="none" w:sz="0" w:space="0" w:color="auto"/>
        <w:right w:val="none" w:sz="0" w:space="0" w:color="auto"/>
      </w:divBdr>
    </w:div>
    <w:div w:id="1408650846">
      <w:marLeft w:val="0"/>
      <w:marRight w:val="0"/>
      <w:marTop w:val="0"/>
      <w:marBottom w:val="0"/>
      <w:divBdr>
        <w:top w:val="none" w:sz="0" w:space="0" w:color="auto"/>
        <w:left w:val="none" w:sz="0" w:space="0" w:color="auto"/>
        <w:bottom w:val="none" w:sz="0" w:space="0" w:color="auto"/>
        <w:right w:val="none" w:sz="0" w:space="0" w:color="auto"/>
      </w:divBdr>
    </w:div>
    <w:div w:id="1410079771">
      <w:marLeft w:val="0"/>
      <w:marRight w:val="0"/>
      <w:marTop w:val="0"/>
      <w:marBottom w:val="0"/>
      <w:divBdr>
        <w:top w:val="none" w:sz="0" w:space="0" w:color="auto"/>
        <w:left w:val="none" w:sz="0" w:space="0" w:color="auto"/>
        <w:bottom w:val="none" w:sz="0" w:space="0" w:color="auto"/>
        <w:right w:val="none" w:sz="0" w:space="0" w:color="auto"/>
      </w:divBdr>
    </w:div>
    <w:div w:id="1410149492">
      <w:marLeft w:val="0"/>
      <w:marRight w:val="0"/>
      <w:marTop w:val="0"/>
      <w:marBottom w:val="0"/>
      <w:divBdr>
        <w:top w:val="none" w:sz="0" w:space="0" w:color="auto"/>
        <w:left w:val="none" w:sz="0" w:space="0" w:color="auto"/>
        <w:bottom w:val="none" w:sz="0" w:space="0" w:color="auto"/>
        <w:right w:val="none" w:sz="0" w:space="0" w:color="auto"/>
      </w:divBdr>
    </w:div>
    <w:div w:id="1412193745">
      <w:marLeft w:val="0"/>
      <w:marRight w:val="0"/>
      <w:marTop w:val="0"/>
      <w:marBottom w:val="0"/>
      <w:divBdr>
        <w:top w:val="none" w:sz="0" w:space="0" w:color="auto"/>
        <w:left w:val="none" w:sz="0" w:space="0" w:color="auto"/>
        <w:bottom w:val="none" w:sz="0" w:space="0" w:color="auto"/>
        <w:right w:val="none" w:sz="0" w:space="0" w:color="auto"/>
      </w:divBdr>
    </w:div>
    <w:div w:id="1412965140">
      <w:marLeft w:val="0"/>
      <w:marRight w:val="0"/>
      <w:marTop w:val="0"/>
      <w:marBottom w:val="0"/>
      <w:divBdr>
        <w:top w:val="none" w:sz="0" w:space="0" w:color="auto"/>
        <w:left w:val="none" w:sz="0" w:space="0" w:color="auto"/>
        <w:bottom w:val="none" w:sz="0" w:space="0" w:color="auto"/>
        <w:right w:val="none" w:sz="0" w:space="0" w:color="auto"/>
      </w:divBdr>
    </w:div>
    <w:div w:id="1413044582">
      <w:marLeft w:val="0"/>
      <w:marRight w:val="0"/>
      <w:marTop w:val="0"/>
      <w:marBottom w:val="0"/>
      <w:divBdr>
        <w:top w:val="none" w:sz="0" w:space="0" w:color="auto"/>
        <w:left w:val="none" w:sz="0" w:space="0" w:color="auto"/>
        <w:bottom w:val="none" w:sz="0" w:space="0" w:color="auto"/>
        <w:right w:val="none" w:sz="0" w:space="0" w:color="auto"/>
      </w:divBdr>
    </w:div>
    <w:div w:id="1413703548">
      <w:marLeft w:val="0"/>
      <w:marRight w:val="0"/>
      <w:marTop w:val="0"/>
      <w:marBottom w:val="0"/>
      <w:divBdr>
        <w:top w:val="none" w:sz="0" w:space="0" w:color="auto"/>
        <w:left w:val="none" w:sz="0" w:space="0" w:color="auto"/>
        <w:bottom w:val="none" w:sz="0" w:space="0" w:color="auto"/>
        <w:right w:val="none" w:sz="0" w:space="0" w:color="auto"/>
      </w:divBdr>
    </w:div>
    <w:div w:id="1413891966">
      <w:marLeft w:val="0"/>
      <w:marRight w:val="0"/>
      <w:marTop w:val="0"/>
      <w:marBottom w:val="0"/>
      <w:divBdr>
        <w:top w:val="none" w:sz="0" w:space="0" w:color="auto"/>
        <w:left w:val="none" w:sz="0" w:space="0" w:color="auto"/>
        <w:bottom w:val="none" w:sz="0" w:space="0" w:color="auto"/>
        <w:right w:val="none" w:sz="0" w:space="0" w:color="auto"/>
      </w:divBdr>
    </w:div>
    <w:div w:id="1416828106">
      <w:marLeft w:val="0"/>
      <w:marRight w:val="0"/>
      <w:marTop w:val="0"/>
      <w:marBottom w:val="0"/>
      <w:divBdr>
        <w:top w:val="none" w:sz="0" w:space="0" w:color="auto"/>
        <w:left w:val="none" w:sz="0" w:space="0" w:color="auto"/>
        <w:bottom w:val="none" w:sz="0" w:space="0" w:color="auto"/>
        <w:right w:val="none" w:sz="0" w:space="0" w:color="auto"/>
      </w:divBdr>
    </w:div>
    <w:div w:id="1417288843">
      <w:bodyDiv w:val="1"/>
      <w:marLeft w:val="0"/>
      <w:marRight w:val="0"/>
      <w:marTop w:val="0"/>
      <w:marBottom w:val="0"/>
      <w:divBdr>
        <w:top w:val="none" w:sz="0" w:space="0" w:color="auto"/>
        <w:left w:val="none" w:sz="0" w:space="0" w:color="auto"/>
        <w:bottom w:val="none" w:sz="0" w:space="0" w:color="auto"/>
        <w:right w:val="none" w:sz="0" w:space="0" w:color="auto"/>
      </w:divBdr>
    </w:div>
    <w:div w:id="1418475672">
      <w:marLeft w:val="0"/>
      <w:marRight w:val="0"/>
      <w:marTop w:val="0"/>
      <w:marBottom w:val="0"/>
      <w:divBdr>
        <w:top w:val="none" w:sz="0" w:space="0" w:color="auto"/>
        <w:left w:val="none" w:sz="0" w:space="0" w:color="auto"/>
        <w:bottom w:val="none" w:sz="0" w:space="0" w:color="auto"/>
        <w:right w:val="none" w:sz="0" w:space="0" w:color="auto"/>
      </w:divBdr>
    </w:div>
    <w:div w:id="1419523096">
      <w:marLeft w:val="0"/>
      <w:marRight w:val="0"/>
      <w:marTop w:val="0"/>
      <w:marBottom w:val="0"/>
      <w:divBdr>
        <w:top w:val="none" w:sz="0" w:space="0" w:color="auto"/>
        <w:left w:val="none" w:sz="0" w:space="0" w:color="auto"/>
        <w:bottom w:val="none" w:sz="0" w:space="0" w:color="auto"/>
        <w:right w:val="none" w:sz="0" w:space="0" w:color="auto"/>
      </w:divBdr>
    </w:div>
    <w:div w:id="1421027808">
      <w:marLeft w:val="0"/>
      <w:marRight w:val="0"/>
      <w:marTop w:val="0"/>
      <w:marBottom w:val="0"/>
      <w:divBdr>
        <w:top w:val="none" w:sz="0" w:space="0" w:color="auto"/>
        <w:left w:val="none" w:sz="0" w:space="0" w:color="auto"/>
        <w:bottom w:val="none" w:sz="0" w:space="0" w:color="auto"/>
        <w:right w:val="none" w:sz="0" w:space="0" w:color="auto"/>
      </w:divBdr>
    </w:div>
    <w:div w:id="1421944433">
      <w:marLeft w:val="0"/>
      <w:marRight w:val="0"/>
      <w:marTop w:val="0"/>
      <w:marBottom w:val="0"/>
      <w:divBdr>
        <w:top w:val="none" w:sz="0" w:space="0" w:color="auto"/>
        <w:left w:val="none" w:sz="0" w:space="0" w:color="auto"/>
        <w:bottom w:val="none" w:sz="0" w:space="0" w:color="auto"/>
        <w:right w:val="none" w:sz="0" w:space="0" w:color="auto"/>
      </w:divBdr>
    </w:div>
    <w:div w:id="1422484839">
      <w:bodyDiv w:val="1"/>
      <w:marLeft w:val="0"/>
      <w:marRight w:val="0"/>
      <w:marTop w:val="0"/>
      <w:marBottom w:val="0"/>
      <w:divBdr>
        <w:top w:val="none" w:sz="0" w:space="0" w:color="auto"/>
        <w:left w:val="none" w:sz="0" w:space="0" w:color="auto"/>
        <w:bottom w:val="none" w:sz="0" w:space="0" w:color="auto"/>
        <w:right w:val="none" w:sz="0" w:space="0" w:color="auto"/>
      </w:divBdr>
    </w:div>
    <w:div w:id="1422600784">
      <w:marLeft w:val="0"/>
      <w:marRight w:val="0"/>
      <w:marTop w:val="0"/>
      <w:marBottom w:val="0"/>
      <w:divBdr>
        <w:top w:val="none" w:sz="0" w:space="0" w:color="auto"/>
        <w:left w:val="none" w:sz="0" w:space="0" w:color="auto"/>
        <w:bottom w:val="none" w:sz="0" w:space="0" w:color="auto"/>
        <w:right w:val="none" w:sz="0" w:space="0" w:color="auto"/>
      </w:divBdr>
    </w:div>
    <w:div w:id="1423526354">
      <w:marLeft w:val="0"/>
      <w:marRight w:val="0"/>
      <w:marTop w:val="0"/>
      <w:marBottom w:val="0"/>
      <w:divBdr>
        <w:top w:val="none" w:sz="0" w:space="0" w:color="auto"/>
        <w:left w:val="none" w:sz="0" w:space="0" w:color="auto"/>
        <w:bottom w:val="none" w:sz="0" w:space="0" w:color="auto"/>
        <w:right w:val="none" w:sz="0" w:space="0" w:color="auto"/>
      </w:divBdr>
    </w:div>
    <w:div w:id="1426655794">
      <w:marLeft w:val="0"/>
      <w:marRight w:val="0"/>
      <w:marTop w:val="0"/>
      <w:marBottom w:val="0"/>
      <w:divBdr>
        <w:top w:val="none" w:sz="0" w:space="0" w:color="auto"/>
        <w:left w:val="none" w:sz="0" w:space="0" w:color="auto"/>
        <w:bottom w:val="none" w:sz="0" w:space="0" w:color="auto"/>
        <w:right w:val="none" w:sz="0" w:space="0" w:color="auto"/>
      </w:divBdr>
    </w:div>
    <w:div w:id="1430588661">
      <w:marLeft w:val="0"/>
      <w:marRight w:val="0"/>
      <w:marTop w:val="0"/>
      <w:marBottom w:val="0"/>
      <w:divBdr>
        <w:top w:val="none" w:sz="0" w:space="0" w:color="auto"/>
        <w:left w:val="none" w:sz="0" w:space="0" w:color="auto"/>
        <w:bottom w:val="none" w:sz="0" w:space="0" w:color="auto"/>
        <w:right w:val="none" w:sz="0" w:space="0" w:color="auto"/>
      </w:divBdr>
    </w:div>
    <w:div w:id="1431465573">
      <w:marLeft w:val="0"/>
      <w:marRight w:val="0"/>
      <w:marTop w:val="0"/>
      <w:marBottom w:val="0"/>
      <w:divBdr>
        <w:top w:val="none" w:sz="0" w:space="0" w:color="auto"/>
        <w:left w:val="none" w:sz="0" w:space="0" w:color="auto"/>
        <w:bottom w:val="none" w:sz="0" w:space="0" w:color="auto"/>
        <w:right w:val="none" w:sz="0" w:space="0" w:color="auto"/>
      </w:divBdr>
    </w:div>
    <w:div w:id="1431925349">
      <w:marLeft w:val="0"/>
      <w:marRight w:val="0"/>
      <w:marTop w:val="0"/>
      <w:marBottom w:val="0"/>
      <w:divBdr>
        <w:top w:val="none" w:sz="0" w:space="0" w:color="auto"/>
        <w:left w:val="none" w:sz="0" w:space="0" w:color="auto"/>
        <w:bottom w:val="none" w:sz="0" w:space="0" w:color="auto"/>
        <w:right w:val="none" w:sz="0" w:space="0" w:color="auto"/>
      </w:divBdr>
    </w:div>
    <w:div w:id="1432045185">
      <w:marLeft w:val="0"/>
      <w:marRight w:val="0"/>
      <w:marTop w:val="0"/>
      <w:marBottom w:val="0"/>
      <w:divBdr>
        <w:top w:val="none" w:sz="0" w:space="0" w:color="auto"/>
        <w:left w:val="none" w:sz="0" w:space="0" w:color="auto"/>
        <w:bottom w:val="none" w:sz="0" w:space="0" w:color="auto"/>
        <w:right w:val="none" w:sz="0" w:space="0" w:color="auto"/>
      </w:divBdr>
    </w:div>
    <w:div w:id="1433014045">
      <w:marLeft w:val="0"/>
      <w:marRight w:val="0"/>
      <w:marTop w:val="0"/>
      <w:marBottom w:val="0"/>
      <w:divBdr>
        <w:top w:val="none" w:sz="0" w:space="0" w:color="auto"/>
        <w:left w:val="none" w:sz="0" w:space="0" w:color="auto"/>
        <w:bottom w:val="none" w:sz="0" w:space="0" w:color="auto"/>
        <w:right w:val="none" w:sz="0" w:space="0" w:color="auto"/>
      </w:divBdr>
    </w:div>
    <w:div w:id="1434394105">
      <w:marLeft w:val="0"/>
      <w:marRight w:val="0"/>
      <w:marTop w:val="0"/>
      <w:marBottom w:val="0"/>
      <w:divBdr>
        <w:top w:val="none" w:sz="0" w:space="0" w:color="auto"/>
        <w:left w:val="none" w:sz="0" w:space="0" w:color="auto"/>
        <w:bottom w:val="none" w:sz="0" w:space="0" w:color="auto"/>
        <w:right w:val="none" w:sz="0" w:space="0" w:color="auto"/>
      </w:divBdr>
    </w:div>
    <w:div w:id="1434937024">
      <w:marLeft w:val="0"/>
      <w:marRight w:val="0"/>
      <w:marTop w:val="0"/>
      <w:marBottom w:val="0"/>
      <w:divBdr>
        <w:top w:val="none" w:sz="0" w:space="0" w:color="auto"/>
        <w:left w:val="none" w:sz="0" w:space="0" w:color="auto"/>
        <w:bottom w:val="none" w:sz="0" w:space="0" w:color="auto"/>
        <w:right w:val="none" w:sz="0" w:space="0" w:color="auto"/>
      </w:divBdr>
    </w:div>
    <w:div w:id="1437361517">
      <w:marLeft w:val="0"/>
      <w:marRight w:val="0"/>
      <w:marTop w:val="0"/>
      <w:marBottom w:val="0"/>
      <w:divBdr>
        <w:top w:val="none" w:sz="0" w:space="0" w:color="auto"/>
        <w:left w:val="none" w:sz="0" w:space="0" w:color="auto"/>
        <w:bottom w:val="none" w:sz="0" w:space="0" w:color="auto"/>
        <w:right w:val="none" w:sz="0" w:space="0" w:color="auto"/>
      </w:divBdr>
    </w:div>
    <w:div w:id="1438910862">
      <w:marLeft w:val="0"/>
      <w:marRight w:val="0"/>
      <w:marTop w:val="0"/>
      <w:marBottom w:val="0"/>
      <w:divBdr>
        <w:top w:val="none" w:sz="0" w:space="0" w:color="auto"/>
        <w:left w:val="none" w:sz="0" w:space="0" w:color="auto"/>
        <w:bottom w:val="none" w:sz="0" w:space="0" w:color="auto"/>
        <w:right w:val="none" w:sz="0" w:space="0" w:color="auto"/>
      </w:divBdr>
    </w:div>
    <w:div w:id="1439565842">
      <w:marLeft w:val="0"/>
      <w:marRight w:val="0"/>
      <w:marTop w:val="0"/>
      <w:marBottom w:val="0"/>
      <w:divBdr>
        <w:top w:val="none" w:sz="0" w:space="0" w:color="auto"/>
        <w:left w:val="none" w:sz="0" w:space="0" w:color="auto"/>
        <w:bottom w:val="none" w:sz="0" w:space="0" w:color="auto"/>
        <w:right w:val="none" w:sz="0" w:space="0" w:color="auto"/>
      </w:divBdr>
    </w:div>
    <w:div w:id="1439988899">
      <w:marLeft w:val="0"/>
      <w:marRight w:val="0"/>
      <w:marTop w:val="0"/>
      <w:marBottom w:val="0"/>
      <w:divBdr>
        <w:top w:val="none" w:sz="0" w:space="0" w:color="auto"/>
        <w:left w:val="none" w:sz="0" w:space="0" w:color="auto"/>
        <w:bottom w:val="none" w:sz="0" w:space="0" w:color="auto"/>
        <w:right w:val="none" w:sz="0" w:space="0" w:color="auto"/>
      </w:divBdr>
    </w:div>
    <w:div w:id="1440029379">
      <w:marLeft w:val="0"/>
      <w:marRight w:val="0"/>
      <w:marTop w:val="0"/>
      <w:marBottom w:val="0"/>
      <w:divBdr>
        <w:top w:val="none" w:sz="0" w:space="0" w:color="auto"/>
        <w:left w:val="none" w:sz="0" w:space="0" w:color="auto"/>
        <w:bottom w:val="none" w:sz="0" w:space="0" w:color="auto"/>
        <w:right w:val="none" w:sz="0" w:space="0" w:color="auto"/>
      </w:divBdr>
    </w:div>
    <w:div w:id="1440300729">
      <w:marLeft w:val="0"/>
      <w:marRight w:val="0"/>
      <w:marTop w:val="0"/>
      <w:marBottom w:val="0"/>
      <w:divBdr>
        <w:top w:val="none" w:sz="0" w:space="0" w:color="auto"/>
        <w:left w:val="none" w:sz="0" w:space="0" w:color="auto"/>
        <w:bottom w:val="none" w:sz="0" w:space="0" w:color="auto"/>
        <w:right w:val="none" w:sz="0" w:space="0" w:color="auto"/>
      </w:divBdr>
    </w:div>
    <w:div w:id="1442264463">
      <w:marLeft w:val="0"/>
      <w:marRight w:val="0"/>
      <w:marTop w:val="0"/>
      <w:marBottom w:val="0"/>
      <w:divBdr>
        <w:top w:val="none" w:sz="0" w:space="0" w:color="auto"/>
        <w:left w:val="none" w:sz="0" w:space="0" w:color="auto"/>
        <w:bottom w:val="none" w:sz="0" w:space="0" w:color="auto"/>
        <w:right w:val="none" w:sz="0" w:space="0" w:color="auto"/>
      </w:divBdr>
    </w:div>
    <w:div w:id="1443917115">
      <w:marLeft w:val="0"/>
      <w:marRight w:val="0"/>
      <w:marTop w:val="0"/>
      <w:marBottom w:val="0"/>
      <w:divBdr>
        <w:top w:val="none" w:sz="0" w:space="0" w:color="auto"/>
        <w:left w:val="none" w:sz="0" w:space="0" w:color="auto"/>
        <w:bottom w:val="none" w:sz="0" w:space="0" w:color="auto"/>
        <w:right w:val="none" w:sz="0" w:space="0" w:color="auto"/>
      </w:divBdr>
    </w:div>
    <w:div w:id="1444421028">
      <w:marLeft w:val="0"/>
      <w:marRight w:val="0"/>
      <w:marTop w:val="0"/>
      <w:marBottom w:val="0"/>
      <w:divBdr>
        <w:top w:val="none" w:sz="0" w:space="0" w:color="auto"/>
        <w:left w:val="none" w:sz="0" w:space="0" w:color="auto"/>
        <w:bottom w:val="none" w:sz="0" w:space="0" w:color="auto"/>
        <w:right w:val="none" w:sz="0" w:space="0" w:color="auto"/>
      </w:divBdr>
    </w:div>
    <w:div w:id="1445004265">
      <w:marLeft w:val="0"/>
      <w:marRight w:val="0"/>
      <w:marTop w:val="0"/>
      <w:marBottom w:val="0"/>
      <w:divBdr>
        <w:top w:val="none" w:sz="0" w:space="0" w:color="auto"/>
        <w:left w:val="none" w:sz="0" w:space="0" w:color="auto"/>
        <w:bottom w:val="none" w:sz="0" w:space="0" w:color="auto"/>
        <w:right w:val="none" w:sz="0" w:space="0" w:color="auto"/>
      </w:divBdr>
    </w:div>
    <w:div w:id="1445229784">
      <w:marLeft w:val="0"/>
      <w:marRight w:val="0"/>
      <w:marTop w:val="0"/>
      <w:marBottom w:val="0"/>
      <w:divBdr>
        <w:top w:val="none" w:sz="0" w:space="0" w:color="auto"/>
        <w:left w:val="none" w:sz="0" w:space="0" w:color="auto"/>
        <w:bottom w:val="none" w:sz="0" w:space="0" w:color="auto"/>
        <w:right w:val="none" w:sz="0" w:space="0" w:color="auto"/>
      </w:divBdr>
    </w:div>
    <w:div w:id="1445689361">
      <w:marLeft w:val="0"/>
      <w:marRight w:val="0"/>
      <w:marTop w:val="0"/>
      <w:marBottom w:val="0"/>
      <w:divBdr>
        <w:top w:val="none" w:sz="0" w:space="0" w:color="auto"/>
        <w:left w:val="none" w:sz="0" w:space="0" w:color="auto"/>
        <w:bottom w:val="none" w:sz="0" w:space="0" w:color="auto"/>
        <w:right w:val="none" w:sz="0" w:space="0" w:color="auto"/>
      </w:divBdr>
    </w:div>
    <w:div w:id="1446997520">
      <w:marLeft w:val="0"/>
      <w:marRight w:val="0"/>
      <w:marTop w:val="0"/>
      <w:marBottom w:val="0"/>
      <w:divBdr>
        <w:top w:val="none" w:sz="0" w:space="0" w:color="auto"/>
        <w:left w:val="none" w:sz="0" w:space="0" w:color="auto"/>
        <w:bottom w:val="none" w:sz="0" w:space="0" w:color="auto"/>
        <w:right w:val="none" w:sz="0" w:space="0" w:color="auto"/>
      </w:divBdr>
    </w:div>
    <w:div w:id="1447113372">
      <w:marLeft w:val="0"/>
      <w:marRight w:val="0"/>
      <w:marTop w:val="0"/>
      <w:marBottom w:val="0"/>
      <w:divBdr>
        <w:top w:val="none" w:sz="0" w:space="0" w:color="auto"/>
        <w:left w:val="none" w:sz="0" w:space="0" w:color="auto"/>
        <w:bottom w:val="none" w:sz="0" w:space="0" w:color="auto"/>
        <w:right w:val="none" w:sz="0" w:space="0" w:color="auto"/>
      </w:divBdr>
    </w:div>
    <w:div w:id="1447264197">
      <w:bodyDiv w:val="1"/>
      <w:marLeft w:val="0"/>
      <w:marRight w:val="0"/>
      <w:marTop w:val="0"/>
      <w:marBottom w:val="0"/>
      <w:divBdr>
        <w:top w:val="none" w:sz="0" w:space="0" w:color="auto"/>
        <w:left w:val="none" w:sz="0" w:space="0" w:color="auto"/>
        <w:bottom w:val="none" w:sz="0" w:space="0" w:color="auto"/>
        <w:right w:val="none" w:sz="0" w:space="0" w:color="auto"/>
      </w:divBdr>
    </w:div>
    <w:div w:id="1447506793">
      <w:marLeft w:val="0"/>
      <w:marRight w:val="0"/>
      <w:marTop w:val="0"/>
      <w:marBottom w:val="0"/>
      <w:divBdr>
        <w:top w:val="none" w:sz="0" w:space="0" w:color="auto"/>
        <w:left w:val="none" w:sz="0" w:space="0" w:color="auto"/>
        <w:bottom w:val="none" w:sz="0" w:space="0" w:color="auto"/>
        <w:right w:val="none" w:sz="0" w:space="0" w:color="auto"/>
      </w:divBdr>
    </w:div>
    <w:div w:id="1449010992">
      <w:marLeft w:val="0"/>
      <w:marRight w:val="0"/>
      <w:marTop w:val="0"/>
      <w:marBottom w:val="0"/>
      <w:divBdr>
        <w:top w:val="none" w:sz="0" w:space="0" w:color="auto"/>
        <w:left w:val="none" w:sz="0" w:space="0" w:color="auto"/>
        <w:bottom w:val="none" w:sz="0" w:space="0" w:color="auto"/>
        <w:right w:val="none" w:sz="0" w:space="0" w:color="auto"/>
      </w:divBdr>
    </w:div>
    <w:div w:id="1449735904">
      <w:marLeft w:val="0"/>
      <w:marRight w:val="0"/>
      <w:marTop w:val="0"/>
      <w:marBottom w:val="0"/>
      <w:divBdr>
        <w:top w:val="none" w:sz="0" w:space="0" w:color="auto"/>
        <w:left w:val="none" w:sz="0" w:space="0" w:color="auto"/>
        <w:bottom w:val="none" w:sz="0" w:space="0" w:color="auto"/>
        <w:right w:val="none" w:sz="0" w:space="0" w:color="auto"/>
      </w:divBdr>
    </w:div>
    <w:div w:id="1450123918">
      <w:marLeft w:val="0"/>
      <w:marRight w:val="0"/>
      <w:marTop w:val="0"/>
      <w:marBottom w:val="0"/>
      <w:divBdr>
        <w:top w:val="none" w:sz="0" w:space="0" w:color="auto"/>
        <w:left w:val="none" w:sz="0" w:space="0" w:color="auto"/>
        <w:bottom w:val="none" w:sz="0" w:space="0" w:color="auto"/>
        <w:right w:val="none" w:sz="0" w:space="0" w:color="auto"/>
      </w:divBdr>
    </w:div>
    <w:div w:id="1450736641">
      <w:bodyDiv w:val="1"/>
      <w:marLeft w:val="0"/>
      <w:marRight w:val="0"/>
      <w:marTop w:val="0"/>
      <w:marBottom w:val="0"/>
      <w:divBdr>
        <w:top w:val="none" w:sz="0" w:space="0" w:color="auto"/>
        <w:left w:val="none" w:sz="0" w:space="0" w:color="auto"/>
        <w:bottom w:val="none" w:sz="0" w:space="0" w:color="auto"/>
        <w:right w:val="none" w:sz="0" w:space="0" w:color="auto"/>
      </w:divBdr>
    </w:div>
    <w:div w:id="1452892694">
      <w:bodyDiv w:val="1"/>
      <w:marLeft w:val="0"/>
      <w:marRight w:val="0"/>
      <w:marTop w:val="0"/>
      <w:marBottom w:val="0"/>
      <w:divBdr>
        <w:top w:val="none" w:sz="0" w:space="0" w:color="auto"/>
        <w:left w:val="none" w:sz="0" w:space="0" w:color="auto"/>
        <w:bottom w:val="none" w:sz="0" w:space="0" w:color="auto"/>
        <w:right w:val="none" w:sz="0" w:space="0" w:color="auto"/>
      </w:divBdr>
    </w:div>
    <w:div w:id="1453212131">
      <w:marLeft w:val="0"/>
      <w:marRight w:val="0"/>
      <w:marTop w:val="0"/>
      <w:marBottom w:val="0"/>
      <w:divBdr>
        <w:top w:val="none" w:sz="0" w:space="0" w:color="auto"/>
        <w:left w:val="none" w:sz="0" w:space="0" w:color="auto"/>
        <w:bottom w:val="none" w:sz="0" w:space="0" w:color="auto"/>
        <w:right w:val="none" w:sz="0" w:space="0" w:color="auto"/>
      </w:divBdr>
    </w:div>
    <w:div w:id="1453472959">
      <w:marLeft w:val="0"/>
      <w:marRight w:val="0"/>
      <w:marTop w:val="0"/>
      <w:marBottom w:val="0"/>
      <w:divBdr>
        <w:top w:val="none" w:sz="0" w:space="0" w:color="auto"/>
        <w:left w:val="none" w:sz="0" w:space="0" w:color="auto"/>
        <w:bottom w:val="none" w:sz="0" w:space="0" w:color="auto"/>
        <w:right w:val="none" w:sz="0" w:space="0" w:color="auto"/>
      </w:divBdr>
    </w:div>
    <w:div w:id="1454399728">
      <w:marLeft w:val="0"/>
      <w:marRight w:val="0"/>
      <w:marTop w:val="0"/>
      <w:marBottom w:val="0"/>
      <w:divBdr>
        <w:top w:val="none" w:sz="0" w:space="0" w:color="auto"/>
        <w:left w:val="none" w:sz="0" w:space="0" w:color="auto"/>
        <w:bottom w:val="none" w:sz="0" w:space="0" w:color="auto"/>
        <w:right w:val="none" w:sz="0" w:space="0" w:color="auto"/>
      </w:divBdr>
    </w:div>
    <w:div w:id="1456213161">
      <w:marLeft w:val="0"/>
      <w:marRight w:val="0"/>
      <w:marTop w:val="0"/>
      <w:marBottom w:val="0"/>
      <w:divBdr>
        <w:top w:val="none" w:sz="0" w:space="0" w:color="auto"/>
        <w:left w:val="none" w:sz="0" w:space="0" w:color="auto"/>
        <w:bottom w:val="none" w:sz="0" w:space="0" w:color="auto"/>
        <w:right w:val="none" w:sz="0" w:space="0" w:color="auto"/>
      </w:divBdr>
    </w:div>
    <w:div w:id="1457141222">
      <w:marLeft w:val="0"/>
      <w:marRight w:val="0"/>
      <w:marTop w:val="0"/>
      <w:marBottom w:val="0"/>
      <w:divBdr>
        <w:top w:val="none" w:sz="0" w:space="0" w:color="auto"/>
        <w:left w:val="none" w:sz="0" w:space="0" w:color="auto"/>
        <w:bottom w:val="none" w:sz="0" w:space="0" w:color="auto"/>
        <w:right w:val="none" w:sz="0" w:space="0" w:color="auto"/>
      </w:divBdr>
    </w:div>
    <w:div w:id="1457748749">
      <w:marLeft w:val="0"/>
      <w:marRight w:val="0"/>
      <w:marTop w:val="0"/>
      <w:marBottom w:val="0"/>
      <w:divBdr>
        <w:top w:val="none" w:sz="0" w:space="0" w:color="auto"/>
        <w:left w:val="none" w:sz="0" w:space="0" w:color="auto"/>
        <w:bottom w:val="none" w:sz="0" w:space="0" w:color="auto"/>
        <w:right w:val="none" w:sz="0" w:space="0" w:color="auto"/>
      </w:divBdr>
    </w:div>
    <w:div w:id="1457870783">
      <w:marLeft w:val="0"/>
      <w:marRight w:val="0"/>
      <w:marTop w:val="0"/>
      <w:marBottom w:val="0"/>
      <w:divBdr>
        <w:top w:val="none" w:sz="0" w:space="0" w:color="auto"/>
        <w:left w:val="none" w:sz="0" w:space="0" w:color="auto"/>
        <w:bottom w:val="none" w:sz="0" w:space="0" w:color="auto"/>
        <w:right w:val="none" w:sz="0" w:space="0" w:color="auto"/>
      </w:divBdr>
    </w:div>
    <w:div w:id="1457915130">
      <w:marLeft w:val="0"/>
      <w:marRight w:val="0"/>
      <w:marTop w:val="0"/>
      <w:marBottom w:val="0"/>
      <w:divBdr>
        <w:top w:val="none" w:sz="0" w:space="0" w:color="auto"/>
        <w:left w:val="none" w:sz="0" w:space="0" w:color="auto"/>
        <w:bottom w:val="none" w:sz="0" w:space="0" w:color="auto"/>
        <w:right w:val="none" w:sz="0" w:space="0" w:color="auto"/>
      </w:divBdr>
    </w:div>
    <w:div w:id="1458835568">
      <w:marLeft w:val="0"/>
      <w:marRight w:val="0"/>
      <w:marTop w:val="0"/>
      <w:marBottom w:val="0"/>
      <w:divBdr>
        <w:top w:val="none" w:sz="0" w:space="0" w:color="auto"/>
        <w:left w:val="none" w:sz="0" w:space="0" w:color="auto"/>
        <w:bottom w:val="none" w:sz="0" w:space="0" w:color="auto"/>
        <w:right w:val="none" w:sz="0" w:space="0" w:color="auto"/>
      </w:divBdr>
    </w:div>
    <w:div w:id="1459495065">
      <w:bodyDiv w:val="1"/>
      <w:marLeft w:val="0"/>
      <w:marRight w:val="0"/>
      <w:marTop w:val="0"/>
      <w:marBottom w:val="0"/>
      <w:divBdr>
        <w:top w:val="none" w:sz="0" w:space="0" w:color="auto"/>
        <w:left w:val="none" w:sz="0" w:space="0" w:color="auto"/>
        <w:bottom w:val="none" w:sz="0" w:space="0" w:color="auto"/>
        <w:right w:val="none" w:sz="0" w:space="0" w:color="auto"/>
      </w:divBdr>
    </w:div>
    <w:div w:id="1459567744">
      <w:marLeft w:val="0"/>
      <w:marRight w:val="0"/>
      <w:marTop w:val="0"/>
      <w:marBottom w:val="0"/>
      <w:divBdr>
        <w:top w:val="none" w:sz="0" w:space="0" w:color="auto"/>
        <w:left w:val="none" w:sz="0" w:space="0" w:color="auto"/>
        <w:bottom w:val="none" w:sz="0" w:space="0" w:color="auto"/>
        <w:right w:val="none" w:sz="0" w:space="0" w:color="auto"/>
      </w:divBdr>
    </w:div>
    <w:div w:id="1460493777">
      <w:marLeft w:val="0"/>
      <w:marRight w:val="0"/>
      <w:marTop w:val="0"/>
      <w:marBottom w:val="0"/>
      <w:divBdr>
        <w:top w:val="none" w:sz="0" w:space="0" w:color="auto"/>
        <w:left w:val="none" w:sz="0" w:space="0" w:color="auto"/>
        <w:bottom w:val="none" w:sz="0" w:space="0" w:color="auto"/>
        <w:right w:val="none" w:sz="0" w:space="0" w:color="auto"/>
      </w:divBdr>
    </w:div>
    <w:div w:id="1461342548">
      <w:marLeft w:val="0"/>
      <w:marRight w:val="0"/>
      <w:marTop w:val="0"/>
      <w:marBottom w:val="0"/>
      <w:divBdr>
        <w:top w:val="none" w:sz="0" w:space="0" w:color="auto"/>
        <w:left w:val="none" w:sz="0" w:space="0" w:color="auto"/>
        <w:bottom w:val="none" w:sz="0" w:space="0" w:color="auto"/>
        <w:right w:val="none" w:sz="0" w:space="0" w:color="auto"/>
      </w:divBdr>
    </w:div>
    <w:div w:id="1461529003">
      <w:marLeft w:val="0"/>
      <w:marRight w:val="0"/>
      <w:marTop w:val="0"/>
      <w:marBottom w:val="0"/>
      <w:divBdr>
        <w:top w:val="none" w:sz="0" w:space="0" w:color="auto"/>
        <w:left w:val="none" w:sz="0" w:space="0" w:color="auto"/>
        <w:bottom w:val="none" w:sz="0" w:space="0" w:color="auto"/>
        <w:right w:val="none" w:sz="0" w:space="0" w:color="auto"/>
      </w:divBdr>
    </w:div>
    <w:div w:id="1462501777">
      <w:marLeft w:val="0"/>
      <w:marRight w:val="0"/>
      <w:marTop w:val="0"/>
      <w:marBottom w:val="0"/>
      <w:divBdr>
        <w:top w:val="none" w:sz="0" w:space="0" w:color="auto"/>
        <w:left w:val="none" w:sz="0" w:space="0" w:color="auto"/>
        <w:bottom w:val="none" w:sz="0" w:space="0" w:color="auto"/>
        <w:right w:val="none" w:sz="0" w:space="0" w:color="auto"/>
      </w:divBdr>
    </w:div>
    <w:div w:id="1462765301">
      <w:marLeft w:val="0"/>
      <w:marRight w:val="0"/>
      <w:marTop w:val="0"/>
      <w:marBottom w:val="0"/>
      <w:divBdr>
        <w:top w:val="none" w:sz="0" w:space="0" w:color="auto"/>
        <w:left w:val="none" w:sz="0" w:space="0" w:color="auto"/>
        <w:bottom w:val="none" w:sz="0" w:space="0" w:color="auto"/>
        <w:right w:val="none" w:sz="0" w:space="0" w:color="auto"/>
      </w:divBdr>
    </w:div>
    <w:div w:id="1462992131">
      <w:marLeft w:val="0"/>
      <w:marRight w:val="0"/>
      <w:marTop w:val="0"/>
      <w:marBottom w:val="0"/>
      <w:divBdr>
        <w:top w:val="none" w:sz="0" w:space="0" w:color="auto"/>
        <w:left w:val="none" w:sz="0" w:space="0" w:color="auto"/>
        <w:bottom w:val="none" w:sz="0" w:space="0" w:color="auto"/>
        <w:right w:val="none" w:sz="0" w:space="0" w:color="auto"/>
      </w:divBdr>
    </w:div>
    <w:div w:id="1463496728">
      <w:marLeft w:val="0"/>
      <w:marRight w:val="0"/>
      <w:marTop w:val="0"/>
      <w:marBottom w:val="0"/>
      <w:divBdr>
        <w:top w:val="none" w:sz="0" w:space="0" w:color="auto"/>
        <w:left w:val="none" w:sz="0" w:space="0" w:color="auto"/>
        <w:bottom w:val="none" w:sz="0" w:space="0" w:color="auto"/>
        <w:right w:val="none" w:sz="0" w:space="0" w:color="auto"/>
      </w:divBdr>
    </w:div>
    <w:div w:id="1463691546">
      <w:marLeft w:val="0"/>
      <w:marRight w:val="0"/>
      <w:marTop w:val="0"/>
      <w:marBottom w:val="0"/>
      <w:divBdr>
        <w:top w:val="none" w:sz="0" w:space="0" w:color="auto"/>
        <w:left w:val="none" w:sz="0" w:space="0" w:color="auto"/>
        <w:bottom w:val="none" w:sz="0" w:space="0" w:color="auto"/>
        <w:right w:val="none" w:sz="0" w:space="0" w:color="auto"/>
      </w:divBdr>
    </w:div>
    <w:div w:id="1464614032">
      <w:marLeft w:val="0"/>
      <w:marRight w:val="0"/>
      <w:marTop w:val="0"/>
      <w:marBottom w:val="0"/>
      <w:divBdr>
        <w:top w:val="none" w:sz="0" w:space="0" w:color="auto"/>
        <w:left w:val="none" w:sz="0" w:space="0" w:color="auto"/>
        <w:bottom w:val="none" w:sz="0" w:space="0" w:color="auto"/>
        <w:right w:val="none" w:sz="0" w:space="0" w:color="auto"/>
      </w:divBdr>
    </w:div>
    <w:div w:id="1466310656">
      <w:bodyDiv w:val="1"/>
      <w:marLeft w:val="0"/>
      <w:marRight w:val="0"/>
      <w:marTop w:val="0"/>
      <w:marBottom w:val="0"/>
      <w:divBdr>
        <w:top w:val="none" w:sz="0" w:space="0" w:color="auto"/>
        <w:left w:val="none" w:sz="0" w:space="0" w:color="auto"/>
        <w:bottom w:val="none" w:sz="0" w:space="0" w:color="auto"/>
        <w:right w:val="none" w:sz="0" w:space="0" w:color="auto"/>
      </w:divBdr>
      <w:divsChild>
        <w:div w:id="588776185">
          <w:marLeft w:val="0"/>
          <w:marRight w:val="0"/>
          <w:marTop w:val="0"/>
          <w:marBottom w:val="0"/>
          <w:divBdr>
            <w:top w:val="none" w:sz="0" w:space="0" w:color="auto"/>
            <w:left w:val="none" w:sz="0" w:space="0" w:color="auto"/>
            <w:bottom w:val="none" w:sz="0" w:space="0" w:color="auto"/>
            <w:right w:val="none" w:sz="0" w:space="0" w:color="auto"/>
          </w:divBdr>
        </w:div>
        <w:div w:id="252250161">
          <w:marLeft w:val="0"/>
          <w:marRight w:val="0"/>
          <w:marTop w:val="0"/>
          <w:marBottom w:val="0"/>
          <w:divBdr>
            <w:top w:val="none" w:sz="0" w:space="0" w:color="auto"/>
            <w:left w:val="none" w:sz="0" w:space="0" w:color="auto"/>
            <w:bottom w:val="none" w:sz="0" w:space="0" w:color="auto"/>
            <w:right w:val="none" w:sz="0" w:space="0" w:color="auto"/>
          </w:divBdr>
        </w:div>
      </w:divsChild>
    </w:div>
    <w:div w:id="1467048374">
      <w:marLeft w:val="0"/>
      <w:marRight w:val="0"/>
      <w:marTop w:val="0"/>
      <w:marBottom w:val="0"/>
      <w:divBdr>
        <w:top w:val="none" w:sz="0" w:space="0" w:color="auto"/>
        <w:left w:val="none" w:sz="0" w:space="0" w:color="auto"/>
        <w:bottom w:val="none" w:sz="0" w:space="0" w:color="auto"/>
        <w:right w:val="none" w:sz="0" w:space="0" w:color="auto"/>
      </w:divBdr>
    </w:div>
    <w:div w:id="1468160295">
      <w:marLeft w:val="0"/>
      <w:marRight w:val="0"/>
      <w:marTop w:val="0"/>
      <w:marBottom w:val="0"/>
      <w:divBdr>
        <w:top w:val="none" w:sz="0" w:space="0" w:color="auto"/>
        <w:left w:val="none" w:sz="0" w:space="0" w:color="auto"/>
        <w:bottom w:val="none" w:sz="0" w:space="0" w:color="auto"/>
        <w:right w:val="none" w:sz="0" w:space="0" w:color="auto"/>
      </w:divBdr>
    </w:div>
    <w:div w:id="1468936896">
      <w:marLeft w:val="0"/>
      <w:marRight w:val="0"/>
      <w:marTop w:val="0"/>
      <w:marBottom w:val="0"/>
      <w:divBdr>
        <w:top w:val="none" w:sz="0" w:space="0" w:color="auto"/>
        <w:left w:val="none" w:sz="0" w:space="0" w:color="auto"/>
        <w:bottom w:val="none" w:sz="0" w:space="0" w:color="auto"/>
        <w:right w:val="none" w:sz="0" w:space="0" w:color="auto"/>
      </w:divBdr>
    </w:div>
    <w:div w:id="1469470456">
      <w:marLeft w:val="0"/>
      <w:marRight w:val="0"/>
      <w:marTop w:val="0"/>
      <w:marBottom w:val="0"/>
      <w:divBdr>
        <w:top w:val="none" w:sz="0" w:space="0" w:color="auto"/>
        <w:left w:val="none" w:sz="0" w:space="0" w:color="auto"/>
        <w:bottom w:val="none" w:sz="0" w:space="0" w:color="auto"/>
        <w:right w:val="none" w:sz="0" w:space="0" w:color="auto"/>
      </w:divBdr>
    </w:div>
    <w:div w:id="1470634240">
      <w:marLeft w:val="0"/>
      <w:marRight w:val="0"/>
      <w:marTop w:val="0"/>
      <w:marBottom w:val="0"/>
      <w:divBdr>
        <w:top w:val="none" w:sz="0" w:space="0" w:color="auto"/>
        <w:left w:val="none" w:sz="0" w:space="0" w:color="auto"/>
        <w:bottom w:val="none" w:sz="0" w:space="0" w:color="auto"/>
        <w:right w:val="none" w:sz="0" w:space="0" w:color="auto"/>
      </w:divBdr>
    </w:div>
    <w:div w:id="1471089384">
      <w:marLeft w:val="0"/>
      <w:marRight w:val="0"/>
      <w:marTop w:val="0"/>
      <w:marBottom w:val="0"/>
      <w:divBdr>
        <w:top w:val="none" w:sz="0" w:space="0" w:color="auto"/>
        <w:left w:val="none" w:sz="0" w:space="0" w:color="auto"/>
        <w:bottom w:val="none" w:sz="0" w:space="0" w:color="auto"/>
        <w:right w:val="none" w:sz="0" w:space="0" w:color="auto"/>
      </w:divBdr>
    </w:div>
    <w:div w:id="1471290688">
      <w:marLeft w:val="0"/>
      <w:marRight w:val="0"/>
      <w:marTop w:val="0"/>
      <w:marBottom w:val="0"/>
      <w:divBdr>
        <w:top w:val="none" w:sz="0" w:space="0" w:color="auto"/>
        <w:left w:val="none" w:sz="0" w:space="0" w:color="auto"/>
        <w:bottom w:val="none" w:sz="0" w:space="0" w:color="auto"/>
        <w:right w:val="none" w:sz="0" w:space="0" w:color="auto"/>
      </w:divBdr>
    </w:div>
    <w:div w:id="1471902960">
      <w:marLeft w:val="0"/>
      <w:marRight w:val="0"/>
      <w:marTop w:val="0"/>
      <w:marBottom w:val="0"/>
      <w:divBdr>
        <w:top w:val="none" w:sz="0" w:space="0" w:color="auto"/>
        <w:left w:val="none" w:sz="0" w:space="0" w:color="auto"/>
        <w:bottom w:val="none" w:sz="0" w:space="0" w:color="auto"/>
        <w:right w:val="none" w:sz="0" w:space="0" w:color="auto"/>
      </w:divBdr>
    </w:div>
    <w:div w:id="1473517987">
      <w:bodyDiv w:val="1"/>
      <w:marLeft w:val="0"/>
      <w:marRight w:val="0"/>
      <w:marTop w:val="0"/>
      <w:marBottom w:val="0"/>
      <w:divBdr>
        <w:top w:val="none" w:sz="0" w:space="0" w:color="auto"/>
        <w:left w:val="none" w:sz="0" w:space="0" w:color="auto"/>
        <w:bottom w:val="none" w:sz="0" w:space="0" w:color="auto"/>
        <w:right w:val="none" w:sz="0" w:space="0" w:color="auto"/>
      </w:divBdr>
    </w:div>
    <w:div w:id="1475216727">
      <w:marLeft w:val="0"/>
      <w:marRight w:val="0"/>
      <w:marTop w:val="0"/>
      <w:marBottom w:val="0"/>
      <w:divBdr>
        <w:top w:val="none" w:sz="0" w:space="0" w:color="auto"/>
        <w:left w:val="none" w:sz="0" w:space="0" w:color="auto"/>
        <w:bottom w:val="none" w:sz="0" w:space="0" w:color="auto"/>
        <w:right w:val="none" w:sz="0" w:space="0" w:color="auto"/>
      </w:divBdr>
    </w:div>
    <w:div w:id="1478261619">
      <w:marLeft w:val="0"/>
      <w:marRight w:val="0"/>
      <w:marTop w:val="0"/>
      <w:marBottom w:val="0"/>
      <w:divBdr>
        <w:top w:val="none" w:sz="0" w:space="0" w:color="auto"/>
        <w:left w:val="none" w:sz="0" w:space="0" w:color="auto"/>
        <w:bottom w:val="none" w:sz="0" w:space="0" w:color="auto"/>
        <w:right w:val="none" w:sz="0" w:space="0" w:color="auto"/>
      </w:divBdr>
    </w:div>
    <w:div w:id="1479027803">
      <w:marLeft w:val="0"/>
      <w:marRight w:val="0"/>
      <w:marTop w:val="0"/>
      <w:marBottom w:val="0"/>
      <w:divBdr>
        <w:top w:val="none" w:sz="0" w:space="0" w:color="auto"/>
        <w:left w:val="none" w:sz="0" w:space="0" w:color="auto"/>
        <w:bottom w:val="none" w:sz="0" w:space="0" w:color="auto"/>
        <w:right w:val="none" w:sz="0" w:space="0" w:color="auto"/>
      </w:divBdr>
    </w:div>
    <w:div w:id="1479572357">
      <w:marLeft w:val="0"/>
      <w:marRight w:val="0"/>
      <w:marTop w:val="0"/>
      <w:marBottom w:val="0"/>
      <w:divBdr>
        <w:top w:val="none" w:sz="0" w:space="0" w:color="auto"/>
        <w:left w:val="none" w:sz="0" w:space="0" w:color="auto"/>
        <w:bottom w:val="none" w:sz="0" w:space="0" w:color="auto"/>
        <w:right w:val="none" w:sz="0" w:space="0" w:color="auto"/>
      </w:divBdr>
    </w:div>
    <w:div w:id="1481845498">
      <w:marLeft w:val="0"/>
      <w:marRight w:val="0"/>
      <w:marTop w:val="0"/>
      <w:marBottom w:val="0"/>
      <w:divBdr>
        <w:top w:val="none" w:sz="0" w:space="0" w:color="auto"/>
        <w:left w:val="none" w:sz="0" w:space="0" w:color="auto"/>
        <w:bottom w:val="none" w:sz="0" w:space="0" w:color="auto"/>
        <w:right w:val="none" w:sz="0" w:space="0" w:color="auto"/>
      </w:divBdr>
    </w:div>
    <w:div w:id="1482188975">
      <w:marLeft w:val="0"/>
      <w:marRight w:val="0"/>
      <w:marTop w:val="0"/>
      <w:marBottom w:val="0"/>
      <w:divBdr>
        <w:top w:val="none" w:sz="0" w:space="0" w:color="auto"/>
        <w:left w:val="none" w:sz="0" w:space="0" w:color="auto"/>
        <w:bottom w:val="none" w:sz="0" w:space="0" w:color="auto"/>
        <w:right w:val="none" w:sz="0" w:space="0" w:color="auto"/>
      </w:divBdr>
    </w:div>
    <w:div w:id="1482849769">
      <w:marLeft w:val="0"/>
      <w:marRight w:val="0"/>
      <w:marTop w:val="0"/>
      <w:marBottom w:val="0"/>
      <w:divBdr>
        <w:top w:val="none" w:sz="0" w:space="0" w:color="auto"/>
        <w:left w:val="none" w:sz="0" w:space="0" w:color="auto"/>
        <w:bottom w:val="none" w:sz="0" w:space="0" w:color="auto"/>
        <w:right w:val="none" w:sz="0" w:space="0" w:color="auto"/>
      </w:divBdr>
    </w:div>
    <w:div w:id="1483081675">
      <w:marLeft w:val="0"/>
      <w:marRight w:val="0"/>
      <w:marTop w:val="0"/>
      <w:marBottom w:val="0"/>
      <w:divBdr>
        <w:top w:val="none" w:sz="0" w:space="0" w:color="auto"/>
        <w:left w:val="none" w:sz="0" w:space="0" w:color="auto"/>
        <w:bottom w:val="none" w:sz="0" w:space="0" w:color="auto"/>
        <w:right w:val="none" w:sz="0" w:space="0" w:color="auto"/>
      </w:divBdr>
    </w:div>
    <w:div w:id="1483735525">
      <w:marLeft w:val="0"/>
      <w:marRight w:val="0"/>
      <w:marTop w:val="0"/>
      <w:marBottom w:val="0"/>
      <w:divBdr>
        <w:top w:val="none" w:sz="0" w:space="0" w:color="auto"/>
        <w:left w:val="none" w:sz="0" w:space="0" w:color="auto"/>
        <w:bottom w:val="none" w:sz="0" w:space="0" w:color="auto"/>
        <w:right w:val="none" w:sz="0" w:space="0" w:color="auto"/>
      </w:divBdr>
    </w:div>
    <w:div w:id="1483737783">
      <w:marLeft w:val="0"/>
      <w:marRight w:val="0"/>
      <w:marTop w:val="0"/>
      <w:marBottom w:val="0"/>
      <w:divBdr>
        <w:top w:val="none" w:sz="0" w:space="0" w:color="auto"/>
        <w:left w:val="none" w:sz="0" w:space="0" w:color="auto"/>
        <w:bottom w:val="none" w:sz="0" w:space="0" w:color="auto"/>
        <w:right w:val="none" w:sz="0" w:space="0" w:color="auto"/>
      </w:divBdr>
    </w:div>
    <w:div w:id="1484734033">
      <w:marLeft w:val="0"/>
      <w:marRight w:val="0"/>
      <w:marTop w:val="0"/>
      <w:marBottom w:val="0"/>
      <w:divBdr>
        <w:top w:val="none" w:sz="0" w:space="0" w:color="auto"/>
        <w:left w:val="none" w:sz="0" w:space="0" w:color="auto"/>
        <w:bottom w:val="none" w:sz="0" w:space="0" w:color="auto"/>
        <w:right w:val="none" w:sz="0" w:space="0" w:color="auto"/>
      </w:divBdr>
    </w:div>
    <w:div w:id="1486973183">
      <w:marLeft w:val="0"/>
      <w:marRight w:val="0"/>
      <w:marTop w:val="0"/>
      <w:marBottom w:val="0"/>
      <w:divBdr>
        <w:top w:val="none" w:sz="0" w:space="0" w:color="auto"/>
        <w:left w:val="none" w:sz="0" w:space="0" w:color="auto"/>
        <w:bottom w:val="none" w:sz="0" w:space="0" w:color="auto"/>
        <w:right w:val="none" w:sz="0" w:space="0" w:color="auto"/>
      </w:divBdr>
    </w:div>
    <w:div w:id="1487815063">
      <w:marLeft w:val="0"/>
      <w:marRight w:val="0"/>
      <w:marTop w:val="0"/>
      <w:marBottom w:val="0"/>
      <w:divBdr>
        <w:top w:val="none" w:sz="0" w:space="0" w:color="auto"/>
        <w:left w:val="none" w:sz="0" w:space="0" w:color="auto"/>
        <w:bottom w:val="none" w:sz="0" w:space="0" w:color="auto"/>
        <w:right w:val="none" w:sz="0" w:space="0" w:color="auto"/>
      </w:divBdr>
    </w:div>
    <w:div w:id="1487817798">
      <w:marLeft w:val="0"/>
      <w:marRight w:val="0"/>
      <w:marTop w:val="0"/>
      <w:marBottom w:val="0"/>
      <w:divBdr>
        <w:top w:val="none" w:sz="0" w:space="0" w:color="auto"/>
        <w:left w:val="none" w:sz="0" w:space="0" w:color="auto"/>
        <w:bottom w:val="none" w:sz="0" w:space="0" w:color="auto"/>
        <w:right w:val="none" w:sz="0" w:space="0" w:color="auto"/>
      </w:divBdr>
    </w:div>
    <w:div w:id="1491020300">
      <w:marLeft w:val="0"/>
      <w:marRight w:val="0"/>
      <w:marTop w:val="0"/>
      <w:marBottom w:val="0"/>
      <w:divBdr>
        <w:top w:val="none" w:sz="0" w:space="0" w:color="auto"/>
        <w:left w:val="none" w:sz="0" w:space="0" w:color="auto"/>
        <w:bottom w:val="none" w:sz="0" w:space="0" w:color="auto"/>
        <w:right w:val="none" w:sz="0" w:space="0" w:color="auto"/>
      </w:divBdr>
    </w:div>
    <w:div w:id="1491100553">
      <w:bodyDiv w:val="1"/>
      <w:marLeft w:val="0"/>
      <w:marRight w:val="0"/>
      <w:marTop w:val="0"/>
      <w:marBottom w:val="0"/>
      <w:divBdr>
        <w:top w:val="none" w:sz="0" w:space="0" w:color="auto"/>
        <w:left w:val="none" w:sz="0" w:space="0" w:color="auto"/>
        <w:bottom w:val="none" w:sz="0" w:space="0" w:color="auto"/>
        <w:right w:val="none" w:sz="0" w:space="0" w:color="auto"/>
      </w:divBdr>
    </w:div>
    <w:div w:id="1491865801">
      <w:marLeft w:val="0"/>
      <w:marRight w:val="0"/>
      <w:marTop w:val="0"/>
      <w:marBottom w:val="0"/>
      <w:divBdr>
        <w:top w:val="none" w:sz="0" w:space="0" w:color="auto"/>
        <w:left w:val="none" w:sz="0" w:space="0" w:color="auto"/>
        <w:bottom w:val="none" w:sz="0" w:space="0" w:color="auto"/>
        <w:right w:val="none" w:sz="0" w:space="0" w:color="auto"/>
      </w:divBdr>
    </w:div>
    <w:div w:id="1493372386">
      <w:marLeft w:val="0"/>
      <w:marRight w:val="0"/>
      <w:marTop w:val="0"/>
      <w:marBottom w:val="0"/>
      <w:divBdr>
        <w:top w:val="none" w:sz="0" w:space="0" w:color="auto"/>
        <w:left w:val="none" w:sz="0" w:space="0" w:color="auto"/>
        <w:bottom w:val="none" w:sz="0" w:space="0" w:color="auto"/>
        <w:right w:val="none" w:sz="0" w:space="0" w:color="auto"/>
      </w:divBdr>
    </w:div>
    <w:div w:id="1493451643">
      <w:bodyDiv w:val="1"/>
      <w:marLeft w:val="0"/>
      <w:marRight w:val="0"/>
      <w:marTop w:val="0"/>
      <w:marBottom w:val="0"/>
      <w:divBdr>
        <w:top w:val="none" w:sz="0" w:space="0" w:color="auto"/>
        <w:left w:val="none" w:sz="0" w:space="0" w:color="auto"/>
        <w:bottom w:val="none" w:sz="0" w:space="0" w:color="auto"/>
        <w:right w:val="none" w:sz="0" w:space="0" w:color="auto"/>
      </w:divBdr>
    </w:div>
    <w:div w:id="1494369226">
      <w:marLeft w:val="0"/>
      <w:marRight w:val="0"/>
      <w:marTop w:val="0"/>
      <w:marBottom w:val="0"/>
      <w:divBdr>
        <w:top w:val="none" w:sz="0" w:space="0" w:color="auto"/>
        <w:left w:val="none" w:sz="0" w:space="0" w:color="auto"/>
        <w:bottom w:val="none" w:sz="0" w:space="0" w:color="auto"/>
        <w:right w:val="none" w:sz="0" w:space="0" w:color="auto"/>
      </w:divBdr>
    </w:div>
    <w:div w:id="1495222969">
      <w:bodyDiv w:val="1"/>
      <w:marLeft w:val="0"/>
      <w:marRight w:val="0"/>
      <w:marTop w:val="0"/>
      <w:marBottom w:val="0"/>
      <w:divBdr>
        <w:top w:val="none" w:sz="0" w:space="0" w:color="auto"/>
        <w:left w:val="none" w:sz="0" w:space="0" w:color="auto"/>
        <w:bottom w:val="none" w:sz="0" w:space="0" w:color="auto"/>
        <w:right w:val="none" w:sz="0" w:space="0" w:color="auto"/>
      </w:divBdr>
      <w:divsChild>
        <w:div w:id="907612470">
          <w:marLeft w:val="0"/>
          <w:marRight w:val="0"/>
          <w:marTop w:val="0"/>
          <w:marBottom w:val="0"/>
          <w:divBdr>
            <w:top w:val="none" w:sz="0" w:space="0" w:color="auto"/>
            <w:left w:val="none" w:sz="0" w:space="0" w:color="auto"/>
            <w:bottom w:val="none" w:sz="0" w:space="0" w:color="auto"/>
            <w:right w:val="none" w:sz="0" w:space="0" w:color="auto"/>
          </w:divBdr>
        </w:div>
      </w:divsChild>
    </w:div>
    <w:div w:id="1495611957">
      <w:marLeft w:val="0"/>
      <w:marRight w:val="0"/>
      <w:marTop w:val="0"/>
      <w:marBottom w:val="0"/>
      <w:divBdr>
        <w:top w:val="none" w:sz="0" w:space="0" w:color="auto"/>
        <w:left w:val="none" w:sz="0" w:space="0" w:color="auto"/>
        <w:bottom w:val="none" w:sz="0" w:space="0" w:color="auto"/>
        <w:right w:val="none" w:sz="0" w:space="0" w:color="auto"/>
      </w:divBdr>
    </w:div>
    <w:div w:id="1495683353">
      <w:marLeft w:val="0"/>
      <w:marRight w:val="0"/>
      <w:marTop w:val="0"/>
      <w:marBottom w:val="0"/>
      <w:divBdr>
        <w:top w:val="none" w:sz="0" w:space="0" w:color="auto"/>
        <w:left w:val="none" w:sz="0" w:space="0" w:color="auto"/>
        <w:bottom w:val="none" w:sz="0" w:space="0" w:color="auto"/>
        <w:right w:val="none" w:sz="0" w:space="0" w:color="auto"/>
      </w:divBdr>
    </w:div>
    <w:div w:id="1495990789">
      <w:marLeft w:val="0"/>
      <w:marRight w:val="0"/>
      <w:marTop w:val="0"/>
      <w:marBottom w:val="0"/>
      <w:divBdr>
        <w:top w:val="none" w:sz="0" w:space="0" w:color="auto"/>
        <w:left w:val="none" w:sz="0" w:space="0" w:color="auto"/>
        <w:bottom w:val="none" w:sz="0" w:space="0" w:color="auto"/>
        <w:right w:val="none" w:sz="0" w:space="0" w:color="auto"/>
      </w:divBdr>
    </w:div>
    <w:div w:id="1498769389">
      <w:marLeft w:val="0"/>
      <w:marRight w:val="0"/>
      <w:marTop w:val="0"/>
      <w:marBottom w:val="0"/>
      <w:divBdr>
        <w:top w:val="none" w:sz="0" w:space="0" w:color="auto"/>
        <w:left w:val="none" w:sz="0" w:space="0" w:color="auto"/>
        <w:bottom w:val="none" w:sz="0" w:space="0" w:color="auto"/>
        <w:right w:val="none" w:sz="0" w:space="0" w:color="auto"/>
      </w:divBdr>
    </w:div>
    <w:div w:id="1498840995">
      <w:marLeft w:val="0"/>
      <w:marRight w:val="0"/>
      <w:marTop w:val="0"/>
      <w:marBottom w:val="0"/>
      <w:divBdr>
        <w:top w:val="none" w:sz="0" w:space="0" w:color="auto"/>
        <w:left w:val="none" w:sz="0" w:space="0" w:color="auto"/>
        <w:bottom w:val="none" w:sz="0" w:space="0" w:color="auto"/>
        <w:right w:val="none" w:sz="0" w:space="0" w:color="auto"/>
      </w:divBdr>
    </w:div>
    <w:div w:id="1499542446">
      <w:marLeft w:val="0"/>
      <w:marRight w:val="0"/>
      <w:marTop w:val="0"/>
      <w:marBottom w:val="0"/>
      <w:divBdr>
        <w:top w:val="none" w:sz="0" w:space="0" w:color="auto"/>
        <w:left w:val="none" w:sz="0" w:space="0" w:color="auto"/>
        <w:bottom w:val="none" w:sz="0" w:space="0" w:color="auto"/>
        <w:right w:val="none" w:sz="0" w:space="0" w:color="auto"/>
      </w:divBdr>
    </w:div>
    <w:div w:id="1501506036">
      <w:marLeft w:val="0"/>
      <w:marRight w:val="0"/>
      <w:marTop w:val="0"/>
      <w:marBottom w:val="0"/>
      <w:divBdr>
        <w:top w:val="none" w:sz="0" w:space="0" w:color="auto"/>
        <w:left w:val="none" w:sz="0" w:space="0" w:color="auto"/>
        <w:bottom w:val="none" w:sz="0" w:space="0" w:color="auto"/>
        <w:right w:val="none" w:sz="0" w:space="0" w:color="auto"/>
      </w:divBdr>
    </w:div>
    <w:div w:id="1501657081">
      <w:marLeft w:val="0"/>
      <w:marRight w:val="0"/>
      <w:marTop w:val="0"/>
      <w:marBottom w:val="0"/>
      <w:divBdr>
        <w:top w:val="none" w:sz="0" w:space="0" w:color="auto"/>
        <w:left w:val="none" w:sz="0" w:space="0" w:color="auto"/>
        <w:bottom w:val="none" w:sz="0" w:space="0" w:color="auto"/>
        <w:right w:val="none" w:sz="0" w:space="0" w:color="auto"/>
      </w:divBdr>
    </w:div>
    <w:div w:id="1502742243">
      <w:marLeft w:val="0"/>
      <w:marRight w:val="0"/>
      <w:marTop w:val="0"/>
      <w:marBottom w:val="0"/>
      <w:divBdr>
        <w:top w:val="none" w:sz="0" w:space="0" w:color="auto"/>
        <w:left w:val="none" w:sz="0" w:space="0" w:color="auto"/>
        <w:bottom w:val="none" w:sz="0" w:space="0" w:color="auto"/>
        <w:right w:val="none" w:sz="0" w:space="0" w:color="auto"/>
      </w:divBdr>
    </w:div>
    <w:div w:id="1503085689">
      <w:bodyDiv w:val="1"/>
      <w:marLeft w:val="0"/>
      <w:marRight w:val="0"/>
      <w:marTop w:val="0"/>
      <w:marBottom w:val="0"/>
      <w:divBdr>
        <w:top w:val="none" w:sz="0" w:space="0" w:color="auto"/>
        <w:left w:val="none" w:sz="0" w:space="0" w:color="auto"/>
        <w:bottom w:val="none" w:sz="0" w:space="0" w:color="auto"/>
        <w:right w:val="none" w:sz="0" w:space="0" w:color="auto"/>
      </w:divBdr>
    </w:div>
    <w:div w:id="1503352773">
      <w:marLeft w:val="0"/>
      <w:marRight w:val="0"/>
      <w:marTop w:val="0"/>
      <w:marBottom w:val="0"/>
      <w:divBdr>
        <w:top w:val="none" w:sz="0" w:space="0" w:color="auto"/>
        <w:left w:val="none" w:sz="0" w:space="0" w:color="auto"/>
        <w:bottom w:val="none" w:sz="0" w:space="0" w:color="auto"/>
        <w:right w:val="none" w:sz="0" w:space="0" w:color="auto"/>
      </w:divBdr>
    </w:div>
    <w:div w:id="1504010385">
      <w:bodyDiv w:val="1"/>
      <w:marLeft w:val="0"/>
      <w:marRight w:val="0"/>
      <w:marTop w:val="0"/>
      <w:marBottom w:val="0"/>
      <w:divBdr>
        <w:top w:val="none" w:sz="0" w:space="0" w:color="auto"/>
        <w:left w:val="none" w:sz="0" w:space="0" w:color="auto"/>
        <w:bottom w:val="none" w:sz="0" w:space="0" w:color="auto"/>
        <w:right w:val="none" w:sz="0" w:space="0" w:color="auto"/>
      </w:divBdr>
      <w:divsChild>
        <w:div w:id="558438054">
          <w:marLeft w:val="0"/>
          <w:marRight w:val="0"/>
          <w:marTop w:val="0"/>
          <w:marBottom w:val="0"/>
          <w:divBdr>
            <w:top w:val="none" w:sz="0" w:space="0" w:color="auto"/>
            <w:left w:val="none" w:sz="0" w:space="0" w:color="auto"/>
            <w:bottom w:val="none" w:sz="0" w:space="0" w:color="auto"/>
            <w:right w:val="none" w:sz="0" w:space="0" w:color="auto"/>
          </w:divBdr>
        </w:div>
        <w:div w:id="1741899720">
          <w:marLeft w:val="0"/>
          <w:marRight w:val="0"/>
          <w:marTop w:val="0"/>
          <w:marBottom w:val="0"/>
          <w:divBdr>
            <w:top w:val="none" w:sz="0" w:space="0" w:color="auto"/>
            <w:left w:val="none" w:sz="0" w:space="0" w:color="auto"/>
            <w:bottom w:val="none" w:sz="0" w:space="0" w:color="auto"/>
            <w:right w:val="none" w:sz="0" w:space="0" w:color="auto"/>
          </w:divBdr>
        </w:div>
        <w:div w:id="1541700919">
          <w:marLeft w:val="0"/>
          <w:marRight w:val="0"/>
          <w:marTop w:val="0"/>
          <w:marBottom w:val="0"/>
          <w:divBdr>
            <w:top w:val="none" w:sz="0" w:space="0" w:color="auto"/>
            <w:left w:val="none" w:sz="0" w:space="0" w:color="auto"/>
            <w:bottom w:val="none" w:sz="0" w:space="0" w:color="auto"/>
            <w:right w:val="none" w:sz="0" w:space="0" w:color="auto"/>
          </w:divBdr>
        </w:div>
      </w:divsChild>
    </w:div>
    <w:div w:id="1504200406">
      <w:bodyDiv w:val="1"/>
      <w:marLeft w:val="0"/>
      <w:marRight w:val="0"/>
      <w:marTop w:val="0"/>
      <w:marBottom w:val="0"/>
      <w:divBdr>
        <w:top w:val="none" w:sz="0" w:space="0" w:color="auto"/>
        <w:left w:val="none" w:sz="0" w:space="0" w:color="auto"/>
        <w:bottom w:val="none" w:sz="0" w:space="0" w:color="auto"/>
        <w:right w:val="none" w:sz="0" w:space="0" w:color="auto"/>
      </w:divBdr>
    </w:div>
    <w:div w:id="1510294221">
      <w:marLeft w:val="0"/>
      <w:marRight w:val="0"/>
      <w:marTop w:val="0"/>
      <w:marBottom w:val="0"/>
      <w:divBdr>
        <w:top w:val="none" w:sz="0" w:space="0" w:color="auto"/>
        <w:left w:val="none" w:sz="0" w:space="0" w:color="auto"/>
        <w:bottom w:val="none" w:sz="0" w:space="0" w:color="auto"/>
        <w:right w:val="none" w:sz="0" w:space="0" w:color="auto"/>
      </w:divBdr>
    </w:div>
    <w:div w:id="1511482727">
      <w:marLeft w:val="0"/>
      <w:marRight w:val="0"/>
      <w:marTop w:val="0"/>
      <w:marBottom w:val="0"/>
      <w:divBdr>
        <w:top w:val="none" w:sz="0" w:space="0" w:color="auto"/>
        <w:left w:val="none" w:sz="0" w:space="0" w:color="auto"/>
        <w:bottom w:val="none" w:sz="0" w:space="0" w:color="auto"/>
        <w:right w:val="none" w:sz="0" w:space="0" w:color="auto"/>
      </w:divBdr>
    </w:div>
    <w:div w:id="1513105174">
      <w:marLeft w:val="0"/>
      <w:marRight w:val="0"/>
      <w:marTop w:val="0"/>
      <w:marBottom w:val="0"/>
      <w:divBdr>
        <w:top w:val="none" w:sz="0" w:space="0" w:color="auto"/>
        <w:left w:val="none" w:sz="0" w:space="0" w:color="auto"/>
        <w:bottom w:val="none" w:sz="0" w:space="0" w:color="auto"/>
        <w:right w:val="none" w:sz="0" w:space="0" w:color="auto"/>
      </w:divBdr>
    </w:div>
    <w:div w:id="1513763085">
      <w:marLeft w:val="0"/>
      <w:marRight w:val="0"/>
      <w:marTop w:val="0"/>
      <w:marBottom w:val="0"/>
      <w:divBdr>
        <w:top w:val="none" w:sz="0" w:space="0" w:color="auto"/>
        <w:left w:val="none" w:sz="0" w:space="0" w:color="auto"/>
        <w:bottom w:val="none" w:sz="0" w:space="0" w:color="auto"/>
        <w:right w:val="none" w:sz="0" w:space="0" w:color="auto"/>
      </w:divBdr>
    </w:div>
    <w:div w:id="1513950500">
      <w:marLeft w:val="0"/>
      <w:marRight w:val="0"/>
      <w:marTop w:val="0"/>
      <w:marBottom w:val="0"/>
      <w:divBdr>
        <w:top w:val="none" w:sz="0" w:space="0" w:color="auto"/>
        <w:left w:val="none" w:sz="0" w:space="0" w:color="auto"/>
        <w:bottom w:val="none" w:sz="0" w:space="0" w:color="auto"/>
        <w:right w:val="none" w:sz="0" w:space="0" w:color="auto"/>
      </w:divBdr>
    </w:div>
    <w:div w:id="1514416870">
      <w:marLeft w:val="0"/>
      <w:marRight w:val="0"/>
      <w:marTop w:val="0"/>
      <w:marBottom w:val="0"/>
      <w:divBdr>
        <w:top w:val="none" w:sz="0" w:space="0" w:color="auto"/>
        <w:left w:val="none" w:sz="0" w:space="0" w:color="auto"/>
        <w:bottom w:val="none" w:sz="0" w:space="0" w:color="auto"/>
        <w:right w:val="none" w:sz="0" w:space="0" w:color="auto"/>
      </w:divBdr>
    </w:div>
    <w:div w:id="1515457098">
      <w:marLeft w:val="0"/>
      <w:marRight w:val="0"/>
      <w:marTop w:val="0"/>
      <w:marBottom w:val="0"/>
      <w:divBdr>
        <w:top w:val="none" w:sz="0" w:space="0" w:color="auto"/>
        <w:left w:val="none" w:sz="0" w:space="0" w:color="auto"/>
        <w:bottom w:val="none" w:sz="0" w:space="0" w:color="auto"/>
        <w:right w:val="none" w:sz="0" w:space="0" w:color="auto"/>
      </w:divBdr>
    </w:div>
    <w:div w:id="1517840379">
      <w:marLeft w:val="0"/>
      <w:marRight w:val="0"/>
      <w:marTop w:val="0"/>
      <w:marBottom w:val="0"/>
      <w:divBdr>
        <w:top w:val="none" w:sz="0" w:space="0" w:color="auto"/>
        <w:left w:val="none" w:sz="0" w:space="0" w:color="auto"/>
        <w:bottom w:val="none" w:sz="0" w:space="0" w:color="auto"/>
        <w:right w:val="none" w:sz="0" w:space="0" w:color="auto"/>
      </w:divBdr>
    </w:div>
    <w:div w:id="1518621287">
      <w:marLeft w:val="0"/>
      <w:marRight w:val="0"/>
      <w:marTop w:val="0"/>
      <w:marBottom w:val="0"/>
      <w:divBdr>
        <w:top w:val="none" w:sz="0" w:space="0" w:color="auto"/>
        <w:left w:val="none" w:sz="0" w:space="0" w:color="auto"/>
        <w:bottom w:val="none" w:sz="0" w:space="0" w:color="auto"/>
        <w:right w:val="none" w:sz="0" w:space="0" w:color="auto"/>
      </w:divBdr>
    </w:div>
    <w:div w:id="1519930188">
      <w:marLeft w:val="0"/>
      <w:marRight w:val="0"/>
      <w:marTop w:val="0"/>
      <w:marBottom w:val="0"/>
      <w:divBdr>
        <w:top w:val="none" w:sz="0" w:space="0" w:color="auto"/>
        <w:left w:val="none" w:sz="0" w:space="0" w:color="auto"/>
        <w:bottom w:val="none" w:sz="0" w:space="0" w:color="auto"/>
        <w:right w:val="none" w:sz="0" w:space="0" w:color="auto"/>
      </w:divBdr>
    </w:div>
    <w:div w:id="1520503825">
      <w:bodyDiv w:val="1"/>
      <w:marLeft w:val="0"/>
      <w:marRight w:val="0"/>
      <w:marTop w:val="0"/>
      <w:marBottom w:val="0"/>
      <w:divBdr>
        <w:top w:val="none" w:sz="0" w:space="0" w:color="auto"/>
        <w:left w:val="none" w:sz="0" w:space="0" w:color="auto"/>
        <w:bottom w:val="none" w:sz="0" w:space="0" w:color="auto"/>
        <w:right w:val="none" w:sz="0" w:space="0" w:color="auto"/>
      </w:divBdr>
    </w:div>
    <w:div w:id="1523010256">
      <w:marLeft w:val="0"/>
      <w:marRight w:val="0"/>
      <w:marTop w:val="0"/>
      <w:marBottom w:val="0"/>
      <w:divBdr>
        <w:top w:val="none" w:sz="0" w:space="0" w:color="auto"/>
        <w:left w:val="none" w:sz="0" w:space="0" w:color="auto"/>
        <w:bottom w:val="none" w:sz="0" w:space="0" w:color="auto"/>
        <w:right w:val="none" w:sz="0" w:space="0" w:color="auto"/>
      </w:divBdr>
    </w:div>
    <w:div w:id="1523129331">
      <w:marLeft w:val="0"/>
      <w:marRight w:val="0"/>
      <w:marTop w:val="0"/>
      <w:marBottom w:val="0"/>
      <w:divBdr>
        <w:top w:val="none" w:sz="0" w:space="0" w:color="auto"/>
        <w:left w:val="none" w:sz="0" w:space="0" w:color="auto"/>
        <w:bottom w:val="none" w:sz="0" w:space="0" w:color="auto"/>
        <w:right w:val="none" w:sz="0" w:space="0" w:color="auto"/>
      </w:divBdr>
    </w:div>
    <w:div w:id="1526866142">
      <w:marLeft w:val="0"/>
      <w:marRight w:val="0"/>
      <w:marTop w:val="0"/>
      <w:marBottom w:val="0"/>
      <w:divBdr>
        <w:top w:val="none" w:sz="0" w:space="0" w:color="auto"/>
        <w:left w:val="none" w:sz="0" w:space="0" w:color="auto"/>
        <w:bottom w:val="none" w:sz="0" w:space="0" w:color="auto"/>
        <w:right w:val="none" w:sz="0" w:space="0" w:color="auto"/>
      </w:divBdr>
    </w:div>
    <w:div w:id="1527062634">
      <w:marLeft w:val="0"/>
      <w:marRight w:val="0"/>
      <w:marTop w:val="0"/>
      <w:marBottom w:val="0"/>
      <w:divBdr>
        <w:top w:val="none" w:sz="0" w:space="0" w:color="auto"/>
        <w:left w:val="none" w:sz="0" w:space="0" w:color="auto"/>
        <w:bottom w:val="none" w:sz="0" w:space="0" w:color="auto"/>
        <w:right w:val="none" w:sz="0" w:space="0" w:color="auto"/>
      </w:divBdr>
    </w:div>
    <w:div w:id="1529951691">
      <w:marLeft w:val="0"/>
      <w:marRight w:val="0"/>
      <w:marTop w:val="0"/>
      <w:marBottom w:val="0"/>
      <w:divBdr>
        <w:top w:val="none" w:sz="0" w:space="0" w:color="auto"/>
        <w:left w:val="none" w:sz="0" w:space="0" w:color="auto"/>
        <w:bottom w:val="none" w:sz="0" w:space="0" w:color="auto"/>
        <w:right w:val="none" w:sz="0" w:space="0" w:color="auto"/>
      </w:divBdr>
    </w:div>
    <w:div w:id="1531650331">
      <w:marLeft w:val="0"/>
      <w:marRight w:val="0"/>
      <w:marTop w:val="0"/>
      <w:marBottom w:val="0"/>
      <w:divBdr>
        <w:top w:val="none" w:sz="0" w:space="0" w:color="auto"/>
        <w:left w:val="none" w:sz="0" w:space="0" w:color="auto"/>
        <w:bottom w:val="none" w:sz="0" w:space="0" w:color="auto"/>
        <w:right w:val="none" w:sz="0" w:space="0" w:color="auto"/>
      </w:divBdr>
    </w:div>
    <w:div w:id="1531844184">
      <w:marLeft w:val="0"/>
      <w:marRight w:val="0"/>
      <w:marTop w:val="0"/>
      <w:marBottom w:val="0"/>
      <w:divBdr>
        <w:top w:val="none" w:sz="0" w:space="0" w:color="auto"/>
        <w:left w:val="none" w:sz="0" w:space="0" w:color="auto"/>
        <w:bottom w:val="none" w:sz="0" w:space="0" w:color="auto"/>
        <w:right w:val="none" w:sz="0" w:space="0" w:color="auto"/>
      </w:divBdr>
    </w:div>
    <w:div w:id="1532718082">
      <w:marLeft w:val="0"/>
      <w:marRight w:val="0"/>
      <w:marTop w:val="0"/>
      <w:marBottom w:val="0"/>
      <w:divBdr>
        <w:top w:val="none" w:sz="0" w:space="0" w:color="auto"/>
        <w:left w:val="none" w:sz="0" w:space="0" w:color="auto"/>
        <w:bottom w:val="none" w:sz="0" w:space="0" w:color="auto"/>
        <w:right w:val="none" w:sz="0" w:space="0" w:color="auto"/>
      </w:divBdr>
    </w:div>
    <w:div w:id="1532838398">
      <w:marLeft w:val="0"/>
      <w:marRight w:val="0"/>
      <w:marTop w:val="0"/>
      <w:marBottom w:val="0"/>
      <w:divBdr>
        <w:top w:val="none" w:sz="0" w:space="0" w:color="auto"/>
        <w:left w:val="none" w:sz="0" w:space="0" w:color="auto"/>
        <w:bottom w:val="none" w:sz="0" w:space="0" w:color="auto"/>
        <w:right w:val="none" w:sz="0" w:space="0" w:color="auto"/>
      </w:divBdr>
    </w:div>
    <w:div w:id="1532957949">
      <w:marLeft w:val="0"/>
      <w:marRight w:val="0"/>
      <w:marTop w:val="0"/>
      <w:marBottom w:val="0"/>
      <w:divBdr>
        <w:top w:val="none" w:sz="0" w:space="0" w:color="auto"/>
        <w:left w:val="none" w:sz="0" w:space="0" w:color="auto"/>
        <w:bottom w:val="none" w:sz="0" w:space="0" w:color="auto"/>
        <w:right w:val="none" w:sz="0" w:space="0" w:color="auto"/>
      </w:divBdr>
    </w:div>
    <w:div w:id="1534264980">
      <w:marLeft w:val="0"/>
      <w:marRight w:val="0"/>
      <w:marTop w:val="0"/>
      <w:marBottom w:val="0"/>
      <w:divBdr>
        <w:top w:val="none" w:sz="0" w:space="0" w:color="auto"/>
        <w:left w:val="none" w:sz="0" w:space="0" w:color="auto"/>
        <w:bottom w:val="none" w:sz="0" w:space="0" w:color="auto"/>
        <w:right w:val="none" w:sz="0" w:space="0" w:color="auto"/>
      </w:divBdr>
    </w:div>
    <w:div w:id="1535075482">
      <w:marLeft w:val="0"/>
      <w:marRight w:val="0"/>
      <w:marTop w:val="0"/>
      <w:marBottom w:val="0"/>
      <w:divBdr>
        <w:top w:val="none" w:sz="0" w:space="0" w:color="auto"/>
        <w:left w:val="none" w:sz="0" w:space="0" w:color="auto"/>
        <w:bottom w:val="none" w:sz="0" w:space="0" w:color="auto"/>
        <w:right w:val="none" w:sz="0" w:space="0" w:color="auto"/>
      </w:divBdr>
    </w:div>
    <w:div w:id="1538155037">
      <w:marLeft w:val="0"/>
      <w:marRight w:val="0"/>
      <w:marTop w:val="0"/>
      <w:marBottom w:val="0"/>
      <w:divBdr>
        <w:top w:val="none" w:sz="0" w:space="0" w:color="auto"/>
        <w:left w:val="none" w:sz="0" w:space="0" w:color="auto"/>
        <w:bottom w:val="none" w:sz="0" w:space="0" w:color="auto"/>
        <w:right w:val="none" w:sz="0" w:space="0" w:color="auto"/>
      </w:divBdr>
    </w:div>
    <w:div w:id="1539858011">
      <w:marLeft w:val="0"/>
      <w:marRight w:val="0"/>
      <w:marTop w:val="0"/>
      <w:marBottom w:val="0"/>
      <w:divBdr>
        <w:top w:val="none" w:sz="0" w:space="0" w:color="auto"/>
        <w:left w:val="none" w:sz="0" w:space="0" w:color="auto"/>
        <w:bottom w:val="none" w:sz="0" w:space="0" w:color="auto"/>
        <w:right w:val="none" w:sz="0" w:space="0" w:color="auto"/>
      </w:divBdr>
    </w:div>
    <w:div w:id="1540778375">
      <w:marLeft w:val="0"/>
      <w:marRight w:val="0"/>
      <w:marTop w:val="0"/>
      <w:marBottom w:val="0"/>
      <w:divBdr>
        <w:top w:val="none" w:sz="0" w:space="0" w:color="auto"/>
        <w:left w:val="none" w:sz="0" w:space="0" w:color="auto"/>
        <w:bottom w:val="none" w:sz="0" w:space="0" w:color="auto"/>
        <w:right w:val="none" w:sz="0" w:space="0" w:color="auto"/>
      </w:divBdr>
    </w:div>
    <w:div w:id="1541430612">
      <w:marLeft w:val="0"/>
      <w:marRight w:val="0"/>
      <w:marTop w:val="0"/>
      <w:marBottom w:val="0"/>
      <w:divBdr>
        <w:top w:val="none" w:sz="0" w:space="0" w:color="auto"/>
        <w:left w:val="none" w:sz="0" w:space="0" w:color="auto"/>
        <w:bottom w:val="none" w:sz="0" w:space="0" w:color="auto"/>
        <w:right w:val="none" w:sz="0" w:space="0" w:color="auto"/>
      </w:divBdr>
    </w:div>
    <w:div w:id="1543320179">
      <w:marLeft w:val="0"/>
      <w:marRight w:val="0"/>
      <w:marTop w:val="0"/>
      <w:marBottom w:val="0"/>
      <w:divBdr>
        <w:top w:val="none" w:sz="0" w:space="0" w:color="auto"/>
        <w:left w:val="none" w:sz="0" w:space="0" w:color="auto"/>
        <w:bottom w:val="none" w:sz="0" w:space="0" w:color="auto"/>
        <w:right w:val="none" w:sz="0" w:space="0" w:color="auto"/>
      </w:divBdr>
    </w:div>
    <w:div w:id="1543975592">
      <w:marLeft w:val="0"/>
      <w:marRight w:val="0"/>
      <w:marTop w:val="0"/>
      <w:marBottom w:val="0"/>
      <w:divBdr>
        <w:top w:val="none" w:sz="0" w:space="0" w:color="auto"/>
        <w:left w:val="none" w:sz="0" w:space="0" w:color="auto"/>
        <w:bottom w:val="none" w:sz="0" w:space="0" w:color="auto"/>
        <w:right w:val="none" w:sz="0" w:space="0" w:color="auto"/>
      </w:divBdr>
    </w:div>
    <w:div w:id="1544978271">
      <w:bodyDiv w:val="1"/>
      <w:marLeft w:val="0"/>
      <w:marRight w:val="0"/>
      <w:marTop w:val="0"/>
      <w:marBottom w:val="0"/>
      <w:divBdr>
        <w:top w:val="none" w:sz="0" w:space="0" w:color="auto"/>
        <w:left w:val="none" w:sz="0" w:space="0" w:color="auto"/>
        <w:bottom w:val="none" w:sz="0" w:space="0" w:color="auto"/>
        <w:right w:val="none" w:sz="0" w:space="0" w:color="auto"/>
      </w:divBdr>
    </w:div>
    <w:div w:id="1548953157">
      <w:marLeft w:val="0"/>
      <w:marRight w:val="0"/>
      <w:marTop w:val="0"/>
      <w:marBottom w:val="0"/>
      <w:divBdr>
        <w:top w:val="none" w:sz="0" w:space="0" w:color="auto"/>
        <w:left w:val="none" w:sz="0" w:space="0" w:color="auto"/>
        <w:bottom w:val="none" w:sz="0" w:space="0" w:color="auto"/>
        <w:right w:val="none" w:sz="0" w:space="0" w:color="auto"/>
      </w:divBdr>
    </w:div>
    <w:div w:id="1550264279">
      <w:marLeft w:val="0"/>
      <w:marRight w:val="0"/>
      <w:marTop w:val="0"/>
      <w:marBottom w:val="0"/>
      <w:divBdr>
        <w:top w:val="none" w:sz="0" w:space="0" w:color="auto"/>
        <w:left w:val="none" w:sz="0" w:space="0" w:color="auto"/>
        <w:bottom w:val="none" w:sz="0" w:space="0" w:color="auto"/>
        <w:right w:val="none" w:sz="0" w:space="0" w:color="auto"/>
      </w:divBdr>
    </w:div>
    <w:div w:id="1551528955">
      <w:marLeft w:val="0"/>
      <w:marRight w:val="0"/>
      <w:marTop w:val="0"/>
      <w:marBottom w:val="0"/>
      <w:divBdr>
        <w:top w:val="none" w:sz="0" w:space="0" w:color="auto"/>
        <w:left w:val="none" w:sz="0" w:space="0" w:color="auto"/>
        <w:bottom w:val="none" w:sz="0" w:space="0" w:color="auto"/>
        <w:right w:val="none" w:sz="0" w:space="0" w:color="auto"/>
      </w:divBdr>
    </w:div>
    <w:div w:id="1552768341">
      <w:marLeft w:val="0"/>
      <w:marRight w:val="0"/>
      <w:marTop w:val="0"/>
      <w:marBottom w:val="0"/>
      <w:divBdr>
        <w:top w:val="none" w:sz="0" w:space="0" w:color="auto"/>
        <w:left w:val="none" w:sz="0" w:space="0" w:color="auto"/>
        <w:bottom w:val="none" w:sz="0" w:space="0" w:color="auto"/>
        <w:right w:val="none" w:sz="0" w:space="0" w:color="auto"/>
      </w:divBdr>
    </w:div>
    <w:div w:id="1553611867">
      <w:marLeft w:val="0"/>
      <w:marRight w:val="0"/>
      <w:marTop w:val="0"/>
      <w:marBottom w:val="0"/>
      <w:divBdr>
        <w:top w:val="none" w:sz="0" w:space="0" w:color="auto"/>
        <w:left w:val="none" w:sz="0" w:space="0" w:color="auto"/>
        <w:bottom w:val="none" w:sz="0" w:space="0" w:color="auto"/>
        <w:right w:val="none" w:sz="0" w:space="0" w:color="auto"/>
      </w:divBdr>
    </w:div>
    <w:div w:id="1554392106">
      <w:marLeft w:val="0"/>
      <w:marRight w:val="0"/>
      <w:marTop w:val="0"/>
      <w:marBottom w:val="0"/>
      <w:divBdr>
        <w:top w:val="none" w:sz="0" w:space="0" w:color="auto"/>
        <w:left w:val="none" w:sz="0" w:space="0" w:color="auto"/>
        <w:bottom w:val="none" w:sz="0" w:space="0" w:color="auto"/>
        <w:right w:val="none" w:sz="0" w:space="0" w:color="auto"/>
      </w:divBdr>
    </w:div>
    <w:div w:id="1554652971">
      <w:marLeft w:val="0"/>
      <w:marRight w:val="0"/>
      <w:marTop w:val="0"/>
      <w:marBottom w:val="0"/>
      <w:divBdr>
        <w:top w:val="none" w:sz="0" w:space="0" w:color="auto"/>
        <w:left w:val="none" w:sz="0" w:space="0" w:color="auto"/>
        <w:bottom w:val="none" w:sz="0" w:space="0" w:color="auto"/>
        <w:right w:val="none" w:sz="0" w:space="0" w:color="auto"/>
      </w:divBdr>
    </w:div>
    <w:div w:id="1555585788">
      <w:marLeft w:val="0"/>
      <w:marRight w:val="0"/>
      <w:marTop w:val="0"/>
      <w:marBottom w:val="0"/>
      <w:divBdr>
        <w:top w:val="none" w:sz="0" w:space="0" w:color="auto"/>
        <w:left w:val="none" w:sz="0" w:space="0" w:color="auto"/>
        <w:bottom w:val="none" w:sz="0" w:space="0" w:color="auto"/>
        <w:right w:val="none" w:sz="0" w:space="0" w:color="auto"/>
      </w:divBdr>
    </w:div>
    <w:div w:id="1555772165">
      <w:marLeft w:val="0"/>
      <w:marRight w:val="0"/>
      <w:marTop w:val="0"/>
      <w:marBottom w:val="0"/>
      <w:divBdr>
        <w:top w:val="none" w:sz="0" w:space="0" w:color="auto"/>
        <w:left w:val="none" w:sz="0" w:space="0" w:color="auto"/>
        <w:bottom w:val="none" w:sz="0" w:space="0" w:color="auto"/>
        <w:right w:val="none" w:sz="0" w:space="0" w:color="auto"/>
      </w:divBdr>
    </w:div>
    <w:div w:id="1555773230">
      <w:marLeft w:val="0"/>
      <w:marRight w:val="0"/>
      <w:marTop w:val="0"/>
      <w:marBottom w:val="0"/>
      <w:divBdr>
        <w:top w:val="none" w:sz="0" w:space="0" w:color="auto"/>
        <w:left w:val="none" w:sz="0" w:space="0" w:color="auto"/>
        <w:bottom w:val="none" w:sz="0" w:space="0" w:color="auto"/>
        <w:right w:val="none" w:sz="0" w:space="0" w:color="auto"/>
      </w:divBdr>
    </w:div>
    <w:div w:id="1557012282">
      <w:marLeft w:val="0"/>
      <w:marRight w:val="0"/>
      <w:marTop w:val="0"/>
      <w:marBottom w:val="0"/>
      <w:divBdr>
        <w:top w:val="none" w:sz="0" w:space="0" w:color="auto"/>
        <w:left w:val="none" w:sz="0" w:space="0" w:color="auto"/>
        <w:bottom w:val="none" w:sz="0" w:space="0" w:color="auto"/>
        <w:right w:val="none" w:sz="0" w:space="0" w:color="auto"/>
      </w:divBdr>
    </w:div>
    <w:div w:id="1557424935">
      <w:bodyDiv w:val="1"/>
      <w:marLeft w:val="0"/>
      <w:marRight w:val="0"/>
      <w:marTop w:val="0"/>
      <w:marBottom w:val="0"/>
      <w:divBdr>
        <w:top w:val="none" w:sz="0" w:space="0" w:color="auto"/>
        <w:left w:val="none" w:sz="0" w:space="0" w:color="auto"/>
        <w:bottom w:val="none" w:sz="0" w:space="0" w:color="auto"/>
        <w:right w:val="none" w:sz="0" w:space="0" w:color="auto"/>
      </w:divBdr>
    </w:div>
    <w:div w:id="1558857836">
      <w:marLeft w:val="0"/>
      <w:marRight w:val="0"/>
      <w:marTop w:val="0"/>
      <w:marBottom w:val="0"/>
      <w:divBdr>
        <w:top w:val="none" w:sz="0" w:space="0" w:color="auto"/>
        <w:left w:val="none" w:sz="0" w:space="0" w:color="auto"/>
        <w:bottom w:val="none" w:sz="0" w:space="0" w:color="auto"/>
        <w:right w:val="none" w:sz="0" w:space="0" w:color="auto"/>
      </w:divBdr>
      <w:divsChild>
        <w:div w:id="1600219009">
          <w:marLeft w:val="0"/>
          <w:marRight w:val="0"/>
          <w:marTop w:val="0"/>
          <w:marBottom w:val="0"/>
          <w:divBdr>
            <w:top w:val="none" w:sz="0" w:space="0" w:color="auto"/>
            <w:left w:val="none" w:sz="0" w:space="0" w:color="auto"/>
            <w:bottom w:val="none" w:sz="0" w:space="0" w:color="auto"/>
            <w:right w:val="none" w:sz="0" w:space="0" w:color="auto"/>
          </w:divBdr>
        </w:div>
      </w:divsChild>
    </w:div>
    <w:div w:id="1559248170">
      <w:marLeft w:val="0"/>
      <w:marRight w:val="0"/>
      <w:marTop w:val="0"/>
      <w:marBottom w:val="0"/>
      <w:divBdr>
        <w:top w:val="none" w:sz="0" w:space="0" w:color="auto"/>
        <w:left w:val="none" w:sz="0" w:space="0" w:color="auto"/>
        <w:bottom w:val="none" w:sz="0" w:space="0" w:color="auto"/>
        <w:right w:val="none" w:sz="0" w:space="0" w:color="auto"/>
      </w:divBdr>
    </w:div>
    <w:div w:id="1562979554">
      <w:marLeft w:val="0"/>
      <w:marRight w:val="0"/>
      <w:marTop w:val="0"/>
      <w:marBottom w:val="0"/>
      <w:divBdr>
        <w:top w:val="none" w:sz="0" w:space="0" w:color="auto"/>
        <w:left w:val="none" w:sz="0" w:space="0" w:color="auto"/>
        <w:bottom w:val="none" w:sz="0" w:space="0" w:color="auto"/>
        <w:right w:val="none" w:sz="0" w:space="0" w:color="auto"/>
      </w:divBdr>
    </w:div>
    <w:div w:id="1563058233">
      <w:marLeft w:val="0"/>
      <w:marRight w:val="0"/>
      <w:marTop w:val="0"/>
      <w:marBottom w:val="0"/>
      <w:divBdr>
        <w:top w:val="none" w:sz="0" w:space="0" w:color="auto"/>
        <w:left w:val="none" w:sz="0" w:space="0" w:color="auto"/>
        <w:bottom w:val="none" w:sz="0" w:space="0" w:color="auto"/>
        <w:right w:val="none" w:sz="0" w:space="0" w:color="auto"/>
      </w:divBdr>
    </w:div>
    <w:div w:id="1564020541">
      <w:marLeft w:val="0"/>
      <w:marRight w:val="0"/>
      <w:marTop w:val="0"/>
      <w:marBottom w:val="0"/>
      <w:divBdr>
        <w:top w:val="none" w:sz="0" w:space="0" w:color="auto"/>
        <w:left w:val="none" w:sz="0" w:space="0" w:color="auto"/>
        <w:bottom w:val="none" w:sz="0" w:space="0" w:color="auto"/>
        <w:right w:val="none" w:sz="0" w:space="0" w:color="auto"/>
      </w:divBdr>
    </w:div>
    <w:div w:id="1564681051">
      <w:marLeft w:val="0"/>
      <w:marRight w:val="0"/>
      <w:marTop w:val="0"/>
      <w:marBottom w:val="0"/>
      <w:divBdr>
        <w:top w:val="none" w:sz="0" w:space="0" w:color="auto"/>
        <w:left w:val="none" w:sz="0" w:space="0" w:color="auto"/>
        <w:bottom w:val="none" w:sz="0" w:space="0" w:color="auto"/>
        <w:right w:val="none" w:sz="0" w:space="0" w:color="auto"/>
      </w:divBdr>
    </w:div>
    <w:div w:id="1565408551">
      <w:marLeft w:val="0"/>
      <w:marRight w:val="0"/>
      <w:marTop w:val="0"/>
      <w:marBottom w:val="0"/>
      <w:divBdr>
        <w:top w:val="none" w:sz="0" w:space="0" w:color="auto"/>
        <w:left w:val="none" w:sz="0" w:space="0" w:color="auto"/>
        <w:bottom w:val="none" w:sz="0" w:space="0" w:color="auto"/>
        <w:right w:val="none" w:sz="0" w:space="0" w:color="auto"/>
      </w:divBdr>
    </w:div>
    <w:div w:id="1566380825">
      <w:marLeft w:val="0"/>
      <w:marRight w:val="0"/>
      <w:marTop w:val="0"/>
      <w:marBottom w:val="0"/>
      <w:divBdr>
        <w:top w:val="none" w:sz="0" w:space="0" w:color="auto"/>
        <w:left w:val="none" w:sz="0" w:space="0" w:color="auto"/>
        <w:bottom w:val="none" w:sz="0" w:space="0" w:color="auto"/>
        <w:right w:val="none" w:sz="0" w:space="0" w:color="auto"/>
      </w:divBdr>
    </w:div>
    <w:div w:id="1567296649">
      <w:marLeft w:val="0"/>
      <w:marRight w:val="0"/>
      <w:marTop w:val="0"/>
      <w:marBottom w:val="0"/>
      <w:divBdr>
        <w:top w:val="none" w:sz="0" w:space="0" w:color="auto"/>
        <w:left w:val="none" w:sz="0" w:space="0" w:color="auto"/>
        <w:bottom w:val="none" w:sz="0" w:space="0" w:color="auto"/>
        <w:right w:val="none" w:sz="0" w:space="0" w:color="auto"/>
      </w:divBdr>
    </w:div>
    <w:div w:id="1567573355">
      <w:marLeft w:val="0"/>
      <w:marRight w:val="0"/>
      <w:marTop w:val="0"/>
      <w:marBottom w:val="0"/>
      <w:divBdr>
        <w:top w:val="none" w:sz="0" w:space="0" w:color="auto"/>
        <w:left w:val="none" w:sz="0" w:space="0" w:color="auto"/>
        <w:bottom w:val="none" w:sz="0" w:space="0" w:color="auto"/>
        <w:right w:val="none" w:sz="0" w:space="0" w:color="auto"/>
      </w:divBdr>
    </w:div>
    <w:div w:id="1567759908">
      <w:marLeft w:val="0"/>
      <w:marRight w:val="0"/>
      <w:marTop w:val="0"/>
      <w:marBottom w:val="0"/>
      <w:divBdr>
        <w:top w:val="none" w:sz="0" w:space="0" w:color="auto"/>
        <w:left w:val="none" w:sz="0" w:space="0" w:color="auto"/>
        <w:bottom w:val="none" w:sz="0" w:space="0" w:color="auto"/>
        <w:right w:val="none" w:sz="0" w:space="0" w:color="auto"/>
      </w:divBdr>
    </w:div>
    <w:div w:id="1568026903">
      <w:marLeft w:val="0"/>
      <w:marRight w:val="0"/>
      <w:marTop w:val="0"/>
      <w:marBottom w:val="0"/>
      <w:divBdr>
        <w:top w:val="none" w:sz="0" w:space="0" w:color="auto"/>
        <w:left w:val="none" w:sz="0" w:space="0" w:color="auto"/>
        <w:bottom w:val="none" w:sz="0" w:space="0" w:color="auto"/>
        <w:right w:val="none" w:sz="0" w:space="0" w:color="auto"/>
      </w:divBdr>
    </w:div>
    <w:div w:id="1571497359">
      <w:marLeft w:val="0"/>
      <w:marRight w:val="0"/>
      <w:marTop w:val="0"/>
      <w:marBottom w:val="0"/>
      <w:divBdr>
        <w:top w:val="none" w:sz="0" w:space="0" w:color="auto"/>
        <w:left w:val="none" w:sz="0" w:space="0" w:color="auto"/>
        <w:bottom w:val="none" w:sz="0" w:space="0" w:color="auto"/>
        <w:right w:val="none" w:sz="0" w:space="0" w:color="auto"/>
      </w:divBdr>
    </w:div>
    <w:div w:id="1571697297">
      <w:marLeft w:val="0"/>
      <w:marRight w:val="0"/>
      <w:marTop w:val="0"/>
      <w:marBottom w:val="0"/>
      <w:divBdr>
        <w:top w:val="none" w:sz="0" w:space="0" w:color="auto"/>
        <w:left w:val="none" w:sz="0" w:space="0" w:color="auto"/>
        <w:bottom w:val="none" w:sz="0" w:space="0" w:color="auto"/>
        <w:right w:val="none" w:sz="0" w:space="0" w:color="auto"/>
      </w:divBdr>
    </w:div>
    <w:div w:id="1571771814">
      <w:bodyDiv w:val="1"/>
      <w:marLeft w:val="0"/>
      <w:marRight w:val="0"/>
      <w:marTop w:val="0"/>
      <w:marBottom w:val="0"/>
      <w:divBdr>
        <w:top w:val="none" w:sz="0" w:space="0" w:color="auto"/>
        <w:left w:val="none" w:sz="0" w:space="0" w:color="auto"/>
        <w:bottom w:val="none" w:sz="0" w:space="0" w:color="auto"/>
        <w:right w:val="none" w:sz="0" w:space="0" w:color="auto"/>
      </w:divBdr>
    </w:div>
    <w:div w:id="1571887163">
      <w:marLeft w:val="0"/>
      <w:marRight w:val="0"/>
      <w:marTop w:val="0"/>
      <w:marBottom w:val="0"/>
      <w:divBdr>
        <w:top w:val="none" w:sz="0" w:space="0" w:color="auto"/>
        <w:left w:val="none" w:sz="0" w:space="0" w:color="auto"/>
        <w:bottom w:val="none" w:sz="0" w:space="0" w:color="auto"/>
        <w:right w:val="none" w:sz="0" w:space="0" w:color="auto"/>
      </w:divBdr>
    </w:div>
    <w:div w:id="1572158096">
      <w:marLeft w:val="0"/>
      <w:marRight w:val="0"/>
      <w:marTop w:val="0"/>
      <w:marBottom w:val="0"/>
      <w:divBdr>
        <w:top w:val="none" w:sz="0" w:space="0" w:color="auto"/>
        <w:left w:val="none" w:sz="0" w:space="0" w:color="auto"/>
        <w:bottom w:val="none" w:sz="0" w:space="0" w:color="auto"/>
        <w:right w:val="none" w:sz="0" w:space="0" w:color="auto"/>
      </w:divBdr>
    </w:div>
    <w:div w:id="1573004999">
      <w:marLeft w:val="0"/>
      <w:marRight w:val="0"/>
      <w:marTop w:val="0"/>
      <w:marBottom w:val="0"/>
      <w:divBdr>
        <w:top w:val="none" w:sz="0" w:space="0" w:color="auto"/>
        <w:left w:val="none" w:sz="0" w:space="0" w:color="auto"/>
        <w:bottom w:val="none" w:sz="0" w:space="0" w:color="auto"/>
        <w:right w:val="none" w:sz="0" w:space="0" w:color="auto"/>
      </w:divBdr>
    </w:div>
    <w:div w:id="1575696381">
      <w:marLeft w:val="0"/>
      <w:marRight w:val="0"/>
      <w:marTop w:val="0"/>
      <w:marBottom w:val="0"/>
      <w:divBdr>
        <w:top w:val="none" w:sz="0" w:space="0" w:color="auto"/>
        <w:left w:val="none" w:sz="0" w:space="0" w:color="auto"/>
        <w:bottom w:val="none" w:sz="0" w:space="0" w:color="auto"/>
        <w:right w:val="none" w:sz="0" w:space="0" w:color="auto"/>
      </w:divBdr>
    </w:div>
    <w:div w:id="1576432212">
      <w:marLeft w:val="0"/>
      <w:marRight w:val="0"/>
      <w:marTop w:val="0"/>
      <w:marBottom w:val="0"/>
      <w:divBdr>
        <w:top w:val="none" w:sz="0" w:space="0" w:color="auto"/>
        <w:left w:val="none" w:sz="0" w:space="0" w:color="auto"/>
        <w:bottom w:val="none" w:sz="0" w:space="0" w:color="auto"/>
        <w:right w:val="none" w:sz="0" w:space="0" w:color="auto"/>
      </w:divBdr>
    </w:div>
    <w:div w:id="1577201195">
      <w:marLeft w:val="0"/>
      <w:marRight w:val="0"/>
      <w:marTop w:val="0"/>
      <w:marBottom w:val="0"/>
      <w:divBdr>
        <w:top w:val="none" w:sz="0" w:space="0" w:color="auto"/>
        <w:left w:val="none" w:sz="0" w:space="0" w:color="auto"/>
        <w:bottom w:val="none" w:sz="0" w:space="0" w:color="auto"/>
        <w:right w:val="none" w:sz="0" w:space="0" w:color="auto"/>
      </w:divBdr>
    </w:div>
    <w:div w:id="1577591825">
      <w:marLeft w:val="0"/>
      <w:marRight w:val="0"/>
      <w:marTop w:val="0"/>
      <w:marBottom w:val="0"/>
      <w:divBdr>
        <w:top w:val="none" w:sz="0" w:space="0" w:color="auto"/>
        <w:left w:val="none" w:sz="0" w:space="0" w:color="auto"/>
        <w:bottom w:val="none" w:sz="0" w:space="0" w:color="auto"/>
        <w:right w:val="none" w:sz="0" w:space="0" w:color="auto"/>
      </w:divBdr>
    </w:div>
    <w:div w:id="1579442654">
      <w:marLeft w:val="0"/>
      <w:marRight w:val="0"/>
      <w:marTop w:val="0"/>
      <w:marBottom w:val="0"/>
      <w:divBdr>
        <w:top w:val="none" w:sz="0" w:space="0" w:color="auto"/>
        <w:left w:val="none" w:sz="0" w:space="0" w:color="auto"/>
        <w:bottom w:val="none" w:sz="0" w:space="0" w:color="auto"/>
        <w:right w:val="none" w:sz="0" w:space="0" w:color="auto"/>
      </w:divBdr>
    </w:div>
    <w:div w:id="1579974095">
      <w:marLeft w:val="0"/>
      <w:marRight w:val="0"/>
      <w:marTop w:val="0"/>
      <w:marBottom w:val="0"/>
      <w:divBdr>
        <w:top w:val="none" w:sz="0" w:space="0" w:color="auto"/>
        <w:left w:val="none" w:sz="0" w:space="0" w:color="auto"/>
        <w:bottom w:val="none" w:sz="0" w:space="0" w:color="auto"/>
        <w:right w:val="none" w:sz="0" w:space="0" w:color="auto"/>
      </w:divBdr>
    </w:div>
    <w:div w:id="1581134562">
      <w:marLeft w:val="0"/>
      <w:marRight w:val="0"/>
      <w:marTop w:val="0"/>
      <w:marBottom w:val="0"/>
      <w:divBdr>
        <w:top w:val="none" w:sz="0" w:space="0" w:color="auto"/>
        <w:left w:val="none" w:sz="0" w:space="0" w:color="auto"/>
        <w:bottom w:val="none" w:sz="0" w:space="0" w:color="auto"/>
        <w:right w:val="none" w:sz="0" w:space="0" w:color="auto"/>
      </w:divBdr>
    </w:div>
    <w:div w:id="1581139888">
      <w:marLeft w:val="0"/>
      <w:marRight w:val="0"/>
      <w:marTop w:val="0"/>
      <w:marBottom w:val="0"/>
      <w:divBdr>
        <w:top w:val="none" w:sz="0" w:space="0" w:color="auto"/>
        <w:left w:val="none" w:sz="0" w:space="0" w:color="auto"/>
        <w:bottom w:val="none" w:sz="0" w:space="0" w:color="auto"/>
        <w:right w:val="none" w:sz="0" w:space="0" w:color="auto"/>
      </w:divBdr>
    </w:div>
    <w:div w:id="1581864696">
      <w:marLeft w:val="0"/>
      <w:marRight w:val="0"/>
      <w:marTop w:val="0"/>
      <w:marBottom w:val="0"/>
      <w:divBdr>
        <w:top w:val="none" w:sz="0" w:space="0" w:color="auto"/>
        <w:left w:val="none" w:sz="0" w:space="0" w:color="auto"/>
        <w:bottom w:val="none" w:sz="0" w:space="0" w:color="auto"/>
        <w:right w:val="none" w:sz="0" w:space="0" w:color="auto"/>
      </w:divBdr>
    </w:div>
    <w:div w:id="1582638577">
      <w:marLeft w:val="0"/>
      <w:marRight w:val="0"/>
      <w:marTop w:val="0"/>
      <w:marBottom w:val="0"/>
      <w:divBdr>
        <w:top w:val="none" w:sz="0" w:space="0" w:color="auto"/>
        <w:left w:val="none" w:sz="0" w:space="0" w:color="auto"/>
        <w:bottom w:val="none" w:sz="0" w:space="0" w:color="auto"/>
        <w:right w:val="none" w:sz="0" w:space="0" w:color="auto"/>
      </w:divBdr>
    </w:div>
    <w:div w:id="1582833353">
      <w:marLeft w:val="0"/>
      <w:marRight w:val="0"/>
      <w:marTop w:val="0"/>
      <w:marBottom w:val="0"/>
      <w:divBdr>
        <w:top w:val="none" w:sz="0" w:space="0" w:color="auto"/>
        <w:left w:val="none" w:sz="0" w:space="0" w:color="auto"/>
        <w:bottom w:val="none" w:sz="0" w:space="0" w:color="auto"/>
        <w:right w:val="none" w:sz="0" w:space="0" w:color="auto"/>
      </w:divBdr>
    </w:div>
    <w:div w:id="1582906980">
      <w:marLeft w:val="0"/>
      <w:marRight w:val="0"/>
      <w:marTop w:val="0"/>
      <w:marBottom w:val="0"/>
      <w:divBdr>
        <w:top w:val="none" w:sz="0" w:space="0" w:color="auto"/>
        <w:left w:val="none" w:sz="0" w:space="0" w:color="auto"/>
        <w:bottom w:val="none" w:sz="0" w:space="0" w:color="auto"/>
        <w:right w:val="none" w:sz="0" w:space="0" w:color="auto"/>
      </w:divBdr>
    </w:div>
    <w:div w:id="1584337015">
      <w:marLeft w:val="0"/>
      <w:marRight w:val="0"/>
      <w:marTop w:val="0"/>
      <w:marBottom w:val="0"/>
      <w:divBdr>
        <w:top w:val="none" w:sz="0" w:space="0" w:color="auto"/>
        <w:left w:val="none" w:sz="0" w:space="0" w:color="auto"/>
        <w:bottom w:val="none" w:sz="0" w:space="0" w:color="auto"/>
        <w:right w:val="none" w:sz="0" w:space="0" w:color="auto"/>
      </w:divBdr>
    </w:div>
    <w:div w:id="1585800416">
      <w:marLeft w:val="0"/>
      <w:marRight w:val="0"/>
      <w:marTop w:val="0"/>
      <w:marBottom w:val="0"/>
      <w:divBdr>
        <w:top w:val="none" w:sz="0" w:space="0" w:color="auto"/>
        <w:left w:val="none" w:sz="0" w:space="0" w:color="auto"/>
        <w:bottom w:val="none" w:sz="0" w:space="0" w:color="auto"/>
        <w:right w:val="none" w:sz="0" w:space="0" w:color="auto"/>
      </w:divBdr>
    </w:div>
    <w:div w:id="1585841608">
      <w:marLeft w:val="0"/>
      <w:marRight w:val="0"/>
      <w:marTop w:val="0"/>
      <w:marBottom w:val="0"/>
      <w:divBdr>
        <w:top w:val="none" w:sz="0" w:space="0" w:color="auto"/>
        <w:left w:val="none" w:sz="0" w:space="0" w:color="auto"/>
        <w:bottom w:val="none" w:sz="0" w:space="0" w:color="auto"/>
        <w:right w:val="none" w:sz="0" w:space="0" w:color="auto"/>
      </w:divBdr>
    </w:div>
    <w:div w:id="1585916894">
      <w:marLeft w:val="0"/>
      <w:marRight w:val="0"/>
      <w:marTop w:val="0"/>
      <w:marBottom w:val="0"/>
      <w:divBdr>
        <w:top w:val="none" w:sz="0" w:space="0" w:color="auto"/>
        <w:left w:val="none" w:sz="0" w:space="0" w:color="auto"/>
        <w:bottom w:val="none" w:sz="0" w:space="0" w:color="auto"/>
        <w:right w:val="none" w:sz="0" w:space="0" w:color="auto"/>
      </w:divBdr>
    </w:div>
    <w:div w:id="1591810928">
      <w:marLeft w:val="0"/>
      <w:marRight w:val="0"/>
      <w:marTop w:val="0"/>
      <w:marBottom w:val="0"/>
      <w:divBdr>
        <w:top w:val="none" w:sz="0" w:space="0" w:color="auto"/>
        <w:left w:val="none" w:sz="0" w:space="0" w:color="auto"/>
        <w:bottom w:val="none" w:sz="0" w:space="0" w:color="auto"/>
        <w:right w:val="none" w:sz="0" w:space="0" w:color="auto"/>
      </w:divBdr>
    </w:div>
    <w:div w:id="1591891220">
      <w:marLeft w:val="0"/>
      <w:marRight w:val="0"/>
      <w:marTop w:val="0"/>
      <w:marBottom w:val="0"/>
      <w:divBdr>
        <w:top w:val="none" w:sz="0" w:space="0" w:color="auto"/>
        <w:left w:val="none" w:sz="0" w:space="0" w:color="auto"/>
        <w:bottom w:val="none" w:sz="0" w:space="0" w:color="auto"/>
        <w:right w:val="none" w:sz="0" w:space="0" w:color="auto"/>
      </w:divBdr>
    </w:div>
    <w:div w:id="1593126585">
      <w:marLeft w:val="0"/>
      <w:marRight w:val="0"/>
      <w:marTop w:val="0"/>
      <w:marBottom w:val="0"/>
      <w:divBdr>
        <w:top w:val="none" w:sz="0" w:space="0" w:color="auto"/>
        <w:left w:val="none" w:sz="0" w:space="0" w:color="auto"/>
        <w:bottom w:val="none" w:sz="0" w:space="0" w:color="auto"/>
        <w:right w:val="none" w:sz="0" w:space="0" w:color="auto"/>
      </w:divBdr>
    </w:div>
    <w:div w:id="1593780969">
      <w:marLeft w:val="0"/>
      <w:marRight w:val="0"/>
      <w:marTop w:val="0"/>
      <w:marBottom w:val="0"/>
      <w:divBdr>
        <w:top w:val="none" w:sz="0" w:space="0" w:color="auto"/>
        <w:left w:val="none" w:sz="0" w:space="0" w:color="auto"/>
        <w:bottom w:val="none" w:sz="0" w:space="0" w:color="auto"/>
        <w:right w:val="none" w:sz="0" w:space="0" w:color="auto"/>
      </w:divBdr>
    </w:div>
    <w:div w:id="1594781372">
      <w:marLeft w:val="0"/>
      <w:marRight w:val="0"/>
      <w:marTop w:val="0"/>
      <w:marBottom w:val="0"/>
      <w:divBdr>
        <w:top w:val="none" w:sz="0" w:space="0" w:color="auto"/>
        <w:left w:val="none" w:sz="0" w:space="0" w:color="auto"/>
        <w:bottom w:val="none" w:sz="0" w:space="0" w:color="auto"/>
        <w:right w:val="none" w:sz="0" w:space="0" w:color="auto"/>
      </w:divBdr>
    </w:div>
    <w:div w:id="1594974466">
      <w:marLeft w:val="0"/>
      <w:marRight w:val="0"/>
      <w:marTop w:val="0"/>
      <w:marBottom w:val="0"/>
      <w:divBdr>
        <w:top w:val="none" w:sz="0" w:space="0" w:color="auto"/>
        <w:left w:val="none" w:sz="0" w:space="0" w:color="auto"/>
        <w:bottom w:val="none" w:sz="0" w:space="0" w:color="auto"/>
        <w:right w:val="none" w:sz="0" w:space="0" w:color="auto"/>
      </w:divBdr>
    </w:div>
    <w:div w:id="1596356783">
      <w:marLeft w:val="0"/>
      <w:marRight w:val="0"/>
      <w:marTop w:val="0"/>
      <w:marBottom w:val="0"/>
      <w:divBdr>
        <w:top w:val="none" w:sz="0" w:space="0" w:color="auto"/>
        <w:left w:val="none" w:sz="0" w:space="0" w:color="auto"/>
        <w:bottom w:val="none" w:sz="0" w:space="0" w:color="auto"/>
        <w:right w:val="none" w:sz="0" w:space="0" w:color="auto"/>
      </w:divBdr>
    </w:div>
    <w:div w:id="1596403238">
      <w:marLeft w:val="0"/>
      <w:marRight w:val="0"/>
      <w:marTop w:val="0"/>
      <w:marBottom w:val="0"/>
      <w:divBdr>
        <w:top w:val="none" w:sz="0" w:space="0" w:color="auto"/>
        <w:left w:val="none" w:sz="0" w:space="0" w:color="auto"/>
        <w:bottom w:val="none" w:sz="0" w:space="0" w:color="auto"/>
        <w:right w:val="none" w:sz="0" w:space="0" w:color="auto"/>
      </w:divBdr>
    </w:div>
    <w:div w:id="1597865425">
      <w:marLeft w:val="0"/>
      <w:marRight w:val="0"/>
      <w:marTop w:val="0"/>
      <w:marBottom w:val="0"/>
      <w:divBdr>
        <w:top w:val="none" w:sz="0" w:space="0" w:color="auto"/>
        <w:left w:val="none" w:sz="0" w:space="0" w:color="auto"/>
        <w:bottom w:val="none" w:sz="0" w:space="0" w:color="auto"/>
        <w:right w:val="none" w:sz="0" w:space="0" w:color="auto"/>
      </w:divBdr>
    </w:div>
    <w:div w:id="1600289659">
      <w:marLeft w:val="0"/>
      <w:marRight w:val="0"/>
      <w:marTop w:val="0"/>
      <w:marBottom w:val="0"/>
      <w:divBdr>
        <w:top w:val="none" w:sz="0" w:space="0" w:color="auto"/>
        <w:left w:val="none" w:sz="0" w:space="0" w:color="auto"/>
        <w:bottom w:val="none" w:sz="0" w:space="0" w:color="auto"/>
        <w:right w:val="none" w:sz="0" w:space="0" w:color="auto"/>
      </w:divBdr>
    </w:div>
    <w:div w:id="1601643044">
      <w:marLeft w:val="0"/>
      <w:marRight w:val="0"/>
      <w:marTop w:val="0"/>
      <w:marBottom w:val="0"/>
      <w:divBdr>
        <w:top w:val="none" w:sz="0" w:space="0" w:color="auto"/>
        <w:left w:val="none" w:sz="0" w:space="0" w:color="auto"/>
        <w:bottom w:val="none" w:sz="0" w:space="0" w:color="auto"/>
        <w:right w:val="none" w:sz="0" w:space="0" w:color="auto"/>
      </w:divBdr>
    </w:div>
    <w:div w:id="1604680413">
      <w:marLeft w:val="0"/>
      <w:marRight w:val="0"/>
      <w:marTop w:val="0"/>
      <w:marBottom w:val="0"/>
      <w:divBdr>
        <w:top w:val="none" w:sz="0" w:space="0" w:color="auto"/>
        <w:left w:val="none" w:sz="0" w:space="0" w:color="auto"/>
        <w:bottom w:val="none" w:sz="0" w:space="0" w:color="auto"/>
        <w:right w:val="none" w:sz="0" w:space="0" w:color="auto"/>
      </w:divBdr>
    </w:div>
    <w:div w:id="1606840474">
      <w:marLeft w:val="0"/>
      <w:marRight w:val="0"/>
      <w:marTop w:val="0"/>
      <w:marBottom w:val="0"/>
      <w:divBdr>
        <w:top w:val="none" w:sz="0" w:space="0" w:color="auto"/>
        <w:left w:val="none" w:sz="0" w:space="0" w:color="auto"/>
        <w:bottom w:val="none" w:sz="0" w:space="0" w:color="auto"/>
        <w:right w:val="none" w:sz="0" w:space="0" w:color="auto"/>
      </w:divBdr>
    </w:div>
    <w:div w:id="1608125186">
      <w:marLeft w:val="0"/>
      <w:marRight w:val="0"/>
      <w:marTop w:val="0"/>
      <w:marBottom w:val="0"/>
      <w:divBdr>
        <w:top w:val="none" w:sz="0" w:space="0" w:color="auto"/>
        <w:left w:val="none" w:sz="0" w:space="0" w:color="auto"/>
        <w:bottom w:val="none" w:sz="0" w:space="0" w:color="auto"/>
        <w:right w:val="none" w:sz="0" w:space="0" w:color="auto"/>
      </w:divBdr>
    </w:div>
    <w:div w:id="1608584315">
      <w:marLeft w:val="0"/>
      <w:marRight w:val="0"/>
      <w:marTop w:val="0"/>
      <w:marBottom w:val="0"/>
      <w:divBdr>
        <w:top w:val="none" w:sz="0" w:space="0" w:color="auto"/>
        <w:left w:val="none" w:sz="0" w:space="0" w:color="auto"/>
        <w:bottom w:val="none" w:sz="0" w:space="0" w:color="auto"/>
        <w:right w:val="none" w:sz="0" w:space="0" w:color="auto"/>
      </w:divBdr>
    </w:div>
    <w:div w:id="1608924490">
      <w:marLeft w:val="0"/>
      <w:marRight w:val="0"/>
      <w:marTop w:val="0"/>
      <w:marBottom w:val="0"/>
      <w:divBdr>
        <w:top w:val="none" w:sz="0" w:space="0" w:color="auto"/>
        <w:left w:val="none" w:sz="0" w:space="0" w:color="auto"/>
        <w:bottom w:val="none" w:sz="0" w:space="0" w:color="auto"/>
        <w:right w:val="none" w:sz="0" w:space="0" w:color="auto"/>
      </w:divBdr>
    </w:div>
    <w:div w:id="1609193394">
      <w:bodyDiv w:val="1"/>
      <w:marLeft w:val="0"/>
      <w:marRight w:val="0"/>
      <w:marTop w:val="0"/>
      <w:marBottom w:val="0"/>
      <w:divBdr>
        <w:top w:val="none" w:sz="0" w:space="0" w:color="auto"/>
        <w:left w:val="none" w:sz="0" w:space="0" w:color="auto"/>
        <w:bottom w:val="none" w:sz="0" w:space="0" w:color="auto"/>
        <w:right w:val="none" w:sz="0" w:space="0" w:color="auto"/>
      </w:divBdr>
    </w:div>
    <w:div w:id="1611158242">
      <w:marLeft w:val="0"/>
      <w:marRight w:val="0"/>
      <w:marTop w:val="0"/>
      <w:marBottom w:val="0"/>
      <w:divBdr>
        <w:top w:val="none" w:sz="0" w:space="0" w:color="auto"/>
        <w:left w:val="none" w:sz="0" w:space="0" w:color="auto"/>
        <w:bottom w:val="none" w:sz="0" w:space="0" w:color="auto"/>
        <w:right w:val="none" w:sz="0" w:space="0" w:color="auto"/>
      </w:divBdr>
    </w:div>
    <w:div w:id="1612319852">
      <w:marLeft w:val="0"/>
      <w:marRight w:val="0"/>
      <w:marTop w:val="0"/>
      <w:marBottom w:val="0"/>
      <w:divBdr>
        <w:top w:val="none" w:sz="0" w:space="0" w:color="auto"/>
        <w:left w:val="none" w:sz="0" w:space="0" w:color="auto"/>
        <w:bottom w:val="none" w:sz="0" w:space="0" w:color="auto"/>
        <w:right w:val="none" w:sz="0" w:space="0" w:color="auto"/>
      </w:divBdr>
    </w:div>
    <w:div w:id="1612320028">
      <w:marLeft w:val="0"/>
      <w:marRight w:val="0"/>
      <w:marTop w:val="0"/>
      <w:marBottom w:val="0"/>
      <w:divBdr>
        <w:top w:val="none" w:sz="0" w:space="0" w:color="auto"/>
        <w:left w:val="none" w:sz="0" w:space="0" w:color="auto"/>
        <w:bottom w:val="none" w:sz="0" w:space="0" w:color="auto"/>
        <w:right w:val="none" w:sz="0" w:space="0" w:color="auto"/>
      </w:divBdr>
    </w:div>
    <w:div w:id="1613510558">
      <w:marLeft w:val="0"/>
      <w:marRight w:val="0"/>
      <w:marTop w:val="0"/>
      <w:marBottom w:val="0"/>
      <w:divBdr>
        <w:top w:val="none" w:sz="0" w:space="0" w:color="auto"/>
        <w:left w:val="none" w:sz="0" w:space="0" w:color="auto"/>
        <w:bottom w:val="none" w:sz="0" w:space="0" w:color="auto"/>
        <w:right w:val="none" w:sz="0" w:space="0" w:color="auto"/>
      </w:divBdr>
    </w:div>
    <w:div w:id="1616668785">
      <w:marLeft w:val="0"/>
      <w:marRight w:val="0"/>
      <w:marTop w:val="0"/>
      <w:marBottom w:val="0"/>
      <w:divBdr>
        <w:top w:val="none" w:sz="0" w:space="0" w:color="auto"/>
        <w:left w:val="none" w:sz="0" w:space="0" w:color="auto"/>
        <w:bottom w:val="none" w:sz="0" w:space="0" w:color="auto"/>
        <w:right w:val="none" w:sz="0" w:space="0" w:color="auto"/>
      </w:divBdr>
    </w:div>
    <w:div w:id="1617177779">
      <w:marLeft w:val="0"/>
      <w:marRight w:val="0"/>
      <w:marTop w:val="0"/>
      <w:marBottom w:val="0"/>
      <w:divBdr>
        <w:top w:val="none" w:sz="0" w:space="0" w:color="auto"/>
        <w:left w:val="none" w:sz="0" w:space="0" w:color="auto"/>
        <w:bottom w:val="none" w:sz="0" w:space="0" w:color="auto"/>
        <w:right w:val="none" w:sz="0" w:space="0" w:color="auto"/>
      </w:divBdr>
    </w:div>
    <w:div w:id="1617368515">
      <w:marLeft w:val="0"/>
      <w:marRight w:val="0"/>
      <w:marTop w:val="0"/>
      <w:marBottom w:val="0"/>
      <w:divBdr>
        <w:top w:val="none" w:sz="0" w:space="0" w:color="auto"/>
        <w:left w:val="none" w:sz="0" w:space="0" w:color="auto"/>
        <w:bottom w:val="none" w:sz="0" w:space="0" w:color="auto"/>
        <w:right w:val="none" w:sz="0" w:space="0" w:color="auto"/>
      </w:divBdr>
    </w:div>
    <w:div w:id="1617564940">
      <w:marLeft w:val="0"/>
      <w:marRight w:val="0"/>
      <w:marTop w:val="0"/>
      <w:marBottom w:val="0"/>
      <w:divBdr>
        <w:top w:val="none" w:sz="0" w:space="0" w:color="auto"/>
        <w:left w:val="none" w:sz="0" w:space="0" w:color="auto"/>
        <w:bottom w:val="none" w:sz="0" w:space="0" w:color="auto"/>
        <w:right w:val="none" w:sz="0" w:space="0" w:color="auto"/>
      </w:divBdr>
    </w:div>
    <w:div w:id="1619947696">
      <w:marLeft w:val="0"/>
      <w:marRight w:val="0"/>
      <w:marTop w:val="0"/>
      <w:marBottom w:val="0"/>
      <w:divBdr>
        <w:top w:val="none" w:sz="0" w:space="0" w:color="auto"/>
        <w:left w:val="none" w:sz="0" w:space="0" w:color="auto"/>
        <w:bottom w:val="none" w:sz="0" w:space="0" w:color="auto"/>
        <w:right w:val="none" w:sz="0" w:space="0" w:color="auto"/>
      </w:divBdr>
    </w:div>
    <w:div w:id="1621565805">
      <w:marLeft w:val="0"/>
      <w:marRight w:val="0"/>
      <w:marTop w:val="0"/>
      <w:marBottom w:val="0"/>
      <w:divBdr>
        <w:top w:val="none" w:sz="0" w:space="0" w:color="auto"/>
        <w:left w:val="none" w:sz="0" w:space="0" w:color="auto"/>
        <w:bottom w:val="none" w:sz="0" w:space="0" w:color="auto"/>
        <w:right w:val="none" w:sz="0" w:space="0" w:color="auto"/>
      </w:divBdr>
    </w:div>
    <w:div w:id="1622034443">
      <w:marLeft w:val="0"/>
      <w:marRight w:val="0"/>
      <w:marTop w:val="0"/>
      <w:marBottom w:val="0"/>
      <w:divBdr>
        <w:top w:val="none" w:sz="0" w:space="0" w:color="auto"/>
        <w:left w:val="none" w:sz="0" w:space="0" w:color="auto"/>
        <w:bottom w:val="none" w:sz="0" w:space="0" w:color="auto"/>
        <w:right w:val="none" w:sz="0" w:space="0" w:color="auto"/>
      </w:divBdr>
    </w:div>
    <w:div w:id="1623076402">
      <w:marLeft w:val="0"/>
      <w:marRight w:val="0"/>
      <w:marTop w:val="0"/>
      <w:marBottom w:val="0"/>
      <w:divBdr>
        <w:top w:val="none" w:sz="0" w:space="0" w:color="auto"/>
        <w:left w:val="none" w:sz="0" w:space="0" w:color="auto"/>
        <w:bottom w:val="none" w:sz="0" w:space="0" w:color="auto"/>
        <w:right w:val="none" w:sz="0" w:space="0" w:color="auto"/>
      </w:divBdr>
    </w:div>
    <w:div w:id="1623344393">
      <w:marLeft w:val="0"/>
      <w:marRight w:val="0"/>
      <w:marTop w:val="0"/>
      <w:marBottom w:val="0"/>
      <w:divBdr>
        <w:top w:val="none" w:sz="0" w:space="0" w:color="auto"/>
        <w:left w:val="none" w:sz="0" w:space="0" w:color="auto"/>
        <w:bottom w:val="none" w:sz="0" w:space="0" w:color="auto"/>
        <w:right w:val="none" w:sz="0" w:space="0" w:color="auto"/>
      </w:divBdr>
    </w:div>
    <w:div w:id="1624119123">
      <w:marLeft w:val="0"/>
      <w:marRight w:val="0"/>
      <w:marTop w:val="0"/>
      <w:marBottom w:val="0"/>
      <w:divBdr>
        <w:top w:val="none" w:sz="0" w:space="0" w:color="auto"/>
        <w:left w:val="none" w:sz="0" w:space="0" w:color="auto"/>
        <w:bottom w:val="none" w:sz="0" w:space="0" w:color="auto"/>
        <w:right w:val="none" w:sz="0" w:space="0" w:color="auto"/>
      </w:divBdr>
    </w:div>
    <w:div w:id="1625116785">
      <w:marLeft w:val="0"/>
      <w:marRight w:val="0"/>
      <w:marTop w:val="0"/>
      <w:marBottom w:val="0"/>
      <w:divBdr>
        <w:top w:val="none" w:sz="0" w:space="0" w:color="auto"/>
        <w:left w:val="none" w:sz="0" w:space="0" w:color="auto"/>
        <w:bottom w:val="none" w:sz="0" w:space="0" w:color="auto"/>
        <w:right w:val="none" w:sz="0" w:space="0" w:color="auto"/>
      </w:divBdr>
    </w:div>
    <w:div w:id="1625309010">
      <w:marLeft w:val="0"/>
      <w:marRight w:val="0"/>
      <w:marTop w:val="0"/>
      <w:marBottom w:val="0"/>
      <w:divBdr>
        <w:top w:val="none" w:sz="0" w:space="0" w:color="auto"/>
        <w:left w:val="none" w:sz="0" w:space="0" w:color="auto"/>
        <w:bottom w:val="none" w:sz="0" w:space="0" w:color="auto"/>
        <w:right w:val="none" w:sz="0" w:space="0" w:color="auto"/>
      </w:divBdr>
    </w:div>
    <w:div w:id="1625891163">
      <w:marLeft w:val="0"/>
      <w:marRight w:val="0"/>
      <w:marTop w:val="0"/>
      <w:marBottom w:val="0"/>
      <w:divBdr>
        <w:top w:val="none" w:sz="0" w:space="0" w:color="auto"/>
        <w:left w:val="none" w:sz="0" w:space="0" w:color="auto"/>
        <w:bottom w:val="none" w:sz="0" w:space="0" w:color="auto"/>
        <w:right w:val="none" w:sz="0" w:space="0" w:color="auto"/>
      </w:divBdr>
    </w:div>
    <w:div w:id="1626231157">
      <w:marLeft w:val="0"/>
      <w:marRight w:val="0"/>
      <w:marTop w:val="0"/>
      <w:marBottom w:val="0"/>
      <w:divBdr>
        <w:top w:val="none" w:sz="0" w:space="0" w:color="auto"/>
        <w:left w:val="none" w:sz="0" w:space="0" w:color="auto"/>
        <w:bottom w:val="none" w:sz="0" w:space="0" w:color="auto"/>
        <w:right w:val="none" w:sz="0" w:space="0" w:color="auto"/>
      </w:divBdr>
    </w:div>
    <w:div w:id="1629160455">
      <w:marLeft w:val="0"/>
      <w:marRight w:val="0"/>
      <w:marTop w:val="0"/>
      <w:marBottom w:val="0"/>
      <w:divBdr>
        <w:top w:val="none" w:sz="0" w:space="0" w:color="auto"/>
        <w:left w:val="none" w:sz="0" w:space="0" w:color="auto"/>
        <w:bottom w:val="none" w:sz="0" w:space="0" w:color="auto"/>
        <w:right w:val="none" w:sz="0" w:space="0" w:color="auto"/>
      </w:divBdr>
    </w:div>
    <w:div w:id="1632707468">
      <w:marLeft w:val="0"/>
      <w:marRight w:val="0"/>
      <w:marTop w:val="0"/>
      <w:marBottom w:val="0"/>
      <w:divBdr>
        <w:top w:val="none" w:sz="0" w:space="0" w:color="auto"/>
        <w:left w:val="none" w:sz="0" w:space="0" w:color="auto"/>
        <w:bottom w:val="none" w:sz="0" w:space="0" w:color="auto"/>
        <w:right w:val="none" w:sz="0" w:space="0" w:color="auto"/>
      </w:divBdr>
    </w:div>
    <w:div w:id="1634098205">
      <w:marLeft w:val="0"/>
      <w:marRight w:val="0"/>
      <w:marTop w:val="0"/>
      <w:marBottom w:val="0"/>
      <w:divBdr>
        <w:top w:val="none" w:sz="0" w:space="0" w:color="auto"/>
        <w:left w:val="none" w:sz="0" w:space="0" w:color="auto"/>
        <w:bottom w:val="none" w:sz="0" w:space="0" w:color="auto"/>
        <w:right w:val="none" w:sz="0" w:space="0" w:color="auto"/>
      </w:divBdr>
    </w:div>
    <w:div w:id="1636983964">
      <w:marLeft w:val="0"/>
      <w:marRight w:val="0"/>
      <w:marTop w:val="0"/>
      <w:marBottom w:val="0"/>
      <w:divBdr>
        <w:top w:val="none" w:sz="0" w:space="0" w:color="auto"/>
        <w:left w:val="none" w:sz="0" w:space="0" w:color="auto"/>
        <w:bottom w:val="none" w:sz="0" w:space="0" w:color="auto"/>
        <w:right w:val="none" w:sz="0" w:space="0" w:color="auto"/>
      </w:divBdr>
    </w:div>
    <w:div w:id="1637560478">
      <w:marLeft w:val="0"/>
      <w:marRight w:val="0"/>
      <w:marTop w:val="0"/>
      <w:marBottom w:val="0"/>
      <w:divBdr>
        <w:top w:val="none" w:sz="0" w:space="0" w:color="auto"/>
        <w:left w:val="none" w:sz="0" w:space="0" w:color="auto"/>
        <w:bottom w:val="none" w:sz="0" w:space="0" w:color="auto"/>
        <w:right w:val="none" w:sz="0" w:space="0" w:color="auto"/>
      </w:divBdr>
    </w:div>
    <w:div w:id="1637753675">
      <w:marLeft w:val="0"/>
      <w:marRight w:val="0"/>
      <w:marTop w:val="0"/>
      <w:marBottom w:val="0"/>
      <w:divBdr>
        <w:top w:val="none" w:sz="0" w:space="0" w:color="auto"/>
        <w:left w:val="none" w:sz="0" w:space="0" w:color="auto"/>
        <w:bottom w:val="none" w:sz="0" w:space="0" w:color="auto"/>
        <w:right w:val="none" w:sz="0" w:space="0" w:color="auto"/>
      </w:divBdr>
    </w:div>
    <w:div w:id="1638146769">
      <w:marLeft w:val="0"/>
      <w:marRight w:val="0"/>
      <w:marTop w:val="0"/>
      <w:marBottom w:val="0"/>
      <w:divBdr>
        <w:top w:val="none" w:sz="0" w:space="0" w:color="auto"/>
        <w:left w:val="none" w:sz="0" w:space="0" w:color="auto"/>
        <w:bottom w:val="none" w:sz="0" w:space="0" w:color="auto"/>
        <w:right w:val="none" w:sz="0" w:space="0" w:color="auto"/>
      </w:divBdr>
    </w:div>
    <w:div w:id="1638607764">
      <w:marLeft w:val="0"/>
      <w:marRight w:val="0"/>
      <w:marTop w:val="0"/>
      <w:marBottom w:val="0"/>
      <w:divBdr>
        <w:top w:val="none" w:sz="0" w:space="0" w:color="auto"/>
        <w:left w:val="none" w:sz="0" w:space="0" w:color="auto"/>
        <w:bottom w:val="none" w:sz="0" w:space="0" w:color="auto"/>
        <w:right w:val="none" w:sz="0" w:space="0" w:color="auto"/>
      </w:divBdr>
    </w:div>
    <w:div w:id="1639609814">
      <w:marLeft w:val="0"/>
      <w:marRight w:val="0"/>
      <w:marTop w:val="0"/>
      <w:marBottom w:val="0"/>
      <w:divBdr>
        <w:top w:val="none" w:sz="0" w:space="0" w:color="auto"/>
        <w:left w:val="none" w:sz="0" w:space="0" w:color="auto"/>
        <w:bottom w:val="none" w:sz="0" w:space="0" w:color="auto"/>
        <w:right w:val="none" w:sz="0" w:space="0" w:color="auto"/>
      </w:divBdr>
    </w:div>
    <w:div w:id="1640764162">
      <w:marLeft w:val="0"/>
      <w:marRight w:val="0"/>
      <w:marTop w:val="0"/>
      <w:marBottom w:val="0"/>
      <w:divBdr>
        <w:top w:val="none" w:sz="0" w:space="0" w:color="auto"/>
        <w:left w:val="none" w:sz="0" w:space="0" w:color="auto"/>
        <w:bottom w:val="none" w:sz="0" w:space="0" w:color="auto"/>
        <w:right w:val="none" w:sz="0" w:space="0" w:color="auto"/>
      </w:divBdr>
    </w:div>
    <w:div w:id="1640960125">
      <w:marLeft w:val="0"/>
      <w:marRight w:val="0"/>
      <w:marTop w:val="0"/>
      <w:marBottom w:val="0"/>
      <w:divBdr>
        <w:top w:val="none" w:sz="0" w:space="0" w:color="auto"/>
        <w:left w:val="none" w:sz="0" w:space="0" w:color="auto"/>
        <w:bottom w:val="none" w:sz="0" w:space="0" w:color="auto"/>
        <w:right w:val="none" w:sz="0" w:space="0" w:color="auto"/>
      </w:divBdr>
    </w:div>
    <w:div w:id="1643927105">
      <w:marLeft w:val="0"/>
      <w:marRight w:val="0"/>
      <w:marTop w:val="0"/>
      <w:marBottom w:val="0"/>
      <w:divBdr>
        <w:top w:val="none" w:sz="0" w:space="0" w:color="auto"/>
        <w:left w:val="none" w:sz="0" w:space="0" w:color="auto"/>
        <w:bottom w:val="none" w:sz="0" w:space="0" w:color="auto"/>
        <w:right w:val="none" w:sz="0" w:space="0" w:color="auto"/>
      </w:divBdr>
    </w:div>
    <w:div w:id="1644002954">
      <w:marLeft w:val="0"/>
      <w:marRight w:val="0"/>
      <w:marTop w:val="0"/>
      <w:marBottom w:val="0"/>
      <w:divBdr>
        <w:top w:val="none" w:sz="0" w:space="0" w:color="auto"/>
        <w:left w:val="none" w:sz="0" w:space="0" w:color="auto"/>
        <w:bottom w:val="none" w:sz="0" w:space="0" w:color="auto"/>
        <w:right w:val="none" w:sz="0" w:space="0" w:color="auto"/>
      </w:divBdr>
    </w:div>
    <w:div w:id="1644851149">
      <w:marLeft w:val="0"/>
      <w:marRight w:val="0"/>
      <w:marTop w:val="0"/>
      <w:marBottom w:val="0"/>
      <w:divBdr>
        <w:top w:val="none" w:sz="0" w:space="0" w:color="auto"/>
        <w:left w:val="none" w:sz="0" w:space="0" w:color="auto"/>
        <w:bottom w:val="none" w:sz="0" w:space="0" w:color="auto"/>
        <w:right w:val="none" w:sz="0" w:space="0" w:color="auto"/>
      </w:divBdr>
    </w:div>
    <w:div w:id="1646230063">
      <w:marLeft w:val="0"/>
      <w:marRight w:val="0"/>
      <w:marTop w:val="0"/>
      <w:marBottom w:val="0"/>
      <w:divBdr>
        <w:top w:val="none" w:sz="0" w:space="0" w:color="auto"/>
        <w:left w:val="none" w:sz="0" w:space="0" w:color="auto"/>
        <w:bottom w:val="none" w:sz="0" w:space="0" w:color="auto"/>
        <w:right w:val="none" w:sz="0" w:space="0" w:color="auto"/>
      </w:divBdr>
    </w:div>
    <w:div w:id="1646281728">
      <w:marLeft w:val="0"/>
      <w:marRight w:val="0"/>
      <w:marTop w:val="0"/>
      <w:marBottom w:val="0"/>
      <w:divBdr>
        <w:top w:val="none" w:sz="0" w:space="0" w:color="auto"/>
        <w:left w:val="none" w:sz="0" w:space="0" w:color="auto"/>
        <w:bottom w:val="none" w:sz="0" w:space="0" w:color="auto"/>
        <w:right w:val="none" w:sz="0" w:space="0" w:color="auto"/>
      </w:divBdr>
    </w:div>
    <w:div w:id="1646471295">
      <w:marLeft w:val="0"/>
      <w:marRight w:val="0"/>
      <w:marTop w:val="0"/>
      <w:marBottom w:val="0"/>
      <w:divBdr>
        <w:top w:val="none" w:sz="0" w:space="0" w:color="auto"/>
        <w:left w:val="none" w:sz="0" w:space="0" w:color="auto"/>
        <w:bottom w:val="none" w:sz="0" w:space="0" w:color="auto"/>
        <w:right w:val="none" w:sz="0" w:space="0" w:color="auto"/>
      </w:divBdr>
    </w:div>
    <w:div w:id="1648048986">
      <w:marLeft w:val="0"/>
      <w:marRight w:val="0"/>
      <w:marTop w:val="0"/>
      <w:marBottom w:val="0"/>
      <w:divBdr>
        <w:top w:val="none" w:sz="0" w:space="0" w:color="auto"/>
        <w:left w:val="none" w:sz="0" w:space="0" w:color="auto"/>
        <w:bottom w:val="none" w:sz="0" w:space="0" w:color="auto"/>
        <w:right w:val="none" w:sz="0" w:space="0" w:color="auto"/>
      </w:divBdr>
    </w:div>
    <w:div w:id="1648120915">
      <w:marLeft w:val="0"/>
      <w:marRight w:val="0"/>
      <w:marTop w:val="0"/>
      <w:marBottom w:val="0"/>
      <w:divBdr>
        <w:top w:val="none" w:sz="0" w:space="0" w:color="auto"/>
        <w:left w:val="none" w:sz="0" w:space="0" w:color="auto"/>
        <w:bottom w:val="none" w:sz="0" w:space="0" w:color="auto"/>
        <w:right w:val="none" w:sz="0" w:space="0" w:color="auto"/>
      </w:divBdr>
    </w:div>
    <w:div w:id="1648124825">
      <w:marLeft w:val="0"/>
      <w:marRight w:val="0"/>
      <w:marTop w:val="0"/>
      <w:marBottom w:val="0"/>
      <w:divBdr>
        <w:top w:val="none" w:sz="0" w:space="0" w:color="auto"/>
        <w:left w:val="none" w:sz="0" w:space="0" w:color="auto"/>
        <w:bottom w:val="none" w:sz="0" w:space="0" w:color="auto"/>
        <w:right w:val="none" w:sz="0" w:space="0" w:color="auto"/>
      </w:divBdr>
    </w:div>
    <w:div w:id="1648315566">
      <w:marLeft w:val="0"/>
      <w:marRight w:val="0"/>
      <w:marTop w:val="0"/>
      <w:marBottom w:val="0"/>
      <w:divBdr>
        <w:top w:val="none" w:sz="0" w:space="0" w:color="auto"/>
        <w:left w:val="none" w:sz="0" w:space="0" w:color="auto"/>
        <w:bottom w:val="none" w:sz="0" w:space="0" w:color="auto"/>
        <w:right w:val="none" w:sz="0" w:space="0" w:color="auto"/>
      </w:divBdr>
    </w:div>
    <w:div w:id="1648777195">
      <w:marLeft w:val="0"/>
      <w:marRight w:val="0"/>
      <w:marTop w:val="0"/>
      <w:marBottom w:val="0"/>
      <w:divBdr>
        <w:top w:val="none" w:sz="0" w:space="0" w:color="auto"/>
        <w:left w:val="none" w:sz="0" w:space="0" w:color="auto"/>
        <w:bottom w:val="none" w:sz="0" w:space="0" w:color="auto"/>
        <w:right w:val="none" w:sz="0" w:space="0" w:color="auto"/>
      </w:divBdr>
    </w:div>
    <w:div w:id="1648972103">
      <w:marLeft w:val="0"/>
      <w:marRight w:val="0"/>
      <w:marTop w:val="0"/>
      <w:marBottom w:val="0"/>
      <w:divBdr>
        <w:top w:val="none" w:sz="0" w:space="0" w:color="auto"/>
        <w:left w:val="none" w:sz="0" w:space="0" w:color="auto"/>
        <w:bottom w:val="none" w:sz="0" w:space="0" w:color="auto"/>
        <w:right w:val="none" w:sz="0" w:space="0" w:color="auto"/>
      </w:divBdr>
    </w:div>
    <w:div w:id="1649237726">
      <w:marLeft w:val="0"/>
      <w:marRight w:val="0"/>
      <w:marTop w:val="0"/>
      <w:marBottom w:val="0"/>
      <w:divBdr>
        <w:top w:val="none" w:sz="0" w:space="0" w:color="auto"/>
        <w:left w:val="none" w:sz="0" w:space="0" w:color="auto"/>
        <w:bottom w:val="none" w:sz="0" w:space="0" w:color="auto"/>
        <w:right w:val="none" w:sz="0" w:space="0" w:color="auto"/>
      </w:divBdr>
    </w:div>
    <w:div w:id="1649240108">
      <w:marLeft w:val="0"/>
      <w:marRight w:val="0"/>
      <w:marTop w:val="0"/>
      <w:marBottom w:val="0"/>
      <w:divBdr>
        <w:top w:val="none" w:sz="0" w:space="0" w:color="auto"/>
        <w:left w:val="none" w:sz="0" w:space="0" w:color="auto"/>
        <w:bottom w:val="none" w:sz="0" w:space="0" w:color="auto"/>
        <w:right w:val="none" w:sz="0" w:space="0" w:color="auto"/>
      </w:divBdr>
    </w:div>
    <w:div w:id="1649749240">
      <w:marLeft w:val="0"/>
      <w:marRight w:val="0"/>
      <w:marTop w:val="0"/>
      <w:marBottom w:val="0"/>
      <w:divBdr>
        <w:top w:val="none" w:sz="0" w:space="0" w:color="auto"/>
        <w:left w:val="none" w:sz="0" w:space="0" w:color="auto"/>
        <w:bottom w:val="none" w:sz="0" w:space="0" w:color="auto"/>
        <w:right w:val="none" w:sz="0" w:space="0" w:color="auto"/>
      </w:divBdr>
    </w:div>
    <w:div w:id="1650788713">
      <w:marLeft w:val="0"/>
      <w:marRight w:val="0"/>
      <w:marTop w:val="0"/>
      <w:marBottom w:val="0"/>
      <w:divBdr>
        <w:top w:val="none" w:sz="0" w:space="0" w:color="auto"/>
        <w:left w:val="none" w:sz="0" w:space="0" w:color="auto"/>
        <w:bottom w:val="none" w:sz="0" w:space="0" w:color="auto"/>
        <w:right w:val="none" w:sz="0" w:space="0" w:color="auto"/>
      </w:divBdr>
    </w:div>
    <w:div w:id="1650818901">
      <w:marLeft w:val="0"/>
      <w:marRight w:val="0"/>
      <w:marTop w:val="0"/>
      <w:marBottom w:val="0"/>
      <w:divBdr>
        <w:top w:val="none" w:sz="0" w:space="0" w:color="auto"/>
        <w:left w:val="none" w:sz="0" w:space="0" w:color="auto"/>
        <w:bottom w:val="none" w:sz="0" w:space="0" w:color="auto"/>
        <w:right w:val="none" w:sz="0" w:space="0" w:color="auto"/>
      </w:divBdr>
    </w:div>
    <w:div w:id="1651985782">
      <w:marLeft w:val="0"/>
      <w:marRight w:val="0"/>
      <w:marTop w:val="0"/>
      <w:marBottom w:val="0"/>
      <w:divBdr>
        <w:top w:val="none" w:sz="0" w:space="0" w:color="auto"/>
        <w:left w:val="none" w:sz="0" w:space="0" w:color="auto"/>
        <w:bottom w:val="none" w:sz="0" w:space="0" w:color="auto"/>
        <w:right w:val="none" w:sz="0" w:space="0" w:color="auto"/>
      </w:divBdr>
    </w:div>
    <w:div w:id="1652245389">
      <w:marLeft w:val="0"/>
      <w:marRight w:val="0"/>
      <w:marTop w:val="0"/>
      <w:marBottom w:val="0"/>
      <w:divBdr>
        <w:top w:val="none" w:sz="0" w:space="0" w:color="auto"/>
        <w:left w:val="none" w:sz="0" w:space="0" w:color="auto"/>
        <w:bottom w:val="none" w:sz="0" w:space="0" w:color="auto"/>
        <w:right w:val="none" w:sz="0" w:space="0" w:color="auto"/>
      </w:divBdr>
    </w:div>
    <w:div w:id="1652636868">
      <w:marLeft w:val="0"/>
      <w:marRight w:val="0"/>
      <w:marTop w:val="0"/>
      <w:marBottom w:val="0"/>
      <w:divBdr>
        <w:top w:val="none" w:sz="0" w:space="0" w:color="auto"/>
        <w:left w:val="none" w:sz="0" w:space="0" w:color="auto"/>
        <w:bottom w:val="none" w:sz="0" w:space="0" w:color="auto"/>
        <w:right w:val="none" w:sz="0" w:space="0" w:color="auto"/>
      </w:divBdr>
    </w:div>
    <w:div w:id="1653634465">
      <w:marLeft w:val="0"/>
      <w:marRight w:val="0"/>
      <w:marTop w:val="0"/>
      <w:marBottom w:val="0"/>
      <w:divBdr>
        <w:top w:val="none" w:sz="0" w:space="0" w:color="auto"/>
        <w:left w:val="none" w:sz="0" w:space="0" w:color="auto"/>
        <w:bottom w:val="none" w:sz="0" w:space="0" w:color="auto"/>
        <w:right w:val="none" w:sz="0" w:space="0" w:color="auto"/>
      </w:divBdr>
    </w:div>
    <w:div w:id="1654218824">
      <w:marLeft w:val="0"/>
      <w:marRight w:val="0"/>
      <w:marTop w:val="0"/>
      <w:marBottom w:val="0"/>
      <w:divBdr>
        <w:top w:val="none" w:sz="0" w:space="0" w:color="auto"/>
        <w:left w:val="none" w:sz="0" w:space="0" w:color="auto"/>
        <w:bottom w:val="none" w:sz="0" w:space="0" w:color="auto"/>
        <w:right w:val="none" w:sz="0" w:space="0" w:color="auto"/>
      </w:divBdr>
    </w:div>
    <w:div w:id="1655336350">
      <w:marLeft w:val="0"/>
      <w:marRight w:val="0"/>
      <w:marTop w:val="0"/>
      <w:marBottom w:val="0"/>
      <w:divBdr>
        <w:top w:val="none" w:sz="0" w:space="0" w:color="auto"/>
        <w:left w:val="none" w:sz="0" w:space="0" w:color="auto"/>
        <w:bottom w:val="none" w:sz="0" w:space="0" w:color="auto"/>
        <w:right w:val="none" w:sz="0" w:space="0" w:color="auto"/>
      </w:divBdr>
    </w:div>
    <w:div w:id="1655527785">
      <w:marLeft w:val="0"/>
      <w:marRight w:val="0"/>
      <w:marTop w:val="0"/>
      <w:marBottom w:val="0"/>
      <w:divBdr>
        <w:top w:val="none" w:sz="0" w:space="0" w:color="auto"/>
        <w:left w:val="none" w:sz="0" w:space="0" w:color="auto"/>
        <w:bottom w:val="none" w:sz="0" w:space="0" w:color="auto"/>
        <w:right w:val="none" w:sz="0" w:space="0" w:color="auto"/>
      </w:divBdr>
    </w:div>
    <w:div w:id="1655833200">
      <w:marLeft w:val="0"/>
      <w:marRight w:val="0"/>
      <w:marTop w:val="0"/>
      <w:marBottom w:val="0"/>
      <w:divBdr>
        <w:top w:val="none" w:sz="0" w:space="0" w:color="auto"/>
        <w:left w:val="none" w:sz="0" w:space="0" w:color="auto"/>
        <w:bottom w:val="none" w:sz="0" w:space="0" w:color="auto"/>
        <w:right w:val="none" w:sz="0" w:space="0" w:color="auto"/>
      </w:divBdr>
    </w:div>
    <w:div w:id="1655983889">
      <w:marLeft w:val="0"/>
      <w:marRight w:val="0"/>
      <w:marTop w:val="0"/>
      <w:marBottom w:val="0"/>
      <w:divBdr>
        <w:top w:val="none" w:sz="0" w:space="0" w:color="auto"/>
        <w:left w:val="none" w:sz="0" w:space="0" w:color="auto"/>
        <w:bottom w:val="none" w:sz="0" w:space="0" w:color="auto"/>
        <w:right w:val="none" w:sz="0" w:space="0" w:color="auto"/>
      </w:divBdr>
    </w:div>
    <w:div w:id="1656950025">
      <w:marLeft w:val="0"/>
      <w:marRight w:val="0"/>
      <w:marTop w:val="0"/>
      <w:marBottom w:val="0"/>
      <w:divBdr>
        <w:top w:val="none" w:sz="0" w:space="0" w:color="auto"/>
        <w:left w:val="none" w:sz="0" w:space="0" w:color="auto"/>
        <w:bottom w:val="none" w:sz="0" w:space="0" w:color="auto"/>
        <w:right w:val="none" w:sz="0" w:space="0" w:color="auto"/>
      </w:divBdr>
    </w:div>
    <w:div w:id="1658148268">
      <w:marLeft w:val="0"/>
      <w:marRight w:val="0"/>
      <w:marTop w:val="0"/>
      <w:marBottom w:val="0"/>
      <w:divBdr>
        <w:top w:val="none" w:sz="0" w:space="0" w:color="auto"/>
        <w:left w:val="none" w:sz="0" w:space="0" w:color="auto"/>
        <w:bottom w:val="none" w:sz="0" w:space="0" w:color="auto"/>
        <w:right w:val="none" w:sz="0" w:space="0" w:color="auto"/>
      </w:divBdr>
    </w:div>
    <w:div w:id="1658192360">
      <w:marLeft w:val="0"/>
      <w:marRight w:val="0"/>
      <w:marTop w:val="0"/>
      <w:marBottom w:val="0"/>
      <w:divBdr>
        <w:top w:val="none" w:sz="0" w:space="0" w:color="auto"/>
        <w:left w:val="none" w:sz="0" w:space="0" w:color="auto"/>
        <w:bottom w:val="none" w:sz="0" w:space="0" w:color="auto"/>
        <w:right w:val="none" w:sz="0" w:space="0" w:color="auto"/>
      </w:divBdr>
    </w:div>
    <w:div w:id="1661927451">
      <w:marLeft w:val="0"/>
      <w:marRight w:val="0"/>
      <w:marTop w:val="0"/>
      <w:marBottom w:val="0"/>
      <w:divBdr>
        <w:top w:val="none" w:sz="0" w:space="0" w:color="auto"/>
        <w:left w:val="none" w:sz="0" w:space="0" w:color="auto"/>
        <w:bottom w:val="none" w:sz="0" w:space="0" w:color="auto"/>
        <w:right w:val="none" w:sz="0" w:space="0" w:color="auto"/>
      </w:divBdr>
    </w:div>
    <w:div w:id="1663700033">
      <w:marLeft w:val="0"/>
      <w:marRight w:val="0"/>
      <w:marTop w:val="0"/>
      <w:marBottom w:val="0"/>
      <w:divBdr>
        <w:top w:val="none" w:sz="0" w:space="0" w:color="auto"/>
        <w:left w:val="none" w:sz="0" w:space="0" w:color="auto"/>
        <w:bottom w:val="none" w:sz="0" w:space="0" w:color="auto"/>
        <w:right w:val="none" w:sz="0" w:space="0" w:color="auto"/>
      </w:divBdr>
    </w:div>
    <w:div w:id="1664621264">
      <w:marLeft w:val="0"/>
      <w:marRight w:val="0"/>
      <w:marTop w:val="0"/>
      <w:marBottom w:val="0"/>
      <w:divBdr>
        <w:top w:val="none" w:sz="0" w:space="0" w:color="auto"/>
        <w:left w:val="none" w:sz="0" w:space="0" w:color="auto"/>
        <w:bottom w:val="none" w:sz="0" w:space="0" w:color="auto"/>
        <w:right w:val="none" w:sz="0" w:space="0" w:color="auto"/>
      </w:divBdr>
    </w:div>
    <w:div w:id="1664773126">
      <w:marLeft w:val="0"/>
      <w:marRight w:val="0"/>
      <w:marTop w:val="0"/>
      <w:marBottom w:val="0"/>
      <w:divBdr>
        <w:top w:val="none" w:sz="0" w:space="0" w:color="auto"/>
        <w:left w:val="none" w:sz="0" w:space="0" w:color="auto"/>
        <w:bottom w:val="none" w:sz="0" w:space="0" w:color="auto"/>
        <w:right w:val="none" w:sz="0" w:space="0" w:color="auto"/>
      </w:divBdr>
    </w:div>
    <w:div w:id="1665628023">
      <w:bodyDiv w:val="1"/>
      <w:marLeft w:val="0"/>
      <w:marRight w:val="0"/>
      <w:marTop w:val="0"/>
      <w:marBottom w:val="0"/>
      <w:divBdr>
        <w:top w:val="none" w:sz="0" w:space="0" w:color="auto"/>
        <w:left w:val="none" w:sz="0" w:space="0" w:color="auto"/>
        <w:bottom w:val="none" w:sz="0" w:space="0" w:color="auto"/>
        <w:right w:val="none" w:sz="0" w:space="0" w:color="auto"/>
      </w:divBdr>
      <w:divsChild>
        <w:div w:id="1416560783">
          <w:marLeft w:val="0"/>
          <w:marRight w:val="0"/>
          <w:marTop w:val="0"/>
          <w:marBottom w:val="0"/>
          <w:divBdr>
            <w:top w:val="none" w:sz="0" w:space="0" w:color="auto"/>
            <w:left w:val="none" w:sz="0" w:space="0" w:color="auto"/>
            <w:bottom w:val="none" w:sz="0" w:space="0" w:color="auto"/>
            <w:right w:val="none" w:sz="0" w:space="0" w:color="auto"/>
          </w:divBdr>
        </w:div>
      </w:divsChild>
    </w:div>
    <w:div w:id="1666783375">
      <w:marLeft w:val="0"/>
      <w:marRight w:val="0"/>
      <w:marTop w:val="0"/>
      <w:marBottom w:val="0"/>
      <w:divBdr>
        <w:top w:val="none" w:sz="0" w:space="0" w:color="auto"/>
        <w:left w:val="none" w:sz="0" w:space="0" w:color="auto"/>
        <w:bottom w:val="none" w:sz="0" w:space="0" w:color="auto"/>
        <w:right w:val="none" w:sz="0" w:space="0" w:color="auto"/>
      </w:divBdr>
    </w:div>
    <w:div w:id="1668940443">
      <w:marLeft w:val="0"/>
      <w:marRight w:val="0"/>
      <w:marTop w:val="0"/>
      <w:marBottom w:val="0"/>
      <w:divBdr>
        <w:top w:val="none" w:sz="0" w:space="0" w:color="auto"/>
        <w:left w:val="none" w:sz="0" w:space="0" w:color="auto"/>
        <w:bottom w:val="none" w:sz="0" w:space="0" w:color="auto"/>
        <w:right w:val="none" w:sz="0" w:space="0" w:color="auto"/>
      </w:divBdr>
    </w:div>
    <w:div w:id="1672414811">
      <w:bodyDiv w:val="1"/>
      <w:marLeft w:val="0"/>
      <w:marRight w:val="0"/>
      <w:marTop w:val="0"/>
      <w:marBottom w:val="0"/>
      <w:divBdr>
        <w:top w:val="none" w:sz="0" w:space="0" w:color="auto"/>
        <w:left w:val="none" w:sz="0" w:space="0" w:color="auto"/>
        <w:bottom w:val="none" w:sz="0" w:space="0" w:color="auto"/>
        <w:right w:val="none" w:sz="0" w:space="0" w:color="auto"/>
      </w:divBdr>
      <w:divsChild>
        <w:div w:id="2007781618">
          <w:marLeft w:val="0"/>
          <w:marRight w:val="0"/>
          <w:marTop w:val="0"/>
          <w:marBottom w:val="0"/>
          <w:divBdr>
            <w:top w:val="none" w:sz="0" w:space="0" w:color="auto"/>
            <w:left w:val="none" w:sz="0" w:space="0" w:color="auto"/>
            <w:bottom w:val="none" w:sz="0" w:space="0" w:color="auto"/>
            <w:right w:val="none" w:sz="0" w:space="0" w:color="auto"/>
          </w:divBdr>
        </w:div>
      </w:divsChild>
    </w:div>
    <w:div w:id="1673877560">
      <w:marLeft w:val="0"/>
      <w:marRight w:val="0"/>
      <w:marTop w:val="0"/>
      <w:marBottom w:val="0"/>
      <w:divBdr>
        <w:top w:val="none" w:sz="0" w:space="0" w:color="auto"/>
        <w:left w:val="none" w:sz="0" w:space="0" w:color="auto"/>
        <w:bottom w:val="none" w:sz="0" w:space="0" w:color="auto"/>
        <w:right w:val="none" w:sz="0" w:space="0" w:color="auto"/>
      </w:divBdr>
    </w:div>
    <w:div w:id="1674724938">
      <w:bodyDiv w:val="1"/>
      <w:marLeft w:val="0"/>
      <w:marRight w:val="0"/>
      <w:marTop w:val="0"/>
      <w:marBottom w:val="0"/>
      <w:divBdr>
        <w:top w:val="none" w:sz="0" w:space="0" w:color="auto"/>
        <w:left w:val="none" w:sz="0" w:space="0" w:color="auto"/>
        <w:bottom w:val="none" w:sz="0" w:space="0" w:color="auto"/>
        <w:right w:val="none" w:sz="0" w:space="0" w:color="auto"/>
      </w:divBdr>
    </w:div>
    <w:div w:id="1675452447">
      <w:marLeft w:val="0"/>
      <w:marRight w:val="0"/>
      <w:marTop w:val="0"/>
      <w:marBottom w:val="0"/>
      <w:divBdr>
        <w:top w:val="none" w:sz="0" w:space="0" w:color="auto"/>
        <w:left w:val="none" w:sz="0" w:space="0" w:color="auto"/>
        <w:bottom w:val="none" w:sz="0" w:space="0" w:color="auto"/>
        <w:right w:val="none" w:sz="0" w:space="0" w:color="auto"/>
      </w:divBdr>
    </w:div>
    <w:div w:id="1676299385">
      <w:marLeft w:val="0"/>
      <w:marRight w:val="0"/>
      <w:marTop w:val="0"/>
      <w:marBottom w:val="0"/>
      <w:divBdr>
        <w:top w:val="none" w:sz="0" w:space="0" w:color="auto"/>
        <w:left w:val="none" w:sz="0" w:space="0" w:color="auto"/>
        <w:bottom w:val="none" w:sz="0" w:space="0" w:color="auto"/>
        <w:right w:val="none" w:sz="0" w:space="0" w:color="auto"/>
      </w:divBdr>
    </w:div>
    <w:div w:id="1677076632">
      <w:marLeft w:val="0"/>
      <w:marRight w:val="0"/>
      <w:marTop w:val="0"/>
      <w:marBottom w:val="0"/>
      <w:divBdr>
        <w:top w:val="none" w:sz="0" w:space="0" w:color="auto"/>
        <w:left w:val="none" w:sz="0" w:space="0" w:color="auto"/>
        <w:bottom w:val="none" w:sz="0" w:space="0" w:color="auto"/>
        <w:right w:val="none" w:sz="0" w:space="0" w:color="auto"/>
      </w:divBdr>
    </w:div>
    <w:div w:id="1677921498">
      <w:marLeft w:val="0"/>
      <w:marRight w:val="0"/>
      <w:marTop w:val="0"/>
      <w:marBottom w:val="0"/>
      <w:divBdr>
        <w:top w:val="none" w:sz="0" w:space="0" w:color="auto"/>
        <w:left w:val="none" w:sz="0" w:space="0" w:color="auto"/>
        <w:bottom w:val="none" w:sz="0" w:space="0" w:color="auto"/>
        <w:right w:val="none" w:sz="0" w:space="0" w:color="auto"/>
      </w:divBdr>
    </w:div>
    <w:div w:id="1678996071">
      <w:marLeft w:val="0"/>
      <w:marRight w:val="0"/>
      <w:marTop w:val="0"/>
      <w:marBottom w:val="0"/>
      <w:divBdr>
        <w:top w:val="none" w:sz="0" w:space="0" w:color="auto"/>
        <w:left w:val="none" w:sz="0" w:space="0" w:color="auto"/>
        <w:bottom w:val="none" w:sz="0" w:space="0" w:color="auto"/>
        <w:right w:val="none" w:sz="0" w:space="0" w:color="auto"/>
      </w:divBdr>
    </w:div>
    <w:div w:id="1681734668">
      <w:marLeft w:val="0"/>
      <w:marRight w:val="0"/>
      <w:marTop w:val="0"/>
      <w:marBottom w:val="0"/>
      <w:divBdr>
        <w:top w:val="none" w:sz="0" w:space="0" w:color="auto"/>
        <w:left w:val="none" w:sz="0" w:space="0" w:color="auto"/>
        <w:bottom w:val="none" w:sz="0" w:space="0" w:color="auto"/>
        <w:right w:val="none" w:sz="0" w:space="0" w:color="auto"/>
      </w:divBdr>
    </w:div>
    <w:div w:id="1684547290">
      <w:marLeft w:val="0"/>
      <w:marRight w:val="0"/>
      <w:marTop w:val="0"/>
      <w:marBottom w:val="0"/>
      <w:divBdr>
        <w:top w:val="none" w:sz="0" w:space="0" w:color="auto"/>
        <w:left w:val="none" w:sz="0" w:space="0" w:color="auto"/>
        <w:bottom w:val="none" w:sz="0" w:space="0" w:color="auto"/>
        <w:right w:val="none" w:sz="0" w:space="0" w:color="auto"/>
      </w:divBdr>
    </w:div>
    <w:div w:id="1685008977">
      <w:marLeft w:val="0"/>
      <w:marRight w:val="0"/>
      <w:marTop w:val="0"/>
      <w:marBottom w:val="0"/>
      <w:divBdr>
        <w:top w:val="none" w:sz="0" w:space="0" w:color="auto"/>
        <w:left w:val="none" w:sz="0" w:space="0" w:color="auto"/>
        <w:bottom w:val="none" w:sz="0" w:space="0" w:color="auto"/>
        <w:right w:val="none" w:sz="0" w:space="0" w:color="auto"/>
      </w:divBdr>
    </w:div>
    <w:div w:id="1685401172">
      <w:marLeft w:val="0"/>
      <w:marRight w:val="0"/>
      <w:marTop w:val="0"/>
      <w:marBottom w:val="0"/>
      <w:divBdr>
        <w:top w:val="none" w:sz="0" w:space="0" w:color="auto"/>
        <w:left w:val="none" w:sz="0" w:space="0" w:color="auto"/>
        <w:bottom w:val="none" w:sz="0" w:space="0" w:color="auto"/>
        <w:right w:val="none" w:sz="0" w:space="0" w:color="auto"/>
      </w:divBdr>
    </w:div>
    <w:div w:id="1685937707">
      <w:bodyDiv w:val="1"/>
      <w:marLeft w:val="0"/>
      <w:marRight w:val="0"/>
      <w:marTop w:val="0"/>
      <w:marBottom w:val="0"/>
      <w:divBdr>
        <w:top w:val="none" w:sz="0" w:space="0" w:color="auto"/>
        <w:left w:val="none" w:sz="0" w:space="0" w:color="auto"/>
        <w:bottom w:val="none" w:sz="0" w:space="0" w:color="auto"/>
        <w:right w:val="none" w:sz="0" w:space="0" w:color="auto"/>
      </w:divBdr>
    </w:div>
    <w:div w:id="1686982961">
      <w:marLeft w:val="0"/>
      <w:marRight w:val="0"/>
      <w:marTop w:val="0"/>
      <w:marBottom w:val="0"/>
      <w:divBdr>
        <w:top w:val="none" w:sz="0" w:space="0" w:color="auto"/>
        <w:left w:val="none" w:sz="0" w:space="0" w:color="auto"/>
        <w:bottom w:val="none" w:sz="0" w:space="0" w:color="auto"/>
        <w:right w:val="none" w:sz="0" w:space="0" w:color="auto"/>
      </w:divBdr>
    </w:div>
    <w:div w:id="1688097510">
      <w:marLeft w:val="0"/>
      <w:marRight w:val="0"/>
      <w:marTop w:val="0"/>
      <w:marBottom w:val="0"/>
      <w:divBdr>
        <w:top w:val="none" w:sz="0" w:space="0" w:color="auto"/>
        <w:left w:val="none" w:sz="0" w:space="0" w:color="auto"/>
        <w:bottom w:val="none" w:sz="0" w:space="0" w:color="auto"/>
        <w:right w:val="none" w:sz="0" w:space="0" w:color="auto"/>
      </w:divBdr>
    </w:div>
    <w:div w:id="1692294817">
      <w:marLeft w:val="0"/>
      <w:marRight w:val="0"/>
      <w:marTop w:val="0"/>
      <w:marBottom w:val="0"/>
      <w:divBdr>
        <w:top w:val="none" w:sz="0" w:space="0" w:color="auto"/>
        <w:left w:val="none" w:sz="0" w:space="0" w:color="auto"/>
        <w:bottom w:val="none" w:sz="0" w:space="0" w:color="auto"/>
        <w:right w:val="none" w:sz="0" w:space="0" w:color="auto"/>
      </w:divBdr>
    </w:div>
    <w:div w:id="1692412680">
      <w:marLeft w:val="0"/>
      <w:marRight w:val="0"/>
      <w:marTop w:val="0"/>
      <w:marBottom w:val="0"/>
      <w:divBdr>
        <w:top w:val="none" w:sz="0" w:space="0" w:color="auto"/>
        <w:left w:val="none" w:sz="0" w:space="0" w:color="auto"/>
        <w:bottom w:val="none" w:sz="0" w:space="0" w:color="auto"/>
        <w:right w:val="none" w:sz="0" w:space="0" w:color="auto"/>
      </w:divBdr>
    </w:div>
    <w:div w:id="1693453176">
      <w:marLeft w:val="0"/>
      <w:marRight w:val="0"/>
      <w:marTop w:val="0"/>
      <w:marBottom w:val="0"/>
      <w:divBdr>
        <w:top w:val="none" w:sz="0" w:space="0" w:color="auto"/>
        <w:left w:val="none" w:sz="0" w:space="0" w:color="auto"/>
        <w:bottom w:val="none" w:sz="0" w:space="0" w:color="auto"/>
        <w:right w:val="none" w:sz="0" w:space="0" w:color="auto"/>
      </w:divBdr>
    </w:div>
    <w:div w:id="1693725840">
      <w:marLeft w:val="0"/>
      <w:marRight w:val="0"/>
      <w:marTop w:val="0"/>
      <w:marBottom w:val="0"/>
      <w:divBdr>
        <w:top w:val="none" w:sz="0" w:space="0" w:color="auto"/>
        <w:left w:val="none" w:sz="0" w:space="0" w:color="auto"/>
        <w:bottom w:val="none" w:sz="0" w:space="0" w:color="auto"/>
        <w:right w:val="none" w:sz="0" w:space="0" w:color="auto"/>
      </w:divBdr>
    </w:div>
    <w:div w:id="1695034819">
      <w:marLeft w:val="0"/>
      <w:marRight w:val="0"/>
      <w:marTop w:val="0"/>
      <w:marBottom w:val="0"/>
      <w:divBdr>
        <w:top w:val="none" w:sz="0" w:space="0" w:color="auto"/>
        <w:left w:val="none" w:sz="0" w:space="0" w:color="auto"/>
        <w:bottom w:val="none" w:sz="0" w:space="0" w:color="auto"/>
        <w:right w:val="none" w:sz="0" w:space="0" w:color="auto"/>
      </w:divBdr>
    </w:div>
    <w:div w:id="1695308070">
      <w:marLeft w:val="0"/>
      <w:marRight w:val="0"/>
      <w:marTop w:val="0"/>
      <w:marBottom w:val="0"/>
      <w:divBdr>
        <w:top w:val="none" w:sz="0" w:space="0" w:color="auto"/>
        <w:left w:val="none" w:sz="0" w:space="0" w:color="auto"/>
        <w:bottom w:val="none" w:sz="0" w:space="0" w:color="auto"/>
        <w:right w:val="none" w:sz="0" w:space="0" w:color="auto"/>
      </w:divBdr>
    </w:div>
    <w:div w:id="1695379848">
      <w:bodyDiv w:val="1"/>
      <w:marLeft w:val="0"/>
      <w:marRight w:val="0"/>
      <w:marTop w:val="0"/>
      <w:marBottom w:val="0"/>
      <w:divBdr>
        <w:top w:val="none" w:sz="0" w:space="0" w:color="auto"/>
        <w:left w:val="none" w:sz="0" w:space="0" w:color="auto"/>
        <w:bottom w:val="none" w:sz="0" w:space="0" w:color="auto"/>
        <w:right w:val="none" w:sz="0" w:space="0" w:color="auto"/>
      </w:divBdr>
      <w:divsChild>
        <w:div w:id="501508596">
          <w:marLeft w:val="0"/>
          <w:marRight w:val="0"/>
          <w:marTop w:val="0"/>
          <w:marBottom w:val="0"/>
          <w:divBdr>
            <w:top w:val="none" w:sz="0" w:space="0" w:color="auto"/>
            <w:left w:val="none" w:sz="0" w:space="0" w:color="auto"/>
            <w:bottom w:val="none" w:sz="0" w:space="0" w:color="auto"/>
            <w:right w:val="none" w:sz="0" w:space="0" w:color="auto"/>
          </w:divBdr>
        </w:div>
      </w:divsChild>
    </w:div>
    <w:div w:id="1697152793">
      <w:marLeft w:val="0"/>
      <w:marRight w:val="0"/>
      <w:marTop w:val="0"/>
      <w:marBottom w:val="0"/>
      <w:divBdr>
        <w:top w:val="none" w:sz="0" w:space="0" w:color="auto"/>
        <w:left w:val="none" w:sz="0" w:space="0" w:color="auto"/>
        <w:bottom w:val="none" w:sz="0" w:space="0" w:color="auto"/>
        <w:right w:val="none" w:sz="0" w:space="0" w:color="auto"/>
      </w:divBdr>
    </w:div>
    <w:div w:id="1697195034">
      <w:marLeft w:val="0"/>
      <w:marRight w:val="0"/>
      <w:marTop w:val="0"/>
      <w:marBottom w:val="0"/>
      <w:divBdr>
        <w:top w:val="none" w:sz="0" w:space="0" w:color="auto"/>
        <w:left w:val="none" w:sz="0" w:space="0" w:color="auto"/>
        <w:bottom w:val="none" w:sz="0" w:space="0" w:color="auto"/>
        <w:right w:val="none" w:sz="0" w:space="0" w:color="auto"/>
      </w:divBdr>
    </w:div>
    <w:div w:id="1698385451">
      <w:marLeft w:val="0"/>
      <w:marRight w:val="0"/>
      <w:marTop w:val="0"/>
      <w:marBottom w:val="0"/>
      <w:divBdr>
        <w:top w:val="none" w:sz="0" w:space="0" w:color="auto"/>
        <w:left w:val="none" w:sz="0" w:space="0" w:color="auto"/>
        <w:bottom w:val="none" w:sz="0" w:space="0" w:color="auto"/>
        <w:right w:val="none" w:sz="0" w:space="0" w:color="auto"/>
      </w:divBdr>
    </w:div>
    <w:div w:id="1698580440">
      <w:bodyDiv w:val="1"/>
      <w:marLeft w:val="0"/>
      <w:marRight w:val="0"/>
      <w:marTop w:val="0"/>
      <w:marBottom w:val="0"/>
      <w:divBdr>
        <w:top w:val="none" w:sz="0" w:space="0" w:color="auto"/>
        <w:left w:val="none" w:sz="0" w:space="0" w:color="auto"/>
        <w:bottom w:val="none" w:sz="0" w:space="0" w:color="auto"/>
        <w:right w:val="none" w:sz="0" w:space="0" w:color="auto"/>
      </w:divBdr>
    </w:div>
    <w:div w:id="1698963038">
      <w:marLeft w:val="0"/>
      <w:marRight w:val="0"/>
      <w:marTop w:val="0"/>
      <w:marBottom w:val="0"/>
      <w:divBdr>
        <w:top w:val="none" w:sz="0" w:space="0" w:color="auto"/>
        <w:left w:val="none" w:sz="0" w:space="0" w:color="auto"/>
        <w:bottom w:val="none" w:sz="0" w:space="0" w:color="auto"/>
        <w:right w:val="none" w:sz="0" w:space="0" w:color="auto"/>
      </w:divBdr>
    </w:div>
    <w:div w:id="1701514337">
      <w:marLeft w:val="0"/>
      <w:marRight w:val="0"/>
      <w:marTop w:val="0"/>
      <w:marBottom w:val="0"/>
      <w:divBdr>
        <w:top w:val="none" w:sz="0" w:space="0" w:color="auto"/>
        <w:left w:val="none" w:sz="0" w:space="0" w:color="auto"/>
        <w:bottom w:val="none" w:sz="0" w:space="0" w:color="auto"/>
        <w:right w:val="none" w:sz="0" w:space="0" w:color="auto"/>
      </w:divBdr>
    </w:div>
    <w:div w:id="1702512216">
      <w:marLeft w:val="0"/>
      <w:marRight w:val="0"/>
      <w:marTop w:val="0"/>
      <w:marBottom w:val="0"/>
      <w:divBdr>
        <w:top w:val="none" w:sz="0" w:space="0" w:color="auto"/>
        <w:left w:val="none" w:sz="0" w:space="0" w:color="auto"/>
        <w:bottom w:val="none" w:sz="0" w:space="0" w:color="auto"/>
        <w:right w:val="none" w:sz="0" w:space="0" w:color="auto"/>
      </w:divBdr>
    </w:div>
    <w:div w:id="1702512359">
      <w:marLeft w:val="0"/>
      <w:marRight w:val="0"/>
      <w:marTop w:val="0"/>
      <w:marBottom w:val="0"/>
      <w:divBdr>
        <w:top w:val="none" w:sz="0" w:space="0" w:color="auto"/>
        <w:left w:val="none" w:sz="0" w:space="0" w:color="auto"/>
        <w:bottom w:val="none" w:sz="0" w:space="0" w:color="auto"/>
        <w:right w:val="none" w:sz="0" w:space="0" w:color="auto"/>
      </w:divBdr>
    </w:div>
    <w:div w:id="1702972677">
      <w:marLeft w:val="0"/>
      <w:marRight w:val="0"/>
      <w:marTop w:val="0"/>
      <w:marBottom w:val="0"/>
      <w:divBdr>
        <w:top w:val="none" w:sz="0" w:space="0" w:color="auto"/>
        <w:left w:val="none" w:sz="0" w:space="0" w:color="auto"/>
        <w:bottom w:val="none" w:sz="0" w:space="0" w:color="auto"/>
        <w:right w:val="none" w:sz="0" w:space="0" w:color="auto"/>
      </w:divBdr>
    </w:div>
    <w:div w:id="1703245788">
      <w:marLeft w:val="0"/>
      <w:marRight w:val="0"/>
      <w:marTop w:val="0"/>
      <w:marBottom w:val="0"/>
      <w:divBdr>
        <w:top w:val="none" w:sz="0" w:space="0" w:color="auto"/>
        <w:left w:val="none" w:sz="0" w:space="0" w:color="auto"/>
        <w:bottom w:val="none" w:sz="0" w:space="0" w:color="auto"/>
        <w:right w:val="none" w:sz="0" w:space="0" w:color="auto"/>
      </w:divBdr>
    </w:div>
    <w:div w:id="1705211612">
      <w:marLeft w:val="0"/>
      <w:marRight w:val="0"/>
      <w:marTop w:val="0"/>
      <w:marBottom w:val="0"/>
      <w:divBdr>
        <w:top w:val="none" w:sz="0" w:space="0" w:color="auto"/>
        <w:left w:val="none" w:sz="0" w:space="0" w:color="auto"/>
        <w:bottom w:val="none" w:sz="0" w:space="0" w:color="auto"/>
        <w:right w:val="none" w:sz="0" w:space="0" w:color="auto"/>
      </w:divBdr>
    </w:div>
    <w:div w:id="1706366413">
      <w:marLeft w:val="0"/>
      <w:marRight w:val="0"/>
      <w:marTop w:val="0"/>
      <w:marBottom w:val="0"/>
      <w:divBdr>
        <w:top w:val="none" w:sz="0" w:space="0" w:color="auto"/>
        <w:left w:val="none" w:sz="0" w:space="0" w:color="auto"/>
        <w:bottom w:val="none" w:sz="0" w:space="0" w:color="auto"/>
        <w:right w:val="none" w:sz="0" w:space="0" w:color="auto"/>
      </w:divBdr>
    </w:div>
    <w:div w:id="1707293264">
      <w:marLeft w:val="0"/>
      <w:marRight w:val="0"/>
      <w:marTop w:val="0"/>
      <w:marBottom w:val="0"/>
      <w:divBdr>
        <w:top w:val="none" w:sz="0" w:space="0" w:color="auto"/>
        <w:left w:val="none" w:sz="0" w:space="0" w:color="auto"/>
        <w:bottom w:val="none" w:sz="0" w:space="0" w:color="auto"/>
        <w:right w:val="none" w:sz="0" w:space="0" w:color="auto"/>
      </w:divBdr>
    </w:div>
    <w:div w:id="1708137027">
      <w:bodyDiv w:val="1"/>
      <w:marLeft w:val="0"/>
      <w:marRight w:val="0"/>
      <w:marTop w:val="0"/>
      <w:marBottom w:val="0"/>
      <w:divBdr>
        <w:top w:val="none" w:sz="0" w:space="0" w:color="auto"/>
        <w:left w:val="none" w:sz="0" w:space="0" w:color="auto"/>
        <w:bottom w:val="none" w:sz="0" w:space="0" w:color="auto"/>
        <w:right w:val="none" w:sz="0" w:space="0" w:color="auto"/>
      </w:divBdr>
      <w:divsChild>
        <w:div w:id="256598966">
          <w:marLeft w:val="0"/>
          <w:marRight w:val="0"/>
          <w:marTop w:val="0"/>
          <w:marBottom w:val="0"/>
          <w:divBdr>
            <w:top w:val="none" w:sz="0" w:space="0" w:color="auto"/>
            <w:left w:val="none" w:sz="0" w:space="0" w:color="auto"/>
            <w:bottom w:val="none" w:sz="0" w:space="0" w:color="auto"/>
            <w:right w:val="none" w:sz="0" w:space="0" w:color="auto"/>
          </w:divBdr>
        </w:div>
      </w:divsChild>
    </w:div>
    <w:div w:id="1710032650">
      <w:bodyDiv w:val="1"/>
      <w:marLeft w:val="0"/>
      <w:marRight w:val="0"/>
      <w:marTop w:val="0"/>
      <w:marBottom w:val="0"/>
      <w:divBdr>
        <w:top w:val="none" w:sz="0" w:space="0" w:color="auto"/>
        <w:left w:val="none" w:sz="0" w:space="0" w:color="auto"/>
        <w:bottom w:val="none" w:sz="0" w:space="0" w:color="auto"/>
        <w:right w:val="none" w:sz="0" w:space="0" w:color="auto"/>
      </w:divBdr>
    </w:div>
    <w:div w:id="1711342854">
      <w:marLeft w:val="0"/>
      <w:marRight w:val="0"/>
      <w:marTop w:val="0"/>
      <w:marBottom w:val="0"/>
      <w:divBdr>
        <w:top w:val="none" w:sz="0" w:space="0" w:color="auto"/>
        <w:left w:val="none" w:sz="0" w:space="0" w:color="auto"/>
        <w:bottom w:val="none" w:sz="0" w:space="0" w:color="auto"/>
        <w:right w:val="none" w:sz="0" w:space="0" w:color="auto"/>
      </w:divBdr>
    </w:div>
    <w:div w:id="1713534372">
      <w:marLeft w:val="0"/>
      <w:marRight w:val="0"/>
      <w:marTop w:val="0"/>
      <w:marBottom w:val="0"/>
      <w:divBdr>
        <w:top w:val="none" w:sz="0" w:space="0" w:color="auto"/>
        <w:left w:val="none" w:sz="0" w:space="0" w:color="auto"/>
        <w:bottom w:val="none" w:sz="0" w:space="0" w:color="auto"/>
        <w:right w:val="none" w:sz="0" w:space="0" w:color="auto"/>
      </w:divBdr>
    </w:div>
    <w:div w:id="1714426222">
      <w:marLeft w:val="0"/>
      <w:marRight w:val="0"/>
      <w:marTop w:val="0"/>
      <w:marBottom w:val="0"/>
      <w:divBdr>
        <w:top w:val="none" w:sz="0" w:space="0" w:color="auto"/>
        <w:left w:val="none" w:sz="0" w:space="0" w:color="auto"/>
        <w:bottom w:val="none" w:sz="0" w:space="0" w:color="auto"/>
        <w:right w:val="none" w:sz="0" w:space="0" w:color="auto"/>
      </w:divBdr>
    </w:div>
    <w:div w:id="1715763622">
      <w:bodyDiv w:val="1"/>
      <w:marLeft w:val="0"/>
      <w:marRight w:val="0"/>
      <w:marTop w:val="0"/>
      <w:marBottom w:val="0"/>
      <w:divBdr>
        <w:top w:val="none" w:sz="0" w:space="0" w:color="auto"/>
        <w:left w:val="none" w:sz="0" w:space="0" w:color="auto"/>
        <w:bottom w:val="none" w:sz="0" w:space="0" w:color="auto"/>
        <w:right w:val="none" w:sz="0" w:space="0" w:color="auto"/>
      </w:divBdr>
      <w:divsChild>
        <w:div w:id="199779636">
          <w:marLeft w:val="0"/>
          <w:marRight w:val="0"/>
          <w:marTop w:val="0"/>
          <w:marBottom w:val="0"/>
          <w:divBdr>
            <w:top w:val="none" w:sz="0" w:space="0" w:color="auto"/>
            <w:left w:val="none" w:sz="0" w:space="0" w:color="auto"/>
            <w:bottom w:val="none" w:sz="0" w:space="0" w:color="auto"/>
            <w:right w:val="none" w:sz="0" w:space="0" w:color="auto"/>
          </w:divBdr>
        </w:div>
        <w:div w:id="250314343">
          <w:marLeft w:val="0"/>
          <w:marRight w:val="0"/>
          <w:marTop w:val="0"/>
          <w:marBottom w:val="0"/>
          <w:divBdr>
            <w:top w:val="none" w:sz="0" w:space="0" w:color="auto"/>
            <w:left w:val="none" w:sz="0" w:space="0" w:color="auto"/>
            <w:bottom w:val="none" w:sz="0" w:space="0" w:color="auto"/>
            <w:right w:val="none" w:sz="0" w:space="0" w:color="auto"/>
          </w:divBdr>
        </w:div>
      </w:divsChild>
    </w:div>
    <w:div w:id="1716156646">
      <w:marLeft w:val="0"/>
      <w:marRight w:val="0"/>
      <w:marTop w:val="0"/>
      <w:marBottom w:val="0"/>
      <w:divBdr>
        <w:top w:val="none" w:sz="0" w:space="0" w:color="auto"/>
        <w:left w:val="none" w:sz="0" w:space="0" w:color="auto"/>
        <w:bottom w:val="none" w:sz="0" w:space="0" w:color="auto"/>
        <w:right w:val="none" w:sz="0" w:space="0" w:color="auto"/>
      </w:divBdr>
    </w:div>
    <w:div w:id="1717393936">
      <w:marLeft w:val="0"/>
      <w:marRight w:val="0"/>
      <w:marTop w:val="0"/>
      <w:marBottom w:val="0"/>
      <w:divBdr>
        <w:top w:val="none" w:sz="0" w:space="0" w:color="auto"/>
        <w:left w:val="none" w:sz="0" w:space="0" w:color="auto"/>
        <w:bottom w:val="none" w:sz="0" w:space="0" w:color="auto"/>
        <w:right w:val="none" w:sz="0" w:space="0" w:color="auto"/>
      </w:divBdr>
    </w:div>
    <w:div w:id="1719163092">
      <w:marLeft w:val="0"/>
      <w:marRight w:val="0"/>
      <w:marTop w:val="0"/>
      <w:marBottom w:val="0"/>
      <w:divBdr>
        <w:top w:val="none" w:sz="0" w:space="0" w:color="auto"/>
        <w:left w:val="none" w:sz="0" w:space="0" w:color="auto"/>
        <w:bottom w:val="none" w:sz="0" w:space="0" w:color="auto"/>
        <w:right w:val="none" w:sz="0" w:space="0" w:color="auto"/>
      </w:divBdr>
    </w:div>
    <w:div w:id="1719473772">
      <w:marLeft w:val="0"/>
      <w:marRight w:val="0"/>
      <w:marTop w:val="0"/>
      <w:marBottom w:val="0"/>
      <w:divBdr>
        <w:top w:val="none" w:sz="0" w:space="0" w:color="auto"/>
        <w:left w:val="none" w:sz="0" w:space="0" w:color="auto"/>
        <w:bottom w:val="none" w:sz="0" w:space="0" w:color="auto"/>
        <w:right w:val="none" w:sz="0" w:space="0" w:color="auto"/>
      </w:divBdr>
    </w:div>
    <w:div w:id="1719473987">
      <w:marLeft w:val="0"/>
      <w:marRight w:val="0"/>
      <w:marTop w:val="0"/>
      <w:marBottom w:val="0"/>
      <w:divBdr>
        <w:top w:val="none" w:sz="0" w:space="0" w:color="auto"/>
        <w:left w:val="none" w:sz="0" w:space="0" w:color="auto"/>
        <w:bottom w:val="none" w:sz="0" w:space="0" w:color="auto"/>
        <w:right w:val="none" w:sz="0" w:space="0" w:color="auto"/>
      </w:divBdr>
    </w:div>
    <w:div w:id="1720202198">
      <w:marLeft w:val="0"/>
      <w:marRight w:val="0"/>
      <w:marTop w:val="0"/>
      <w:marBottom w:val="0"/>
      <w:divBdr>
        <w:top w:val="none" w:sz="0" w:space="0" w:color="auto"/>
        <w:left w:val="none" w:sz="0" w:space="0" w:color="auto"/>
        <w:bottom w:val="none" w:sz="0" w:space="0" w:color="auto"/>
        <w:right w:val="none" w:sz="0" w:space="0" w:color="auto"/>
      </w:divBdr>
    </w:div>
    <w:div w:id="1720744045">
      <w:marLeft w:val="0"/>
      <w:marRight w:val="0"/>
      <w:marTop w:val="0"/>
      <w:marBottom w:val="0"/>
      <w:divBdr>
        <w:top w:val="none" w:sz="0" w:space="0" w:color="auto"/>
        <w:left w:val="none" w:sz="0" w:space="0" w:color="auto"/>
        <w:bottom w:val="none" w:sz="0" w:space="0" w:color="auto"/>
        <w:right w:val="none" w:sz="0" w:space="0" w:color="auto"/>
      </w:divBdr>
    </w:div>
    <w:div w:id="1721634016">
      <w:bodyDiv w:val="1"/>
      <w:marLeft w:val="0"/>
      <w:marRight w:val="0"/>
      <w:marTop w:val="0"/>
      <w:marBottom w:val="0"/>
      <w:divBdr>
        <w:top w:val="none" w:sz="0" w:space="0" w:color="auto"/>
        <w:left w:val="none" w:sz="0" w:space="0" w:color="auto"/>
        <w:bottom w:val="none" w:sz="0" w:space="0" w:color="auto"/>
        <w:right w:val="none" w:sz="0" w:space="0" w:color="auto"/>
      </w:divBdr>
    </w:div>
    <w:div w:id="1722825844">
      <w:marLeft w:val="0"/>
      <w:marRight w:val="0"/>
      <w:marTop w:val="0"/>
      <w:marBottom w:val="0"/>
      <w:divBdr>
        <w:top w:val="none" w:sz="0" w:space="0" w:color="auto"/>
        <w:left w:val="none" w:sz="0" w:space="0" w:color="auto"/>
        <w:bottom w:val="none" w:sz="0" w:space="0" w:color="auto"/>
        <w:right w:val="none" w:sz="0" w:space="0" w:color="auto"/>
      </w:divBdr>
    </w:div>
    <w:div w:id="1723289087">
      <w:marLeft w:val="0"/>
      <w:marRight w:val="0"/>
      <w:marTop w:val="0"/>
      <w:marBottom w:val="0"/>
      <w:divBdr>
        <w:top w:val="none" w:sz="0" w:space="0" w:color="auto"/>
        <w:left w:val="none" w:sz="0" w:space="0" w:color="auto"/>
        <w:bottom w:val="none" w:sz="0" w:space="0" w:color="auto"/>
        <w:right w:val="none" w:sz="0" w:space="0" w:color="auto"/>
      </w:divBdr>
    </w:div>
    <w:div w:id="1724134347">
      <w:marLeft w:val="0"/>
      <w:marRight w:val="0"/>
      <w:marTop w:val="0"/>
      <w:marBottom w:val="0"/>
      <w:divBdr>
        <w:top w:val="none" w:sz="0" w:space="0" w:color="auto"/>
        <w:left w:val="none" w:sz="0" w:space="0" w:color="auto"/>
        <w:bottom w:val="none" w:sz="0" w:space="0" w:color="auto"/>
        <w:right w:val="none" w:sz="0" w:space="0" w:color="auto"/>
      </w:divBdr>
    </w:div>
    <w:div w:id="1724518680">
      <w:marLeft w:val="0"/>
      <w:marRight w:val="0"/>
      <w:marTop w:val="0"/>
      <w:marBottom w:val="0"/>
      <w:divBdr>
        <w:top w:val="none" w:sz="0" w:space="0" w:color="auto"/>
        <w:left w:val="none" w:sz="0" w:space="0" w:color="auto"/>
        <w:bottom w:val="none" w:sz="0" w:space="0" w:color="auto"/>
        <w:right w:val="none" w:sz="0" w:space="0" w:color="auto"/>
      </w:divBdr>
    </w:div>
    <w:div w:id="1725524382">
      <w:marLeft w:val="0"/>
      <w:marRight w:val="0"/>
      <w:marTop w:val="0"/>
      <w:marBottom w:val="0"/>
      <w:divBdr>
        <w:top w:val="none" w:sz="0" w:space="0" w:color="auto"/>
        <w:left w:val="none" w:sz="0" w:space="0" w:color="auto"/>
        <w:bottom w:val="none" w:sz="0" w:space="0" w:color="auto"/>
        <w:right w:val="none" w:sz="0" w:space="0" w:color="auto"/>
      </w:divBdr>
    </w:div>
    <w:div w:id="1728063670">
      <w:marLeft w:val="0"/>
      <w:marRight w:val="0"/>
      <w:marTop w:val="0"/>
      <w:marBottom w:val="0"/>
      <w:divBdr>
        <w:top w:val="none" w:sz="0" w:space="0" w:color="auto"/>
        <w:left w:val="none" w:sz="0" w:space="0" w:color="auto"/>
        <w:bottom w:val="none" w:sz="0" w:space="0" w:color="auto"/>
        <w:right w:val="none" w:sz="0" w:space="0" w:color="auto"/>
      </w:divBdr>
    </w:div>
    <w:div w:id="1729764366">
      <w:marLeft w:val="0"/>
      <w:marRight w:val="0"/>
      <w:marTop w:val="0"/>
      <w:marBottom w:val="0"/>
      <w:divBdr>
        <w:top w:val="none" w:sz="0" w:space="0" w:color="auto"/>
        <w:left w:val="none" w:sz="0" w:space="0" w:color="auto"/>
        <w:bottom w:val="none" w:sz="0" w:space="0" w:color="auto"/>
        <w:right w:val="none" w:sz="0" w:space="0" w:color="auto"/>
      </w:divBdr>
    </w:div>
    <w:div w:id="1729916251">
      <w:marLeft w:val="0"/>
      <w:marRight w:val="0"/>
      <w:marTop w:val="0"/>
      <w:marBottom w:val="0"/>
      <w:divBdr>
        <w:top w:val="none" w:sz="0" w:space="0" w:color="auto"/>
        <w:left w:val="none" w:sz="0" w:space="0" w:color="auto"/>
        <w:bottom w:val="none" w:sz="0" w:space="0" w:color="auto"/>
        <w:right w:val="none" w:sz="0" w:space="0" w:color="auto"/>
      </w:divBdr>
    </w:div>
    <w:div w:id="1729986381">
      <w:marLeft w:val="0"/>
      <w:marRight w:val="0"/>
      <w:marTop w:val="0"/>
      <w:marBottom w:val="0"/>
      <w:divBdr>
        <w:top w:val="none" w:sz="0" w:space="0" w:color="auto"/>
        <w:left w:val="none" w:sz="0" w:space="0" w:color="auto"/>
        <w:bottom w:val="none" w:sz="0" w:space="0" w:color="auto"/>
        <w:right w:val="none" w:sz="0" w:space="0" w:color="auto"/>
      </w:divBdr>
    </w:div>
    <w:div w:id="1730610485">
      <w:marLeft w:val="0"/>
      <w:marRight w:val="0"/>
      <w:marTop w:val="0"/>
      <w:marBottom w:val="0"/>
      <w:divBdr>
        <w:top w:val="none" w:sz="0" w:space="0" w:color="auto"/>
        <w:left w:val="none" w:sz="0" w:space="0" w:color="auto"/>
        <w:bottom w:val="none" w:sz="0" w:space="0" w:color="auto"/>
        <w:right w:val="none" w:sz="0" w:space="0" w:color="auto"/>
      </w:divBdr>
    </w:div>
    <w:div w:id="1732923126">
      <w:marLeft w:val="0"/>
      <w:marRight w:val="0"/>
      <w:marTop w:val="0"/>
      <w:marBottom w:val="0"/>
      <w:divBdr>
        <w:top w:val="none" w:sz="0" w:space="0" w:color="auto"/>
        <w:left w:val="none" w:sz="0" w:space="0" w:color="auto"/>
        <w:bottom w:val="none" w:sz="0" w:space="0" w:color="auto"/>
        <w:right w:val="none" w:sz="0" w:space="0" w:color="auto"/>
      </w:divBdr>
    </w:div>
    <w:div w:id="1733429522">
      <w:marLeft w:val="0"/>
      <w:marRight w:val="0"/>
      <w:marTop w:val="0"/>
      <w:marBottom w:val="0"/>
      <w:divBdr>
        <w:top w:val="none" w:sz="0" w:space="0" w:color="auto"/>
        <w:left w:val="none" w:sz="0" w:space="0" w:color="auto"/>
        <w:bottom w:val="none" w:sz="0" w:space="0" w:color="auto"/>
        <w:right w:val="none" w:sz="0" w:space="0" w:color="auto"/>
      </w:divBdr>
    </w:div>
    <w:div w:id="1734885801">
      <w:marLeft w:val="0"/>
      <w:marRight w:val="0"/>
      <w:marTop w:val="0"/>
      <w:marBottom w:val="0"/>
      <w:divBdr>
        <w:top w:val="none" w:sz="0" w:space="0" w:color="auto"/>
        <w:left w:val="none" w:sz="0" w:space="0" w:color="auto"/>
        <w:bottom w:val="none" w:sz="0" w:space="0" w:color="auto"/>
        <w:right w:val="none" w:sz="0" w:space="0" w:color="auto"/>
      </w:divBdr>
    </w:div>
    <w:div w:id="1735078804">
      <w:marLeft w:val="0"/>
      <w:marRight w:val="0"/>
      <w:marTop w:val="0"/>
      <w:marBottom w:val="0"/>
      <w:divBdr>
        <w:top w:val="none" w:sz="0" w:space="0" w:color="auto"/>
        <w:left w:val="none" w:sz="0" w:space="0" w:color="auto"/>
        <w:bottom w:val="none" w:sz="0" w:space="0" w:color="auto"/>
        <w:right w:val="none" w:sz="0" w:space="0" w:color="auto"/>
      </w:divBdr>
    </w:div>
    <w:div w:id="1738163634">
      <w:marLeft w:val="0"/>
      <w:marRight w:val="0"/>
      <w:marTop w:val="0"/>
      <w:marBottom w:val="0"/>
      <w:divBdr>
        <w:top w:val="none" w:sz="0" w:space="0" w:color="auto"/>
        <w:left w:val="none" w:sz="0" w:space="0" w:color="auto"/>
        <w:bottom w:val="none" w:sz="0" w:space="0" w:color="auto"/>
        <w:right w:val="none" w:sz="0" w:space="0" w:color="auto"/>
      </w:divBdr>
    </w:div>
    <w:div w:id="1738896795">
      <w:bodyDiv w:val="1"/>
      <w:marLeft w:val="0"/>
      <w:marRight w:val="0"/>
      <w:marTop w:val="0"/>
      <w:marBottom w:val="0"/>
      <w:divBdr>
        <w:top w:val="none" w:sz="0" w:space="0" w:color="auto"/>
        <w:left w:val="none" w:sz="0" w:space="0" w:color="auto"/>
        <w:bottom w:val="none" w:sz="0" w:space="0" w:color="auto"/>
        <w:right w:val="none" w:sz="0" w:space="0" w:color="auto"/>
      </w:divBdr>
      <w:divsChild>
        <w:div w:id="1371417839">
          <w:marLeft w:val="0"/>
          <w:marRight w:val="0"/>
          <w:marTop w:val="0"/>
          <w:marBottom w:val="0"/>
          <w:divBdr>
            <w:top w:val="none" w:sz="0" w:space="0" w:color="auto"/>
            <w:left w:val="none" w:sz="0" w:space="0" w:color="auto"/>
            <w:bottom w:val="none" w:sz="0" w:space="0" w:color="auto"/>
            <w:right w:val="none" w:sz="0" w:space="0" w:color="auto"/>
          </w:divBdr>
        </w:div>
      </w:divsChild>
    </w:div>
    <w:div w:id="1740207651">
      <w:marLeft w:val="0"/>
      <w:marRight w:val="0"/>
      <w:marTop w:val="0"/>
      <w:marBottom w:val="0"/>
      <w:divBdr>
        <w:top w:val="none" w:sz="0" w:space="0" w:color="auto"/>
        <w:left w:val="none" w:sz="0" w:space="0" w:color="auto"/>
        <w:bottom w:val="none" w:sz="0" w:space="0" w:color="auto"/>
        <w:right w:val="none" w:sz="0" w:space="0" w:color="auto"/>
      </w:divBdr>
    </w:div>
    <w:div w:id="1741361772">
      <w:marLeft w:val="0"/>
      <w:marRight w:val="0"/>
      <w:marTop w:val="0"/>
      <w:marBottom w:val="0"/>
      <w:divBdr>
        <w:top w:val="none" w:sz="0" w:space="0" w:color="auto"/>
        <w:left w:val="none" w:sz="0" w:space="0" w:color="auto"/>
        <w:bottom w:val="none" w:sz="0" w:space="0" w:color="auto"/>
        <w:right w:val="none" w:sz="0" w:space="0" w:color="auto"/>
      </w:divBdr>
    </w:div>
    <w:div w:id="1742945583">
      <w:marLeft w:val="0"/>
      <w:marRight w:val="0"/>
      <w:marTop w:val="0"/>
      <w:marBottom w:val="0"/>
      <w:divBdr>
        <w:top w:val="none" w:sz="0" w:space="0" w:color="auto"/>
        <w:left w:val="none" w:sz="0" w:space="0" w:color="auto"/>
        <w:bottom w:val="none" w:sz="0" w:space="0" w:color="auto"/>
        <w:right w:val="none" w:sz="0" w:space="0" w:color="auto"/>
      </w:divBdr>
    </w:div>
    <w:div w:id="1744374826">
      <w:marLeft w:val="0"/>
      <w:marRight w:val="0"/>
      <w:marTop w:val="0"/>
      <w:marBottom w:val="0"/>
      <w:divBdr>
        <w:top w:val="none" w:sz="0" w:space="0" w:color="auto"/>
        <w:left w:val="none" w:sz="0" w:space="0" w:color="auto"/>
        <w:bottom w:val="none" w:sz="0" w:space="0" w:color="auto"/>
        <w:right w:val="none" w:sz="0" w:space="0" w:color="auto"/>
      </w:divBdr>
    </w:div>
    <w:div w:id="1744377963">
      <w:marLeft w:val="0"/>
      <w:marRight w:val="0"/>
      <w:marTop w:val="0"/>
      <w:marBottom w:val="0"/>
      <w:divBdr>
        <w:top w:val="none" w:sz="0" w:space="0" w:color="auto"/>
        <w:left w:val="none" w:sz="0" w:space="0" w:color="auto"/>
        <w:bottom w:val="none" w:sz="0" w:space="0" w:color="auto"/>
        <w:right w:val="none" w:sz="0" w:space="0" w:color="auto"/>
      </w:divBdr>
    </w:div>
    <w:div w:id="1745375396">
      <w:marLeft w:val="0"/>
      <w:marRight w:val="0"/>
      <w:marTop w:val="0"/>
      <w:marBottom w:val="0"/>
      <w:divBdr>
        <w:top w:val="none" w:sz="0" w:space="0" w:color="auto"/>
        <w:left w:val="none" w:sz="0" w:space="0" w:color="auto"/>
        <w:bottom w:val="none" w:sz="0" w:space="0" w:color="auto"/>
        <w:right w:val="none" w:sz="0" w:space="0" w:color="auto"/>
      </w:divBdr>
    </w:div>
    <w:div w:id="1746146642">
      <w:marLeft w:val="0"/>
      <w:marRight w:val="0"/>
      <w:marTop w:val="0"/>
      <w:marBottom w:val="0"/>
      <w:divBdr>
        <w:top w:val="none" w:sz="0" w:space="0" w:color="auto"/>
        <w:left w:val="none" w:sz="0" w:space="0" w:color="auto"/>
        <w:bottom w:val="none" w:sz="0" w:space="0" w:color="auto"/>
        <w:right w:val="none" w:sz="0" w:space="0" w:color="auto"/>
      </w:divBdr>
    </w:div>
    <w:div w:id="1746338679">
      <w:marLeft w:val="0"/>
      <w:marRight w:val="0"/>
      <w:marTop w:val="0"/>
      <w:marBottom w:val="0"/>
      <w:divBdr>
        <w:top w:val="none" w:sz="0" w:space="0" w:color="auto"/>
        <w:left w:val="none" w:sz="0" w:space="0" w:color="auto"/>
        <w:bottom w:val="none" w:sz="0" w:space="0" w:color="auto"/>
        <w:right w:val="none" w:sz="0" w:space="0" w:color="auto"/>
      </w:divBdr>
    </w:div>
    <w:div w:id="1749115836">
      <w:marLeft w:val="0"/>
      <w:marRight w:val="0"/>
      <w:marTop w:val="0"/>
      <w:marBottom w:val="0"/>
      <w:divBdr>
        <w:top w:val="none" w:sz="0" w:space="0" w:color="auto"/>
        <w:left w:val="none" w:sz="0" w:space="0" w:color="auto"/>
        <w:bottom w:val="none" w:sz="0" w:space="0" w:color="auto"/>
        <w:right w:val="none" w:sz="0" w:space="0" w:color="auto"/>
      </w:divBdr>
    </w:div>
    <w:div w:id="1749620965">
      <w:marLeft w:val="0"/>
      <w:marRight w:val="0"/>
      <w:marTop w:val="0"/>
      <w:marBottom w:val="0"/>
      <w:divBdr>
        <w:top w:val="none" w:sz="0" w:space="0" w:color="auto"/>
        <w:left w:val="none" w:sz="0" w:space="0" w:color="auto"/>
        <w:bottom w:val="none" w:sz="0" w:space="0" w:color="auto"/>
        <w:right w:val="none" w:sz="0" w:space="0" w:color="auto"/>
      </w:divBdr>
    </w:div>
    <w:div w:id="1749762965">
      <w:bodyDiv w:val="1"/>
      <w:marLeft w:val="0"/>
      <w:marRight w:val="0"/>
      <w:marTop w:val="0"/>
      <w:marBottom w:val="0"/>
      <w:divBdr>
        <w:top w:val="none" w:sz="0" w:space="0" w:color="auto"/>
        <w:left w:val="none" w:sz="0" w:space="0" w:color="auto"/>
        <w:bottom w:val="none" w:sz="0" w:space="0" w:color="auto"/>
        <w:right w:val="none" w:sz="0" w:space="0" w:color="auto"/>
      </w:divBdr>
    </w:div>
    <w:div w:id="1749766669">
      <w:marLeft w:val="0"/>
      <w:marRight w:val="0"/>
      <w:marTop w:val="0"/>
      <w:marBottom w:val="0"/>
      <w:divBdr>
        <w:top w:val="none" w:sz="0" w:space="0" w:color="auto"/>
        <w:left w:val="none" w:sz="0" w:space="0" w:color="auto"/>
        <w:bottom w:val="none" w:sz="0" w:space="0" w:color="auto"/>
        <w:right w:val="none" w:sz="0" w:space="0" w:color="auto"/>
      </w:divBdr>
    </w:div>
    <w:div w:id="1749889444">
      <w:marLeft w:val="0"/>
      <w:marRight w:val="0"/>
      <w:marTop w:val="0"/>
      <w:marBottom w:val="0"/>
      <w:divBdr>
        <w:top w:val="none" w:sz="0" w:space="0" w:color="auto"/>
        <w:left w:val="none" w:sz="0" w:space="0" w:color="auto"/>
        <w:bottom w:val="none" w:sz="0" w:space="0" w:color="auto"/>
        <w:right w:val="none" w:sz="0" w:space="0" w:color="auto"/>
      </w:divBdr>
    </w:div>
    <w:div w:id="1751584284">
      <w:marLeft w:val="0"/>
      <w:marRight w:val="0"/>
      <w:marTop w:val="0"/>
      <w:marBottom w:val="0"/>
      <w:divBdr>
        <w:top w:val="none" w:sz="0" w:space="0" w:color="auto"/>
        <w:left w:val="none" w:sz="0" w:space="0" w:color="auto"/>
        <w:bottom w:val="none" w:sz="0" w:space="0" w:color="auto"/>
        <w:right w:val="none" w:sz="0" w:space="0" w:color="auto"/>
      </w:divBdr>
    </w:div>
    <w:div w:id="1756516619">
      <w:marLeft w:val="0"/>
      <w:marRight w:val="0"/>
      <w:marTop w:val="0"/>
      <w:marBottom w:val="0"/>
      <w:divBdr>
        <w:top w:val="none" w:sz="0" w:space="0" w:color="auto"/>
        <w:left w:val="none" w:sz="0" w:space="0" w:color="auto"/>
        <w:bottom w:val="none" w:sz="0" w:space="0" w:color="auto"/>
        <w:right w:val="none" w:sz="0" w:space="0" w:color="auto"/>
      </w:divBdr>
    </w:div>
    <w:div w:id="1757094907">
      <w:marLeft w:val="0"/>
      <w:marRight w:val="0"/>
      <w:marTop w:val="0"/>
      <w:marBottom w:val="0"/>
      <w:divBdr>
        <w:top w:val="none" w:sz="0" w:space="0" w:color="auto"/>
        <w:left w:val="none" w:sz="0" w:space="0" w:color="auto"/>
        <w:bottom w:val="none" w:sz="0" w:space="0" w:color="auto"/>
        <w:right w:val="none" w:sz="0" w:space="0" w:color="auto"/>
      </w:divBdr>
    </w:div>
    <w:div w:id="1758088647">
      <w:marLeft w:val="0"/>
      <w:marRight w:val="0"/>
      <w:marTop w:val="0"/>
      <w:marBottom w:val="0"/>
      <w:divBdr>
        <w:top w:val="none" w:sz="0" w:space="0" w:color="auto"/>
        <w:left w:val="none" w:sz="0" w:space="0" w:color="auto"/>
        <w:bottom w:val="none" w:sz="0" w:space="0" w:color="auto"/>
        <w:right w:val="none" w:sz="0" w:space="0" w:color="auto"/>
      </w:divBdr>
    </w:div>
    <w:div w:id="1758285988">
      <w:marLeft w:val="0"/>
      <w:marRight w:val="0"/>
      <w:marTop w:val="0"/>
      <w:marBottom w:val="0"/>
      <w:divBdr>
        <w:top w:val="none" w:sz="0" w:space="0" w:color="auto"/>
        <w:left w:val="none" w:sz="0" w:space="0" w:color="auto"/>
        <w:bottom w:val="none" w:sz="0" w:space="0" w:color="auto"/>
        <w:right w:val="none" w:sz="0" w:space="0" w:color="auto"/>
      </w:divBdr>
    </w:div>
    <w:div w:id="1758624599">
      <w:marLeft w:val="0"/>
      <w:marRight w:val="0"/>
      <w:marTop w:val="0"/>
      <w:marBottom w:val="0"/>
      <w:divBdr>
        <w:top w:val="none" w:sz="0" w:space="0" w:color="auto"/>
        <w:left w:val="none" w:sz="0" w:space="0" w:color="auto"/>
        <w:bottom w:val="none" w:sz="0" w:space="0" w:color="auto"/>
        <w:right w:val="none" w:sz="0" w:space="0" w:color="auto"/>
      </w:divBdr>
    </w:div>
    <w:div w:id="1759861132">
      <w:marLeft w:val="0"/>
      <w:marRight w:val="0"/>
      <w:marTop w:val="0"/>
      <w:marBottom w:val="0"/>
      <w:divBdr>
        <w:top w:val="none" w:sz="0" w:space="0" w:color="auto"/>
        <w:left w:val="none" w:sz="0" w:space="0" w:color="auto"/>
        <w:bottom w:val="none" w:sz="0" w:space="0" w:color="auto"/>
        <w:right w:val="none" w:sz="0" w:space="0" w:color="auto"/>
      </w:divBdr>
    </w:div>
    <w:div w:id="1761365631">
      <w:marLeft w:val="0"/>
      <w:marRight w:val="0"/>
      <w:marTop w:val="0"/>
      <w:marBottom w:val="0"/>
      <w:divBdr>
        <w:top w:val="none" w:sz="0" w:space="0" w:color="auto"/>
        <w:left w:val="none" w:sz="0" w:space="0" w:color="auto"/>
        <w:bottom w:val="none" w:sz="0" w:space="0" w:color="auto"/>
        <w:right w:val="none" w:sz="0" w:space="0" w:color="auto"/>
      </w:divBdr>
    </w:div>
    <w:div w:id="1761414364">
      <w:marLeft w:val="0"/>
      <w:marRight w:val="0"/>
      <w:marTop w:val="0"/>
      <w:marBottom w:val="0"/>
      <w:divBdr>
        <w:top w:val="none" w:sz="0" w:space="0" w:color="auto"/>
        <w:left w:val="none" w:sz="0" w:space="0" w:color="auto"/>
        <w:bottom w:val="none" w:sz="0" w:space="0" w:color="auto"/>
        <w:right w:val="none" w:sz="0" w:space="0" w:color="auto"/>
      </w:divBdr>
    </w:div>
    <w:div w:id="1763646235">
      <w:marLeft w:val="0"/>
      <w:marRight w:val="0"/>
      <w:marTop w:val="0"/>
      <w:marBottom w:val="0"/>
      <w:divBdr>
        <w:top w:val="none" w:sz="0" w:space="0" w:color="auto"/>
        <w:left w:val="none" w:sz="0" w:space="0" w:color="auto"/>
        <w:bottom w:val="none" w:sz="0" w:space="0" w:color="auto"/>
        <w:right w:val="none" w:sz="0" w:space="0" w:color="auto"/>
      </w:divBdr>
    </w:div>
    <w:div w:id="1763839964">
      <w:marLeft w:val="0"/>
      <w:marRight w:val="0"/>
      <w:marTop w:val="0"/>
      <w:marBottom w:val="0"/>
      <w:divBdr>
        <w:top w:val="none" w:sz="0" w:space="0" w:color="auto"/>
        <w:left w:val="none" w:sz="0" w:space="0" w:color="auto"/>
        <w:bottom w:val="none" w:sz="0" w:space="0" w:color="auto"/>
        <w:right w:val="none" w:sz="0" w:space="0" w:color="auto"/>
      </w:divBdr>
    </w:div>
    <w:div w:id="1764182104">
      <w:marLeft w:val="0"/>
      <w:marRight w:val="0"/>
      <w:marTop w:val="0"/>
      <w:marBottom w:val="0"/>
      <w:divBdr>
        <w:top w:val="none" w:sz="0" w:space="0" w:color="auto"/>
        <w:left w:val="none" w:sz="0" w:space="0" w:color="auto"/>
        <w:bottom w:val="none" w:sz="0" w:space="0" w:color="auto"/>
        <w:right w:val="none" w:sz="0" w:space="0" w:color="auto"/>
      </w:divBdr>
    </w:div>
    <w:div w:id="1764757894">
      <w:marLeft w:val="0"/>
      <w:marRight w:val="0"/>
      <w:marTop w:val="0"/>
      <w:marBottom w:val="0"/>
      <w:divBdr>
        <w:top w:val="none" w:sz="0" w:space="0" w:color="auto"/>
        <w:left w:val="none" w:sz="0" w:space="0" w:color="auto"/>
        <w:bottom w:val="none" w:sz="0" w:space="0" w:color="auto"/>
        <w:right w:val="none" w:sz="0" w:space="0" w:color="auto"/>
      </w:divBdr>
    </w:div>
    <w:div w:id="1766416649">
      <w:marLeft w:val="0"/>
      <w:marRight w:val="0"/>
      <w:marTop w:val="0"/>
      <w:marBottom w:val="0"/>
      <w:divBdr>
        <w:top w:val="none" w:sz="0" w:space="0" w:color="auto"/>
        <w:left w:val="none" w:sz="0" w:space="0" w:color="auto"/>
        <w:bottom w:val="none" w:sz="0" w:space="0" w:color="auto"/>
        <w:right w:val="none" w:sz="0" w:space="0" w:color="auto"/>
      </w:divBdr>
    </w:div>
    <w:div w:id="1767189643">
      <w:marLeft w:val="0"/>
      <w:marRight w:val="0"/>
      <w:marTop w:val="0"/>
      <w:marBottom w:val="0"/>
      <w:divBdr>
        <w:top w:val="none" w:sz="0" w:space="0" w:color="auto"/>
        <w:left w:val="none" w:sz="0" w:space="0" w:color="auto"/>
        <w:bottom w:val="none" w:sz="0" w:space="0" w:color="auto"/>
        <w:right w:val="none" w:sz="0" w:space="0" w:color="auto"/>
      </w:divBdr>
    </w:div>
    <w:div w:id="1767388145">
      <w:marLeft w:val="0"/>
      <w:marRight w:val="0"/>
      <w:marTop w:val="0"/>
      <w:marBottom w:val="0"/>
      <w:divBdr>
        <w:top w:val="none" w:sz="0" w:space="0" w:color="auto"/>
        <w:left w:val="none" w:sz="0" w:space="0" w:color="auto"/>
        <w:bottom w:val="none" w:sz="0" w:space="0" w:color="auto"/>
        <w:right w:val="none" w:sz="0" w:space="0" w:color="auto"/>
      </w:divBdr>
    </w:div>
    <w:div w:id="1768429993">
      <w:marLeft w:val="0"/>
      <w:marRight w:val="0"/>
      <w:marTop w:val="0"/>
      <w:marBottom w:val="0"/>
      <w:divBdr>
        <w:top w:val="none" w:sz="0" w:space="0" w:color="auto"/>
        <w:left w:val="none" w:sz="0" w:space="0" w:color="auto"/>
        <w:bottom w:val="none" w:sz="0" w:space="0" w:color="auto"/>
        <w:right w:val="none" w:sz="0" w:space="0" w:color="auto"/>
      </w:divBdr>
    </w:div>
    <w:div w:id="1769694977">
      <w:marLeft w:val="0"/>
      <w:marRight w:val="0"/>
      <w:marTop w:val="0"/>
      <w:marBottom w:val="0"/>
      <w:divBdr>
        <w:top w:val="none" w:sz="0" w:space="0" w:color="auto"/>
        <w:left w:val="none" w:sz="0" w:space="0" w:color="auto"/>
        <w:bottom w:val="none" w:sz="0" w:space="0" w:color="auto"/>
        <w:right w:val="none" w:sz="0" w:space="0" w:color="auto"/>
      </w:divBdr>
    </w:div>
    <w:div w:id="1769766779">
      <w:marLeft w:val="0"/>
      <w:marRight w:val="0"/>
      <w:marTop w:val="0"/>
      <w:marBottom w:val="0"/>
      <w:divBdr>
        <w:top w:val="none" w:sz="0" w:space="0" w:color="auto"/>
        <w:left w:val="none" w:sz="0" w:space="0" w:color="auto"/>
        <w:bottom w:val="none" w:sz="0" w:space="0" w:color="auto"/>
        <w:right w:val="none" w:sz="0" w:space="0" w:color="auto"/>
      </w:divBdr>
    </w:div>
    <w:div w:id="1772437393">
      <w:marLeft w:val="0"/>
      <w:marRight w:val="0"/>
      <w:marTop w:val="0"/>
      <w:marBottom w:val="0"/>
      <w:divBdr>
        <w:top w:val="none" w:sz="0" w:space="0" w:color="auto"/>
        <w:left w:val="none" w:sz="0" w:space="0" w:color="auto"/>
        <w:bottom w:val="none" w:sz="0" w:space="0" w:color="auto"/>
        <w:right w:val="none" w:sz="0" w:space="0" w:color="auto"/>
      </w:divBdr>
    </w:div>
    <w:div w:id="1773621557">
      <w:marLeft w:val="0"/>
      <w:marRight w:val="0"/>
      <w:marTop w:val="0"/>
      <w:marBottom w:val="0"/>
      <w:divBdr>
        <w:top w:val="none" w:sz="0" w:space="0" w:color="auto"/>
        <w:left w:val="none" w:sz="0" w:space="0" w:color="auto"/>
        <w:bottom w:val="none" w:sz="0" w:space="0" w:color="auto"/>
        <w:right w:val="none" w:sz="0" w:space="0" w:color="auto"/>
      </w:divBdr>
    </w:div>
    <w:div w:id="1775125505">
      <w:marLeft w:val="0"/>
      <w:marRight w:val="0"/>
      <w:marTop w:val="0"/>
      <w:marBottom w:val="0"/>
      <w:divBdr>
        <w:top w:val="none" w:sz="0" w:space="0" w:color="auto"/>
        <w:left w:val="none" w:sz="0" w:space="0" w:color="auto"/>
        <w:bottom w:val="none" w:sz="0" w:space="0" w:color="auto"/>
        <w:right w:val="none" w:sz="0" w:space="0" w:color="auto"/>
      </w:divBdr>
    </w:div>
    <w:div w:id="1776749933">
      <w:marLeft w:val="0"/>
      <w:marRight w:val="0"/>
      <w:marTop w:val="0"/>
      <w:marBottom w:val="0"/>
      <w:divBdr>
        <w:top w:val="none" w:sz="0" w:space="0" w:color="auto"/>
        <w:left w:val="none" w:sz="0" w:space="0" w:color="auto"/>
        <w:bottom w:val="none" w:sz="0" w:space="0" w:color="auto"/>
        <w:right w:val="none" w:sz="0" w:space="0" w:color="auto"/>
      </w:divBdr>
    </w:div>
    <w:div w:id="1778451497">
      <w:marLeft w:val="0"/>
      <w:marRight w:val="0"/>
      <w:marTop w:val="0"/>
      <w:marBottom w:val="0"/>
      <w:divBdr>
        <w:top w:val="none" w:sz="0" w:space="0" w:color="auto"/>
        <w:left w:val="none" w:sz="0" w:space="0" w:color="auto"/>
        <w:bottom w:val="none" w:sz="0" w:space="0" w:color="auto"/>
        <w:right w:val="none" w:sz="0" w:space="0" w:color="auto"/>
      </w:divBdr>
    </w:div>
    <w:div w:id="1778789048">
      <w:marLeft w:val="0"/>
      <w:marRight w:val="0"/>
      <w:marTop w:val="0"/>
      <w:marBottom w:val="0"/>
      <w:divBdr>
        <w:top w:val="none" w:sz="0" w:space="0" w:color="auto"/>
        <w:left w:val="none" w:sz="0" w:space="0" w:color="auto"/>
        <w:bottom w:val="none" w:sz="0" w:space="0" w:color="auto"/>
        <w:right w:val="none" w:sz="0" w:space="0" w:color="auto"/>
      </w:divBdr>
    </w:div>
    <w:div w:id="1779643797">
      <w:marLeft w:val="0"/>
      <w:marRight w:val="0"/>
      <w:marTop w:val="0"/>
      <w:marBottom w:val="0"/>
      <w:divBdr>
        <w:top w:val="none" w:sz="0" w:space="0" w:color="auto"/>
        <w:left w:val="none" w:sz="0" w:space="0" w:color="auto"/>
        <w:bottom w:val="none" w:sz="0" w:space="0" w:color="auto"/>
        <w:right w:val="none" w:sz="0" w:space="0" w:color="auto"/>
      </w:divBdr>
    </w:div>
    <w:div w:id="1780373864">
      <w:marLeft w:val="0"/>
      <w:marRight w:val="0"/>
      <w:marTop w:val="0"/>
      <w:marBottom w:val="0"/>
      <w:divBdr>
        <w:top w:val="none" w:sz="0" w:space="0" w:color="auto"/>
        <w:left w:val="none" w:sz="0" w:space="0" w:color="auto"/>
        <w:bottom w:val="none" w:sz="0" w:space="0" w:color="auto"/>
        <w:right w:val="none" w:sz="0" w:space="0" w:color="auto"/>
      </w:divBdr>
    </w:div>
    <w:div w:id="1781145581">
      <w:marLeft w:val="0"/>
      <w:marRight w:val="0"/>
      <w:marTop w:val="0"/>
      <w:marBottom w:val="0"/>
      <w:divBdr>
        <w:top w:val="none" w:sz="0" w:space="0" w:color="auto"/>
        <w:left w:val="none" w:sz="0" w:space="0" w:color="auto"/>
        <w:bottom w:val="none" w:sz="0" w:space="0" w:color="auto"/>
        <w:right w:val="none" w:sz="0" w:space="0" w:color="auto"/>
      </w:divBdr>
    </w:div>
    <w:div w:id="1781365988">
      <w:marLeft w:val="0"/>
      <w:marRight w:val="0"/>
      <w:marTop w:val="0"/>
      <w:marBottom w:val="0"/>
      <w:divBdr>
        <w:top w:val="none" w:sz="0" w:space="0" w:color="auto"/>
        <w:left w:val="none" w:sz="0" w:space="0" w:color="auto"/>
        <w:bottom w:val="none" w:sz="0" w:space="0" w:color="auto"/>
        <w:right w:val="none" w:sz="0" w:space="0" w:color="auto"/>
      </w:divBdr>
    </w:div>
    <w:div w:id="1781411094">
      <w:marLeft w:val="0"/>
      <w:marRight w:val="0"/>
      <w:marTop w:val="0"/>
      <w:marBottom w:val="0"/>
      <w:divBdr>
        <w:top w:val="none" w:sz="0" w:space="0" w:color="auto"/>
        <w:left w:val="none" w:sz="0" w:space="0" w:color="auto"/>
        <w:bottom w:val="none" w:sz="0" w:space="0" w:color="auto"/>
        <w:right w:val="none" w:sz="0" w:space="0" w:color="auto"/>
      </w:divBdr>
    </w:div>
    <w:div w:id="1783722526">
      <w:marLeft w:val="0"/>
      <w:marRight w:val="0"/>
      <w:marTop w:val="0"/>
      <w:marBottom w:val="0"/>
      <w:divBdr>
        <w:top w:val="none" w:sz="0" w:space="0" w:color="auto"/>
        <w:left w:val="none" w:sz="0" w:space="0" w:color="auto"/>
        <w:bottom w:val="none" w:sz="0" w:space="0" w:color="auto"/>
        <w:right w:val="none" w:sz="0" w:space="0" w:color="auto"/>
      </w:divBdr>
    </w:div>
    <w:div w:id="1785422998">
      <w:marLeft w:val="0"/>
      <w:marRight w:val="0"/>
      <w:marTop w:val="0"/>
      <w:marBottom w:val="0"/>
      <w:divBdr>
        <w:top w:val="none" w:sz="0" w:space="0" w:color="auto"/>
        <w:left w:val="none" w:sz="0" w:space="0" w:color="auto"/>
        <w:bottom w:val="none" w:sz="0" w:space="0" w:color="auto"/>
        <w:right w:val="none" w:sz="0" w:space="0" w:color="auto"/>
      </w:divBdr>
    </w:div>
    <w:div w:id="1785879028">
      <w:marLeft w:val="0"/>
      <w:marRight w:val="0"/>
      <w:marTop w:val="0"/>
      <w:marBottom w:val="0"/>
      <w:divBdr>
        <w:top w:val="none" w:sz="0" w:space="0" w:color="auto"/>
        <w:left w:val="none" w:sz="0" w:space="0" w:color="auto"/>
        <w:bottom w:val="none" w:sz="0" w:space="0" w:color="auto"/>
        <w:right w:val="none" w:sz="0" w:space="0" w:color="auto"/>
      </w:divBdr>
    </w:div>
    <w:div w:id="1786118852">
      <w:bodyDiv w:val="1"/>
      <w:marLeft w:val="0"/>
      <w:marRight w:val="0"/>
      <w:marTop w:val="0"/>
      <w:marBottom w:val="0"/>
      <w:divBdr>
        <w:top w:val="none" w:sz="0" w:space="0" w:color="auto"/>
        <w:left w:val="none" w:sz="0" w:space="0" w:color="auto"/>
        <w:bottom w:val="none" w:sz="0" w:space="0" w:color="auto"/>
        <w:right w:val="none" w:sz="0" w:space="0" w:color="auto"/>
      </w:divBdr>
    </w:div>
    <w:div w:id="1787112846">
      <w:marLeft w:val="0"/>
      <w:marRight w:val="0"/>
      <w:marTop w:val="0"/>
      <w:marBottom w:val="0"/>
      <w:divBdr>
        <w:top w:val="none" w:sz="0" w:space="0" w:color="auto"/>
        <w:left w:val="none" w:sz="0" w:space="0" w:color="auto"/>
        <w:bottom w:val="none" w:sz="0" w:space="0" w:color="auto"/>
        <w:right w:val="none" w:sz="0" w:space="0" w:color="auto"/>
      </w:divBdr>
    </w:div>
    <w:div w:id="1789280559">
      <w:marLeft w:val="0"/>
      <w:marRight w:val="0"/>
      <w:marTop w:val="0"/>
      <w:marBottom w:val="0"/>
      <w:divBdr>
        <w:top w:val="none" w:sz="0" w:space="0" w:color="auto"/>
        <w:left w:val="none" w:sz="0" w:space="0" w:color="auto"/>
        <w:bottom w:val="none" w:sz="0" w:space="0" w:color="auto"/>
        <w:right w:val="none" w:sz="0" w:space="0" w:color="auto"/>
      </w:divBdr>
    </w:div>
    <w:div w:id="1792434550">
      <w:marLeft w:val="0"/>
      <w:marRight w:val="0"/>
      <w:marTop w:val="0"/>
      <w:marBottom w:val="0"/>
      <w:divBdr>
        <w:top w:val="none" w:sz="0" w:space="0" w:color="auto"/>
        <w:left w:val="none" w:sz="0" w:space="0" w:color="auto"/>
        <w:bottom w:val="none" w:sz="0" w:space="0" w:color="auto"/>
        <w:right w:val="none" w:sz="0" w:space="0" w:color="auto"/>
      </w:divBdr>
    </w:div>
    <w:div w:id="1792701065">
      <w:marLeft w:val="0"/>
      <w:marRight w:val="0"/>
      <w:marTop w:val="0"/>
      <w:marBottom w:val="0"/>
      <w:divBdr>
        <w:top w:val="none" w:sz="0" w:space="0" w:color="auto"/>
        <w:left w:val="none" w:sz="0" w:space="0" w:color="auto"/>
        <w:bottom w:val="none" w:sz="0" w:space="0" w:color="auto"/>
        <w:right w:val="none" w:sz="0" w:space="0" w:color="auto"/>
      </w:divBdr>
    </w:div>
    <w:div w:id="1793131783">
      <w:marLeft w:val="0"/>
      <w:marRight w:val="0"/>
      <w:marTop w:val="0"/>
      <w:marBottom w:val="0"/>
      <w:divBdr>
        <w:top w:val="none" w:sz="0" w:space="0" w:color="auto"/>
        <w:left w:val="none" w:sz="0" w:space="0" w:color="auto"/>
        <w:bottom w:val="none" w:sz="0" w:space="0" w:color="auto"/>
        <w:right w:val="none" w:sz="0" w:space="0" w:color="auto"/>
      </w:divBdr>
    </w:div>
    <w:div w:id="1793282980">
      <w:marLeft w:val="0"/>
      <w:marRight w:val="0"/>
      <w:marTop w:val="0"/>
      <w:marBottom w:val="0"/>
      <w:divBdr>
        <w:top w:val="none" w:sz="0" w:space="0" w:color="auto"/>
        <w:left w:val="none" w:sz="0" w:space="0" w:color="auto"/>
        <w:bottom w:val="none" w:sz="0" w:space="0" w:color="auto"/>
        <w:right w:val="none" w:sz="0" w:space="0" w:color="auto"/>
      </w:divBdr>
    </w:div>
    <w:div w:id="1793353732">
      <w:marLeft w:val="0"/>
      <w:marRight w:val="0"/>
      <w:marTop w:val="0"/>
      <w:marBottom w:val="0"/>
      <w:divBdr>
        <w:top w:val="none" w:sz="0" w:space="0" w:color="auto"/>
        <w:left w:val="none" w:sz="0" w:space="0" w:color="auto"/>
        <w:bottom w:val="none" w:sz="0" w:space="0" w:color="auto"/>
        <w:right w:val="none" w:sz="0" w:space="0" w:color="auto"/>
      </w:divBdr>
    </w:div>
    <w:div w:id="1793550907">
      <w:marLeft w:val="0"/>
      <w:marRight w:val="0"/>
      <w:marTop w:val="0"/>
      <w:marBottom w:val="0"/>
      <w:divBdr>
        <w:top w:val="none" w:sz="0" w:space="0" w:color="auto"/>
        <w:left w:val="none" w:sz="0" w:space="0" w:color="auto"/>
        <w:bottom w:val="none" w:sz="0" w:space="0" w:color="auto"/>
        <w:right w:val="none" w:sz="0" w:space="0" w:color="auto"/>
      </w:divBdr>
    </w:div>
    <w:div w:id="1793861967">
      <w:marLeft w:val="0"/>
      <w:marRight w:val="0"/>
      <w:marTop w:val="0"/>
      <w:marBottom w:val="0"/>
      <w:divBdr>
        <w:top w:val="none" w:sz="0" w:space="0" w:color="auto"/>
        <w:left w:val="none" w:sz="0" w:space="0" w:color="auto"/>
        <w:bottom w:val="none" w:sz="0" w:space="0" w:color="auto"/>
        <w:right w:val="none" w:sz="0" w:space="0" w:color="auto"/>
      </w:divBdr>
    </w:div>
    <w:div w:id="1793984717">
      <w:marLeft w:val="0"/>
      <w:marRight w:val="0"/>
      <w:marTop w:val="0"/>
      <w:marBottom w:val="0"/>
      <w:divBdr>
        <w:top w:val="none" w:sz="0" w:space="0" w:color="auto"/>
        <w:left w:val="none" w:sz="0" w:space="0" w:color="auto"/>
        <w:bottom w:val="none" w:sz="0" w:space="0" w:color="auto"/>
        <w:right w:val="none" w:sz="0" w:space="0" w:color="auto"/>
      </w:divBdr>
    </w:div>
    <w:div w:id="1794323094">
      <w:marLeft w:val="0"/>
      <w:marRight w:val="0"/>
      <w:marTop w:val="0"/>
      <w:marBottom w:val="0"/>
      <w:divBdr>
        <w:top w:val="none" w:sz="0" w:space="0" w:color="auto"/>
        <w:left w:val="none" w:sz="0" w:space="0" w:color="auto"/>
        <w:bottom w:val="none" w:sz="0" w:space="0" w:color="auto"/>
        <w:right w:val="none" w:sz="0" w:space="0" w:color="auto"/>
      </w:divBdr>
    </w:div>
    <w:div w:id="1795521462">
      <w:bodyDiv w:val="1"/>
      <w:marLeft w:val="0"/>
      <w:marRight w:val="0"/>
      <w:marTop w:val="0"/>
      <w:marBottom w:val="0"/>
      <w:divBdr>
        <w:top w:val="none" w:sz="0" w:space="0" w:color="auto"/>
        <w:left w:val="none" w:sz="0" w:space="0" w:color="auto"/>
        <w:bottom w:val="none" w:sz="0" w:space="0" w:color="auto"/>
        <w:right w:val="none" w:sz="0" w:space="0" w:color="auto"/>
      </w:divBdr>
    </w:div>
    <w:div w:id="1797990507">
      <w:marLeft w:val="0"/>
      <w:marRight w:val="0"/>
      <w:marTop w:val="0"/>
      <w:marBottom w:val="0"/>
      <w:divBdr>
        <w:top w:val="none" w:sz="0" w:space="0" w:color="auto"/>
        <w:left w:val="none" w:sz="0" w:space="0" w:color="auto"/>
        <w:bottom w:val="none" w:sz="0" w:space="0" w:color="auto"/>
        <w:right w:val="none" w:sz="0" w:space="0" w:color="auto"/>
      </w:divBdr>
    </w:div>
    <w:div w:id="1799257050">
      <w:marLeft w:val="0"/>
      <w:marRight w:val="0"/>
      <w:marTop w:val="0"/>
      <w:marBottom w:val="0"/>
      <w:divBdr>
        <w:top w:val="none" w:sz="0" w:space="0" w:color="auto"/>
        <w:left w:val="none" w:sz="0" w:space="0" w:color="auto"/>
        <w:bottom w:val="none" w:sz="0" w:space="0" w:color="auto"/>
        <w:right w:val="none" w:sz="0" w:space="0" w:color="auto"/>
      </w:divBdr>
    </w:div>
    <w:div w:id="1799451773">
      <w:marLeft w:val="0"/>
      <w:marRight w:val="0"/>
      <w:marTop w:val="0"/>
      <w:marBottom w:val="0"/>
      <w:divBdr>
        <w:top w:val="none" w:sz="0" w:space="0" w:color="auto"/>
        <w:left w:val="none" w:sz="0" w:space="0" w:color="auto"/>
        <w:bottom w:val="none" w:sz="0" w:space="0" w:color="auto"/>
        <w:right w:val="none" w:sz="0" w:space="0" w:color="auto"/>
      </w:divBdr>
    </w:div>
    <w:div w:id="1799839670">
      <w:marLeft w:val="0"/>
      <w:marRight w:val="0"/>
      <w:marTop w:val="0"/>
      <w:marBottom w:val="0"/>
      <w:divBdr>
        <w:top w:val="none" w:sz="0" w:space="0" w:color="auto"/>
        <w:left w:val="none" w:sz="0" w:space="0" w:color="auto"/>
        <w:bottom w:val="none" w:sz="0" w:space="0" w:color="auto"/>
        <w:right w:val="none" w:sz="0" w:space="0" w:color="auto"/>
      </w:divBdr>
    </w:div>
    <w:div w:id="1799949464">
      <w:marLeft w:val="0"/>
      <w:marRight w:val="0"/>
      <w:marTop w:val="0"/>
      <w:marBottom w:val="0"/>
      <w:divBdr>
        <w:top w:val="none" w:sz="0" w:space="0" w:color="auto"/>
        <w:left w:val="none" w:sz="0" w:space="0" w:color="auto"/>
        <w:bottom w:val="none" w:sz="0" w:space="0" w:color="auto"/>
        <w:right w:val="none" w:sz="0" w:space="0" w:color="auto"/>
      </w:divBdr>
    </w:div>
    <w:div w:id="1800301854">
      <w:bodyDiv w:val="1"/>
      <w:marLeft w:val="0"/>
      <w:marRight w:val="0"/>
      <w:marTop w:val="0"/>
      <w:marBottom w:val="0"/>
      <w:divBdr>
        <w:top w:val="none" w:sz="0" w:space="0" w:color="auto"/>
        <w:left w:val="none" w:sz="0" w:space="0" w:color="auto"/>
        <w:bottom w:val="none" w:sz="0" w:space="0" w:color="auto"/>
        <w:right w:val="none" w:sz="0" w:space="0" w:color="auto"/>
      </w:divBdr>
      <w:divsChild>
        <w:div w:id="209532884">
          <w:marLeft w:val="0"/>
          <w:marRight w:val="0"/>
          <w:marTop w:val="0"/>
          <w:marBottom w:val="0"/>
          <w:divBdr>
            <w:top w:val="none" w:sz="0" w:space="0" w:color="auto"/>
            <w:left w:val="none" w:sz="0" w:space="0" w:color="auto"/>
            <w:bottom w:val="none" w:sz="0" w:space="0" w:color="auto"/>
            <w:right w:val="none" w:sz="0" w:space="0" w:color="auto"/>
          </w:divBdr>
        </w:div>
      </w:divsChild>
    </w:div>
    <w:div w:id="1802456918">
      <w:marLeft w:val="0"/>
      <w:marRight w:val="0"/>
      <w:marTop w:val="0"/>
      <w:marBottom w:val="0"/>
      <w:divBdr>
        <w:top w:val="none" w:sz="0" w:space="0" w:color="auto"/>
        <w:left w:val="none" w:sz="0" w:space="0" w:color="auto"/>
        <w:bottom w:val="none" w:sz="0" w:space="0" w:color="auto"/>
        <w:right w:val="none" w:sz="0" w:space="0" w:color="auto"/>
      </w:divBdr>
    </w:div>
    <w:div w:id="1805001923">
      <w:marLeft w:val="0"/>
      <w:marRight w:val="0"/>
      <w:marTop w:val="0"/>
      <w:marBottom w:val="0"/>
      <w:divBdr>
        <w:top w:val="none" w:sz="0" w:space="0" w:color="auto"/>
        <w:left w:val="none" w:sz="0" w:space="0" w:color="auto"/>
        <w:bottom w:val="none" w:sz="0" w:space="0" w:color="auto"/>
        <w:right w:val="none" w:sz="0" w:space="0" w:color="auto"/>
      </w:divBdr>
    </w:div>
    <w:div w:id="1810005611">
      <w:marLeft w:val="0"/>
      <w:marRight w:val="0"/>
      <w:marTop w:val="0"/>
      <w:marBottom w:val="0"/>
      <w:divBdr>
        <w:top w:val="none" w:sz="0" w:space="0" w:color="auto"/>
        <w:left w:val="none" w:sz="0" w:space="0" w:color="auto"/>
        <w:bottom w:val="none" w:sz="0" w:space="0" w:color="auto"/>
        <w:right w:val="none" w:sz="0" w:space="0" w:color="auto"/>
      </w:divBdr>
    </w:div>
    <w:div w:id="1812285550">
      <w:marLeft w:val="0"/>
      <w:marRight w:val="0"/>
      <w:marTop w:val="0"/>
      <w:marBottom w:val="0"/>
      <w:divBdr>
        <w:top w:val="none" w:sz="0" w:space="0" w:color="auto"/>
        <w:left w:val="none" w:sz="0" w:space="0" w:color="auto"/>
        <w:bottom w:val="none" w:sz="0" w:space="0" w:color="auto"/>
        <w:right w:val="none" w:sz="0" w:space="0" w:color="auto"/>
      </w:divBdr>
    </w:div>
    <w:div w:id="1814790128">
      <w:marLeft w:val="0"/>
      <w:marRight w:val="0"/>
      <w:marTop w:val="0"/>
      <w:marBottom w:val="0"/>
      <w:divBdr>
        <w:top w:val="none" w:sz="0" w:space="0" w:color="auto"/>
        <w:left w:val="none" w:sz="0" w:space="0" w:color="auto"/>
        <w:bottom w:val="none" w:sz="0" w:space="0" w:color="auto"/>
        <w:right w:val="none" w:sz="0" w:space="0" w:color="auto"/>
      </w:divBdr>
    </w:div>
    <w:div w:id="1814911895">
      <w:marLeft w:val="0"/>
      <w:marRight w:val="0"/>
      <w:marTop w:val="0"/>
      <w:marBottom w:val="0"/>
      <w:divBdr>
        <w:top w:val="none" w:sz="0" w:space="0" w:color="auto"/>
        <w:left w:val="none" w:sz="0" w:space="0" w:color="auto"/>
        <w:bottom w:val="none" w:sz="0" w:space="0" w:color="auto"/>
        <w:right w:val="none" w:sz="0" w:space="0" w:color="auto"/>
      </w:divBdr>
    </w:div>
    <w:div w:id="1815636989">
      <w:marLeft w:val="0"/>
      <w:marRight w:val="0"/>
      <w:marTop w:val="0"/>
      <w:marBottom w:val="0"/>
      <w:divBdr>
        <w:top w:val="none" w:sz="0" w:space="0" w:color="auto"/>
        <w:left w:val="none" w:sz="0" w:space="0" w:color="auto"/>
        <w:bottom w:val="none" w:sz="0" w:space="0" w:color="auto"/>
        <w:right w:val="none" w:sz="0" w:space="0" w:color="auto"/>
      </w:divBdr>
    </w:div>
    <w:div w:id="1816099892">
      <w:bodyDiv w:val="1"/>
      <w:marLeft w:val="0"/>
      <w:marRight w:val="0"/>
      <w:marTop w:val="0"/>
      <w:marBottom w:val="0"/>
      <w:divBdr>
        <w:top w:val="none" w:sz="0" w:space="0" w:color="auto"/>
        <w:left w:val="none" w:sz="0" w:space="0" w:color="auto"/>
        <w:bottom w:val="none" w:sz="0" w:space="0" w:color="auto"/>
        <w:right w:val="none" w:sz="0" w:space="0" w:color="auto"/>
      </w:divBdr>
    </w:div>
    <w:div w:id="1817991403">
      <w:marLeft w:val="0"/>
      <w:marRight w:val="0"/>
      <w:marTop w:val="0"/>
      <w:marBottom w:val="0"/>
      <w:divBdr>
        <w:top w:val="none" w:sz="0" w:space="0" w:color="auto"/>
        <w:left w:val="none" w:sz="0" w:space="0" w:color="auto"/>
        <w:bottom w:val="none" w:sz="0" w:space="0" w:color="auto"/>
        <w:right w:val="none" w:sz="0" w:space="0" w:color="auto"/>
      </w:divBdr>
    </w:div>
    <w:div w:id="1818573533">
      <w:marLeft w:val="0"/>
      <w:marRight w:val="0"/>
      <w:marTop w:val="0"/>
      <w:marBottom w:val="0"/>
      <w:divBdr>
        <w:top w:val="none" w:sz="0" w:space="0" w:color="auto"/>
        <w:left w:val="none" w:sz="0" w:space="0" w:color="auto"/>
        <w:bottom w:val="none" w:sz="0" w:space="0" w:color="auto"/>
        <w:right w:val="none" w:sz="0" w:space="0" w:color="auto"/>
      </w:divBdr>
    </w:div>
    <w:div w:id="1818641601">
      <w:marLeft w:val="0"/>
      <w:marRight w:val="0"/>
      <w:marTop w:val="0"/>
      <w:marBottom w:val="0"/>
      <w:divBdr>
        <w:top w:val="none" w:sz="0" w:space="0" w:color="auto"/>
        <w:left w:val="none" w:sz="0" w:space="0" w:color="auto"/>
        <w:bottom w:val="none" w:sz="0" w:space="0" w:color="auto"/>
        <w:right w:val="none" w:sz="0" w:space="0" w:color="auto"/>
      </w:divBdr>
    </w:div>
    <w:div w:id="1818720887">
      <w:marLeft w:val="0"/>
      <w:marRight w:val="0"/>
      <w:marTop w:val="0"/>
      <w:marBottom w:val="0"/>
      <w:divBdr>
        <w:top w:val="none" w:sz="0" w:space="0" w:color="auto"/>
        <w:left w:val="none" w:sz="0" w:space="0" w:color="auto"/>
        <w:bottom w:val="none" w:sz="0" w:space="0" w:color="auto"/>
        <w:right w:val="none" w:sz="0" w:space="0" w:color="auto"/>
      </w:divBdr>
    </w:div>
    <w:div w:id="1819374031">
      <w:marLeft w:val="0"/>
      <w:marRight w:val="0"/>
      <w:marTop w:val="0"/>
      <w:marBottom w:val="0"/>
      <w:divBdr>
        <w:top w:val="none" w:sz="0" w:space="0" w:color="auto"/>
        <w:left w:val="none" w:sz="0" w:space="0" w:color="auto"/>
        <w:bottom w:val="none" w:sz="0" w:space="0" w:color="auto"/>
        <w:right w:val="none" w:sz="0" w:space="0" w:color="auto"/>
      </w:divBdr>
    </w:div>
    <w:div w:id="1820146982">
      <w:marLeft w:val="0"/>
      <w:marRight w:val="0"/>
      <w:marTop w:val="0"/>
      <w:marBottom w:val="0"/>
      <w:divBdr>
        <w:top w:val="none" w:sz="0" w:space="0" w:color="auto"/>
        <w:left w:val="none" w:sz="0" w:space="0" w:color="auto"/>
        <w:bottom w:val="none" w:sz="0" w:space="0" w:color="auto"/>
        <w:right w:val="none" w:sz="0" w:space="0" w:color="auto"/>
      </w:divBdr>
    </w:div>
    <w:div w:id="1821073275">
      <w:marLeft w:val="0"/>
      <w:marRight w:val="0"/>
      <w:marTop w:val="0"/>
      <w:marBottom w:val="0"/>
      <w:divBdr>
        <w:top w:val="none" w:sz="0" w:space="0" w:color="auto"/>
        <w:left w:val="none" w:sz="0" w:space="0" w:color="auto"/>
        <w:bottom w:val="none" w:sz="0" w:space="0" w:color="auto"/>
        <w:right w:val="none" w:sz="0" w:space="0" w:color="auto"/>
      </w:divBdr>
    </w:div>
    <w:div w:id="1822189918">
      <w:marLeft w:val="0"/>
      <w:marRight w:val="0"/>
      <w:marTop w:val="0"/>
      <w:marBottom w:val="0"/>
      <w:divBdr>
        <w:top w:val="none" w:sz="0" w:space="0" w:color="auto"/>
        <w:left w:val="none" w:sz="0" w:space="0" w:color="auto"/>
        <w:bottom w:val="none" w:sz="0" w:space="0" w:color="auto"/>
        <w:right w:val="none" w:sz="0" w:space="0" w:color="auto"/>
      </w:divBdr>
    </w:div>
    <w:div w:id="1822310768">
      <w:marLeft w:val="0"/>
      <w:marRight w:val="0"/>
      <w:marTop w:val="0"/>
      <w:marBottom w:val="0"/>
      <w:divBdr>
        <w:top w:val="none" w:sz="0" w:space="0" w:color="auto"/>
        <w:left w:val="none" w:sz="0" w:space="0" w:color="auto"/>
        <w:bottom w:val="none" w:sz="0" w:space="0" w:color="auto"/>
        <w:right w:val="none" w:sz="0" w:space="0" w:color="auto"/>
      </w:divBdr>
    </w:div>
    <w:div w:id="1822312477">
      <w:marLeft w:val="0"/>
      <w:marRight w:val="0"/>
      <w:marTop w:val="0"/>
      <w:marBottom w:val="0"/>
      <w:divBdr>
        <w:top w:val="none" w:sz="0" w:space="0" w:color="auto"/>
        <w:left w:val="none" w:sz="0" w:space="0" w:color="auto"/>
        <w:bottom w:val="none" w:sz="0" w:space="0" w:color="auto"/>
        <w:right w:val="none" w:sz="0" w:space="0" w:color="auto"/>
      </w:divBdr>
    </w:div>
    <w:div w:id="1823353760">
      <w:bodyDiv w:val="1"/>
      <w:marLeft w:val="0"/>
      <w:marRight w:val="0"/>
      <w:marTop w:val="0"/>
      <w:marBottom w:val="0"/>
      <w:divBdr>
        <w:top w:val="none" w:sz="0" w:space="0" w:color="auto"/>
        <w:left w:val="none" w:sz="0" w:space="0" w:color="auto"/>
        <w:bottom w:val="none" w:sz="0" w:space="0" w:color="auto"/>
        <w:right w:val="none" w:sz="0" w:space="0" w:color="auto"/>
      </w:divBdr>
    </w:div>
    <w:div w:id="1823430433">
      <w:marLeft w:val="0"/>
      <w:marRight w:val="0"/>
      <w:marTop w:val="0"/>
      <w:marBottom w:val="0"/>
      <w:divBdr>
        <w:top w:val="none" w:sz="0" w:space="0" w:color="auto"/>
        <w:left w:val="none" w:sz="0" w:space="0" w:color="auto"/>
        <w:bottom w:val="none" w:sz="0" w:space="0" w:color="auto"/>
        <w:right w:val="none" w:sz="0" w:space="0" w:color="auto"/>
      </w:divBdr>
    </w:div>
    <w:div w:id="1823620798">
      <w:marLeft w:val="0"/>
      <w:marRight w:val="0"/>
      <w:marTop w:val="0"/>
      <w:marBottom w:val="0"/>
      <w:divBdr>
        <w:top w:val="none" w:sz="0" w:space="0" w:color="auto"/>
        <w:left w:val="none" w:sz="0" w:space="0" w:color="auto"/>
        <w:bottom w:val="none" w:sz="0" w:space="0" w:color="auto"/>
        <w:right w:val="none" w:sz="0" w:space="0" w:color="auto"/>
      </w:divBdr>
    </w:div>
    <w:div w:id="1827283313">
      <w:marLeft w:val="0"/>
      <w:marRight w:val="0"/>
      <w:marTop w:val="0"/>
      <w:marBottom w:val="0"/>
      <w:divBdr>
        <w:top w:val="none" w:sz="0" w:space="0" w:color="auto"/>
        <w:left w:val="none" w:sz="0" w:space="0" w:color="auto"/>
        <w:bottom w:val="none" w:sz="0" w:space="0" w:color="auto"/>
        <w:right w:val="none" w:sz="0" w:space="0" w:color="auto"/>
      </w:divBdr>
    </w:div>
    <w:div w:id="1827356805">
      <w:marLeft w:val="0"/>
      <w:marRight w:val="0"/>
      <w:marTop w:val="0"/>
      <w:marBottom w:val="0"/>
      <w:divBdr>
        <w:top w:val="none" w:sz="0" w:space="0" w:color="auto"/>
        <w:left w:val="none" w:sz="0" w:space="0" w:color="auto"/>
        <w:bottom w:val="none" w:sz="0" w:space="0" w:color="auto"/>
        <w:right w:val="none" w:sz="0" w:space="0" w:color="auto"/>
      </w:divBdr>
    </w:div>
    <w:div w:id="1827478503">
      <w:bodyDiv w:val="1"/>
      <w:marLeft w:val="0"/>
      <w:marRight w:val="0"/>
      <w:marTop w:val="0"/>
      <w:marBottom w:val="0"/>
      <w:divBdr>
        <w:top w:val="none" w:sz="0" w:space="0" w:color="auto"/>
        <w:left w:val="none" w:sz="0" w:space="0" w:color="auto"/>
        <w:bottom w:val="none" w:sz="0" w:space="0" w:color="auto"/>
        <w:right w:val="none" w:sz="0" w:space="0" w:color="auto"/>
      </w:divBdr>
    </w:div>
    <w:div w:id="1827699637">
      <w:marLeft w:val="0"/>
      <w:marRight w:val="0"/>
      <w:marTop w:val="0"/>
      <w:marBottom w:val="0"/>
      <w:divBdr>
        <w:top w:val="none" w:sz="0" w:space="0" w:color="auto"/>
        <w:left w:val="none" w:sz="0" w:space="0" w:color="auto"/>
        <w:bottom w:val="none" w:sz="0" w:space="0" w:color="auto"/>
        <w:right w:val="none" w:sz="0" w:space="0" w:color="auto"/>
      </w:divBdr>
    </w:div>
    <w:div w:id="1828739039">
      <w:marLeft w:val="0"/>
      <w:marRight w:val="0"/>
      <w:marTop w:val="0"/>
      <w:marBottom w:val="0"/>
      <w:divBdr>
        <w:top w:val="none" w:sz="0" w:space="0" w:color="auto"/>
        <w:left w:val="none" w:sz="0" w:space="0" w:color="auto"/>
        <w:bottom w:val="none" w:sz="0" w:space="0" w:color="auto"/>
        <w:right w:val="none" w:sz="0" w:space="0" w:color="auto"/>
      </w:divBdr>
    </w:div>
    <w:div w:id="1829444589">
      <w:marLeft w:val="0"/>
      <w:marRight w:val="0"/>
      <w:marTop w:val="0"/>
      <w:marBottom w:val="0"/>
      <w:divBdr>
        <w:top w:val="none" w:sz="0" w:space="0" w:color="auto"/>
        <w:left w:val="none" w:sz="0" w:space="0" w:color="auto"/>
        <w:bottom w:val="none" w:sz="0" w:space="0" w:color="auto"/>
        <w:right w:val="none" w:sz="0" w:space="0" w:color="auto"/>
      </w:divBdr>
    </w:div>
    <w:div w:id="1830053591">
      <w:marLeft w:val="0"/>
      <w:marRight w:val="0"/>
      <w:marTop w:val="0"/>
      <w:marBottom w:val="0"/>
      <w:divBdr>
        <w:top w:val="none" w:sz="0" w:space="0" w:color="auto"/>
        <w:left w:val="none" w:sz="0" w:space="0" w:color="auto"/>
        <w:bottom w:val="none" w:sz="0" w:space="0" w:color="auto"/>
        <w:right w:val="none" w:sz="0" w:space="0" w:color="auto"/>
      </w:divBdr>
    </w:div>
    <w:div w:id="1830248732">
      <w:marLeft w:val="0"/>
      <w:marRight w:val="0"/>
      <w:marTop w:val="0"/>
      <w:marBottom w:val="0"/>
      <w:divBdr>
        <w:top w:val="none" w:sz="0" w:space="0" w:color="auto"/>
        <w:left w:val="none" w:sz="0" w:space="0" w:color="auto"/>
        <w:bottom w:val="none" w:sz="0" w:space="0" w:color="auto"/>
        <w:right w:val="none" w:sz="0" w:space="0" w:color="auto"/>
      </w:divBdr>
    </w:div>
    <w:div w:id="1830362689">
      <w:marLeft w:val="0"/>
      <w:marRight w:val="0"/>
      <w:marTop w:val="0"/>
      <w:marBottom w:val="0"/>
      <w:divBdr>
        <w:top w:val="none" w:sz="0" w:space="0" w:color="auto"/>
        <w:left w:val="none" w:sz="0" w:space="0" w:color="auto"/>
        <w:bottom w:val="none" w:sz="0" w:space="0" w:color="auto"/>
        <w:right w:val="none" w:sz="0" w:space="0" w:color="auto"/>
      </w:divBdr>
    </w:div>
    <w:div w:id="1831098953">
      <w:marLeft w:val="0"/>
      <w:marRight w:val="0"/>
      <w:marTop w:val="0"/>
      <w:marBottom w:val="0"/>
      <w:divBdr>
        <w:top w:val="none" w:sz="0" w:space="0" w:color="auto"/>
        <w:left w:val="none" w:sz="0" w:space="0" w:color="auto"/>
        <w:bottom w:val="none" w:sz="0" w:space="0" w:color="auto"/>
        <w:right w:val="none" w:sz="0" w:space="0" w:color="auto"/>
      </w:divBdr>
    </w:div>
    <w:div w:id="1832865878">
      <w:marLeft w:val="0"/>
      <w:marRight w:val="0"/>
      <w:marTop w:val="0"/>
      <w:marBottom w:val="0"/>
      <w:divBdr>
        <w:top w:val="none" w:sz="0" w:space="0" w:color="auto"/>
        <w:left w:val="none" w:sz="0" w:space="0" w:color="auto"/>
        <w:bottom w:val="none" w:sz="0" w:space="0" w:color="auto"/>
        <w:right w:val="none" w:sz="0" w:space="0" w:color="auto"/>
      </w:divBdr>
    </w:div>
    <w:div w:id="1834367119">
      <w:marLeft w:val="0"/>
      <w:marRight w:val="0"/>
      <w:marTop w:val="0"/>
      <w:marBottom w:val="0"/>
      <w:divBdr>
        <w:top w:val="none" w:sz="0" w:space="0" w:color="auto"/>
        <w:left w:val="none" w:sz="0" w:space="0" w:color="auto"/>
        <w:bottom w:val="none" w:sz="0" w:space="0" w:color="auto"/>
        <w:right w:val="none" w:sz="0" w:space="0" w:color="auto"/>
      </w:divBdr>
    </w:div>
    <w:div w:id="1835215891">
      <w:marLeft w:val="0"/>
      <w:marRight w:val="0"/>
      <w:marTop w:val="0"/>
      <w:marBottom w:val="0"/>
      <w:divBdr>
        <w:top w:val="none" w:sz="0" w:space="0" w:color="auto"/>
        <w:left w:val="none" w:sz="0" w:space="0" w:color="auto"/>
        <w:bottom w:val="none" w:sz="0" w:space="0" w:color="auto"/>
        <w:right w:val="none" w:sz="0" w:space="0" w:color="auto"/>
      </w:divBdr>
    </w:div>
    <w:div w:id="1836334353">
      <w:marLeft w:val="0"/>
      <w:marRight w:val="0"/>
      <w:marTop w:val="0"/>
      <w:marBottom w:val="0"/>
      <w:divBdr>
        <w:top w:val="none" w:sz="0" w:space="0" w:color="auto"/>
        <w:left w:val="none" w:sz="0" w:space="0" w:color="auto"/>
        <w:bottom w:val="none" w:sz="0" w:space="0" w:color="auto"/>
        <w:right w:val="none" w:sz="0" w:space="0" w:color="auto"/>
      </w:divBdr>
    </w:div>
    <w:div w:id="1836995381">
      <w:marLeft w:val="0"/>
      <w:marRight w:val="0"/>
      <w:marTop w:val="0"/>
      <w:marBottom w:val="0"/>
      <w:divBdr>
        <w:top w:val="none" w:sz="0" w:space="0" w:color="auto"/>
        <w:left w:val="none" w:sz="0" w:space="0" w:color="auto"/>
        <w:bottom w:val="none" w:sz="0" w:space="0" w:color="auto"/>
        <w:right w:val="none" w:sz="0" w:space="0" w:color="auto"/>
      </w:divBdr>
    </w:div>
    <w:div w:id="1837186949">
      <w:marLeft w:val="0"/>
      <w:marRight w:val="0"/>
      <w:marTop w:val="0"/>
      <w:marBottom w:val="0"/>
      <w:divBdr>
        <w:top w:val="none" w:sz="0" w:space="0" w:color="auto"/>
        <w:left w:val="none" w:sz="0" w:space="0" w:color="auto"/>
        <w:bottom w:val="none" w:sz="0" w:space="0" w:color="auto"/>
        <w:right w:val="none" w:sz="0" w:space="0" w:color="auto"/>
      </w:divBdr>
      <w:divsChild>
        <w:div w:id="1928804629">
          <w:marLeft w:val="0"/>
          <w:marRight w:val="0"/>
          <w:marTop w:val="0"/>
          <w:marBottom w:val="0"/>
          <w:divBdr>
            <w:top w:val="none" w:sz="0" w:space="0" w:color="auto"/>
            <w:left w:val="none" w:sz="0" w:space="0" w:color="auto"/>
            <w:bottom w:val="none" w:sz="0" w:space="0" w:color="auto"/>
            <w:right w:val="none" w:sz="0" w:space="0" w:color="auto"/>
          </w:divBdr>
        </w:div>
      </w:divsChild>
    </w:div>
    <w:div w:id="1837459252">
      <w:marLeft w:val="0"/>
      <w:marRight w:val="0"/>
      <w:marTop w:val="0"/>
      <w:marBottom w:val="0"/>
      <w:divBdr>
        <w:top w:val="none" w:sz="0" w:space="0" w:color="auto"/>
        <w:left w:val="none" w:sz="0" w:space="0" w:color="auto"/>
        <w:bottom w:val="none" w:sz="0" w:space="0" w:color="auto"/>
        <w:right w:val="none" w:sz="0" w:space="0" w:color="auto"/>
      </w:divBdr>
    </w:div>
    <w:div w:id="1838613099">
      <w:marLeft w:val="0"/>
      <w:marRight w:val="0"/>
      <w:marTop w:val="0"/>
      <w:marBottom w:val="0"/>
      <w:divBdr>
        <w:top w:val="none" w:sz="0" w:space="0" w:color="auto"/>
        <w:left w:val="none" w:sz="0" w:space="0" w:color="auto"/>
        <w:bottom w:val="none" w:sz="0" w:space="0" w:color="auto"/>
        <w:right w:val="none" w:sz="0" w:space="0" w:color="auto"/>
      </w:divBdr>
    </w:div>
    <w:div w:id="1838880576">
      <w:marLeft w:val="0"/>
      <w:marRight w:val="0"/>
      <w:marTop w:val="0"/>
      <w:marBottom w:val="0"/>
      <w:divBdr>
        <w:top w:val="none" w:sz="0" w:space="0" w:color="auto"/>
        <w:left w:val="none" w:sz="0" w:space="0" w:color="auto"/>
        <w:bottom w:val="none" w:sz="0" w:space="0" w:color="auto"/>
        <w:right w:val="none" w:sz="0" w:space="0" w:color="auto"/>
      </w:divBdr>
    </w:div>
    <w:div w:id="1839349609">
      <w:marLeft w:val="0"/>
      <w:marRight w:val="0"/>
      <w:marTop w:val="0"/>
      <w:marBottom w:val="0"/>
      <w:divBdr>
        <w:top w:val="none" w:sz="0" w:space="0" w:color="auto"/>
        <w:left w:val="none" w:sz="0" w:space="0" w:color="auto"/>
        <w:bottom w:val="none" w:sz="0" w:space="0" w:color="auto"/>
        <w:right w:val="none" w:sz="0" w:space="0" w:color="auto"/>
      </w:divBdr>
    </w:div>
    <w:div w:id="1839614699">
      <w:marLeft w:val="0"/>
      <w:marRight w:val="0"/>
      <w:marTop w:val="0"/>
      <w:marBottom w:val="0"/>
      <w:divBdr>
        <w:top w:val="none" w:sz="0" w:space="0" w:color="auto"/>
        <w:left w:val="none" w:sz="0" w:space="0" w:color="auto"/>
        <w:bottom w:val="none" w:sz="0" w:space="0" w:color="auto"/>
        <w:right w:val="none" w:sz="0" w:space="0" w:color="auto"/>
      </w:divBdr>
    </w:div>
    <w:div w:id="1841121760">
      <w:marLeft w:val="0"/>
      <w:marRight w:val="0"/>
      <w:marTop w:val="0"/>
      <w:marBottom w:val="0"/>
      <w:divBdr>
        <w:top w:val="none" w:sz="0" w:space="0" w:color="auto"/>
        <w:left w:val="none" w:sz="0" w:space="0" w:color="auto"/>
        <w:bottom w:val="none" w:sz="0" w:space="0" w:color="auto"/>
        <w:right w:val="none" w:sz="0" w:space="0" w:color="auto"/>
      </w:divBdr>
    </w:div>
    <w:div w:id="1841699865">
      <w:bodyDiv w:val="1"/>
      <w:marLeft w:val="0"/>
      <w:marRight w:val="0"/>
      <w:marTop w:val="0"/>
      <w:marBottom w:val="0"/>
      <w:divBdr>
        <w:top w:val="none" w:sz="0" w:space="0" w:color="auto"/>
        <w:left w:val="none" w:sz="0" w:space="0" w:color="auto"/>
        <w:bottom w:val="none" w:sz="0" w:space="0" w:color="auto"/>
        <w:right w:val="none" w:sz="0" w:space="0" w:color="auto"/>
      </w:divBdr>
    </w:div>
    <w:div w:id="1842813019">
      <w:marLeft w:val="0"/>
      <w:marRight w:val="0"/>
      <w:marTop w:val="0"/>
      <w:marBottom w:val="0"/>
      <w:divBdr>
        <w:top w:val="none" w:sz="0" w:space="0" w:color="auto"/>
        <w:left w:val="none" w:sz="0" w:space="0" w:color="auto"/>
        <w:bottom w:val="none" w:sz="0" w:space="0" w:color="auto"/>
        <w:right w:val="none" w:sz="0" w:space="0" w:color="auto"/>
      </w:divBdr>
    </w:div>
    <w:div w:id="1844126247">
      <w:marLeft w:val="0"/>
      <w:marRight w:val="0"/>
      <w:marTop w:val="0"/>
      <w:marBottom w:val="0"/>
      <w:divBdr>
        <w:top w:val="none" w:sz="0" w:space="0" w:color="auto"/>
        <w:left w:val="none" w:sz="0" w:space="0" w:color="auto"/>
        <w:bottom w:val="none" w:sz="0" w:space="0" w:color="auto"/>
        <w:right w:val="none" w:sz="0" w:space="0" w:color="auto"/>
      </w:divBdr>
    </w:div>
    <w:div w:id="1844736168">
      <w:marLeft w:val="0"/>
      <w:marRight w:val="0"/>
      <w:marTop w:val="0"/>
      <w:marBottom w:val="0"/>
      <w:divBdr>
        <w:top w:val="none" w:sz="0" w:space="0" w:color="auto"/>
        <w:left w:val="none" w:sz="0" w:space="0" w:color="auto"/>
        <w:bottom w:val="none" w:sz="0" w:space="0" w:color="auto"/>
        <w:right w:val="none" w:sz="0" w:space="0" w:color="auto"/>
      </w:divBdr>
    </w:div>
    <w:div w:id="1845513321">
      <w:marLeft w:val="0"/>
      <w:marRight w:val="0"/>
      <w:marTop w:val="0"/>
      <w:marBottom w:val="0"/>
      <w:divBdr>
        <w:top w:val="none" w:sz="0" w:space="0" w:color="auto"/>
        <w:left w:val="none" w:sz="0" w:space="0" w:color="auto"/>
        <w:bottom w:val="none" w:sz="0" w:space="0" w:color="auto"/>
        <w:right w:val="none" w:sz="0" w:space="0" w:color="auto"/>
      </w:divBdr>
    </w:div>
    <w:div w:id="1846168184">
      <w:bodyDiv w:val="1"/>
      <w:marLeft w:val="0"/>
      <w:marRight w:val="0"/>
      <w:marTop w:val="0"/>
      <w:marBottom w:val="0"/>
      <w:divBdr>
        <w:top w:val="none" w:sz="0" w:space="0" w:color="auto"/>
        <w:left w:val="none" w:sz="0" w:space="0" w:color="auto"/>
        <w:bottom w:val="none" w:sz="0" w:space="0" w:color="auto"/>
        <w:right w:val="none" w:sz="0" w:space="0" w:color="auto"/>
      </w:divBdr>
    </w:div>
    <w:div w:id="1847860119">
      <w:marLeft w:val="0"/>
      <w:marRight w:val="0"/>
      <w:marTop w:val="0"/>
      <w:marBottom w:val="0"/>
      <w:divBdr>
        <w:top w:val="none" w:sz="0" w:space="0" w:color="auto"/>
        <w:left w:val="none" w:sz="0" w:space="0" w:color="auto"/>
        <w:bottom w:val="none" w:sz="0" w:space="0" w:color="auto"/>
        <w:right w:val="none" w:sz="0" w:space="0" w:color="auto"/>
      </w:divBdr>
    </w:div>
    <w:div w:id="1848058654">
      <w:marLeft w:val="0"/>
      <w:marRight w:val="0"/>
      <w:marTop w:val="0"/>
      <w:marBottom w:val="0"/>
      <w:divBdr>
        <w:top w:val="none" w:sz="0" w:space="0" w:color="auto"/>
        <w:left w:val="none" w:sz="0" w:space="0" w:color="auto"/>
        <w:bottom w:val="none" w:sz="0" w:space="0" w:color="auto"/>
        <w:right w:val="none" w:sz="0" w:space="0" w:color="auto"/>
      </w:divBdr>
    </w:div>
    <w:div w:id="1848905560">
      <w:marLeft w:val="0"/>
      <w:marRight w:val="0"/>
      <w:marTop w:val="0"/>
      <w:marBottom w:val="0"/>
      <w:divBdr>
        <w:top w:val="none" w:sz="0" w:space="0" w:color="auto"/>
        <w:left w:val="none" w:sz="0" w:space="0" w:color="auto"/>
        <w:bottom w:val="none" w:sz="0" w:space="0" w:color="auto"/>
        <w:right w:val="none" w:sz="0" w:space="0" w:color="auto"/>
      </w:divBdr>
    </w:div>
    <w:div w:id="1848905682">
      <w:marLeft w:val="0"/>
      <w:marRight w:val="0"/>
      <w:marTop w:val="0"/>
      <w:marBottom w:val="0"/>
      <w:divBdr>
        <w:top w:val="none" w:sz="0" w:space="0" w:color="auto"/>
        <w:left w:val="none" w:sz="0" w:space="0" w:color="auto"/>
        <w:bottom w:val="none" w:sz="0" w:space="0" w:color="auto"/>
        <w:right w:val="none" w:sz="0" w:space="0" w:color="auto"/>
      </w:divBdr>
    </w:div>
    <w:div w:id="1849826809">
      <w:marLeft w:val="0"/>
      <w:marRight w:val="0"/>
      <w:marTop w:val="0"/>
      <w:marBottom w:val="0"/>
      <w:divBdr>
        <w:top w:val="none" w:sz="0" w:space="0" w:color="auto"/>
        <w:left w:val="none" w:sz="0" w:space="0" w:color="auto"/>
        <w:bottom w:val="none" w:sz="0" w:space="0" w:color="auto"/>
        <w:right w:val="none" w:sz="0" w:space="0" w:color="auto"/>
      </w:divBdr>
    </w:div>
    <w:div w:id="1850633109">
      <w:marLeft w:val="0"/>
      <w:marRight w:val="0"/>
      <w:marTop w:val="0"/>
      <w:marBottom w:val="0"/>
      <w:divBdr>
        <w:top w:val="none" w:sz="0" w:space="0" w:color="auto"/>
        <w:left w:val="none" w:sz="0" w:space="0" w:color="auto"/>
        <w:bottom w:val="none" w:sz="0" w:space="0" w:color="auto"/>
        <w:right w:val="none" w:sz="0" w:space="0" w:color="auto"/>
      </w:divBdr>
    </w:div>
    <w:div w:id="1854418432">
      <w:marLeft w:val="0"/>
      <w:marRight w:val="0"/>
      <w:marTop w:val="0"/>
      <w:marBottom w:val="0"/>
      <w:divBdr>
        <w:top w:val="none" w:sz="0" w:space="0" w:color="auto"/>
        <w:left w:val="none" w:sz="0" w:space="0" w:color="auto"/>
        <w:bottom w:val="none" w:sz="0" w:space="0" w:color="auto"/>
        <w:right w:val="none" w:sz="0" w:space="0" w:color="auto"/>
      </w:divBdr>
    </w:div>
    <w:div w:id="1856073821">
      <w:marLeft w:val="0"/>
      <w:marRight w:val="0"/>
      <w:marTop w:val="0"/>
      <w:marBottom w:val="0"/>
      <w:divBdr>
        <w:top w:val="none" w:sz="0" w:space="0" w:color="auto"/>
        <w:left w:val="none" w:sz="0" w:space="0" w:color="auto"/>
        <w:bottom w:val="none" w:sz="0" w:space="0" w:color="auto"/>
        <w:right w:val="none" w:sz="0" w:space="0" w:color="auto"/>
      </w:divBdr>
    </w:div>
    <w:div w:id="1856307753">
      <w:marLeft w:val="0"/>
      <w:marRight w:val="0"/>
      <w:marTop w:val="0"/>
      <w:marBottom w:val="0"/>
      <w:divBdr>
        <w:top w:val="none" w:sz="0" w:space="0" w:color="auto"/>
        <w:left w:val="none" w:sz="0" w:space="0" w:color="auto"/>
        <w:bottom w:val="none" w:sz="0" w:space="0" w:color="auto"/>
        <w:right w:val="none" w:sz="0" w:space="0" w:color="auto"/>
      </w:divBdr>
    </w:div>
    <w:div w:id="1856771541">
      <w:marLeft w:val="0"/>
      <w:marRight w:val="0"/>
      <w:marTop w:val="0"/>
      <w:marBottom w:val="0"/>
      <w:divBdr>
        <w:top w:val="none" w:sz="0" w:space="0" w:color="auto"/>
        <w:left w:val="none" w:sz="0" w:space="0" w:color="auto"/>
        <w:bottom w:val="none" w:sz="0" w:space="0" w:color="auto"/>
        <w:right w:val="none" w:sz="0" w:space="0" w:color="auto"/>
      </w:divBdr>
    </w:div>
    <w:div w:id="1857688890">
      <w:marLeft w:val="0"/>
      <w:marRight w:val="0"/>
      <w:marTop w:val="0"/>
      <w:marBottom w:val="0"/>
      <w:divBdr>
        <w:top w:val="none" w:sz="0" w:space="0" w:color="auto"/>
        <w:left w:val="none" w:sz="0" w:space="0" w:color="auto"/>
        <w:bottom w:val="none" w:sz="0" w:space="0" w:color="auto"/>
        <w:right w:val="none" w:sz="0" w:space="0" w:color="auto"/>
      </w:divBdr>
    </w:div>
    <w:div w:id="1858345005">
      <w:marLeft w:val="0"/>
      <w:marRight w:val="0"/>
      <w:marTop w:val="0"/>
      <w:marBottom w:val="0"/>
      <w:divBdr>
        <w:top w:val="none" w:sz="0" w:space="0" w:color="auto"/>
        <w:left w:val="none" w:sz="0" w:space="0" w:color="auto"/>
        <w:bottom w:val="none" w:sz="0" w:space="0" w:color="auto"/>
        <w:right w:val="none" w:sz="0" w:space="0" w:color="auto"/>
      </w:divBdr>
    </w:div>
    <w:div w:id="1860194349">
      <w:marLeft w:val="0"/>
      <w:marRight w:val="0"/>
      <w:marTop w:val="0"/>
      <w:marBottom w:val="0"/>
      <w:divBdr>
        <w:top w:val="none" w:sz="0" w:space="0" w:color="auto"/>
        <w:left w:val="none" w:sz="0" w:space="0" w:color="auto"/>
        <w:bottom w:val="none" w:sz="0" w:space="0" w:color="auto"/>
        <w:right w:val="none" w:sz="0" w:space="0" w:color="auto"/>
      </w:divBdr>
    </w:div>
    <w:div w:id="1860460620">
      <w:marLeft w:val="0"/>
      <w:marRight w:val="0"/>
      <w:marTop w:val="0"/>
      <w:marBottom w:val="0"/>
      <w:divBdr>
        <w:top w:val="none" w:sz="0" w:space="0" w:color="auto"/>
        <w:left w:val="none" w:sz="0" w:space="0" w:color="auto"/>
        <w:bottom w:val="none" w:sz="0" w:space="0" w:color="auto"/>
        <w:right w:val="none" w:sz="0" w:space="0" w:color="auto"/>
      </w:divBdr>
    </w:div>
    <w:div w:id="1863740686">
      <w:marLeft w:val="0"/>
      <w:marRight w:val="0"/>
      <w:marTop w:val="0"/>
      <w:marBottom w:val="0"/>
      <w:divBdr>
        <w:top w:val="none" w:sz="0" w:space="0" w:color="auto"/>
        <w:left w:val="none" w:sz="0" w:space="0" w:color="auto"/>
        <w:bottom w:val="none" w:sz="0" w:space="0" w:color="auto"/>
        <w:right w:val="none" w:sz="0" w:space="0" w:color="auto"/>
      </w:divBdr>
    </w:div>
    <w:div w:id="1863861715">
      <w:bodyDiv w:val="1"/>
      <w:marLeft w:val="0"/>
      <w:marRight w:val="0"/>
      <w:marTop w:val="0"/>
      <w:marBottom w:val="0"/>
      <w:divBdr>
        <w:top w:val="none" w:sz="0" w:space="0" w:color="auto"/>
        <w:left w:val="none" w:sz="0" w:space="0" w:color="auto"/>
        <w:bottom w:val="none" w:sz="0" w:space="0" w:color="auto"/>
        <w:right w:val="none" w:sz="0" w:space="0" w:color="auto"/>
      </w:divBdr>
    </w:div>
    <w:div w:id="1864903446">
      <w:marLeft w:val="0"/>
      <w:marRight w:val="0"/>
      <w:marTop w:val="0"/>
      <w:marBottom w:val="0"/>
      <w:divBdr>
        <w:top w:val="none" w:sz="0" w:space="0" w:color="auto"/>
        <w:left w:val="none" w:sz="0" w:space="0" w:color="auto"/>
        <w:bottom w:val="none" w:sz="0" w:space="0" w:color="auto"/>
        <w:right w:val="none" w:sz="0" w:space="0" w:color="auto"/>
      </w:divBdr>
    </w:div>
    <w:div w:id="1866863153">
      <w:marLeft w:val="0"/>
      <w:marRight w:val="0"/>
      <w:marTop w:val="0"/>
      <w:marBottom w:val="0"/>
      <w:divBdr>
        <w:top w:val="none" w:sz="0" w:space="0" w:color="auto"/>
        <w:left w:val="none" w:sz="0" w:space="0" w:color="auto"/>
        <w:bottom w:val="none" w:sz="0" w:space="0" w:color="auto"/>
        <w:right w:val="none" w:sz="0" w:space="0" w:color="auto"/>
      </w:divBdr>
    </w:div>
    <w:div w:id="1867912300">
      <w:marLeft w:val="0"/>
      <w:marRight w:val="0"/>
      <w:marTop w:val="0"/>
      <w:marBottom w:val="0"/>
      <w:divBdr>
        <w:top w:val="none" w:sz="0" w:space="0" w:color="auto"/>
        <w:left w:val="none" w:sz="0" w:space="0" w:color="auto"/>
        <w:bottom w:val="none" w:sz="0" w:space="0" w:color="auto"/>
        <w:right w:val="none" w:sz="0" w:space="0" w:color="auto"/>
      </w:divBdr>
    </w:div>
    <w:div w:id="1868710232">
      <w:marLeft w:val="0"/>
      <w:marRight w:val="0"/>
      <w:marTop w:val="0"/>
      <w:marBottom w:val="0"/>
      <w:divBdr>
        <w:top w:val="none" w:sz="0" w:space="0" w:color="auto"/>
        <w:left w:val="none" w:sz="0" w:space="0" w:color="auto"/>
        <w:bottom w:val="none" w:sz="0" w:space="0" w:color="auto"/>
        <w:right w:val="none" w:sz="0" w:space="0" w:color="auto"/>
      </w:divBdr>
    </w:div>
    <w:div w:id="1869179834">
      <w:marLeft w:val="0"/>
      <w:marRight w:val="0"/>
      <w:marTop w:val="0"/>
      <w:marBottom w:val="0"/>
      <w:divBdr>
        <w:top w:val="none" w:sz="0" w:space="0" w:color="auto"/>
        <w:left w:val="none" w:sz="0" w:space="0" w:color="auto"/>
        <w:bottom w:val="none" w:sz="0" w:space="0" w:color="auto"/>
        <w:right w:val="none" w:sz="0" w:space="0" w:color="auto"/>
      </w:divBdr>
    </w:div>
    <w:div w:id="1870028478">
      <w:marLeft w:val="0"/>
      <w:marRight w:val="0"/>
      <w:marTop w:val="0"/>
      <w:marBottom w:val="0"/>
      <w:divBdr>
        <w:top w:val="none" w:sz="0" w:space="0" w:color="auto"/>
        <w:left w:val="none" w:sz="0" w:space="0" w:color="auto"/>
        <w:bottom w:val="none" w:sz="0" w:space="0" w:color="auto"/>
        <w:right w:val="none" w:sz="0" w:space="0" w:color="auto"/>
      </w:divBdr>
    </w:div>
    <w:div w:id="1870410543">
      <w:marLeft w:val="0"/>
      <w:marRight w:val="0"/>
      <w:marTop w:val="0"/>
      <w:marBottom w:val="0"/>
      <w:divBdr>
        <w:top w:val="none" w:sz="0" w:space="0" w:color="auto"/>
        <w:left w:val="none" w:sz="0" w:space="0" w:color="auto"/>
        <w:bottom w:val="none" w:sz="0" w:space="0" w:color="auto"/>
        <w:right w:val="none" w:sz="0" w:space="0" w:color="auto"/>
      </w:divBdr>
    </w:div>
    <w:div w:id="1872374625">
      <w:marLeft w:val="0"/>
      <w:marRight w:val="0"/>
      <w:marTop w:val="0"/>
      <w:marBottom w:val="0"/>
      <w:divBdr>
        <w:top w:val="none" w:sz="0" w:space="0" w:color="auto"/>
        <w:left w:val="none" w:sz="0" w:space="0" w:color="auto"/>
        <w:bottom w:val="none" w:sz="0" w:space="0" w:color="auto"/>
        <w:right w:val="none" w:sz="0" w:space="0" w:color="auto"/>
      </w:divBdr>
    </w:div>
    <w:div w:id="1872382030">
      <w:marLeft w:val="0"/>
      <w:marRight w:val="0"/>
      <w:marTop w:val="0"/>
      <w:marBottom w:val="0"/>
      <w:divBdr>
        <w:top w:val="none" w:sz="0" w:space="0" w:color="auto"/>
        <w:left w:val="none" w:sz="0" w:space="0" w:color="auto"/>
        <w:bottom w:val="none" w:sz="0" w:space="0" w:color="auto"/>
        <w:right w:val="none" w:sz="0" w:space="0" w:color="auto"/>
      </w:divBdr>
    </w:div>
    <w:div w:id="1872956187">
      <w:marLeft w:val="0"/>
      <w:marRight w:val="0"/>
      <w:marTop w:val="0"/>
      <w:marBottom w:val="0"/>
      <w:divBdr>
        <w:top w:val="none" w:sz="0" w:space="0" w:color="auto"/>
        <w:left w:val="none" w:sz="0" w:space="0" w:color="auto"/>
        <w:bottom w:val="none" w:sz="0" w:space="0" w:color="auto"/>
        <w:right w:val="none" w:sz="0" w:space="0" w:color="auto"/>
      </w:divBdr>
    </w:div>
    <w:div w:id="1873227659">
      <w:marLeft w:val="0"/>
      <w:marRight w:val="0"/>
      <w:marTop w:val="0"/>
      <w:marBottom w:val="0"/>
      <w:divBdr>
        <w:top w:val="none" w:sz="0" w:space="0" w:color="auto"/>
        <w:left w:val="none" w:sz="0" w:space="0" w:color="auto"/>
        <w:bottom w:val="none" w:sz="0" w:space="0" w:color="auto"/>
        <w:right w:val="none" w:sz="0" w:space="0" w:color="auto"/>
      </w:divBdr>
    </w:div>
    <w:div w:id="1873954227">
      <w:marLeft w:val="0"/>
      <w:marRight w:val="0"/>
      <w:marTop w:val="0"/>
      <w:marBottom w:val="0"/>
      <w:divBdr>
        <w:top w:val="none" w:sz="0" w:space="0" w:color="auto"/>
        <w:left w:val="none" w:sz="0" w:space="0" w:color="auto"/>
        <w:bottom w:val="none" w:sz="0" w:space="0" w:color="auto"/>
        <w:right w:val="none" w:sz="0" w:space="0" w:color="auto"/>
      </w:divBdr>
    </w:div>
    <w:div w:id="1874229896">
      <w:marLeft w:val="0"/>
      <w:marRight w:val="0"/>
      <w:marTop w:val="0"/>
      <w:marBottom w:val="0"/>
      <w:divBdr>
        <w:top w:val="none" w:sz="0" w:space="0" w:color="auto"/>
        <w:left w:val="none" w:sz="0" w:space="0" w:color="auto"/>
        <w:bottom w:val="none" w:sz="0" w:space="0" w:color="auto"/>
        <w:right w:val="none" w:sz="0" w:space="0" w:color="auto"/>
      </w:divBdr>
    </w:div>
    <w:div w:id="1874490019">
      <w:marLeft w:val="0"/>
      <w:marRight w:val="0"/>
      <w:marTop w:val="0"/>
      <w:marBottom w:val="0"/>
      <w:divBdr>
        <w:top w:val="none" w:sz="0" w:space="0" w:color="auto"/>
        <w:left w:val="none" w:sz="0" w:space="0" w:color="auto"/>
        <w:bottom w:val="none" w:sz="0" w:space="0" w:color="auto"/>
        <w:right w:val="none" w:sz="0" w:space="0" w:color="auto"/>
      </w:divBdr>
    </w:div>
    <w:div w:id="1875341426">
      <w:bodyDiv w:val="1"/>
      <w:marLeft w:val="0"/>
      <w:marRight w:val="0"/>
      <w:marTop w:val="0"/>
      <w:marBottom w:val="0"/>
      <w:divBdr>
        <w:top w:val="none" w:sz="0" w:space="0" w:color="auto"/>
        <w:left w:val="none" w:sz="0" w:space="0" w:color="auto"/>
        <w:bottom w:val="none" w:sz="0" w:space="0" w:color="auto"/>
        <w:right w:val="none" w:sz="0" w:space="0" w:color="auto"/>
      </w:divBdr>
      <w:divsChild>
        <w:div w:id="1173375688">
          <w:marLeft w:val="0"/>
          <w:marRight w:val="0"/>
          <w:marTop w:val="0"/>
          <w:marBottom w:val="0"/>
          <w:divBdr>
            <w:top w:val="none" w:sz="0" w:space="0" w:color="auto"/>
            <w:left w:val="none" w:sz="0" w:space="0" w:color="auto"/>
            <w:bottom w:val="none" w:sz="0" w:space="0" w:color="auto"/>
            <w:right w:val="none" w:sz="0" w:space="0" w:color="auto"/>
          </w:divBdr>
        </w:div>
      </w:divsChild>
    </w:div>
    <w:div w:id="1875993161">
      <w:marLeft w:val="0"/>
      <w:marRight w:val="0"/>
      <w:marTop w:val="0"/>
      <w:marBottom w:val="0"/>
      <w:divBdr>
        <w:top w:val="none" w:sz="0" w:space="0" w:color="auto"/>
        <w:left w:val="none" w:sz="0" w:space="0" w:color="auto"/>
        <w:bottom w:val="none" w:sz="0" w:space="0" w:color="auto"/>
        <w:right w:val="none" w:sz="0" w:space="0" w:color="auto"/>
      </w:divBdr>
    </w:div>
    <w:div w:id="1877042840">
      <w:marLeft w:val="0"/>
      <w:marRight w:val="0"/>
      <w:marTop w:val="0"/>
      <w:marBottom w:val="0"/>
      <w:divBdr>
        <w:top w:val="none" w:sz="0" w:space="0" w:color="auto"/>
        <w:left w:val="none" w:sz="0" w:space="0" w:color="auto"/>
        <w:bottom w:val="none" w:sz="0" w:space="0" w:color="auto"/>
        <w:right w:val="none" w:sz="0" w:space="0" w:color="auto"/>
      </w:divBdr>
    </w:div>
    <w:div w:id="1877960852">
      <w:marLeft w:val="0"/>
      <w:marRight w:val="0"/>
      <w:marTop w:val="0"/>
      <w:marBottom w:val="0"/>
      <w:divBdr>
        <w:top w:val="none" w:sz="0" w:space="0" w:color="auto"/>
        <w:left w:val="none" w:sz="0" w:space="0" w:color="auto"/>
        <w:bottom w:val="none" w:sz="0" w:space="0" w:color="auto"/>
        <w:right w:val="none" w:sz="0" w:space="0" w:color="auto"/>
      </w:divBdr>
    </w:div>
    <w:div w:id="1878084927">
      <w:marLeft w:val="0"/>
      <w:marRight w:val="0"/>
      <w:marTop w:val="0"/>
      <w:marBottom w:val="0"/>
      <w:divBdr>
        <w:top w:val="none" w:sz="0" w:space="0" w:color="auto"/>
        <w:left w:val="none" w:sz="0" w:space="0" w:color="auto"/>
        <w:bottom w:val="none" w:sz="0" w:space="0" w:color="auto"/>
        <w:right w:val="none" w:sz="0" w:space="0" w:color="auto"/>
      </w:divBdr>
    </w:div>
    <w:div w:id="1878813742">
      <w:marLeft w:val="0"/>
      <w:marRight w:val="0"/>
      <w:marTop w:val="0"/>
      <w:marBottom w:val="0"/>
      <w:divBdr>
        <w:top w:val="none" w:sz="0" w:space="0" w:color="auto"/>
        <w:left w:val="none" w:sz="0" w:space="0" w:color="auto"/>
        <w:bottom w:val="none" w:sz="0" w:space="0" w:color="auto"/>
        <w:right w:val="none" w:sz="0" w:space="0" w:color="auto"/>
      </w:divBdr>
    </w:div>
    <w:div w:id="1879658625">
      <w:marLeft w:val="0"/>
      <w:marRight w:val="0"/>
      <w:marTop w:val="0"/>
      <w:marBottom w:val="0"/>
      <w:divBdr>
        <w:top w:val="none" w:sz="0" w:space="0" w:color="auto"/>
        <w:left w:val="none" w:sz="0" w:space="0" w:color="auto"/>
        <w:bottom w:val="none" w:sz="0" w:space="0" w:color="auto"/>
        <w:right w:val="none" w:sz="0" w:space="0" w:color="auto"/>
      </w:divBdr>
    </w:div>
    <w:div w:id="1880388289">
      <w:marLeft w:val="0"/>
      <w:marRight w:val="0"/>
      <w:marTop w:val="0"/>
      <w:marBottom w:val="0"/>
      <w:divBdr>
        <w:top w:val="none" w:sz="0" w:space="0" w:color="auto"/>
        <w:left w:val="none" w:sz="0" w:space="0" w:color="auto"/>
        <w:bottom w:val="none" w:sz="0" w:space="0" w:color="auto"/>
        <w:right w:val="none" w:sz="0" w:space="0" w:color="auto"/>
      </w:divBdr>
    </w:div>
    <w:div w:id="1881354745">
      <w:marLeft w:val="0"/>
      <w:marRight w:val="0"/>
      <w:marTop w:val="0"/>
      <w:marBottom w:val="0"/>
      <w:divBdr>
        <w:top w:val="none" w:sz="0" w:space="0" w:color="auto"/>
        <w:left w:val="none" w:sz="0" w:space="0" w:color="auto"/>
        <w:bottom w:val="none" w:sz="0" w:space="0" w:color="auto"/>
        <w:right w:val="none" w:sz="0" w:space="0" w:color="auto"/>
      </w:divBdr>
    </w:div>
    <w:div w:id="1881936815">
      <w:marLeft w:val="0"/>
      <w:marRight w:val="0"/>
      <w:marTop w:val="0"/>
      <w:marBottom w:val="0"/>
      <w:divBdr>
        <w:top w:val="none" w:sz="0" w:space="0" w:color="auto"/>
        <w:left w:val="none" w:sz="0" w:space="0" w:color="auto"/>
        <w:bottom w:val="none" w:sz="0" w:space="0" w:color="auto"/>
        <w:right w:val="none" w:sz="0" w:space="0" w:color="auto"/>
      </w:divBdr>
    </w:div>
    <w:div w:id="1882789381">
      <w:marLeft w:val="0"/>
      <w:marRight w:val="0"/>
      <w:marTop w:val="0"/>
      <w:marBottom w:val="0"/>
      <w:divBdr>
        <w:top w:val="none" w:sz="0" w:space="0" w:color="auto"/>
        <w:left w:val="none" w:sz="0" w:space="0" w:color="auto"/>
        <w:bottom w:val="none" w:sz="0" w:space="0" w:color="auto"/>
        <w:right w:val="none" w:sz="0" w:space="0" w:color="auto"/>
      </w:divBdr>
    </w:div>
    <w:div w:id="1883127811">
      <w:marLeft w:val="0"/>
      <w:marRight w:val="0"/>
      <w:marTop w:val="0"/>
      <w:marBottom w:val="0"/>
      <w:divBdr>
        <w:top w:val="none" w:sz="0" w:space="0" w:color="auto"/>
        <w:left w:val="none" w:sz="0" w:space="0" w:color="auto"/>
        <w:bottom w:val="none" w:sz="0" w:space="0" w:color="auto"/>
        <w:right w:val="none" w:sz="0" w:space="0" w:color="auto"/>
      </w:divBdr>
    </w:div>
    <w:div w:id="1883245282">
      <w:marLeft w:val="0"/>
      <w:marRight w:val="0"/>
      <w:marTop w:val="0"/>
      <w:marBottom w:val="0"/>
      <w:divBdr>
        <w:top w:val="none" w:sz="0" w:space="0" w:color="auto"/>
        <w:left w:val="none" w:sz="0" w:space="0" w:color="auto"/>
        <w:bottom w:val="none" w:sz="0" w:space="0" w:color="auto"/>
        <w:right w:val="none" w:sz="0" w:space="0" w:color="auto"/>
      </w:divBdr>
    </w:div>
    <w:div w:id="1886062300">
      <w:marLeft w:val="0"/>
      <w:marRight w:val="0"/>
      <w:marTop w:val="0"/>
      <w:marBottom w:val="0"/>
      <w:divBdr>
        <w:top w:val="none" w:sz="0" w:space="0" w:color="auto"/>
        <w:left w:val="none" w:sz="0" w:space="0" w:color="auto"/>
        <w:bottom w:val="none" w:sz="0" w:space="0" w:color="auto"/>
        <w:right w:val="none" w:sz="0" w:space="0" w:color="auto"/>
      </w:divBdr>
    </w:div>
    <w:div w:id="1887718287">
      <w:marLeft w:val="0"/>
      <w:marRight w:val="0"/>
      <w:marTop w:val="0"/>
      <w:marBottom w:val="0"/>
      <w:divBdr>
        <w:top w:val="none" w:sz="0" w:space="0" w:color="auto"/>
        <w:left w:val="none" w:sz="0" w:space="0" w:color="auto"/>
        <w:bottom w:val="none" w:sz="0" w:space="0" w:color="auto"/>
        <w:right w:val="none" w:sz="0" w:space="0" w:color="auto"/>
      </w:divBdr>
    </w:div>
    <w:div w:id="1887833929">
      <w:marLeft w:val="0"/>
      <w:marRight w:val="0"/>
      <w:marTop w:val="0"/>
      <w:marBottom w:val="0"/>
      <w:divBdr>
        <w:top w:val="none" w:sz="0" w:space="0" w:color="auto"/>
        <w:left w:val="none" w:sz="0" w:space="0" w:color="auto"/>
        <w:bottom w:val="none" w:sz="0" w:space="0" w:color="auto"/>
        <w:right w:val="none" w:sz="0" w:space="0" w:color="auto"/>
      </w:divBdr>
    </w:div>
    <w:div w:id="1888712207">
      <w:marLeft w:val="0"/>
      <w:marRight w:val="0"/>
      <w:marTop w:val="0"/>
      <w:marBottom w:val="0"/>
      <w:divBdr>
        <w:top w:val="none" w:sz="0" w:space="0" w:color="auto"/>
        <w:left w:val="none" w:sz="0" w:space="0" w:color="auto"/>
        <w:bottom w:val="none" w:sz="0" w:space="0" w:color="auto"/>
        <w:right w:val="none" w:sz="0" w:space="0" w:color="auto"/>
      </w:divBdr>
    </w:div>
    <w:div w:id="1890914771">
      <w:marLeft w:val="0"/>
      <w:marRight w:val="0"/>
      <w:marTop w:val="0"/>
      <w:marBottom w:val="0"/>
      <w:divBdr>
        <w:top w:val="none" w:sz="0" w:space="0" w:color="auto"/>
        <w:left w:val="none" w:sz="0" w:space="0" w:color="auto"/>
        <w:bottom w:val="none" w:sz="0" w:space="0" w:color="auto"/>
        <w:right w:val="none" w:sz="0" w:space="0" w:color="auto"/>
      </w:divBdr>
    </w:div>
    <w:div w:id="1892037667">
      <w:marLeft w:val="0"/>
      <w:marRight w:val="0"/>
      <w:marTop w:val="0"/>
      <w:marBottom w:val="0"/>
      <w:divBdr>
        <w:top w:val="none" w:sz="0" w:space="0" w:color="auto"/>
        <w:left w:val="none" w:sz="0" w:space="0" w:color="auto"/>
        <w:bottom w:val="none" w:sz="0" w:space="0" w:color="auto"/>
        <w:right w:val="none" w:sz="0" w:space="0" w:color="auto"/>
      </w:divBdr>
    </w:div>
    <w:div w:id="1892037913">
      <w:bodyDiv w:val="1"/>
      <w:marLeft w:val="0"/>
      <w:marRight w:val="0"/>
      <w:marTop w:val="0"/>
      <w:marBottom w:val="0"/>
      <w:divBdr>
        <w:top w:val="none" w:sz="0" w:space="0" w:color="auto"/>
        <w:left w:val="none" w:sz="0" w:space="0" w:color="auto"/>
        <w:bottom w:val="none" w:sz="0" w:space="0" w:color="auto"/>
        <w:right w:val="none" w:sz="0" w:space="0" w:color="auto"/>
      </w:divBdr>
      <w:divsChild>
        <w:div w:id="1219434877">
          <w:marLeft w:val="0"/>
          <w:marRight w:val="0"/>
          <w:marTop w:val="0"/>
          <w:marBottom w:val="0"/>
          <w:divBdr>
            <w:top w:val="none" w:sz="0" w:space="0" w:color="auto"/>
            <w:left w:val="none" w:sz="0" w:space="0" w:color="auto"/>
            <w:bottom w:val="none" w:sz="0" w:space="0" w:color="auto"/>
            <w:right w:val="none" w:sz="0" w:space="0" w:color="auto"/>
          </w:divBdr>
        </w:div>
      </w:divsChild>
    </w:div>
    <w:div w:id="1892299338">
      <w:marLeft w:val="0"/>
      <w:marRight w:val="0"/>
      <w:marTop w:val="0"/>
      <w:marBottom w:val="0"/>
      <w:divBdr>
        <w:top w:val="none" w:sz="0" w:space="0" w:color="auto"/>
        <w:left w:val="none" w:sz="0" w:space="0" w:color="auto"/>
        <w:bottom w:val="none" w:sz="0" w:space="0" w:color="auto"/>
        <w:right w:val="none" w:sz="0" w:space="0" w:color="auto"/>
      </w:divBdr>
    </w:div>
    <w:div w:id="1892375789">
      <w:marLeft w:val="0"/>
      <w:marRight w:val="0"/>
      <w:marTop w:val="0"/>
      <w:marBottom w:val="0"/>
      <w:divBdr>
        <w:top w:val="none" w:sz="0" w:space="0" w:color="auto"/>
        <w:left w:val="none" w:sz="0" w:space="0" w:color="auto"/>
        <w:bottom w:val="none" w:sz="0" w:space="0" w:color="auto"/>
        <w:right w:val="none" w:sz="0" w:space="0" w:color="auto"/>
      </w:divBdr>
    </w:div>
    <w:div w:id="1893149225">
      <w:marLeft w:val="0"/>
      <w:marRight w:val="0"/>
      <w:marTop w:val="0"/>
      <w:marBottom w:val="0"/>
      <w:divBdr>
        <w:top w:val="none" w:sz="0" w:space="0" w:color="auto"/>
        <w:left w:val="none" w:sz="0" w:space="0" w:color="auto"/>
        <w:bottom w:val="none" w:sz="0" w:space="0" w:color="auto"/>
        <w:right w:val="none" w:sz="0" w:space="0" w:color="auto"/>
      </w:divBdr>
    </w:div>
    <w:div w:id="1893232729">
      <w:marLeft w:val="0"/>
      <w:marRight w:val="0"/>
      <w:marTop w:val="0"/>
      <w:marBottom w:val="0"/>
      <w:divBdr>
        <w:top w:val="none" w:sz="0" w:space="0" w:color="auto"/>
        <w:left w:val="none" w:sz="0" w:space="0" w:color="auto"/>
        <w:bottom w:val="none" w:sz="0" w:space="0" w:color="auto"/>
        <w:right w:val="none" w:sz="0" w:space="0" w:color="auto"/>
      </w:divBdr>
    </w:div>
    <w:div w:id="1893345947">
      <w:marLeft w:val="0"/>
      <w:marRight w:val="0"/>
      <w:marTop w:val="0"/>
      <w:marBottom w:val="0"/>
      <w:divBdr>
        <w:top w:val="none" w:sz="0" w:space="0" w:color="auto"/>
        <w:left w:val="none" w:sz="0" w:space="0" w:color="auto"/>
        <w:bottom w:val="none" w:sz="0" w:space="0" w:color="auto"/>
        <w:right w:val="none" w:sz="0" w:space="0" w:color="auto"/>
      </w:divBdr>
    </w:div>
    <w:div w:id="1893495889">
      <w:marLeft w:val="0"/>
      <w:marRight w:val="0"/>
      <w:marTop w:val="0"/>
      <w:marBottom w:val="0"/>
      <w:divBdr>
        <w:top w:val="none" w:sz="0" w:space="0" w:color="auto"/>
        <w:left w:val="none" w:sz="0" w:space="0" w:color="auto"/>
        <w:bottom w:val="none" w:sz="0" w:space="0" w:color="auto"/>
        <w:right w:val="none" w:sz="0" w:space="0" w:color="auto"/>
      </w:divBdr>
    </w:div>
    <w:div w:id="1893805320">
      <w:marLeft w:val="0"/>
      <w:marRight w:val="0"/>
      <w:marTop w:val="0"/>
      <w:marBottom w:val="0"/>
      <w:divBdr>
        <w:top w:val="none" w:sz="0" w:space="0" w:color="auto"/>
        <w:left w:val="none" w:sz="0" w:space="0" w:color="auto"/>
        <w:bottom w:val="none" w:sz="0" w:space="0" w:color="auto"/>
        <w:right w:val="none" w:sz="0" w:space="0" w:color="auto"/>
      </w:divBdr>
    </w:div>
    <w:div w:id="1894270854">
      <w:marLeft w:val="0"/>
      <w:marRight w:val="0"/>
      <w:marTop w:val="0"/>
      <w:marBottom w:val="0"/>
      <w:divBdr>
        <w:top w:val="none" w:sz="0" w:space="0" w:color="auto"/>
        <w:left w:val="none" w:sz="0" w:space="0" w:color="auto"/>
        <w:bottom w:val="none" w:sz="0" w:space="0" w:color="auto"/>
        <w:right w:val="none" w:sz="0" w:space="0" w:color="auto"/>
      </w:divBdr>
    </w:div>
    <w:div w:id="1896116105">
      <w:marLeft w:val="0"/>
      <w:marRight w:val="0"/>
      <w:marTop w:val="0"/>
      <w:marBottom w:val="0"/>
      <w:divBdr>
        <w:top w:val="none" w:sz="0" w:space="0" w:color="auto"/>
        <w:left w:val="none" w:sz="0" w:space="0" w:color="auto"/>
        <w:bottom w:val="none" w:sz="0" w:space="0" w:color="auto"/>
        <w:right w:val="none" w:sz="0" w:space="0" w:color="auto"/>
      </w:divBdr>
    </w:div>
    <w:div w:id="1896425599">
      <w:marLeft w:val="0"/>
      <w:marRight w:val="0"/>
      <w:marTop w:val="0"/>
      <w:marBottom w:val="0"/>
      <w:divBdr>
        <w:top w:val="none" w:sz="0" w:space="0" w:color="auto"/>
        <w:left w:val="none" w:sz="0" w:space="0" w:color="auto"/>
        <w:bottom w:val="none" w:sz="0" w:space="0" w:color="auto"/>
        <w:right w:val="none" w:sz="0" w:space="0" w:color="auto"/>
      </w:divBdr>
    </w:div>
    <w:div w:id="1896502215">
      <w:marLeft w:val="0"/>
      <w:marRight w:val="0"/>
      <w:marTop w:val="0"/>
      <w:marBottom w:val="0"/>
      <w:divBdr>
        <w:top w:val="none" w:sz="0" w:space="0" w:color="auto"/>
        <w:left w:val="none" w:sz="0" w:space="0" w:color="auto"/>
        <w:bottom w:val="none" w:sz="0" w:space="0" w:color="auto"/>
        <w:right w:val="none" w:sz="0" w:space="0" w:color="auto"/>
      </w:divBdr>
    </w:div>
    <w:div w:id="1898394314">
      <w:marLeft w:val="0"/>
      <w:marRight w:val="0"/>
      <w:marTop w:val="0"/>
      <w:marBottom w:val="0"/>
      <w:divBdr>
        <w:top w:val="none" w:sz="0" w:space="0" w:color="auto"/>
        <w:left w:val="none" w:sz="0" w:space="0" w:color="auto"/>
        <w:bottom w:val="none" w:sz="0" w:space="0" w:color="auto"/>
        <w:right w:val="none" w:sz="0" w:space="0" w:color="auto"/>
      </w:divBdr>
    </w:div>
    <w:div w:id="1901281699">
      <w:marLeft w:val="0"/>
      <w:marRight w:val="0"/>
      <w:marTop w:val="0"/>
      <w:marBottom w:val="0"/>
      <w:divBdr>
        <w:top w:val="none" w:sz="0" w:space="0" w:color="auto"/>
        <w:left w:val="none" w:sz="0" w:space="0" w:color="auto"/>
        <w:bottom w:val="none" w:sz="0" w:space="0" w:color="auto"/>
        <w:right w:val="none" w:sz="0" w:space="0" w:color="auto"/>
      </w:divBdr>
    </w:div>
    <w:div w:id="1902250901">
      <w:marLeft w:val="0"/>
      <w:marRight w:val="0"/>
      <w:marTop w:val="0"/>
      <w:marBottom w:val="0"/>
      <w:divBdr>
        <w:top w:val="none" w:sz="0" w:space="0" w:color="auto"/>
        <w:left w:val="none" w:sz="0" w:space="0" w:color="auto"/>
        <w:bottom w:val="none" w:sz="0" w:space="0" w:color="auto"/>
        <w:right w:val="none" w:sz="0" w:space="0" w:color="auto"/>
      </w:divBdr>
    </w:div>
    <w:div w:id="1903102058">
      <w:marLeft w:val="0"/>
      <w:marRight w:val="0"/>
      <w:marTop w:val="0"/>
      <w:marBottom w:val="0"/>
      <w:divBdr>
        <w:top w:val="none" w:sz="0" w:space="0" w:color="auto"/>
        <w:left w:val="none" w:sz="0" w:space="0" w:color="auto"/>
        <w:bottom w:val="none" w:sz="0" w:space="0" w:color="auto"/>
        <w:right w:val="none" w:sz="0" w:space="0" w:color="auto"/>
      </w:divBdr>
    </w:div>
    <w:div w:id="1903902334">
      <w:marLeft w:val="0"/>
      <w:marRight w:val="0"/>
      <w:marTop w:val="0"/>
      <w:marBottom w:val="0"/>
      <w:divBdr>
        <w:top w:val="none" w:sz="0" w:space="0" w:color="auto"/>
        <w:left w:val="none" w:sz="0" w:space="0" w:color="auto"/>
        <w:bottom w:val="none" w:sz="0" w:space="0" w:color="auto"/>
        <w:right w:val="none" w:sz="0" w:space="0" w:color="auto"/>
      </w:divBdr>
    </w:div>
    <w:div w:id="1904221500">
      <w:marLeft w:val="0"/>
      <w:marRight w:val="0"/>
      <w:marTop w:val="0"/>
      <w:marBottom w:val="0"/>
      <w:divBdr>
        <w:top w:val="none" w:sz="0" w:space="0" w:color="auto"/>
        <w:left w:val="none" w:sz="0" w:space="0" w:color="auto"/>
        <w:bottom w:val="none" w:sz="0" w:space="0" w:color="auto"/>
        <w:right w:val="none" w:sz="0" w:space="0" w:color="auto"/>
      </w:divBdr>
    </w:div>
    <w:div w:id="1904827897">
      <w:marLeft w:val="0"/>
      <w:marRight w:val="0"/>
      <w:marTop w:val="0"/>
      <w:marBottom w:val="0"/>
      <w:divBdr>
        <w:top w:val="none" w:sz="0" w:space="0" w:color="auto"/>
        <w:left w:val="none" w:sz="0" w:space="0" w:color="auto"/>
        <w:bottom w:val="none" w:sz="0" w:space="0" w:color="auto"/>
        <w:right w:val="none" w:sz="0" w:space="0" w:color="auto"/>
      </w:divBdr>
    </w:div>
    <w:div w:id="1905215600">
      <w:marLeft w:val="0"/>
      <w:marRight w:val="0"/>
      <w:marTop w:val="0"/>
      <w:marBottom w:val="0"/>
      <w:divBdr>
        <w:top w:val="none" w:sz="0" w:space="0" w:color="auto"/>
        <w:left w:val="none" w:sz="0" w:space="0" w:color="auto"/>
        <w:bottom w:val="none" w:sz="0" w:space="0" w:color="auto"/>
        <w:right w:val="none" w:sz="0" w:space="0" w:color="auto"/>
      </w:divBdr>
    </w:div>
    <w:div w:id="1908413286">
      <w:marLeft w:val="0"/>
      <w:marRight w:val="0"/>
      <w:marTop w:val="0"/>
      <w:marBottom w:val="0"/>
      <w:divBdr>
        <w:top w:val="none" w:sz="0" w:space="0" w:color="auto"/>
        <w:left w:val="none" w:sz="0" w:space="0" w:color="auto"/>
        <w:bottom w:val="none" w:sz="0" w:space="0" w:color="auto"/>
        <w:right w:val="none" w:sz="0" w:space="0" w:color="auto"/>
      </w:divBdr>
    </w:div>
    <w:div w:id="1908998860">
      <w:marLeft w:val="0"/>
      <w:marRight w:val="0"/>
      <w:marTop w:val="0"/>
      <w:marBottom w:val="0"/>
      <w:divBdr>
        <w:top w:val="none" w:sz="0" w:space="0" w:color="auto"/>
        <w:left w:val="none" w:sz="0" w:space="0" w:color="auto"/>
        <w:bottom w:val="none" w:sz="0" w:space="0" w:color="auto"/>
        <w:right w:val="none" w:sz="0" w:space="0" w:color="auto"/>
      </w:divBdr>
    </w:div>
    <w:div w:id="1910263713">
      <w:marLeft w:val="0"/>
      <w:marRight w:val="0"/>
      <w:marTop w:val="0"/>
      <w:marBottom w:val="0"/>
      <w:divBdr>
        <w:top w:val="none" w:sz="0" w:space="0" w:color="auto"/>
        <w:left w:val="none" w:sz="0" w:space="0" w:color="auto"/>
        <w:bottom w:val="none" w:sz="0" w:space="0" w:color="auto"/>
        <w:right w:val="none" w:sz="0" w:space="0" w:color="auto"/>
      </w:divBdr>
    </w:div>
    <w:div w:id="1911646562">
      <w:marLeft w:val="0"/>
      <w:marRight w:val="0"/>
      <w:marTop w:val="0"/>
      <w:marBottom w:val="0"/>
      <w:divBdr>
        <w:top w:val="none" w:sz="0" w:space="0" w:color="auto"/>
        <w:left w:val="none" w:sz="0" w:space="0" w:color="auto"/>
        <w:bottom w:val="none" w:sz="0" w:space="0" w:color="auto"/>
        <w:right w:val="none" w:sz="0" w:space="0" w:color="auto"/>
      </w:divBdr>
    </w:div>
    <w:div w:id="1912692217">
      <w:marLeft w:val="0"/>
      <w:marRight w:val="0"/>
      <w:marTop w:val="0"/>
      <w:marBottom w:val="0"/>
      <w:divBdr>
        <w:top w:val="none" w:sz="0" w:space="0" w:color="auto"/>
        <w:left w:val="none" w:sz="0" w:space="0" w:color="auto"/>
        <w:bottom w:val="none" w:sz="0" w:space="0" w:color="auto"/>
        <w:right w:val="none" w:sz="0" w:space="0" w:color="auto"/>
      </w:divBdr>
    </w:div>
    <w:div w:id="1913200195">
      <w:marLeft w:val="0"/>
      <w:marRight w:val="0"/>
      <w:marTop w:val="0"/>
      <w:marBottom w:val="0"/>
      <w:divBdr>
        <w:top w:val="none" w:sz="0" w:space="0" w:color="auto"/>
        <w:left w:val="none" w:sz="0" w:space="0" w:color="auto"/>
        <w:bottom w:val="none" w:sz="0" w:space="0" w:color="auto"/>
        <w:right w:val="none" w:sz="0" w:space="0" w:color="auto"/>
      </w:divBdr>
    </w:div>
    <w:div w:id="1916475282">
      <w:marLeft w:val="0"/>
      <w:marRight w:val="0"/>
      <w:marTop w:val="0"/>
      <w:marBottom w:val="0"/>
      <w:divBdr>
        <w:top w:val="none" w:sz="0" w:space="0" w:color="auto"/>
        <w:left w:val="none" w:sz="0" w:space="0" w:color="auto"/>
        <w:bottom w:val="none" w:sz="0" w:space="0" w:color="auto"/>
        <w:right w:val="none" w:sz="0" w:space="0" w:color="auto"/>
      </w:divBdr>
    </w:div>
    <w:div w:id="1917664734">
      <w:marLeft w:val="0"/>
      <w:marRight w:val="0"/>
      <w:marTop w:val="0"/>
      <w:marBottom w:val="0"/>
      <w:divBdr>
        <w:top w:val="none" w:sz="0" w:space="0" w:color="auto"/>
        <w:left w:val="none" w:sz="0" w:space="0" w:color="auto"/>
        <w:bottom w:val="none" w:sz="0" w:space="0" w:color="auto"/>
        <w:right w:val="none" w:sz="0" w:space="0" w:color="auto"/>
      </w:divBdr>
    </w:div>
    <w:div w:id="1917664890">
      <w:marLeft w:val="0"/>
      <w:marRight w:val="0"/>
      <w:marTop w:val="0"/>
      <w:marBottom w:val="0"/>
      <w:divBdr>
        <w:top w:val="none" w:sz="0" w:space="0" w:color="auto"/>
        <w:left w:val="none" w:sz="0" w:space="0" w:color="auto"/>
        <w:bottom w:val="none" w:sz="0" w:space="0" w:color="auto"/>
        <w:right w:val="none" w:sz="0" w:space="0" w:color="auto"/>
      </w:divBdr>
    </w:div>
    <w:div w:id="1919636355">
      <w:marLeft w:val="0"/>
      <w:marRight w:val="0"/>
      <w:marTop w:val="0"/>
      <w:marBottom w:val="0"/>
      <w:divBdr>
        <w:top w:val="none" w:sz="0" w:space="0" w:color="auto"/>
        <w:left w:val="none" w:sz="0" w:space="0" w:color="auto"/>
        <w:bottom w:val="none" w:sz="0" w:space="0" w:color="auto"/>
        <w:right w:val="none" w:sz="0" w:space="0" w:color="auto"/>
      </w:divBdr>
    </w:div>
    <w:div w:id="1919946255">
      <w:marLeft w:val="0"/>
      <w:marRight w:val="0"/>
      <w:marTop w:val="0"/>
      <w:marBottom w:val="0"/>
      <w:divBdr>
        <w:top w:val="none" w:sz="0" w:space="0" w:color="auto"/>
        <w:left w:val="none" w:sz="0" w:space="0" w:color="auto"/>
        <w:bottom w:val="none" w:sz="0" w:space="0" w:color="auto"/>
        <w:right w:val="none" w:sz="0" w:space="0" w:color="auto"/>
      </w:divBdr>
    </w:div>
    <w:div w:id="1920212886">
      <w:marLeft w:val="0"/>
      <w:marRight w:val="0"/>
      <w:marTop w:val="0"/>
      <w:marBottom w:val="0"/>
      <w:divBdr>
        <w:top w:val="none" w:sz="0" w:space="0" w:color="auto"/>
        <w:left w:val="none" w:sz="0" w:space="0" w:color="auto"/>
        <w:bottom w:val="none" w:sz="0" w:space="0" w:color="auto"/>
        <w:right w:val="none" w:sz="0" w:space="0" w:color="auto"/>
      </w:divBdr>
    </w:div>
    <w:div w:id="1920559859">
      <w:marLeft w:val="0"/>
      <w:marRight w:val="0"/>
      <w:marTop w:val="0"/>
      <w:marBottom w:val="0"/>
      <w:divBdr>
        <w:top w:val="none" w:sz="0" w:space="0" w:color="auto"/>
        <w:left w:val="none" w:sz="0" w:space="0" w:color="auto"/>
        <w:bottom w:val="none" w:sz="0" w:space="0" w:color="auto"/>
        <w:right w:val="none" w:sz="0" w:space="0" w:color="auto"/>
      </w:divBdr>
    </w:div>
    <w:div w:id="1920825905">
      <w:marLeft w:val="0"/>
      <w:marRight w:val="0"/>
      <w:marTop w:val="0"/>
      <w:marBottom w:val="0"/>
      <w:divBdr>
        <w:top w:val="none" w:sz="0" w:space="0" w:color="auto"/>
        <w:left w:val="none" w:sz="0" w:space="0" w:color="auto"/>
        <w:bottom w:val="none" w:sz="0" w:space="0" w:color="auto"/>
        <w:right w:val="none" w:sz="0" w:space="0" w:color="auto"/>
      </w:divBdr>
    </w:div>
    <w:div w:id="1921674546">
      <w:marLeft w:val="0"/>
      <w:marRight w:val="0"/>
      <w:marTop w:val="0"/>
      <w:marBottom w:val="0"/>
      <w:divBdr>
        <w:top w:val="none" w:sz="0" w:space="0" w:color="auto"/>
        <w:left w:val="none" w:sz="0" w:space="0" w:color="auto"/>
        <w:bottom w:val="none" w:sz="0" w:space="0" w:color="auto"/>
        <w:right w:val="none" w:sz="0" w:space="0" w:color="auto"/>
      </w:divBdr>
    </w:div>
    <w:div w:id="1923760786">
      <w:marLeft w:val="0"/>
      <w:marRight w:val="0"/>
      <w:marTop w:val="0"/>
      <w:marBottom w:val="0"/>
      <w:divBdr>
        <w:top w:val="none" w:sz="0" w:space="0" w:color="auto"/>
        <w:left w:val="none" w:sz="0" w:space="0" w:color="auto"/>
        <w:bottom w:val="none" w:sz="0" w:space="0" w:color="auto"/>
        <w:right w:val="none" w:sz="0" w:space="0" w:color="auto"/>
      </w:divBdr>
    </w:div>
    <w:div w:id="1925411232">
      <w:marLeft w:val="0"/>
      <w:marRight w:val="0"/>
      <w:marTop w:val="0"/>
      <w:marBottom w:val="0"/>
      <w:divBdr>
        <w:top w:val="none" w:sz="0" w:space="0" w:color="auto"/>
        <w:left w:val="none" w:sz="0" w:space="0" w:color="auto"/>
        <w:bottom w:val="none" w:sz="0" w:space="0" w:color="auto"/>
        <w:right w:val="none" w:sz="0" w:space="0" w:color="auto"/>
      </w:divBdr>
    </w:div>
    <w:div w:id="1925449920">
      <w:marLeft w:val="0"/>
      <w:marRight w:val="0"/>
      <w:marTop w:val="0"/>
      <w:marBottom w:val="0"/>
      <w:divBdr>
        <w:top w:val="none" w:sz="0" w:space="0" w:color="auto"/>
        <w:left w:val="none" w:sz="0" w:space="0" w:color="auto"/>
        <w:bottom w:val="none" w:sz="0" w:space="0" w:color="auto"/>
        <w:right w:val="none" w:sz="0" w:space="0" w:color="auto"/>
      </w:divBdr>
    </w:div>
    <w:div w:id="1926063916">
      <w:marLeft w:val="0"/>
      <w:marRight w:val="0"/>
      <w:marTop w:val="0"/>
      <w:marBottom w:val="0"/>
      <w:divBdr>
        <w:top w:val="none" w:sz="0" w:space="0" w:color="auto"/>
        <w:left w:val="none" w:sz="0" w:space="0" w:color="auto"/>
        <w:bottom w:val="none" w:sz="0" w:space="0" w:color="auto"/>
        <w:right w:val="none" w:sz="0" w:space="0" w:color="auto"/>
      </w:divBdr>
    </w:div>
    <w:div w:id="1926958780">
      <w:marLeft w:val="0"/>
      <w:marRight w:val="0"/>
      <w:marTop w:val="0"/>
      <w:marBottom w:val="0"/>
      <w:divBdr>
        <w:top w:val="none" w:sz="0" w:space="0" w:color="auto"/>
        <w:left w:val="none" w:sz="0" w:space="0" w:color="auto"/>
        <w:bottom w:val="none" w:sz="0" w:space="0" w:color="auto"/>
        <w:right w:val="none" w:sz="0" w:space="0" w:color="auto"/>
      </w:divBdr>
    </w:div>
    <w:div w:id="1930191408">
      <w:marLeft w:val="0"/>
      <w:marRight w:val="0"/>
      <w:marTop w:val="0"/>
      <w:marBottom w:val="0"/>
      <w:divBdr>
        <w:top w:val="none" w:sz="0" w:space="0" w:color="auto"/>
        <w:left w:val="none" w:sz="0" w:space="0" w:color="auto"/>
        <w:bottom w:val="none" w:sz="0" w:space="0" w:color="auto"/>
        <w:right w:val="none" w:sz="0" w:space="0" w:color="auto"/>
      </w:divBdr>
    </w:div>
    <w:div w:id="1934431768">
      <w:marLeft w:val="0"/>
      <w:marRight w:val="0"/>
      <w:marTop w:val="0"/>
      <w:marBottom w:val="0"/>
      <w:divBdr>
        <w:top w:val="none" w:sz="0" w:space="0" w:color="auto"/>
        <w:left w:val="none" w:sz="0" w:space="0" w:color="auto"/>
        <w:bottom w:val="none" w:sz="0" w:space="0" w:color="auto"/>
        <w:right w:val="none" w:sz="0" w:space="0" w:color="auto"/>
      </w:divBdr>
    </w:div>
    <w:div w:id="1935085910">
      <w:marLeft w:val="0"/>
      <w:marRight w:val="0"/>
      <w:marTop w:val="0"/>
      <w:marBottom w:val="0"/>
      <w:divBdr>
        <w:top w:val="none" w:sz="0" w:space="0" w:color="auto"/>
        <w:left w:val="none" w:sz="0" w:space="0" w:color="auto"/>
        <w:bottom w:val="none" w:sz="0" w:space="0" w:color="auto"/>
        <w:right w:val="none" w:sz="0" w:space="0" w:color="auto"/>
      </w:divBdr>
    </w:div>
    <w:div w:id="1935821257">
      <w:bodyDiv w:val="1"/>
      <w:marLeft w:val="0"/>
      <w:marRight w:val="0"/>
      <w:marTop w:val="0"/>
      <w:marBottom w:val="0"/>
      <w:divBdr>
        <w:top w:val="none" w:sz="0" w:space="0" w:color="auto"/>
        <w:left w:val="none" w:sz="0" w:space="0" w:color="auto"/>
        <w:bottom w:val="none" w:sz="0" w:space="0" w:color="auto"/>
        <w:right w:val="none" w:sz="0" w:space="0" w:color="auto"/>
      </w:divBdr>
      <w:divsChild>
        <w:div w:id="1034186980">
          <w:marLeft w:val="0"/>
          <w:marRight w:val="0"/>
          <w:marTop w:val="0"/>
          <w:marBottom w:val="0"/>
          <w:divBdr>
            <w:top w:val="none" w:sz="0" w:space="0" w:color="auto"/>
            <w:left w:val="none" w:sz="0" w:space="0" w:color="auto"/>
            <w:bottom w:val="none" w:sz="0" w:space="0" w:color="auto"/>
            <w:right w:val="none" w:sz="0" w:space="0" w:color="auto"/>
          </w:divBdr>
        </w:div>
      </w:divsChild>
    </w:div>
    <w:div w:id="1937521705">
      <w:marLeft w:val="0"/>
      <w:marRight w:val="0"/>
      <w:marTop w:val="0"/>
      <w:marBottom w:val="0"/>
      <w:divBdr>
        <w:top w:val="none" w:sz="0" w:space="0" w:color="auto"/>
        <w:left w:val="none" w:sz="0" w:space="0" w:color="auto"/>
        <w:bottom w:val="none" w:sz="0" w:space="0" w:color="auto"/>
        <w:right w:val="none" w:sz="0" w:space="0" w:color="auto"/>
      </w:divBdr>
    </w:div>
    <w:div w:id="1937781551">
      <w:marLeft w:val="0"/>
      <w:marRight w:val="0"/>
      <w:marTop w:val="0"/>
      <w:marBottom w:val="0"/>
      <w:divBdr>
        <w:top w:val="none" w:sz="0" w:space="0" w:color="auto"/>
        <w:left w:val="none" w:sz="0" w:space="0" w:color="auto"/>
        <w:bottom w:val="none" w:sz="0" w:space="0" w:color="auto"/>
        <w:right w:val="none" w:sz="0" w:space="0" w:color="auto"/>
      </w:divBdr>
    </w:div>
    <w:div w:id="1939021013">
      <w:bodyDiv w:val="1"/>
      <w:marLeft w:val="0"/>
      <w:marRight w:val="0"/>
      <w:marTop w:val="0"/>
      <w:marBottom w:val="0"/>
      <w:divBdr>
        <w:top w:val="none" w:sz="0" w:space="0" w:color="auto"/>
        <w:left w:val="none" w:sz="0" w:space="0" w:color="auto"/>
        <w:bottom w:val="none" w:sz="0" w:space="0" w:color="auto"/>
        <w:right w:val="none" w:sz="0" w:space="0" w:color="auto"/>
      </w:divBdr>
    </w:div>
    <w:div w:id="1939294339">
      <w:marLeft w:val="0"/>
      <w:marRight w:val="0"/>
      <w:marTop w:val="0"/>
      <w:marBottom w:val="0"/>
      <w:divBdr>
        <w:top w:val="none" w:sz="0" w:space="0" w:color="auto"/>
        <w:left w:val="none" w:sz="0" w:space="0" w:color="auto"/>
        <w:bottom w:val="none" w:sz="0" w:space="0" w:color="auto"/>
        <w:right w:val="none" w:sz="0" w:space="0" w:color="auto"/>
      </w:divBdr>
    </w:div>
    <w:div w:id="1940479706">
      <w:marLeft w:val="0"/>
      <w:marRight w:val="0"/>
      <w:marTop w:val="0"/>
      <w:marBottom w:val="0"/>
      <w:divBdr>
        <w:top w:val="none" w:sz="0" w:space="0" w:color="auto"/>
        <w:left w:val="none" w:sz="0" w:space="0" w:color="auto"/>
        <w:bottom w:val="none" w:sz="0" w:space="0" w:color="auto"/>
        <w:right w:val="none" w:sz="0" w:space="0" w:color="auto"/>
      </w:divBdr>
    </w:div>
    <w:div w:id="1940526868">
      <w:marLeft w:val="0"/>
      <w:marRight w:val="0"/>
      <w:marTop w:val="0"/>
      <w:marBottom w:val="0"/>
      <w:divBdr>
        <w:top w:val="none" w:sz="0" w:space="0" w:color="auto"/>
        <w:left w:val="none" w:sz="0" w:space="0" w:color="auto"/>
        <w:bottom w:val="none" w:sz="0" w:space="0" w:color="auto"/>
        <w:right w:val="none" w:sz="0" w:space="0" w:color="auto"/>
      </w:divBdr>
    </w:div>
    <w:div w:id="1940798653">
      <w:marLeft w:val="0"/>
      <w:marRight w:val="0"/>
      <w:marTop w:val="0"/>
      <w:marBottom w:val="0"/>
      <w:divBdr>
        <w:top w:val="none" w:sz="0" w:space="0" w:color="auto"/>
        <w:left w:val="none" w:sz="0" w:space="0" w:color="auto"/>
        <w:bottom w:val="none" w:sz="0" w:space="0" w:color="auto"/>
        <w:right w:val="none" w:sz="0" w:space="0" w:color="auto"/>
      </w:divBdr>
    </w:div>
    <w:div w:id="1942640429">
      <w:marLeft w:val="0"/>
      <w:marRight w:val="0"/>
      <w:marTop w:val="0"/>
      <w:marBottom w:val="0"/>
      <w:divBdr>
        <w:top w:val="none" w:sz="0" w:space="0" w:color="auto"/>
        <w:left w:val="none" w:sz="0" w:space="0" w:color="auto"/>
        <w:bottom w:val="none" w:sz="0" w:space="0" w:color="auto"/>
        <w:right w:val="none" w:sz="0" w:space="0" w:color="auto"/>
      </w:divBdr>
    </w:div>
    <w:div w:id="1942910208">
      <w:marLeft w:val="0"/>
      <w:marRight w:val="0"/>
      <w:marTop w:val="0"/>
      <w:marBottom w:val="0"/>
      <w:divBdr>
        <w:top w:val="none" w:sz="0" w:space="0" w:color="auto"/>
        <w:left w:val="none" w:sz="0" w:space="0" w:color="auto"/>
        <w:bottom w:val="none" w:sz="0" w:space="0" w:color="auto"/>
        <w:right w:val="none" w:sz="0" w:space="0" w:color="auto"/>
      </w:divBdr>
    </w:div>
    <w:div w:id="1943495182">
      <w:bodyDiv w:val="1"/>
      <w:marLeft w:val="0"/>
      <w:marRight w:val="0"/>
      <w:marTop w:val="0"/>
      <w:marBottom w:val="0"/>
      <w:divBdr>
        <w:top w:val="none" w:sz="0" w:space="0" w:color="auto"/>
        <w:left w:val="none" w:sz="0" w:space="0" w:color="auto"/>
        <w:bottom w:val="none" w:sz="0" w:space="0" w:color="auto"/>
        <w:right w:val="none" w:sz="0" w:space="0" w:color="auto"/>
      </w:divBdr>
    </w:div>
    <w:div w:id="1946182469">
      <w:marLeft w:val="0"/>
      <w:marRight w:val="0"/>
      <w:marTop w:val="0"/>
      <w:marBottom w:val="0"/>
      <w:divBdr>
        <w:top w:val="none" w:sz="0" w:space="0" w:color="auto"/>
        <w:left w:val="none" w:sz="0" w:space="0" w:color="auto"/>
        <w:bottom w:val="none" w:sz="0" w:space="0" w:color="auto"/>
        <w:right w:val="none" w:sz="0" w:space="0" w:color="auto"/>
      </w:divBdr>
    </w:div>
    <w:div w:id="1946185167">
      <w:marLeft w:val="0"/>
      <w:marRight w:val="0"/>
      <w:marTop w:val="0"/>
      <w:marBottom w:val="0"/>
      <w:divBdr>
        <w:top w:val="none" w:sz="0" w:space="0" w:color="auto"/>
        <w:left w:val="none" w:sz="0" w:space="0" w:color="auto"/>
        <w:bottom w:val="none" w:sz="0" w:space="0" w:color="auto"/>
        <w:right w:val="none" w:sz="0" w:space="0" w:color="auto"/>
      </w:divBdr>
    </w:div>
    <w:div w:id="1946619024">
      <w:marLeft w:val="0"/>
      <w:marRight w:val="0"/>
      <w:marTop w:val="0"/>
      <w:marBottom w:val="0"/>
      <w:divBdr>
        <w:top w:val="none" w:sz="0" w:space="0" w:color="auto"/>
        <w:left w:val="none" w:sz="0" w:space="0" w:color="auto"/>
        <w:bottom w:val="none" w:sz="0" w:space="0" w:color="auto"/>
        <w:right w:val="none" w:sz="0" w:space="0" w:color="auto"/>
      </w:divBdr>
    </w:div>
    <w:div w:id="1947541854">
      <w:bodyDiv w:val="1"/>
      <w:marLeft w:val="0"/>
      <w:marRight w:val="0"/>
      <w:marTop w:val="0"/>
      <w:marBottom w:val="0"/>
      <w:divBdr>
        <w:top w:val="none" w:sz="0" w:space="0" w:color="auto"/>
        <w:left w:val="none" w:sz="0" w:space="0" w:color="auto"/>
        <w:bottom w:val="none" w:sz="0" w:space="0" w:color="auto"/>
        <w:right w:val="none" w:sz="0" w:space="0" w:color="auto"/>
      </w:divBdr>
    </w:div>
    <w:div w:id="1948850470">
      <w:marLeft w:val="0"/>
      <w:marRight w:val="0"/>
      <w:marTop w:val="0"/>
      <w:marBottom w:val="0"/>
      <w:divBdr>
        <w:top w:val="none" w:sz="0" w:space="0" w:color="auto"/>
        <w:left w:val="none" w:sz="0" w:space="0" w:color="auto"/>
        <w:bottom w:val="none" w:sz="0" w:space="0" w:color="auto"/>
        <w:right w:val="none" w:sz="0" w:space="0" w:color="auto"/>
      </w:divBdr>
    </w:div>
    <w:div w:id="1949238071">
      <w:marLeft w:val="0"/>
      <w:marRight w:val="0"/>
      <w:marTop w:val="0"/>
      <w:marBottom w:val="0"/>
      <w:divBdr>
        <w:top w:val="none" w:sz="0" w:space="0" w:color="auto"/>
        <w:left w:val="none" w:sz="0" w:space="0" w:color="auto"/>
        <w:bottom w:val="none" w:sz="0" w:space="0" w:color="auto"/>
        <w:right w:val="none" w:sz="0" w:space="0" w:color="auto"/>
      </w:divBdr>
    </w:div>
    <w:div w:id="1949922153">
      <w:marLeft w:val="0"/>
      <w:marRight w:val="0"/>
      <w:marTop w:val="0"/>
      <w:marBottom w:val="0"/>
      <w:divBdr>
        <w:top w:val="none" w:sz="0" w:space="0" w:color="auto"/>
        <w:left w:val="none" w:sz="0" w:space="0" w:color="auto"/>
        <w:bottom w:val="none" w:sz="0" w:space="0" w:color="auto"/>
        <w:right w:val="none" w:sz="0" w:space="0" w:color="auto"/>
      </w:divBdr>
    </w:div>
    <w:div w:id="1951235119">
      <w:marLeft w:val="0"/>
      <w:marRight w:val="0"/>
      <w:marTop w:val="0"/>
      <w:marBottom w:val="0"/>
      <w:divBdr>
        <w:top w:val="none" w:sz="0" w:space="0" w:color="auto"/>
        <w:left w:val="none" w:sz="0" w:space="0" w:color="auto"/>
        <w:bottom w:val="none" w:sz="0" w:space="0" w:color="auto"/>
        <w:right w:val="none" w:sz="0" w:space="0" w:color="auto"/>
      </w:divBdr>
    </w:div>
    <w:div w:id="1952080640">
      <w:marLeft w:val="0"/>
      <w:marRight w:val="0"/>
      <w:marTop w:val="0"/>
      <w:marBottom w:val="0"/>
      <w:divBdr>
        <w:top w:val="none" w:sz="0" w:space="0" w:color="auto"/>
        <w:left w:val="none" w:sz="0" w:space="0" w:color="auto"/>
        <w:bottom w:val="none" w:sz="0" w:space="0" w:color="auto"/>
        <w:right w:val="none" w:sz="0" w:space="0" w:color="auto"/>
      </w:divBdr>
    </w:div>
    <w:div w:id="1952736157">
      <w:marLeft w:val="0"/>
      <w:marRight w:val="0"/>
      <w:marTop w:val="0"/>
      <w:marBottom w:val="0"/>
      <w:divBdr>
        <w:top w:val="none" w:sz="0" w:space="0" w:color="auto"/>
        <w:left w:val="none" w:sz="0" w:space="0" w:color="auto"/>
        <w:bottom w:val="none" w:sz="0" w:space="0" w:color="auto"/>
        <w:right w:val="none" w:sz="0" w:space="0" w:color="auto"/>
      </w:divBdr>
    </w:div>
    <w:div w:id="1952785158">
      <w:marLeft w:val="0"/>
      <w:marRight w:val="0"/>
      <w:marTop w:val="0"/>
      <w:marBottom w:val="0"/>
      <w:divBdr>
        <w:top w:val="none" w:sz="0" w:space="0" w:color="auto"/>
        <w:left w:val="none" w:sz="0" w:space="0" w:color="auto"/>
        <w:bottom w:val="none" w:sz="0" w:space="0" w:color="auto"/>
        <w:right w:val="none" w:sz="0" w:space="0" w:color="auto"/>
      </w:divBdr>
    </w:div>
    <w:div w:id="1953438912">
      <w:marLeft w:val="0"/>
      <w:marRight w:val="0"/>
      <w:marTop w:val="0"/>
      <w:marBottom w:val="0"/>
      <w:divBdr>
        <w:top w:val="none" w:sz="0" w:space="0" w:color="auto"/>
        <w:left w:val="none" w:sz="0" w:space="0" w:color="auto"/>
        <w:bottom w:val="none" w:sz="0" w:space="0" w:color="auto"/>
        <w:right w:val="none" w:sz="0" w:space="0" w:color="auto"/>
      </w:divBdr>
    </w:div>
    <w:div w:id="1953515942">
      <w:bodyDiv w:val="1"/>
      <w:marLeft w:val="0"/>
      <w:marRight w:val="0"/>
      <w:marTop w:val="0"/>
      <w:marBottom w:val="0"/>
      <w:divBdr>
        <w:top w:val="none" w:sz="0" w:space="0" w:color="auto"/>
        <w:left w:val="none" w:sz="0" w:space="0" w:color="auto"/>
        <w:bottom w:val="none" w:sz="0" w:space="0" w:color="auto"/>
        <w:right w:val="none" w:sz="0" w:space="0" w:color="auto"/>
      </w:divBdr>
      <w:divsChild>
        <w:div w:id="1118572464">
          <w:marLeft w:val="0"/>
          <w:marRight w:val="0"/>
          <w:marTop w:val="0"/>
          <w:marBottom w:val="0"/>
          <w:divBdr>
            <w:top w:val="none" w:sz="0" w:space="0" w:color="auto"/>
            <w:left w:val="none" w:sz="0" w:space="0" w:color="auto"/>
            <w:bottom w:val="none" w:sz="0" w:space="0" w:color="auto"/>
            <w:right w:val="none" w:sz="0" w:space="0" w:color="auto"/>
          </w:divBdr>
        </w:div>
        <w:div w:id="1294867769">
          <w:marLeft w:val="0"/>
          <w:marRight w:val="0"/>
          <w:marTop w:val="0"/>
          <w:marBottom w:val="0"/>
          <w:divBdr>
            <w:top w:val="none" w:sz="0" w:space="0" w:color="auto"/>
            <w:left w:val="none" w:sz="0" w:space="0" w:color="auto"/>
            <w:bottom w:val="none" w:sz="0" w:space="0" w:color="auto"/>
            <w:right w:val="none" w:sz="0" w:space="0" w:color="auto"/>
          </w:divBdr>
        </w:div>
      </w:divsChild>
    </w:div>
    <w:div w:id="1954168500">
      <w:marLeft w:val="0"/>
      <w:marRight w:val="0"/>
      <w:marTop w:val="0"/>
      <w:marBottom w:val="0"/>
      <w:divBdr>
        <w:top w:val="none" w:sz="0" w:space="0" w:color="auto"/>
        <w:left w:val="none" w:sz="0" w:space="0" w:color="auto"/>
        <w:bottom w:val="none" w:sz="0" w:space="0" w:color="auto"/>
        <w:right w:val="none" w:sz="0" w:space="0" w:color="auto"/>
      </w:divBdr>
    </w:div>
    <w:div w:id="1957760617">
      <w:marLeft w:val="0"/>
      <w:marRight w:val="0"/>
      <w:marTop w:val="0"/>
      <w:marBottom w:val="0"/>
      <w:divBdr>
        <w:top w:val="none" w:sz="0" w:space="0" w:color="auto"/>
        <w:left w:val="none" w:sz="0" w:space="0" w:color="auto"/>
        <w:bottom w:val="none" w:sz="0" w:space="0" w:color="auto"/>
        <w:right w:val="none" w:sz="0" w:space="0" w:color="auto"/>
      </w:divBdr>
    </w:div>
    <w:div w:id="1958682738">
      <w:marLeft w:val="0"/>
      <w:marRight w:val="0"/>
      <w:marTop w:val="0"/>
      <w:marBottom w:val="0"/>
      <w:divBdr>
        <w:top w:val="none" w:sz="0" w:space="0" w:color="auto"/>
        <w:left w:val="none" w:sz="0" w:space="0" w:color="auto"/>
        <w:bottom w:val="none" w:sz="0" w:space="0" w:color="auto"/>
        <w:right w:val="none" w:sz="0" w:space="0" w:color="auto"/>
      </w:divBdr>
    </w:div>
    <w:div w:id="1962223763">
      <w:marLeft w:val="0"/>
      <w:marRight w:val="0"/>
      <w:marTop w:val="0"/>
      <w:marBottom w:val="0"/>
      <w:divBdr>
        <w:top w:val="none" w:sz="0" w:space="0" w:color="auto"/>
        <w:left w:val="none" w:sz="0" w:space="0" w:color="auto"/>
        <w:bottom w:val="none" w:sz="0" w:space="0" w:color="auto"/>
        <w:right w:val="none" w:sz="0" w:space="0" w:color="auto"/>
      </w:divBdr>
    </w:div>
    <w:div w:id="1964531932">
      <w:marLeft w:val="0"/>
      <w:marRight w:val="0"/>
      <w:marTop w:val="0"/>
      <w:marBottom w:val="0"/>
      <w:divBdr>
        <w:top w:val="none" w:sz="0" w:space="0" w:color="auto"/>
        <w:left w:val="none" w:sz="0" w:space="0" w:color="auto"/>
        <w:bottom w:val="none" w:sz="0" w:space="0" w:color="auto"/>
        <w:right w:val="none" w:sz="0" w:space="0" w:color="auto"/>
      </w:divBdr>
    </w:div>
    <w:div w:id="1964919330">
      <w:marLeft w:val="0"/>
      <w:marRight w:val="0"/>
      <w:marTop w:val="0"/>
      <w:marBottom w:val="0"/>
      <w:divBdr>
        <w:top w:val="none" w:sz="0" w:space="0" w:color="auto"/>
        <w:left w:val="none" w:sz="0" w:space="0" w:color="auto"/>
        <w:bottom w:val="none" w:sz="0" w:space="0" w:color="auto"/>
        <w:right w:val="none" w:sz="0" w:space="0" w:color="auto"/>
      </w:divBdr>
    </w:div>
    <w:div w:id="1965689619">
      <w:marLeft w:val="0"/>
      <w:marRight w:val="0"/>
      <w:marTop w:val="0"/>
      <w:marBottom w:val="0"/>
      <w:divBdr>
        <w:top w:val="none" w:sz="0" w:space="0" w:color="auto"/>
        <w:left w:val="none" w:sz="0" w:space="0" w:color="auto"/>
        <w:bottom w:val="none" w:sz="0" w:space="0" w:color="auto"/>
        <w:right w:val="none" w:sz="0" w:space="0" w:color="auto"/>
      </w:divBdr>
    </w:div>
    <w:div w:id="1966158849">
      <w:marLeft w:val="0"/>
      <w:marRight w:val="0"/>
      <w:marTop w:val="0"/>
      <w:marBottom w:val="0"/>
      <w:divBdr>
        <w:top w:val="none" w:sz="0" w:space="0" w:color="auto"/>
        <w:left w:val="none" w:sz="0" w:space="0" w:color="auto"/>
        <w:bottom w:val="none" w:sz="0" w:space="0" w:color="auto"/>
        <w:right w:val="none" w:sz="0" w:space="0" w:color="auto"/>
      </w:divBdr>
    </w:div>
    <w:div w:id="1968967159">
      <w:marLeft w:val="0"/>
      <w:marRight w:val="0"/>
      <w:marTop w:val="0"/>
      <w:marBottom w:val="0"/>
      <w:divBdr>
        <w:top w:val="none" w:sz="0" w:space="0" w:color="auto"/>
        <w:left w:val="none" w:sz="0" w:space="0" w:color="auto"/>
        <w:bottom w:val="none" w:sz="0" w:space="0" w:color="auto"/>
        <w:right w:val="none" w:sz="0" w:space="0" w:color="auto"/>
      </w:divBdr>
    </w:div>
    <w:div w:id="1969050212">
      <w:marLeft w:val="0"/>
      <w:marRight w:val="0"/>
      <w:marTop w:val="0"/>
      <w:marBottom w:val="0"/>
      <w:divBdr>
        <w:top w:val="none" w:sz="0" w:space="0" w:color="auto"/>
        <w:left w:val="none" w:sz="0" w:space="0" w:color="auto"/>
        <w:bottom w:val="none" w:sz="0" w:space="0" w:color="auto"/>
        <w:right w:val="none" w:sz="0" w:space="0" w:color="auto"/>
      </w:divBdr>
    </w:div>
    <w:div w:id="1970432996">
      <w:marLeft w:val="0"/>
      <w:marRight w:val="0"/>
      <w:marTop w:val="0"/>
      <w:marBottom w:val="0"/>
      <w:divBdr>
        <w:top w:val="none" w:sz="0" w:space="0" w:color="auto"/>
        <w:left w:val="none" w:sz="0" w:space="0" w:color="auto"/>
        <w:bottom w:val="none" w:sz="0" w:space="0" w:color="auto"/>
        <w:right w:val="none" w:sz="0" w:space="0" w:color="auto"/>
      </w:divBdr>
    </w:div>
    <w:div w:id="1970816285">
      <w:bodyDiv w:val="1"/>
      <w:marLeft w:val="0"/>
      <w:marRight w:val="0"/>
      <w:marTop w:val="0"/>
      <w:marBottom w:val="0"/>
      <w:divBdr>
        <w:top w:val="none" w:sz="0" w:space="0" w:color="auto"/>
        <w:left w:val="none" w:sz="0" w:space="0" w:color="auto"/>
        <w:bottom w:val="none" w:sz="0" w:space="0" w:color="auto"/>
        <w:right w:val="none" w:sz="0" w:space="0" w:color="auto"/>
      </w:divBdr>
      <w:divsChild>
        <w:div w:id="639962002">
          <w:marLeft w:val="0"/>
          <w:marRight w:val="0"/>
          <w:marTop w:val="0"/>
          <w:marBottom w:val="0"/>
          <w:divBdr>
            <w:top w:val="none" w:sz="0" w:space="0" w:color="auto"/>
            <w:left w:val="none" w:sz="0" w:space="0" w:color="auto"/>
            <w:bottom w:val="none" w:sz="0" w:space="0" w:color="auto"/>
            <w:right w:val="none" w:sz="0" w:space="0" w:color="auto"/>
          </w:divBdr>
        </w:div>
      </w:divsChild>
    </w:div>
    <w:div w:id="1971085814">
      <w:marLeft w:val="0"/>
      <w:marRight w:val="0"/>
      <w:marTop w:val="0"/>
      <w:marBottom w:val="0"/>
      <w:divBdr>
        <w:top w:val="none" w:sz="0" w:space="0" w:color="auto"/>
        <w:left w:val="none" w:sz="0" w:space="0" w:color="auto"/>
        <w:bottom w:val="none" w:sz="0" w:space="0" w:color="auto"/>
        <w:right w:val="none" w:sz="0" w:space="0" w:color="auto"/>
      </w:divBdr>
    </w:div>
    <w:div w:id="1972318687">
      <w:marLeft w:val="0"/>
      <w:marRight w:val="0"/>
      <w:marTop w:val="0"/>
      <w:marBottom w:val="0"/>
      <w:divBdr>
        <w:top w:val="none" w:sz="0" w:space="0" w:color="auto"/>
        <w:left w:val="none" w:sz="0" w:space="0" w:color="auto"/>
        <w:bottom w:val="none" w:sz="0" w:space="0" w:color="auto"/>
        <w:right w:val="none" w:sz="0" w:space="0" w:color="auto"/>
      </w:divBdr>
    </w:div>
    <w:div w:id="1972788878">
      <w:marLeft w:val="0"/>
      <w:marRight w:val="0"/>
      <w:marTop w:val="0"/>
      <w:marBottom w:val="0"/>
      <w:divBdr>
        <w:top w:val="none" w:sz="0" w:space="0" w:color="auto"/>
        <w:left w:val="none" w:sz="0" w:space="0" w:color="auto"/>
        <w:bottom w:val="none" w:sz="0" w:space="0" w:color="auto"/>
        <w:right w:val="none" w:sz="0" w:space="0" w:color="auto"/>
      </w:divBdr>
    </w:div>
    <w:div w:id="1976252358">
      <w:marLeft w:val="0"/>
      <w:marRight w:val="0"/>
      <w:marTop w:val="0"/>
      <w:marBottom w:val="0"/>
      <w:divBdr>
        <w:top w:val="none" w:sz="0" w:space="0" w:color="auto"/>
        <w:left w:val="none" w:sz="0" w:space="0" w:color="auto"/>
        <w:bottom w:val="none" w:sz="0" w:space="0" w:color="auto"/>
        <w:right w:val="none" w:sz="0" w:space="0" w:color="auto"/>
      </w:divBdr>
    </w:div>
    <w:div w:id="1976645448">
      <w:marLeft w:val="0"/>
      <w:marRight w:val="0"/>
      <w:marTop w:val="0"/>
      <w:marBottom w:val="0"/>
      <w:divBdr>
        <w:top w:val="none" w:sz="0" w:space="0" w:color="auto"/>
        <w:left w:val="none" w:sz="0" w:space="0" w:color="auto"/>
        <w:bottom w:val="none" w:sz="0" w:space="0" w:color="auto"/>
        <w:right w:val="none" w:sz="0" w:space="0" w:color="auto"/>
      </w:divBdr>
    </w:div>
    <w:div w:id="1976838109">
      <w:marLeft w:val="0"/>
      <w:marRight w:val="0"/>
      <w:marTop w:val="0"/>
      <w:marBottom w:val="0"/>
      <w:divBdr>
        <w:top w:val="none" w:sz="0" w:space="0" w:color="auto"/>
        <w:left w:val="none" w:sz="0" w:space="0" w:color="auto"/>
        <w:bottom w:val="none" w:sz="0" w:space="0" w:color="auto"/>
        <w:right w:val="none" w:sz="0" w:space="0" w:color="auto"/>
      </w:divBdr>
    </w:div>
    <w:div w:id="1976981373">
      <w:marLeft w:val="0"/>
      <w:marRight w:val="0"/>
      <w:marTop w:val="0"/>
      <w:marBottom w:val="0"/>
      <w:divBdr>
        <w:top w:val="none" w:sz="0" w:space="0" w:color="auto"/>
        <w:left w:val="none" w:sz="0" w:space="0" w:color="auto"/>
        <w:bottom w:val="none" w:sz="0" w:space="0" w:color="auto"/>
        <w:right w:val="none" w:sz="0" w:space="0" w:color="auto"/>
      </w:divBdr>
    </w:div>
    <w:div w:id="1977056687">
      <w:marLeft w:val="0"/>
      <w:marRight w:val="0"/>
      <w:marTop w:val="0"/>
      <w:marBottom w:val="0"/>
      <w:divBdr>
        <w:top w:val="none" w:sz="0" w:space="0" w:color="auto"/>
        <w:left w:val="none" w:sz="0" w:space="0" w:color="auto"/>
        <w:bottom w:val="none" w:sz="0" w:space="0" w:color="auto"/>
        <w:right w:val="none" w:sz="0" w:space="0" w:color="auto"/>
      </w:divBdr>
    </w:div>
    <w:div w:id="1978563663">
      <w:marLeft w:val="0"/>
      <w:marRight w:val="0"/>
      <w:marTop w:val="0"/>
      <w:marBottom w:val="0"/>
      <w:divBdr>
        <w:top w:val="none" w:sz="0" w:space="0" w:color="auto"/>
        <w:left w:val="none" w:sz="0" w:space="0" w:color="auto"/>
        <w:bottom w:val="none" w:sz="0" w:space="0" w:color="auto"/>
        <w:right w:val="none" w:sz="0" w:space="0" w:color="auto"/>
      </w:divBdr>
    </w:div>
    <w:div w:id="1978954295">
      <w:marLeft w:val="0"/>
      <w:marRight w:val="0"/>
      <w:marTop w:val="0"/>
      <w:marBottom w:val="0"/>
      <w:divBdr>
        <w:top w:val="none" w:sz="0" w:space="0" w:color="auto"/>
        <w:left w:val="none" w:sz="0" w:space="0" w:color="auto"/>
        <w:bottom w:val="none" w:sz="0" w:space="0" w:color="auto"/>
        <w:right w:val="none" w:sz="0" w:space="0" w:color="auto"/>
      </w:divBdr>
    </w:div>
    <w:div w:id="1982268160">
      <w:marLeft w:val="0"/>
      <w:marRight w:val="0"/>
      <w:marTop w:val="0"/>
      <w:marBottom w:val="0"/>
      <w:divBdr>
        <w:top w:val="none" w:sz="0" w:space="0" w:color="auto"/>
        <w:left w:val="none" w:sz="0" w:space="0" w:color="auto"/>
        <w:bottom w:val="none" w:sz="0" w:space="0" w:color="auto"/>
        <w:right w:val="none" w:sz="0" w:space="0" w:color="auto"/>
      </w:divBdr>
    </w:div>
    <w:div w:id="1982880810">
      <w:marLeft w:val="0"/>
      <w:marRight w:val="0"/>
      <w:marTop w:val="0"/>
      <w:marBottom w:val="0"/>
      <w:divBdr>
        <w:top w:val="none" w:sz="0" w:space="0" w:color="auto"/>
        <w:left w:val="none" w:sz="0" w:space="0" w:color="auto"/>
        <w:bottom w:val="none" w:sz="0" w:space="0" w:color="auto"/>
        <w:right w:val="none" w:sz="0" w:space="0" w:color="auto"/>
      </w:divBdr>
    </w:div>
    <w:div w:id="1986617554">
      <w:marLeft w:val="0"/>
      <w:marRight w:val="0"/>
      <w:marTop w:val="0"/>
      <w:marBottom w:val="0"/>
      <w:divBdr>
        <w:top w:val="none" w:sz="0" w:space="0" w:color="auto"/>
        <w:left w:val="none" w:sz="0" w:space="0" w:color="auto"/>
        <w:bottom w:val="none" w:sz="0" w:space="0" w:color="auto"/>
        <w:right w:val="none" w:sz="0" w:space="0" w:color="auto"/>
      </w:divBdr>
    </w:div>
    <w:div w:id="1987780297">
      <w:marLeft w:val="0"/>
      <w:marRight w:val="0"/>
      <w:marTop w:val="0"/>
      <w:marBottom w:val="0"/>
      <w:divBdr>
        <w:top w:val="none" w:sz="0" w:space="0" w:color="auto"/>
        <w:left w:val="none" w:sz="0" w:space="0" w:color="auto"/>
        <w:bottom w:val="none" w:sz="0" w:space="0" w:color="auto"/>
        <w:right w:val="none" w:sz="0" w:space="0" w:color="auto"/>
      </w:divBdr>
    </w:div>
    <w:div w:id="1988633349">
      <w:marLeft w:val="0"/>
      <w:marRight w:val="0"/>
      <w:marTop w:val="0"/>
      <w:marBottom w:val="0"/>
      <w:divBdr>
        <w:top w:val="none" w:sz="0" w:space="0" w:color="auto"/>
        <w:left w:val="none" w:sz="0" w:space="0" w:color="auto"/>
        <w:bottom w:val="none" w:sz="0" w:space="0" w:color="auto"/>
        <w:right w:val="none" w:sz="0" w:space="0" w:color="auto"/>
      </w:divBdr>
    </w:div>
    <w:div w:id="1990746067">
      <w:marLeft w:val="0"/>
      <w:marRight w:val="0"/>
      <w:marTop w:val="0"/>
      <w:marBottom w:val="0"/>
      <w:divBdr>
        <w:top w:val="none" w:sz="0" w:space="0" w:color="auto"/>
        <w:left w:val="none" w:sz="0" w:space="0" w:color="auto"/>
        <w:bottom w:val="none" w:sz="0" w:space="0" w:color="auto"/>
        <w:right w:val="none" w:sz="0" w:space="0" w:color="auto"/>
      </w:divBdr>
    </w:div>
    <w:div w:id="1991011993">
      <w:marLeft w:val="0"/>
      <w:marRight w:val="0"/>
      <w:marTop w:val="0"/>
      <w:marBottom w:val="0"/>
      <w:divBdr>
        <w:top w:val="none" w:sz="0" w:space="0" w:color="auto"/>
        <w:left w:val="none" w:sz="0" w:space="0" w:color="auto"/>
        <w:bottom w:val="none" w:sz="0" w:space="0" w:color="auto"/>
        <w:right w:val="none" w:sz="0" w:space="0" w:color="auto"/>
      </w:divBdr>
    </w:div>
    <w:div w:id="1991859026">
      <w:marLeft w:val="0"/>
      <w:marRight w:val="0"/>
      <w:marTop w:val="0"/>
      <w:marBottom w:val="0"/>
      <w:divBdr>
        <w:top w:val="none" w:sz="0" w:space="0" w:color="auto"/>
        <w:left w:val="none" w:sz="0" w:space="0" w:color="auto"/>
        <w:bottom w:val="none" w:sz="0" w:space="0" w:color="auto"/>
        <w:right w:val="none" w:sz="0" w:space="0" w:color="auto"/>
      </w:divBdr>
    </w:div>
    <w:div w:id="1991861002">
      <w:marLeft w:val="0"/>
      <w:marRight w:val="0"/>
      <w:marTop w:val="0"/>
      <w:marBottom w:val="0"/>
      <w:divBdr>
        <w:top w:val="none" w:sz="0" w:space="0" w:color="auto"/>
        <w:left w:val="none" w:sz="0" w:space="0" w:color="auto"/>
        <w:bottom w:val="none" w:sz="0" w:space="0" w:color="auto"/>
        <w:right w:val="none" w:sz="0" w:space="0" w:color="auto"/>
      </w:divBdr>
    </w:div>
    <w:div w:id="1992244617">
      <w:marLeft w:val="0"/>
      <w:marRight w:val="0"/>
      <w:marTop w:val="0"/>
      <w:marBottom w:val="0"/>
      <w:divBdr>
        <w:top w:val="none" w:sz="0" w:space="0" w:color="auto"/>
        <w:left w:val="none" w:sz="0" w:space="0" w:color="auto"/>
        <w:bottom w:val="none" w:sz="0" w:space="0" w:color="auto"/>
        <w:right w:val="none" w:sz="0" w:space="0" w:color="auto"/>
      </w:divBdr>
    </w:div>
    <w:div w:id="1993173170">
      <w:bodyDiv w:val="1"/>
      <w:marLeft w:val="0"/>
      <w:marRight w:val="0"/>
      <w:marTop w:val="0"/>
      <w:marBottom w:val="0"/>
      <w:divBdr>
        <w:top w:val="none" w:sz="0" w:space="0" w:color="auto"/>
        <w:left w:val="none" w:sz="0" w:space="0" w:color="auto"/>
        <w:bottom w:val="none" w:sz="0" w:space="0" w:color="auto"/>
        <w:right w:val="none" w:sz="0" w:space="0" w:color="auto"/>
      </w:divBdr>
      <w:divsChild>
        <w:div w:id="1324579128">
          <w:marLeft w:val="0"/>
          <w:marRight w:val="0"/>
          <w:marTop w:val="0"/>
          <w:marBottom w:val="0"/>
          <w:divBdr>
            <w:top w:val="none" w:sz="0" w:space="0" w:color="auto"/>
            <w:left w:val="none" w:sz="0" w:space="0" w:color="auto"/>
            <w:bottom w:val="none" w:sz="0" w:space="0" w:color="auto"/>
            <w:right w:val="none" w:sz="0" w:space="0" w:color="auto"/>
          </w:divBdr>
        </w:div>
      </w:divsChild>
    </w:div>
    <w:div w:id="1995059073">
      <w:marLeft w:val="0"/>
      <w:marRight w:val="0"/>
      <w:marTop w:val="0"/>
      <w:marBottom w:val="0"/>
      <w:divBdr>
        <w:top w:val="none" w:sz="0" w:space="0" w:color="auto"/>
        <w:left w:val="none" w:sz="0" w:space="0" w:color="auto"/>
        <w:bottom w:val="none" w:sz="0" w:space="0" w:color="auto"/>
        <w:right w:val="none" w:sz="0" w:space="0" w:color="auto"/>
      </w:divBdr>
    </w:div>
    <w:div w:id="1995865760">
      <w:marLeft w:val="0"/>
      <w:marRight w:val="0"/>
      <w:marTop w:val="0"/>
      <w:marBottom w:val="0"/>
      <w:divBdr>
        <w:top w:val="none" w:sz="0" w:space="0" w:color="auto"/>
        <w:left w:val="none" w:sz="0" w:space="0" w:color="auto"/>
        <w:bottom w:val="none" w:sz="0" w:space="0" w:color="auto"/>
        <w:right w:val="none" w:sz="0" w:space="0" w:color="auto"/>
      </w:divBdr>
    </w:div>
    <w:div w:id="1997371008">
      <w:marLeft w:val="0"/>
      <w:marRight w:val="0"/>
      <w:marTop w:val="0"/>
      <w:marBottom w:val="0"/>
      <w:divBdr>
        <w:top w:val="none" w:sz="0" w:space="0" w:color="auto"/>
        <w:left w:val="none" w:sz="0" w:space="0" w:color="auto"/>
        <w:bottom w:val="none" w:sz="0" w:space="0" w:color="auto"/>
        <w:right w:val="none" w:sz="0" w:space="0" w:color="auto"/>
      </w:divBdr>
    </w:div>
    <w:div w:id="1998066454">
      <w:marLeft w:val="0"/>
      <w:marRight w:val="0"/>
      <w:marTop w:val="0"/>
      <w:marBottom w:val="0"/>
      <w:divBdr>
        <w:top w:val="none" w:sz="0" w:space="0" w:color="auto"/>
        <w:left w:val="none" w:sz="0" w:space="0" w:color="auto"/>
        <w:bottom w:val="none" w:sz="0" w:space="0" w:color="auto"/>
        <w:right w:val="none" w:sz="0" w:space="0" w:color="auto"/>
      </w:divBdr>
    </w:div>
    <w:div w:id="1998341813">
      <w:marLeft w:val="0"/>
      <w:marRight w:val="0"/>
      <w:marTop w:val="0"/>
      <w:marBottom w:val="0"/>
      <w:divBdr>
        <w:top w:val="none" w:sz="0" w:space="0" w:color="auto"/>
        <w:left w:val="none" w:sz="0" w:space="0" w:color="auto"/>
        <w:bottom w:val="none" w:sz="0" w:space="0" w:color="auto"/>
        <w:right w:val="none" w:sz="0" w:space="0" w:color="auto"/>
      </w:divBdr>
    </w:div>
    <w:div w:id="2000451577">
      <w:marLeft w:val="0"/>
      <w:marRight w:val="0"/>
      <w:marTop w:val="0"/>
      <w:marBottom w:val="0"/>
      <w:divBdr>
        <w:top w:val="none" w:sz="0" w:space="0" w:color="auto"/>
        <w:left w:val="none" w:sz="0" w:space="0" w:color="auto"/>
        <w:bottom w:val="none" w:sz="0" w:space="0" w:color="auto"/>
        <w:right w:val="none" w:sz="0" w:space="0" w:color="auto"/>
      </w:divBdr>
    </w:div>
    <w:div w:id="2000573040">
      <w:marLeft w:val="0"/>
      <w:marRight w:val="0"/>
      <w:marTop w:val="0"/>
      <w:marBottom w:val="0"/>
      <w:divBdr>
        <w:top w:val="none" w:sz="0" w:space="0" w:color="auto"/>
        <w:left w:val="none" w:sz="0" w:space="0" w:color="auto"/>
        <w:bottom w:val="none" w:sz="0" w:space="0" w:color="auto"/>
        <w:right w:val="none" w:sz="0" w:space="0" w:color="auto"/>
      </w:divBdr>
      <w:divsChild>
        <w:div w:id="1725525923">
          <w:marLeft w:val="0"/>
          <w:marRight w:val="0"/>
          <w:marTop w:val="0"/>
          <w:marBottom w:val="0"/>
          <w:divBdr>
            <w:top w:val="none" w:sz="0" w:space="0" w:color="auto"/>
            <w:left w:val="none" w:sz="0" w:space="0" w:color="auto"/>
            <w:bottom w:val="none" w:sz="0" w:space="0" w:color="auto"/>
            <w:right w:val="none" w:sz="0" w:space="0" w:color="auto"/>
          </w:divBdr>
        </w:div>
      </w:divsChild>
    </w:div>
    <w:div w:id="2001543025">
      <w:marLeft w:val="0"/>
      <w:marRight w:val="0"/>
      <w:marTop w:val="0"/>
      <w:marBottom w:val="0"/>
      <w:divBdr>
        <w:top w:val="none" w:sz="0" w:space="0" w:color="auto"/>
        <w:left w:val="none" w:sz="0" w:space="0" w:color="auto"/>
        <w:bottom w:val="none" w:sz="0" w:space="0" w:color="auto"/>
        <w:right w:val="none" w:sz="0" w:space="0" w:color="auto"/>
      </w:divBdr>
    </w:div>
    <w:div w:id="2003003454">
      <w:marLeft w:val="0"/>
      <w:marRight w:val="0"/>
      <w:marTop w:val="0"/>
      <w:marBottom w:val="0"/>
      <w:divBdr>
        <w:top w:val="none" w:sz="0" w:space="0" w:color="auto"/>
        <w:left w:val="none" w:sz="0" w:space="0" w:color="auto"/>
        <w:bottom w:val="none" w:sz="0" w:space="0" w:color="auto"/>
        <w:right w:val="none" w:sz="0" w:space="0" w:color="auto"/>
      </w:divBdr>
    </w:div>
    <w:div w:id="2003193622">
      <w:marLeft w:val="0"/>
      <w:marRight w:val="0"/>
      <w:marTop w:val="0"/>
      <w:marBottom w:val="0"/>
      <w:divBdr>
        <w:top w:val="none" w:sz="0" w:space="0" w:color="auto"/>
        <w:left w:val="none" w:sz="0" w:space="0" w:color="auto"/>
        <w:bottom w:val="none" w:sz="0" w:space="0" w:color="auto"/>
        <w:right w:val="none" w:sz="0" w:space="0" w:color="auto"/>
      </w:divBdr>
    </w:div>
    <w:div w:id="2003701778">
      <w:marLeft w:val="0"/>
      <w:marRight w:val="0"/>
      <w:marTop w:val="0"/>
      <w:marBottom w:val="0"/>
      <w:divBdr>
        <w:top w:val="none" w:sz="0" w:space="0" w:color="auto"/>
        <w:left w:val="none" w:sz="0" w:space="0" w:color="auto"/>
        <w:bottom w:val="none" w:sz="0" w:space="0" w:color="auto"/>
        <w:right w:val="none" w:sz="0" w:space="0" w:color="auto"/>
      </w:divBdr>
    </w:div>
    <w:div w:id="2003846610">
      <w:marLeft w:val="0"/>
      <w:marRight w:val="0"/>
      <w:marTop w:val="0"/>
      <w:marBottom w:val="0"/>
      <w:divBdr>
        <w:top w:val="none" w:sz="0" w:space="0" w:color="auto"/>
        <w:left w:val="none" w:sz="0" w:space="0" w:color="auto"/>
        <w:bottom w:val="none" w:sz="0" w:space="0" w:color="auto"/>
        <w:right w:val="none" w:sz="0" w:space="0" w:color="auto"/>
      </w:divBdr>
    </w:div>
    <w:div w:id="2004315345">
      <w:marLeft w:val="0"/>
      <w:marRight w:val="0"/>
      <w:marTop w:val="0"/>
      <w:marBottom w:val="0"/>
      <w:divBdr>
        <w:top w:val="none" w:sz="0" w:space="0" w:color="auto"/>
        <w:left w:val="none" w:sz="0" w:space="0" w:color="auto"/>
        <w:bottom w:val="none" w:sz="0" w:space="0" w:color="auto"/>
        <w:right w:val="none" w:sz="0" w:space="0" w:color="auto"/>
      </w:divBdr>
    </w:div>
    <w:div w:id="2005011552">
      <w:marLeft w:val="0"/>
      <w:marRight w:val="0"/>
      <w:marTop w:val="0"/>
      <w:marBottom w:val="0"/>
      <w:divBdr>
        <w:top w:val="none" w:sz="0" w:space="0" w:color="auto"/>
        <w:left w:val="none" w:sz="0" w:space="0" w:color="auto"/>
        <w:bottom w:val="none" w:sz="0" w:space="0" w:color="auto"/>
        <w:right w:val="none" w:sz="0" w:space="0" w:color="auto"/>
      </w:divBdr>
    </w:div>
    <w:div w:id="2005475983">
      <w:marLeft w:val="0"/>
      <w:marRight w:val="0"/>
      <w:marTop w:val="0"/>
      <w:marBottom w:val="0"/>
      <w:divBdr>
        <w:top w:val="none" w:sz="0" w:space="0" w:color="auto"/>
        <w:left w:val="none" w:sz="0" w:space="0" w:color="auto"/>
        <w:bottom w:val="none" w:sz="0" w:space="0" w:color="auto"/>
        <w:right w:val="none" w:sz="0" w:space="0" w:color="auto"/>
      </w:divBdr>
    </w:div>
    <w:div w:id="2005624820">
      <w:marLeft w:val="0"/>
      <w:marRight w:val="0"/>
      <w:marTop w:val="0"/>
      <w:marBottom w:val="0"/>
      <w:divBdr>
        <w:top w:val="none" w:sz="0" w:space="0" w:color="auto"/>
        <w:left w:val="none" w:sz="0" w:space="0" w:color="auto"/>
        <w:bottom w:val="none" w:sz="0" w:space="0" w:color="auto"/>
        <w:right w:val="none" w:sz="0" w:space="0" w:color="auto"/>
      </w:divBdr>
    </w:div>
    <w:div w:id="2006594011">
      <w:marLeft w:val="0"/>
      <w:marRight w:val="0"/>
      <w:marTop w:val="0"/>
      <w:marBottom w:val="0"/>
      <w:divBdr>
        <w:top w:val="none" w:sz="0" w:space="0" w:color="auto"/>
        <w:left w:val="none" w:sz="0" w:space="0" w:color="auto"/>
        <w:bottom w:val="none" w:sz="0" w:space="0" w:color="auto"/>
        <w:right w:val="none" w:sz="0" w:space="0" w:color="auto"/>
      </w:divBdr>
    </w:div>
    <w:div w:id="2006737500">
      <w:marLeft w:val="0"/>
      <w:marRight w:val="0"/>
      <w:marTop w:val="0"/>
      <w:marBottom w:val="0"/>
      <w:divBdr>
        <w:top w:val="none" w:sz="0" w:space="0" w:color="auto"/>
        <w:left w:val="none" w:sz="0" w:space="0" w:color="auto"/>
        <w:bottom w:val="none" w:sz="0" w:space="0" w:color="auto"/>
        <w:right w:val="none" w:sz="0" w:space="0" w:color="auto"/>
      </w:divBdr>
    </w:div>
    <w:div w:id="2007786652">
      <w:marLeft w:val="0"/>
      <w:marRight w:val="0"/>
      <w:marTop w:val="0"/>
      <w:marBottom w:val="0"/>
      <w:divBdr>
        <w:top w:val="none" w:sz="0" w:space="0" w:color="auto"/>
        <w:left w:val="none" w:sz="0" w:space="0" w:color="auto"/>
        <w:bottom w:val="none" w:sz="0" w:space="0" w:color="auto"/>
        <w:right w:val="none" w:sz="0" w:space="0" w:color="auto"/>
      </w:divBdr>
    </w:div>
    <w:div w:id="2009627338">
      <w:marLeft w:val="0"/>
      <w:marRight w:val="0"/>
      <w:marTop w:val="0"/>
      <w:marBottom w:val="0"/>
      <w:divBdr>
        <w:top w:val="none" w:sz="0" w:space="0" w:color="auto"/>
        <w:left w:val="none" w:sz="0" w:space="0" w:color="auto"/>
        <w:bottom w:val="none" w:sz="0" w:space="0" w:color="auto"/>
        <w:right w:val="none" w:sz="0" w:space="0" w:color="auto"/>
      </w:divBdr>
    </w:div>
    <w:div w:id="2009944546">
      <w:marLeft w:val="0"/>
      <w:marRight w:val="0"/>
      <w:marTop w:val="0"/>
      <w:marBottom w:val="0"/>
      <w:divBdr>
        <w:top w:val="none" w:sz="0" w:space="0" w:color="auto"/>
        <w:left w:val="none" w:sz="0" w:space="0" w:color="auto"/>
        <w:bottom w:val="none" w:sz="0" w:space="0" w:color="auto"/>
        <w:right w:val="none" w:sz="0" w:space="0" w:color="auto"/>
      </w:divBdr>
    </w:div>
    <w:div w:id="2010138967">
      <w:marLeft w:val="0"/>
      <w:marRight w:val="0"/>
      <w:marTop w:val="0"/>
      <w:marBottom w:val="0"/>
      <w:divBdr>
        <w:top w:val="none" w:sz="0" w:space="0" w:color="auto"/>
        <w:left w:val="none" w:sz="0" w:space="0" w:color="auto"/>
        <w:bottom w:val="none" w:sz="0" w:space="0" w:color="auto"/>
        <w:right w:val="none" w:sz="0" w:space="0" w:color="auto"/>
      </w:divBdr>
    </w:div>
    <w:div w:id="2010254651">
      <w:marLeft w:val="0"/>
      <w:marRight w:val="0"/>
      <w:marTop w:val="0"/>
      <w:marBottom w:val="0"/>
      <w:divBdr>
        <w:top w:val="none" w:sz="0" w:space="0" w:color="auto"/>
        <w:left w:val="none" w:sz="0" w:space="0" w:color="auto"/>
        <w:bottom w:val="none" w:sz="0" w:space="0" w:color="auto"/>
        <w:right w:val="none" w:sz="0" w:space="0" w:color="auto"/>
      </w:divBdr>
    </w:div>
    <w:div w:id="2010474098">
      <w:marLeft w:val="0"/>
      <w:marRight w:val="0"/>
      <w:marTop w:val="0"/>
      <w:marBottom w:val="0"/>
      <w:divBdr>
        <w:top w:val="none" w:sz="0" w:space="0" w:color="auto"/>
        <w:left w:val="none" w:sz="0" w:space="0" w:color="auto"/>
        <w:bottom w:val="none" w:sz="0" w:space="0" w:color="auto"/>
        <w:right w:val="none" w:sz="0" w:space="0" w:color="auto"/>
      </w:divBdr>
    </w:div>
    <w:div w:id="2013944566">
      <w:marLeft w:val="0"/>
      <w:marRight w:val="0"/>
      <w:marTop w:val="0"/>
      <w:marBottom w:val="0"/>
      <w:divBdr>
        <w:top w:val="none" w:sz="0" w:space="0" w:color="auto"/>
        <w:left w:val="none" w:sz="0" w:space="0" w:color="auto"/>
        <w:bottom w:val="none" w:sz="0" w:space="0" w:color="auto"/>
        <w:right w:val="none" w:sz="0" w:space="0" w:color="auto"/>
      </w:divBdr>
    </w:div>
    <w:div w:id="2014067287">
      <w:marLeft w:val="0"/>
      <w:marRight w:val="0"/>
      <w:marTop w:val="0"/>
      <w:marBottom w:val="0"/>
      <w:divBdr>
        <w:top w:val="none" w:sz="0" w:space="0" w:color="auto"/>
        <w:left w:val="none" w:sz="0" w:space="0" w:color="auto"/>
        <w:bottom w:val="none" w:sz="0" w:space="0" w:color="auto"/>
        <w:right w:val="none" w:sz="0" w:space="0" w:color="auto"/>
      </w:divBdr>
    </w:div>
    <w:div w:id="2014145063">
      <w:marLeft w:val="0"/>
      <w:marRight w:val="0"/>
      <w:marTop w:val="0"/>
      <w:marBottom w:val="0"/>
      <w:divBdr>
        <w:top w:val="none" w:sz="0" w:space="0" w:color="auto"/>
        <w:left w:val="none" w:sz="0" w:space="0" w:color="auto"/>
        <w:bottom w:val="none" w:sz="0" w:space="0" w:color="auto"/>
        <w:right w:val="none" w:sz="0" w:space="0" w:color="auto"/>
      </w:divBdr>
    </w:div>
    <w:div w:id="2014215514">
      <w:bodyDiv w:val="1"/>
      <w:marLeft w:val="0"/>
      <w:marRight w:val="0"/>
      <w:marTop w:val="0"/>
      <w:marBottom w:val="0"/>
      <w:divBdr>
        <w:top w:val="none" w:sz="0" w:space="0" w:color="auto"/>
        <w:left w:val="none" w:sz="0" w:space="0" w:color="auto"/>
        <w:bottom w:val="none" w:sz="0" w:space="0" w:color="auto"/>
        <w:right w:val="none" w:sz="0" w:space="0" w:color="auto"/>
      </w:divBdr>
      <w:divsChild>
        <w:div w:id="2103917061">
          <w:marLeft w:val="0"/>
          <w:marRight w:val="0"/>
          <w:marTop w:val="0"/>
          <w:marBottom w:val="0"/>
          <w:divBdr>
            <w:top w:val="none" w:sz="0" w:space="0" w:color="auto"/>
            <w:left w:val="none" w:sz="0" w:space="0" w:color="auto"/>
            <w:bottom w:val="none" w:sz="0" w:space="0" w:color="auto"/>
            <w:right w:val="none" w:sz="0" w:space="0" w:color="auto"/>
          </w:divBdr>
        </w:div>
      </w:divsChild>
    </w:div>
    <w:div w:id="2014648076">
      <w:marLeft w:val="0"/>
      <w:marRight w:val="0"/>
      <w:marTop w:val="0"/>
      <w:marBottom w:val="0"/>
      <w:divBdr>
        <w:top w:val="none" w:sz="0" w:space="0" w:color="auto"/>
        <w:left w:val="none" w:sz="0" w:space="0" w:color="auto"/>
        <w:bottom w:val="none" w:sz="0" w:space="0" w:color="auto"/>
        <w:right w:val="none" w:sz="0" w:space="0" w:color="auto"/>
      </w:divBdr>
    </w:div>
    <w:div w:id="2018538771">
      <w:marLeft w:val="0"/>
      <w:marRight w:val="0"/>
      <w:marTop w:val="0"/>
      <w:marBottom w:val="0"/>
      <w:divBdr>
        <w:top w:val="none" w:sz="0" w:space="0" w:color="auto"/>
        <w:left w:val="none" w:sz="0" w:space="0" w:color="auto"/>
        <w:bottom w:val="none" w:sz="0" w:space="0" w:color="auto"/>
        <w:right w:val="none" w:sz="0" w:space="0" w:color="auto"/>
      </w:divBdr>
    </w:div>
    <w:div w:id="2018578920">
      <w:marLeft w:val="0"/>
      <w:marRight w:val="0"/>
      <w:marTop w:val="0"/>
      <w:marBottom w:val="0"/>
      <w:divBdr>
        <w:top w:val="none" w:sz="0" w:space="0" w:color="auto"/>
        <w:left w:val="none" w:sz="0" w:space="0" w:color="auto"/>
        <w:bottom w:val="none" w:sz="0" w:space="0" w:color="auto"/>
        <w:right w:val="none" w:sz="0" w:space="0" w:color="auto"/>
      </w:divBdr>
    </w:div>
    <w:div w:id="2019847321">
      <w:marLeft w:val="0"/>
      <w:marRight w:val="0"/>
      <w:marTop w:val="0"/>
      <w:marBottom w:val="0"/>
      <w:divBdr>
        <w:top w:val="none" w:sz="0" w:space="0" w:color="auto"/>
        <w:left w:val="none" w:sz="0" w:space="0" w:color="auto"/>
        <w:bottom w:val="none" w:sz="0" w:space="0" w:color="auto"/>
        <w:right w:val="none" w:sz="0" w:space="0" w:color="auto"/>
      </w:divBdr>
    </w:div>
    <w:div w:id="2020496368">
      <w:marLeft w:val="0"/>
      <w:marRight w:val="0"/>
      <w:marTop w:val="0"/>
      <w:marBottom w:val="0"/>
      <w:divBdr>
        <w:top w:val="none" w:sz="0" w:space="0" w:color="auto"/>
        <w:left w:val="none" w:sz="0" w:space="0" w:color="auto"/>
        <w:bottom w:val="none" w:sz="0" w:space="0" w:color="auto"/>
        <w:right w:val="none" w:sz="0" w:space="0" w:color="auto"/>
      </w:divBdr>
    </w:div>
    <w:div w:id="2022663581">
      <w:bodyDiv w:val="1"/>
      <w:marLeft w:val="0"/>
      <w:marRight w:val="0"/>
      <w:marTop w:val="0"/>
      <w:marBottom w:val="0"/>
      <w:divBdr>
        <w:top w:val="none" w:sz="0" w:space="0" w:color="auto"/>
        <w:left w:val="none" w:sz="0" w:space="0" w:color="auto"/>
        <w:bottom w:val="none" w:sz="0" w:space="0" w:color="auto"/>
        <w:right w:val="none" w:sz="0" w:space="0" w:color="auto"/>
      </w:divBdr>
    </w:div>
    <w:div w:id="2022849528">
      <w:marLeft w:val="0"/>
      <w:marRight w:val="0"/>
      <w:marTop w:val="0"/>
      <w:marBottom w:val="0"/>
      <w:divBdr>
        <w:top w:val="none" w:sz="0" w:space="0" w:color="auto"/>
        <w:left w:val="none" w:sz="0" w:space="0" w:color="auto"/>
        <w:bottom w:val="none" w:sz="0" w:space="0" w:color="auto"/>
        <w:right w:val="none" w:sz="0" w:space="0" w:color="auto"/>
      </w:divBdr>
    </w:div>
    <w:div w:id="2024016967">
      <w:marLeft w:val="0"/>
      <w:marRight w:val="0"/>
      <w:marTop w:val="0"/>
      <w:marBottom w:val="0"/>
      <w:divBdr>
        <w:top w:val="none" w:sz="0" w:space="0" w:color="auto"/>
        <w:left w:val="none" w:sz="0" w:space="0" w:color="auto"/>
        <w:bottom w:val="none" w:sz="0" w:space="0" w:color="auto"/>
        <w:right w:val="none" w:sz="0" w:space="0" w:color="auto"/>
      </w:divBdr>
    </w:div>
    <w:div w:id="2025128461">
      <w:marLeft w:val="0"/>
      <w:marRight w:val="0"/>
      <w:marTop w:val="0"/>
      <w:marBottom w:val="0"/>
      <w:divBdr>
        <w:top w:val="none" w:sz="0" w:space="0" w:color="auto"/>
        <w:left w:val="none" w:sz="0" w:space="0" w:color="auto"/>
        <w:bottom w:val="none" w:sz="0" w:space="0" w:color="auto"/>
        <w:right w:val="none" w:sz="0" w:space="0" w:color="auto"/>
      </w:divBdr>
    </w:div>
    <w:div w:id="2025664273">
      <w:marLeft w:val="0"/>
      <w:marRight w:val="0"/>
      <w:marTop w:val="0"/>
      <w:marBottom w:val="0"/>
      <w:divBdr>
        <w:top w:val="none" w:sz="0" w:space="0" w:color="auto"/>
        <w:left w:val="none" w:sz="0" w:space="0" w:color="auto"/>
        <w:bottom w:val="none" w:sz="0" w:space="0" w:color="auto"/>
        <w:right w:val="none" w:sz="0" w:space="0" w:color="auto"/>
      </w:divBdr>
    </w:div>
    <w:div w:id="2026008270">
      <w:marLeft w:val="0"/>
      <w:marRight w:val="0"/>
      <w:marTop w:val="0"/>
      <w:marBottom w:val="0"/>
      <w:divBdr>
        <w:top w:val="none" w:sz="0" w:space="0" w:color="auto"/>
        <w:left w:val="none" w:sz="0" w:space="0" w:color="auto"/>
        <w:bottom w:val="none" w:sz="0" w:space="0" w:color="auto"/>
        <w:right w:val="none" w:sz="0" w:space="0" w:color="auto"/>
      </w:divBdr>
    </w:div>
    <w:div w:id="2027705672">
      <w:bodyDiv w:val="1"/>
      <w:marLeft w:val="0"/>
      <w:marRight w:val="0"/>
      <w:marTop w:val="0"/>
      <w:marBottom w:val="0"/>
      <w:divBdr>
        <w:top w:val="none" w:sz="0" w:space="0" w:color="auto"/>
        <w:left w:val="none" w:sz="0" w:space="0" w:color="auto"/>
        <w:bottom w:val="none" w:sz="0" w:space="0" w:color="auto"/>
        <w:right w:val="none" w:sz="0" w:space="0" w:color="auto"/>
      </w:divBdr>
    </w:div>
    <w:div w:id="2029408254">
      <w:bodyDiv w:val="1"/>
      <w:marLeft w:val="0"/>
      <w:marRight w:val="0"/>
      <w:marTop w:val="0"/>
      <w:marBottom w:val="0"/>
      <w:divBdr>
        <w:top w:val="none" w:sz="0" w:space="0" w:color="auto"/>
        <w:left w:val="none" w:sz="0" w:space="0" w:color="auto"/>
        <w:bottom w:val="none" w:sz="0" w:space="0" w:color="auto"/>
        <w:right w:val="none" w:sz="0" w:space="0" w:color="auto"/>
      </w:divBdr>
      <w:divsChild>
        <w:div w:id="1408190139">
          <w:marLeft w:val="0"/>
          <w:marRight w:val="0"/>
          <w:marTop w:val="0"/>
          <w:marBottom w:val="0"/>
          <w:divBdr>
            <w:top w:val="none" w:sz="0" w:space="0" w:color="auto"/>
            <w:left w:val="none" w:sz="0" w:space="0" w:color="auto"/>
            <w:bottom w:val="none" w:sz="0" w:space="0" w:color="auto"/>
            <w:right w:val="none" w:sz="0" w:space="0" w:color="auto"/>
          </w:divBdr>
        </w:div>
        <w:div w:id="543369392">
          <w:marLeft w:val="0"/>
          <w:marRight w:val="0"/>
          <w:marTop w:val="0"/>
          <w:marBottom w:val="0"/>
          <w:divBdr>
            <w:top w:val="none" w:sz="0" w:space="0" w:color="auto"/>
            <w:left w:val="none" w:sz="0" w:space="0" w:color="auto"/>
            <w:bottom w:val="none" w:sz="0" w:space="0" w:color="auto"/>
            <w:right w:val="none" w:sz="0" w:space="0" w:color="auto"/>
          </w:divBdr>
        </w:div>
      </w:divsChild>
    </w:div>
    <w:div w:id="2030134727">
      <w:marLeft w:val="0"/>
      <w:marRight w:val="0"/>
      <w:marTop w:val="0"/>
      <w:marBottom w:val="0"/>
      <w:divBdr>
        <w:top w:val="none" w:sz="0" w:space="0" w:color="auto"/>
        <w:left w:val="none" w:sz="0" w:space="0" w:color="auto"/>
        <w:bottom w:val="none" w:sz="0" w:space="0" w:color="auto"/>
        <w:right w:val="none" w:sz="0" w:space="0" w:color="auto"/>
      </w:divBdr>
    </w:div>
    <w:div w:id="2031449520">
      <w:marLeft w:val="0"/>
      <w:marRight w:val="0"/>
      <w:marTop w:val="0"/>
      <w:marBottom w:val="0"/>
      <w:divBdr>
        <w:top w:val="none" w:sz="0" w:space="0" w:color="auto"/>
        <w:left w:val="none" w:sz="0" w:space="0" w:color="auto"/>
        <w:bottom w:val="none" w:sz="0" w:space="0" w:color="auto"/>
        <w:right w:val="none" w:sz="0" w:space="0" w:color="auto"/>
      </w:divBdr>
    </w:div>
    <w:div w:id="2031682770">
      <w:marLeft w:val="0"/>
      <w:marRight w:val="0"/>
      <w:marTop w:val="0"/>
      <w:marBottom w:val="0"/>
      <w:divBdr>
        <w:top w:val="none" w:sz="0" w:space="0" w:color="auto"/>
        <w:left w:val="none" w:sz="0" w:space="0" w:color="auto"/>
        <w:bottom w:val="none" w:sz="0" w:space="0" w:color="auto"/>
        <w:right w:val="none" w:sz="0" w:space="0" w:color="auto"/>
      </w:divBdr>
    </w:div>
    <w:div w:id="2032291320">
      <w:marLeft w:val="0"/>
      <w:marRight w:val="0"/>
      <w:marTop w:val="0"/>
      <w:marBottom w:val="0"/>
      <w:divBdr>
        <w:top w:val="none" w:sz="0" w:space="0" w:color="auto"/>
        <w:left w:val="none" w:sz="0" w:space="0" w:color="auto"/>
        <w:bottom w:val="none" w:sz="0" w:space="0" w:color="auto"/>
        <w:right w:val="none" w:sz="0" w:space="0" w:color="auto"/>
      </w:divBdr>
    </w:div>
    <w:div w:id="2032485987">
      <w:marLeft w:val="0"/>
      <w:marRight w:val="0"/>
      <w:marTop w:val="0"/>
      <w:marBottom w:val="0"/>
      <w:divBdr>
        <w:top w:val="none" w:sz="0" w:space="0" w:color="auto"/>
        <w:left w:val="none" w:sz="0" w:space="0" w:color="auto"/>
        <w:bottom w:val="none" w:sz="0" w:space="0" w:color="auto"/>
        <w:right w:val="none" w:sz="0" w:space="0" w:color="auto"/>
      </w:divBdr>
    </w:div>
    <w:div w:id="2032490537">
      <w:marLeft w:val="0"/>
      <w:marRight w:val="0"/>
      <w:marTop w:val="0"/>
      <w:marBottom w:val="0"/>
      <w:divBdr>
        <w:top w:val="none" w:sz="0" w:space="0" w:color="auto"/>
        <w:left w:val="none" w:sz="0" w:space="0" w:color="auto"/>
        <w:bottom w:val="none" w:sz="0" w:space="0" w:color="auto"/>
        <w:right w:val="none" w:sz="0" w:space="0" w:color="auto"/>
      </w:divBdr>
    </w:div>
    <w:div w:id="2034070129">
      <w:marLeft w:val="0"/>
      <w:marRight w:val="0"/>
      <w:marTop w:val="0"/>
      <w:marBottom w:val="0"/>
      <w:divBdr>
        <w:top w:val="none" w:sz="0" w:space="0" w:color="auto"/>
        <w:left w:val="none" w:sz="0" w:space="0" w:color="auto"/>
        <w:bottom w:val="none" w:sz="0" w:space="0" w:color="auto"/>
        <w:right w:val="none" w:sz="0" w:space="0" w:color="auto"/>
      </w:divBdr>
    </w:div>
    <w:div w:id="2034071459">
      <w:marLeft w:val="0"/>
      <w:marRight w:val="0"/>
      <w:marTop w:val="0"/>
      <w:marBottom w:val="0"/>
      <w:divBdr>
        <w:top w:val="none" w:sz="0" w:space="0" w:color="auto"/>
        <w:left w:val="none" w:sz="0" w:space="0" w:color="auto"/>
        <w:bottom w:val="none" w:sz="0" w:space="0" w:color="auto"/>
        <w:right w:val="none" w:sz="0" w:space="0" w:color="auto"/>
      </w:divBdr>
    </w:div>
    <w:div w:id="2034918156">
      <w:marLeft w:val="0"/>
      <w:marRight w:val="0"/>
      <w:marTop w:val="0"/>
      <w:marBottom w:val="0"/>
      <w:divBdr>
        <w:top w:val="none" w:sz="0" w:space="0" w:color="auto"/>
        <w:left w:val="none" w:sz="0" w:space="0" w:color="auto"/>
        <w:bottom w:val="none" w:sz="0" w:space="0" w:color="auto"/>
        <w:right w:val="none" w:sz="0" w:space="0" w:color="auto"/>
      </w:divBdr>
    </w:div>
    <w:div w:id="2037347278">
      <w:marLeft w:val="0"/>
      <w:marRight w:val="0"/>
      <w:marTop w:val="0"/>
      <w:marBottom w:val="0"/>
      <w:divBdr>
        <w:top w:val="none" w:sz="0" w:space="0" w:color="auto"/>
        <w:left w:val="none" w:sz="0" w:space="0" w:color="auto"/>
        <w:bottom w:val="none" w:sz="0" w:space="0" w:color="auto"/>
        <w:right w:val="none" w:sz="0" w:space="0" w:color="auto"/>
      </w:divBdr>
    </w:div>
    <w:div w:id="2037651305">
      <w:marLeft w:val="0"/>
      <w:marRight w:val="0"/>
      <w:marTop w:val="0"/>
      <w:marBottom w:val="0"/>
      <w:divBdr>
        <w:top w:val="none" w:sz="0" w:space="0" w:color="auto"/>
        <w:left w:val="none" w:sz="0" w:space="0" w:color="auto"/>
        <w:bottom w:val="none" w:sz="0" w:space="0" w:color="auto"/>
        <w:right w:val="none" w:sz="0" w:space="0" w:color="auto"/>
      </w:divBdr>
    </w:div>
    <w:div w:id="2039771982">
      <w:marLeft w:val="0"/>
      <w:marRight w:val="0"/>
      <w:marTop w:val="0"/>
      <w:marBottom w:val="0"/>
      <w:divBdr>
        <w:top w:val="none" w:sz="0" w:space="0" w:color="auto"/>
        <w:left w:val="none" w:sz="0" w:space="0" w:color="auto"/>
        <w:bottom w:val="none" w:sz="0" w:space="0" w:color="auto"/>
        <w:right w:val="none" w:sz="0" w:space="0" w:color="auto"/>
      </w:divBdr>
    </w:div>
    <w:div w:id="2040667862">
      <w:marLeft w:val="0"/>
      <w:marRight w:val="0"/>
      <w:marTop w:val="0"/>
      <w:marBottom w:val="0"/>
      <w:divBdr>
        <w:top w:val="none" w:sz="0" w:space="0" w:color="auto"/>
        <w:left w:val="none" w:sz="0" w:space="0" w:color="auto"/>
        <w:bottom w:val="none" w:sz="0" w:space="0" w:color="auto"/>
        <w:right w:val="none" w:sz="0" w:space="0" w:color="auto"/>
      </w:divBdr>
    </w:div>
    <w:div w:id="2040734284">
      <w:marLeft w:val="0"/>
      <w:marRight w:val="0"/>
      <w:marTop w:val="0"/>
      <w:marBottom w:val="0"/>
      <w:divBdr>
        <w:top w:val="none" w:sz="0" w:space="0" w:color="auto"/>
        <w:left w:val="none" w:sz="0" w:space="0" w:color="auto"/>
        <w:bottom w:val="none" w:sz="0" w:space="0" w:color="auto"/>
        <w:right w:val="none" w:sz="0" w:space="0" w:color="auto"/>
      </w:divBdr>
    </w:div>
    <w:div w:id="2041541262">
      <w:marLeft w:val="0"/>
      <w:marRight w:val="0"/>
      <w:marTop w:val="0"/>
      <w:marBottom w:val="0"/>
      <w:divBdr>
        <w:top w:val="none" w:sz="0" w:space="0" w:color="auto"/>
        <w:left w:val="none" w:sz="0" w:space="0" w:color="auto"/>
        <w:bottom w:val="none" w:sz="0" w:space="0" w:color="auto"/>
        <w:right w:val="none" w:sz="0" w:space="0" w:color="auto"/>
      </w:divBdr>
    </w:div>
    <w:div w:id="2042515550">
      <w:marLeft w:val="0"/>
      <w:marRight w:val="0"/>
      <w:marTop w:val="0"/>
      <w:marBottom w:val="0"/>
      <w:divBdr>
        <w:top w:val="none" w:sz="0" w:space="0" w:color="auto"/>
        <w:left w:val="none" w:sz="0" w:space="0" w:color="auto"/>
        <w:bottom w:val="none" w:sz="0" w:space="0" w:color="auto"/>
        <w:right w:val="none" w:sz="0" w:space="0" w:color="auto"/>
      </w:divBdr>
    </w:div>
    <w:div w:id="2042699979">
      <w:marLeft w:val="0"/>
      <w:marRight w:val="0"/>
      <w:marTop w:val="0"/>
      <w:marBottom w:val="0"/>
      <w:divBdr>
        <w:top w:val="none" w:sz="0" w:space="0" w:color="auto"/>
        <w:left w:val="none" w:sz="0" w:space="0" w:color="auto"/>
        <w:bottom w:val="none" w:sz="0" w:space="0" w:color="auto"/>
        <w:right w:val="none" w:sz="0" w:space="0" w:color="auto"/>
      </w:divBdr>
    </w:div>
    <w:div w:id="2044477171">
      <w:marLeft w:val="0"/>
      <w:marRight w:val="0"/>
      <w:marTop w:val="0"/>
      <w:marBottom w:val="0"/>
      <w:divBdr>
        <w:top w:val="none" w:sz="0" w:space="0" w:color="auto"/>
        <w:left w:val="none" w:sz="0" w:space="0" w:color="auto"/>
        <w:bottom w:val="none" w:sz="0" w:space="0" w:color="auto"/>
        <w:right w:val="none" w:sz="0" w:space="0" w:color="auto"/>
      </w:divBdr>
    </w:div>
    <w:div w:id="2044551475">
      <w:marLeft w:val="0"/>
      <w:marRight w:val="0"/>
      <w:marTop w:val="0"/>
      <w:marBottom w:val="0"/>
      <w:divBdr>
        <w:top w:val="none" w:sz="0" w:space="0" w:color="auto"/>
        <w:left w:val="none" w:sz="0" w:space="0" w:color="auto"/>
        <w:bottom w:val="none" w:sz="0" w:space="0" w:color="auto"/>
        <w:right w:val="none" w:sz="0" w:space="0" w:color="auto"/>
      </w:divBdr>
    </w:div>
    <w:div w:id="2044789999">
      <w:marLeft w:val="0"/>
      <w:marRight w:val="0"/>
      <w:marTop w:val="0"/>
      <w:marBottom w:val="0"/>
      <w:divBdr>
        <w:top w:val="none" w:sz="0" w:space="0" w:color="auto"/>
        <w:left w:val="none" w:sz="0" w:space="0" w:color="auto"/>
        <w:bottom w:val="none" w:sz="0" w:space="0" w:color="auto"/>
        <w:right w:val="none" w:sz="0" w:space="0" w:color="auto"/>
      </w:divBdr>
    </w:div>
    <w:div w:id="2045672832">
      <w:marLeft w:val="0"/>
      <w:marRight w:val="0"/>
      <w:marTop w:val="0"/>
      <w:marBottom w:val="0"/>
      <w:divBdr>
        <w:top w:val="none" w:sz="0" w:space="0" w:color="auto"/>
        <w:left w:val="none" w:sz="0" w:space="0" w:color="auto"/>
        <w:bottom w:val="none" w:sz="0" w:space="0" w:color="auto"/>
        <w:right w:val="none" w:sz="0" w:space="0" w:color="auto"/>
      </w:divBdr>
    </w:div>
    <w:div w:id="2045903583">
      <w:marLeft w:val="0"/>
      <w:marRight w:val="0"/>
      <w:marTop w:val="0"/>
      <w:marBottom w:val="0"/>
      <w:divBdr>
        <w:top w:val="none" w:sz="0" w:space="0" w:color="auto"/>
        <w:left w:val="none" w:sz="0" w:space="0" w:color="auto"/>
        <w:bottom w:val="none" w:sz="0" w:space="0" w:color="auto"/>
        <w:right w:val="none" w:sz="0" w:space="0" w:color="auto"/>
      </w:divBdr>
    </w:div>
    <w:div w:id="2046100287">
      <w:marLeft w:val="0"/>
      <w:marRight w:val="0"/>
      <w:marTop w:val="0"/>
      <w:marBottom w:val="0"/>
      <w:divBdr>
        <w:top w:val="none" w:sz="0" w:space="0" w:color="auto"/>
        <w:left w:val="none" w:sz="0" w:space="0" w:color="auto"/>
        <w:bottom w:val="none" w:sz="0" w:space="0" w:color="auto"/>
        <w:right w:val="none" w:sz="0" w:space="0" w:color="auto"/>
      </w:divBdr>
    </w:div>
    <w:div w:id="2046444225">
      <w:marLeft w:val="0"/>
      <w:marRight w:val="0"/>
      <w:marTop w:val="0"/>
      <w:marBottom w:val="0"/>
      <w:divBdr>
        <w:top w:val="none" w:sz="0" w:space="0" w:color="auto"/>
        <w:left w:val="none" w:sz="0" w:space="0" w:color="auto"/>
        <w:bottom w:val="none" w:sz="0" w:space="0" w:color="auto"/>
        <w:right w:val="none" w:sz="0" w:space="0" w:color="auto"/>
      </w:divBdr>
    </w:div>
    <w:div w:id="2046445317">
      <w:marLeft w:val="0"/>
      <w:marRight w:val="0"/>
      <w:marTop w:val="0"/>
      <w:marBottom w:val="0"/>
      <w:divBdr>
        <w:top w:val="none" w:sz="0" w:space="0" w:color="auto"/>
        <w:left w:val="none" w:sz="0" w:space="0" w:color="auto"/>
        <w:bottom w:val="none" w:sz="0" w:space="0" w:color="auto"/>
        <w:right w:val="none" w:sz="0" w:space="0" w:color="auto"/>
      </w:divBdr>
    </w:div>
    <w:div w:id="2046832535">
      <w:marLeft w:val="0"/>
      <w:marRight w:val="0"/>
      <w:marTop w:val="0"/>
      <w:marBottom w:val="0"/>
      <w:divBdr>
        <w:top w:val="none" w:sz="0" w:space="0" w:color="auto"/>
        <w:left w:val="none" w:sz="0" w:space="0" w:color="auto"/>
        <w:bottom w:val="none" w:sz="0" w:space="0" w:color="auto"/>
        <w:right w:val="none" w:sz="0" w:space="0" w:color="auto"/>
      </w:divBdr>
    </w:div>
    <w:div w:id="2047101698">
      <w:marLeft w:val="0"/>
      <w:marRight w:val="0"/>
      <w:marTop w:val="0"/>
      <w:marBottom w:val="0"/>
      <w:divBdr>
        <w:top w:val="none" w:sz="0" w:space="0" w:color="auto"/>
        <w:left w:val="none" w:sz="0" w:space="0" w:color="auto"/>
        <w:bottom w:val="none" w:sz="0" w:space="0" w:color="auto"/>
        <w:right w:val="none" w:sz="0" w:space="0" w:color="auto"/>
      </w:divBdr>
    </w:div>
    <w:div w:id="2047826291">
      <w:marLeft w:val="0"/>
      <w:marRight w:val="0"/>
      <w:marTop w:val="0"/>
      <w:marBottom w:val="0"/>
      <w:divBdr>
        <w:top w:val="none" w:sz="0" w:space="0" w:color="auto"/>
        <w:left w:val="none" w:sz="0" w:space="0" w:color="auto"/>
        <w:bottom w:val="none" w:sz="0" w:space="0" w:color="auto"/>
        <w:right w:val="none" w:sz="0" w:space="0" w:color="auto"/>
      </w:divBdr>
    </w:div>
    <w:div w:id="2049643049">
      <w:marLeft w:val="0"/>
      <w:marRight w:val="0"/>
      <w:marTop w:val="0"/>
      <w:marBottom w:val="0"/>
      <w:divBdr>
        <w:top w:val="none" w:sz="0" w:space="0" w:color="auto"/>
        <w:left w:val="none" w:sz="0" w:space="0" w:color="auto"/>
        <w:bottom w:val="none" w:sz="0" w:space="0" w:color="auto"/>
        <w:right w:val="none" w:sz="0" w:space="0" w:color="auto"/>
      </w:divBdr>
    </w:div>
    <w:div w:id="2050841278">
      <w:marLeft w:val="0"/>
      <w:marRight w:val="0"/>
      <w:marTop w:val="0"/>
      <w:marBottom w:val="0"/>
      <w:divBdr>
        <w:top w:val="none" w:sz="0" w:space="0" w:color="auto"/>
        <w:left w:val="none" w:sz="0" w:space="0" w:color="auto"/>
        <w:bottom w:val="none" w:sz="0" w:space="0" w:color="auto"/>
        <w:right w:val="none" w:sz="0" w:space="0" w:color="auto"/>
      </w:divBdr>
    </w:div>
    <w:div w:id="2052151083">
      <w:marLeft w:val="0"/>
      <w:marRight w:val="0"/>
      <w:marTop w:val="0"/>
      <w:marBottom w:val="0"/>
      <w:divBdr>
        <w:top w:val="none" w:sz="0" w:space="0" w:color="auto"/>
        <w:left w:val="none" w:sz="0" w:space="0" w:color="auto"/>
        <w:bottom w:val="none" w:sz="0" w:space="0" w:color="auto"/>
        <w:right w:val="none" w:sz="0" w:space="0" w:color="auto"/>
      </w:divBdr>
    </w:div>
    <w:div w:id="2052683730">
      <w:marLeft w:val="0"/>
      <w:marRight w:val="0"/>
      <w:marTop w:val="0"/>
      <w:marBottom w:val="0"/>
      <w:divBdr>
        <w:top w:val="none" w:sz="0" w:space="0" w:color="auto"/>
        <w:left w:val="none" w:sz="0" w:space="0" w:color="auto"/>
        <w:bottom w:val="none" w:sz="0" w:space="0" w:color="auto"/>
        <w:right w:val="none" w:sz="0" w:space="0" w:color="auto"/>
      </w:divBdr>
    </w:div>
    <w:div w:id="2052727735">
      <w:marLeft w:val="0"/>
      <w:marRight w:val="0"/>
      <w:marTop w:val="0"/>
      <w:marBottom w:val="0"/>
      <w:divBdr>
        <w:top w:val="none" w:sz="0" w:space="0" w:color="auto"/>
        <w:left w:val="none" w:sz="0" w:space="0" w:color="auto"/>
        <w:bottom w:val="none" w:sz="0" w:space="0" w:color="auto"/>
        <w:right w:val="none" w:sz="0" w:space="0" w:color="auto"/>
      </w:divBdr>
    </w:div>
    <w:div w:id="2053920934">
      <w:marLeft w:val="0"/>
      <w:marRight w:val="0"/>
      <w:marTop w:val="0"/>
      <w:marBottom w:val="0"/>
      <w:divBdr>
        <w:top w:val="none" w:sz="0" w:space="0" w:color="auto"/>
        <w:left w:val="none" w:sz="0" w:space="0" w:color="auto"/>
        <w:bottom w:val="none" w:sz="0" w:space="0" w:color="auto"/>
        <w:right w:val="none" w:sz="0" w:space="0" w:color="auto"/>
      </w:divBdr>
    </w:div>
    <w:div w:id="2054042504">
      <w:marLeft w:val="0"/>
      <w:marRight w:val="0"/>
      <w:marTop w:val="0"/>
      <w:marBottom w:val="0"/>
      <w:divBdr>
        <w:top w:val="none" w:sz="0" w:space="0" w:color="auto"/>
        <w:left w:val="none" w:sz="0" w:space="0" w:color="auto"/>
        <w:bottom w:val="none" w:sz="0" w:space="0" w:color="auto"/>
        <w:right w:val="none" w:sz="0" w:space="0" w:color="auto"/>
      </w:divBdr>
    </w:div>
    <w:div w:id="2054498703">
      <w:marLeft w:val="0"/>
      <w:marRight w:val="0"/>
      <w:marTop w:val="0"/>
      <w:marBottom w:val="0"/>
      <w:divBdr>
        <w:top w:val="none" w:sz="0" w:space="0" w:color="auto"/>
        <w:left w:val="none" w:sz="0" w:space="0" w:color="auto"/>
        <w:bottom w:val="none" w:sz="0" w:space="0" w:color="auto"/>
        <w:right w:val="none" w:sz="0" w:space="0" w:color="auto"/>
      </w:divBdr>
    </w:div>
    <w:div w:id="2055735469">
      <w:marLeft w:val="0"/>
      <w:marRight w:val="0"/>
      <w:marTop w:val="0"/>
      <w:marBottom w:val="0"/>
      <w:divBdr>
        <w:top w:val="none" w:sz="0" w:space="0" w:color="auto"/>
        <w:left w:val="none" w:sz="0" w:space="0" w:color="auto"/>
        <w:bottom w:val="none" w:sz="0" w:space="0" w:color="auto"/>
        <w:right w:val="none" w:sz="0" w:space="0" w:color="auto"/>
      </w:divBdr>
    </w:div>
    <w:div w:id="2055957471">
      <w:marLeft w:val="0"/>
      <w:marRight w:val="0"/>
      <w:marTop w:val="0"/>
      <w:marBottom w:val="0"/>
      <w:divBdr>
        <w:top w:val="none" w:sz="0" w:space="0" w:color="auto"/>
        <w:left w:val="none" w:sz="0" w:space="0" w:color="auto"/>
        <w:bottom w:val="none" w:sz="0" w:space="0" w:color="auto"/>
        <w:right w:val="none" w:sz="0" w:space="0" w:color="auto"/>
      </w:divBdr>
    </w:div>
    <w:div w:id="2056000056">
      <w:marLeft w:val="0"/>
      <w:marRight w:val="0"/>
      <w:marTop w:val="0"/>
      <w:marBottom w:val="0"/>
      <w:divBdr>
        <w:top w:val="none" w:sz="0" w:space="0" w:color="auto"/>
        <w:left w:val="none" w:sz="0" w:space="0" w:color="auto"/>
        <w:bottom w:val="none" w:sz="0" w:space="0" w:color="auto"/>
        <w:right w:val="none" w:sz="0" w:space="0" w:color="auto"/>
      </w:divBdr>
    </w:div>
    <w:div w:id="2057924316">
      <w:marLeft w:val="0"/>
      <w:marRight w:val="0"/>
      <w:marTop w:val="0"/>
      <w:marBottom w:val="0"/>
      <w:divBdr>
        <w:top w:val="none" w:sz="0" w:space="0" w:color="auto"/>
        <w:left w:val="none" w:sz="0" w:space="0" w:color="auto"/>
        <w:bottom w:val="none" w:sz="0" w:space="0" w:color="auto"/>
        <w:right w:val="none" w:sz="0" w:space="0" w:color="auto"/>
      </w:divBdr>
    </w:div>
    <w:div w:id="2058703489">
      <w:marLeft w:val="0"/>
      <w:marRight w:val="0"/>
      <w:marTop w:val="0"/>
      <w:marBottom w:val="0"/>
      <w:divBdr>
        <w:top w:val="none" w:sz="0" w:space="0" w:color="auto"/>
        <w:left w:val="none" w:sz="0" w:space="0" w:color="auto"/>
        <w:bottom w:val="none" w:sz="0" w:space="0" w:color="auto"/>
        <w:right w:val="none" w:sz="0" w:space="0" w:color="auto"/>
      </w:divBdr>
    </w:div>
    <w:div w:id="2061904124">
      <w:marLeft w:val="0"/>
      <w:marRight w:val="0"/>
      <w:marTop w:val="0"/>
      <w:marBottom w:val="0"/>
      <w:divBdr>
        <w:top w:val="none" w:sz="0" w:space="0" w:color="auto"/>
        <w:left w:val="none" w:sz="0" w:space="0" w:color="auto"/>
        <w:bottom w:val="none" w:sz="0" w:space="0" w:color="auto"/>
        <w:right w:val="none" w:sz="0" w:space="0" w:color="auto"/>
      </w:divBdr>
    </w:div>
    <w:div w:id="2062247643">
      <w:marLeft w:val="0"/>
      <w:marRight w:val="0"/>
      <w:marTop w:val="0"/>
      <w:marBottom w:val="0"/>
      <w:divBdr>
        <w:top w:val="none" w:sz="0" w:space="0" w:color="auto"/>
        <w:left w:val="none" w:sz="0" w:space="0" w:color="auto"/>
        <w:bottom w:val="none" w:sz="0" w:space="0" w:color="auto"/>
        <w:right w:val="none" w:sz="0" w:space="0" w:color="auto"/>
      </w:divBdr>
    </w:div>
    <w:div w:id="2063089930">
      <w:bodyDiv w:val="1"/>
      <w:marLeft w:val="0"/>
      <w:marRight w:val="0"/>
      <w:marTop w:val="0"/>
      <w:marBottom w:val="0"/>
      <w:divBdr>
        <w:top w:val="none" w:sz="0" w:space="0" w:color="auto"/>
        <w:left w:val="none" w:sz="0" w:space="0" w:color="auto"/>
        <w:bottom w:val="none" w:sz="0" w:space="0" w:color="auto"/>
        <w:right w:val="none" w:sz="0" w:space="0" w:color="auto"/>
      </w:divBdr>
    </w:div>
    <w:div w:id="2063404142">
      <w:marLeft w:val="0"/>
      <w:marRight w:val="0"/>
      <w:marTop w:val="0"/>
      <w:marBottom w:val="0"/>
      <w:divBdr>
        <w:top w:val="none" w:sz="0" w:space="0" w:color="auto"/>
        <w:left w:val="none" w:sz="0" w:space="0" w:color="auto"/>
        <w:bottom w:val="none" w:sz="0" w:space="0" w:color="auto"/>
        <w:right w:val="none" w:sz="0" w:space="0" w:color="auto"/>
      </w:divBdr>
    </w:div>
    <w:div w:id="2063601410">
      <w:marLeft w:val="0"/>
      <w:marRight w:val="0"/>
      <w:marTop w:val="0"/>
      <w:marBottom w:val="0"/>
      <w:divBdr>
        <w:top w:val="none" w:sz="0" w:space="0" w:color="auto"/>
        <w:left w:val="none" w:sz="0" w:space="0" w:color="auto"/>
        <w:bottom w:val="none" w:sz="0" w:space="0" w:color="auto"/>
        <w:right w:val="none" w:sz="0" w:space="0" w:color="auto"/>
      </w:divBdr>
    </w:div>
    <w:div w:id="2064867104">
      <w:marLeft w:val="0"/>
      <w:marRight w:val="0"/>
      <w:marTop w:val="0"/>
      <w:marBottom w:val="0"/>
      <w:divBdr>
        <w:top w:val="none" w:sz="0" w:space="0" w:color="auto"/>
        <w:left w:val="none" w:sz="0" w:space="0" w:color="auto"/>
        <w:bottom w:val="none" w:sz="0" w:space="0" w:color="auto"/>
        <w:right w:val="none" w:sz="0" w:space="0" w:color="auto"/>
      </w:divBdr>
    </w:div>
    <w:div w:id="2065063817">
      <w:marLeft w:val="0"/>
      <w:marRight w:val="0"/>
      <w:marTop w:val="0"/>
      <w:marBottom w:val="0"/>
      <w:divBdr>
        <w:top w:val="none" w:sz="0" w:space="0" w:color="auto"/>
        <w:left w:val="none" w:sz="0" w:space="0" w:color="auto"/>
        <w:bottom w:val="none" w:sz="0" w:space="0" w:color="auto"/>
        <w:right w:val="none" w:sz="0" w:space="0" w:color="auto"/>
      </w:divBdr>
    </w:div>
    <w:div w:id="2065252114">
      <w:marLeft w:val="0"/>
      <w:marRight w:val="0"/>
      <w:marTop w:val="0"/>
      <w:marBottom w:val="0"/>
      <w:divBdr>
        <w:top w:val="none" w:sz="0" w:space="0" w:color="auto"/>
        <w:left w:val="none" w:sz="0" w:space="0" w:color="auto"/>
        <w:bottom w:val="none" w:sz="0" w:space="0" w:color="auto"/>
        <w:right w:val="none" w:sz="0" w:space="0" w:color="auto"/>
      </w:divBdr>
    </w:div>
    <w:div w:id="2065709801">
      <w:marLeft w:val="0"/>
      <w:marRight w:val="0"/>
      <w:marTop w:val="0"/>
      <w:marBottom w:val="0"/>
      <w:divBdr>
        <w:top w:val="none" w:sz="0" w:space="0" w:color="auto"/>
        <w:left w:val="none" w:sz="0" w:space="0" w:color="auto"/>
        <w:bottom w:val="none" w:sz="0" w:space="0" w:color="auto"/>
        <w:right w:val="none" w:sz="0" w:space="0" w:color="auto"/>
      </w:divBdr>
    </w:div>
    <w:div w:id="2066024226">
      <w:marLeft w:val="0"/>
      <w:marRight w:val="0"/>
      <w:marTop w:val="0"/>
      <w:marBottom w:val="0"/>
      <w:divBdr>
        <w:top w:val="none" w:sz="0" w:space="0" w:color="auto"/>
        <w:left w:val="none" w:sz="0" w:space="0" w:color="auto"/>
        <w:bottom w:val="none" w:sz="0" w:space="0" w:color="auto"/>
        <w:right w:val="none" w:sz="0" w:space="0" w:color="auto"/>
      </w:divBdr>
    </w:div>
    <w:div w:id="2068800198">
      <w:marLeft w:val="0"/>
      <w:marRight w:val="0"/>
      <w:marTop w:val="0"/>
      <w:marBottom w:val="0"/>
      <w:divBdr>
        <w:top w:val="none" w:sz="0" w:space="0" w:color="auto"/>
        <w:left w:val="none" w:sz="0" w:space="0" w:color="auto"/>
        <w:bottom w:val="none" w:sz="0" w:space="0" w:color="auto"/>
        <w:right w:val="none" w:sz="0" w:space="0" w:color="auto"/>
      </w:divBdr>
    </w:div>
    <w:div w:id="2069260576">
      <w:marLeft w:val="0"/>
      <w:marRight w:val="0"/>
      <w:marTop w:val="0"/>
      <w:marBottom w:val="0"/>
      <w:divBdr>
        <w:top w:val="none" w:sz="0" w:space="0" w:color="auto"/>
        <w:left w:val="none" w:sz="0" w:space="0" w:color="auto"/>
        <w:bottom w:val="none" w:sz="0" w:space="0" w:color="auto"/>
        <w:right w:val="none" w:sz="0" w:space="0" w:color="auto"/>
      </w:divBdr>
    </w:div>
    <w:div w:id="2070497434">
      <w:marLeft w:val="0"/>
      <w:marRight w:val="0"/>
      <w:marTop w:val="0"/>
      <w:marBottom w:val="0"/>
      <w:divBdr>
        <w:top w:val="none" w:sz="0" w:space="0" w:color="auto"/>
        <w:left w:val="none" w:sz="0" w:space="0" w:color="auto"/>
        <w:bottom w:val="none" w:sz="0" w:space="0" w:color="auto"/>
        <w:right w:val="none" w:sz="0" w:space="0" w:color="auto"/>
      </w:divBdr>
    </w:div>
    <w:div w:id="2071535854">
      <w:marLeft w:val="0"/>
      <w:marRight w:val="0"/>
      <w:marTop w:val="0"/>
      <w:marBottom w:val="0"/>
      <w:divBdr>
        <w:top w:val="none" w:sz="0" w:space="0" w:color="auto"/>
        <w:left w:val="none" w:sz="0" w:space="0" w:color="auto"/>
        <w:bottom w:val="none" w:sz="0" w:space="0" w:color="auto"/>
        <w:right w:val="none" w:sz="0" w:space="0" w:color="auto"/>
      </w:divBdr>
    </w:div>
    <w:div w:id="2071613371">
      <w:marLeft w:val="0"/>
      <w:marRight w:val="0"/>
      <w:marTop w:val="0"/>
      <w:marBottom w:val="0"/>
      <w:divBdr>
        <w:top w:val="none" w:sz="0" w:space="0" w:color="auto"/>
        <w:left w:val="none" w:sz="0" w:space="0" w:color="auto"/>
        <w:bottom w:val="none" w:sz="0" w:space="0" w:color="auto"/>
        <w:right w:val="none" w:sz="0" w:space="0" w:color="auto"/>
      </w:divBdr>
    </w:div>
    <w:div w:id="2072802697">
      <w:marLeft w:val="0"/>
      <w:marRight w:val="0"/>
      <w:marTop w:val="0"/>
      <w:marBottom w:val="0"/>
      <w:divBdr>
        <w:top w:val="none" w:sz="0" w:space="0" w:color="auto"/>
        <w:left w:val="none" w:sz="0" w:space="0" w:color="auto"/>
        <w:bottom w:val="none" w:sz="0" w:space="0" w:color="auto"/>
        <w:right w:val="none" w:sz="0" w:space="0" w:color="auto"/>
      </w:divBdr>
    </w:div>
    <w:div w:id="2074159785">
      <w:marLeft w:val="0"/>
      <w:marRight w:val="0"/>
      <w:marTop w:val="0"/>
      <w:marBottom w:val="0"/>
      <w:divBdr>
        <w:top w:val="none" w:sz="0" w:space="0" w:color="auto"/>
        <w:left w:val="none" w:sz="0" w:space="0" w:color="auto"/>
        <w:bottom w:val="none" w:sz="0" w:space="0" w:color="auto"/>
        <w:right w:val="none" w:sz="0" w:space="0" w:color="auto"/>
      </w:divBdr>
    </w:div>
    <w:div w:id="2074430930">
      <w:marLeft w:val="0"/>
      <w:marRight w:val="0"/>
      <w:marTop w:val="0"/>
      <w:marBottom w:val="0"/>
      <w:divBdr>
        <w:top w:val="none" w:sz="0" w:space="0" w:color="auto"/>
        <w:left w:val="none" w:sz="0" w:space="0" w:color="auto"/>
        <w:bottom w:val="none" w:sz="0" w:space="0" w:color="auto"/>
        <w:right w:val="none" w:sz="0" w:space="0" w:color="auto"/>
      </w:divBdr>
    </w:div>
    <w:div w:id="2076658931">
      <w:marLeft w:val="0"/>
      <w:marRight w:val="0"/>
      <w:marTop w:val="0"/>
      <w:marBottom w:val="0"/>
      <w:divBdr>
        <w:top w:val="none" w:sz="0" w:space="0" w:color="auto"/>
        <w:left w:val="none" w:sz="0" w:space="0" w:color="auto"/>
        <w:bottom w:val="none" w:sz="0" w:space="0" w:color="auto"/>
        <w:right w:val="none" w:sz="0" w:space="0" w:color="auto"/>
      </w:divBdr>
    </w:div>
    <w:div w:id="2077585393">
      <w:marLeft w:val="0"/>
      <w:marRight w:val="0"/>
      <w:marTop w:val="0"/>
      <w:marBottom w:val="0"/>
      <w:divBdr>
        <w:top w:val="none" w:sz="0" w:space="0" w:color="auto"/>
        <w:left w:val="none" w:sz="0" w:space="0" w:color="auto"/>
        <w:bottom w:val="none" w:sz="0" w:space="0" w:color="auto"/>
        <w:right w:val="none" w:sz="0" w:space="0" w:color="auto"/>
      </w:divBdr>
    </w:div>
    <w:div w:id="2078622579">
      <w:marLeft w:val="0"/>
      <w:marRight w:val="0"/>
      <w:marTop w:val="0"/>
      <w:marBottom w:val="0"/>
      <w:divBdr>
        <w:top w:val="none" w:sz="0" w:space="0" w:color="auto"/>
        <w:left w:val="none" w:sz="0" w:space="0" w:color="auto"/>
        <w:bottom w:val="none" w:sz="0" w:space="0" w:color="auto"/>
        <w:right w:val="none" w:sz="0" w:space="0" w:color="auto"/>
      </w:divBdr>
    </w:div>
    <w:div w:id="2080132632">
      <w:marLeft w:val="0"/>
      <w:marRight w:val="0"/>
      <w:marTop w:val="0"/>
      <w:marBottom w:val="0"/>
      <w:divBdr>
        <w:top w:val="none" w:sz="0" w:space="0" w:color="auto"/>
        <w:left w:val="none" w:sz="0" w:space="0" w:color="auto"/>
        <w:bottom w:val="none" w:sz="0" w:space="0" w:color="auto"/>
        <w:right w:val="none" w:sz="0" w:space="0" w:color="auto"/>
      </w:divBdr>
    </w:div>
    <w:div w:id="2081099658">
      <w:marLeft w:val="0"/>
      <w:marRight w:val="0"/>
      <w:marTop w:val="0"/>
      <w:marBottom w:val="0"/>
      <w:divBdr>
        <w:top w:val="none" w:sz="0" w:space="0" w:color="auto"/>
        <w:left w:val="none" w:sz="0" w:space="0" w:color="auto"/>
        <w:bottom w:val="none" w:sz="0" w:space="0" w:color="auto"/>
        <w:right w:val="none" w:sz="0" w:space="0" w:color="auto"/>
      </w:divBdr>
    </w:div>
    <w:div w:id="2081635642">
      <w:marLeft w:val="0"/>
      <w:marRight w:val="0"/>
      <w:marTop w:val="0"/>
      <w:marBottom w:val="0"/>
      <w:divBdr>
        <w:top w:val="none" w:sz="0" w:space="0" w:color="auto"/>
        <w:left w:val="none" w:sz="0" w:space="0" w:color="auto"/>
        <w:bottom w:val="none" w:sz="0" w:space="0" w:color="auto"/>
        <w:right w:val="none" w:sz="0" w:space="0" w:color="auto"/>
      </w:divBdr>
    </w:div>
    <w:div w:id="2081637202">
      <w:marLeft w:val="0"/>
      <w:marRight w:val="0"/>
      <w:marTop w:val="0"/>
      <w:marBottom w:val="0"/>
      <w:divBdr>
        <w:top w:val="none" w:sz="0" w:space="0" w:color="auto"/>
        <w:left w:val="none" w:sz="0" w:space="0" w:color="auto"/>
        <w:bottom w:val="none" w:sz="0" w:space="0" w:color="auto"/>
        <w:right w:val="none" w:sz="0" w:space="0" w:color="auto"/>
      </w:divBdr>
    </w:div>
    <w:div w:id="2081713459">
      <w:bodyDiv w:val="1"/>
      <w:marLeft w:val="0"/>
      <w:marRight w:val="0"/>
      <w:marTop w:val="0"/>
      <w:marBottom w:val="0"/>
      <w:divBdr>
        <w:top w:val="none" w:sz="0" w:space="0" w:color="auto"/>
        <w:left w:val="none" w:sz="0" w:space="0" w:color="auto"/>
        <w:bottom w:val="none" w:sz="0" w:space="0" w:color="auto"/>
        <w:right w:val="none" w:sz="0" w:space="0" w:color="auto"/>
      </w:divBdr>
    </w:div>
    <w:div w:id="2083521047">
      <w:marLeft w:val="0"/>
      <w:marRight w:val="0"/>
      <w:marTop w:val="0"/>
      <w:marBottom w:val="0"/>
      <w:divBdr>
        <w:top w:val="none" w:sz="0" w:space="0" w:color="auto"/>
        <w:left w:val="none" w:sz="0" w:space="0" w:color="auto"/>
        <w:bottom w:val="none" w:sz="0" w:space="0" w:color="auto"/>
        <w:right w:val="none" w:sz="0" w:space="0" w:color="auto"/>
      </w:divBdr>
    </w:div>
    <w:div w:id="2083720864">
      <w:marLeft w:val="0"/>
      <w:marRight w:val="0"/>
      <w:marTop w:val="0"/>
      <w:marBottom w:val="0"/>
      <w:divBdr>
        <w:top w:val="none" w:sz="0" w:space="0" w:color="auto"/>
        <w:left w:val="none" w:sz="0" w:space="0" w:color="auto"/>
        <w:bottom w:val="none" w:sz="0" w:space="0" w:color="auto"/>
        <w:right w:val="none" w:sz="0" w:space="0" w:color="auto"/>
      </w:divBdr>
    </w:div>
    <w:div w:id="2084909991">
      <w:marLeft w:val="0"/>
      <w:marRight w:val="0"/>
      <w:marTop w:val="0"/>
      <w:marBottom w:val="0"/>
      <w:divBdr>
        <w:top w:val="none" w:sz="0" w:space="0" w:color="auto"/>
        <w:left w:val="none" w:sz="0" w:space="0" w:color="auto"/>
        <w:bottom w:val="none" w:sz="0" w:space="0" w:color="auto"/>
        <w:right w:val="none" w:sz="0" w:space="0" w:color="auto"/>
      </w:divBdr>
    </w:div>
    <w:div w:id="2085375544">
      <w:marLeft w:val="0"/>
      <w:marRight w:val="0"/>
      <w:marTop w:val="0"/>
      <w:marBottom w:val="0"/>
      <w:divBdr>
        <w:top w:val="none" w:sz="0" w:space="0" w:color="auto"/>
        <w:left w:val="none" w:sz="0" w:space="0" w:color="auto"/>
        <w:bottom w:val="none" w:sz="0" w:space="0" w:color="auto"/>
        <w:right w:val="none" w:sz="0" w:space="0" w:color="auto"/>
      </w:divBdr>
    </w:div>
    <w:div w:id="2087258479">
      <w:marLeft w:val="0"/>
      <w:marRight w:val="0"/>
      <w:marTop w:val="0"/>
      <w:marBottom w:val="0"/>
      <w:divBdr>
        <w:top w:val="none" w:sz="0" w:space="0" w:color="auto"/>
        <w:left w:val="none" w:sz="0" w:space="0" w:color="auto"/>
        <w:bottom w:val="none" w:sz="0" w:space="0" w:color="auto"/>
        <w:right w:val="none" w:sz="0" w:space="0" w:color="auto"/>
      </w:divBdr>
    </w:div>
    <w:div w:id="2088258734">
      <w:marLeft w:val="0"/>
      <w:marRight w:val="0"/>
      <w:marTop w:val="0"/>
      <w:marBottom w:val="0"/>
      <w:divBdr>
        <w:top w:val="none" w:sz="0" w:space="0" w:color="auto"/>
        <w:left w:val="none" w:sz="0" w:space="0" w:color="auto"/>
        <w:bottom w:val="none" w:sz="0" w:space="0" w:color="auto"/>
        <w:right w:val="none" w:sz="0" w:space="0" w:color="auto"/>
      </w:divBdr>
    </w:div>
    <w:div w:id="2088768276">
      <w:marLeft w:val="0"/>
      <w:marRight w:val="0"/>
      <w:marTop w:val="0"/>
      <w:marBottom w:val="0"/>
      <w:divBdr>
        <w:top w:val="none" w:sz="0" w:space="0" w:color="auto"/>
        <w:left w:val="none" w:sz="0" w:space="0" w:color="auto"/>
        <w:bottom w:val="none" w:sz="0" w:space="0" w:color="auto"/>
        <w:right w:val="none" w:sz="0" w:space="0" w:color="auto"/>
      </w:divBdr>
    </w:div>
    <w:div w:id="2089033802">
      <w:bodyDiv w:val="1"/>
      <w:marLeft w:val="0"/>
      <w:marRight w:val="0"/>
      <w:marTop w:val="0"/>
      <w:marBottom w:val="0"/>
      <w:divBdr>
        <w:top w:val="none" w:sz="0" w:space="0" w:color="auto"/>
        <w:left w:val="none" w:sz="0" w:space="0" w:color="auto"/>
        <w:bottom w:val="none" w:sz="0" w:space="0" w:color="auto"/>
        <w:right w:val="none" w:sz="0" w:space="0" w:color="auto"/>
      </w:divBdr>
    </w:div>
    <w:div w:id="2090342993">
      <w:marLeft w:val="0"/>
      <w:marRight w:val="0"/>
      <w:marTop w:val="0"/>
      <w:marBottom w:val="0"/>
      <w:divBdr>
        <w:top w:val="none" w:sz="0" w:space="0" w:color="auto"/>
        <w:left w:val="none" w:sz="0" w:space="0" w:color="auto"/>
        <w:bottom w:val="none" w:sz="0" w:space="0" w:color="auto"/>
        <w:right w:val="none" w:sz="0" w:space="0" w:color="auto"/>
      </w:divBdr>
    </w:div>
    <w:div w:id="2090497821">
      <w:marLeft w:val="0"/>
      <w:marRight w:val="0"/>
      <w:marTop w:val="0"/>
      <w:marBottom w:val="0"/>
      <w:divBdr>
        <w:top w:val="none" w:sz="0" w:space="0" w:color="auto"/>
        <w:left w:val="none" w:sz="0" w:space="0" w:color="auto"/>
        <w:bottom w:val="none" w:sz="0" w:space="0" w:color="auto"/>
        <w:right w:val="none" w:sz="0" w:space="0" w:color="auto"/>
      </w:divBdr>
    </w:div>
    <w:div w:id="2091266839">
      <w:marLeft w:val="0"/>
      <w:marRight w:val="0"/>
      <w:marTop w:val="0"/>
      <w:marBottom w:val="0"/>
      <w:divBdr>
        <w:top w:val="none" w:sz="0" w:space="0" w:color="auto"/>
        <w:left w:val="none" w:sz="0" w:space="0" w:color="auto"/>
        <w:bottom w:val="none" w:sz="0" w:space="0" w:color="auto"/>
        <w:right w:val="none" w:sz="0" w:space="0" w:color="auto"/>
      </w:divBdr>
    </w:div>
    <w:div w:id="2092962928">
      <w:marLeft w:val="0"/>
      <w:marRight w:val="0"/>
      <w:marTop w:val="0"/>
      <w:marBottom w:val="0"/>
      <w:divBdr>
        <w:top w:val="none" w:sz="0" w:space="0" w:color="auto"/>
        <w:left w:val="none" w:sz="0" w:space="0" w:color="auto"/>
        <w:bottom w:val="none" w:sz="0" w:space="0" w:color="auto"/>
        <w:right w:val="none" w:sz="0" w:space="0" w:color="auto"/>
      </w:divBdr>
    </w:div>
    <w:div w:id="2093429812">
      <w:marLeft w:val="0"/>
      <w:marRight w:val="0"/>
      <w:marTop w:val="0"/>
      <w:marBottom w:val="0"/>
      <w:divBdr>
        <w:top w:val="none" w:sz="0" w:space="0" w:color="auto"/>
        <w:left w:val="none" w:sz="0" w:space="0" w:color="auto"/>
        <w:bottom w:val="none" w:sz="0" w:space="0" w:color="auto"/>
        <w:right w:val="none" w:sz="0" w:space="0" w:color="auto"/>
      </w:divBdr>
    </w:div>
    <w:div w:id="2095013161">
      <w:marLeft w:val="0"/>
      <w:marRight w:val="0"/>
      <w:marTop w:val="0"/>
      <w:marBottom w:val="0"/>
      <w:divBdr>
        <w:top w:val="none" w:sz="0" w:space="0" w:color="auto"/>
        <w:left w:val="none" w:sz="0" w:space="0" w:color="auto"/>
        <w:bottom w:val="none" w:sz="0" w:space="0" w:color="auto"/>
        <w:right w:val="none" w:sz="0" w:space="0" w:color="auto"/>
      </w:divBdr>
    </w:div>
    <w:div w:id="2096392312">
      <w:marLeft w:val="0"/>
      <w:marRight w:val="0"/>
      <w:marTop w:val="0"/>
      <w:marBottom w:val="0"/>
      <w:divBdr>
        <w:top w:val="none" w:sz="0" w:space="0" w:color="auto"/>
        <w:left w:val="none" w:sz="0" w:space="0" w:color="auto"/>
        <w:bottom w:val="none" w:sz="0" w:space="0" w:color="auto"/>
        <w:right w:val="none" w:sz="0" w:space="0" w:color="auto"/>
      </w:divBdr>
    </w:div>
    <w:div w:id="2097630055">
      <w:marLeft w:val="0"/>
      <w:marRight w:val="0"/>
      <w:marTop w:val="0"/>
      <w:marBottom w:val="0"/>
      <w:divBdr>
        <w:top w:val="none" w:sz="0" w:space="0" w:color="auto"/>
        <w:left w:val="none" w:sz="0" w:space="0" w:color="auto"/>
        <w:bottom w:val="none" w:sz="0" w:space="0" w:color="auto"/>
        <w:right w:val="none" w:sz="0" w:space="0" w:color="auto"/>
      </w:divBdr>
    </w:div>
    <w:div w:id="2101634407">
      <w:marLeft w:val="0"/>
      <w:marRight w:val="0"/>
      <w:marTop w:val="0"/>
      <w:marBottom w:val="0"/>
      <w:divBdr>
        <w:top w:val="none" w:sz="0" w:space="0" w:color="auto"/>
        <w:left w:val="none" w:sz="0" w:space="0" w:color="auto"/>
        <w:bottom w:val="none" w:sz="0" w:space="0" w:color="auto"/>
        <w:right w:val="none" w:sz="0" w:space="0" w:color="auto"/>
      </w:divBdr>
    </w:div>
    <w:div w:id="2102411946">
      <w:marLeft w:val="0"/>
      <w:marRight w:val="0"/>
      <w:marTop w:val="0"/>
      <w:marBottom w:val="0"/>
      <w:divBdr>
        <w:top w:val="none" w:sz="0" w:space="0" w:color="auto"/>
        <w:left w:val="none" w:sz="0" w:space="0" w:color="auto"/>
        <w:bottom w:val="none" w:sz="0" w:space="0" w:color="auto"/>
        <w:right w:val="none" w:sz="0" w:space="0" w:color="auto"/>
      </w:divBdr>
    </w:div>
    <w:div w:id="2102986413">
      <w:marLeft w:val="0"/>
      <w:marRight w:val="0"/>
      <w:marTop w:val="0"/>
      <w:marBottom w:val="0"/>
      <w:divBdr>
        <w:top w:val="none" w:sz="0" w:space="0" w:color="auto"/>
        <w:left w:val="none" w:sz="0" w:space="0" w:color="auto"/>
        <w:bottom w:val="none" w:sz="0" w:space="0" w:color="auto"/>
        <w:right w:val="none" w:sz="0" w:space="0" w:color="auto"/>
      </w:divBdr>
    </w:div>
    <w:div w:id="2103065675">
      <w:marLeft w:val="0"/>
      <w:marRight w:val="0"/>
      <w:marTop w:val="0"/>
      <w:marBottom w:val="0"/>
      <w:divBdr>
        <w:top w:val="none" w:sz="0" w:space="0" w:color="auto"/>
        <w:left w:val="none" w:sz="0" w:space="0" w:color="auto"/>
        <w:bottom w:val="none" w:sz="0" w:space="0" w:color="auto"/>
        <w:right w:val="none" w:sz="0" w:space="0" w:color="auto"/>
      </w:divBdr>
    </w:div>
    <w:div w:id="2103181669">
      <w:marLeft w:val="0"/>
      <w:marRight w:val="0"/>
      <w:marTop w:val="0"/>
      <w:marBottom w:val="0"/>
      <w:divBdr>
        <w:top w:val="none" w:sz="0" w:space="0" w:color="auto"/>
        <w:left w:val="none" w:sz="0" w:space="0" w:color="auto"/>
        <w:bottom w:val="none" w:sz="0" w:space="0" w:color="auto"/>
        <w:right w:val="none" w:sz="0" w:space="0" w:color="auto"/>
      </w:divBdr>
    </w:div>
    <w:div w:id="2103525321">
      <w:marLeft w:val="0"/>
      <w:marRight w:val="0"/>
      <w:marTop w:val="0"/>
      <w:marBottom w:val="0"/>
      <w:divBdr>
        <w:top w:val="none" w:sz="0" w:space="0" w:color="auto"/>
        <w:left w:val="none" w:sz="0" w:space="0" w:color="auto"/>
        <w:bottom w:val="none" w:sz="0" w:space="0" w:color="auto"/>
        <w:right w:val="none" w:sz="0" w:space="0" w:color="auto"/>
      </w:divBdr>
    </w:div>
    <w:div w:id="2105495295">
      <w:marLeft w:val="0"/>
      <w:marRight w:val="0"/>
      <w:marTop w:val="0"/>
      <w:marBottom w:val="0"/>
      <w:divBdr>
        <w:top w:val="none" w:sz="0" w:space="0" w:color="auto"/>
        <w:left w:val="none" w:sz="0" w:space="0" w:color="auto"/>
        <w:bottom w:val="none" w:sz="0" w:space="0" w:color="auto"/>
        <w:right w:val="none" w:sz="0" w:space="0" w:color="auto"/>
      </w:divBdr>
    </w:div>
    <w:div w:id="2105951911">
      <w:marLeft w:val="0"/>
      <w:marRight w:val="0"/>
      <w:marTop w:val="0"/>
      <w:marBottom w:val="0"/>
      <w:divBdr>
        <w:top w:val="none" w:sz="0" w:space="0" w:color="auto"/>
        <w:left w:val="none" w:sz="0" w:space="0" w:color="auto"/>
        <w:bottom w:val="none" w:sz="0" w:space="0" w:color="auto"/>
        <w:right w:val="none" w:sz="0" w:space="0" w:color="auto"/>
      </w:divBdr>
    </w:div>
    <w:div w:id="2106611746">
      <w:marLeft w:val="0"/>
      <w:marRight w:val="0"/>
      <w:marTop w:val="0"/>
      <w:marBottom w:val="0"/>
      <w:divBdr>
        <w:top w:val="none" w:sz="0" w:space="0" w:color="auto"/>
        <w:left w:val="none" w:sz="0" w:space="0" w:color="auto"/>
        <w:bottom w:val="none" w:sz="0" w:space="0" w:color="auto"/>
        <w:right w:val="none" w:sz="0" w:space="0" w:color="auto"/>
      </w:divBdr>
    </w:div>
    <w:div w:id="2108117488">
      <w:marLeft w:val="0"/>
      <w:marRight w:val="0"/>
      <w:marTop w:val="0"/>
      <w:marBottom w:val="0"/>
      <w:divBdr>
        <w:top w:val="none" w:sz="0" w:space="0" w:color="auto"/>
        <w:left w:val="none" w:sz="0" w:space="0" w:color="auto"/>
        <w:bottom w:val="none" w:sz="0" w:space="0" w:color="auto"/>
        <w:right w:val="none" w:sz="0" w:space="0" w:color="auto"/>
      </w:divBdr>
    </w:div>
    <w:div w:id="2109932138">
      <w:marLeft w:val="0"/>
      <w:marRight w:val="0"/>
      <w:marTop w:val="0"/>
      <w:marBottom w:val="0"/>
      <w:divBdr>
        <w:top w:val="none" w:sz="0" w:space="0" w:color="auto"/>
        <w:left w:val="none" w:sz="0" w:space="0" w:color="auto"/>
        <w:bottom w:val="none" w:sz="0" w:space="0" w:color="auto"/>
        <w:right w:val="none" w:sz="0" w:space="0" w:color="auto"/>
      </w:divBdr>
    </w:div>
    <w:div w:id="2110003116">
      <w:marLeft w:val="0"/>
      <w:marRight w:val="0"/>
      <w:marTop w:val="0"/>
      <w:marBottom w:val="0"/>
      <w:divBdr>
        <w:top w:val="none" w:sz="0" w:space="0" w:color="auto"/>
        <w:left w:val="none" w:sz="0" w:space="0" w:color="auto"/>
        <w:bottom w:val="none" w:sz="0" w:space="0" w:color="auto"/>
        <w:right w:val="none" w:sz="0" w:space="0" w:color="auto"/>
      </w:divBdr>
    </w:div>
    <w:div w:id="2110612378">
      <w:bodyDiv w:val="1"/>
      <w:marLeft w:val="0"/>
      <w:marRight w:val="0"/>
      <w:marTop w:val="0"/>
      <w:marBottom w:val="0"/>
      <w:divBdr>
        <w:top w:val="none" w:sz="0" w:space="0" w:color="auto"/>
        <w:left w:val="none" w:sz="0" w:space="0" w:color="auto"/>
        <w:bottom w:val="none" w:sz="0" w:space="0" w:color="auto"/>
        <w:right w:val="none" w:sz="0" w:space="0" w:color="auto"/>
      </w:divBdr>
      <w:divsChild>
        <w:div w:id="30695667">
          <w:marLeft w:val="0"/>
          <w:marRight w:val="0"/>
          <w:marTop w:val="0"/>
          <w:marBottom w:val="0"/>
          <w:divBdr>
            <w:top w:val="none" w:sz="0" w:space="0" w:color="auto"/>
            <w:left w:val="none" w:sz="0" w:space="0" w:color="auto"/>
            <w:bottom w:val="none" w:sz="0" w:space="0" w:color="auto"/>
            <w:right w:val="none" w:sz="0" w:space="0" w:color="auto"/>
          </w:divBdr>
        </w:div>
      </w:divsChild>
    </w:div>
    <w:div w:id="2111663031">
      <w:marLeft w:val="0"/>
      <w:marRight w:val="0"/>
      <w:marTop w:val="0"/>
      <w:marBottom w:val="0"/>
      <w:divBdr>
        <w:top w:val="none" w:sz="0" w:space="0" w:color="auto"/>
        <w:left w:val="none" w:sz="0" w:space="0" w:color="auto"/>
        <w:bottom w:val="none" w:sz="0" w:space="0" w:color="auto"/>
        <w:right w:val="none" w:sz="0" w:space="0" w:color="auto"/>
      </w:divBdr>
    </w:div>
    <w:div w:id="2112163081">
      <w:marLeft w:val="0"/>
      <w:marRight w:val="0"/>
      <w:marTop w:val="0"/>
      <w:marBottom w:val="0"/>
      <w:divBdr>
        <w:top w:val="none" w:sz="0" w:space="0" w:color="auto"/>
        <w:left w:val="none" w:sz="0" w:space="0" w:color="auto"/>
        <w:bottom w:val="none" w:sz="0" w:space="0" w:color="auto"/>
        <w:right w:val="none" w:sz="0" w:space="0" w:color="auto"/>
      </w:divBdr>
    </w:div>
    <w:div w:id="2112628511">
      <w:marLeft w:val="0"/>
      <w:marRight w:val="0"/>
      <w:marTop w:val="0"/>
      <w:marBottom w:val="0"/>
      <w:divBdr>
        <w:top w:val="none" w:sz="0" w:space="0" w:color="auto"/>
        <w:left w:val="none" w:sz="0" w:space="0" w:color="auto"/>
        <w:bottom w:val="none" w:sz="0" w:space="0" w:color="auto"/>
        <w:right w:val="none" w:sz="0" w:space="0" w:color="auto"/>
      </w:divBdr>
    </w:div>
    <w:div w:id="2116172296">
      <w:marLeft w:val="0"/>
      <w:marRight w:val="0"/>
      <w:marTop w:val="0"/>
      <w:marBottom w:val="0"/>
      <w:divBdr>
        <w:top w:val="none" w:sz="0" w:space="0" w:color="auto"/>
        <w:left w:val="none" w:sz="0" w:space="0" w:color="auto"/>
        <w:bottom w:val="none" w:sz="0" w:space="0" w:color="auto"/>
        <w:right w:val="none" w:sz="0" w:space="0" w:color="auto"/>
      </w:divBdr>
    </w:div>
    <w:div w:id="2116560857">
      <w:marLeft w:val="0"/>
      <w:marRight w:val="0"/>
      <w:marTop w:val="0"/>
      <w:marBottom w:val="0"/>
      <w:divBdr>
        <w:top w:val="none" w:sz="0" w:space="0" w:color="auto"/>
        <w:left w:val="none" w:sz="0" w:space="0" w:color="auto"/>
        <w:bottom w:val="none" w:sz="0" w:space="0" w:color="auto"/>
        <w:right w:val="none" w:sz="0" w:space="0" w:color="auto"/>
      </w:divBdr>
    </w:div>
    <w:div w:id="2118525986">
      <w:marLeft w:val="0"/>
      <w:marRight w:val="0"/>
      <w:marTop w:val="0"/>
      <w:marBottom w:val="0"/>
      <w:divBdr>
        <w:top w:val="none" w:sz="0" w:space="0" w:color="auto"/>
        <w:left w:val="none" w:sz="0" w:space="0" w:color="auto"/>
        <w:bottom w:val="none" w:sz="0" w:space="0" w:color="auto"/>
        <w:right w:val="none" w:sz="0" w:space="0" w:color="auto"/>
      </w:divBdr>
    </w:div>
    <w:div w:id="2119442912">
      <w:marLeft w:val="0"/>
      <w:marRight w:val="0"/>
      <w:marTop w:val="0"/>
      <w:marBottom w:val="0"/>
      <w:divBdr>
        <w:top w:val="none" w:sz="0" w:space="0" w:color="auto"/>
        <w:left w:val="none" w:sz="0" w:space="0" w:color="auto"/>
        <w:bottom w:val="none" w:sz="0" w:space="0" w:color="auto"/>
        <w:right w:val="none" w:sz="0" w:space="0" w:color="auto"/>
      </w:divBdr>
    </w:div>
    <w:div w:id="2122259812">
      <w:marLeft w:val="0"/>
      <w:marRight w:val="0"/>
      <w:marTop w:val="0"/>
      <w:marBottom w:val="0"/>
      <w:divBdr>
        <w:top w:val="none" w:sz="0" w:space="0" w:color="auto"/>
        <w:left w:val="none" w:sz="0" w:space="0" w:color="auto"/>
        <w:bottom w:val="none" w:sz="0" w:space="0" w:color="auto"/>
        <w:right w:val="none" w:sz="0" w:space="0" w:color="auto"/>
      </w:divBdr>
    </w:div>
    <w:div w:id="2123064853">
      <w:marLeft w:val="0"/>
      <w:marRight w:val="0"/>
      <w:marTop w:val="0"/>
      <w:marBottom w:val="0"/>
      <w:divBdr>
        <w:top w:val="none" w:sz="0" w:space="0" w:color="auto"/>
        <w:left w:val="none" w:sz="0" w:space="0" w:color="auto"/>
        <w:bottom w:val="none" w:sz="0" w:space="0" w:color="auto"/>
        <w:right w:val="none" w:sz="0" w:space="0" w:color="auto"/>
      </w:divBdr>
    </w:div>
    <w:div w:id="2124224811">
      <w:marLeft w:val="0"/>
      <w:marRight w:val="0"/>
      <w:marTop w:val="0"/>
      <w:marBottom w:val="0"/>
      <w:divBdr>
        <w:top w:val="none" w:sz="0" w:space="0" w:color="auto"/>
        <w:left w:val="none" w:sz="0" w:space="0" w:color="auto"/>
        <w:bottom w:val="none" w:sz="0" w:space="0" w:color="auto"/>
        <w:right w:val="none" w:sz="0" w:space="0" w:color="auto"/>
      </w:divBdr>
    </w:div>
    <w:div w:id="2124883276">
      <w:marLeft w:val="0"/>
      <w:marRight w:val="0"/>
      <w:marTop w:val="0"/>
      <w:marBottom w:val="0"/>
      <w:divBdr>
        <w:top w:val="none" w:sz="0" w:space="0" w:color="auto"/>
        <w:left w:val="none" w:sz="0" w:space="0" w:color="auto"/>
        <w:bottom w:val="none" w:sz="0" w:space="0" w:color="auto"/>
        <w:right w:val="none" w:sz="0" w:space="0" w:color="auto"/>
      </w:divBdr>
    </w:div>
    <w:div w:id="2127112969">
      <w:marLeft w:val="0"/>
      <w:marRight w:val="0"/>
      <w:marTop w:val="0"/>
      <w:marBottom w:val="0"/>
      <w:divBdr>
        <w:top w:val="none" w:sz="0" w:space="0" w:color="auto"/>
        <w:left w:val="none" w:sz="0" w:space="0" w:color="auto"/>
        <w:bottom w:val="none" w:sz="0" w:space="0" w:color="auto"/>
        <w:right w:val="none" w:sz="0" w:space="0" w:color="auto"/>
      </w:divBdr>
    </w:div>
    <w:div w:id="2128042987">
      <w:marLeft w:val="0"/>
      <w:marRight w:val="0"/>
      <w:marTop w:val="0"/>
      <w:marBottom w:val="0"/>
      <w:divBdr>
        <w:top w:val="none" w:sz="0" w:space="0" w:color="auto"/>
        <w:left w:val="none" w:sz="0" w:space="0" w:color="auto"/>
        <w:bottom w:val="none" w:sz="0" w:space="0" w:color="auto"/>
        <w:right w:val="none" w:sz="0" w:space="0" w:color="auto"/>
      </w:divBdr>
    </w:div>
    <w:div w:id="2129734038">
      <w:marLeft w:val="0"/>
      <w:marRight w:val="0"/>
      <w:marTop w:val="0"/>
      <w:marBottom w:val="0"/>
      <w:divBdr>
        <w:top w:val="none" w:sz="0" w:space="0" w:color="auto"/>
        <w:left w:val="none" w:sz="0" w:space="0" w:color="auto"/>
        <w:bottom w:val="none" w:sz="0" w:space="0" w:color="auto"/>
        <w:right w:val="none" w:sz="0" w:space="0" w:color="auto"/>
      </w:divBdr>
    </w:div>
    <w:div w:id="2132162619">
      <w:marLeft w:val="0"/>
      <w:marRight w:val="0"/>
      <w:marTop w:val="0"/>
      <w:marBottom w:val="0"/>
      <w:divBdr>
        <w:top w:val="none" w:sz="0" w:space="0" w:color="auto"/>
        <w:left w:val="none" w:sz="0" w:space="0" w:color="auto"/>
        <w:bottom w:val="none" w:sz="0" w:space="0" w:color="auto"/>
        <w:right w:val="none" w:sz="0" w:space="0" w:color="auto"/>
      </w:divBdr>
    </w:div>
    <w:div w:id="2132239018">
      <w:marLeft w:val="0"/>
      <w:marRight w:val="0"/>
      <w:marTop w:val="0"/>
      <w:marBottom w:val="0"/>
      <w:divBdr>
        <w:top w:val="none" w:sz="0" w:space="0" w:color="auto"/>
        <w:left w:val="none" w:sz="0" w:space="0" w:color="auto"/>
        <w:bottom w:val="none" w:sz="0" w:space="0" w:color="auto"/>
        <w:right w:val="none" w:sz="0" w:space="0" w:color="auto"/>
      </w:divBdr>
    </w:div>
    <w:div w:id="2133817233">
      <w:marLeft w:val="0"/>
      <w:marRight w:val="0"/>
      <w:marTop w:val="0"/>
      <w:marBottom w:val="0"/>
      <w:divBdr>
        <w:top w:val="none" w:sz="0" w:space="0" w:color="auto"/>
        <w:left w:val="none" w:sz="0" w:space="0" w:color="auto"/>
        <w:bottom w:val="none" w:sz="0" w:space="0" w:color="auto"/>
        <w:right w:val="none" w:sz="0" w:space="0" w:color="auto"/>
      </w:divBdr>
    </w:div>
    <w:div w:id="2134323910">
      <w:marLeft w:val="0"/>
      <w:marRight w:val="0"/>
      <w:marTop w:val="0"/>
      <w:marBottom w:val="0"/>
      <w:divBdr>
        <w:top w:val="none" w:sz="0" w:space="0" w:color="auto"/>
        <w:left w:val="none" w:sz="0" w:space="0" w:color="auto"/>
        <w:bottom w:val="none" w:sz="0" w:space="0" w:color="auto"/>
        <w:right w:val="none" w:sz="0" w:space="0" w:color="auto"/>
      </w:divBdr>
    </w:div>
    <w:div w:id="2134670303">
      <w:bodyDiv w:val="1"/>
      <w:marLeft w:val="0"/>
      <w:marRight w:val="0"/>
      <w:marTop w:val="0"/>
      <w:marBottom w:val="0"/>
      <w:divBdr>
        <w:top w:val="none" w:sz="0" w:space="0" w:color="auto"/>
        <w:left w:val="none" w:sz="0" w:space="0" w:color="auto"/>
        <w:bottom w:val="none" w:sz="0" w:space="0" w:color="auto"/>
        <w:right w:val="none" w:sz="0" w:space="0" w:color="auto"/>
      </w:divBdr>
    </w:div>
    <w:div w:id="2135900559">
      <w:marLeft w:val="0"/>
      <w:marRight w:val="0"/>
      <w:marTop w:val="0"/>
      <w:marBottom w:val="0"/>
      <w:divBdr>
        <w:top w:val="none" w:sz="0" w:space="0" w:color="auto"/>
        <w:left w:val="none" w:sz="0" w:space="0" w:color="auto"/>
        <w:bottom w:val="none" w:sz="0" w:space="0" w:color="auto"/>
        <w:right w:val="none" w:sz="0" w:space="0" w:color="auto"/>
      </w:divBdr>
    </w:div>
    <w:div w:id="2137522346">
      <w:marLeft w:val="0"/>
      <w:marRight w:val="0"/>
      <w:marTop w:val="0"/>
      <w:marBottom w:val="0"/>
      <w:divBdr>
        <w:top w:val="none" w:sz="0" w:space="0" w:color="auto"/>
        <w:left w:val="none" w:sz="0" w:space="0" w:color="auto"/>
        <w:bottom w:val="none" w:sz="0" w:space="0" w:color="auto"/>
        <w:right w:val="none" w:sz="0" w:space="0" w:color="auto"/>
      </w:divBdr>
    </w:div>
    <w:div w:id="2137554363">
      <w:marLeft w:val="0"/>
      <w:marRight w:val="0"/>
      <w:marTop w:val="0"/>
      <w:marBottom w:val="0"/>
      <w:divBdr>
        <w:top w:val="none" w:sz="0" w:space="0" w:color="auto"/>
        <w:left w:val="none" w:sz="0" w:space="0" w:color="auto"/>
        <w:bottom w:val="none" w:sz="0" w:space="0" w:color="auto"/>
        <w:right w:val="none" w:sz="0" w:space="0" w:color="auto"/>
      </w:divBdr>
    </w:div>
    <w:div w:id="2137722016">
      <w:marLeft w:val="0"/>
      <w:marRight w:val="0"/>
      <w:marTop w:val="0"/>
      <w:marBottom w:val="0"/>
      <w:divBdr>
        <w:top w:val="none" w:sz="0" w:space="0" w:color="auto"/>
        <w:left w:val="none" w:sz="0" w:space="0" w:color="auto"/>
        <w:bottom w:val="none" w:sz="0" w:space="0" w:color="auto"/>
        <w:right w:val="none" w:sz="0" w:space="0" w:color="auto"/>
      </w:divBdr>
    </w:div>
    <w:div w:id="2137990178">
      <w:marLeft w:val="0"/>
      <w:marRight w:val="0"/>
      <w:marTop w:val="0"/>
      <w:marBottom w:val="0"/>
      <w:divBdr>
        <w:top w:val="none" w:sz="0" w:space="0" w:color="auto"/>
        <w:left w:val="none" w:sz="0" w:space="0" w:color="auto"/>
        <w:bottom w:val="none" w:sz="0" w:space="0" w:color="auto"/>
        <w:right w:val="none" w:sz="0" w:space="0" w:color="auto"/>
      </w:divBdr>
    </w:div>
    <w:div w:id="2139253694">
      <w:marLeft w:val="0"/>
      <w:marRight w:val="0"/>
      <w:marTop w:val="0"/>
      <w:marBottom w:val="0"/>
      <w:divBdr>
        <w:top w:val="none" w:sz="0" w:space="0" w:color="auto"/>
        <w:left w:val="none" w:sz="0" w:space="0" w:color="auto"/>
        <w:bottom w:val="none" w:sz="0" w:space="0" w:color="auto"/>
        <w:right w:val="none" w:sz="0" w:space="0" w:color="auto"/>
      </w:divBdr>
    </w:div>
    <w:div w:id="2140685745">
      <w:marLeft w:val="0"/>
      <w:marRight w:val="0"/>
      <w:marTop w:val="0"/>
      <w:marBottom w:val="0"/>
      <w:divBdr>
        <w:top w:val="none" w:sz="0" w:space="0" w:color="auto"/>
        <w:left w:val="none" w:sz="0" w:space="0" w:color="auto"/>
        <w:bottom w:val="none" w:sz="0" w:space="0" w:color="auto"/>
        <w:right w:val="none" w:sz="0" w:space="0" w:color="auto"/>
      </w:divBdr>
    </w:div>
    <w:div w:id="2141803357">
      <w:bodyDiv w:val="1"/>
      <w:marLeft w:val="0"/>
      <w:marRight w:val="0"/>
      <w:marTop w:val="0"/>
      <w:marBottom w:val="0"/>
      <w:divBdr>
        <w:top w:val="none" w:sz="0" w:space="0" w:color="auto"/>
        <w:left w:val="none" w:sz="0" w:space="0" w:color="auto"/>
        <w:bottom w:val="none" w:sz="0" w:space="0" w:color="auto"/>
        <w:right w:val="none" w:sz="0" w:space="0" w:color="auto"/>
      </w:divBdr>
      <w:divsChild>
        <w:div w:id="116338323">
          <w:marLeft w:val="0"/>
          <w:marRight w:val="0"/>
          <w:marTop w:val="0"/>
          <w:marBottom w:val="0"/>
          <w:divBdr>
            <w:top w:val="none" w:sz="0" w:space="0" w:color="auto"/>
            <w:left w:val="none" w:sz="0" w:space="0" w:color="auto"/>
            <w:bottom w:val="none" w:sz="0" w:space="0" w:color="auto"/>
            <w:right w:val="none" w:sz="0" w:space="0" w:color="auto"/>
          </w:divBdr>
        </w:div>
        <w:div w:id="1489445060">
          <w:marLeft w:val="0"/>
          <w:marRight w:val="0"/>
          <w:marTop w:val="0"/>
          <w:marBottom w:val="0"/>
          <w:divBdr>
            <w:top w:val="none" w:sz="0" w:space="0" w:color="auto"/>
            <w:left w:val="none" w:sz="0" w:space="0" w:color="auto"/>
            <w:bottom w:val="none" w:sz="0" w:space="0" w:color="auto"/>
            <w:right w:val="none" w:sz="0" w:space="0" w:color="auto"/>
          </w:divBdr>
        </w:div>
      </w:divsChild>
    </w:div>
    <w:div w:id="2142529831">
      <w:marLeft w:val="0"/>
      <w:marRight w:val="0"/>
      <w:marTop w:val="0"/>
      <w:marBottom w:val="0"/>
      <w:divBdr>
        <w:top w:val="none" w:sz="0" w:space="0" w:color="auto"/>
        <w:left w:val="none" w:sz="0" w:space="0" w:color="auto"/>
        <w:bottom w:val="none" w:sz="0" w:space="0" w:color="auto"/>
        <w:right w:val="none" w:sz="0" w:space="0" w:color="auto"/>
      </w:divBdr>
    </w:div>
    <w:div w:id="2143692913">
      <w:marLeft w:val="0"/>
      <w:marRight w:val="0"/>
      <w:marTop w:val="0"/>
      <w:marBottom w:val="0"/>
      <w:divBdr>
        <w:top w:val="none" w:sz="0" w:space="0" w:color="auto"/>
        <w:left w:val="none" w:sz="0" w:space="0" w:color="auto"/>
        <w:bottom w:val="none" w:sz="0" w:space="0" w:color="auto"/>
        <w:right w:val="none" w:sz="0" w:space="0" w:color="auto"/>
      </w:divBdr>
    </w:div>
    <w:div w:id="2144537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yperlink" Target="https://www.lazdijai.lt/lazdijai-2027/434" TargetMode="External"/><Relationship Id="rId89" Type="http://schemas.openxmlformats.org/officeDocument/2006/relationships/hyperlink" Target="https://www.lazdijai.lt/data/public/uploads/2020/08/nuolatiniu-gyventoju-apklausa.pdf" TargetMode="External"/><Relationship Id="rId16" Type="http://schemas.openxmlformats.org/officeDocument/2006/relationships/image" Target="media/image3.png"/><Relationship Id="rId11" Type="http://schemas.openxmlformats.org/officeDocument/2006/relationships/hyperlink" Target="http://epilietis.lrv.lt/lt/konsultacijos/del-2021-2030-metu-nacionalinio-pazangos-plano" TargetMode="Externa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hyperlink" Target="https://www.lazdijai.lt/data/public/uploads/2020/08/emigravusiu-gyventoju-apklausa.pdf" TargetMode="External"/><Relationship Id="rId95" Type="http://schemas.openxmlformats.org/officeDocument/2006/relationships/image" Target="media/image71.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80" Type="http://schemas.openxmlformats.org/officeDocument/2006/relationships/footer" Target="footer1.xml"/><Relationship Id="rId85" Type="http://schemas.openxmlformats.org/officeDocument/2006/relationships/hyperlink" Target="http://www.lazdijai.lt" TargetMode="External"/><Relationship Id="rId3" Type="http://schemas.openxmlformats.org/officeDocument/2006/relationships/styles" Target="styles.xml"/><Relationship Id="rId12" Type="http://schemas.openxmlformats.org/officeDocument/2006/relationships/hyperlink" Target="http://www.bendrasisplanas.lt/"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hyperlink" Target="https://www.lazdijai.lt/lazdijai-2027/434" TargetMode="External"/><Relationship Id="rId88" Type="http://schemas.openxmlformats.org/officeDocument/2006/relationships/hyperlink" Target="https://www.lazdijai.lt/lazdijai-2027/434" TargetMode="External"/><Relationship Id="rId91" Type="http://schemas.openxmlformats.org/officeDocument/2006/relationships/image" Target="media/image67.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yperlink" Target="https://www.lietuva2030.lt/lt/apie-lietuva-2030"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header" Target="header2.xml"/><Relationship Id="rId86" Type="http://schemas.openxmlformats.org/officeDocument/2006/relationships/hyperlink" Target="https://www.lazdijai.lt/lazdijai-2027/434" TargetMode="External"/><Relationship Id="rId94" Type="http://schemas.openxmlformats.org/officeDocument/2006/relationships/image" Target="media/image70.PNG"/><Relationship Id="rId4" Type="http://schemas.openxmlformats.org/officeDocument/2006/relationships/settings" Target="settings.xml"/><Relationship Id="rId9" Type="http://schemas.openxmlformats.org/officeDocument/2006/relationships/hyperlink" Target="https://ec.europa.eu/commission/sites/beta-political/files/rp_sustainable_europe_lt_v2_web.pdf.pdf" TargetMode="External"/><Relationship Id="rId13" Type="http://schemas.openxmlformats.org/officeDocument/2006/relationships/hyperlink" Target="https://vrm.lrv.lt/uploads/vrm/documents/files/LT_versija/Naujienos/Baltoji_knyga_GALUTINIS.pdf" TargetMode="Externa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hyperlink" Target="http://www.lazdijai.lt" TargetMode="External"/><Relationship Id="rId61" Type="http://schemas.openxmlformats.org/officeDocument/2006/relationships/image" Target="media/image48.PNG"/><Relationship Id="rId82" Type="http://schemas.openxmlformats.org/officeDocument/2006/relationships/footer" Target="footer2.xml"/><Relationship Id="rId19" Type="http://schemas.openxmlformats.org/officeDocument/2006/relationships/image" Target="media/image6.png"/><Relationship Id="rId14" Type="http://schemas.openxmlformats.org/officeDocument/2006/relationships/hyperlink" Target="https://zum.lrv.lt/uploads/zum/documents/files/LT_versija/Baltoji_knyga_2019%20FINAL.pdf"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69.PNG"/></Relationships>
</file>

<file path=word/_rels/footnotes.xml.rels><?xml version="1.0" encoding="UTF-8" standalone="yes"?>
<Relationships xmlns="http://schemas.openxmlformats.org/package/2006/relationships"><Relationship Id="rId8" Type="http://schemas.openxmlformats.org/officeDocument/2006/relationships/hyperlink" Target="https://osp.stat.gov.lt/statistiniu-rodikliu-analize" TargetMode="External"/><Relationship Id="rId3" Type="http://schemas.openxmlformats.org/officeDocument/2006/relationships/hyperlink" Target="https://e-seimas.lrs.lt/portal/legalAct/lt/TAD/ad7eefc086d911e495dc9901227533ee?positionInSearchResults=0&amp;searchModelUUID=acab031a-212e-40ca-9b81-d8a7c3f1e43f" TargetMode="External"/><Relationship Id="rId7" Type="http://schemas.openxmlformats.org/officeDocument/2006/relationships/hyperlink" Target="https://osp.stat.gov.lt/statistiniu-rodikliu-analize" TargetMode="External"/><Relationship Id="rId2" Type="http://schemas.openxmlformats.org/officeDocument/2006/relationships/hyperlink" Target="https://e-seimas.lrs.lt/portal/legalAct/lt/TAD/TAIS.407790/mmqotBUWTq" TargetMode="External"/><Relationship Id="rId1" Type="http://schemas.openxmlformats.org/officeDocument/2006/relationships/hyperlink" Target="https://e-seimas.lrs.lt/portal/legalAct/lt/TAD/TAIS.168206/SeiLZcbtUZ" TargetMode="External"/><Relationship Id="rId6" Type="http://schemas.openxmlformats.org/officeDocument/2006/relationships/hyperlink" Target="https://osp.stat.gov.lt/statistiniu-rodikliu-analize" TargetMode="External"/><Relationship Id="rId11" Type="http://schemas.openxmlformats.org/officeDocument/2006/relationships/hyperlink" Target="https://www.rrt.lt/judriojo-rysio-tinklu-tiketinos-aprepties-zonos/" TargetMode="External"/><Relationship Id="rId5" Type="http://schemas.openxmlformats.org/officeDocument/2006/relationships/hyperlink" Target="https://osp.stat.gov.lt/statistiniu-rodikliu-analize" TargetMode="External"/><Relationship Id="rId10" Type="http://schemas.openxmlformats.org/officeDocument/2006/relationships/hyperlink" Target="https://osp.stat.gov.lt/statistiniu-rodikliu-analize" TargetMode="External"/><Relationship Id="rId4" Type="http://schemas.openxmlformats.org/officeDocument/2006/relationships/hyperlink" Target="https://e-seimas.lrs.lt/portal/legalAct/lt/TAD/TAIS.425517" TargetMode="External"/><Relationship Id="rId9" Type="http://schemas.openxmlformats.org/officeDocument/2006/relationships/hyperlink" Target="file:///C:\Users\Birute\Deskto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50EEC8AF-DE27-4BC2-9BC5-0CFA27A641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181235</Words>
  <Characters>103305</Characters>
  <Application>Microsoft Office Word</Application>
  <DocSecurity>0</DocSecurity>
  <Lines>860</Lines>
  <Paragraphs>567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lAZDIJŲ RAJONO SAVIVALDYBĖS STRATEGINIS PLĖTROS PLANAS IKI 2027 METŲ</vt:lpstr>
      <vt:lpstr>lAZDIJŲ RAJONO SAVIVALDYBĖS STRATEGINIS PLĖTROS PLANAS IKI 2027 METŲ</vt:lpstr>
    </vt:vector>
  </TitlesOfParts>
  <Company/>
  <LinksUpToDate>false</LinksUpToDate>
  <CharactersWithSpaces>283973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lAZDIJŲ RAJONO SAVIVALDYBĖS STRATEGINIS PLĖTROS PLANAS IKI 2027 METŲ</dc:title>
  <dc:subject/>
  <dc:creator>Birutė Karakaitė</dc:creator>
  <cp:keywords/>
  <dc:description/>
  <cp:lastModifiedBy>Laima Jauniskiene</cp:lastModifiedBy>
  <cp:revision>2</cp:revision>
  <dcterms:created xsi:type="dcterms:W3CDTF">2020-12-11T16:49:00Z</dcterms:created>
  <dcterms:modified xsi:type="dcterms:W3CDTF">2020-12-11T16:49:00Z</dcterms:modified>
</cp:coreProperties>
</file>