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41391" w14:textId="77777777" w:rsidR="004C5E36" w:rsidRDefault="004C5E36" w:rsidP="00261ECA">
      <w:pPr>
        <w:pStyle w:val="Pagrindinistekstas"/>
        <w:spacing w:after="0"/>
        <w:jc w:val="center"/>
        <w:rPr>
          <w:b/>
          <w:bCs/>
        </w:rPr>
      </w:pPr>
      <w:bookmarkStart w:id="0" w:name="Institucija"/>
    </w:p>
    <w:p w14:paraId="3C4F5347" w14:textId="77777777" w:rsidR="00E06024" w:rsidRPr="0048302B" w:rsidRDefault="00E06024" w:rsidP="00261ECA">
      <w:pPr>
        <w:pStyle w:val="Pagrindinistekstas"/>
        <w:spacing w:after="0"/>
        <w:jc w:val="center"/>
        <w:rPr>
          <w:b/>
          <w:bCs/>
        </w:rPr>
      </w:pPr>
      <w:r w:rsidRPr="0048302B">
        <w:rPr>
          <w:b/>
          <w:bCs/>
        </w:rPr>
        <w:t>LAZDIJŲ RAJONO SAVIVALDYBĖS TARYBA</w:t>
      </w:r>
      <w:bookmarkEnd w:id="0"/>
    </w:p>
    <w:p w14:paraId="4A3AAE13" w14:textId="77777777" w:rsidR="00E06024" w:rsidRPr="0048302B" w:rsidRDefault="00E06024" w:rsidP="00261ECA">
      <w:pPr>
        <w:pStyle w:val="Pagrindinistekstas"/>
        <w:spacing w:after="0"/>
        <w:jc w:val="center"/>
        <w:rPr>
          <w:b/>
          <w:bCs/>
        </w:rPr>
      </w:pPr>
    </w:p>
    <w:p w14:paraId="4834DC3A" w14:textId="77777777" w:rsidR="00E06024" w:rsidRPr="0048302B" w:rsidRDefault="00E06024" w:rsidP="00261ECA">
      <w:pPr>
        <w:pStyle w:val="Pagrindinistekstas"/>
        <w:spacing w:after="0"/>
        <w:jc w:val="center"/>
        <w:rPr>
          <w:b/>
          <w:bCs/>
        </w:rPr>
      </w:pPr>
      <w:bookmarkStart w:id="1" w:name="Forma"/>
      <w:r w:rsidRPr="0048302B">
        <w:rPr>
          <w:b/>
          <w:bCs/>
        </w:rPr>
        <w:t>SPRENDIMAS</w:t>
      </w:r>
      <w:bookmarkEnd w:id="1"/>
    </w:p>
    <w:p w14:paraId="2EF1884B" w14:textId="335012C4" w:rsidR="00873281" w:rsidRDefault="00492734" w:rsidP="00492734">
      <w:pPr>
        <w:jc w:val="center"/>
        <w:rPr>
          <w:b/>
        </w:rPr>
      </w:pPr>
      <w:bookmarkStart w:id="2" w:name="Data"/>
      <w:bookmarkEnd w:id="2"/>
      <w:r w:rsidRPr="001261B5">
        <w:rPr>
          <w:b/>
        </w:rPr>
        <w:t xml:space="preserve">DĖL LAZDIJŲ RAJONO SAVIVALDYBĖS </w:t>
      </w:r>
      <w:r>
        <w:rPr>
          <w:b/>
        </w:rPr>
        <w:t xml:space="preserve">TARYBOS </w:t>
      </w:r>
      <w:r w:rsidR="00E94C38">
        <w:rPr>
          <w:b/>
        </w:rPr>
        <w:t xml:space="preserve">2020 </w:t>
      </w:r>
      <w:r>
        <w:rPr>
          <w:b/>
        </w:rPr>
        <w:t xml:space="preserve">M. </w:t>
      </w:r>
      <w:r w:rsidR="00E94C38">
        <w:rPr>
          <w:b/>
        </w:rPr>
        <w:t>RUGPJŪČIO 28</w:t>
      </w:r>
      <w:r>
        <w:rPr>
          <w:b/>
        </w:rPr>
        <w:t xml:space="preserve"> D. </w:t>
      </w:r>
    </w:p>
    <w:p w14:paraId="03067C51" w14:textId="103C2E12" w:rsidR="00492734" w:rsidRPr="001261B5" w:rsidRDefault="00492734" w:rsidP="00492734">
      <w:pPr>
        <w:jc w:val="center"/>
        <w:rPr>
          <w:b/>
        </w:rPr>
      </w:pPr>
      <w:r>
        <w:rPr>
          <w:b/>
        </w:rPr>
        <w:t>SPRENDIMO NR. 5TS-</w:t>
      </w:r>
      <w:r w:rsidR="00537C5D">
        <w:rPr>
          <w:b/>
        </w:rPr>
        <w:t>486</w:t>
      </w:r>
      <w:r>
        <w:rPr>
          <w:b/>
        </w:rPr>
        <w:t xml:space="preserve"> „</w:t>
      </w:r>
      <w:r w:rsidRPr="001261B5">
        <w:rPr>
          <w:b/>
        </w:rPr>
        <w:t xml:space="preserve">DĖL </w:t>
      </w:r>
      <w:r w:rsidR="00B35C05">
        <w:rPr>
          <w:b/>
        </w:rPr>
        <w:t>FIKSUOTŲ PAJAMŲ MOKESČI</w:t>
      </w:r>
      <w:r w:rsidR="00537C5D">
        <w:rPr>
          <w:b/>
        </w:rPr>
        <w:t>O</w:t>
      </w:r>
      <w:r w:rsidR="00B35C05">
        <w:rPr>
          <w:b/>
        </w:rPr>
        <w:t xml:space="preserve"> </w:t>
      </w:r>
      <w:r w:rsidR="00664C1E">
        <w:rPr>
          <w:b/>
        </w:rPr>
        <w:t>DYDŽI</w:t>
      </w:r>
      <w:r w:rsidR="00537C5D">
        <w:rPr>
          <w:b/>
        </w:rPr>
        <w:t>Ų</w:t>
      </w:r>
      <w:r w:rsidR="00664C1E">
        <w:rPr>
          <w:b/>
        </w:rPr>
        <w:t xml:space="preserve"> IR LENGVATŲ, TAIKOMŲ ĮSIGYJANT VERSLO LIUDIJIMUS 2021 </w:t>
      </w:r>
      <w:r w:rsidR="00860D8F">
        <w:rPr>
          <w:b/>
        </w:rPr>
        <w:t xml:space="preserve">METAIS VYKDOMAI VEIKLAI PATVIRTINIMO </w:t>
      </w:r>
      <w:r>
        <w:rPr>
          <w:b/>
        </w:rPr>
        <w:t>“ PAKEITIMO</w:t>
      </w:r>
    </w:p>
    <w:p w14:paraId="2ADBE573" w14:textId="77777777" w:rsidR="00E06024" w:rsidRPr="008164CE" w:rsidRDefault="00E06024" w:rsidP="00261ECA">
      <w:pPr>
        <w:pStyle w:val="Pagrindinistekstas"/>
        <w:spacing w:after="0"/>
        <w:jc w:val="center"/>
      </w:pPr>
    </w:p>
    <w:p w14:paraId="50FE4532" w14:textId="331542BE" w:rsidR="00E06024" w:rsidRPr="008164CE" w:rsidRDefault="00EC3B83" w:rsidP="00261ECA">
      <w:pPr>
        <w:pStyle w:val="Pagrindinistekstas"/>
        <w:spacing w:after="0"/>
        <w:jc w:val="center"/>
      </w:pPr>
      <w:bookmarkStart w:id="3" w:name="Nr"/>
      <w:r w:rsidRPr="008164CE">
        <w:t>20</w:t>
      </w:r>
      <w:r w:rsidR="00C95388">
        <w:t>20</w:t>
      </w:r>
      <w:r w:rsidR="00565C9A" w:rsidRPr="008164CE">
        <w:t xml:space="preserve"> m. </w:t>
      </w:r>
      <w:r w:rsidR="006E6299">
        <w:t>gruodžio</w:t>
      </w:r>
      <w:r w:rsidR="00FC5261">
        <w:t xml:space="preserve"> 7 </w:t>
      </w:r>
      <w:r w:rsidR="0048302B">
        <w:t>d</w:t>
      </w:r>
      <w:r w:rsidR="00565C9A" w:rsidRPr="008164CE">
        <w:t>. Nr.</w:t>
      </w:r>
      <w:r w:rsidR="00A24104">
        <w:t xml:space="preserve"> </w:t>
      </w:r>
      <w:r w:rsidR="00C05B9E">
        <w:t>34-</w:t>
      </w:r>
      <w:r w:rsidR="00FC5261">
        <w:t>592</w:t>
      </w:r>
    </w:p>
    <w:bookmarkEnd w:id="3"/>
    <w:p w14:paraId="45B16688" w14:textId="77777777" w:rsidR="00E06024" w:rsidRPr="008164CE" w:rsidRDefault="00E06024" w:rsidP="00261ECA">
      <w:pPr>
        <w:pStyle w:val="Pagrindinistekstas"/>
        <w:spacing w:after="0"/>
        <w:jc w:val="center"/>
      </w:pPr>
      <w:r w:rsidRPr="008164CE">
        <w:t>Lazdijai</w:t>
      </w:r>
    </w:p>
    <w:p w14:paraId="41B7414E" w14:textId="77777777" w:rsidR="00017A35" w:rsidRPr="008164CE" w:rsidRDefault="00017A35" w:rsidP="00961C93">
      <w:pPr>
        <w:pStyle w:val="Pagrindinistekstas"/>
        <w:spacing w:after="0"/>
        <w:jc w:val="center"/>
      </w:pPr>
    </w:p>
    <w:p w14:paraId="2E511545" w14:textId="77777777" w:rsidR="00E06024" w:rsidRPr="008164CE" w:rsidRDefault="00E06024" w:rsidP="008B2192">
      <w:pPr>
        <w:pStyle w:val="Pagrindinistekstas"/>
        <w:spacing w:after="0" w:line="360" w:lineRule="auto"/>
        <w:ind w:firstLine="709"/>
        <w:jc w:val="both"/>
        <w:rPr>
          <w:spacing w:val="30"/>
        </w:rPr>
      </w:pPr>
      <w:r w:rsidRPr="008164CE">
        <w:t xml:space="preserve">Vadovaudamasi Lietuvos Respublikos vietos savivaldos įstatymo </w:t>
      </w:r>
      <w:r w:rsidR="00B97BA0" w:rsidRPr="008164CE">
        <w:t>18 straipsnio 1 dalimi</w:t>
      </w:r>
      <w:r w:rsidRPr="008164CE">
        <w:t xml:space="preserve">, </w:t>
      </w:r>
      <w:r w:rsidR="005436E9" w:rsidRPr="008164CE">
        <w:t xml:space="preserve">Lazdijų rajono savivaldybės taryba </w:t>
      </w:r>
      <w:r w:rsidR="005436E9" w:rsidRPr="008164CE">
        <w:rPr>
          <w:spacing w:val="50"/>
        </w:rPr>
        <w:t>nusprendži</w:t>
      </w:r>
      <w:r w:rsidR="005436E9" w:rsidRPr="008164CE">
        <w:t>a:</w:t>
      </w:r>
    </w:p>
    <w:p w14:paraId="28E2EDCA" w14:textId="120990CF" w:rsidR="00747FB4" w:rsidRDefault="00492734" w:rsidP="00E61045">
      <w:pPr>
        <w:pStyle w:val="Pagrindinistekstas"/>
        <w:spacing w:after="0" w:line="360" w:lineRule="auto"/>
        <w:ind w:firstLine="709"/>
        <w:jc w:val="both"/>
      </w:pPr>
      <w:r w:rsidRPr="00400A48">
        <w:t>Pakeisti Lazdijų rajono savivaldybės tarybos 20</w:t>
      </w:r>
      <w:r w:rsidR="00260196">
        <w:t>20</w:t>
      </w:r>
      <w:r w:rsidRPr="00400A48">
        <w:t xml:space="preserve"> m. </w:t>
      </w:r>
      <w:r w:rsidR="00BB140A">
        <w:t>rugpjūčio 28</w:t>
      </w:r>
      <w:r w:rsidRPr="00400A48">
        <w:t xml:space="preserve"> d. sprendim</w:t>
      </w:r>
      <w:bookmarkStart w:id="4" w:name="n_6"/>
      <w:r w:rsidR="00047E36">
        <w:t>o</w:t>
      </w:r>
      <w:r w:rsidR="0041063B">
        <w:t xml:space="preserve"> </w:t>
      </w:r>
      <w:r w:rsidRPr="00400A48">
        <w:t xml:space="preserve">Nr. </w:t>
      </w:r>
      <w:r w:rsidRPr="00BD1BD4">
        <w:t>5TS-</w:t>
      </w:r>
      <w:bookmarkEnd w:id="4"/>
      <w:r w:rsidR="00BB140A">
        <w:t>486</w:t>
      </w:r>
      <w:r w:rsidRPr="00400A48">
        <w:t xml:space="preserve"> „Dėl </w:t>
      </w:r>
      <w:r w:rsidR="00BB140A">
        <w:t xml:space="preserve">fiksuotų </w:t>
      </w:r>
      <w:r w:rsidR="00AE6764">
        <w:t xml:space="preserve">pajamų mokesčio dydžių ir lengvatų, taikomų </w:t>
      </w:r>
      <w:r w:rsidR="00042920">
        <w:t>įsigyjant verslo liudijimus 2021 metais vykdomai veiklai patvirtinimo</w:t>
      </w:r>
      <w:r w:rsidR="003608B5">
        <w:t xml:space="preserve">“ </w:t>
      </w:r>
      <w:r w:rsidR="00E46A72">
        <w:t xml:space="preserve">priedo Nr. 1 </w:t>
      </w:r>
      <w:r w:rsidR="00137E58">
        <w:t>fi</w:t>
      </w:r>
      <w:r w:rsidR="00A56F7E">
        <w:t>ksuotų pajamų mokesčio dydžių, taikomų įsigyjant verslo liudijimus</w:t>
      </w:r>
      <w:r w:rsidR="007D4665">
        <w:t xml:space="preserve"> 2021 metais vykdomai veiklai </w:t>
      </w:r>
      <w:r w:rsidR="001714AA">
        <w:t xml:space="preserve">sąrašo </w:t>
      </w:r>
      <w:r w:rsidR="003608B5">
        <w:t>080 eilutę</w:t>
      </w:r>
      <w:r w:rsidR="00C73F7C" w:rsidRPr="00400A48">
        <w:t xml:space="preserve"> </w:t>
      </w:r>
      <w:r w:rsidR="00C73F7C">
        <w:t>„</w:t>
      </w:r>
      <w:r w:rsidR="00817FF9">
        <w:t xml:space="preserve">Kilimų </w:t>
      </w:r>
      <w:r w:rsidR="008D1DA3">
        <w:t>ir kiliminių gaminių taisymas</w:t>
      </w:r>
      <w:r w:rsidR="001714AA">
        <w:t>“</w:t>
      </w:r>
      <w:r w:rsidR="00770D9E">
        <w:t>, išdėstant nauja redakcija: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4"/>
        <w:gridCol w:w="2688"/>
        <w:gridCol w:w="2518"/>
        <w:gridCol w:w="1049"/>
        <w:gridCol w:w="849"/>
        <w:gridCol w:w="862"/>
        <w:gridCol w:w="861"/>
      </w:tblGrid>
      <w:tr w:rsidR="00747FB4" w14:paraId="0D649930" w14:textId="77777777" w:rsidTr="00936D70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A7C5" w14:textId="77777777" w:rsidR="00747FB4" w:rsidRDefault="00747FB4">
            <w:pPr>
              <w:jc w:val="right"/>
              <w:rPr>
                <w:rFonts w:eastAsia="Times New Roman"/>
                <w:kern w:val="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1E7D" w14:textId="77777777" w:rsidR="00747FB4" w:rsidRDefault="00747FB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Kilimų ir kiliminių gaminių taisymas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66DE" w14:textId="77777777" w:rsidR="00747FB4" w:rsidRDefault="00747FB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(įeina į EVRK klasę </w:t>
            </w:r>
            <w:hyperlink r:id="rId8" w:anchor="95.29" w:history="1">
              <w:r>
                <w:rPr>
                  <w:rStyle w:val="Hipersaitas"/>
                  <w:sz w:val="22"/>
                  <w:szCs w:val="22"/>
                  <w:lang w:eastAsia="en-US"/>
                </w:rPr>
                <w:t>95.29</w:t>
              </w:r>
            </w:hyperlink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3B1A" w14:textId="77777777" w:rsidR="00747FB4" w:rsidRDefault="00747FB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Paslaugos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1004" w14:textId="77777777" w:rsidR="00747FB4" w:rsidRDefault="00747FB4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2C70" w14:textId="77777777" w:rsidR="00747FB4" w:rsidRDefault="00747FB4">
            <w:pPr>
              <w:ind w:hanging="1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AD5C" w14:textId="1229C9F4" w:rsidR="00747FB4" w:rsidRDefault="00936D70">
            <w:pPr>
              <w:ind w:hanging="1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</w:tbl>
    <w:p w14:paraId="4043B58B" w14:textId="77777777" w:rsidR="002F52AA" w:rsidRDefault="002F52AA" w:rsidP="00E61045">
      <w:pPr>
        <w:pStyle w:val="Pagrindinistekstas"/>
        <w:spacing w:after="0" w:line="360" w:lineRule="auto"/>
        <w:ind w:firstLine="709"/>
        <w:jc w:val="both"/>
      </w:pPr>
    </w:p>
    <w:p w14:paraId="79F87174" w14:textId="1FEB695E" w:rsidR="00492734" w:rsidRDefault="00492734" w:rsidP="00C24A7B">
      <w:pPr>
        <w:spacing w:line="360" w:lineRule="auto"/>
        <w:ind w:firstLine="709"/>
        <w:jc w:val="both"/>
      </w:pPr>
    </w:p>
    <w:p w14:paraId="4B256ED1" w14:textId="77777777" w:rsidR="00D7288A" w:rsidRDefault="00D7288A" w:rsidP="00261ECA">
      <w:pPr>
        <w:pStyle w:val="Pagrindinistekstas"/>
        <w:spacing w:after="0"/>
        <w:jc w:val="both"/>
      </w:pPr>
    </w:p>
    <w:p w14:paraId="7619358B" w14:textId="77777777" w:rsidR="00227227" w:rsidRDefault="00227227" w:rsidP="00274DE7"/>
    <w:p w14:paraId="40280BBC" w14:textId="77777777" w:rsidR="00227227" w:rsidRDefault="00227227" w:rsidP="00274DE7"/>
    <w:p w14:paraId="5B56F70C" w14:textId="77777777" w:rsidR="00274DE7" w:rsidRPr="008164CE" w:rsidRDefault="00274DE7" w:rsidP="00274DE7">
      <w:r w:rsidRPr="008164CE">
        <w:t>Savivaldybės mer</w:t>
      </w:r>
      <w:r w:rsidR="00052482">
        <w:t>ė                                                                                             Ausma Miškinienė</w:t>
      </w:r>
    </w:p>
    <w:p w14:paraId="325079B3" w14:textId="77777777" w:rsidR="00052482" w:rsidRDefault="00052482" w:rsidP="00274DE7"/>
    <w:p w14:paraId="5459A8E9" w14:textId="77777777" w:rsidR="00245848" w:rsidRDefault="00245848" w:rsidP="00274DE7"/>
    <w:p w14:paraId="0EB1C72B" w14:textId="77777777" w:rsidR="00227227" w:rsidRDefault="00227227" w:rsidP="00274DE7"/>
    <w:p w14:paraId="55326BE6" w14:textId="77777777" w:rsidR="00227227" w:rsidRDefault="00227227" w:rsidP="00274DE7"/>
    <w:p w14:paraId="0A624800" w14:textId="77777777" w:rsidR="00227227" w:rsidRDefault="00227227" w:rsidP="00274DE7"/>
    <w:p w14:paraId="7770DB9F" w14:textId="77777777" w:rsidR="00227227" w:rsidRDefault="00227227" w:rsidP="00274DE7"/>
    <w:p w14:paraId="3FA668BC" w14:textId="77777777" w:rsidR="00227227" w:rsidRDefault="00227227" w:rsidP="00274DE7"/>
    <w:p w14:paraId="6E0CC571" w14:textId="77777777" w:rsidR="00227227" w:rsidRDefault="00227227" w:rsidP="00274DE7"/>
    <w:p w14:paraId="7AFF7563" w14:textId="77777777" w:rsidR="00227227" w:rsidRDefault="00227227" w:rsidP="00274DE7"/>
    <w:p w14:paraId="35474230" w14:textId="77777777" w:rsidR="00227227" w:rsidRDefault="00227227" w:rsidP="00274DE7"/>
    <w:p w14:paraId="09C30295" w14:textId="77777777" w:rsidR="00227227" w:rsidRDefault="00227227" w:rsidP="00274DE7"/>
    <w:p w14:paraId="1946CB20" w14:textId="77777777" w:rsidR="00227227" w:rsidRDefault="00227227" w:rsidP="00274DE7"/>
    <w:p w14:paraId="4BEB388E" w14:textId="77777777" w:rsidR="00227227" w:rsidRDefault="00227227" w:rsidP="00274DE7"/>
    <w:p w14:paraId="19E586B1" w14:textId="77777777" w:rsidR="00227227" w:rsidRDefault="00227227" w:rsidP="00274DE7"/>
    <w:p w14:paraId="156CE562" w14:textId="77777777" w:rsidR="00227227" w:rsidRDefault="00227227" w:rsidP="00274DE7"/>
    <w:p w14:paraId="0DA8931B" w14:textId="77777777" w:rsidR="00227227" w:rsidRDefault="00227227" w:rsidP="00274DE7"/>
    <w:p w14:paraId="1720369F" w14:textId="77777777" w:rsidR="00227227" w:rsidRDefault="00227227" w:rsidP="00274DE7"/>
    <w:p w14:paraId="49DC3400" w14:textId="77777777" w:rsidR="00E646B4" w:rsidRDefault="00E646B4" w:rsidP="00274DE7"/>
    <w:p w14:paraId="04B6E4D1" w14:textId="208C8D8C" w:rsidR="00274DE7" w:rsidRPr="008164CE" w:rsidRDefault="005D7064" w:rsidP="00274DE7">
      <w:pPr>
        <w:sectPr w:rsidR="00274DE7" w:rsidRPr="008164CE" w:rsidSect="00A024CB">
          <w:headerReference w:type="even" r:id="rId9"/>
          <w:headerReference w:type="default" r:id="rId10"/>
          <w:headerReference w:type="first" r:id="rId11"/>
          <w:pgSz w:w="11907" w:h="16840" w:code="9"/>
          <w:pgMar w:top="1134" w:right="567" w:bottom="1134" w:left="1701" w:header="720" w:footer="720" w:gutter="0"/>
          <w:pgNumType w:start="1"/>
          <w:cols w:space="268"/>
          <w:titlePg/>
          <w:docGrid w:linePitch="254"/>
        </w:sectPr>
      </w:pPr>
      <w:r>
        <w:t>R</w:t>
      </w:r>
      <w:r w:rsidR="00C95388">
        <w:t>imvydas Kupstas, tel.</w:t>
      </w:r>
      <w:r w:rsidR="00D46864">
        <w:t xml:space="preserve"> </w:t>
      </w:r>
      <w:r w:rsidR="00C95388">
        <w:t>8 694 53</w:t>
      </w:r>
      <w:r w:rsidR="00D46864">
        <w:t xml:space="preserve"> </w:t>
      </w:r>
      <w:r w:rsidR="00C95388">
        <w:t>212</w:t>
      </w:r>
    </w:p>
    <w:p w14:paraId="79F19C86" w14:textId="77777777" w:rsidR="00BB3E79" w:rsidRDefault="00BB3E79" w:rsidP="00BB3E79">
      <w:pPr>
        <w:jc w:val="center"/>
        <w:rPr>
          <w:b/>
        </w:rPr>
      </w:pPr>
      <w:r w:rsidRPr="001261B5">
        <w:rPr>
          <w:b/>
        </w:rPr>
        <w:lastRenderedPageBreak/>
        <w:t xml:space="preserve">DĖL LAZDIJŲ RAJONO SAVIVALDYBĖS </w:t>
      </w:r>
      <w:r>
        <w:rPr>
          <w:b/>
        </w:rPr>
        <w:t xml:space="preserve">TARYBOS 2020 M. RUGPJŪČIO 28 D. </w:t>
      </w:r>
    </w:p>
    <w:p w14:paraId="450EC2AE" w14:textId="77777777" w:rsidR="00BB3E79" w:rsidRPr="001261B5" w:rsidRDefault="00BB3E79" w:rsidP="00BB3E79">
      <w:pPr>
        <w:jc w:val="center"/>
        <w:rPr>
          <w:b/>
        </w:rPr>
      </w:pPr>
      <w:r>
        <w:rPr>
          <w:b/>
        </w:rPr>
        <w:t>SPRENDIMO NR. 5TS-486 „</w:t>
      </w:r>
      <w:r w:rsidRPr="001261B5">
        <w:rPr>
          <w:b/>
        </w:rPr>
        <w:t xml:space="preserve">DĖL </w:t>
      </w:r>
      <w:r>
        <w:rPr>
          <w:b/>
        </w:rPr>
        <w:t>FIKSUOTŲ PAJAMŲ MOKESČIO DYDŽIŲ IR LENGVATŲ, TAIKOMŲ ĮSIGYJANT VERSLO LIUDIJIMUS 2021 METAIS VYKDOMAI VEIKLAI PATVIRTINIMO “ PAKEITIMO</w:t>
      </w:r>
    </w:p>
    <w:p w14:paraId="2E043754" w14:textId="77777777" w:rsidR="00252F6D" w:rsidRDefault="00252F6D" w:rsidP="00873281">
      <w:pPr>
        <w:pStyle w:val="Pagrindinistekstas"/>
        <w:spacing w:after="0"/>
        <w:jc w:val="center"/>
        <w:rPr>
          <w:b/>
        </w:rPr>
      </w:pPr>
    </w:p>
    <w:p w14:paraId="72CB4A9C" w14:textId="77777777" w:rsidR="002C351E" w:rsidRPr="00BD305E" w:rsidRDefault="002C351E" w:rsidP="00873281">
      <w:pPr>
        <w:pStyle w:val="Pagrindinistekstas"/>
        <w:spacing w:after="0"/>
        <w:jc w:val="center"/>
      </w:pPr>
      <w:r w:rsidRPr="00BD305E">
        <w:rPr>
          <w:b/>
        </w:rPr>
        <w:t>AIŠKINAMASIS RAŠTAS</w:t>
      </w:r>
    </w:p>
    <w:p w14:paraId="7BFA2C3E" w14:textId="77777777" w:rsidR="00C24A7B" w:rsidRDefault="00C24A7B" w:rsidP="005436E9">
      <w:pPr>
        <w:jc w:val="center"/>
      </w:pPr>
    </w:p>
    <w:p w14:paraId="4780442E" w14:textId="07FA264F" w:rsidR="005436E9" w:rsidRDefault="002F1077" w:rsidP="005436E9">
      <w:pPr>
        <w:jc w:val="center"/>
      </w:pPr>
      <w:r>
        <w:t>20</w:t>
      </w:r>
      <w:r w:rsidR="00C95388">
        <w:t>20</w:t>
      </w:r>
      <w:r w:rsidR="005E11D1">
        <w:t xml:space="preserve"> m. </w:t>
      </w:r>
      <w:r w:rsidR="00EB782D">
        <w:t>gruodžio</w:t>
      </w:r>
      <w:r w:rsidR="006A0D57">
        <w:t xml:space="preserve"> 4</w:t>
      </w:r>
      <w:r>
        <w:t xml:space="preserve"> </w:t>
      </w:r>
      <w:r w:rsidR="00F26712">
        <w:t xml:space="preserve"> </w:t>
      </w:r>
      <w:r w:rsidR="00C24A7B">
        <w:t>d.</w:t>
      </w:r>
    </w:p>
    <w:p w14:paraId="229C55EE" w14:textId="77777777" w:rsidR="002C0E53" w:rsidRPr="00BD305E" w:rsidRDefault="002C0E53" w:rsidP="005436E9">
      <w:pPr>
        <w:jc w:val="center"/>
      </w:pPr>
    </w:p>
    <w:p w14:paraId="1EC463B7" w14:textId="77777777" w:rsidR="00BD305E" w:rsidRPr="00BD305E" w:rsidRDefault="00BD305E" w:rsidP="00C77407">
      <w:pPr>
        <w:jc w:val="center"/>
      </w:pPr>
    </w:p>
    <w:p w14:paraId="6F323680" w14:textId="1FCCF806" w:rsidR="002C351E" w:rsidRPr="00BA12C8" w:rsidRDefault="002C351E" w:rsidP="00376C00">
      <w:pPr>
        <w:spacing w:line="360" w:lineRule="auto"/>
        <w:ind w:firstLine="720"/>
        <w:jc w:val="both"/>
      </w:pPr>
      <w:r w:rsidRPr="00BD305E">
        <w:t xml:space="preserve">Lazdijų rajono savivaldybės tarybos sprendimo </w:t>
      </w:r>
      <w:r w:rsidR="009631B9" w:rsidRPr="00BD305E">
        <w:t>„</w:t>
      </w:r>
      <w:r w:rsidR="00BB3E79">
        <w:t>Lazd</w:t>
      </w:r>
      <w:r w:rsidR="00492734" w:rsidRPr="00BD305E">
        <w:t>ijų rajono savivaldybės tarybos 20</w:t>
      </w:r>
      <w:r w:rsidR="005E02B6">
        <w:t>20</w:t>
      </w:r>
      <w:r w:rsidR="00492734" w:rsidRPr="00BD305E">
        <w:t xml:space="preserve"> m. </w:t>
      </w:r>
      <w:r w:rsidR="005E02B6">
        <w:t>rugpjūčio 28 d.</w:t>
      </w:r>
      <w:r w:rsidR="00492734" w:rsidRPr="00BD305E">
        <w:t xml:space="preserve"> sprendimo Nr. </w:t>
      </w:r>
      <w:r w:rsidR="00E14B49" w:rsidRPr="00BD1BD4">
        <w:t>5TS-</w:t>
      </w:r>
      <w:r w:rsidR="005E02B6">
        <w:t>486</w:t>
      </w:r>
      <w:r w:rsidR="00492734" w:rsidRPr="00BD305E">
        <w:t xml:space="preserve"> „Dėl </w:t>
      </w:r>
      <w:r w:rsidR="005E02B6">
        <w:t>fiksuotų pajamų moke</w:t>
      </w:r>
      <w:r w:rsidR="00E47630">
        <w:t xml:space="preserve">sčio dydžių ir lengvatų, taikomų įsigyjant </w:t>
      </w:r>
      <w:r w:rsidR="0035457E">
        <w:t xml:space="preserve">verslo liudijimus 2021 metais vykdomai veiklai </w:t>
      </w:r>
      <w:r w:rsidR="00A3179C">
        <w:t xml:space="preserve">patvirtinimo“ </w:t>
      </w:r>
      <w:r w:rsidR="008F7DED">
        <w:t>pakeiti</w:t>
      </w:r>
      <w:r w:rsidR="00492734" w:rsidRPr="00BA12C8">
        <w:t>mo</w:t>
      </w:r>
      <w:r w:rsidR="009631B9" w:rsidRPr="00BA12C8">
        <w:t>“</w:t>
      </w:r>
      <w:r w:rsidRPr="00BA12C8">
        <w:t xml:space="preserve"> projektas parengtas vadovaujantis </w:t>
      </w:r>
      <w:r w:rsidR="00C337A1" w:rsidRPr="00BA12C8">
        <w:t>V</w:t>
      </w:r>
      <w:r w:rsidR="009631B9" w:rsidRPr="00BA12C8">
        <w:t xml:space="preserve">ietos savivaldos įstatymo </w:t>
      </w:r>
      <w:r w:rsidR="00E86197" w:rsidRPr="00BA12C8">
        <w:t>18 straipsnio 1 dalimi</w:t>
      </w:r>
      <w:r w:rsidRPr="00BA12C8">
        <w:t>.</w:t>
      </w:r>
    </w:p>
    <w:p w14:paraId="439D5CBB" w14:textId="4ED675C8" w:rsidR="00F3259B" w:rsidRDefault="00E63224" w:rsidP="00F3259B">
      <w:pPr>
        <w:pStyle w:val="Pagrindinistekstas"/>
        <w:spacing w:after="0" w:line="360" w:lineRule="auto"/>
        <w:ind w:firstLine="709"/>
        <w:jc w:val="both"/>
      </w:pPr>
      <w:r w:rsidRPr="00BA12C8">
        <w:t xml:space="preserve">Šio projekto tikslas – </w:t>
      </w:r>
      <w:r w:rsidR="00F3259B">
        <w:t>p</w:t>
      </w:r>
      <w:r w:rsidR="00F3259B" w:rsidRPr="00400A48">
        <w:t>akeisti Lazdijų rajono savivaldybės tarybos 20</w:t>
      </w:r>
      <w:r w:rsidR="00F3259B">
        <w:t>20</w:t>
      </w:r>
      <w:r w:rsidR="00F3259B" w:rsidRPr="00400A48">
        <w:t xml:space="preserve"> m. </w:t>
      </w:r>
      <w:r w:rsidR="00F3259B">
        <w:t>rugpjūčio 28</w:t>
      </w:r>
      <w:r w:rsidR="00F3259B" w:rsidRPr="00400A48">
        <w:t xml:space="preserve"> d. sprendim</w:t>
      </w:r>
      <w:r w:rsidR="00F3259B">
        <w:t xml:space="preserve">o </w:t>
      </w:r>
      <w:r w:rsidR="00F3259B" w:rsidRPr="00400A48">
        <w:t xml:space="preserve">Nr. </w:t>
      </w:r>
      <w:r w:rsidR="00F3259B" w:rsidRPr="00BD1BD4">
        <w:t>5TS-</w:t>
      </w:r>
      <w:r w:rsidR="00F3259B">
        <w:t>486</w:t>
      </w:r>
      <w:r w:rsidR="00F3259B" w:rsidRPr="00400A48">
        <w:t xml:space="preserve"> „Dėl </w:t>
      </w:r>
      <w:r w:rsidR="00F3259B">
        <w:t>fiksuotų pajamų mokesčio dydžių ir lengvatų, taikomų įsigyjant verslo liudijimus 2021 metais vykdomai veiklai patvirtinimo“ priedo Nr. 1 fiksuotų pajamų mokesčio dydžių, taikomų įsigyjant verslo liudijimus 2021 metais vykdomai veiklai sąrašo 080 eilutę</w:t>
      </w:r>
      <w:r w:rsidR="00F3259B" w:rsidRPr="00400A48">
        <w:t xml:space="preserve"> </w:t>
      </w:r>
      <w:r w:rsidR="00F3259B">
        <w:t>„Kilimų ir kiliminių gaminių taisymas“, išdėstant nauja redakcija: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4"/>
        <w:gridCol w:w="2687"/>
        <w:gridCol w:w="2517"/>
        <w:gridCol w:w="1049"/>
        <w:gridCol w:w="849"/>
        <w:gridCol w:w="862"/>
        <w:gridCol w:w="861"/>
      </w:tblGrid>
      <w:tr w:rsidR="003A44F9" w14:paraId="542992B9" w14:textId="77777777" w:rsidTr="00AF7BC8">
        <w:trPr>
          <w:cantSplit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FD6E" w14:textId="77777777" w:rsidR="003A44F9" w:rsidRDefault="003A44F9" w:rsidP="00AF7BC8">
            <w:pPr>
              <w:jc w:val="right"/>
              <w:rPr>
                <w:rFonts w:eastAsia="Times New Roman"/>
                <w:kern w:val="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2B9F" w14:textId="77777777" w:rsidR="003A44F9" w:rsidRDefault="003A44F9" w:rsidP="00AF7BC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Kilimų ir kiliminių gaminių taisymas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3141" w14:textId="77777777" w:rsidR="003A44F9" w:rsidRDefault="003A44F9" w:rsidP="00AF7BC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(įeina į EVRK klasę </w:t>
            </w:r>
            <w:hyperlink r:id="rId12" w:anchor="95.29" w:history="1">
              <w:r>
                <w:rPr>
                  <w:rStyle w:val="Hipersaitas"/>
                  <w:sz w:val="22"/>
                  <w:szCs w:val="22"/>
                  <w:lang w:eastAsia="en-US"/>
                </w:rPr>
                <w:t>95.29</w:t>
              </w:r>
            </w:hyperlink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50D3" w14:textId="77777777" w:rsidR="003A44F9" w:rsidRDefault="003A44F9" w:rsidP="00AF7BC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Paslaugos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69B2" w14:textId="77777777" w:rsidR="003A44F9" w:rsidRDefault="003A44F9" w:rsidP="00AF7BC8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B099" w14:textId="77777777" w:rsidR="003A44F9" w:rsidRDefault="003A44F9" w:rsidP="00AF7BC8">
            <w:pPr>
              <w:ind w:hanging="1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BCBE" w14:textId="77777777" w:rsidR="003A44F9" w:rsidRDefault="003A44F9" w:rsidP="00AF7BC8">
            <w:pPr>
              <w:ind w:hanging="1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</w:tbl>
    <w:p w14:paraId="3ACE9510" w14:textId="77777777" w:rsidR="00FE69C5" w:rsidRDefault="00FE69C5" w:rsidP="000F6AEF">
      <w:pPr>
        <w:spacing w:line="360" w:lineRule="auto"/>
        <w:jc w:val="both"/>
      </w:pPr>
    </w:p>
    <w:p w14:paraId="067FA560" w14:textId="5A3E7920" w:rsidR="0091282E" w:rsidRDefault="003B0035" w:rsidP="003B0035">
      <w:pPr>
        <w:spacing w:line="360" w:lineRule="auto"/>
        <w:ind w:firstLine="709"/>
        <w:jc w:val="both"/>
      </w:pPr>
      <w:r>
        <w:t>Dėl techninės klaidos</w:t>
      </w:r>
      <w:r w:rsidR="00194FA8">
        <w:t xml:space="preserve"> </w:t>
      </w:r>
      <w:r w:rsidR="003B045B">
        <w:t xml:space="preserve">eilutėje 080 </w:t>
      </w:r>
      <w:r w:rsidR="0004338E">
        <w:t>,,Kilimų ir kiliminių gaminių taisymas“</w:t>
      </w:r>
      <w:r>
        <w:t xml:space="preserve"> nebuvo įrašyta</w:t>
      </w:r>
      <w:r w:rsidR="0004338E">
        <w:t xml:space="preserve"> informacija apie </w:t>
      </w:r>
      <w:r w:rsidR="0010489D">
        <w:t>fiksuoto dydžio pajamų mokestį (</w:t>
      </w:r>
      <w:r w:rsidR="00FE69C5">
        <w:t>E</w:t>
      </w:r>
      <w:r w:rsidR="0010489D">
        <w:t>ur)</w:t>
      </w:r>
      <w:r>
        <w:t>,</w:t>
      </w:r>
      <w:r w:rsidR="0010489D">
        <w:t xml:space="preserve"> taikom</w:t>
      </w:r>
      <w:r>
        <w:t>ą</w:t>
      </w:r>
      <w:r w:rsidR="0010489D">
        <w:t xml:space="preserve"> </w:t>
      </w:r>
      <w:r w:rsidR="00EE3A7F">
        <w:t>veiklai konkrečioje savivaldybės teritorijoje</w:t>
      </w:r>
      <w:r>
        <w:t xml:space="preserve"> (buvo paliktas tuščias langelis)</w:t>
      </w:r>
      <w:r w:rsidR="00F31F1F">
        <w:t>, todėl reikalingas sprendimo patikslinimas, išdėstant eilutę 080  nauja redakcija</w:t>
      </w:r>
      <w:r w:rsidR="000600AB">
        <w:t xml:space="preserve"> ir</w:t>
      </w:r>
      <w:r w:rsidR="002628D9">
        <w:t xml:space="preserve"> </w:t>
      </w:r>
      <w:r>
        <w:t xml:space="preserve">tuščiame langelyje </w:t>
      </w:r>
      <w:r w:rsidR="002628D9">
        <w:t xml:space="preserve">nurodant 1 Eur </w:t>
      </w:r>
      <w:r w:rsidR="000600AB">
        <w:t>kainą</w:t>
      </w:r>
      <w:r>
        <w:t>.</w:t>
      </w:r>
    </w:p>
    <w:p w14:paraId="7888DBB1" w14:textId="3E38F585" w:rsidR="002C351E" w:rsidRPr="00BA12C8" w:rsidRDefault="002C351E" w:rsidP="00624F84">
      <w:pPr>
        <w:spacing w:line="360" w:lineRule="auto"/>
        <w:ind w:firstLine="748"/>
        <w:jc w:val="both"/>
      </w:pPr>
      <w:r w:rsidRPr="00BA12C8">
        <w:t>Parengtas sprendimo projektas neprieštarauja galiojantiems teisės aktams.</w:t>
      </w:r>
    </w:p>
    <w:p w14:paraId="356117D4" w14:textId="77777777" w:rsidR="003A5B00" w:rsidRPr="00D34B5F" w:rsidRDefault="003A5B00" w:rsidP="003A5B00">
      <w:pPr>
        <w:spacing w:line="360" w:lineRule="auto"/>
        <w:ind w:firstLine="720"/>
        <w:jc w:val="both"/>
      </w:pPr>
      <w:r w:rsidRPr="00D34B5F">
        <w:t>Galimos neigiamos pasekmės priėmus projektą, kokių priemonių reikėtų imtis, kad tokių pasekmių būtų išvengta – priėmus sprendimo projektą, neigiamų pasekmių nenumatoma.</w:t>
      </w:r>
    </w:p>
    <w:p w14:paraId="68DBE3AC" w14:textId="3DA542A2" w:rsidR="003A5B00" w:rsidRPr="007A0527" w:rsidRDefault="003A5B00" w:rsidP="005F20BE">
      <w:pPr>
        <w:pStyle w:val="Pagrindinistekstas"/>
        <w:spacing w:after="0" w:line="360" w:lineRule="auto"/>
        <w:ind w:firstLine="709"/>
        <w:jc w:val="both"/>
      </w:pPr>
      <w:r w:rsidRPr="007A0527">
        <w:t xml:space="preserve">Kokie šios srities aktai tebegalioja ir kokius galiojančius aktus būtina pakeisti ar panaikinti, priėmus teikiamą projektą – šiuo metu galioja </w:t>
      </w:r>
      <w:r w:rsidR="00905D6C" w:rsidRPr="00400A48">
        <w:t>Lazdijų rajono savivaldybės tarybos 20</w:t>
      </w:r>
      <w:r w:rsidR="00905D6C">
        <w:t>20</w:t>
      </w:r>
      <w:r w:rsidR="00905D6C" w:rsidRPr="00400A48">
        <w:t xml:space="preserve"> m. </w:t>
      </w:r>
      <w:r w:rsidR="00905D6C">
        <w:t>rugpjūčio 28</w:t>
      </w:r>
      <w:r w:rsidR="00905D6C" w:rsidRPr="00400A48">
        <w:t xml:space="preserve"> d. sprendim</w:t>
      </w:r>
      <w:r w:rsidR="002C0E53">
        <w:t>as</w:t>
      </w:r>
      <w:r w:rsidR="00905D6C">
        <w:t xml:space="preserve"> </w:t>
      </w:r>
      <w:r w:rsidR="00905D6C" w:rsidRPr="00400A48">
        <w:t xml:space="preserve">Nr. </w:t>
      </w:r>
      <w:r w:rsidR="00905D6C" w:rsidRPr="00BD1BD4">
        <w:t>5TS-</w:t>
      </w:r>
      <w:r w:rsidR="00905D6C">
        <w:t>486</w:t>
      </w:r>
      <w:r w:rsidR="00905D6C" w:rsidRPr="00400A48">
        <w:t xml:space="preserve"> „Dėl </w:t>
      </w:r>
      <w:r w:rsidR="00905D6C">
        <w:t>fiksuotų pajamų mokesčio dydžių ir lengvatų, taikomų įsigyjant verslo liudijimus 2021 metais vykdomai veiklai patvirtinimo“</w:t>
      </w:r>
      <w:r w:rsidR="00321C08">
        <w:t xml:space="preserve">. </w:t>
      </w:r>
      <w:r w:rsidR="00F1570A" w:rsidRPr="00400A48">
        <w:t>Pakei</w:t>
      </w:r>
      <w:r w:rsidR="00F1570A">
        <w:t>tus</w:t>
      </w:r>
      <w:r w:rsidR="00F1570A" w:rsidRPr="00400A48">
        <w:t xml:space="preserve"> Lazdijų rajono savivaldybės tarybos 20</w:t>
      </w:r>
      <w:r w:rsidR="00F1570A">
        <w:t>20</w:t>
      </w:r>
      <w:r w:rsidR="00F1570A" w:rsidRPr="00400A48">
        <w:t xml:space="preserve"> m. </w:t>
      </w:r>
      <w:r w:rsidR="00F1570A">
        <w:t>rugpjūčio 28</w:t>
      </w:r>
      <w:r w:rsidR="00F1570A" w:rsidRPr="00400A48">
        <w:t xml:space="preserve"> d. sprendim</w:t>
      </w:r>
      <w:r w:rsidR="00F1570A">
        <w:t xml:space="preserve">o </w:t>
      </w:r>
      <w:r w:rsidR="00F1570A" w:rsidRPr="00400A48">
        <w:t xml:space="preserve">Nr. </w:t>
      </w:r>
      <w:r w:rsidR="00F1570A" w:rsidRPr="00BD1BD4">
        <w:t>5TS-</w:t>
      </w:r>
      <w:r w:rsidR="00F1570A">
        <w:t>486</w:t>
      </w:r>
      <w:r w:rsidR="00F1570A" w:rsidRPr="00400A48">
        <w:t xml:space="preserve"> „Dėl </w:t>
      </w:r>
      <w:r w:rsidR="00F1570A">
        <w:t>fiksuotų pajamų mokesčio dydžių ir lengvatų, taikomų įsigyjant verslo liudijimus 2021 metais vykdomai veiklai patvirtinimo“ priedo Nr. 1 fiksuotų pajamų mokesčio dydžių, taikomų įsigyjant verslo liudijimus 2021 metais vykdomai veiklai sąrašo 080 eilutę</w:t>
      </w:r>
      <w:r w:rsidR="00F1570A" w:rsidRPr="00400A48">
        <w:t xml:space="preserve"> </w:t>
      </w:r>
      <w:r w:rsidR="00F1570A">
        <w:t>„Kilimų ir kiliminių gaminių taisymas“, išdėstant nauja redakcija</w:t>
      </w:r>
      <w:r w:rsidR="005F20BE">
        <w:t>,</w:t>
      </w:r>
      <w:r w:rsidR="00ED20C4">
        <w:t xml:space="preserve"> </w:t>
      </w:r>
      <w:r w:rsidRPr="007A0527">
        <w:t>naujų teisės aktų priimti ar galiojančių pakeisti ir panaikinti nereikės.</w:t>
      </w:r>
    </w:p>
    <w:p w14:paraId="56BA3E83" w14:textId="77777777" w:rsidR="00252F6D" w:rsidRDefault="003A5B00" w:rsidP="00387708">
      <w:pPr>
        <w:spacing w:line="360" w:lineRule="auto"/>
        <w:ind w:firstLine="709"/>
        <w:jc w:val="both"/>
      </w:pPr>
      <w:r w:rsidRPr="00D34B5F">
        <w:t>Rengiant projektą gauti specialistų vertinimai ir išvados – dėl sprendimo projekto pastabų ir pasiūlymų negauta.</w:t>
      </w:r>
    </w:p>
    <w:p w14:paraId="41FCF930" w14:textId="77777777" w:rsidR="00BD305E" w:rsidRDefault="002C351E" w:rsidP="00873281">
      <w:pPr>
        <w:spacing w:line="360" w:lineRule="auto"/>
        <w:ind w:firstLine="748"/>
        <w:jc w:val="both"/>
      </w:pPr>
      <w:r w:rsidRPr="00274DE7">
        <w:lastRenderedPageBreak/>
        <w:t xml:space="preserve">Sprendimo projektą parengė Lazdijų rajono savivaldybės administracijos </w:t>
      </w:r>
      <w:r w:rsidR="00C95388">
        <w:t xml:space="preserve">Biudžeto, finansų ir turto valdymo skyriaus </w:t>
      </w:r>
      <w:r w:rsidR="00B867F6">
        <w:t xml:space="preserve"> vyr. specialistas </w:t>
      </w:r>
      <w:r w:rsidR="00C95388">
        <w:t>Rimvydas Kupstas</w:t>
      </w:r>
      <w:r w:rsidRPr="00274DE7">
        <w:t>.</w:t>
      </w:r>
    </w:p>
    <w:p w14:paraId="20F078DC" w14:textId="77777777" w:rsidR="007C7EBA" w:rsidRDefault="007C7EBA" w:rsidP="00376C00">
      <w:pPr>
        <w:spacing w:line="360" w:lineRule="auto"/>
        <w:jc w:val="both"/>
      </w:pPr>
    </w:p>
    <w:p w14:paraId="44596245" w14:textId="77777777" w:rsidR="00E06024" w:rsidRPr="00274DE7" w:rsidRDefault="00C95388" w:rsidP="00376C00">
      <w:pPr>
        <w:spacing w:line="360" w:lineRule="auto"/>
        <w:jc w:val="both"/>
      </w:pPr>
      <w:r>
        <w:t>Biudžeto, finansų ir turto valdymo</w:t>
      </w:r>
      <w:r w:rsidR="00B867F6">
        <w:t xml:space="preserve"> skyriaus vyr. specialistas </w:t>
      </w:r>
      <w:r w:rsidR="00B867F6">
        <w:tab/>
      </w:r>
      <w:r>
        <w:t xml:space="preserve">                 Rimvydas Kupstas</w:t>
      </w:r>
      <w:r w:rsidR="00B867F6">
        <w:tab/>
      </w:r>
      <w:r w:rsidR="00B867F6">
        <w:tab/>
      </w:r>
      <w:r w:rsidR="00B867F6">
        <w:tab/>
      </w:r>
      <w:r w:rsidR="00B867F6">
        <w:tab/>
      </w:r>
      <w:r>
        <w:t xml:space="preserve"> </w:t>
      </w:r>
    </w:p>
    <w:sectPr w:rsidR="00E06024" w:rsidRPr="00274DE7" w:rsidSect="009E3007">
      <w:headerReference w:type="even" r:id="rId13"/>
      <w:headerReference w:type="default" r:id="rId14"/>
      <w:headerReference w:type="first" r:id="rId15"/>
      <w:footnotePr>
        <w:pos w:val="beneathText"/>
      </w:footnotePr>
      <w:pgSz w:w="11905" w:h="16837" w:code="9"/>
      <w:pgMar w:top="1134" w:right="567" w:bottom="567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0E2C1" w14:textId="77777777" w:rsidR="00897C89" w:rsidRDefault="00897C89">
      <w:r>
        <w:separator/>
      </w:r>
    </w:p>
  </w:endnote>
  <w:endnote w:type="continuationSeparator" w:id="0">
    <w:p w14:paraId="65A7F23E" w14:textId="77777777" w:rsidR="00897C89" w:rsidRDefault="0089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5D1A8" w14:textId="77777777" w:rsidR="00897C89" w:rsidRDefault="00897C89">
      <w:r>
        <w:separator/>
      </w:r>
    </w:p>
  </w:footnote>
  <w:footnote w:type="continuationSeparator" w:id="0">
    <w:p w14:paraId="1DFD67C0" w14:textId="77777777" w:rsidR="00897C89" w:rsidRDefault="0089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E4B3D" w14:textId="77777777" w:rsidR="00274DE7" w:rsidRDefault="00274DE7" w:rsidP="006265F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B95068" w14:textId="77777777" w:rsidR="00274DE7" w:rsidRDefault="00274DE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B938F" w14:textId="77777777" w:rsidR="00274DE7" w:rsidRPr="003970DD" w:rsidRDefault="00274DE7">
    <w:pPr>
      <w:pStyle w:val="Antrats"/>
      <w:jc w:val="center"/>
      <w:rPr>
        <w:rFonts w:ascii="Arial" w:hAnsi="Arial" w:cs="Arial"/>
        <w:sz w:val="22"/>
        <w:szCs w:val="22"/>
      </w:rPr>
    </w:pPr>
    <w:r w:rsidRPr="003970DD">
      <w:rPr>
        <w:rFonts w:ascii="Arial" w:hAnsi="Arial" w:cs="Arial"/>
        <w:sz w:val="22"/>
        <w:szCs w:val="22"/>
      </w:rPr>
      <w:fldChar w:fldCharType="begin"/>
    </w:r>
    <w:r w:rsidRPr="003970DD">
      <w:rPr>
        <w:rFonts w:ascii="Arial" w:hAnsi="Arial" w:cs="Arial"/>
        <w:sz w:val="22"/>
        <w:szCs w:val="22"/>
      </w:rPr>
      <w:instrText>PAGE   \* MERGEFORMAT</w:instrText>
    </w:r>
    <w:r w:rsidRPr="003970DD">
      <w:rPr>
        <w:rFonts w:ascii="Arial" w:hAnsi="Arial" w:cs="Arial"/>
        <w:sz w:val="22"/>
        <w:szCs w:val="22"/>
      </w:rPr>
      <w:fldChar w:fldCharType="separate"/>
    </w:r>
    <w:r w:rsidR="008E14D4">
      <w:rPr>
        <w:rFonts w:ascii="Arial" w:hAnsi="Arial" w:cs="Arial"/>
        <w:noProof/>
        <w:sz w:val="22"/>
        <w:szCs w:val="22"/>
      </w:rPr>
      <w:t>2</w:t>
    </w:r>
    <w:r w:rsidRPr="003970DD">
      <w:rPr>
        <w:rFonts w:ascii="Arial" w:hAnsi="Arial" w:cs="Arial"/>
        <w:sz w:val="22"/>
        <w:szCs w:val="22"/>
      </w:rPr>
      <w:fldChar w:fldCharType="end"/>
    </w:r>
  </w:p>
  <w:p w14:paraId="76A8911D" w14:textId="77777777" w:rsidR="00274DE7" w:rsidRDefault="00274DE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B1EEC" w14:textId="77777777" w:rsidR="00274DE7" w:rsidRPr="00141D6F" w:rsidRDefault="00274DE7" w:rsidP="006265F5">
    <w:pPr>
      <w:pStyle w:val="Antrats"/>
      <w:ind w:left="6545"/>
      <w:rPr>
        <w:b/>
      </w:rPr>
    </w:pPr>
    <w:r w:rsidRPr="00141D6F">
      <w:rPr>
        <w:b/>
      </w:rPr>
      <w:t>Projektas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F546" w14:textId="77777777" w:rsidR="003D5D91" w:rsidRDefault="003D5D91" w:rsidP="00B700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7973F78" w14:textId="77777777" w:rsidR="003D5D91" w:rsidRDefault="003D5D91">
    <w:pPr>
      <w:pStyle w:val="Antrats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3E23D" w14:textId="77777777" w:rsidR="003D5D91" w:rsidRPr="00376C00" w:rsidRDefault="003D5D91" w:rsidP="00F62E1C">
    <w:pPr>
      <w:pStyle w:val="Antrats"/>
      <w:framePr w:wrap="around" w:vAnchor="text" w:hAnchor="margin" w:xAlign="center" w:y="1"/>
      <w:rPr>
        <w:rStyle w:val="Puslapionumeris"/>
        <w:rFonts w:ascii="Arial" w:hAnsi="Arial" w:cs="Arial"/>
        <w:sz w:val="22"/>
        <w:szCs w:val="22"/>
      </w:rPr>
    </w:pPr>
    <w:r w:rsidRPr="00376C00">
      <w:rPr>
        <w:rStyle w:val="Puslapionumeris"/>
        <w:rFonts w:ascii="Arial" w:hAnsi="Arial" w:cs="Arial"/>
        <w:sz w:val="22"/>
        <w:szCs w:val="22"/>
      </w:rPr>
      <w:fldChar w:fldCharType="begin"/>
    </w:r>
    <w:r w:rsidRPr="00376C00">
      <w:rPr>
        <w:rStyle w:val="Puslapionumeris"/>
        <w:rFonts w:ascii="Arial" w:hAnsi="Arial" w:cs="Arial"/>
        <w:sz w:val="22"/>
        <w:szCs w:val="22"/>
      </w:rPr>
      <w:instrText xml:space="preserve">PAGE  </w:instrText>
    </w:r>
    <w:r w:rsidRPr="00376C00">
      <w:rPr>
        <w:rStyle w:val="Puslapionumeris"/>
        <w:rFonts w:ascii="Arial" w:hAnsi="Arial" w:cs="Arial"/>
        <w:sz w:val="22"/>
        <w:szCs w:val="22"/>
      </w:rPr>
      <w:fldChar w:fldCharType="separate"/>
    </w:r>
    <w:r w:rsidR="00D0070B">
      <w:rPr>
        <w:rStyle w:val="Puslapionumeris"/>
        <w:rFonts w:ascii="Arial" w:hAnsi="Arial" w:cs="Arial"/>
        <w:noProof/>
        <w:sz w:val="22"/>
        <w:szCs w:val="22"/>
      </w:rPr>
      <w:t>2</w:t>
    </w:r>
    <w:r w:rsidRPr="00376C00">
      <w:rPr>
        <w:rStyle w:val="Puslapionumeris"/>
        <w:rFonts w:ascii="Arial" w:hAnsi="Arial" w:cs="Arial"/>
        <w:sz w:val="22"/>
        <w:szCs w:val="22"/>
      </w:rPr>
      <w:fldChar w:fldCharType="end"/>
    </w:r>
  </w:p>
  <w:p w14:paraId="624B29D5" w14:textId="77777777" w:rsidR="003D5D91" w:rsidRDefault="003D5D91" w:rsidP="00376C00">
    <w:pPr>
      <w:pStyle w:val="Antrats"/>
      <w:ind w:left="654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8D6DA" w14:textId="77777777" w:rsidR="003D5D91" w:rsidRPr="00775F78" w:rsidRDefault="003D5D91" w:rsidP="00274DE7">
    <w:pPr>
      <w:pStyle w:val="Antrats"/>
      <w:ind w:left="6545"/>
      <w:rPr>
        <w:b/>
      </w:rPr>
    </w:pPr>
    <w:r w:rsidRPr="00775F78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3A"/>
    <w:rsid w:val="0000233B"/>
    <w:rsid w:val="000036D8"/>
    <w:rsid w:val="00003947"/>
    <w:rsid w:val="0001445D"/>
    <w:rsid w:val="00015A94"/>
    <w:rsid w:val="00017A35"/>
    <w:rsid w:val="00042920"/>
    <w:rsid w:val="0004338E"/>
    <w:rsid w:val="00047E36"/>
    <w:rsid w:val="000518A3"/>
    <w:rsid w:val="00052482"/>
    <w:rsid w:val="0005723F"/>
    <w:rsid w:val="000600AB"/>
    <w:rsid w:val="00061D48"/>
    <w:rsid w:val="0007117D"/>
    <w:rsid w:val="00074344"/>
    <w:rsid w:val="00085319"/>
    <w:rsid w:val="00091748"/>
    <w:rsid w:val="000A1B31"/>
    <w:rsid w:val="000A2E41"/>
    <w:rsid w:val="000B4B1E"/>
    <w:rsid w:val="000B7BF8"/>
    <w:rsid w:val="000C38C1"/>
    <w:rsid w:val="000C52EB"/>
    <w:rsid w:val="000E2F8C"/>
    <w:rsid w:val="000E3DF2"/>
    <w:rsid w:val="000E5FCF"/>
    <w:rsid w:val="000E6009"/>
    <w:rsid w:val="000F054A"/>
    <w:rsid w:val="000F6AEF"/>
    <w:rsid w:val="000F7210"/>
    <w:rsid w:val="001035FE"/>
    <w:rsid w:val="00103BB5"/>
    <w:rsid w:val="0010489D"/>
    <w:rsid w:val="00106280"/>
    <w:rsid w:val="00114827"/>
    <w:rsid w:val="00127453"/>
    <w:rsid w:val="00137E58"/>
    <w:rsid w:val="001467D6"/>
    <w:rsid w:val="00160148"/>
    <w:rsid w:val="001714AA"/>
    <w:rsid w:val="00173E6A"/>
    <w:rsid w:val="001775CE"/>
    <w:rsid w:val="001841DA"/>
    <w:rsid w:val="00194FA8"/>
    <w:rsid w:val="001A2279"/>
    <w:rsid w:val="001B7763"/>
    <w:rsid w:val="001C2EBA"/>
    <w:rsid w:val="001D3117"/>
    <w:rsid w:val="001D5B06"/>
    <w:rsid w:val="001E6602"/>
    <w:rsid w:val="00201C4B"/>
    <w:rsid w:val="00203EC6"/>
    <w:rsid w:val="00204254"/>
    <w:rsid w:val="0021513D"/>
    <w:rsid w:val="0022289E"/>
    <w:rsid w:val="00227227"/>
    <w:rsid w:val="00242BD8"/>
    <w:rsid w:val="0024396A"/>
    <w:rsid w:val="00245848"/>
    <w:rsid w:val="00252F6D"/>
    <w:rsid w:val="00260196"/>
    <w:rsid w:val="00261ECA"/>
    <w:rsid w:val="002628D9"/>
    <w:rsid w:val="00274DE7"/>
    <w:rsid w:val="00292544"/>
    <w:rsid w:val="002C0586"/>
    <w:rsid w:val="002C0E53"/>
    <w:rsid w:val="002C351E"/>
    <w:rsid w:val="002D0AFA"/>
    <w:rsid w:val="002D4470"/>
    <w:rsid w:val="002E047D"/>
    <w:rsid w:val="002E653F"/>
    <w:rsid w:val="002F1077"/>
    <w:rsid w:val="002F52AA"/>
    <w:rsid w:val="00302021"/>
    <w:rsid w:val="00310885"/>
    <w:rsid w:val="00315B13"/>
    <w:rsid w:val="00321C08"/>
    <w:rsid w:val="003253DC"/>
    <w:rsid w:val="00326F2E"/>
    <w:rsid w:val="00327708"/>
    <w:rsid w:val="00335276"/>
    <w:rsid w:val="00340103"/>
    <w:rsid w:val="0035457E"/>
    <w:rsid w:val="003608B5"/>
    <w:rsid w:val="00361ADD"/>
    <w:rsid w:val="00366811"/>
    <w:rsid w:val="003729B3"/>
    <w:rsid w:val="00375B24"/>
    <w:rsid w:val="00376C00"/>
    <w:rsid w:val="00387708"/>
    <w:rsid w:val="0039778A"/>
    <w:rsid w:val="003A1896"/>
    <w:rsid w:val="003A2AFE"/>
    <w:rsid w:val="003A44F9"/>
    <w:rsid w:val="003A5B00"/>
    <w:rsid w:val="003B0035"/>
    <w:rsid w:val="003B045B"/>
    <w:rsid w:val="003C4607"/>
    <w:rsid w:val="003D5D91"/>
    <w:rsid w:val="003E5916"/>
    <w:rsid w:val="0040384C"/>
    <w:rsid w:val="0041063B"/>
    <w:rsid w:val="00411771"/>
    <w:rsid w:val="00412ADB"/>
    <w:rsid w:val="00413CEB"/>
    <w:rsid w:val="004229C9"/>
    <w:rsid w:val="00462621"/>
    <w:rsid w:val="00465565"/>
    <w:rsid w:val="00477971"/>
    <w:rsid w:val="00481D80"/>
    <w:rsid w:val="0048302B"/>
    <w:rsid w:val="004914D2"/>
    <w:rsid w:val="00492734"/>
    <w:rsid w:val="00495F4E"/>
    <w:rsid w:val="004A1A9F"/>
    <w:rsid w:val="004A525F"/>
    <w:rsid w:val="004C5E36"/>
    <w:rsid w:val="004E1D1A"/>
    <w:rsid w:val="004F79E1"/>
    <w:rsid w:val="00511635"/>
    <w:rsid w:val="005157ED"/>
    <w:rsid w:val="00527515"/>
    <w:rsid w:val="00527968"/>
    <w:rsid w:val="0053660E"/>
    <w:rsid w:val="00537C5D"/>
    <w:rsid w:val="005436E9"/>
    <w:rsid w:val="00562FB1"/>
    <w:rsid w:val="00565C9A"/>
    <w:rsid w:val="00570E2E"/>
    <w:rsid w:val="005758D7"/>
    <w:rsid w:val="005C5A24"/>
    <w:rsid w:val="005C6CB0"/>
    <w:rsid w:val="005D7064"/>
    <w:rsid w:val="005E02B6"/>
    <w:rsid w:val="005E11D1"/>
    <w:rsid w:val="005F20BE"/>
    <w:rsid w:val="005F7E40"/>
    <w:rsid w:val="006025F3"/>
    <w:rsid w:val="00620820"/>
    <w:rsid w:val="00624F84"/>
    <w:rsid w:val="006265F5"/>
    <w:rsid w:val="00626B77"/>
    <w:rsid w:val="006300D3"/>
    <w:rsid w:val="00642797"/>
    <w:rsid w:val="0064402F"/>
    <w:rsid w:val="00646ABE"/>
    <w:rsid w:val="00650C4E"/>
    <w:rsid w:val="00664C1E"/>
    <w:rsid w:val="00671F94"/>
    <w:rsid w:val="00673EE7"/>
    <w:rsid w:val="00681E84"/>
    <w:rsid w:val="006A0D57"/>
    <w:rsid w:val="006B4485"/>
    <w:rsid w:val="006C26C4"/>
    <w:rsid w:val="006D6EA8"/>
    <w:rsid w:val="006D79D5"/>
    <w:rsid w:val="006E01B1"/>
    <w:rsid w:val="006E53C2"/>
    <w:rsid w:val="006E6299"/>
    <w:rsid w:val="006E659F"/>
    <w:rsid w:val="006F1757"/>
    <w:rsid w:val="006F6493"/>
    <w:rsid w:val="00705A31"/>
    <w:rsid w:val="00710546"/>
    <w:rsid w:val="00711195"/>
    <w:rsid w:val="0071180E"/>
    <w:rsid w:val="00714F6F"/>
    <w:rsid w:val="0072306A"/>
    <w:rsid w:val="007323B8"/>
    <w:rsid w:val="007419B6"/>
    <w:rsid w:val="0074711C"/>
    <w:rsid w:val="00747FB4"/>
    <w:rsid w:val="007548B8"/>
    <w:rsid w:val="00770D9E"/>
    <w:rsid w:val="007710D5"/>
    <w:rsid w:val="00772A07"/>
    <w:rsid w:val="00775F78"/>
    <w:rsid w:val="007919B7"/>
    <w:rsid w:val="00794658"/>
    <w:rsid w:val="007A31C5"/>
    <w:rsid w:val="007A4EDD"/>
    <w:rsid w:val="007B5F7A"/>
    <w:rsid w:val="007C7EBA"/>
    <w:rsid w:val="007D4665"/>
    <w:rsid w:val="007F5676"/>
    <w:rsid w:val="008105AD"/>
    <w:rsid w:val="00811406"/>
    <w:rsid w:val="008118B8"/>
    <w:rsid w:val="008164CE"/>
    <w:rsid w:val="00817FF9"/>
    <w:rsid w:val="00847B10"/>
    <w:rsid w:val="00853121"/>
    <w:rsid w:val="00860D8F"/>
    <w:rsid w:val="00873281"/>
    <w:rsid w:val="00897C89"/>
    <w:rsid w:val="008B2192"/>
    <w:rsid w:val="008C76A5"/>
    <w:rsid w:val="008C79F6"/>
    <w:rsid w:val="008D1DA3"/>
    <w:rsid w:val="008E14D4"/>
    <w:rsid w:val="008E201D"/>
    <w:rsid w:val="008E35FD"/>
    <w:rsid w:val="008E48DA"/>
    <w:rsid w:val="008F7DED"/>
    <w:rsid w:val="00904B40"/>
    <w:rsid w:val="00905D6C"/>
    <w:rsid w:val="0091282E"/>
    <w:rsid w:val="009138D1"/>
    <w:rsid w:val="009165AD"/>
    <w:rsid w:val="00927DEE"/>
    <w:rsid w:val="00933361"/>
    <w:rsid w:val="00934022"/>
    <w:rsid w:val="00936D70"/>
    <w:rsid w:val="00937168"/>
    <w:rsid w:val="009418F5"/>
    <w:rsid w:val="00961C93"/>
    <w:rsid w:val="009631B9"/>
    <w:rsid w:val="00970C08"/>
    <w:rsid w:val="0097437E"/>
    <w:rsid w:val="00982457"/>
    <w:rsid w:val="009A0A00"/>
    <w:rsid w:val="009A2979"/>
    <w:rsid w:val="009B05FE"/>
    <w:rsid w:val="009B258F"/>
    <w:rsid w:val="009C70C6"/>
    <w:rsid w:val="009D3BB1"/>
    <w:rsid w:val="009E0EF5"/>
    <w:rsid w:val="009E1772"/>
    <w:rsid w:val="009E3007"/>
    <w:rsid w:val="009E577D"/>
    <w:rsid w:val="009E5AEA"/>
    <w:rsid w:val="009F6235"/>
    <w:rsid w:val="009F6F59"/>
    <w:rsid w:val="00A01657"/>
    <w:rsid w:val="00A024CB"/>
    <w:rsid w:val="00A24104"/>
    <w:rsid w:val="00A3179C"/>
    <w:rsid w:val="00A35736"/>
    <w:rsid w:val="00A4262C"/>
    <w:rsid w:val="00A56F7E"/>
    <w:rsid w:val="00A67E1E"/>
    <w:rsid w:val="00A83419"/>
    <w:rsid w:val="00A86A3A"/>
    <w:rsid w:val="00AA03FE"/>
    <w:rsid w:val="00AD46A8"/>
    <w:rsid w:val="00AD626D"/>
    <w:rsid w:val="00AE6710"/>
    <w:rsid w:val="00AE6764"/>
    <w:rsid w:val="00AE7B45"/>
    <w:rsid w:val="00B03AF2"/>
    <w:rsid w:val="00B21200"/>
    <w:rsid w:val="00B35C05"/>
    <w:rsid w:val="00B36D9B"/>
    <w:rsid w:val="00B54957"/>
    <w:rsid w:val="00B54E86"/>
    <w:rsid w:val="00B64EC7"/>
    <w:rsid w:val="00B6769C"/>
    <w:rsid w:val="00B70056"/>
    <w:rsid w:val="00B768F5"/>
    <w:rsid w:val="00B771EB"/>
    <w:rsid w:val="00B77579"/>
    <w:rsid w:val="00B83035"/>
    <w:rsid w:val="00B84D3A"/>
    <w:rsid w:val="00B867F6"/>
    <w:rsid w:val="00B932E2"/>
    <w:rsid w:val="00B95CB0"/>
    <w:rsid w:val="00B97BA0"/>
    <w:rsid w:val="00BA12C8"/>
    <w:rsid w:val="00BA725E"/>
    <w:rsid w:val="00BB140A"/>
    <w:rsid w:val="00BB29AD"/>
    <w:rsid w:val="00BB3E79"/>
    <w:rsid w:val="00BC2C45"/>
    <w:rsid w:val="00BD1BD4"/>
    <w:rsid w:val="00BD26A7"/>
    <w:rsid w:val="00BD305E"/>
    <w:rsid w:val="00BD5706"/>
    <w:rsid w:val="00BF2EEA"/>
    <w:rsid w:val="00BF5E72"/>
    <w:rsid w:val="00C05B9E"/>
    <w:rsid w:val="00C14B32"/>
    <w:rsid w:val="00C17760"/>
    <w:rsid w:val="00C2140D"/>
    <w:rsid w:val="00C22D08"/>
    <w:rsid w:val="00C24A7B"/>
    <w:rsid w:val="00C337A1"/>
    <w:rsid w:val="00C35FB3"/>
    <w:rsid w:val="00C45E10"/>
    <w:rsid w:val="00C6636E"/>
    <w:rsid w:val="00C67A28"/>
    <w:rsid w:val="00C701FF"/>
    <w:rsid w:val="00C72EF2"/>
    <w:rsid w:val="00C73F7C"/>
    <w:rsid w:val="00C77407"/>
    <w:rsid w:val="00C814EB"/>
    <w:rsid w:val="00C83890"/>
    <w:rsid w:val="00C95388"/>
    <w:rsid w:val="00C97057"/>
    <w:rsid w:val="00CA410A"/>
    <w:rsid w:val="00CA44C9"/>
    <w:rsid w:val="00CA6EC4"/>
    <w:rsid w:val="00CB2838"/>
    <w:rsid w:val="00CB77C7"/>
    <w:rsid w:val="00CC0CD8"/>
    <w:rsid w:val="00CC414F"/>
    <w:rsid w:val="00CD188C"/>
    <w:rsid w:val="00D00292"/>
    <w:rsid w:val="00D0070B"/>
    <w:rsid w:val="00D069BD"/>
    <w:rsid w:val="00D14274"/>
    <w:rsid w:val="00D21848"/>
    <w:rsid w:val="00D355CD"/>
    <w:rsid w:val="00D46864"/>
    <w:rsid w:val="00D47BCE"/>
    <w:rsid w:val="00D53AE9"/>
    <w:rsid w:val="00D568BF"/>
    <w:rsid w:val="00D7288A"/>
    <w:rsid w:val="00D73EAA"/>
    <w:rsid w:val="00D771B9"/>
    <w:rsid w:val="00DB7FDE"/>
    <w:rsid w:val="00DC20BF"/>
    <w:rsid w:val="00DF4382"/>
    <w:rsid w:val="00E06024"/>
    <w:rsid w:val="00E11198"/>
    <w:rsid w:val="00E14B49"/>
    <w:rsid w:val="00E151CA"/>
    <w:rsid w:val="00E311FA"/>
    <w:rsid w:val="00E34DFC"/>
    <w:rsid w:val="00E46A72"/>
    <w:rsid w:val="00E46DA4"/>
    <w:rsid w:val="00E47630"/>
    <w:rsid w:val="00E510B1"/>
    <w:rsid w:val="00E54252"/>
    <w:rsid w:val="00E61045"/>
    <w:rsid w:val="00E63224"/>
    <w:rsid w:val="00E646B4"/>
    <w:rsid w:val="00E66E08"/>
    <w:rsid w:val="00E71410"/>
    <w:rsid w:val="00E74DD1"/>
    <w:rsid w:val="00E86197"/>
    <w:rsid w:val="00E94C38"/>
    <w:rsid w:val="00EB782D"/>
    <w:rsid w:val="00EC3ABA"/>
    <w:rsid w:val="00EC3B83"/>
    <w:rsid w:val="00EC527C"/>
    <w:rsid w:val="00EC58EB"/>
    <w:rsid w:val="00ED20C4"/>
    <w:rsid w:val="00ED6035"/>
    <w:rsid w:val="00EE3A7F"/>
    <w:rsid w:val="00EF0F69"/>
    <w:rsid w:val="00EF4B4F"/>
    <w:rsid w:val="00EF764A"/>
    <w:rsid w:val="00F1008E"/>
    <w:rsid w:val="00F114E3"/>
    <w:rsid w:val="00F12698"/>
    <w:rsid w:val="00F1570A"/>
    <w:rsid w:val="00F15E08"/>
    <w:rsid w:val="00F16E4F"/>
    <w:rsid w:val="00F20FBF"/>
    <w:rsid w:val="00F21F27"/>
    <w:rsid w:val="00F26712"/>
    <w:rsid w:val="00F31F1F"/>
    <w:rsid w:val="00F3259B"/>
    <w:rsid w:val="00F37DCE"/>
    <w:rsid w:val="00F443BF"/>
    <w:rsid w:val="00F47926"/>
    <w:rsid w:val="00F53C6D"/>
    <w:rsid w:val="00F552E4"/>
    <w:rsid w:val="00F62B05"/>
    <w:rsid w:val="00F62E1C"/>
    <w:rsid w:val="00F85141"/>
    <w:rsid w:val="00F90935"/>
    <w:rsid w:val="00FA3FD0"/>
    <w:rsid w:val="00FB21D5"/>
    <w:rsid w:val="00FB38A3"/>
    <w:rsid w:val="00FB76A0"/>
    <w:rsid w:val="00FC5261"/>
    <w:rsid w:val="00FE1518"/>
    <w:rsid w:val="00FE5B4E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536"/>
  <w15:chartTrackingRefBased/>
  <w15:docId w15:val="{1D93BC97-14BF-4DE5-AB7B-2193DA85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ntrat1">
    <w:name w:val="heading 1"/>
    <w:basedOn w:val="Heading"/>
    <w:next w:val="Pagrindinistekstas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Antrat2">
    <w:name w:val="heading 2"/>
    <w:basedOn w:val="Heading"/>
    <w:next w:val="Pagrindinistekstas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436E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atytasispastraiposriftas1">
    <w:name w:val="Numatytasis pastraipos šriftas1"/>
  </w:style>
  <w:style w:type="character" w:customStyle="1" w:styleId="WW-Absatz-Standardschriftart111">
    <w:name w:val="WW-Absatz-Standardschriftart111"/>
  </w:style>
  <w:style w:type="character" w:styleId="Hipersaitas">
    <w:name w:val="Hyperlink"/>
    <w:rPr>
      <w:color w:val="000080"/>
      <w:u w:val="single"/>
    </w:rPr>
  </w:style>
  <w:style w:type="character" w:customStyle="1" w:styleId="Numeravimosimboliai">
    <w:name w:val="Numeravimo simboliai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pirmatrauka">
    <w:name w:val="Body Text First Indent"/>
    <w:basedOn w:val="Pagrindinistekstas"/>
    <w:pPr>
      <w:ind w:firstLine="283"/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7710D5"/>
    <w:pPr>
      <w:tabs>
        <w:tab w:val="center" w:pos="4986"/>
        <w:tab w:val="right" w:pos="9972"/>
      </w:tabs>
    </w:pPr>
  </w:style>
  <w:style w:type="paragraph" w:styleId="prastasiniatinklio">
    <w:name w:val="Normal (Web)"/>
    <w:basedOn w:val="prastasis"/>
    <w:unhideWhenUsed/>
    <w:rsid w:val="007548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1">
    <w:name w:val="t1"/>
    <w:basedOn w:val="prastasis"/>
    <w:rsid w:val="007548B8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styleId="HTMLiankstoformatuotas">
    <w:name w:val="HTML Preformatted"/>
    <w:basedOn w:val="prastasis"/>
    <w:rsid w:val="007548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p13">
    <w:name w:val="p13"/>
    <w:basedOn w:val="prastasis"/>
    <w:rsid w:val="007548B8"/>
    <w:pPr>
      <w:tabs>
        <w:tab w:val="left" w:pos="504"/>
        <w:tab w:val="left" w:pos="1026"/>
      </w:tabs>
      <w:suppressAutoHyphens w:val="0"/>
      <w:autoSpaceDE w:val="0"/>
      <w:autoSpaceDN w:val="0"/>
      <w:adjustRightInd w:val="0"/>
      <w:ind w:firstLine="504"/>
    </w:pPr>
    <w:rPr>
      <w:rFonts w:eastAsia="Times New Roman"/>
      <w:kern w:val="0"/>
    </w:rPr>
  </w:style>
  <w:style w:type="character" w:styleId="Puslapionumeris">
    <w:name w:val="page number"/>
    <w:basedOn w:val="Numatytasispastraiposriftas"/>
    <w:rsid w:val="007548B8"/>
  </w:style>
  <w:style w:type="character" w:customStyle="1" w:styleId="AntratsDiagrama">
    <w:name w:val="Antraštės Diagrama"/>
    <w:link w:val="Antrats"/>
    <w:uiPriority w:val="99"/>
    <w:rsid w:val="00274DE7"/>
    <w:rPr>
      <w:rFonts w:eastAsia="Lucida Sans Unicode"/>
      <w:kern w:val="1"/>
      <w:sz w:val="24"/>
      <w:szCs w:val="24"/>
    </w:rPr>
  </w:style>
  <w:style w:type="character" w:customStyle="1" w:styleId="Antrat9Diagrama">
    <w:name w:val="Antraštė 9 Diagrama"/>
    <w:link w:val="Antrat9"/>
    <w:semiHidden/>
    <w:rsid w:val="005436E9"/>
    <w:rPr>
      <w:rFonts w:ascii="Cambria" w:hAnsi="Cambria"/>
      <w:kern w:val="1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436E9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5436E9"/>
    <w:rPr>
      <w:rFonts w:eastAsia="Lucida Sans Unicode"/>
      <w:kern w:val="1"/>
      <w:sz w:val="24"/>
      <w:szCs w:val="24"/>
    </w:rPr>
  </w:style>
  <w:style w:type="character" w:styleId="Perirtashipersaitas">
    <w:name w:val="FollowedHyperlink"/>
    <w:rsid w:val="00D00292"/>
    <w:rPr>
      <w:color w:val="954F72"/>
      <w:u w:val="single"/>
    </w:rPr>
  </w:style>
  <w:style w:type="paragraph" w:styleId="Sraopastraipa">
    <w:name w:val="List Paragraph"/>
    <w:basedOn w:val="prastasis"/>
    <w:uiPriority w:val="34"/>
    <w:qFormat/>
    <w:rsid w:val="008E14D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Lentelstinklelis">
    <w:name w:val="Table Grid"/>
    <w:basedOn w:val="prastojilentel"/>
    <w:rsid w:val="002F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lt/uploads/klasifik/EVRK/EVRK2red_lt_RIGHT.htm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0DE6-5A3E-4AFA-AFA9-FB595E64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2738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 r o j e k ta s</vt:lpstr>
    </vt:vector>
  </TitlesOfParts>
  <Company>Lazdiju rajono savivaldybe</Company>
  <LinksUpToDate>false</LinksUpToDate>
  <CharactersWithSpaces>4292</CharactersWithSpaces>
  <SharedDoc>false</SharedDoc>
  <HLinks>
    <vt:vector size="42" baseType="variant">
      <vt:variant>
        <vt:i4>5898331</vt:i4>
      </vt:variant>
      <vt:variant>
        <vt:i4>18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5767260</vt:i4>
      </vt:variant>
      <vt:variant>
        <vt:i4>15</vt:i4>
      </vt:variant>
      <vt:variant>
        <vt:i4>0</vt:i4>
      </vt:variant>
      <vt:variant>
        <vt:i4>5</vt:i4>
      </vt:variant>
      <vt:variant>
        <vt:lpwstr>http://www.infolex.lt/lazdijai/Default.aspx?Id=3&amp;DocId=42959</vt:lpwstr>
      </vt:variant>
      <vt:variant>
        <vt:lpwstr/>
      </vt:variant>
      <vt:variant>
        <vt:i4>5898331</vt:i4>
      </vt:variant>
      <vt:variant>
        <vt:i4>12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5242968</vt:i4>
      </vt:variant>
      <vt:variant>
        <vt:i4>9</vt:i4>
      </vt:variant>
      <vt:variant>
        <vt:i4>0</vt:i4>
      </vt:variant>
      <vt:variant>
        <vt:i4>5</vt:i4>
      </vt:variant>
      <vt:variant>
        <vt:lpwstr>http://www.infolex.lt/lazdijai/Default.aspx?Id=3&amp;DocId=34679</vt:lpwstr>
      </vt:variant>
      <vt:variant>
        <vt:lpwstr/>
      </vt:variant>
      <vt:variant>
        <vt:i4>5898331</vt:i4>
      </vt:variant>
      <vt:variant>
        <vt:i4>6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ta s</dc:title>
  <dc:subject/>
  <dc:creator>user1</dc:creator>
  <cp:keywords/>
  <cp:lastModifiedBy>Laima Jauniskiene</cp:lastModifiedBy>
  <cp:revision>2</cp:revision>
  <cp:lastPrinted>2018-03-09T12:45:00Z</cp:lastPrinted>
  <dcterms:created xsi:type="dcterms:W3CDTF">2020-12-07T19:12:00Z</dcterms:created>
  <dcterms:modified xsi:type="dcterms:W3CDTF">2020-12-07T19:12:00Z</dcterms:modified>
</cp:coreProperties>
</file>