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1D9FA2" w14:textId="77777777" w:rsidR="00CD61C2" w:rsidRDefault="00CD61C2" w:rsidP="006572DD">
      <w:pPr>
        <w:jc w:val="center"/>
        <w:rPr>
          <w:b/>
        </w:rPr>
      </w:pPr>
    </w:p>
    <w:p w14:paraId="5781E6C3" w14:textId="77777777" w:rsidR="00394D77" w:rsidRPr="003A26C3" w:rsidRDefault="00394D77" w:rsidP="006572DD">
      <w:pPr>
        <w:jc w:val="center"/>
        <w:rPr>
          <w:b/>
        </w:rPr>
      </w:pPr>
      <w:r w:rsidRPr="003A26C3">
        <w:rPr>
          <w:b/>
        </w:rPr>
        <w:t>LAZDIJŲ RAJONO SAVIVALDYBĖS TARYBA</w:t>
      </w:r>
    </w:p>
    <w:p w14:paraId="2D7EA9AC" w14:textId="77777777" w:rsidR="00394D77" w:rsidRPr="003A26C3" w:rsidRDefault="00394D77">
      <w:pPr>
        <w:jc w:val="center"/>
      </w:pPr>
    </w:p>
    <w:p w14:paraId="6F3FF55C" w14:textId="77777777" w:rsidR="00394D77" w:rsidRDefault="00394D77">
      <w:pPr>
        <w:pStyle w:val="Antrat1"/>
        <w:rPr>
          <w:rFonts w:ascii="Times New Roman" w:hAnsi="Times New Roman"/>
        </w:rPr>
      </w:pPr>
      <w:r>
        <w:rPr>
          <w:rFonts w:ascii="Times New Roman" w:hAnsi="Times New Roman"/>
        </w:rPr>
        <w:t>SPRENDIMAS</w:t>
      </w:r>
    </w:p>
    <w:p w14:paraId="03B4CE60" w14:textId="77777777" w:rsidR="00394D77" w:rsidRDefault="008B031F">
      <w:pPr>
        <w:jc w:val="center"/>
        <w:rPr>
          <w:b/>
        </w:rPr>
      </w:pPr>
      <w:r>
        <w:rPr>
          <w:b/>
        </w:rPr>
        <w:t xml:space="preserve">DĖL LAZDIJŲ RAJONO SAVIVALDYBĖS TARYBOS 2017 M. </w:t>
      </w:r>
      <w:r w:rsidR="00873A39">
        <w:rPr>
          <w:b/>
        </w:rPr>
        <w:t>KOVO 31</w:t>
      </w:r>
      <w:r>
        <w:rPr>
          <w:b/>
        </w:rPr>
        <w:t xml:space="preserve"> D. SPRENDIMO </w:t>
      </w:r>
      <w:bookmarkStart w:id="0" w:name="n_0"/>
      <w:r w:rsidR="00F3529E" w:rsidRPr="00F3529E">
        <w:rPr>
          <w:b/>
        </w:rPr>
        <w:t>NR. 5TS-801</w:t>
      </w:r>
      <w:bookmarkEnd w:id="0"/>
      <w:r w:rsidR="009B6D48" w:rsidRPr="00F3529E">
        <w:rPr>
          <w:b/>
          <w:color w:val="0000FF"/>
        </w:rPr>
        <w:t xml:space="preserve"> </w:t>
      </w:r>
      <w:r>
        <w:rPr>
          <w:b/>
        </w:rPr>
        <w:t>„</w:t>
      </w:r>
      <w:r w:rsidR="00382B0E">
        <w:rPr>
          <w:b/>
        </w:rPr>
        <w:t>DĖL LAZDIJŲ RAJONO SAVIVALDYBĖS VIETINĖS RINKLIAVOS UŽ KOMUNALINIŲ ATLIEKŲ SURINKIMĄ IŠ ATLIEKŲ TURĖTOJŲ IR ATLIEKŲ TVARKYMĄ NUOSTATŲ PATVIRTINIMO</w:t>
      </w:r>
      <w:r>
        <w:rPr>
          <w:b/>
        </w:rPr>
        <w:t xml:space="preserve">“ </w:t>
      </w:r>
      <w:r w:rsidR="00382B0E">
        <w:rPr>
          <w:b/>
        </w:rPr>
        <w:t>PAKEITIMO</w:t>
      </w:r>
    </w:p>
    <w:p w14:paraId="4A5DE768" w14:textId="77777777" w:rsidR="00394D77" w:rsidRDefault="00394D77">
      <w:pPr>
        <w:jc w:val="center"/>
      </w:pPr>
    </w:p>
    <w:p w14:paraId="0F8352E8" w14:textId="1D4B1178" w:rsidR="00FB1DE7" w:rsidRDefault="00394D77" w:rsidP="00B32E33">
      <w:pPr>
        <w:jc w:val="center"/>
      </w:pPr>
      <w:r w:rsidRPr="003A26C3">
        <w:t>20</w:t>
      </w:r>
      <w:r w:rsidR="00FB1DE7">
        <w:t>20</w:t>
      </w:r>
      <w:r w:rsidRPr="003A26C3">
        <w:t xml:space="preserve"> m. </w:t>
      </w:r>
      <w:r w:rsidR="00CA4597">
        <w:t>spalio</w:t>
      </w:r>
      <w:r w:rsidR="008F1B10">
        <w:t xml:space="preserve"> </w:t>
      </w:r>
      <w:r w:rsidR="00DD6EA9">
        <w:t xml:space="preserve">29 </w:t>
      </w:r>
      <w:r w:rsidR="00270B4B">
        <w:t>d. Nr.</w:t>
      </w:r>
      <w:r w:rsidR="00F476A7">
        <w:t xml:space="preserve"> </w:t>
      </w:r>
      <w:r w:rsidR="00DD6EA9">
        <w:t>34-558</w:t>
      </w:r>
    </w:p>
    <w:p w14:paraId="3C1044C1" w14:textId="77777777" w:rsidR="00394D77" w:rsidRPr="003A26C3" w:rsidRDefault="00394D77" w:rsidP="00B32E33">
      <w:pPr>
        <w:jc w:val="center"/>
      </w:pPr>
      <w:r w:rsidRPr="003A26C3">
        <w:t>Lazdijai</w:t>
      </w:r>
    </w:p>
    <w:p w14:paraId="572A7BF9" w14:textId="77777777" w:rsidR="00394D77" w:rsidRPr="003A26C3" w:rsidRDefault="00394D77"/>
    <w:p w14:paraId="13E2F3D3" w14:textId="43FD21A6" w:rsidR="00FB3544" w:rsidRPr="001D781E" w:rsidRDefault="00FB3544" w:rsidP="0075008E">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lang w:eastAsia="lt-LT"/>
        </w:rPr>
      </w:pPr>
      <w:r w:rsidRPr="00EF015C">
        <w:rPr>
          <w:lang w:eastAsia="lt-LT"/>
        </w:rPr>
        <w:t>Vadovaudamasi Lietuvos Respublikos vietos savivaldos įstatymo</w:t>
      </w:r>
      <w:r w:rsidR="000E6271" w:rsidRPr="00EF015C">
        <w:rPr>
          <w:lang w:eastAsia="lt-LT"/>
        </w:rPr>
        <w:t xml:space="preserve"> </w:t>
      </w:r>
      <w:r w:rsidRPr="00EF015C">
        <w:rPr>
          <w:lang w:eastAsia="lt-LT"/>
        </w:rPr>
        <w:t>1</w:t>
      </w:r>
      <w:r w:rsidR="001507A9" w:rsidRPr="00EF015C">
        <w:rPr>
          <w:lang w:eastAsia="lt-LT"/>
        </w:rPr>
        <w:t>8</w:t>
      </w:r>
      <w:r w:rsidRPr="00EF015C">
        <w:rPr>
          <w:lang w:eastAsia="lt-LT"/>
        </w:rPr>
        <w:t xml:space="preserve"> straipsnio </w:t>
      </w:r>
      <w:r w:rsidR="001507A9" w:rsidRPr="00EF015C">
        <w:rPr>
          <w:lang w:eastAsia="lt-LT"/>
        </w:rPr>
        <w:t>1</w:t>
      </w:r>
      <w:r w:rsidRPr="00EF015C">
        <w:rPr>
          <w:lang w:eastAsia="lt-LT"/>
        </w:rPr>
        <w:t xml:space="preserve"> dalimi</w:t>
      </w:r>
      <w:r w:rsidR="003D6428" w:rsidRPr="00EF015C">
        <w:rPr>
          <w:lang w:eastAsia="lt-LT"/>
        </w:rPr>
        <w:t xml:space="preserve">, </w:t>
      </w:r>
      <w:r w:rsidRPr="00EF015C">
        <w:rPr>
          <w:lang w:eastAsia="lt-LT"/>
        </w:rPr>
        <w:t>Lazdijų rajono savivaldybės taryba  n u s p r e n d ž i a:</w:t>
      </w:r>
    </w:p>
    <w:p w14:paraId="04B09C81" w14:textId="77777777" w:rsidR="00526D97" w:rsidRPr="004D2B73" w:rsidRDefault="00526D97" w:rsidP="00526D97">
      <w:pPr>
        <w:tabs>
          <w:tab w:val="left" w:pos="1276"/>
        </w:tabs>
        <w:spacing w:line="360" w:lineRule="auto"/>
        <w:ind w:firstLine="709"/>
        <w:jc w:val="both"/>
      </w:pPr>
      <w:r>
        <w:t xml:space="preserve">1. </w:t>
      </w:r>
      <w:r w:rsidRPr="004D2B73">
        <w:t xml:space="preserve">Pakeisti </w:t>
      </w:r>
      <w:r>
        <w:rPr>
          <w:bCs/>
        </w:rPr>
        <w:t>L</w:t>
      </w:r>
      <w:r w:rsidRPr="004D2B73">
        <w:rPr>
          <w:bCs/>
        </w:rPr>
        <w:t>azdijų rajono savivaldybės vietinės rinkliavos už komunalinių atliekų surinkimą iš atliekų turėtojų ir atliekų tvarkymą nuostat</w:t>
      </w:r>
      <w:r>
        <w:rPr>
          <w:bCs/>
        </w:rPr>
        <w:t>us</w:t>
      </w:r>
      <w:r w:rsidRPr="004D2B73">
        <w:t>, patvirtint</w:t>
      </w:r>
      <w:r>
        <w:t>u</w:t>
      </w:r>
      <w:r w:rsidRPr="004D2B73">
        <w:t>s Lazdijų rajono savivaldybės tarybos 20</w:t>
      </w:r>
      <w:r>
        <w:t>17</w:t>
      </w:r>
      <w:r w:rsidRPr="004D2B73">
        <w:t xml:space="preserve"> m. </w:t>
      </w:r>
      <w:r>
        <w:t>kovo</w:t>
      </w:r>
      <w:r w:rsidRPr="004D2B73">
        <w:t xml:space="preserve"> </w:t>
      </w:r>
      <w:r>
        <w:t>31</w:t>
      </w:r>
      <w:r w:rsidRPr="004D2B73">
        <w:t xml:space="preserve"> d. sprendimu </w:t>
      </w:r>
      <w:bookmarkStart w:id="1" w:name="n_1"/>
      <w:r w:rsidR="00F3529E" w:rsidRPr="00F3529E">
        <w:t xml:space="preserve">Nr. 5TS-801 </w:t>
      </w:r>
      <w:bookmarkEnd w:id="1"/>
      <w:r w:rsidRPr="004D2B73">
        <w:t xml:space="preserve">„Dėl </w:t>
      </w:r>
      <w:r>
        <w:rPr>
          <w:bCs/>
        </w:rPr>
        <w:t>L</w:t>
      </w:r>
      <w:r w:rsidRPr="004D2B73">
        <w:rPr>
          <w:bCs/>
        </w:rPr>
        <w:t>azdijų rajono savivaldybės vietinės rinkliavos už komunalinių atliekų surinkimą iš atliekų turėtojų ir atliekų tvarkymą nuostat</w:t>
      </w:r>
      <w:r>
        <w:rPr>
          <w:bCs/>
        </w:rPr>
        <w:t>ų</w:t>
      </w:r>
      <w:r w:rsidRPr="004D2B73">
        <w:t xml:space="preserve"> patvirtinimo“:</w:t>
      </w:r>
    </w:p>
    <w:p w14:paraId="1A47937F" w14:textId="63228AFF" w:rsidR="00526D97" w:rsidRPr="00672B67" w:rsidRDefault="00531AAA" w:rsidP="00CA4597">
      <w:pPr>
        <w:spacing w:line="360" w:lineRule="auto"/>
        <w:ind w:firstLine="709"/>
        <w:jc w:val="both"/>
      </w:pPr>
      <w:r>
        <w:t xml:space="preserve">1.1. </w:t>
      </w:r>
      <w:r w:rsidR="00526D97">
        <w:t xml:space="preserve">Papildyti </w:t>
      </w:r>
      <w:r w:rsidR="00526D97" w:rsidRPr="00672B67">
        <w:t xml:space="preserve">nuostatus </w:t>
      </w:r>
      <w:r w:rsidR="00CA4597">
        <w:t>13</w:t>
      </w:r>
      <w:r w:rsidR="00CA4597">
        <w:rPr>
          <w:vertAlign w:val="superscript"/>
        </w:rPr>
        <w:t>1</w:t>
      </w:r>
      <w:r w:rsidR="00CA4597">
        <w:t>–13</w:t>
      </w:r>
      <w:r w:rsidR="00EF015C">
        <w:rPr>
          <w:vertAlign w:val="superscript"/>
        </w:rPr>
        <w:t>5</w:t>
      </w:r>
      <w:r w:rsidR="006355C5" w:rsidRPr="00672B67">
        <w:t xml:space="preserve"> </w:t>
      </w:r>
      <w:r w:rsidR="00526D97" w:rsidRPr="00672B67">
        <w:t>punkt</w:t>
      </w:r>
      <w:r w:rsidR="00CA4597">
        <w:t>ais</w:t>
      </w:r>
      <w:r w:rsidR="00526D97" w:rsidRPr="00672B67">
        <w:t xml:space="preserve">: </w:t>
      </w:r>
    </w:p>
    <w:p w14:paraId="2FE8E2F7" w14:textId="0FC6B9B4" w:rsidR="00CA4597" w:rsidRDefault="00526D97" w:rsidP="00CA4597">
      <w:pPr>
        <w:spacing w:line="360" w:lineRule="auto"/>
        <w:ind w:firstLine="709"/>
        <w:jc w:val="both"/>
      </w:pPr>
      <w:r w:rsidRPr="00672B67">
        <w:t>„</w:t>
      </w:r>
      <w:r w:rsidR="00CA4597">
        <w:rPr>
          <w:color w:val="000000"/>
          <w:lang w:eastAsia="lt-LT"/>
        </w:rPr>
        <w:t>13</w:t>
      </w:r>
      <w:r w:rsidR="00672B67" w:rsidRPr="00672B67">
        <w:rPr>
          <w:color w:val="000000"/>
          <w:vertAlign w:val="superscript"/>
          <w:lang w:eastAsia="lt-LT"/>
        </w:rPr>
        <w:t>1</w:t>
      </w:r>
      <w:r w:rsidR="00DC6144" w:rsidRPr="00672B67">
        <w:rPr>
          <w:color w:val="000000"/>
          <w:lang w:eastAsia="lt-LT"/>
        </w:rPr>
        <w:t xml:space="preserve">. </w:t>
      </w:r>
      <w:r w:rsidR="0085053D">
        <w:rPr>
          <w:color w:val="000000"/>
          <w:lang w:eastAsia="lt-LT"/>
        </w:rPr>
        <w:t>B</w:t>
      </w:r>
      <w:r w:rsidR="00CA4597">
        <w:t>eviltiška skola gali būti pripažinta ta skolininko (juridinio ar fizinio asmens) negrąžinta skola, jos dalis, delspinigiai, kurių neįmanoma ar netikslinga išieškoti dėl šių priežasčių:</w:t>
      </w:r>
    </w:p>
    <w:p w14:paraId="77310D6A" w14:textId="75032D83" w:rsidR="00CA4597" w:rsidRDefault="00CA4597" w:rsidP="00CA4597">
      <w:pPr>
        <w:spacing w:line="360" w:lineRule="auto"/>
        <w:ind w:firstLine="709"/>
        <w:jc w:val="both"/>
      </w:pPr>
      <w:r w:rsidRPr="00CA4597">
        <w:t>13</w:t>
      </w:r>
      <w:r w:rsidRPr="00CA4597">
        <w:rPr>
          <w:vertAlign w:val="superscript"/>
        </w:rPr>
        <w:t>1</w:t>
      </w:r>
      <w:r>
        <w:t>.</w:t>
      </w:r>
      <w:r w:rsidR="00A857E5">
        <w:t>1</w:t>
      </w:r>
      <w:r>
        <w:t xml:space="preserve">. </w:t>
      </w:r>
      <w:r w:rsidR="0085053D">
        <w:t>s</w:t>
      </w:r>
      <w:r>
        <w:t>kolininkas yra miręs arba paskelbtas mirusiu ir nėra įpėdinių, galinčių atsakyti už skolinius įsipareigojimus;</w:t>
      </w:r>
    </w:p>
    <w:p w14:paraId="06CD61AC" w14:textId="56F687E1" w:rsidR="00CA4597" w:rsidRDefault="00CA4597" w:rsidP="00CA4597">
      <w:pPr>
        <w:spacing w:line="360" w:lineRule="auto"/>
        <w:ind w:firstLine="709"/>
        <w:jc w:val="both"/>
      </w:pPr>
      <w:r>
        <w:t>13</w:t>
      </w:r>
      <w:r>
        <w:rPr>
          <w:vertAlign w:val="superscript"/>
        </w:rPr>
        <w:t>1</w:t>
      </w:r>
      <w:r>
        <w:t>.</w:t>
      </w:r>
      <w:r w:rsidR="00A857E5">
        <w:t>2</w:t>
      </w:r>
      <w:r>
        <w:t xml:space="preserve">. </w:t>
      </w:r>
      <w:r w:rsidR="0085053D">
        <w:t>s</w:t>
      </w:r>
      <w:r>
        <w:t>kolininkas yra likviduotas ir išregistruotas iš Juridinių asmenų registro, neegzistuoja jo skolų (teisių ir pareigų) perėmėjas, turintis pakankamai turto skoloms sugrąžinti;</w:t>
      </w:r>
    </w:p>
    <w:p w14:paraId="4C883F2A" w14:textId="67898307" w:rsidR="00CA4597" w:rsidRDefault="00CA4597" w:rsidP="00CA4597">
      <w:pPr>
        <w:spacing w:line="360" w:lineRule="auto"/>
        <w:ind w:firstLine="709"/>
        <w:jc w:val="both"/>
      </w:pPr>
      <w:r>
        <w:t>13</w:t>
      </w:r>
      <w:r>
        <w:rPr>
          <w:vertAlign w:val="superscript"/>
        </w:rPr>
        <w:t>1</w:t>
      </w:r>
      <w:r>
        <w:t>.</w:t>
      </w:r>
      <w:r w:rsidR="00A857E5">
        <w:t>3</w:t>
      </w:r>
      <w:r>
        <w:t xml:space="preserve">. </w:t>
      </w:r>
      <w:r w:rsidR="0085053D">
        <w:t>p</w:t>
      </w:r>
      <w:r>
        <w:t>asibaigė Lietuvos Respublikos įstatymų nustatyti ieškininės senaties terminai ieškinio reikalavimams (dėl pagrindinio įsiskolinimo arba dėl netesybų (baudos, delspinigių) pareikšti;</w:t>
      </w:r>
    </w:p>
    <w:p w14:paraId="3680C675" w14:textId="12C347AC" w:rsidR="00CA4597" w:rsidRDefault="00CA4597" w:rsidP="00CA4597">
      <w:pPr>
        <w:spacing w:line="360" w:lineRule="auto"/>
        <w:ind w:firstLine="709"/>
        <w:jc w:val="both"/>
      </w:pPr>
      <w:r>
        <w:t>13</w:t>
      </w:r>
      <w:r>
        <w:rPr>
          <w:vertAlign w:val="superscript"/>
        </w:rPr>
        <w:t>1</w:t>
      </w:r>
      <w:r>
        <w:t>.</w:t>
      </w:r>
      <w:r w:rsidR="00A857E5">
        <w:t>4</w:t>
      </w:r>
      <w:r>
        <w:t xml:space="preserve">. </w:t>
      </w:r>
      <w:r w:rsidR="0085053D">
        <w:t>n</w:t>
      </w:r>
      <w:r>
        <w:t>umatomos skolos išieškojimo išlaidos didesnės už pačią skolą.</w:t>
      </w:r>
    </w:p>
    <w:p w14:paraId="2358BD96" w14:textId="77777777" w:rsidR="00932E74" w:rsidRDefault="00CA4597" w:rsidP="00CA4597">
      <w:pPr>
        <w:spacing w:line="360" w:lineRule="auto"/>
        <w:ind w:firstLine="709"/>
        <w:jc w:val="both"/>
      </w:pPr>
      <w:r>
        <w:t>13</w:t>
      </w:r>
      <w:r>
        <w:rPr>
          <w:vertAlign w:val="superscript"/>
        </w:rPr>
        <w:t>2</w:t>
      </w:r>
      <w:r>
        <w:t>. Administratoriaus direktoriaus sudaryta komisija, išanalizavusi skolų negrąžinimo priežastis ir nustačiusi, kad skola atitinka Nuostatų 13</w:t>
      </w:r>
      <w:r>
        <w:rPr>
          <w:vertAlign w:val="superscript"/>
        </w:rPr>
        <w:t>1</w:t>
      </w:r>
      <w:r>
        <w:t xml:space="preserve"> punkte nurodytų skolų pripažinimo beviltiškomis pagrindus, teikia Savivaldybės administracijos direktoriui siūlymą pripažinti skolą beviltiška kartu su motyvuota išvada, kodėl siūloma skolą pripažinti beviltiška, ir išvadą pagrindžiančių bei savo pastangas šioms skoloms susigrąžinti įrodančių dokumentų kopijas</w:t>
      </w:r>
      <w:r w:rsidR="00932E74">
        <w:t>.</w:t>
      </w:r>
    </w:p>
    <w:p w14:paraId="1A3CA317" w14:textId="77777777" w:rsidR="00932E74" w:rsidRDefault="00932E74" w:rsidP="00CA4597">
      <w:pPr>
        <w:spacing w:line="360" w:lineRule="auto"/>
        <w:ind w:firstLine="709"/>
        <w:jc w:val="both"/>
      </w:pPr>
      <w:r>
        <w:t>13</w:t>
      </w:r>
      <w:r>
        <w:rPr>
          <w:vertAlign w:val="superscript"/>
        </w:rPr>
        <w:t>3</w:t>
      </w:r>
      <w:r w:rsidR="00CA4597">
        <w:t>. Skolų beviltiškumą ar pastangas susigrąžinti skolas liudijančiais dokumentais yra laikomi dokumentai, kurie leidžia padaryti išvadą, kad atgauti skolų negalima ir Administratorius stengėsi skolas susigrąžinti. Gali būti pateikiami šie dokumentai:</w:t>
      </w:r>
    </w:p>
    <w:p w14:paraId="79B2DFBC" w14:textId="5678A2E1" w:rsidR="00932E74" w:rsidRDefault="00932E74" w:rsidP="00CA4597">
      <w:pPr>
        <w:spacing w:line="360" w:lineRule="auto"/>
        <w:ind w:firstLine="709"/>
        <w:jc w:val="both"/>
      </w:pPr>
      <w:r>
        <w:t>13</w:t>
      </w:r>
      <w:r>
        <w:rPr>
          <w:vertAlign w:val="superscript"/>
        </w:rPr>
        <w:t>3</w:t>
      </w:r>
      <w:r w:rsidR="00CA4597">
        <w:t xml:space="preserve">.1. </w:t>
      </w:r>
      <w:r w:rsidR="008511E3">
        <w:t>į</w:t>
      </w:r>
      <w:r w:rsidR="00CA4597">
        <w:t>siteisėjęs Lietuvos Respublikos teismo (arba ginčą nagrinėjusios institucijos) sprendimas, nuosprendis, kuriais patvirtinama Administratoriaus teisė susigrąžinti skolas, antstolio surašytas aktas ir vykdomasis dokumentas, pagal kurį išieškojimas nebuvo įvykdytas;</w:t>
      </w:r>
    </w:p>
    <w:p w14:paraId="1879B7A9" w14:textId="229C998D" w:rsidR="00932E74" w:rsidRDefault="00932E74" w:rsidP="00CA4597">
      <w:pPr>
        <w:spacing w:line="360" w:lineRule="auto"/>
        <w:ind w:firstLine="709"/>
        <w:jc w:val="both"/>
      </w:pPr>
      <w:r>
        <w:lastRenderedPageBreak/>
        <w:t>13</w:t>
      </w:r>
      <w:r>
        <w:rPr>
          <w:vertAlign w:val="superscript"/>
        </w:rPr>
        <w:t>3</w:t>
      </w:r>
      <w:r w:rsidR="00CA4597">
        <w:t>.</w:t>
      </w:r>
      <w:r w:rsidR="00A857E5">
        <w:t>2</w:t>
      </w:r>
      <w:r w:rsidR="00CA4597">
        <w:t xml:space="preserve">. </w:t>
      </w:r>
      <w:r w:rsidR="008511E3">
        <w:t>t</w:t>
      </w:r>
      <w:r w:rsidR="00CA4597">
        <w:t>ais atvejais, kai skolininkas yra miręs arba paskelbtas mirusiu, skolų beviltiškumą ir pastangas jas susigrąžinti įrodo dokumentai, kurie patvirtina skolininko mirties faktą, taip pat faktą, kad skolininko palikto turto nepakanka šioms skoloms susigrąžinti, o tais atvejais, kai už palikėjo skolas įpėdinis atsako visu savo turtu – dokumentai, kurie patvirtina faktą, jog įpėdinio turto nepakanka palikėjo skoloms sugrąžinti.</w:t>
      </w:r>
    </w:p>
    <w:p w14:paraId="3AD19101" w14:textId="77777777" w:rsidR="00932E74" w:rsidRDefault="00932E74" w:rsidP="00CA4597">
      <w:pPr>
        <w:spacing w:line="360" w:lineRule="auto"/>
        <w:ind w:firstLine="709"/>
        <w:jc w:val="both"/>
      </w:pPr>
      <w:r>
        <w:t>13</w:t>
      </w:r>
      <w:r>
        <w:rPr>
          <w:vertAlign w:val="superscript"/>
        </w:rPr>
        <w:t>4</w:t>
      </w:r>
      <w:r w:rsidR="00CA4597">
        <w:t>. Skolos beviltiškomis pripažįstamos (nurašytinų beviltiškų skolų sąrašas tvirtinamas) ir nurašomos Savivaldybės administracijos direktoriaus įsakymu, atsižvelgiant į Administratoriaus direktoriaus sudarytos komisijos siūlymą.</w:t>
      </w:r>
    </w:p>
    <w:p w14:paraId="6013EFF0" w14:textId="7A08F188" w:rsidR="00672B67" w:rsidRPr="00932E74" w:rsidRDefault="00932E74" w:rsidP="00932E74">
      <w:pPr>
        <w:spacing w:line="360" w:lineRule="auto"/>
        <w:ind w:firstLine="709"/>
        <w:jc w:val="both"/>
        <w:rPr>
          <w:color w:val="000000"/>
          <w:lang w:eastAsia="lt-LT"/>
        </w:rPr>
      </w:pPr>
      <w:r>
        <w:t>13</w:t>
      </w:r>
      <w:r>
        <w:rPr>
          <w:vertAlign w:val="superscript"/>
        </w:rPr>
        <w:t>5</w:t>
      </w:r>
      <w:r w:rsidR="00CA4597">
        <w:t xml:space="preserve">. Mokestinės nepriemokos, pripažintos beviltiškomis ir pasibaigusiomis, anuliuojamos Administratoriaus apskaitos sistemoje ir išimamos iš </w:t>
      </w:r>
      <w:r>
        <w:t xml:space="preserve">Savivaldybės administracijos </w:t>
      </w:r>
      <w:r w:rsidR="00CA4597">
        <w:t>apskaitos.</w:t>
      </w:r>
      <w:r w:rsidR="00672B67">
        <w:rPr>
          <w:lang w:eastAsia="lt-LT"/>
        </w:rPr>
        <w:t>“.</w:t>
      </w:r>
    </w:p>
    <w:p w14:paraId="77E8C31E" w14:textId="77777777" w:rsidR="00DF4E77" w:rsidRPr="001D781E" w:rsidRDefault="00DF4E77" w:rsidP="003A26C3">
      <w:pPr>
        <w:spacing w:line="360" w:lineRule="auto"/>
        <w:jc w:val="both"/>
      </w:pPr>
    </w:p>
    <w:p w14:paraId="37925C8C" w14:textId="77777777" w:rsidR="00CD61C2" w:rsidRDefault="00F3529E" w:rsidP="00F3529E">
      <w:pPr>
        <w:tabs>
          <w:tab w:val="right" w:pos="9638"/>
        </w:tabs>
        <w:spacing w:line="360" w:lineRule="auto"/>
      </w:pPr>
      <w:r>
        <w:t>Savivaldybės merė</w:t>
      </w:r>
      <w:r>
        <w:tab/>
        <w:t>Ausma Miškinienė</w:t>
      </w:r>
    </w:p>
    <w:p w14:paraId="04F52A13" w14:textId="77777777" w:rsidR="00F3529E" w:rsidRDefault="00F3529E" w:rsidP="00F3529E">
      <w:pPr>
        <w:tabs>
          <w:tab w:val="right" w:pos="9638"/>
        </w:tabs>
        <w:spacing w:line="360" w:lineRule="auto"/>
        <w:jc w:val="center"/>
      </w:pPr>
    </w:p>
    <w:p w14:paraId="45798BF9" w14:textId="77777777" w:rsidR="00ED0F09" w:rsidRDefault="00ED0F09" w:rsidP="00DF4E77">
      <w:pPr>
        <w:tabs>
          <w:tab w:val="right" w:pos="9638"/>
        </w:tabs>
        <w:spacing w:line="360" w:lineRule="auto"/>
        <w:jc w:val="both"/>
      </w:pPr>
    </w:p>
    <w:p w14:paraId="62FBA83F" w14:textId="77777777" w:rsidR="00ED0F09" w:rsidRDefault="00ED0F09" w:rsidP="00DF4E77">
      <w:pPr>
        <w:tabs>
          <w:tab w:val="right" w:pos="9638"/>
        </w:tabs>
        <w:spacing w:line="360" w:lineRule="auto"/>
        <w:jc w:val="both"/>
      </w:pPr>
    </w:p>
    <w:p w14:paraId="6B725C17" w14:textId="6CBB765C" w:rsidR="00ED0F09" w:rsidRDefault="00ED0F09" w:rsidP="00DF4E77">
      <w:pPr>
        <w:tabs>
          <w:tab w:val="right" w:pos="9638"/>
        </w:tabs>
        <w:spacing w:line="360" w:lineRule="auto"/>
        <w:jc w:val="both"/>
      </w:pPr>
    </w:p>
    <w:p w14:paraId="6EB893D7" w14:textId="3A0C9904" w:rsidR="00A857E5" w:rsidRDefault="00A857E5" w:rsidP="00DF4E77">
      <w:pPr>
        <w:tabs>
          <w:tab w:val="right" w:pos="9638"/>
        </w:tabs>
        <w:spacing w:line="360" w:lineRule="auto"/>
        <w:jc w:val="both"/>
      </w:pPr>
    </w:p>
    <w:p w14:paraId="1056F650" w14:textId="733415F4" w:rsidR="00A857E5" w:rsidRDefault="00A857E5" w:rsidP="00DF4E77">
      <w:pPr>
        <w:tabs>
          <w:tab w:val="right" w:pos="9638"/>
        </w:tabs>
        <w:spacing w:line="360" w:lineRule="auto"/>
        <w:jc w:val="both"/>
      </w:pPr>
    </w:p>
    <w:p w14:paraId="303B2901" w14:textId="68A0CC79" w:rsidR="00A857E5" w:rsidRDefault="00A857E5" w:rsidP="00DF4E77">
      <w:pPr>
        <w:tabs>
          <w:tab w:val="right" w:pos="9638"/>
        </w:tabs>
        <w:spacing w:line="360" w:lineRule="auto"/>
        <w:jc w:val="both"/>
      </w:pPr>
    </w:p>
    <w:p w14:paraId="7BD1383D" w14:textId="246766C9" w:rsidR="00A857E5" w:rsidRDefault="00A857E5" w:rsidP="00DF4E77">
      <w:pPr>
        <w:tabs>
          <w:tab w:val="right" w:pos="9638"/>
        </w:tabs>
        <w:spacing w:line="360" w:lineRule="auto"/>
        <w:jc w:val="both"/>
      </w:pPr>
    </w:p>
    <w:p w14:paraId="2DDEF2C7" w14:textId="5D149A40" w:rsidR="00A857E5" w:rsidRDefault="00A857E5" w:rsidP="00DF4E77">
      <w:pPr>
        <w:tabs>
          <w:tab w:val="right" w:pos="9638"/>
        </w:tabs>
        <w:spacing w:line="360" w:lineRule="auto"/>
        <w:jc w:val="both"/>
      </w:pPr>
    </w:p>
    <w:p w14:paraId="7A6E80E8" w14:textId="7C54478D" w:rsidR="00A857E5" w:rsidRDefault="00A857E5" w:rsidP="00DF4E77">
      <w:pPr>
        <w:tabs>
          <w:tab w:val="right" w:pos="9638"/>
        </w:tabs>
        <w:spacing w:line="360" w:lineRule="auto"/>
        <w:jc w:val="both"/>
      </w:pPr>
    </w:p>
    <w:p w14:paraId="4849F56B" w14:textId="5858D3D3" w:rsidR="00A857E5" w:rsidRDefault="00A857E5" w:rsidP="00DF4E77">
      <w:pPr>
        <w:tabs>
          <w:tab w:val="right" w:pos="9638"/>
        </w:tabs>
        <w:spacing w:line="360" w:lineRule="auto"/>
        <w:jc w:val="both"/>
      </w:pPr>
    </w:p>
    <w:p w14:paraId="62C32A34" w14:textId="743703F3" w:rsidR="00A857E5" w:rsidRDefault="00A857E5" w:rsidP="00DF4E77">
      <w:pPr>
        <w:tabs>
          <w:tab w:val="right" w:pos="9638"/>
        </w:tabs>
        <w:spacing w:line="360" w:lineRule="auto"/>
        <w:jc w:val="both"/>
      </w:pPr>
    </w:p>
    <w:p w14:paraId="7D9F732A" w14:textId="6912160E" w:rsidR="00A857E5" w:rsidRDefault="00A857E5" w:rsidP="00DF4E77">
      <w:pPr>
        <w:tabs>
          <w:tab w:val="right" w:pos="9638"/>
        </w:tabs>
        <w:spacing w:line="360" w:lineRule="auto"/>
        <w:jc w:val="both"/>
      </w:pPr>
    </w:p>
    <w:p w14:paraId="75E50467" w14:textId="6DE6E424" w:rsidR="00A857E5" w:rsidRDefault="00A857E5" w:rsidP="00DF4E77">
      <w:pPr>
        <w:tabs>
          <w:tab w:val="right" w:pos="9638"/>
        </w:tabs>
        <w:spacing w:line="360" w:lineRule="auto"/>
        <w:jc w:val="both"/>
      </w:pPr>
    </w:p>
    <w:p w14:paraId="4DCB3BAD" w14:textId="08BD4CC5" w:rsidR="00A857E5" w:rsidRDefault="00A857E5" w:rsidP="00DF4E77">
      <w:pPr>
        <w:tabs>
          <w:tab w:val="right" w:pos="9638"/>
        </w:tabs>
        <w:spacing w:line="360" w:lineRule="auto"/>
        <w:jc w:val="both"/>
      </w:pPr>
    </w:p>
    <w:p w14:paraId="6136CAC6" w14:textId="77777777" w:rsidR="00A857E5" w:rsidRDefault="00A857E5" w:rsidP="00DF4E77">
      <w:pPr>
        <w:tabs>
          <w:tab w:val="right" w:pos="9638"/>
        </w:tabs>
        <w:spacing w:line="360" w:lineRule="auto"/>
        <w:jc w:val="both"/>
      </w:pPr>
    </w:p>
    <w:p w14:paraId="5C007526" w14:textId="77777777" w:rsidR="00932E74" w:rsidRDefault="00932E74" w:rsidP="00DF4E77">
      <w:pPr>
        <w:tabs>
          <w:tab w:val="right" w:pos="9638"/>
        </w:tabs>
        <w:spacing w:line="360" w:lineRule="auto"/>
        <w:jc w:val="both"/>
      </w:pPr>
    </w:p>
    <w:p w14:paraId="439E3273" w14:textId="71BC0CAA" w:rsidR="00ED0F09" w:rsidRDefault="00ED0F09" w:rsidP="00ED0F09">
      <w:pPr>
        <w:tabs>
          <w:tab w:val="right" w:pos="9638"/>
        </w:tabs>
        <w:spacing w:line="360" w:lineRule="auto"/>
        <w:jc w:val="both"/>
      </w:pPr>
      <w:r>
        <w:t>I.</w:t>
      </w:r>
      <w:r w:rsidR="00EF015C">
        <w:t> </w:t>
      </w:r>
      <w:r>
        <w:t>Adomynienė, mob. 8</w:t>
      </w:r>
      <w:r w:rsidR="008511E3">
        <w:t> </w:t>
      </w:r>
      <w:r>
        <w:t>613</w:t>
      </w:r>
      <w:r w:rsidR="008511E3">
        <w:t xml:space="preserve"> </w:t>
      </w:r>
      <w:r>
        <w:t>05</w:t>
      </w:r>
      <w:r w:rsidR="008511E3">
        <w:t xml:space="preserve"> </w:t>
      </w:r>
      <w:r>
        <w:t>460</w:t>
      </w:r>
    </w:p>
    <w:p w14:paraId="27024191" w14:textId="77777777" w:rsidR="00416427" w:rsidRDefault="00416427" w:rsidP="00ED0F09">
      <w:pPr>
        <w:tabs>
          <w:tab w:val="right" w:pos="9638"/>
        </w:tabs>
        <w:spacing w:line="360" w:lineRule="auto"/>
        <w:jc w:val="both"/>
        <w:sectPr w:rsidR="00416427" w:rsidSect="00416427">
          <w:headerReference w:type="default" r:id="rId7"/>
          <w:headerReference w:type="first" r:id="rId8"/>
          <w:footnotePr>
            <w:pos w:val="beneathText"/>
          </w:footnotePr>
          <w:pgSz w:w="11905" w:h="16837"/>
          <w:pgMar w:top="1134" w:right="567" w:bottom="993" w:left="1701" w:header="567" w:footer="567" w:gutter="0"/>
          <w:cols w:space="1296"/>
          <w:titlePg/>
          <w:docGrid w:linePitch="326"/>
        </w:sectPr>
      </w:pPr>
    </w:p>
    <w:p w14:paraId="1C9A1EB6" w14:textId="77777777" w:rsidR="00ED0F09" w:rsidRDefault="00ED0F09" w:rsidP="00ED0F09">
      <w:pPr>
        <w:spacing w:line="276" w:lineRule="auto"/>
        <w:jc w:val="center"/>
        <w:rPr>
          <w:b/>
          <w:lang w:eastAsia="lt-LT"/>
        </w:rPr>
      </w:pPr>
      <w:r>
        <w:rPr>
          <w:b/>
        </w:rPr>
        <w:lastRenderedPageBreak/>
        <w:t>LAZDIJŲ RAJONO SAVIVALDYBĖS SPRENDIMO „DĖL LAZDIJŲ RAJONO SAVIVALDYBĖS TARYBOS 2017 M. KOVO 31 D. SPRENDIMO NR. 5TS-801 „DĖL LAZDIJŲ RAJONO SAVIVALDYBĖS VIETINĖS RINKLIAVOS UŽ KOMUNALINIŲ ATLIEKŲ SURINKIMĄ IŠ ATLIEKŲ TURĖTOJŲ IR ATLIEKŲ TVARKYMĄ NUOSTATŲ PATVIRTINIMO“ PAKEITIMO“ PROJEKTO</w:t>
      </w:r>
    </w:p>
    <w:p w14:paraId="5F98E716" w14:textId="77777777" w:rsidR="00ED0F09" w:rsidRDefault="00ED0F09" w:rsidP="00ED0F09">
      <w:pPr>
        <w:pStyle w:val="Antrat1"/>
        <w:spacing w:line="276" w:lineRule="auto"/>
        <w:rPr>
          <w:rFonts w:ascii="Times New Roman" w:hAnsi="Times New Roman"/>
        </w:rPr>
      </w:pPr>
      <w:r>
        <w:rPr>
          <w:rFonts w:ascii="Times New Roman" w:hAnsi="Times New Roman"/>
        </w:rPr>
        <w:t>AIŠKINAMASIS RAŠTAS</w:t>
      </w:r>
    </w:p>
    <w:p w14:paraId="07E60EF6" w14:textId="58513825" w:rsidR="00ED0F09" w:rsidRDefault="00ED0F09" w:rsidP="00ED0F09">
      <w:pPr>
        <w:spacing w:line="276" w:lineRule="auto"/>
        <w:jc w:val="center"/>
      </w:pPr>
      <w:r>
        <w:t>2020-</w:t>
      </w:r>
      <w:r w:rsidR="00EF015C">
        <w:t>10</w:t>
      </w:r>
      <w:r>
        <w:t>-</w:t>
      </w:r>
      <w:r w:rsidR="00EF015C">
        <w:t>18</w:t>
      </w:r>
    </w:p>
    <w:p w14:paraId="1FD8B049" w14:textId="77777777" w:rsidR="00ED0F09" w:rsidRDefault="00ED0F09" w:rsidP="00ED0F09">
      <w:pPr>
        <w:spacing w:line="360" w:lineRule="auto"/>
        <w:ind w:firstLine="720"/>
        <w:jc w:val="both"/>
      </w:pPr>
    </w:p>
    <w:p w14:paraId="56EFADD8" w14:textId="169F03FE" w:rsidR="00ED0F09" w:rsidRDefault="00ED0F09" w:rsidP="00ED0F09">
      <w:pPr>
        <w:spacing w:line="360" w:lineRule="auto"/>
        <w:ind w:firstLine="720"/>
        <w:jc w:val="both"/>
      </w:pPr>
      <w:r>
        <w:t>Lazdijų rajono savivaldybės tarybos sprendimo „Dėl Lazdijų rajono savivaldybės tarybos 2017 m. kovo 31 d. sprendimo Nr. 5TS-801 „Dėl Lazdijų rajono savivaldybės vietinės rinkliavos už komunalinių atliekų surinkimą iš atliekų turėtojų ir atliekų tvarkymą nuostatų patvirtinimo“ pakeitimo“</w:t>
      </w:r>
      <w:r>
        <w:rPr>
          <w:bCs/>
        </w:rPr>
        <w:t xml:space="preserve"> projek</w:t>
      </w:r>
      <w:r>
        <w:t xml:space="preserve">tas parengtas vadovaujantis </w:t>
      </w:r>
      <w:r>
        <w:rPr>
          <w:lang w:eastAsia="lt-LT"/>
        </w:rPr>
        <w:t>Lietuvos Respublikos vietos savivaldos įstatymo 18 straipsnio 1 dalimi.</w:t>
      </w:r>
    </w:p>
    <w:p w14:paraId="43ED22B1" w14:textId="77777777" w:rsidR="00ED0F09" w:rsidRDefault="00ED0F09" w:rsidP="00416427">
      <w:pPr>
        <w:spacing w:line="360" w:lineRule="auto"/>
        <w:ind w:firstLine="720"/>
        <w:jc w:val="both"/>
      </w:pPr>
      <w:r>
        <w:t>Šio sprendimo projekto tikslas – pakeisti Lazdijų rajono savivaldybės vietinės rinkliavos už komunalinių atliekų surinkimą iš atliekų turėtojų ir atliekų tvarkymą nuostatus (toliau – Nuostatai), patvirtintus Lazdijų rajono savivaldybės tarybos 2017 m. kovo 31 d. sprendimu Nr. 5TS-801 „Dėl Lazdijų rajono savivaldybės vietinės rinkliavos už komunalinių atliekų surinkimą iš atliekų turėtojų ir atliekų tvarkymą nuostatų patvirtinimo“.</w:t>
      </w:r>
    </w:p>
    <w:p w14:paraId="46901A31" w14:textId="563ED343" w:rsidR="00EF015C" w:rsidRDefault="00ED0F09" w:rsidP="00EF015C">
      <w:pPr>
        <w:spacing w:line="360" w:lineRule="auto"/>
        <w:ind w:firstLine="720"/>
        <w:jc w:val="both"/>
      </w:pPr>
      <w:r>
        <w:t xml:space="preserve">Sprendimo projektu </w:t>
      </w:r>
      <w:r w:rsidR="00EF015C">
        <w:t>Nuostatuose numatoma tvarka</w:t>
      </w:r>
      <w:r w:rsidR="008511E3">
        <w:t>,</w:t>
      </w:r>
      <w:r w:rsidR="00EF015C">
        <w:t xml:space="preserve"> kaip ir kokiais atvejais skolos pripažįstamos beviltiškomis, kadangi iki šiol ši tvarka nebuvo nustatyta. Sprendimo projekte numatomi 5 atvejai, kada skola gali būti pripažinta beviltiška. Taip pat nurodoma, kokie dokumentai turi būti pateikiami su siūlymu skolas pripažinti beviltiškomis.</w:t>
      </w:r>
    </w:p>
    <w:p w14:paraId="4EDE66AA" w14:textId="102FCCCA" w:rsidR="00EF015C" w:rsidRDefault="00EF015C" w:rsidP="00EF015C">
      <w:pPr>
        <w:spacing w:line="360" w:lineRule="auto"/>
        <w:ind w:firstLine="720"/>
        <w:jc w:val="both"/>
      </w:pPr>
      <w:r>
        <w:t xml:space="preserve">Sprendimo projekte numatyta, kad skolos beviltiškomis pripažįstamos (nurašytinų beviltiškų skolų sąrašas tvirtinamas) ir nurašomos Savivaldybės administracijos direktoriaus įsakymu, atsižvelgiant į Administratoriaus direktoriaus sudarytos komisijos siūlymą. </w:t>
      </w:r>
    </w:p>
    <w:p w14:paraId="6C2F5CFF" w14:textId="12FDFD68" w:rsidR="00ED0F09" w:rsidRDefault="00ED0F09" w:rsidP="00EF015C">
      <w:pPr>
        <w:spacing w:line="360" w:lineRule="auto"/>
        <w:ind w:firstLine="720"/>
        <w:jc w:val="both"/>
      </w:pPr>
      <w:r>
        <w:t xml:space="preserve">Priėmus šį Lazdijų rajono savivaldybės tarybos sprendimą, bus </w:t>
      </w:r>
      <w:r w:rsidR="00EF015C">
        <w:t>reglamentuota beviltiškų skolų nurašymo tvarka</w:t>
      </w:r>
      <w:r>
        <w:t>. Neigiamų pasekmių nenumatoma.</w:t>
      </w:r>
    </w:p>
    <w:p w14:paraId="700F876A" w14:textId="77777777" w:rsidR="00ED0F09" w:rsidRDefault="00ED0F09" w:rsidP="00ED0F09">
      <w:pPr>
        <w:spacing w:line="360" w:lineRule="auto"/>
        <w:ind w:firstLine="720"/>
        <w:jc w:val="both"/>
      </w:pPr>
      <w:r>
        <w:t>Dėl sprendimo projekto pastabų ir pasiūlymų negauta.</w:t>
      </w:r>
    </w:p>
    <w:p w14:paraId="1ECAD330" w14:textId="77777777" w:rsidR="00ED0F09" w:rsidRDefault="00ED0F09" w:rsidP="00ED0F09">
      <w:pPr>
        <w:spacing w:line="360" w:lineRule="auto"/>
        <w:ind w:firstLine="720"/>
        <w:jc w:val="both"/>
      </w:pPr>
      <w:r>
        <w:t xml:space="preserve">Sprendimo projektą parengė Lazdijų rajono savivaldybės administracijos </w:t>
      </w:r>
      <w:bookmarkStart w:id="2" w:name="_Hlk54012720"/>
      <w:r>
        <w:t>Vietinio ūkio skyriaus</w:t>
      </w:r>
      <w:bookmarkEnd w:id="2"/>
      <w:r>
        <w:t xml:space="preserve"> </w:t>
      </w:r>
      <w:r w:rsidR="00416427">
        <w:t>vedėja</w:t>
      </w:r>
      <w:r>
        <w:t xml:space="preserve"> Indrė Adomynienė</w:t>
      </w:r>
    </w:p>
    <w:p w14:paraId="66149EA5" w14:textId="77777777" w:rsidR="00ED0F09" w:rsidRDefault="00ED0F09" w:rsidP="00ED0F09">
      <w:pPr>
        <w:spacing w:line="360" w:lineRule="auto"/>
        <w:ind w:firstLine="720"/>
        <w:jc w:val="both"/>
      </w:pPr>
    </w:p>
    <w:p w14:paraId="40170159" w14:textId="3232BC34" w:rsidR="00ED0F09" w:rsidRPr="007C62C1" w:rsidRDefault="008511E3" w:rsidP="00ED0F09">
      <w:pPr>
        <w:tabs>
          <w:tab w:val="right" w:pos="9638"/>
        </w:tabs>
        <w:spacing w:line="360" w:lineRule="auto"/>
        <w:jc w:val="both"/>
      </w:pPr>
      <w:r w:rsidRPr="008511E3">
        <w:t xml:space="preserve">Vietinio ūkio skyriaus </w:t>
      </w:r>
      <w:r>
        <w:t>v</w:t>
      </w:r>
      <w:r w:rsidR="00416427">
        <w:t>edėja</w:t>
      </w:r>
      <w:r w:rsidR="00ED0F09">
        <w:tab/>
        <w:t>Indrė Adomynienė</w:t>
      </w:r>
    </w:p>
    <w:sectPr w:rsidR="00ED0F09" w:rsidRPr="007C62C1" w:rsidSect="00416427">
      <w:footnotePr>
        <w:pos w:val="beneathText"/>
      </w:footnotePr>
      <w:pgSz w:w="11905" w:h="16837"/>
      <w:pgMar w:top="1134" w:right="567" w:bottom="142"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441E5" w14:textId="77777777" w:rsidR="005725B2" w:rsidRDefault="005725B2" w:rsidP="00270B4B">
      <w:r>
        <w:separator/>
      </w:r>
    </w:p>
  </w:endnote>
  <w:endnote w:type="continuationSeparator" w:id="0">
    <w:p w14:paraId="67BCD3E4" w14:textId="77777777" w:rsidR="005725B2" w:rsidRDefault="005725B2" w:rsidP="00270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BA1933" w14:textId="77777777" w:rsidR="005725B2" w:rsidRDefault="005725B2" w:rsidP="00270B4B">
      <w:r>
        <w:separator/>
      </w:r>
    </w:p>
  </w:footnote>
  <w:footnote w:type="continuationSeparator" w:id="0">
    <w:p w14:paraId="443DD58C" w14:textId="77777777" w:rsidR="005725B2" w:rsidRDefault="005725B2" w:rsidP="00270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4B759" w14:textId="77777777" w:rsidR="00BA4A72" w:rsidRPr="00592DC2" w:rsidRDefault="00BA4A72" w:rsidP="000A34D7">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349A4E" w14:textId="77777777" w:rsidR="007220F5" w:rsidRPr="00EF015C" w:rsidRDefault="00FB1DE7" w:rsidP="00FB1DE7">
    <w:pPr>
      <w:pStyle w:val="Antrats"/>
      <w:jc w:val="right"/>
      <w:rPr>
        <w:bCs/>
      </w:rPr>
    </w:pPr>
    <w:r w:rsidRPr="00EF015C">
      <w:rPr>
        <w:bCs/>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211A63"/>
    <w:multiLevelType w:val="hybridMultilevel"/>
    <w:tmpl w:val="282EBBE6"/>
    <w:lvl w:ilvl="0" w:tplc="C914A2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72BF515F"/>
    <w:multiLevelType w:val="hybridMultilevel"/>
    <w:tmpl w:val="C560AFCE"/>
    <w:lvl w:ilvl="0" w:tplc="771A98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4344A99"/>
    <w:multiLevelType w:val="hybridMultilevel"/>
    <w:tmpl w:val="5D389ED2"/>
    <w:lvl w:ilvl="0" w:tplc="54721E7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E95"/>
    <w:rsid w:val="00001330"/>
    <w:rsid w:val="0001099A"/>
    <w:rsid w:val="00025857"/>
    <w:rsid w:val="000351BC"/>
    <w:rsid w:val="00051BB9"/>
    <w:rsid w:val="00055C34"/>
    <w:rsid w:val="00074796"/>
    <w:rsid w:val="000754BB"/>
    <w:rsid w:val="000903A3"/>
    <w:rsid w:val="000A34D7"/>
    <w:rsid w:val="000B31E9"/>
    <w:rsid w:val="000D2B43"/>
    <w:rsid w:val="000D7F30"/>
    <w:rsid w:val="000E6271"/>
    <w:rsid w:val="000F448C"/>
    <w:rsid w:val="00103A0F"/>
    <w:rsid w:val="00121B48"/>
    <w:rsid w:val="001507A9"/>
    <w:rsid w:val="00152E24"/>
    <w:rsid w:val="00180EF8"/>
    <w:rsid w:val="00194BA1"/>
    <w:rsid w:val="001A4079"/>
    <w:rsid w:val="001B0EB8"/>
    <w:rsid w:val="001C3E30"/>
    <w:rsid w:val="001C6D9E"/>
    <w:rsid w:val="001D76C8"/>
    <w:rsid w:val="001D781E"/>
    <w:rsid w:val="001E110B"/>
    <w:rsid w:val="001E733D"/>
    <w:rsid w:val="00206209"/>
    <w:rsid w:val="00211075"/>
    <w:rsid w:val="0021587E"/>
    <w:rsid w:val="00237ABE"/>
    <w:rsid w:val="002649B7"/>
    <w:rsid w:val="00270B4B"/>
    <w:rsid w:val="00286262"/>
    <w:rsid w:val="00293B08"/>
    <w:rsid w:val="002B4C85"/>
    <w:rsid w:val="002D0FBD"/>
    <w:rsid w:val="002D1E90"/>
    <w:rsid w:val="002D21BF"/>
    <w:rsid w:val="002D3A62"/>
    <w:rsid w:val="002F1F05"/>
    <w:rsid w:val="002F20C4"/>
    <w:rsid w:val="003155FD"/>
    <w:rsid w:val="0035328D"/>
    <w:rsid w:val="00380599"/>
    <w:rsid w:val="00382B0E"/>
    <w:rsid w:val="00393457"/>
    <w:rsid w:val="00394D77"/>
    <w:rsid w:val="003A26C3"/>
    <w:rsid w:val="003B6B15"/>
    <w:rsid w:val="003D17D3"/>
    <w:rsid w:val="003D1C92"/>
    <w:rsid w:val="003D259E"/>
    <w:rsid w:val="003D6428"/>
    <w:rsid w:val="00416427"/>
    <w:rsid w:val="00422CF5"/>
    <w:rsid w:val="00431D3B"/>
    <w:rsid w:val="0044524C"/>
    <w:rsid w:val="00451B35"/>
    <w:rsid w:val="004711AD"/>
    <w:rsid w:val="0047652B"/>
    <w:rsid w:val="00477F0F"/>
    <w:rsid w:val="004A2422"/>
    <w:rsid w:val="004D44E5"/>
    <w:rsid w:val="004F431C"/>
    <w:rsid w:val="00515C6F"/>
    <w:rsid w:val="0052039F"/>
    <w:rsid w:val="00526D97"/>
    <w:rsid w:val="00530E95"/>
    <w:rsid w:val="00531AAA"/>
    <w:rsid w:val="0053246A"/>
    <w:rsid w:val="00541E55"/>
    <w:rsid w:val="00543720"/>
    <w:rsid w:val="005725B2"/>
    <w:rsid w:val="0058057C"/>
    <w:rsid w:val="00587C41"/>
    <w:rsid w:val="005926FF"/>
    <w:rsid w:val="00592DC2"/>
    <w:rsid w:val="005A4868"/>
    <w:rsid w:val="005D6E50"/>
    <w:rsid w:val="005E018D"/>
    <w:rsid w:val="005E19E5"/>
    <w:rsid w:val="005F7429"/>
    <w:rsid w:val="00600240"/>
    <w:rsid w:val="006019AF"/>
    <w:rsid w:val="006163F0"/>
    <w:rsid w:val="0062589C"/>
    <w:rsid w:val="0062698D"/>
    <w:rsid w:val="006355C5"/>
    <w:rsid w:val="0065002E"/>
    <w:rsid w:val="00652654"/>
    <w:rsid w:val="00652BA7"/>
    <w:rsid w:val="00656FCD"/>
    <w:rsid w:val="006572DD"/>
    <w:rsid w:val="00672B67"/>
    <w:rsid w:val="00674A23"/>
    <w:rsid w:val="006917CC"/>
    <w:rsid w:val="00694784"/>
    <w:rsid w:val="00695FBE"/>
    <w:rsid w:val="006A4B10"/>
    <w:rsid w:val="006A6A59"/>
    <w:rsid w:val="006A7CC9"/>
    <w:rsid w:val="006C014D"/>
    <w:rsid w:val="006C7C7E"/>
    <w:rsid w:val="006D0B92"/>
    <w:rsid w:val="006D1233"/>
    <w:rsid w:val="006D1DDE"/>
    <w:rsid w:val="006E5B2A"/>
    <w:rsid w:val="007015FF"/>
    <w:rsid w:val="00702717"/>
    <w:rsid w:val="00706730"/>
    <w:rsid w:val="007220F5"/>
    <w:rsid w:val="00725E31"/>
    <w:rsid w:val="00726DE7"/>
    <w:rsid w:val="0073786E"/>
    <w:rsid w:val="0075008E"/>
    <w:rsid w:val="0075271B"/>
    <w:rsid w:val="00787BF7"/>
    <w:rsid w:val="007A57A4"/>
    <w:rsid w:val="007C4886"/>
    <w:rsid w:val="007C5B53"/>
    <w:rsid w:val="007C62C1"/>
    <w:rsid w:val="007D5F03"/>
    <w:rsid w:val="0085053D"/>
    <w:rsid w:val="008511E3"/>
    <w:rsid w:val="00860209"/>
    <w:rsid w:val="0086228F"/>
    <w:rsid w:val="00870E2E"/>
    <w:rsid w:val="00873A39"/>
    <w:rsid w:val="0087630B"/>
    <w:rsid w:val="0088485D"/>
    <w:rsid w:val="00890A1F"/>
    <w:rsid w:val="00895CB5"/>
    <w:rsid w:val="008B031F"/>
    <w:rsid w:val="008B485B"/>
    <w:rsid w:val="008D3705"/>
    <w:rsid w:val="008D5E72"/>
    <w:rsid w:val="008E3717"/>
    <w:rsid w:val="008E57D9"/>
    <w:rsid w:val="008F014B"/>
    <w:rsid w:val="008F0935"/>
    <w:rsid w:val="008F1B10"/>
    <w:rsid w:val="009041B3"/>
    <w:rsid w:val="00905190"/>
    <w:rsid w:val="00924FCF"/>
    <w:rsid w:val="00927FCA"/>
    <w:rsid w:val="00932E74"/>
    <w:rsid w:val="00943B90"/>
    <w:rsid w:val="00944F55"/>
    <w:rsid w:val="009470E7"/>
    <w:rsid w:val="0095363C"/>
    <w:rsid w:val="00962235"/>
    <w:rsid w:val="009630E7"/>
    <w:rsid w:val="00965C8D"/>
    <w:rsid w:val="009740D8"/>
    <w:rsid w:val="0099291B"/>
    <w:rsid w:val="009A415D"/>
    <w:rsid w:val="009B0C09"/>
    <w:rsid w:val="009B6D48"/>
    <w:rsid w:val="009E6DD6"/>
    <w:rsid w:val="009F189D"/>
    <w:rsid w:val="009F61EA"/>
    <w:rsid w:val="00A153C2"/>
    <w:rsid w:val="00A161B6"/>
    <w:rsid w:val="00A34DED"/>
    <w:rsid w:val="00A47313"/>
    <w:rsid w:val="00A6353C"/>
    <w:rsid w:val="00A713A5"/>
    <w:rsid w:val="00A857E5"/>
    <w:rsid w:val="00AA1B10"/>
    <w:rsid w:val="00AB2263"/>
    <w:rsid w:val="00AB4F1A"/>
    <w:rsid w:val="00AE06B1"/>
    <w:rsid w:val="00AE0C6D"/>
    <w:rsid w:val="00AE55C8"/>
    <w:rsid w:val="00AF0F48"/>
    <w:rsid w:val="00AF5148"/>
    <w:rsid w:val="00B32E33"/>
    <w:rsid w:val="00B46F72"/>
    <w:rsid w:val="00B50C89"/>
    <w:rsid w:val="00B64C0F"/>
    <w:rsid w:val="00B94DC0"/>
    <w:rsid w:val="00BA3D9A"/>
    <w:rsid w:val="00BA4A72"/>
    <w:rsid w:val="00BA5417"/>
    <w:rsid w:val="00BD3FE7"/>
    <w:rsid w:val="00BD521B"/>
    <w:rsid w:val="00C00A6F"/>
    <w:rsid w:val="00C01296"/>
    <w:rsid w:val="00C0268F"/>
    <w:rsid w:val="00C0693C"/>
    <w:rsid w:val="00C11BC8"/>
    <w:rsid w:val="00C15E9E"/>
    <w:rsid w:val="00C444C5"/>
    <w:rsid w:val="00C52F5A"/>
    <w:rsid w:val="00C61766"/>
    <w:rsid w:val="00C64F76"/>
    <w:rsid w:val="00C65F77"/>
    <w:rsid w:val="00C729E9"/>
    <w:rsid w:val="00C76C0A"/>
    <w:rsid w:val="00C9447C"/>
    <w:rsid w:val="00C94EBD"/>
    <w:rsid w:val="00CA4597"/>
    <w:rsid w:val="00CA5001"/>
    <w:rsid w:val="00CC355C"/>
    <w:rsid w:val="00CD2EED"/>
    <w:rsid w:val="00CD2F8E"/>
    <w:rsid w:val="00CD4B84"/>
    <w:rsid w:val="00CD61C2"/>
    <w:rsid w:val="00CF0DA5"/>
    <w:rsid w:val="00CF3367"/>
    <w:rsid w:val="00D041CB"/>
    <w:rsid w:val="00D6167E"/>
    <w:rsid w:val="00D65051"/>
    <w:rsid w:val="00D7388E"/>
    <w:rsid w:val="00D91827"/>
    <w:rsid w:val="00DB6BB1"/>
    <w:rsid w:val="00DC6144"/>
    <w:rsid w:val="00DD6EA9"/>
    <w:rsid w:val="00DF1FAB"/>
    <w:rsid w:val="00DF2A41"/>
    <w:rsid w:val="00DF4E77"/>
    <w:rsid w:val="00E1294A"/>
    <w:rsid w:val="00E158AF"/>
    <w:rsid w:val="00E32A8B"/>
    <w:rsid w:val="00E36BFA"/>
    <w:rsid w:val="00E4733F"/>
    <w:rsid w:val="00E52853"/>
    <w:rsid w:val="00E53A29"/>
    <w:rsid w:val="00E6168C"/>
    <w:rsid w:val="00E6373F"/>
    <w:rsid w:val="00E67E43"/>
    <w:rsid w:val="00E7279E"/>
    <w:rsid w:val="00E77774"/>
    <w:rsid w:val="00E812FE"/>
    <w:rsid w:val="00E87269"/>
    <w:rsid w:val="00E8770B"/>
    <w:rsid w:val="00EA3C33"/>
    <w:rsid w:val="00EB6882"/>
    <w:rsid w:val="00ED0F09"/>
    <w:rsid w:val="00EF015C"/>
    <w:rsid w:val="00EF37DD"/>
    <w:rsid w:val="00F257A6"/>
    <w:rsid w:val="00F33606"/>
    <w:rsid w:val="00F3529E"/>
    <w:rsid w:val="00F437BA"/>
    <w:rsid w:val="00F476A7"/>
    <w:rsid w:val="00F7563F"/>
    <w:rsid w:val="00F822C3"/>
    <w:rsid w:val="00F943C5"/>
    <w:rsid w:val="00FA70CB"/>
    <w:rsid w:val="00FB1DE7"/>
    <w:rsid w:val="00FB3544"/>
    <w:rsid w:val="00FB55D8"/>
    <w:rsid w:val="00FF1774"/>
    <w:rsid w:val="00FF56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BF5A"/>
  <w15:chartTrackingRefBased/>
  <w15:docId w15:val="{516B5258-115C-4C9A-8EFF-695B5616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link w:val="Antrat1Diagrama"/>
    <w:qFormat/>
    <w:pPr>
      <w:keepNext/>
      <w:jc w:val="center"/>
      <w:outlineLvl w:val="0"/>
    </w:pPr>
    <w:rPr>
      <w:rFonts w:ascii="Arial" w:hAnsi="Arial"/>
      <w:b/>
      <w:bCs/>
    </w:rPr>
  </w:style>
  <w:style w:type="paragraph" w:styleId="Antrat5">
    <w:name w:val="heading 5"/>
    <w:basedOn w:val="prastasis"/>
    <w:next w:val="prastasis"/>
    <w:qFormat/>
    <w:pPr>
      <w:keepNext/>
      <w:jc w:val="center"/>
      <w:outlineLvl w:val="4"/>
    </w:pPr>
    <w:rPr>
      <w:b/>
      <w:spacing w:val="-8"/>
      <w:sz w:val="26"/>
      <w:szCs w:val="20"/>
    </w:rPr>
  </w:style>
  <w:style w:type="paragraph" w:styleId="Antrat7">
    <w:name w:val="heading 7"/>
    <w:basedOn w:val="prastasis"/>
    <w:next w:val="prastasis"/>
    <w:qFormat/>
    <w:pPr>
      <w:keepNext/>
      <w:jc w:val="center"/>
      <w:outlineLvl w:val="6"/>
    </w:pPr>
    <w:rPr>
      <w:b/>
      <w:sz w:val="22"/>
      <w:szCs w:val="20"/>
    </w:rPr>
  </w:style>
  <w:style w:type="paragraph" w:styleId="Antrat8">
    <w:name w:val="heading 8"/>
    <w:basedOn w:val="prastasis"/>
    <w:next w:val="prastasis"/>
    <w:qFormat/>
    <w:pPr>
      <w:keepNext/>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Numatytasispastraiposriftas1">
    <w:name w:val="Numatytasis pastraipos šriftas1"/>
  </w:style>
  <w:style w:type="character" w:styleId="Hipersaitas">
    <w:name w:val="Hyperlink"/>
    <w:semiHidden/>
    <w:rPr>
      <w:color w:val="0000FF"/>
      <w:u w:val="single"/>
    </w:rPr>
  </w:style>
  <w:style w:type="paragraph" w:styleId="Pagrindinistekstas">
    <w:name w:val="Body Text"/>
    <w:basedOn w:val="prastasis"/>
    <w:semiHidden/>
    <w:pPr>
      <w:spacing w:after="120"/>
    </w:p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sz w:val="20"/>
      <w:szCs w:val="20"/>
    </w:rPr>
  </w:style>
  <w:style w:type="paragraph" w:customStyle="1" w:styleId="Rodykl">
    <w:name w:val="Rodyklė"/>
    <w:basedOn w:val="prastasis"/>
    <w:pPr>
      <w:suppressLineNumbers/>
    </w:pPr>
    <w:rPr>
      <w:rFonts w:cs="Tahoma"/>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styleId="Porat">
    <w:name w:val="footer"/>
    <w:basedOn w:val="prastasis"/>
    <w:semiHidden/>
    <w:pPr>
      <w:tabs>
        <w:tab w:val="center" w:pos="4153"/>
        <w:tab w:val="right" w:pos="8306"/>
      </w:tabs>
    </w:p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i/>
      <w:iCs/>
    </w:rPr>
  </w:style>
  <w:style w:type="paragraph" w:styleId="Debesliotekstas">
    <w:name w:val="Balloon Text"/>
    <w:basedOn w:val="prastasis"/>
    <w:link w:val="DebesliotekstasDiagrama"/>
    <w:uiPriority w:val="99"/>
    <w:semiHidden/>
    <w:unhideWhenUsed/>
    <w:rsid w:val="00422CF5"/>
    <w:rPr>
      <w:rFonts w:ascii="Tahoma" w:hAnsi="Tahoma" w:cs="Tahoma"/>
      <w:sz w:val="16"/>
      <w:szCs w:val="16"/>
    </w:rPr>
  </w:style>
  <w:style w:type="character" w:customStyle="1" w:styleId="DebesliotekstasDiagrama">
    <w:name w:val="Debesėlio tekstas Diagrama"/>
    <w:link w:val="Debesliotekstas"/>
    <w:uiPriority w:val="99"/>
    <w:semiHidden/>
    <w:rsid w:val="00422CF5"/>
    <w:rPr>
      <w:rFonts w:ascii="Tahoma" w:hAnsi="Tahoma" w:cs="Tahoma"/>
      <w:sz w:val="16"/>
      <w:szCs w:val="16"/>
      <w:lang w:eastAsia="ar-SA"/>
    </w:rPr>
  </w:style>
  <w:style w:type="paragraph" w:styleId="Antrats">
    <w:name w:val="header"/>
    <w:basedOn w:val="prastasis"/>
    <w:link w:val="AntratsDiagrama"/>
    <w:uiPriority w:val="99"/>
    <w:unhideWhenUsed/>
    <w:rsid w:val="00270B4B"/>
    <w:pPr>
      <w:tabs>
        <w:tab w:val="center" w:pos="4819"/>
        <w:tab w:val="right" w:pos="9638"/>
      </w:tabs>
    </w:pPr>
  </w:style>
  <w:style w:type="character" w:customStyle="1" w:styleId="AntratsDiagrama">
    <w:name w:val="Antraštės Diagrama"/>
    <w:link w:val="Antrats"/>
    <w:uiPriority w:val="99"/>
    <w:rsid w:val="00270B4B"/>
    <w:rPr>
      <w:sz w:val="24"/>
      <w:szCs w:val="24"/>
      <w:lang w:eastAsia="ar-SA"/>
    </w:rPr>
  </w:style>
  <w:style w:type="paragraph" w:styleId="Sraopastraipa">
    <w:name w:val="List Paragraph"/>
    <w:basedOn w:val="prastasis"/>
    <w:uiPriority w:val="34"/>
    <w:qFormat/>
    <w:rsid w:val="00E32A8B"/>
    <w:pPr>
      <w:ind w:left="720"/>
      <w:contextualSpacing/>
    </w:pPr>
  </w:style>
  <w:style w:type="table" w:styleId="Lentelstinklelis">
    <w:name w:val="Table Grid"/>
    <w:basedOn w:val="prastojilentel"/>
    <w:uiPriority w:val="59"/>
    <w:rsid w:val="003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ED0F09"/>
    <w:rPr>
      <w:rFonts w:ascii="Arial" w:hAnsi="Arial"/>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727194">
      <w:bodyDiv w:val="1"/>
      <w:marLeft w:val="0"/>
      <w:marRight w:val="0"/>
      <w:marTop w:val="0"/>
      <w:marBottom w:val="0"/>
      <w:divBdr>
        <w:top w:val="none" w:sz="0" w:space="0" w:color="auto"/>
        <w:left w:val="none" w:sz="0" w:space="0" w:color="auto"/>
        <w:bottom w:val="none" w:sz="0" w:space="0" w:color="auto"/>
        <w:right w:val="none" w:sz="0" w:space="0" w:color="auto"/>
      </w:divBdr>
    </w:div>
    <w:div w:id="512769013">
      <w:bodyDiv w:val="1"/>
      <w:marLeft w:val="0"/>
      <w:marRight w:val="0"/>
      <w:marTop w:val="0"/>
      <w:marBottom w:val="0"/>
      <w:divBdr>
        <w:top w:val="none" w:sz="0" w:space="0" w:color="auto"/>
        <w:left w:val="none" w:sz="0" w:space="0" w:color="auto"/>
        <w:bottom w:val="none" w:sz="0" w:space="0" w:color="auto"/>
        <w:right w:val="none" w:sz="0" w:space="0" w:color="auto"/>
      </w:divBdr>
      <w:divsChild>
        <w:div w:id="1220480820">
          <w:marLeft w:val="0"/>
          <w:marRight w:val="0"/>
          <w:marTop w:val="0"/>
          <w:marBottom w:val="0"/>
          <w:divBdr>
            <w:top w:val="none" w:sz="0" w:space="0" w:color="auto"/>
            <w:left w:val="none" w:sz="0" w:space="0" w:color="auto"/>
            <w:bottom w:val="none" w:sz="0" w:space="0" w:color="auto"/>
            <w:right w:val="none" w:sz="0" w:space="0" w:color="auto"/>
          </w:divBdr>
        </w:div>
        <w:div w:id="1284926740">
          <w:marLeft w:val="0"/>
          <w:marRight w:val="0"/>
          <w:marTop w:val="0"/>
          <w:marBottom w:val="0"/>
          <w:divBdr>
            <w:top w:val="none" w:sz="0" w:space="0" w:color="auto"/>
            <w:left w:val="none" w:sz="0" w:space="0" w:color="auto"/>
            <w:bottom w:val="none" w:sz="0" w:space="0" w:color="auto"/>
            <w:right w:val="none" w:sz="0" w:space="0" w:color="auto"/>
          </w:divBdr>
          <w:divsChild>
            <w:div w:id="961227886">
              <w:marLeft w:val="0"/>
              <w:marRight w:val="0"/>
              <w:marTop w:val="0"/>
              <w:marBottom w:val="0"/>
              <w:divBdr>
                <w:top w:val="none" w:sz="0" w:space="0" w:color="auto"/>
                <w:left w:val="none" w:sz="0" w:space="0" w:color="auto"/>
                <w:bottom w:val="none" w:sz="0" w:space="0" w:color="auto"/>
                <w:right w:val="none" w:sz="0" w:space="0" w:color="auto"/>
              </w:divBdr>
            </w:div>
            <w:div w:id="303629465">
              <w:marLeft w:val="0"/>
              <w:marRight w:val="0"/>
              <w:marTop w:val="0"/>
              <w:marBottom w:val="0"/>
              <w:divBdr>
                <w:top w:val="none" w:sz="0" w:space="0" w:color="auto"/>
                <w:left w:val="none" w:sz="0" w:space="0" w:color="auto"/>
                <w:bottom w:val="none" w:sz="0" w:space="0" w:color="auto"/>
                <w:right w:val="none" w:sz="0" w:space="0" w:color="auto"/>
              </w:divBdr>
            </w:div>
            <w:div w:id="1791783921">
              <w:marLeft w:val="0"/>
              <w:marRight w:val="0"/>
              <w:marTop w:val="0"/>
              <w:marBottom w:val="0"/>
              <w:divBdr>
                <w:top w:val="none" w:sz="0" w:space="0" w:color="auto"/>
                <w:left w:val="none" w:sz="0" w:space="0" w:color="auto"/>
                <w:bottom w:val="none" w:sz="0" w:space="0" w:color="auto"/>
                <w:right w:val="none" w:sz="0" w:space="0" w:color="auto"/>
              </w:divBdr>
            </w:div>
            <w:div w:id="419914664">
              <w:marLeft w:val="0"/>
              <w:marRight w:val="0"/>
              <w:marTop w:val="0"/>
              <w:marBottom w:val="0"/>
              <w:divBdr>
                <w:top w:val="none" w:sz="0" w:space="0" w:color="auto"/>
                <w:left w:val="none" w:sz="0" w:space="0" w:color="auto"/>
                <w:bottom w:val="none" w:sz="0" w:space="0" w:color="auto"/>
                <w:right w:val="none" w:sz="0" w:space="0" w:color="auto"/>
              </w:divBdr>
            </w:div>
          </w:divsChild>
        </w:div>
        <w:div w:id="1049770538">
          <w:marLeft w:val="0"/>
          <w:marRight w:val="0"/>
          <w:marTop w:val="0"/>
          <w:marBottom w:val="0"/>
          <w:divBdr>
            <w:top w:val="none" w:sz="0" w:space="0" w:color="auto"/>
            <w:left w:val="none" w:sz="0" w:space="0" w:color="auto"/>
            <w:bottom w:val="none" w:sz="0" w:space="0" w:color="auto"/>
            <w:right w:val="none" w:sz="0" w:space="0" w:color="auto"/>
          </w:divBdr>
        </w:div>
        <w:div w:id="110707307">
          <w:marLeft w:val="0"/>
          <w:marRight w:val="0"/>
          <w:marTop w:val="0"/>
          <w:marBottom w:val="0"/>
          <w:divBdr>
            <w:top w:val="none" w:sz="0" w:space="0" w:color="auto"/>
            <w:left w:val="none" w:sz="0" w:space="0" w:color="auto"/>
            <w:bottom w:val="none" w:sz="0" w:space="0" w:color="auto"/>
            <w:right w:val="none" w:sz="0" w:space="0" w:color="auto"/>
          </w:divBdr>
        </w:div>
      </w:divsChild>
    </w:div>
    <w:div w:id="523514909">
      <w:bodyDiv w:val="1"/>
      <w:marLeft w:val="0"/>
      <w:marRight w:val="0"/>
      <w:marTop w:val="0"/>
      <w:marBottom w:val="0"/>
      <w:divBdr>
        <w:top w:val="none" w:sz="0" w:space="0" w:color="auto"/>
        <w:left w:val="none" w:sz="0" w:space="0" w:color="auto"/>
        <w:bottom w:val="none" w:sz="0" w:space="0" w:color="auto"/>
        <w:right w:val="none" w:sz="0" w:space="0" w:color="auto"/>
      </w:divBdr>
      <w:divsChild>
        <w:div w:id="1202135417">
          <w:marLeft w:val="0"/>
          <w:marRight w:val="0"/>
          <w:marTop w:val="0"/>
          <w:marBottom w:val="0"/>
          <w:divBdr>
            <w:top w:val="none" w:sz="0" w:space="0" w:color="auto"/>
            <w:left w:val="none" w:sz="0" w:space="0" w:color="auto"/>
            <w:bottom w:val="none" w:sz="0" w:space="0" w:color="auto"/>
            <w:right w:val="none" w:sz="0" w:space="0" w:color="auto"/>
          </w:divBdr>
        </w:div>
        <w:div w:id="1035471820">
          <w:marLeft w:val="0"/>
          <w:marRight w:val="0"/>
          <w:marTop w:val="0"/>
          <w:marBottom w:val="0"/>
          <w:divBdr>
            <w:top w:val="none" w:sz="0" w:space="0" w:color="auto"/>
            <w:left w:val="none" w:sz="0" w:space="0" w:color="auto"/>
            <w:bottom w:val="none" w:sz="0" w:space="0" w:color="auto"/>
            <w:right w:val="none" w:sz="0" w:space="0" w:color="auto"/>
          </w:divBdr>
        </w:div>
      </w:divsChild>
    </w:div>
    <w:div w:id="590511081">
      <w:bodyDiv w:val="1"/>
      <w:marLeft w:val="0"/>
      <w:marRight w:val="0"/>
      <w:marTop w:val="0"/>
      <w:marBottom w:val="0"/>
      <w:divBdr>
        <w:top w:val="none" w:sz="0" w:space="0" w:color="auto"/>
        <w:left w:val="none" w:sz="0" w:space="0" w:color="auto"/>
        <w:bottom w:val="none" w:sz="0" w:space="0" w:color="auto"/>
        <w:right w:val="none" w:sz="0" w:space="0" w:color="auto"/>
      </w:divBdr>
    </w:div>
    <w:div w:id="758795056">
      <w:bodyDiv w:val="1"/>
      <w:marLeft w:val="0"/>
      <w:marRight w:val="0"/>
      <w:marTop w:val="0"/>
      <w:marBottom w:val="0"/>
      <w:divBdr>
        <w:top w:val="none" w:sz="0" w:space="0" w:color="auto"/>
        <w:left w:val="none" w:sz="0" w:space="0" w:color="auto"/>
        <w:bottom w:val="none" w:sz="0" w:space="0" w:color="auto"/>
        <w:right w:val="none" w:sz="0" w:space="0" w:color="auto"/>
      </w:divBdr>
      <w:divsChild>
        <w:div w:id="1095132171">
          <w:marLeft w:val="0"/>
          <w:marRight w:val="0"/>
          <w:marTop w:val="0"/>
          <w:marBottom w:val="0"/>
          <w:divBdr>
            <w:top w:val="none" w:sz="0" w:space="0" w:color="auto"/>
            <w:left w:val="none" w:sz="0" w:space="0" w:color="auto"/>
            <w:bottom w:val="none" w:sz="0" w:space="0" w:color="auto"/>
            <w:right w:val="none" w:sz="0" w:space="0" w:color="auto"/>
          </w:divBdr>
        </w:div>
      </w:divsChild>
    </w:div>
    <w:div w:id="937637812">
      <w:bodyDiv w:val="1"/>
      <w:marLeft w:val="0"/>
      <w:marRight w:val="0"/>
      <w:marTop w:val="0"/>
      <w:marBottom w:val="0"/>
      <w:divBdr>
        <w:top w:val="none" w:sz="0" w:space="0" w:color="auto"/>
        <w:left w:val="none" w:sz="0" w:space="0" w:color="auto"/>
        <w:bottom w:val="none" w:sz="0" w:space="0" w:color="auto"/>
        <w:right w:val="none" w:sz="0" w:space="0" w:color="auto"/>
      </w:divBdr>
    </w:div>
    <w:div w:id="1033580277">
      <w:bodyDiv w:val="1"/>
      <w:marLeft w:val="0"/>
      <w:marRight w:val="0"/>
      <w:marTop w:val="0"/>
      <w:marBottom w:val="0"/>
      <w:divBdr>
        <w:top w:val="none" w:sz="0" w:space="0" w:color="auto"/>
        <w:left w:val="none" w:sz="0" w:space="0" w:color="auto"/>
        <w:bottom w:val="none" w:sz="0" w:space="0" w:color="auto"/>
        <w:right w:val="none" w:sz="0" w:space="0" w:color="auto"/>
      </w:divBdr>
      <w:divsChild>
        <w:div w:id="1334914824">
          <w:marLeft w:val="0"/>
          <w:marRight w:val="0"/>
          <w:marTop w:val="0"/>
          <w:marBottom w:val="0"/>
          <w:divBdr>
            <w:top w:val="none" w:sz="0" w:space="0" w:color="auto"/>
            <w:left w:val="none" w:sz="0" w:space="0" w:color="auto"/>
            <w:bottom w:val="none" w:sz="0" w:space="0" w:color="auto"/>
            <w:right w:val="none" w:sz="0" w:space="0" w:color="auto"/>
          </w:divBdr>
        </w:div>
        <w:div w:id="1519734234">
          <w:marLeft w:val="0"/>
          <w:marRight w:val="0"/>
          <w:marTop w:val="0"/>
          <w:marBottom w:val="0"/>
          <w:divBdr>
            <w:top w:val="none" w:sz="0" w:space="0" w:color="auto"/>
            <w:left w:val="none" w:sz="0" w:space="0" w:color="auto"/>
            <w:bottom w:val="none" w:sz="0" w:space="0" w:color="auto"/>
            <w:right w:val="none" w:sz="0" w:space="0" w:color="auto"/>
          </w:divBdr>
        </w:div>
        <w:div w:id="1014310022">
          <w:marLeft w:val="0"/>
          <w:marRight w:val="0"/>
          <w:marTop w:val="0"/>
          <w:marBottom w:val="0"/>
          <w:divBdr>
            <w:top w:val="none" w:sz="0" w:space="0" w:color="auto"/>
            <w:left w:val="none" w:sz="0" w:space="0" w:color="auto"/>
            <w:bottom w:val="none" w:sz="0" w:space="0" w:color="auto"/>
            <w:right w:val="none" w:sz="0" w:space="0" w:color="auto"/>
          </w:divBdr>
        </w:div>
      </w:divsChild>
    </w:div>
    <w:div w:id="1229224085">
      <w:bodyDiv w:val="1"/>
      <w:marLeft w:val="0"/>
      <w:marRight w:val="0"/>
      <w:marTop w:val="0"/>
      <w:marBottom w:val="0"/>
      <w:divBdr>
        <w:top w:val="none" w:sz="0" w:space="0" w:color="auto"/>
        <w:left w:val="none" w:sz="0" w:space="0" w:color="auto"/>
        <w:bottom w:val="none" w:sz="0" w:space="0" w:color="auto"/>
        <w:right w:val="none" w:sz="0" w:space="0" w:color="auto"/>
      </w:divBdr>
    </w:div>
    <w:div w:id="1600483548">
      <w:bodyDiv w:val="1"/>
      <w:marLeft w:val="0"/>
      <w:marRight w:val="0"/>
      <w:marTop w:val="0"/>
      <w:marBottom w:val="0"/>
      <w:divBdr>
        <w:top w:val="none" w:sz="0" w:space="0" w:color="auto"/>
        <w:left w:val="none" w:sz="0" w:space="0" w:color="auto"/>
        <w:bottom w:val="none" w:sz="0" w:space="0" w:color="auto"/>
        <w:right w:val="none" w:sz="0" w:space="0" w:color="auto"/>
      </w:divBdr>
      <w:divsChild>
        <w:div w:id="1022895957">
          <w:marLeft w:val="0"/>
          <w:marRight w:val="0"/>
          <w:marTop w:val="0"/>
          <w:marBottom w:val="0"/>
          <w:divBdr>
            <w:top w:val="none" w:sz="0" w:space="0" w:color="auto"/>
            <w:left w:val="none" w:sz="0" w:space="0" w:color="auto"/>
            <w:bottom w:val="none" w:sz="0" w:space="0" w:color="auto"/>
            <w:right w:val="none" w:sz="0" w:space="0" w:color="auto"/>
          </w:divBdr>
        </w:div>
        <w:div w:id="216359076">
          <w:marLeft w:val="0"/>
          <w:marRight w:val="0"/>
          <w:marTop w:val="0"/>
          <w:marBottom w:val="0"/>
          <w:divBdr>
            <w:top w:val="none" w:sz="0" w:space="0" w:color="auto"/>
            <w:left w:val="none" w:sz="0" w:space="0" w:color="auto"/>
            <w:bottom w:val="none" w:sz="0" w:space="0" w:color="auto"/>
            <w:right w:val="none" w:sz="0" w:space="0" w:color="auto"/>
          </w:divBdr>
        </w:div>
        <w:div w:id="728767159">
          <w:marLeft w:val="0"/>
          <w:marRight w:val="0"/>
          <w:marTop w:val="0"/>
          <w:marBottom w:val="0"/>
          <w:divBdr>
            <w:top w:val="none" w:sz="0" w:space="0" w:color="auto"/>
            <w:left w:val="none" w:sz="0" w:space="0" w:color="auto"/>
            <w:bottom w:val="none" w:sz="0" w:space="0" w:color="auto"/>
            <w:right w:val="none" w:sz="0" w:space="0" w:color="auto"/>
          </w:divBdr>
        </w:div>
      </w:divsChild>
    </w:div>
    <w:div w:id="2127961888">
      <w:bodyDiv w:val="1"/>
      <w:marLeft w:val="0"/>
      <w:marRight w:val="0"/>
      <w:marTop w:val="0"/>
      <w:marBottom w:val="0"/>
      <w:divBdr>
        <w:top w:val="none" w:sz="0" w:space="0" w:color="auto"/>
        <w:left w:val="none" w:sz="0" w:space="0" w:color="auto"/>
        <w:bottom w:val="none" w:sz="0" w:space="0" w:color="auto"/>
        <w:right w:val="none" w:sz="0" w:space="0" w:color="auto"/>
      </w:divBdr>
      <w:divsChild>
        <w:div w:id="131560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e48933d9a8374b869a201ac9f0c23b4f.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e48933d9a8374b869a201ac9f0c23b4f</Template>
  <TotalTime>1</TotalTime>
  <Pages>3</Pages>
  <Words>3617</Words>
  <Characters>2062</Characters>
  <Application>Microsoft Office Word</Application>
  <DocSecurity>0</DocSecurity>
  <Lines>17</Lines>
  <Paragraphs>11</Paragraphs>
  <ScaleCrop>false</ScaleCrop>
  <HeadingPairs>
    <vt:vector size="6" baseType="variant">
      <vt:variant>
        <vt:lpstr>Pavadinimas</vt:lpstr>
      </vt:variant>
      <vt:variant>
        <vt:i4>1</vt:i4>
      </vt:variant>
      <vt:variant>
        <vt:lpstr>Antraštės</vt:lpstr>
      </vt:variant>
      <vt:variant>
        <vt:i4>2</vt:i4>
      </vt:variant>
      <vt:variant>
        <vt:lpstr>Title</vt:lpstr>
      </vt:variant>
      <vt:variant>
        <vt:i4>1</vt:i4>
      </vt:variant>
    </vt:vector>
  </HeadingPairs>
  <TitlesOfParts>
    <vt:vector size="4" baseType="lpstr">
      <vt:lpstr>DĖL LAZDIJŲ RAJONO SAVIVALDYBĖS TARYBOS 2017 M. KOVO 31 D. SPRENDIMO NR. 5TS-801 "DĖL LAZDIJŲ RAJONO SAVIVALDYBĖS VIETINĖS RINKLIAVOS UŽ KOMUNALINIŲ ATLIEKŲ SURINKIMĄ IŠ ATLIEKŲ TURĖTOJŲ IR ATLIEKŲ TVARKYMĄ NUOSTATŲ PATVIRTINIMO" PAKEITIMO</vt:lpstr>
      <vt:lpstr>SPRENDIMAS</vt:lpstr>
      <vt:lpstr>AIŠKINAMASIS RAŠTAS</vt:lpstr>
      <vt:lpstr>DĖL LAZDIJŲ RAJONO SAVIVALDYBĖS TARYBOS 2017 M. GEGUŽĖS 18 D. SPRENDIMO NR. 5TS-926 "DĖL VIETINĖS RINKLIAVOS UŽ KOMUNALINIŲ ATLIEKŲ SURINKIMĄ IŠ ATLIEKŲ TURĖTOJŲ IR ATLIEKŲ TVARKYMĄ LENGVATŲ" PAKEITIMO</vt:lpstr>
    </vt:vector>
  </TitlesOfParts>
  <Manager>2019-09-20</Manager>
  <Company>Lazdijų raj.Savivaldybės administracija</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2017 M. KOVO 31 D. SPRENDIMO NR. 5TS-801 "DĖL LAZDIJŲ RAJONO SAVIVALDYBĖS VIETINĖS RINKLIAVOS UŽ KOMUNALINIŲ ATLIEKŲ SURINKIMĄ IŠ ATLIEKŲ TURĖTOJŲ IR ATLIEKŲ TVARKYMĄ NUOSTATŲ PATVIRTINIMO" PAKEITIMO</dc:title>
  <dc:subject>5TS-131</dc:subject>
  <dc:creator>LAZDIJŲ RAJONO SAVIVALDYBĖS TARYBA</dc:creator>
  <cp:keywords/>
  <cp:lastModifiedBy>Laima Jauniskiene</cp:lastModifiedBy>
  <cp:revision>2</cp:revision>
  <cp:lastPrinted>2018-01-23T14:21:00Z</cp:lastPrinted>
  <dcterms:created xsi:type="dcterms:W3CDTF">2020-10-29T07:42:00Z</dcterms:created>
  <dcterms:modified xsi:type="dcterms:W3CDTF">2020-10-29T07:42:00Z</dcterms:modified>
  <cp:category>Sprendimas</cp:category>
</cp:coreProperties>
</file>